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23" w:right="0" w:firstLine="0"/>
        <w:rPr>
          <w:sz w:val="20"/>
        </w:rPr>
      </w:pPr>
      <w:r>
        <w:rPr>
          <w:sz w:val="20"/>
        </w:rPr>
        <w:drawing>
          <wp:inline distT="0" distB="0" distL="0" distR="0">
            <wp:extent cx="687705" cy="86868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87705" cy="868680"/>
                    </a:xfrm>
                    <a:prstGeom prst="rect">
                      <a:avLst/>
                    </a:prstGeom>
                  </pic:spPr>
                </pic:pic>
              </a:graphicData>
            </a:graphic>
          </wp:inline>
        </w:drawing>
      </w:r>
      <w:r>
        <w:rPr>
          <w:sz w:val="20"/>
        </w:rPr>
      </w:r>
    </w:p>
    <w:p>
      <w:pPr>
        <w:pStyle w:val="BodyText"/>
        <w:spacing w:before="6"/>
        <w:rPr>
          <w:sz w:val="11"/>
        </w:rPr>
      </w:pPr>
    </w:p>
    <w:p>
      <w:pPr>
        <w:pStyle w:val="BodyText"/>
        <w:spacing w:after="0"/>
        <w:rPr>
          <w:sz w:val="11"/>
        </w:rPr>
        <w:sectPr>
          <w:type w:val="continuous"/>
          <w:pgSz w:w="15840" w:h="24480"/>
          <w:pgMar w:top="720" w:bottom="280" w:left="360" w:right="360"/>
        </w:sectPr>
      </w:pPr>
    </w:p>
    <w:p>
      <w:pPr>
        <w:pStyle w:val="BodyText"/>
        <w:rPr>
          <w:sz w:val="23"/>
        </w:rPr>
      </w:pPr>
    </w:p>
    <w:p>
      <w:pPr>
        <w:pStyle w:val="BodyText"/>
        <w:rPr>
          <w:sz w:val="23"/>
        </w:rPr>
      </w:pPr>
    </w:p>
    <w:p>
      <w:pPr>
        <w:pStyle w:val="BodyText"/>
        <w:rPr>
          <w:sz w:val="23"/>
        </w:rPr>
      </w:pPr>
    </w:p>
    <w:p>
      <w:pPr>
        <w:pStyle w:val="BodyText"/>
        <w:spacing w:before="125"/>
        <w:rPr>
          <w:sz w:val="23"/>
        </w:rPr>
      </w:pPr>
    </w:p>
    <w:p>
      <w:pPr>
        <w:pStyle w:val="Heading3"/>
      </w:pPr>
      <w:r>
        <w:rPr/>
        <w:t>Edital</w:t>
      </w:r>
      <w:r>
        <w:rPr>
          <w:spacing w:val="-6"/>
        </w:rPr>
        <w:t> </w:t>
      </w:r>
      <w:r>
        <w:rPr/>
        <w:t>de</w:t>
      </w:r>
      <w:r>
        <w:rPr>
          <w:spacing w:val="-5"/>
        </w:rPr>
        <w:t> </w:t>
      </w:r>
      <w:r>
        <w:rPr>
          <w:spacing w:val="-2"/>
        </w:rPr>
        <w:t>Licitação</w:t>
      </w:r>
    </w:p>
    <w:p>
      <w:pPr>
        <w:spacing w:before="223"/>
        <w:ind w:left="324" w:right="0" w:firstLine="0"/>
        <w:jc w:val="left"/>
        <w:rPr>
          <w:b/>
          <w:sz w:val="23"/>
        </w:rPr>
      </w:pPr>
      <w:r>
        <w:rPr>
          <w:b/>
          <w:sz w:val="23"/>
        </w:rPr>
        <w:t>Processo</w:t>
      </w:r>
      <w:r>
        <w:rPr>
          <w:b/>
          <w:spacing w:val="-12"/>
          <w:sz w:val="23"/>
        </w:rPr>
        <w:t> </w:t>
      </w:r>
      <w:r>
        <w:rPr>
          <w:b/>
          <w:sz w:val="23"/>
        </w:rPr>
        <w:t>nº</w:t>
      </w:r>
      <w:r>
        <w:rPr>
          <w:b/>
          <w:spacing w:val="-11"/>
          <w:sz w:val="23"/>
        </w:rPr>
        <w:t> </w:t>
      </w:r>
      <w:r>
        <w:rPr>
          <w:b/>
          <w:sz w:val="23"/>
        </w:rPr>
        <w:t>SEI-</w:t>
      </w:r>
      <w:r>
        <w:rPr>
          <w:b/>
          <w:spacing w:val="-2"/>
          <w:sz w:val="23"/>
        </w:rPr>
        <w:t>260007/006172/2025</w:t>
      </w:r>
    </w:p>
    <w:p>
      <w:pPr>
        <w:spacing w:line="403" w:lineRule="auto" w:before="94"/>
        <w:ind w:left="324" w:right="5405" w:firstLine="157"/>
        <w:jc w:val="left"/>
        <w:rPr>
          <w:sz w:val="17"/>
        </w:rPr>
      </w:pPr>
      <w:r>
        <w:rPr/>
        <w:br w:type="column"/>
      </w:r>
      <w:r>
        <w:rPr>
          <w:sz w:val="17"/>
        </w:rPr>
        <w:t>Governo do Estado do Rio de Janeiro Universidade</w:t>
      </w:r>
      <w:r>
        <w:rPr>
          <w:spacing w:val="-2"/>
          <w:sz w:val="17"/>
        </w:rPr>
        <w:t> </w:t>
      </w:r>
      <w:r>
        <w:rPr>
          <w:sz w:val="17"/>
        </w:rPr>
        <w:t>do</w:t>
      </w:r>
      <w:r>
        <w:rPr>
          <w:spacing w:val="-2"/>
          <w:sz w:val="17"/>
        </w:rPr>
        <w:t> </w:t>
      </w:r>
      <w:r>
        <w:rPr>
          <w:sz w:val="17"/>
        </w:rPr>
        <w:t>Estado</w:t>
      </w:r>
      <w:r>
        <w:rPr>
          <w:spacing w:val="-2"/>
          <w:sz w:val="17"/>
        </w:rPr>
        <w:t> </w:t>
      </w:r>
      <w:r>
        <w:rPr>
          <w:sz w:val="17"/>
        </w:rPr>
        <w:t>do</w:t>
      </w:r>
      <w:r>
        <w:rPr>
          <w:spacing w:val="-2"/>
          <w:sz w:val="17"/>
        </w:rPr>
        <w:t> </w:t>
      </w:r>
      <w:r>
        <w:rPr>
          <w:sz w:val="17"/>
        </w:rPr>
        <w:t>Rio</w:t>
      </w:r>
      <w:r>
        <w:rPr>
          <w:spacing w:val="-2"/>
          <w:sz w:val="17"/>
        </w:rPr>
        <w:t> </w:t>
      </w:r>
      <w:r>
        <w:rPr>
          <w:sz w:val="17"/>
        </w:rPr>
        <w:t>de</w:t>
      </w:r>
      <w:r>
        <w:rPr>
          <w:spacing w:val="-2"/>
          <w:sz w:val="17"/>
        </w:rPr>
        <w:t> </w:t>
      </w:r>
      <w:r>
        <w:rPr>
          <w:sz w:val="17"/>
        </w:rPr>
        <w:t>Janeiro</w:t>
      </w:r>
    </w:p>
    <w:p>
      <w:pPr>
        <w:spacing w:before="2"/>
        <w:ind w:left="498" w:right="0" w:firstLine="0"/>
        <w:jc w:val="left"/>
        <w:rPr>
          <w:sz w:val="17"/>
        </w:rPr>
      </w:pPr>
      <w:r>
        <w:rPr>
          <w:sz w:val="17"/>
        </w:rPr>
        <w:t>Hospital</w:t>
      </w:r>
      <w:r>
        <w:rPr>
          <w:spacing w:val="6"/>
          <w:sz w:val="17"/>
        </w:rPr>
        <w:t> </w:t>
      </w:r>
      <w:r>
        <w:rPr>
          <w:sz w:val="17"/>
        </w:rPr>
        <w:t>Universitário</w:t>
      </w:r>
      <w:r>
        <w:rPr>
          <w:spacing w:val="6"/>
          <w:sz w:val="17"/>
        </w:rPr>
        <w:t> </w:t>
      </w:r>
      <w:r>
        <w:rPr>
          <w:sz w:val="17"/>
        </w:rPr>
        <w:t>Pedro</w:t>
      </w:r>
      <w:r>
        <w:rPr>
          <w:spacing w:val="6"/>
          <w:sz w:val="17"/>
        </w:rPr>
        <w:t> </w:t>
      </w:r>
      <w:r>
        <w:rPr>
          <w:spacing w:val="-2"/>
          <w:sz w:val="17"/>
        </w:rPr>
        <w:t>Ernesto</w:t>
      </w:r>
    </w:p>
    <w:p>
      <w:pPr>
        <w:spacing w:after="0"/>
        <w:jc w:val="left"/>
        <w:rPr>
          <w:sz w:val="17"/>
        </w:rPr>
        <w:sectPr>
          <w:type w:val="continuous"/>
          <w:pgSz w:w="15840" w:h="24480"/>
          <w:pgMar w:top="720" w:bottom="280" w:left="360" w:right="360"/>
          <w:cols w:num="2" w:equalWidth="0">
            <w:col w:w="3936" w:space="1862"/>
            <w:col w:w="9322"/>
          </w:cols>
        </w:sectPr>
      </w:pPr>
    </w:p>
    <w:p>
      <w:pPr>
        <w:pStyle w:val="BodyText"/>
        <w:rPr>
          <w:sz w:val="25"/>
        </w:rPr>
      </w:pPr>
    </w:p>
    <w:p>
      <w:pPr>
        <w:pStyle w:val="BodyText"/>
        <w:spacing w:before="201"/>
        <w:rPr>
          <w:sz w:val="25"/>
        </w:rPr>
      </w:pPr>
    </w:p>
    <w:p>
      <w:pPr>
        <w:spacing w:before="0"/>
        <w:ind w:left="14" w:right="0" w:firstLine="0"/>
        <w:jc w:val="center"/>
        <w:rPr>
          <w:b/>
          <w:sz w:val="25"/>
        </w:rPr>
      </w:pPr>
      <w:r>
        <w:rPr>
          <w:b/>
          <w:sz w:val="25"/>
        </w:rPr>
        <w:t>PREGÃO</w:t>
      </w:r>
      <w:r>
        <w:rPr>
          <w:b/>
          <w:spacing w:val="-12"/>
          <w:sz w:val="25"/>
        </w:rPr>
        <w:t> </w:t>
      </w:r>
      <w:r>
        <w:rPr>
          <w:b/>
          <w:sz w:val="25"/>
        </w:rPr>
        <w:t>ELETRÔNICO</w:t>
      </w:r>
      <w:r>
        <w:rPr>
          <w:b/>
          <w:spacing w:val="-11"/>
          <w:sz w:val="25"/>
        </w:rPr>
        <w:t> </w:t>
      </w:r>
      <w:r>
        <w:rPr>
          <w:b/>
          <w:sz w:val="25"/>
        </w:rPr>
        <w:t>Nº</w:t>
      </w:r>
      <w:r>
        <w:rPr>
          <w:b/>
          <w:spacing w:val="-11"/>
          <w:sz w:val="25"/>
        </w:rPr>
        <w:t> </w:t>
      </w:r>
      <w:r>
        <w:rPr>
          <w:b/>
          <w:spacing w:val="-2"/>
          <w:sz w:val="25"/>
        </w:rPr>
        <w:t>084/2026</w:t>
      </w:r>
    </w:p>
    <w:p>
      <w:pPr>
        <w:pStyle w:val="BodyText"/>
        <w:spacing w:before="204"/>
        <w:rPr>
          <w:b/>
          <w:sz w:val="25"/>
        </w:rPr>
      </w:pPr>
    </w:p>
    <w:p>
      <w:pPr>
        <w:pStyle w:val="Heading5"/>
        <w:spacing w:line="540" w:lineRule="atLeast"/>
        <w:ind w:left="424" w:right="5484" w:firstLine="0"/>
      </w:pPr>
      <w:r>
        <w:rPr/>
        <w:t>CONTRATANTE:</w:t>
      </w:r>
      <w:r>
        <w:rPr>
          <w:spacing w:val="-4"/>
        </w:rPr>
        <w:t> </w:t>
      </w:r>
      <w:r>
        <w:rPr/>
        <w:t>UNIVERSIDADE</w:t>
      </w:r>
      <w:r>
        <w:rPr>
          <w:spacing w:val="-4"/>
        </w:rPr>
        <w:t> </w:t>
      </w:r>
      <w:r>
        <w:rPr/>
        <w:t>DO</w:t>
      </w:r>
      <w:r>
        <w:rPr>
          <w:spacing w:val="-4"/>
        </w:rPr>
        <w:t> </w:t>
      </w:r>
      <w:r>
        <w:rPr/>
        <w:t>ESTADO</w:t>
      </w:r>
      <w:r>
        <w:rPr>
          <w:spacing w:val="-4"/>
        </w:rPr>
        <w:t> </w:t>
      </w:r>
      <w:r>
        <w:rPr/>
        <w:t>DO</w:t>
      </w:r>
      <w:r>
        <w:rPr>
          <w:spacing w:val="-4"/>
        </w:rPr>
        <w:t> </w:t>
      </w:r>
      <w:r>
        <w:rPr/>
        <w:t>RIO</w:t>
      </w:r>
      <w:r>
        <w:rPr>
          <w:spacing w:val="-4"/>
        </w:rPr>
        <w:t> </w:t>
      </w:r>
      <w:r>
        <w:rPr/>
        <w:t>DE</w:t>
      </w:r>
      <w:r>
        <w:rPr>
          <w:spacing w:val="-4"/>
        </w:rPr>
        <w:t> </w:t>
      </w:r>
      <w:r>
        <w:rPr/>
        <w:t>JANEIRO</w:t>
      </w:r>
      <w:r>
        <w:rPr>
          <w:spacing w:val="-4"/>
        </w:rPr>
        <w:t> </w:t>
      </w:r>
      <w:r>
        <w:rPr/>
        <w:t>(Unidade</w:t>
      </w:r>
      <w:r>
        <w:rPr>
          <w:spacing w:val="-4"/>
        </w:rPr>
        <w:t> </w:t>
      </w:r>
      <w:r>
        <w:rPr/>
        <w:t>Gestora</w:t>
      </w:r>
      <w:r>
        <w:rPr>
          <w:spacing w:val="-4"/>
        </w:rPr>
        <w:t> </w:t>
      </w:r>
      <w:r>
        <w:rPr/>
        <w:t>–</w:t>
      </w:r>
      <w:r>
        <w:rPr>
          <w:spacing w:val="-4"/>
        </w:rPr>
        <w:t> </w:t>
      </w:r>
      <w:r>
        <w:rPr/>
        <w:t>UG:</w:t>
      </w:r>
      <w:r>
        <w:rPr>
          <w:spacing w:val="-4"/>
        </w:rPr>
        <w:t> </w:t>
      </w:r>
      <w:r>
        <w:rPr/>
        <w:t>404340) </w:t>
      </w:r>
      <w:r>
        <w:rPr>
          <w:spacing w:val="-2"/>
        </w:rPr>
        <w:t>OBJETO</w:t>
      </w:r>
    </w:p>
    <w:p>
      <w:pPr>
        <w:spacing w:before="72"/>
        <w:ind w:left="424" w:right="0" w:firstLine="0"/>
        <w:jc w:val="left"/>
        <w:rPr>
          <w:sz w:val="19"/>
        </w:rPr>
      </w:pPr>
      <w:r>
        <w:rPr>
          <w:b/>
          <w:sz w:val="19"/>
        </w:rPr>
        <w:t>AQUISIÇÃO</w:t>
      </w:r>
      <w:r>
        <w:rPr>
          <w:b/>
          <w:spacing w:val="49"/>
          <w:sz w:val="19"/>
        </w:rPr>
        <w:t> </w:t>
      </w:r>
      <w:r>
        <w:rPr>
          <w:b/>
          <w:sz w:val="19"/>
        </w:rPr>
        <w:t>DE</w:t>
      </w:r>
      <w:r>
        <w:rPr>
          <w:b/>
          <w:spacing w:val="51"/>
          <w:sz w:val="19"/>
        </w:rPr>
        <w:t> </w:t>
      </w:r>
      <w:r>
        <w:rPr>
          <w:b/>
          <w:sz w:val="19"/>
        </w:rPr>
        <w:t>MATERIAL</w:t>
      </w:r>
      <w:r>
        <w:rPr>
          <w:b/>
          <w:spacing w:val="42"/>
          <w:sz w:val="19"/>
        </w:rPr>
        <w:t> </w:t>
      </w:r>
      <w:r>
        <w:rPr>
          <w:b/>
          <w:sz w:val="19"/>
        </w:rPr>
        <w:t>DE</w:t>
      </w:r>
      <w:r>
        <w:rPr>
          <w:b/>
          <w:spacing w:val="51"/>
          <w:sz w:val="19"/>
        </w:rPr>
        <w:t> </w:t>
      </w:r>
      <w:r>
        <w:rPr>
          <w:b/>
          <w:sz w:val="19"/>
        </w:rPr>
        <w:t>OPMES</w:t>
      </w:r>
      <w:r>
        <w:rPr>
          <w:b/>
          <w:spacing w:val="51"/>
          <w:sz w:val="19"/>
        </w:rPr>
        <w:t> </w:t>
      </w:r>
      <w:r>
        <w:rPr>
          <w:b/>
          <w:sz w:val="19"/>
        </w:rPr>
        <w:t>(ENDOPROTESE,</w:t>
      </w:r>
      <w:r>
        <w:rPr>
          <w:b/>
          <w:spacing w:val="51"/>
          <w:sz w:val="19"/>
        </w:rPr>
        <w:t> </w:t>
      </w:r>
      <w:r>
        <w:rPr>
          <w:b/>
          <w:sz w:val="19"/>
        </w:rPr>
        <w:t>ETC.)</w:t>
      </w:r>
      <w:r>
        <w:rPr>
          <w:b/>
          <w:spacing w:val="52"/>
          <w:sz w:val="19"/>
        </w:rPr>
        <w:t> </w:t>
      </w:r>
      <w:r>
        <w:rPr>
          <w:b/>
          <w:sz w:val="19"/>
        </w:rPr>
        <w:t>EM</w:t>
      </w:r>
      <w:r>
        <w:rPr>
          <w:b/>
          <w:spacing w:val="51"/>
          <w:sz w:val="19"/>
        </w:rPr>
        <w:t> </w:t>
      </w:r>
      <w:r>
        <w:rPr>
          <w:b/>
          <w:sz w:val="19"/>
        </w:rPr>
        <w:t>REGIME</w:t>
      </w:r>
      <w:r>
        <w:rPr>
          <w:b/>
          <w:spacing w:val="51"/>
          <w:sz w:val="19"/>
        </w:rPr>
        <w:t> </w:t>
      </w:r>
      <w:r>
        <w:rPr>
          <w:b/>
          <w:sz w:val="19"/>
        </w:rPr>
        <w:t>DE</w:t>
      </w:r>
      <w:r>
        <w:rPr>
          <w:b/>
          <w:spacing w:val="52"/>
          <w:sz w:val="19"/>
        </w:rPr>
        <w:t> </w:t>
      </w:r>
      <w:r>
        <w:rPr>
          <w:b/>
          <w:sz w:val="19"/>
        </w:rPr>
        <w:t>CONSIGNAÇÃO</w:t>
      </w:r>
      <w:r>
        <w:rPr>
          <w:b/>
          <w:spacing w:val="51"/>
          <w:sz w:val="19"/>
        </w:rPr>
        <w:t> </w:t>
      </w:r>
      <w:r>
        <w:rPr>
          <w:b/>
          <w:sz w:val="19"/>
        </w:rPr>
        <w:t>PARA</w:t>
      </w:r>
      <w:r>
        <w:rPr>
          <w:b/>
          <w:spacing w:val="41"/>
          <w:sz w:val="19"/>
        </w:rPr>
        <w:t> </w:t>
      </w:r>
      <w:r>
        <w:rPr>
          <w:b/>
          <w:sz w:val="19"/>
        </w:rPr>
        <w:t>UDA</w:t>
      </w:r>
      <w:r>
        <w:rPr>
          <w:b/>
          <w:spacing w:val="42"/>
          <w:sz w:val="19"/>
        </w:rPr>
        <w:t> </w:t>
      </w:r>
      <w:r>
        <w:rPr>
          <w:b/>
          <w:sz w:val="19"/>
        </w:rPr>
        <w:t>DE</w:t>
      </w:r>
      <w:r>
        <w:rPr>
          <w:b/>
          <w:spacing w:val="51"/>
          <w:sz w:val="19"/>
        </w:rPr>
        <w:t> </w:t>
      </w:r>
      <w:r>
        <w:rPr>
          <w:b/>
          <w:sz w:val="19"/>
        </w:rPr>
        <w:t>NEUROCIRURGIA</w:t>
      </w:r>
      <w:r>
        <w:rPr>
          <w:b/>
          <w:spacing w:val="42"/>
          <w:sz w:val="19"/>
        </w:rPr>
        <w:t> </w:t>
      </w:r>
      <w:r>
        <w:rPr>
          <w:b/>
          <w:sz w:val="19"/>
        </w:rPr>
        <w:t>DO</w:t>
      </w:r>
      <w:r>
        <w:rPr>
          <w:b/>
          <w:spacing w:val="51"/>
          <w:sz w:val="19"/>
        </w:rPr>
        <w:t> </w:t>
      </w:r>
      <w:r>
        <w:rPr>
          <w:b/>
          <w:sz w:val="19"/>
        </w:rPr>
        <w:t>HUPE</w:t>
      </w:r>
      <w:r>
        <w:rPr>
          <w:sz w:val="19"/>
        </w:rPr>
        <w:t>,</w:t>
      </w:r>
      <w:r>
        <w:rPr>
          <w:spacing w:val="51"/>
          <w:sz w:val="19"/>
        </w:rPr>
        <w:t> </w:t>
      </w:r>
      <w:r>
        <w:rPr>
          <w:sz w:val="19"/>
        </w:rPr>
        <w:t>na</w:t>
      </w:r>
      <w:r>
        <w:rPr>
          <w:spacing w:val="52"/>
          <w:sz w:val="19"/>
        </w:rPr>
        <w:t> </w:t>
      </w:r>
      <w:r>
        <w:rPr>
          <w:spacing w:val="-2"/>
          <w:sz w:val="19"/>
        </w:rPr>
        <w:t>forma</w:t>
      </w:r>
    </w:p>
    <w:p>
      <w:pPr>
        <w:pStyle w:val="BodyText"/>
        <w:spacing w:before="39"/>
        <w:ind w:left="424"/>
      </w:pPr>
      <w:r>
        <w:rPr/>
        <w:t>estabelecida neste Edital e seus </w:t>
      </w:r>
      <w:r>
        <w:rPr>
          <w:spacing w:val="-2"/>
        </w:rPr>
        <w:t>anexos.</w:t>
      </w:r>
    </w:p>
    <w:p>
      <w:pPr>
        <w:pStyle w:val="BodyText"/>
      </w:pPr>
    </w:p>
    <w:p>
      <w:pPr>
        <w:pStyle w:val="BodyText"/>
        <w:spacing w:before="118"/>
      </w:pPr>
    </w:p>
    <w:p>
      <w:pPr>
        <w:pStyle w:val="Heading4"/>
        <w:ind w:left="424"/>
      </w:pPr>
      <w:r>
        <w:rPr>
          <w:spacing w:val="-2"/>
        </w:rPr>
        <w:t>VALOR</w:t>
      </w:r>
      <w:r>
        <w:rPr>
          <w:spacing w:val="-7"/>
        </w:rPr>
        <w:t> </w:t>
      </w:r>
      <w:r>
        <w:rPr>
          <w:spacing w:val="-2"/>
        </w:rPr>
        <w:t>TOTAL</w:t>
      </w:r>
      <w:r>
        <w:rPr>
          <w:spacing w:val="-11"/>
        </w:rPr>
        <w:t> </w:t>
      </w:r>
      <w:r>
        <w:rPr>
          <w:spacing w:val="-2"/>
        </w:rPr>
        <w:t>ESTIMADO</w:t>
      </w:r>
      <w:r>
        <w:rPr>
          <w:spacing w:val="-1"/>
        </w:rPr>
        <w:t> </w:t>
      </w:r>
      <w:r>
        <w:rPr>
          <w:spacing w:val="-2"/>
        </w:rPr>
        <w:t>DA</w:t>
      </w:r>
      <w:r>
        <w:rPr>
          <w:spacing w:val="-11"/>
        </w:rPr>
        <w:t> </w:t>
      </w:r>
      <w:r>
        <w:rPr>
          <w:spacing w:val="-2"/>
        </w:rPr>
        <w:t>CONTRATAÇÃO</w:t>
      </w:r>
    </w:p>
    <w:p>
      <w:pPr>
        <w:spacing w:before="39"/>
        <w:ind w:left="424" w:right="0" w:firstLine="0"/>
        <w:jc w:val="left"/>
        <w:rPr>
          <w:b/>
          <w:sz w:val="19"/>
        </w:rPr>
      </w:pPr>
      <w:r>
        <w:rPr>
          <w:b/>
          <w:sz w:val="19"/>
        </w:rPr>
        <w:t>R$</w:t>
      </w:r>
      <w:r>
        <w:rPr>
          <w:b/>
          <w:spacing w:val="-8"/>
          <w:sz w:val="19"/>
        </w:rPr>
        <w:t> </w:t>
      </w:r>
      <w:r>
        <w:rPr>
          <w:b/>
          <w:sz w:val="19"/>
        </w:rPr>
        <w:t>789.495,38</w:t>
      </w:r>
      <w:r>
        <w:rPr>
          <w:b/>
          <w:spacing w:val="-12"/>
          <w:sz w:val="19"/>
        </w:rPr>
        <w:t> </w:t>
      </w:r>
      <w:r>
        <w:rPr>
          <w:b/>
          <w:sz w:val="19"/>
        </w:rPr>
        <w:t>(</w:t>
      </w:r>
      <w:r>
        <w:rPr>
          <w:b/>
          <w:color w:val="333333"/>
          <w:sz w:val="19"/>
        </w:rPr>
        <w:t>setecentos</w:t>
      </w:r>
      <w:r>
        <w:rPr>
          <w:b/>
          <w:color w:val="333333"/>
          <w:spacing w:val="-3"/>
          <w:sz w:val="19"/>
        </w:rPr>
        <w:t> </w:t>
      </w:r>
      <w:r>
        <w:rPr>
          <w:b/>
          <w:color w:val="333333"/>
          <w:sz w:val="19"/>
        </w:rPr>
        <w:t>e</w:t>
      </w:r>
      <w:r>
        <w:rPr>
          <w:b/>
          <w:color w:val="333333"/>
          <w:spacing w:val="-3"/>
          <w:sz w:val="19"/>
        </w:rPr>
        <w:t> </w:t>
      </w:r>
      <w:r>
        <w:rPr>
          <w:b/>
          <w:color w:val="333333"/>
          <w:sz w:val="19"/>
        </w:rPr>
        <w:t>oitenta</w:t>
      </w:r>
      <w:r>
        <w:rPr>
          <w:b/>
          <w:color w:val="333333"/>
          <w:spacing w:val="-3"/>
          <w:sz w:val="19"/>
        </w:rPr>
        <w:t> </w:t>
      </w:r>
      <w:r>
        <w:rPr>
          <w:b/>
          <w:color w:val="333333"/>
          <w:sz w:val="19"/>
        </w:rPr>
        <w:t>e</w:t>
      </w:r>
      <w:r>
        <w:rPr>
          <w:b/>
          <w:color w:val="333333"/>
          <w:spacing w:val="-3"/>
          <w:sz w:val="19"/>
        </w:rPr>
        <w:t> </w:t>
      </w:r>
      <w:r>
        <w:rPr>
          <w:b/>
          <w:color w:val="333333"/>
          <w:sz w:val="19"/>
        </w:rPr>
        <w:t>nove</w:t>
      </w:r>
      <w:r>
        <w:rPr>
          <w:b/>
          <w:color w:val="333333"/>
          <w:spacing w:val="-2"/>
          <w:sz w:val="19"/>
        </w:rPr>
        <w:t> </w:t>
      </w:r>
      <w:r>
        <w:rPr>
          <w:b/>
          <w:color w:val="333333"/>
          <w:sz w:val="19"/>
        </w:rPr>
        <w:t>mil</w:t>
      </w:r>
      <w:r>
        <w:rPr>
          <w:b/>
          <w:color w:val="333333"/>
          <w:spacing w:val="-3"/>
          <w:sz w:val="19"/>
        </w:rPr>
        <w:t> </w:t>
      </w:r>
      <w:r>
        <w:rPr>
          <w:b/>
          <w:color w:val="333333"/>
          <w:sz w:val="19"/>
        </w:rPr>
        <w:t>e</w:t>
      </w:r>
      <w:r>
        <w:rPr>
          <w:b/>
          <w:color w:val="333333"/>
          <w:spacing w:val="-3"/>
          <w:sz w:val="19"/>
        </w:rPr>
        <w:t> </w:t>
      </w:r>
      <w:r>
        <w:rPr>
          <w:b/>
          <w:color w:val="333333"/>
          <w:sz w:val="19"/>
        </w:rPr>
        <w:t>quatrocentos</w:t>
      </w:r>
      <w:r>
        <w:rPr>
          <w:b/>
          <w:color w:val="333333"/>
          <w:spacing w:val="-3"/>
          <w:sz w:val="19"/>
        </w:rPr>
        <w:t> </w:t>
      </w:r>
      <w:r>
        <w:rPr>
          <w:b/>
          <w:color w:val="333333"/>
          <w:sz w:val="19"/>
        </w:rPr>
        <w:t>e</w:t>
      </w:r>
      <w:r>
        <w:rPr>
          <w:b/>
          <w:color w:val="333333"/>
          <w:spacing w:val="-3"/>
          <w:sz w:val="19"/>
        </w:rPr>
        <w:t> </w:t>
      </w:r>
      <w:r>
        <w:rPr>
          <w:b/>
          <w:color w:val="333333"/>
          <w:sz w:val="19"/>
        </w:rPr>
        <w:t>noventa</w:t>
      </w:r>
      <w:r>
        <w:rPr>
          <w:b/>
          <w:color w:val="333333"/>
          <w:spacing w:val="-3"/>
          <w:sz w:val="19"/>
        </w:rPr>
        <w:t> </w:t>
      </w:r>
      <w:r>
        <w:rPr>
          <w:b/>
          <w:color w:val="333333"/>
          <w:sz w:val="19"/>
        </w:rPr>
        <w:t>e</w:t>
      </w:r>
      <w:r>
        <w:rPr>
          <w:b/>
          <w:color w:val="333333"/>
          <w:spacing w:val="-2"/>
          <w:sz w:val="19"/>
        </w:rPr>
        <w:t> </w:t>
      </w:r>
      <w:r>
        <w:rPr>
          <w:b/>
          <w:color w:val="333333"/>
          <w:sz w:val="19"/>
        </w:rPr>
        <w:t>cinco</w:t>
      </w:r>
      <w:r>
        <w:rPr>
          <w:b/>
          <w:color w:val="333333"/>
          <w:spacing w:val="-3"/>
          <w:sz w:val="19"/>
        </w:rPr>
        <w:t> </w:t>
      </w:r>
      <w:r>
        <w:rPr>
          <w:b/>
          <w:color w:val="333333"/>
          <w:sz w:val="19"/>
        </w:rPr>
        <w:t>reais</w:t>
      </w:r>
      <w:r>
        <w:rPr>
          <w:b/>
          <w:color w:val="333333"/>
          <w:spacing w:val="-3"/>
          <w:sz w:val="19"/>
        </w:rPr>
        <w:t> </w:t>
      </w:r>
      <w:r>
        <w:rPr>
          <w:b/>
          <w:color w:val="333333"/>
          <w:sz w:val="19"/>
        </w:rPr>
        <w:t>e</w:t>
      </w:r>
      <w:r>
        <w:rPr>
          <w:b/>
          <w:color w:val="333333"/>
          <w:spacing w:val="-3"/>
          <w:sz w:val="19"/>
        </w:rPr>
        <w:t> </w:t>
      </w:r>
      <w:r>
        <w:rPr>
          <w:b/>
          <w:color w:val="333333"/>
          <w:sz w:val="19"/>
        </w:rPr>
        <w:t>trinta</w:t>
      </w:r>
      <w:r>
        <w:rPr>
          <w:b/>
          <w:color w:val="333333"/>
          <w:spacing w:val="-3"/>
          <w:sz w:val="19"/>
        </w:rPr>
        <w:t> </w:t>
      </w:r>
      <w:r>
        <w:rPr>
          <w:b/>
          <w:color w:val="333333"/>
          <w:sz w:val="19"/>
        </w:rPr>
        <w:t>e</w:t>
      </w:r>
      <w:r>
        <w:rPr>
          <w:b/>
          <w:color w:val="333333"/>
          <w:spacing w:val="-3"/>
          <w:sz w:val="19"/>
        </w:rPr>
        <w:t> </w:t>
      </w:r>
      <w:r>
        <w:rPr>
          <w:b/>
          <w:color w:val="333333"/>
          <w:sz w:val="19"/>
        </w:rPr>
        <w:t>oito</w:t>
      </w:r>
      <w:r>
        <w:rPr>
          <w:b/>
          <w:color w:val="333333"/>
          <w:spacing w:val="-2"/>
          <w:sz w:val="19"/>
        </w:rPr>
        <w:t> centavos</w:t>
      </w:r>
      <w:r>
        <w:rPr>
          <w:b/>
          <w:spacing w:val="-2"/>
          <w:sz w:val="19"/>
        </w:rPr>
        <w:t>).</w:t>
      </w:r>
    </w:p>
    <w:p>
      <w:pPr>
        <w:pStyle w:val="BodyText"/>
        <w:rPr>
          <w:b/>
        </w:rPr>
      </w:pPr>
    </w:p>
    <w:p>
      <w:pPr>
        <w:pStyle w:val="BodyText"/>
        <w:spacing w:before="74"/>
        <w:rPr>
          <w:b/>
        </w:rPr>
      </w:pPr>
    </w:p>
    <w:p>
      <w:pPr>
        <w:pStyle w:val="Heading4"/>
        <w:spacing w:before="1"/>
        <w:ind w:left="424"/>
      </w:pPr>
      <w:r>
        <w:rPr>
          <w:spacing w:val="-2"/>
        </w:rPr>
        <w:t>DATA</w:t>
      </w:r>
      <w:r>
        <w:rPr>
          <w:spacing w:val="-11"/>
        </w:rPr>
        <w:t> </w:t>
      </w:r>
      <w:r>
        <w:rPr>
          <w:spacing w:val="-2"/>
        </w:rPr>
        <w:t>DA</w:t>
      </w:r>
      <w:r>
        <w:rPr>
          <w:spacing w:val="-11"/>
        </w:rPr>
        <w:t> </w:t>
      </w:r>
      <w:r>
        <w:rPr>
          <w:spacing w:val="-2"/>
        </w:rPr>
        <w:t>SESSÃO</w:t>
      </w:r>
      <w:r>
        <w:rPr>
          <w:spacing w:val="-6"/>
        </w:rPr>
        <w:t> </w:t>
      </w:r>
      <w:r>
        <w:rPr>
          <w:spacing w:val="-2"/>
        </w:rPr>
        <w:t>PÚBLICA</w:t>
      </w:r>
    </w:p>
    <w:p>
      <w:pPr>
        <w:pStyle w:val="BodyText"/>
        <w:spacing w:before="153"/>
        <w:ind w:left="424"/>
      </w:pPr>
      <w:r>
        <w:rPr/>
        <w:t>Dia 05/03/2026 às 10h (horário de </w:t>
      </w:r>
      <w:r>
        <w:rPr>
          <w:spacing w:val="-2"/>
        </w:rPr>
        <w:t>Brasília)</w:t>
      </w:r>
    </w:p>
    <w:p>
      <w:pPr>
        <w:pStyle w:val="BodyText"/>
      </w:pPr>
    </w:p>
    <w:p>
      <w:pPr>
        <w:pStyle w:val="BodyText"/>
        <w:spacing w:before="75"/>
      </w:pPr>
    </w:p>
    <w:p>
      <w:pPr>
        <w:spacing w:before="0"/>
        <w:ind w:left="424" w:right="0" w:firstLine="0"/>
        <w:jc w:val="left"/>
        <w:rPr>
          <w:b/>
          <w:sz w:val="19"/>
        </w:rPr>
      </w:pPr>
      <w:r>
        <w:rPr>
          <w:b/>
          <w:sz w:val="19"/>
        </w:rPr>
        <w:t>CRITÉRIO DE </w:t>
      </w:r>
      <w:r>
        <w:rPr>
          <w:b/>
          <w:spacing w:val="-2"/>
          <w:sz w:val="19"/>
        </w:rPr>
        <w:t>JULGAMENTO:</w:t>
      </w:r>
    </w:p>
    <w:p>
      <w:pPr>
        <w:spacing w:before="153"/>
        <w:ind w:left="424" w:right="0" w:firstLine="0"/>
        <w:jc w:val="left"/>
        <w:rPr>
          <w:b/>
          <w:sz w:val="19"/>
        </w:rPr>
      </w:pPr>
      <w:r>
        <w:rPr>
          <w:b/>
          <w:sz w:val="19"/>
        </w:rPr>
        <w:t>MENOR PREÇO POR </w:t>
      </w:r>
      <w:r>
        <w:rPr>
          <w:b/>
          <w:spacing w:val="-2"/>
          <w:sz w:val="19"/>
        </w:rPr>
        <w:t>LOTE.</w:t>
      </w:r>
    </w:p>
    <w:p>
      <w:pPr>
        <w:pStyle w:val="BodyText"/>
        <w:rPr>
          <w:b/>
        </w:rPr>
      </w:pPr>
    </w:p>
    <w:p>
      <w:pPr>
        <w:pStyle w:val="BodyText"/>
        <w:spacing w:before="75"/>
        <w:rPr>
          <w:b/>
        </w:rPr>
      </w:pPr>
    </w:p>
    <w:p>
      <w:pPr>
        <w:spacing w:before="0"/>
        <w:ind w:left="424" w:right="0" w:firstLine="0"/>
        <w:jc w:val="left"/>
        <w:rPr>
          <w:b/>
          <w:sz w:val="19"/>
        </w:rPr>
      </w:pPr>
      <w:r>
        <w:rPr>
          <w:b/>
          <w:sz w:val="19"/>
        </w:rPr>
        <w:t>MODO DE </w:t>
      </w:r>
      <w:r>
        <w:rPr>
          <w:b/>
          <w:spacing w:val="-2"/>
          <w:sz w:val="19"/>
        </w:rPr>
        <w:t>DISPUTA:</w:t>
      </w:r>
    </w:p>
    <w:p>
      <w:pPr>
        <w:pStyle w:val="Heading5"/>
        <w:spacing w:before="154"/>
        <w:ind w:left="424" w:firstLine="0"/>
        <w:rPr>
          <w:b w:val="0"/>
        </w:rPr>
      </w:pPr>
      <w:r>
        <w:rPr>
          <w:spacing w:val="-2"/>
        </w:rPr>
        <w:t>Aberto</w:t>
      </w:r>
      <w:r>
        <w:rPr>
          <w:b w:val="0"/>
          <w:spacing w:val="-2"/>
        </w:rPr>
        <w:t>.</w:t>
      </w:r>
    </w:p>
    <w:p>
      <w:pPr>
        <w:pStyle w:val="BodyText"/>
      </w:pPr>
    </w:p>
    <w:p>
      <w:pPr>
        <w:pStyle w:val="BodyText"/>
        <w:spacing w:before="61"/>
      </w:pPr>
    </w:p>
    <w:p>
      <w:pPr>
        <w:spacing w:line="453" w:lineRule="auto" w:before="0"/>
        <w:ind w:left="5503" w:right="5484" w:firstLine="662"/>
        <w:jc w:val="left"/>
        <w:rPr>
          <w:b/>
          <w:sz w:val="25"/>
        </w:rPr>
      </w:pPr>
      <w:r>
        <w:rPr>
          <w:b/>
          <w:sz w:val="25"/>
        </w:rPr>
        <w:t>EDITAL DE LICITAÇÃO PREGÃO</w:t>
      </w:r>
      <w:r>
        <w:rPr>
          <w:b/>
          <w:spacing w:val="-16"/>
          <w:sz w:val="25"/>
        </w:rPr>
        <w:t> </w:t>
      </w:r>
      <w:r>
        <w:rPr>
          <w:b/>
          <w:sz w:val="25"/>
        </w:rPr>
        <w:t>ELETRÔNICO</w:t>
      </w:r>
      <w:r>
        <w:rPr>
          <w:b/>
          <w:spacing w:val="-16"/>
          <w:sz w:val="25"/>
        </w:rPr>
        <w:t> </w:t>
      </w:r>
      <w:r>
        <w:rPr>
          <w:b/>
          <w:sz w:val="25"/>
        </w:rPr>
        <w:t>Nº</w:t>
      </w:r>
      <w:r>
        <w:rPr>
          <w:b/>
          <w:spacing w:val="-15"/>
          <w:sz w:val="25"/>
        </w:rPr>
        <w:t> </w:t>
      </w:r>
      <w:r>
        <w:rPr>
          <w:b/>
          <w:sz w:val="25"/>
        </w:rPr>
        <w:t>084/2026</w:t>
      </w:r>
    </w:p>
    <w:p>
      <w:pPr>
        <w:pStyle w:val="BodyText"/>
        <w:rPr>
          <w:b/>
          <w:sz w:val="25"/>
        </w:rPr>
      </w:pPr>
    </w:p>
    <w:p>
      <w:pPr>
        <w:pStyle w:val="BodyText"/>
        <w:spacing w:before="26"/>
        <w:rPr>
          <w:b/>
          <w:sz w:val="25"/>
        </w:rPr>
      </w:pPr>
    </w:p>
    <w:p>
      <w:pPr>
        <w:pStyle w:val="BodyText"/>
        <w:spacing w:line="283" w:lineRule="auto"/>
        <w:ind w:left="524" w:right="608"/>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SEI-260007/006172/2025</w:t>
      </w:r>
      <w:r>
        <w:rPr/>
        <w:t>, da </w:t>
      </w:r>
      <w:hyperlink r:id="rId6">
        <w:r>
          <w:rPr>
            <w:color w:val="000080"/>
            <w:u w:val="single" w:color="000080"/>
          </w:rPr>
          <w:t>Lei nº 14.133, </w:t>
        </w:r>
        <w:r>
          <w:rPr>
            <w:color w:val="000080"/>
            <w:u w:val="single" w:color="000080"/>
          </w:rPr>
          <w:t>de</w:t>
        </w:r>
      </w:hyperlink>
      <w:r>
        <w:rPr>
          <w:color w:val="000080"/>
        </w:rPr>
        <w:t> </w:t>
      </w:r>
      <w:hyperlink r:id="rId6">
        <w:r>
          <w:rPr>
            <w:color w:val="000080"/>
            <w:u w:val="single" w:color="000080"/>
          </w:rPr>
          <w:t>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pPr>
    </w:p>
    <w:p>
      <w:pPr>
        <w:pStyle w:val="BodyText"/>
        <w:spacing w:before="12"/>
      </w:pPr>
    </w:p>
    <w:p>
      <w:pPr>
        <w:pStyle w:val="Heading4"/>
        <w:numPr>
          <w:ilvl w:val="0"/>
          <w:numId w:val="1"/>
        </w:numPr>
        <w:tabs>
          <w:tab w:pos="896" w:val="left" w:leader="none"/>
        </w:tabs>
        <w:spacing w:line="240" w:lineRule="auto" w:before="0" w:after="0"/>
        <w:ind w:left="896" w:right="0" w:hanging="228"/>
        <w:jc w:val="left"/>
        <w:rPr>
          <w:b w:val="0"/>
          <w:sz w:val="23"/>
        </w:rPr>
      </w:pPr>
      <w:r>
        <w:rPr/>
        <w:t>DO </w:t>
      </w:r>
      <w:r>
        <w:rPr>
          <w:spacing w:val="-2"/>
        </w:rPr>
        <w:t>OBJETO</w:t>
      </w:r>
    </w:p>
    <w:p>
      <w:pPr>
        <w:pStyle w:val="BodyText"/>
        <w:rPr>
          <w:b/>
        </w:rPr>
      </w:pPr>
    </w:p>
    <w:p>
      <w:pPr>
        <w:pStyle w:val="BodyText"/>
        <w:spacing w:before="138"/>
        <w:rPr>
          <w:b/>
        </w:rPr>
      </w:pPr>
    </w:p>
    <w:p>
      <w:pPr>
        <w:pStyle w:val="ListParagraph"/>
        <w:numPr>
          <w:ilvl w:val="1"/>
          <w:numId w:val="1"/>
        </w:numPr>
        <w:tabs>
          <w:tab w:pos="908" w:val="left" w:leader="none"/>
        </w:tabs>
        <w:spacing w:line="240" w:lineRule="auto" w:before="0" w:after="0"/>
        <w:ind w:left="908" w:right="0" w:hanging="384"/>
        <w:jc w:val="left"/>
        <w:rPr>
          <w:b/>
          <w:sz w:val="19"/>
        </w:rPr>
      </w:pPr>
      <w:r>
        <w:rPr>
          <w:sz w:val="19"/>
        </w:rPr>
        <w:t>O</w:t>
      </w:r>
      <w:r>
        <w:rPr>
          <w:spacing w:val="48"/>
          <w:sz w:val="19"/>
        </w:rPr>
        <w:t> </w:t>
      </w:r>
      <w:r>
        <w:rPr>
          <w:sz w:val="19"/>
        </w:rPr>
        <w:t>objeto</w:t>
      </w:r>
      <w:r>
        <w:rPr>
          <w:spacing w:val="48"/>
          <w:sz w:val="19"/>
        </w:rPr>
        <w:t> </w:t>
      </w:r>
      <w:r>
        <w:rPr>
          <w:sz w:val="19"/>
        </w:rPr>
        <w:t>da</w:t>
      </w:r>
      <w:r>
        <w:rPr>
          <w:spacing w:val="49"/>
          <w:sz w:val="19"/>
        </w:rPr>
        <w:t> </w:t>
      </w:r>
      <w:r>
        <w:rPr>
          <w:sz w:val="19"/>
        </w:rPr>
        <w:t>presente</w:t>
      </w:r>
      <w:r>
        <w:rPr>
          <w:spacing w:val="48"/>
          <w:sz w:val="19"/>
        </w:rPr>
        <w:t> </w:t>
      </w:r>
      <w:r>
        <w:rPr>
          <w:sz w:val="19"/>
        </w:rPr>
        <w:t>licitação</w:t>
      </w:r>
      <w:r>
        <w:rPr>
          <w:spacing w:val="49"/>
          <w:sz w:val="19"/>
        </w:rPr>
        <w:t> </w:t>
      </w:r>
      <w:r>
        <w:rPr>
          <w:sz w:val="19"/>
        </w:rPr>
        <w:t>é</w:t>
      </w:r>
      <w:r>
        <w:rPr>
          <w:spacing w:val="48"/>
          <w:sz w:val="19"/>
        </w:rPr>
        <w:t> </w:t>
      </w:r>
      <w:r>
        <w:rPr>
          <w:sz w:val="19"/>
        </w:rPr>
        <w:t>a</w:t>
      </w:r>
      <w:r>
        <w:rPr>
          <w:spacing w:val="49"/>
          <w:sz w:val="19"/>
        </w:rPr>
        <w:t> </w:t>
      </w:r>
      <w:r>
        <w:rPr>
          <w:b/>
          <w:sz w:val="19"/>
        </w:rPr>
        <w:t>AQUISIÇÃO</w:t>
      </w:r>
      <w:r>
        <w:rPr>
          <w:b/>
          <w:spacing w:val="48"/>
          <w:sz w:val="19"/>
        </w:rPr>
        <w:t> </w:t>
      </w:r>
      <w:r>
        <w:rPr>
          <w:b/>
          <w:sz w:val="19"/>
        </w:rPr>
        <w:t>DE</w:t>
      </w:r>
      <w:r>
        <w:rPr>
          <w:b/>
          <w:spacing w:val="49"/>
          <w:sz w:val="19"/>
        </w:rPr>
        <w:t> </w:t>
      </w:r>
      <w:r>
        <w:rPr>
          <w:b/>
          <w:sz w:val="19"/>
        </w:rPr>
        <w:t>MATERIAL</w:t>
      </w:r>
      <w:r>
        <w:rPr>
          <w:b/>
          <w:spacing w:val="37"/>
          <w:sz w:val="19"/>
        </w:rPr>
        <w:t> </w:t>
      </w:r>
      <w:r>
        <w:rPr>
          <w:b/>
          <w:sz w:val="19"/>
        </w:rPr>
        <w:t>DE</w:t>
      </w:r>
      <w:r>
        <w:rPr>
          <w:b/>
          <w:spacing w:val="49"/>
          <w:sz w:val="19"/>
        </w:rPr>
        <w:t> </w:t>
      </w:r>
      <w:r>
        <w:rPr>
          <w:b/>
          <w:sz w:val="19"/>
        </w:rPr>
        <w:t>OPMES</w:t>
      </w:r>
      <w:r>
        <w:rPr>
          <w:b/>
          <w:spacing w:val="48"/>
          <w:sz w:val="19"/>
        </w:rPr>
        <w:t> </w:t>
      </w:r>
      <w:r>
        <w:rPr>
          <w:b/>
          <w:sz w:val="19"/>
        </w:rPr>
        <w:t>(ENDOPROTESE,</w:t>
      </w:r>
      <w:r>
        <w:rPr>
          <w:b/>
          <w:spacing w:val="49"/>
          <w:sz w:val="19"/>
        </w:rPr>
        <w:t> </w:t>
      </w:r>
      <w:r>
        <w:rPr>
          <w:b/>
          <w:sz w:val="19"/>
        </w:rPr>
        <w:t>ETC.)</w:t>
      </w:r>
      <w:r>
        <w:rPr>
          <w:b/>
          <w:spacing w:val="48"/>
          <w:sz w:val="19"/>
        </w:rPr>
        <w:t> </w:t>
      </w:r>
      <w:r>
        <w:rPr>
          <w:b/>
          <w:sz w:val="19"/>
        </w:rPr>
        <w:t>EM</w:t>
      </w:r>
      <w:r>
        <w:rPr>
          <w:b/>
          <w:spacing w:val="49"/>
          <w:sz w:val="19"/>
        </w:rPr>
        <w:t> </w:t>
      </w:r>
      <w:r>
        <w:rPr>
          <w:b/>
          <w:sz w:val="19"/>
        </w:rPr>
        <w:t>REGIME</w:t>
      </w:r>
      <w:r>
        <w:rPr>
          <w:b/>
          <w:spacing w:val="48"/>
          <w:sz w:val="19"/>
        </w:rPr>
        <w:t> </w:t>
      </w:r>
      <w:r>
        <w:rPr>
          <w:b/>
          <w:sz w:val="19"/>
        </w:rPr>
        <w:t>DE</w:t>
      </w:r>
      <w:r>
        <w:rPr>
          <w:b/>
          <w:spacing w:val="49"/>
          <w:sz w:val="19"/>
        </w:rPr>
        <w:t> </w:t>
      </w:r>
      <w:r>
        <w:rPr>
          <w:b/>
          <w:sz w:val="19"/>
        </w:rPr>
        <w:t>CONSIGNAÇÃO</w:t>
      </w:r>
      <w:r>
        <w:rPr>
          <w:b/>
          <w:spacing w:val="48"/>
          <w:sz w:val="19"/>
        </w:rPr>
        <w:t> </w:t>
      </w:r>
      <w:r>
        <w:rPr>
          <w:b/>
          <w:sz w:val="19"/>
        </w:rPr>
        <w:t>PARA</w:t>
      </w:r>
      <w:r>
        <w:rPr>
          <w:b/>
          <w:spacing w:val="38"/>
          <w:sz w:val="19"/>
        </w:rPr>
        <w:t> </w:t>
      </w:r>
      <w:r>
        <w:rPr>
          <w:b/>
          <w:sz w:val="19"/>
        </w:rPr>
        <w:t>UDA</w:t>
      </w:r>
      <w:r>
        <w:rPr>
          <w:b/>
          <w:spacing w:val="38"/>
          <w:sz w:val="19"/>
        </w:rPr>
        <w:t> </w:t>
      </w:r>
      <w:r>
        <w:rPr>
          <w:b/>
          <w:spacing w:val="-5"/>
          <w:sz w:val="19"/>
        </w:rPr>
        <w:t>DE</w:t>
      </w:r>
    </w:p>
    <w:p>
      <w:pPr>
        <w:spacing w:before="39"/>
        <w:ind w:left="524" w:right="0" w:firstLine="0"/>
        <w:jc w:val="left"/>
        <w:rPr>
          <w:sz w:val="19"/>
        </w:rPr>
      </w:pPr>
      <w:r>
        <w:rPr>
          <w:b/>
          <w:sz w:val="19"/>
        </w:rPr>
        <w:t>NEUROCIRURGIA</w:t>
      </w:r>
      <w:r>
        <w:rPr>
          <w:b/>
          <w:spacing w:val="-11"/>
          <w:sz w:val="19"/>
        </w:rPr>
        <w:t> </w:t>
      </w:r>
      <w:r>
        <w:rPr>
          <w:b/>
          <w:sz w:val="19"/>
        </w:rPr>
        <w:t>DO HUPE, </w:t>
      </w:r>
      <w:r>
        <w:rPr>
          <w:sz w:val="19"/>
        </w:rPr>
        <w:t>conforme condições, quantidades e exigências estabelecidas neste Edital e seus </w:t>
      </w:r>
      <w:r>
        <w:rPr>
          <w:spacing w:val="-2"/>
          <w:sz w:val="19"/>
        </w:rPr>
        <w:t>anexos.</w:t>
      </w:r>
    </w:p>
    <w:p>
      <w:pPr>
        <w:pStyle w:val="ListParagraph"/>
        <w:numPr>
          <w:ilvl w:val="1"/>
          <w:numId w:val="1"/>
        </w:numPr>
        <w:tabs>
          <w:tab w:pos="865" w:val="left" w:leader="none"/>
        </w:tabs>
        <w:spacing w:line="283" w:lineRule="auto" w:before="39" w:after="0"/>
        <w:ind w:left="524" w:right="622" w:firstLine="0"/>
        <w:jc w:val="left"/>
        <w:rPr>
          <w:sz w:val="19"/>
        </w:rPr>
      </w:pPr>
      <w:r>
        <w:rPr>
          <w:sz w:val="19"/>
        </w:rPr>
        <w:t>A licitação</w:t>
      </w:r>
      <w:r>
        <w:rPr>
          <w:spacing w:val="19"/>
          <w:sz w:val="19"/>
        </w:rPr>
        <w:t> </w:t>
      </w:r>
      <w:r>
        <w:rPr>
          <w:sz w:val="19"/>
        </w:rPr>
        <w:t>será</w:t>
      </w:r>
      <w:r>
        <w:rPr>
          <w:spacing w:val="19"/>
          <w:sz w:val="19"/>
        </w:rPr>
        <w:t> </w:t>
      </w:r>
      <w:r>
        <w:rPr>
          <w:sz w:val="19"/>
        </w:rPr>
        <w:t>dividida</w:t>
      </w:r>
      <w:r>
        <w:rPr>
          <w:spacing w:val="19"/>
          <w:sz w:val="19"/>
        </w:rPr>
        <w:t> </w:t>
      </w:r>
      <w:r>
        <w:rPr>
          <w:sz w:val="19"/>
        </w:rPr>
        <w:t>em</w:t>
      </w:r>
      <w:r>
        <w:rPr>
          <w:spacing w:val="19"/>
          <w:sz w:val="19"/>
        </w:rPr>
        <w:t> </w:t>
      </w:r>
      <w:r>
        <w:rPr>
          <w:sz w:val="19"/>
        </w:rPr>
        <w:t>lotes,</w:t>
      </w:r>
      <w:r>
        <w:rPr>
          <w:spacing w:val="19"/>
          <w:sz w:val="19"/>
        </w:rPr>
        <w:t> </w:t>
      </w:r>
      <w:r>
        <w:rPr>
          <w:sz w:val="19"/>
        </w:rPr>
        <w:t>formados</w:t>
      </w:r>
      <w:r>
        <w:rPr>
          <w:spacing w:val="19"/>
          <w:sz w:val="19"/>
        </w:rPr>
        <w:t> </w:t>
      </w:r>
      <w:r>
        <w:rPr>
          <w:sz w:val="19"/>
        </w:rPr>
        <w:t>por</w:t>
      </w:r>
      <w:r>
        <w:rPr>
          <w:spacing w:val="19"/>
          <w:sz w:val="19"/>
        </w:rPr>
        <w:t> </w:t>
      </w:r>
      <w:r>
        <w:rPr>
          <w:sz w:val="19"/>
        </w:rPr>
        <w:t>um</w:t>
      </w:r>
      <w:r>
        <w:rPr>
          <w:spacing w:val="19"/>
          <w:sz w:val="19"/>
        </w:rPr>
        <w:t> </w:t>
      </w:r>
      <w:r>
        <w:rPr>
          <w:sz w:val="19"/>
        </w:rPr>
        <w:t>ou</w:t>
      </w:r>
      <w:r>
        <w:rPr>
          <w:spacing w:val="19"/>
          <w:sz w:val="19"/>
        </w:rPr>
        <w:t> </w:t>
      </w:r>
      <w:r>
        <w:rPr>
          <w:sz w:val="19"/>
        </w:rPr>
        <w:t>mais</w:t>
      </w:r>
      <w:r>
        <w:rPr>
          <w:spacing w:val="19"/>
          <w:sz w:val="19"/>
        </w:rPr>
        <w:t> </w:t>
      </w:r>
      <w:r>
        <w:rPr>
          <w:sz w:val="19"/>
        </w:rPr>
        <w:t>itens,</w:t>
      </w:r>
      <w:r>
        <w:rPr>
          <w:spacing w:val="19"/>
          <w:sz w:val="19"/>
        </w:rPr>
        <w:t> </w:t>
      </w:r>
      <w:r>
        <w:rPr>
          <w:sz w:val="19"/>
        </w:rPr>
        <w:t>conforme</w:t>
      </w:r>
      <w:r>
        <w:rPr>
          <w:spacing w:val="19"/>
          <w:sz w:val="19"/>
        </w:rPr>
        <w:t> </w:t>
      </w:r>
      <w:r>
        <w:rPr>
          <w:sz w:val="19"/>
        </w:rPr>
        <w:t>tabela</w:t>
      </w:r>
      <w:r>
        <w:rPr>
          <w:spacing w:val="19"/>
          <w:sz w:val="19"/>
        </w:rPr>
        <w:t> </w:t>
      </w:r>
      <w:r>
        <w:rPr>
          <w:sz w:val="19"/>
        </w:rPr>
        <w:t>abaixo,</w:t>
      </w:r>
      <w:r>
        <w:rPr>
          <w:spacing w:val="19"/>
          <w:sz w:val="19"/>
        </w:rPr>
        <w:t> </w:t>
      </w:r>
      <w:r>
        <w:rPr>
          <w:sz w:val="19"/>
        </w:rPr>
        <w:t>facultando-se</w:t>
      </w:r>
      <w:r>
        <w:rPr>
          <w:spacing w:val="19"/>
          <w:sz w:val="19"/>
        </w:rPr>
        <w:t> </w:t>
      </w:r>
      <w:r>
        <w:rPr>
          <w:sz w:val="19"/>
        </w:rPr>
        <w:t>ao</w:t>
      </w:r>
      <w:r>
        <w:rPr>
          <w:spacing w:val="19"/>
          <w:sz w:val="19"/>
        </w:rPr>
        <w:t> </w:t>
      </w:r>
      <w:r>
        <w:rPr>
          <w:sz w:val="19"/>
        </w:rPr>
        <w:t>licitante</w:t>
      </w:r>
      <w:r>
        <w:rPr>
          <w:spacing w:val="19"/>
          <w:sz w:val="19"/>
        </w:rPr>
        <w:t> </w:t>
      </w:r>
      <w:r>
        <w:rPr>
          <w:sz w:val="19"/>
        </w:rPr>
        <w:t>a</w:t>
      </w:r>
      <w:r>
        <w:rPr>
          <w:spacing w:val="19"/>
          <w:sz w:val="19"/>
        </w:rPr>
        <w:t> </w:t>
      </w:r>
      <w:r>
        <w:rPr>
          <w:sz w:val="19"/>
        </w:rPr>
        <w:t>participação</w:t>
      </w:r>
      <w:r>
        <w:rPr>
          <w:spacing w:val="19"/>
          <w:sz w:val="19"/>
        </w:rPr>
        <w:t> </w:t>
      </w:r>
      <w:r>
        <w:rPr>
          <w:sz w:val="19"/>
        </w:rPr>
        <w:t>em</w:t>
      </w:r>
      <w:r>
        <w:rPr>
          <w:spacing w:val="19"/>
          <w:sz w:val="19"/>
        </w:rPr>
        <w:t> </w:t>
      </w:r>
      <w:r>
        <w:rPr>
          <w:sz w:val="19"/>
        </w:rPr>
        <w:t>quantos</w:t>
      </w:r>
      <w:r>
        <w:rPr>
          <w:spacing w:val="19"/>
          <w:sz w:val="19"/>
        </w:rPr>
        <w:t> </w:t>
      </w:r>
      <w:r>
        <w:rPr>
          <w:sz w:val="19"/>
        </w:rPr>
        <w:t>lotes</w:t>
      </w:r>
      <w:r>
        <w:rPr>
          <w:spacing w:val="19"/>
          <w:sz w:val="19"/>
        </w:rPr>
        <w:t> </w:t>
      </w:r>
      <w:r>
        <w:rPr>
          <w:sz w:val="19"/>
        </w:rPr>
        <w:t>forem</w:t>
      </w:r>
      <w:r>
        <w:rPr>
          <w:spacing w:val="19"/>
          <w:sz w:val="19"/>
        </w:rPr>
        <w:t> </w:t>
      </w:r>
      <w:r>
        <w:rPr>
          <w:sz w:val="19"/>
        </w:rPr>
        <w:t>de</w:t>
      </w:r>
      <w:r>
        <w:rPr>
          <w:spacing w:val="19"/>
          <w:sz w:val="19"/>
        </w:rPr>
        <w:t> </w:t>
      </w:r>
      <w:r>
        <w:rPr>
          <w:sz w:val="19"/>
        </w:rPr>
        <w:t>seu</w:t>
      </w:r>
      <w:r>
        <w:rPr>
          <w:spacing w:val="19"/>
          <w:sz w:val="19"/>
        </w:rPr>
        <w:t> </w:t>
      </w:r>
      <w:r>
        <w:rPr>
          <w:sz w:val="19"/>
        </w:rPr>
        <w:t>interesse, devendo oferecer proposta para todos os itens que os compõem.</w:t>
      </w:r>
    </w:p>
    <w:p>
      <w:pPr>
        <w:pStyle w:val="BodyText"/>
        <w:spacing w:before="4"/>
        <w:rPr>
          <w:sz w:val="20"/>
        </w:rPr>
      </w:pPr>
    </w:p>
    <w:tbl>
      <w:tblPr>
        <w:tblW w:w="0" w:type="auto"/>
        <w:jc w:val="left"/>
        <w:tblInd w:w="58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7"/>
        <w:gridCol w:w="787"/>
        <w:gridCol w:w="7644"/>
        <w:gridCol w:w="759"/>
        <w:gridCol w:w="730"/>
        <w:gridCol w:w="687"/>
        <w:gridCol w:w="1131"/>
        <w:gridCol w:w="1417"/>
      </w:tblGrid>
      <w:tr>
        <w:trPr>
          <w:trHeight w:val="1029" w:hRule="atLeast"/>
        </w:trPr>
        <w:tc>
          <w:tcPr>
            <w:tcW w:w="787" w:type="dxa"/>
          </w:tcPr>
          <w:p>
            <w:pPr>
              <w:pStyle w:val="TableParagraph"/>
              <w:spacing w:before="60"/>
              <w:ind w:left="6"/>
              <w:rPr>
                <w:b/>
                <w:sz w:val="15"/>
              </w:rPr>
            </w:pPr>
            <w:r>
              <w:rPr>
                <w:b/>
                <w:spacing w:val="-4"/>
                <w:sz w:val="15"/>
              </w:rPr>
              <w:t>LOTE</w:t>
            </w:r>
          </w:p>
        </w:tc>
        <w:tc>
          <w:tcPr>
            <w:tcW w:w="787" w:type="dxa"/>
          </w:tcPr>
          <w:p>
            <w:pPr>
              <w:pStyle w:val="TableParagraph"/>
              <w:spacing w:before="60"/>
              <w:ind w:left="7"/>
              <w:rPr>
                <w:b/>
                <w:sz w:val="15"/>
              </w:rPr>
            </w:pPr>
            <w:r>
              <w:rPr>
                <w:b/>
                <w:spacing w:val="-4"/>
                <w:sz w:val="15"/>
              </w:rPr>
              <w:t>ITEM</w:t>
            </w:r>
          </w:p>
        </w:tc>
        <w:tc>
          <w:tcPr>
            <w:tcW w:w="7644" w:type="dxa"/>
          </w:tcPr>
          <w:p>
            <w:pPr>
              <w:pStyle w:val="TableParagraph"/>
              <w:spacing w:line="357" w:lineRule="auto" w:before="60"/>
              <w:ind w:left="80" w:right="5431"/>
              <w:rPr>
                <w:b/>
                <w:sz w:val="15"/>
              </w:rPr>
            </w:pPr>
            <w:r>
              <w:rPr>
                <w:b/>
                <w:spacing w:val="-2"/>
                <w:sz w:val="15"/>
              </w:rPr>
              <w:t>DESCRIÇÃO/</w:t>
            </w:r>
            <w:r>
              <w:rPr>
                <w:b/>
                <w:spacing w:val="40"/>
                <w:sz w:val="15"/>
              </w:rPr>
              <w:t> </w:t>
            </w:r>
            <w:r>
              <w:rPr>
                <w:b/>
                <w:spacing w:val="-2"/>
                <w:sz w:val="15"/>
              </w:rPr>
              <w:t>ESPECIFICAÇÃO</w:t>
            </w:r>
          </w:p>
        </w:tc>
        <w:tc>
          <w:tcPr>
            <w:tcW w:w="759" w:type="dxa"/>
          </w:tcPr>
          <w:p>
            <w:pPr>
              <w:pStyle w:val="TableParagraph"/>
              <w:spacing w:line="357" w:lineRule="auto" w:before="60"/>
              <w:ind w:left="4"/>
              <w:rPr>
                <w:b/>
                <w:sz w:val="15"/>
              </w:rPr>
            </w:pPr>
            <w:r>
              <w:rPr>
                <w:b/>
                <w:sz w:val="15"/>
              </w:rPr>
              <w:t>CÓD.</w:t>
            </w:r>
            <w:r>
              <w:rPr>
                <w:b/>
                <w:spacing w:val="80"/>
                <w:w w:val="150"/>
                <w:sz w:val="15"/>
              </w:rPr>
              <w:t> </w:t>
            </w:r>
            <w:r>
              <w:rPr>
                <w:b/>
                <w:sz w:val="15"/>
              </w:rPr>
              <w:t>ID</w:t>
            </w:r>
            <w:r>
              <w:rPr>
                <w:b/>
                <w:spacing w:val="40"/>
                <w:sz w:val="15"/>
              </w:rPr>
              <w:t> </w:t>
            </w:r>
            <w:r>
              <w:rPr>
                <w:b/>
                <w:spacing w:val="-4"/>
                <w:sz w:val="15"/>
              </w:rPr>
              <w:t>SIGA</w:t>
            </w:r>
          </w:p>
        </w:tc>
        <w:tc>
          <w:tcPr>
            <w:tcW w:w="730" w:type="dxa"/>
          </w:tcPr>
          <w:p>
            <w:pPr>
              <w:pStyle w:val="TableParagraph"/>
              <w:spacing w:line="357" w:lineRule="auto" w:before="60"/>
              <w:ind w:left="4" w:right="-15"/>
              <w:rPr>
                <w:b/>
                <w:sz w:val="15"/>
              </w:rPr>
            </w:pPr>
            <w:r>
              <w:rPr>
                <w:b/>
                <w:spacing w:val="-2"/>
                <w:sz w:val="15"/>
              </w:rPr>
              <w:t>UNIDADE</w:t>
            </w:r>
            <w:r>
              <w:rPr>
                <w:b/>
                <w:spacing w:val="40"/>
                <w:sz w:val="15"/>
              </w:rPr>
              <w:t> </w:t>
            </w:r>
            <w:r>
              <w:rPr>
                <w:b/>
                <w:spacing w:val="-6"/>
                <w:sz w:val="15"/>
              </w:rPr>
              <w:t>DE</w:t>
            </w:r>
            <w:r>
              <w:rPr>
                <w:b/>
                <w:spacing w:val="40"/>
                <w:sz w:val="15"/>
              </w:rPr>
              <w:t> </w:t>
            </w:r>
            <w:r>
              <w:rPr>
                <w:b/>
                <w:spacing w:val="-2"/>
                <w:sz w:val="15"/>
              </w:rPr>
              <w:t>MEDIDA</w:t>
            </w:r>
          </w:p>
        </w:tc>
        <w:tc>
          <w:tcPr>
            <w:tcW w:w="687" w:type="dxa"/>
          </w:tcPr>
          <w:p>
            <w:pPr>
              <w:pStyle w:val="TableParagraph"/>
              <w:spacing w:before="60"/>
              <w:ind w:right="87"/>
              <w:jc w:val="center"/>
              <w:rPr>
                <w:b/>
                <w:sz w:val="15"/>
              </w:rPr>
            </w:pPr>
            <w:r>
              <w:rPr>
                <w:b/>
                <w:spacing w:val="-2"/>
                <w:sz w:val="15"/>
              </w:rPr>
              <w:t>QUANT.</w:t>
            </w:r>
          </w:p>
        </w:tc>
        <w:tc>
          <w:tcPr>
            <w:tcW w:w="1131" w:type="dxa"/>
          </w:tcPr>
          <w:p>
            <w:pPr>
              <w:pStyle w:val="TableParagraph"/>
              <w:spacing w:line="357" w:lineRule="auto" w:before="60"/>
              <w:ind w:left="3"/>
              <w:rPr>
                <w:b/>
                <w:sz w:val="15"/>
              </w:rPr>
            </w:pPr>
            <w:r>
              <w:rPr>
                <w:b/>
                <w:spacing w:val="-2"/>
                <w:sz w:val="15"/>
              </w:rPr>
              <w:t>PREÇO</w:t>
            </w:r>
            <w:r>
              <w:rPr>
                <w:b/>
                <w:spacing w:val="40"/>
                <w:sz w:val="15"/>
              </w:rPr>
              <w:t> </w:t>
            </w:r>
            <w:r>
              <w:rPr>
                <w:b/>
                <w:spacing w:val="-2"/>
                <w:sz w:val="15"/>
              </w:rPr>
              <w:t>ESTIMADO</w:t>
            </w:r>
            <w:r>
              <w:rPr>
                <w:b/>
                <w:spacing w:val="40"/>
                <w:sz w:val="15"/>
              </w:rPr>
              <w:t> </w:t>
            </w:r>
            <w:r>
              <w:rPr>
                <w:b/>
                <w:sz w:val="15"/>
              </w:rPr>
              <w:t>UNITÁRIO</w:t>
            </w:r>
            <w:r>
              <w:rPr>
                <w:b/>
                <w:spacing w:val="40"/>
                <w:sz w:val="15"/>
              </w:rPr>
              <w:t> </w:t>
            </w:r>
            <w:r>
              <w:rPr>
                <w:b/>
                <w:sz w:val="15"/>
              </w:rPr>
              <w:t>DO</w:t>
            </w:r>
          </w:p>
          <w:p>
            <w:pPr>
              <w:pStyle w:val="TableParagraph"/>
              <w:spacing w:before="2"/>
              <w:ind w:left="3"/>
              <w:rPr>
                <w:b/>
                <w:sz w:val="15"/>
              </w:rPr>
            </w:pPr>
            <w:r>
              <w:rPr>
                <w:b/>
                <w:spacing w:val="-4"/>
                <w:sz w:val="15"/>
              </w:rPr>
              <w:t>ITEM</w:t>
            </w:r>
          </w:p>
        </w:tc>
        <w:tc>
          <w:tcPr>
            <w:tcW w:w="1417" w:type="dxa"/>
          </w:tcPr>
          <w:p>
            <w:pPr>
              <w:pStyle w:val="TableParagraph"/>
              <w:tabs>
                <w:tab w:pos="1183" w:val="left" w:leader="none"/>
              </w:tabs>
              <w:spacing w:line="357" w:lineRule="auto" w:before="60"/>
              <w:ind w:left="4" w:right="4"/>
              <w:rPr>
                <w:b/>
                <w:sz w:val="15"/>
              </w:rPr>
            </w:pPr>
            <w:r>
              <w:rPr>
                <w:b/>
                <w:spacing w:val="-2"/>
                <w:sz w:val="15"/>
              </w:rPr>
              <w:t>LOCAL</w:t>
            </w:r>
            <w:r>
              <w:rPr>
                <w:b/>
                <w:sz w:val="15"/>
              </w:rPr>
              <w:tab/>
            </w:r>
            <w:r>
              <w:rPr>
                <w:b/>
                <w:spacing w:val="-6"/>
                <w:sz w:val="15"/>
              </w:rPr>
              <w:t>DE</w:t>
            </w:r>
            <w:r>
              <w:rPr>
                <w:b/>
                <w:spacing w:val="40"/>
                <w:sz w:val="15"/>
              </w:rPr>
              <w:t> </w:t>
            </w:r>
            <w:r>
              <w:rPr>
                <w:b/>
                <w:spacing w:val="-2"/>
                <w:sz w:val="15"/>
              </w:rPr>
              <w:t>EXECUÇÃO</w:t>
            </w:r>
          </w:p>
        </w:tc>
      </w:tr>
      <w:tr>
        <w:trPr>
          <w:trHeight w:val="2060" w:hRule="atLeast"/>
        </w:trPr>
        <w:tc>
          <w:tcPr>
            <w:tcW w:w="787" w:type="dxa"/>
            <w:vMerge w:val="restart"/>
          </w:tcPr>
          <w:p>
            <w:pPr>
              <w:pStyle w:val="TableParagraph"/>
              <w:spacing w:before="60"/>
              <w:ind w:left="107"/>
              <w:rPr>
                <w:sz w:val="15"/>
              </w:rPr>
            </w:pPr>
            <w:r>
              <w:rPr>
                <w:spacing w:val="-10"/>
                <w:sz w:val="15"/>
              </w:rPr>
              <w:t>1</w:t>
            </w:r>
          </w:p>
        </w:tc>
        <w:tc>
          <w:tcPr>
            <w:tcW w:w="78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08"/>
              <w:rPr>
                <w:sz w:val="15"/>
              </w:rPr>
            </w:pPr>
            <w:r>
              <w:rPr>
                <w:spacing w:val="-5"/>
                <w:sz w:val="15"/>
              </w:rPr>
              <w:t>1.1</w:t>
            </w:r>
          </w:p>
        </w:tc>
        <w:tc>
          <w:tcPr>
            <w:tcW w:w="7644" w:type="dxa"/>
          </w:tcPr>
          <w:p>
            <w:pPr>
              <w:pStyle w:val="TableParagraph"/>
              <w:rPr>
                <w:sz w:val="15"/>
              </w:rPr>
            </w:pPr>
          </w:p>
          <w:p>
            <w:pPr>
              <w:pStyle w:val="TableParagraph"/>
              <w:spacing w:before="101"/>
              <w:rPr>
                <w:sz w:val="15"/>
              </w:rPr>
            </w:pPr>
          </w:p>
          <w:p>
            <w:pPr>
              <w:pStyle w:val="TableParagraph"/>
              <w:spacing w:line="357" w:lineRule="auto"/>
              <w:ind w:left="109" w:right="93"/>
              <w:jc w:val="both"/>
              <w:rPr>
                <w:sz w:val="15"/>
              </w:rPr>
            </w:pPr>
            <w:r>
              <w:rPr>
                <w:sz w:val="15"/>
              </w:rPr>
              <w:t>ENDOPROTESE (STENT), APLICAÇÃO: TRATAMENTO DE ANOMALIAS NEUROVASCULARES, </w:t>
            </w:r>
            <w:r>
              <w:rPr>
                <w:sz w:val="15"/>
              </w:rPr>
              <w:t>MATERIAL:</w:t>
            </w:r>
            <w:r>
              <w:rPr>
                <w:spacing w:val="40"/>
                <w:sz w:val="15"/>
              </w:rPr>
              <w:t> </w:t>
            </w:r>
            <w:r>
              <w:rPr>
                <w:sz w:val="15"/>
              </w:rPr>
              <w:t>NITINOL, TIPO: AUTOEXPANSÍVEL, INTRACRANIANO E REPOSICIONÁVEL, CATETER LIBERAÇÃO:</w:t>
            </w:r>
            <w:r>
              <w:rPr>
                <w:spacing w:val="40"/>
                <w:sz w:val="15"/>
              </w:rPr>
              <w:t> </w:t>
            </w:r>
            <w:r>
              <w:rPr>
                <w:sz w:val="15"/>
              </w:rPr>
              <w:t>MICROCATETER MAIOR QUE 2,1FR, FORMATO: FLEXÍVEL, REVESTIMENTO: N/A, COMPRIMENTO: DE</w:t>
            </w:r>
            <w:r>
              <w:rPr>
                <w:spacing w:val="40"/>
                <w:sz w:val="15"/>
              </w:rPr>
              <w:t> </w:t>
            </w:r>
            <w:r>
              <w:rPr>
                <w:sz w:val="15"/>
              </w:rPr>
              <w:t>12MM</w:t>
            </w:r>
            <w:r>
              <w:rPr>
                <w:spacing w:val="6"/>
                <w:sz w:val="15"/>
              </w:rPr>
              <w:t> </w:t>
            </w:r>
            <w:r>
              <w:rPr>
                <w:sz w:val="15"/>
              </w:rPr>
              <w:t>A</w:t>
            </w:r>
            <w:r>
              <w:rPr>
                <w:spacing w:val="7"/>
                <w:sz w:val="15"/>
              </w:rPr>
              <w:t> </w:t>
            </w:r>
            <w:r>
              <w:rPr>
                <w:sz w:val="15"/>
              </w:rPr>
              <w:t>75MM</w:t>
            </w:r>
            <w:r>
              <w:rPr>
                <w:spacing w:val="16"/>
                <w:sz w:val="15"/>
              </w:rPr>
              <w:t> </w:t>
            </w:r>
            <w:r>
              <w:rPr>
                <w:sz w:val="15"/>
              </w:rPr>
              <w:t>DE</w:t>
            </w:r>
            <w:r>
              <w:rPr>
                <w:spacing w:val="15"/>
                <w:sz w:val="15"/>
              </w:rPr>
              <w:t> </w:t>
            </w:r>
            <w:r>
              <w:rPr>
                <w:sz w:val="15"/>
              </w:rPr>
              <w:t>COMPRIMENTO,</w:t>
            </w:r>
            <w:r>
              <w:rPr>
                <w:spacing w:val="16"/>
                <w:sz w:val="15"/>
              </w:rPr>
              <w:t> </w:t>
            </w:r>
            <w:r>
              <w:rPr>
                <w:sz w:val="15"/>
              </w:rPr>
              <w:t>DIÂMETRO:</w:t>
            </w:r>
            <w:r>
              <w:rPr>
                <w:spacing w:val="16"/>
                <w:sz w:val="15"/>
              </w:rPr>
              <w:t> </w:t>
            </w:r>
            <w:r>
              <w:rPr>
                <w:sz w:val="15"/>
              </w:rPr>
              <w:t>DE</w:t>
            </w:r>
            <w:r>
              <w:rPr>
                <w:spacing w:val="15"/>
                <w:sz w:val="15"/>
              </w:rPr>
              <w:t> </w:t>
            </w:r>
            <w:r>
              <w:rPr>
                <w:sz w:val="15"/>
              </w:rPr>
              <w:t>2,5MM</w:t>
            </w:r>
            <w:r>
              <w:rPr>
                <w:spacing w:val="7"/>
                <w:sz w:val="15"/>
              </w:rPr>
              <w:t> </w:t>
            </w:r>
            <w:r>
              <w:rPr>
                <w:sz w:val="15"/>
              </w:rPr>
              <w:t>A</w:t>
            </w:r>
            <w:r>
              <w:rPr>
                <w:spacing w:val="7"/>
                <w:sz w:val="15"/>
              </w:rPr>
              <w:t> </w:t>
            </w:r>
            <w:r>
              <w:rPr>
                <w:sz w:val="15"/>
              </w:rPr>
              <w:t>5,5MM</w:t>
            </w:r>
            <w:r>
              <w:rPr>
                <w:spacing w:val="16"/>
                <w:sz w:val="15"/>
              </w:rPr>
              <w:t> </w:t>
            </w:r>
            <w:r>
              <w:rPr>
                <w:sz w:val="15"/>
              </w:rPr>
              <w:t>DE</w:t>
            </w:r>
            <w:r>
              <w:rPr>
                <w:spacing w:val="15"/>
                <w:sz w:val="15"/>
              </w:rPr>
              <w:t> </w:t>
            </w:r>
            <w:r>
              <w:rPr>
                <w:sz w:val="15"/>
              </w:rPr>
              <w:t>DIÂMETRO,</w:t>
            </w:r>
            <w:r>
              <w:rPr>
                <w:spacing w:val="16"/>
                <w:sz w:val="15"/>
              </w:rPr>
              <w:t> </w:t>
            </w:r>
            <w:r>
              <w:rPr>
                <w:sz w:val="15"/>
              </w:rPr>
              <w:t>CALIBRE</w:t>
            </w:r>
            <w:r>
              <w:rPr>
                <w:spacing w:val="16"/>
                <w:sz w:val="15"/>
              </w:rPr>
              <w:t> </w:t>
            </w:r>
            <w:r>
              <w:rPr>
                <w:spacing w:val="-2"/>
                <w:sz w:val="15"/>
              </w:rPr>
              <w:t>CATÉTER:</w:t>
            </w:r>
          </w:p>
          <w:p>
            <w:pPr>
              <w:pStyle w:val="TableParagraph"/>
              <w:spacing w:before="3"/>
              <w:ind w:left="109"/>
              <w:rPr>
                <w:sz w:val="15"/>
              </w:rPr>
            </w:pPr>
            <w:r>
              <w:rPr>
                <w:spacing w:val="-5"/>
                <w:sz w:val="15"/>
              </w:rPr>
              <w:t>N/A</w:t>
            </w:r>
          </w:p>
        </w:tc>
        <w:tc>
          <w:tcPr>
            <w:tcW w:w="759"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1" w:right="86"/>
              <w:jc w:val="center"/>
              <w:rPr>
                <w:sz w:val="15"/>
              </w:rPr>
            </w:pPr>
            <w:r>
              <w:rPr>
                <w:spacing w:val="-2"/>
                <w:sz w:val="15"/>
              </w:rPr>
              <w:t>107350</w:t>
            </w:r>
          </w:p>
        </w:tc>
        <w:tc>
          <w:tcPr>
            <w:tcW w:w="73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04"/>
              <w:rPr>
                <w:sz w:val="15"/>
              </w:rPr>
            </w:pPr>
            <w:r>
              <w:rPr>
                <w:spacing w:val="-4"/>
                <w:sz w:val="15"/>
              </w:rPr>
              <w:t>UNID</w:t>
            </w:r>
          </w:p>
        </w:tc>
        <w:tc>
          <w:tcPr>
            <w:tcW w:w="68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5"/>
              <w:jc w:val="center"/>
              <w:rPr>
                <w:sz w:val="15"/>
              </w:rPr>
            </w:pPr>
            <w:r>
              <w:rPr>
                <w:spacing w:val="-5"/>
                <w:sz w:val="15"/>
              </w:rPr>
              <w:t>04</w:t>
            </w:r>
          </w:p>
        </w:tc>
        <w:tc>
          <w:tcPr>
            <w:tcW w:w="113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7"/>
              <w:jc w:val="center"/>
              <w:rPr>
                <w:sz w:val="15"/>
              </w:rPr>
            </w:pPr>
            <w:r>
              <w:rPr>
                <w:spacing w:val="-2"/>
                <w:sz w:val="15"/>
              </w:rPr>
              <w:t>16.644,3333</w:t>
            </w:r>
          </w:p>
        </w:tc>
        <w:tc>
          <w:tcPr>
            <w:tcW w:w="1417" w:type="dxa"/>
          </w:tcPr>
          <w:p>
            <w:pPr>
              <w:pStyle w:val="TableParagraph"/>
              <w:spacing w:line="357" w:lineRule="auto" w:before="60"/>
              <w:ind w:left="104" w:right="34"/>
              <w:rPr>
                <w:sz w:val="15"/>
              </w:rPr>
            </w:pPr>
            <w:r>
              <w:rPr>
                <w:spacing w:val="-2"/>
                <w:sz w:val="15"/>
              </w:rPr>
              <w:t>Hospital</w:t>
            </w:r>
            <w:r>
              <w:rPr>
                <w:spacing w:val="40"/>
                <w:sz w:val="15"/>
              </w:rPr>
              <w:t> </w:t>
            </w:r>
            <w:r>
              <w:rPr>
                <w:sz w:val="15"/>
              </w:rPr>
              <w:t>Universitário</w:t>
            </w:r>
            <w:r>
              <w:rPr>
                <w:spacing w:val="-10"/>
                <w:sz w:val="15"/>
              </w:rPr>
              <w:t> </w:t>
            </w:r>
            <w:r>
              <w:rPr>
                <w:sz w:val="15"/>
              </w:rPr>
              <w:t>Pedro</w:t>
            </w:r>
            <w:r>
              <w:rPr>
                <w:spacing w:val="40"/>
                <w:sz w:val="15"/>
              </w:rPr>
              <w:t> </w:t>
            </w:r>
            <w:r>
              <w:rPr>
                <w:sz w:val="15"/>
              </w:rPr>
              <w:t>Ernesto, situado na</w:t>
            </w:r>
            <w:r>
              <w:rPr>
                <w:spacing w:val="40"/>
                <w:sz w:val="15"/>
              </w:rPr>
              <w:t> </w:t>
            </w:r>
            <w:r>
              <w:rPr>
                <w:sz w:val="15"/>
              </w:rPr>
              <w:t>Boulevard</w:t>
            </w:r>
            <w:r>
              <w:rPr>
                <w:spacing w:val="32"/>
                <w:sz w:val="15"/>
              </w:rPr>
              <w:t>  </w:t>
            </w:r>
            <w:r>
              <w:rPr>
                <w:sz w:val="15"/>
              </w:rPr>
              <w:t>28</w:t>
            </w:r>
            <w:r>
              <w:rPr>
                <w:spacing w:val="32"/>
                <w:sz w:val="15"/>
              </w:rPr>
              <w:t>  </w:t>
            </w:r>
            <w:r>
              <w:rPr>
                <w:spacing w:val="-5"/>
                <w:sz w:val="15"/>
              </w:rPr>
              <w:t>de</w:t>
            </w:r>
          </w:p>
          <w:p>
            <w:pPr>
              <w:pStyle w:val="TableParagraph"/>
              <w:spacing w:line="357" w:lineRule="auto" w:before="2"/>
              <w:ind w:left="104" w:right="90"/>
              <w:jc w:val="both"/>
              <w:rPr>
                <w:sz w:val="15"/>
              </w:rPr>
            </w:pPr>
            <w:r>
              <w:rPr>
                <w:sz w:val="15"/>
              </w:rPr>
              <w:t>Setembro, 77 </w:t>
            </w:r>
            <w:r>
              <w:rPr>
                <w:sz w:val="15"/>
              </w:rPr>
              <w:t>–</w:t>
            </w:r>
            <w:r>
              <w:rPr>
                <w:spacing w:val="80"/>
                <w:sz w:val="15"/>
              </w:rPr>
              <w:t> </w:t>
            </w:r>
            <w:r>
              <w:rPr>
                <w:sz w:val="15"/>
              </w:rPr>
              <w:t>Vila Isabel, Rio de</w:t>
            </w:r>
            <w:r>
              <w:rPr>
                <w:spacing w:val="40"/>
                <w:sz w:val="15"/>
              </w:rPr>
              <w:t> </w:t>
            </w:r>
            <w:r>
              <w:rPr>
                <w:sz w:val="15"/>
              </w:rPr>
              <w:t>Janeiro/RJ,</w:t>
            </w:r>
            <w:r>
              <w:rPr>
                <w:spacing w:val="67"/>
                <w:w w:val="150"/>
                <w:sz w:val="15"/>
              </w:rPr>
              <w:t>  </w:t>
            </w:r>
            <w:r>
              <w:rPr>
                <w:spacing w:val="-5"/>
                <w:sz w:val="15"/>
              </w:rPr>
              <w:t>CEP</w:t>
            </w:r>
          </w:p>
          <w:p>
            <w:pPr>
              <w:pStyle w:val="TableParagraph"/>
              <w:spacing w:before="2"/>
              <w:ind w:left="104"/>
              <w:rPr>
                <w:sz w:val="15"/>
              </w:rPr>
            </w:pPr>
            <w:r>
              <w:rPr>
                <w:sz w:val="15"/>
              </w:rPr>
              <w:t>20.551-</w:t>
            </w:r>
            <w:r>
              <w:rPr>
                <w:spacing w:val="-4"/>
                <w:sz w:val="15"/>
              </w:rPr>
              <w:t>030.</w:t>
            </w:r>
          </w:p>
        </w:tc>
      </w:tr>
      <w:tr>
        <w:trPr>
          <w:trHeight w:val="2060" w:hRule="atLeast"/>
        </w:trPr>
        <w:tc>
          <w:tcPr>
            <w:tcW w:w="787" w:type="dxa"/>
            <w:vMerge/>
            <w:tcBorders>
              <w:top w:val="nil"/>
            </w:tcBorders>
          </w:tcPr>
          <w:p>
            <w:pPr>
              <w:rPr>
                <w:sz w:val="2"/>
                <w:szCs w:val="2"/>
              </w:rPr>
            </w:pPr>
          </w:p>
        </w:tc>
        <w:tc>
          <w:tcPr>
            <w:tcW w:w="78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08"/>
              <w:rPr>
                <w:sz w:val="15"/>
              </w:rPr>
            </w:pPr>
            <w:r>
              <w:rPr>
                <w:spacing w:val="-5"/>
                <w:sz w:val="15"/>
              </w:rPr>
              <w:t>1.2</w:t>
            </w:r>
          </w:p>
        </w:tc>
        <w:tc>
          <w:tcPr>
            <w:tcW w:w="7644" w:type="dxa"/>
          </w:tcPr>
          <w:p>
            <w:pPr>
              <w:pStyle w:val="TableParagraph"/>
              <w:rPr>
                <w:sz w:val="15"/>
              </w:rPr>
            </w:pPr>
          </w:p>
          <w:p>
            <w:pPr>
              <w:pStyle w:val="TableParagraph"/>
              <w:spacing w:before="101"/>
              <w:rPr>
                <w:sz w:val="15"/>
              </w:rPr>
            </w:pPr>
          </w:p>
          <w:p>
            <w:pPr>
              <w:pStyle w:val="TableParagraph"/>
              <w:spacing w:line="357" w:lineRule="auto"/>
              <w:ind w:left="109" w:right="93"/>
              <w:jc w:val="both"/>
              <w:rPr>
                <w:sz w:val="15"/>
              </w:rPr>
            </w:pPr>
            <w:r>
              <w:rPr>
                <w:sz w:val="15"/>
              </w:rPr>
              <w:t>CATETER, TIPO: MICROCATETER, MODELO: OVER THE WIRE (OTW), MATERIAL: MALHA DE </w:t>
            </w:r>
            <w:r>
              <w:rPr>
                <w:sz w:val="15"/>
              </w:rPr>
              <w:t>AÇO</w:t>
            </w:r>
            <w:r>
              <w:rPr>
                <w:spacing w:val="40"/>
                <w:sz w:val="15"/>
              </w:rPr>
              <w:t> </w:t>
            </w:r>
            <w:r>
              <w:rPr>
                <w:sz w:val="15"/>
              </w:rPr>
              <w:t>INOXIDÁVEL, DIMENSÕES: DIÂMETRO EXTERNO DISTAL DE 2,8FR E PROXIMAL DE 3,2FR E</w:t>
            </w:r>
            <w:r>
              <w:rPr>
                <w:spacing w:val="40"/>
                <w:sz w:val="15"/>
              </w:rPr>
              <w:t> </w:t>
            </w:r>
            <w:r>
              <w:rPr>
                <w:sz w:val="15"/>
              </w:rPr>
              <w:t>COMPRIMENTO DE 130CM E 150CM, APLICAÇÃO: ENTREGA DE DISPOSITIVOS E AGENTES</w:t>
            </w:r>
            <w:r>
              <w:rPr>
                <w:spacing w:val="40"/>
                <w:sz w:val="15"/>
              </w:rPr>
              <w:t> </w:t>
            </w:r>
            <w:r>
              <w:rPr>
                <w:sz w:val="15"/>
              </w:rPr>
              <w:t>EMBOLIZANTES NA EMBOLIZAÇÃO CEREBRAL, ACESSÓRIOS: COMPATÍVEL COM CATETER GUIA DE</w:t>
            </w:r>
            <w:r>
              <w:rPr>
                <w:spacing w:val="40"/>
                <w:sz w:val="15"/>
              </w:rPr>
              <w:t> </w:t>
            </w:r>
            <w:r>
              <w:rPr>
                <w:sz w:val="15"/>
              </w:rPr>
              <w:t>5FR E MICRO GUIA DE 0,021"</w:t>
            </w:r>
          </w:p>
        </w:tc>
        <w:tc>
          <w:tcPr>
            <w:tcW w:w="759"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1" w:right="86"/>
              <w:jc w:val="center"/>
              <w:rPr>
                <w:sz w:val="15"/>
              </w:rPr>
            </w:pPr>
            <w:r>
              <w:rPr>
                <w:spacing w:val="-2"/>
                <w:sz w:val="15"/>
              </w:rPr>
              <w:t>124506</w:t>
            </w:r>
          </w:p>
        </w:tc>
        <w:tc>
          <w:tcPr>
            <w:tcW w:w="73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04"/>
              <w:rPr>
                <w:sz w:val="15"/>
              </w:rPr>
            </w:pPr>
            <w:r>
              <w:rPr>
                <w:spacing w:val="-4"/>
                <w:sz w:val="15"/>
              </w:rPr>
              <w:t>UNID</w:t>
            </w:r>
          </w:p>
        </w:tc>
        <w:tc>
          <w:tcPr>
            <w:tcW w:w="68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5"/>
              <w:jc w:val="center"/>
              <w:rPr>
                <w:sz w:val="15"/>
              </w:rPr>
            </w:pPr>
            <w:r>
              <w:rPr>
                <w:spacing w:val="-5"/>
                <w:sz w:val="15"/>
              </w:rPr>
              <w:t>06</w:t>
            </w:r>
          </w:p>
        </w:tc>
        <w:tc>
          <w:tcPr>
            <w:tcW w:w="113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7"/>
              <w:jc w:val="center"/>
              <w:rPr>
                <w:sz w:val="15"/>
              </w:rPr>
            </w:pPr>
            <w:r>
              <w:rPr>
                <w:spacing w:val="-2"/>
                <w:sz w:val="15"/>
              </w:rPr>
              <w:t>5.037,0000</w:t>
            </w:r>
          </w:p>
        </w:tc>
        <w:tc>
          <w:tcPr>
            <w:tcW w:w="1417" w:type="dxa"/>
          </w:tcPr>
          <w:p>
            <w:pPr>
              <w:pStyle w:val="TableParagraph"/>
              <w:spacing w:line="357" w:lineRule="auto" w:before="60"/>
              <w:ind w:left="104" w:right="34"/>
              <w:rPr>
                <w:sz w:val="15"/>
              </w:rPr>
            </w:pPr>
            <w:r>
              <w:rPr>
                <w:spacing w:val="-2"/>
                <w:sz w:val="15"/>
              </w:rPr>
              <w:t>Hospital</w:t>
            </w:r>
            <w:r>
              <w:rPr>
                <w:spacing w:val="40"/>
                <w:sz w:val="15"/>
              </w:rPr>
              <w:t> </w:t>
            </w:r>
            <w:r>
              <w:rPr>
                <w:sz w:val="15"/>
              </w:rPr>
              <w:t>Universitário</w:t>
            </w:r>
            <w:r>
              <w:rPr>
                <w:spacing w:val="-10"/>
                <w:sz w:val="15"/>
              </w:rPr>
              <w:t> </w:t>
            </w:r>
            <w:r>
              <w:rPr>
                <w:sz w:val="15"/>
              </w:rPr>
              <w:t>Pedro</w:t>
            </w:r>
            <w:r>
              <w:rPr>
                <w:spacing w:val="40"/>
                <w:sz w:val="15"/>
              </w:rPr>
              <w:t> </w:t>
            </w:r>
            <w:r>
              <w:rPr>
                <w:sz w:val="15"/>
              </w:rPr>
              <w:t>Ernesto, situado na</w:t>
            </w:r>
            <w:r>
              <w:rPr>
                <w:spacing w:val="40"/>
                <w:sz w:val="15"/>
              </w:rPr>
              <w:t> </w:t>
            </w:r>
            <w:r>
              <w:rPr>
                <w:sz w:val="15"/>
              </w:rPr>
              <w:t>Boulevard</w:t>
            </w:r>
            <w:r>
              <w:rPr>
                <w:spacing w:val="32"/>
                <w:sz w:val="15"/>
              </w:rPr>
              <w:t>  </w:t>
            </w:r>
            <w:r>
              <w:rPr>
                <w:sz w:val="15"/>
              </w:rPr>
              <w:t>28</w:t>
            </w:r>
            <w:r>
              <w:rPr>
                <w:spacing w:val="32"/>
                <w:sz w:val="15"/>
              </w:rPr>
              <w:t>  </w:t>
            </w:r>
            <w:r>
              <w:rPr>
                <w:spacing w:val="-5"/>
                <w:sz w:val="15"/>
              </w:rPr>
              <w:t>de</w:t>
            </w:r>
          </w:p>
          <w:p>
            <w:pPr>
              <w:pStyle w:val="TableParagraph"/>
              <w:spacing w:line="357" w:lineRule="auto" w:before="2"/>
              <w:ind w:left="104" w:right="90"/>
              <w:jc w:val="both"/>
              <w:rPr>
                <w:sz w:val="15"/>
              </w:rPr>
            </w:pPr>
            <w:r>
              <w:rPr>
                <w:sz w:val="15"/>
              </w:rPr>
              <w:t>Setembro, 77 </w:t>
            </w:r>
            <w:r>
              <w:rPr>
                <w:sz w:val="15"/>
              </w:rPr>
              <w:t>–</w:t>
            </w:r>
            <w:r>
              <w:rPr>
                <w:spacing w:val="80"/>
                <w:sz w:val="15"/>
              </w:rPr>
              <w:t> </w:t>
            </w:r>
            <w:r>
              <w:rPr>
                <w:sz w:val="15"/>
              </w:rPr>
              <w:t>Vila Isabel, Rio de</w:t>
            </w:r>
            <w:r>
              <w:rPr>
                <w:spacing w:val="40"/>
                <w:sz w:val="15"/>
              </w:rPr>
              <w:t> </w:t>
            </w:r>
            <w:r>
              <w:rPr>
                <w:sz w:val="15"/>
              </w:rPr>
              <w:t>Janeiro/RJ,</w:t>
            </w:r>
            <w:r>
              <w:rPr>
                <w:spacing w:val="67"/>
                <w:w w:val="150"/>
                <w:sz w:val="15"/>
              </w:rPr>
              <w:t>  </w:t>
            </w:r>
            <w:r>
              <w:rPr>
                <w:spacing w:val="-5"/>
                <w:sz w:val="15"/>
              </w:rPr>
              <w:t>CEP</w:t>
            </w:r>
          </w:p>
          <w:p>
            <w:pPr>
              <w:pStyle w:val="TableParagraph"/>
              <w:spacing w:before="2"/>
              <w:ind w:left="104"/>
              <w:rPr>
                <w:sz w:val="15"/>
              </w:rPr>
            </w:pPr>
            <w:r>
              <w:rPr>
                <w:sz w:val="15"/>
              </w:rPr>
              <w:t>20.551-</w:t>
            </w:r>
            <w:r>
              <w:rPr>
                <w:spacing w:val="-4"/>
                <w:sz w:val="15"/>
              </w:rPr>
              <w:t>030.</w:t>
            </w:r>
          </w:p>
        </w:tc>
      </w:tr>
      <w:tr>
        <w:trPr>
          <w:trHeight w:val="1260" w:hRule="atLeast"/>
        </w:trPr>
        <w:tc>
          <w:tcPr>
            <w:tcW w:w="787" w:type="dxa"/>
            <w:tcBorders>
              <w:bottom w:val="nil"/>
            </w:tcBorders>
          </w:tcPr>
          <w:p>
            <w:pPr>
              <w:pStyle w:val="TableParagraph"/>
              <w:spacing w:before="60"/>
              <w:ind w:left="107"/>
              <w:rPr>
                <w:sz w:val="15"/>
              </w:rPr>
            </w:pPr>
            <w:r>
              <w:rPr>
                <w:spacing w:val="-10"/>
                <w:sz w:val="15"/>
              </w:rPr>
              <w:t>2</w:t>
            </w:r>
          </w:p>
        </w:tc>
        <w:tc>
          <w:tcPr>
            <w:tcW w:w="787" w:type="dxa"/>
            <w:tcBorders>
              <w:bottom w:val="nil"/>
            </w:tcBorders>
          </w:tcPr>
          <w:p>
            <w:pPr>
              <w:pStyle w:val="TableParagraph"/>
              <w:spacing w:before="60"/>
              <w:ind w:left="108"/>
              <w:rPr>
                <w:sz w:val="15"/>
              </w:rPr>
            </w:pPr>
            <w:r>
              <w:rPr>
                <w:spacing w:val="-5"/>
                <w:sz w:val="15"/>
              </w:rPr>
              <w:t>2.1</w:t>
            </w:r>
          </w:p>
        </w:tc>
        <w:tc>
          <w:tcPr>
            <w:tcW w:w="7644" w:type="dxa"/>
            <w:tcBorders>
              <w:bottom w:val="nil"/>
            </w:tcBorders>
          </w:tcPr>
          <w:p>
            <w:pPr>
              <w:pStyle w:val="TableParagraph"/>
              <w:spacing w:line="357" w:lineRule="auto" w:before="60"/>
              <w:ind w:left="109" w:right="93"/>
              <w:jc w:val="both"/>
              <w:rPr>
                <w:sz w:val="15"/>
              </w:rPr>
            </w:pPr>
            <w:r>
              <w:rPr>
                <w:sz w:val="15"/>
              </w:rPr>
              <w:t>ENDOPROTESE (STENT), APLICAÇÃO: TRATAMENTO DE ANOMALIAS NEUROVASCULARES, </w:t>
            </w:r>
            <w:r>
              <w:rPr>
                <w:sz w:val="15"/>
              </w:rPr>
              <w:t>MATERIAL:</w:t>
            </w:r>
            <w:r>
              <w:rPr>
                <w:spacing w:val="40"/>
                <w:sz w:val="15"/>
              </w:rPr>
              <w:t> </w:t>
            </w:r>
            <w:r>
              <w:rPr>
                <w:sz w:val="15"/>
              </w:rPr>
              <w:t>NITINOL, TIPO: INTRACRANIANO, AUTOEXPANSÍVEL, REDIRECIONADOR DE FLUXO, CATETER</w:t>
            </w:r>
            <w:r>
              <w:rPr>
                <w:spacing w:val="40"/>
                <w:sz w:val="15"/>
              </w:rPr>
              <w:t> </w:t>
            </w:r>
            <w:r>
              <w:rPr>
                <w:sz w:val="15"/>
              </w:rPr>
              <w:t>LIBERAÇÃO:</w:t>
            </w:r>
            <w:r>
              <w:rPr>
                <w:spacing w:val="76"/>
                <w:w w:val="150"/>
                <w:sz w:val="15"/>
              </w:rPr>
              <w:t> </w:t>
            </w:r>
            <w:r>
              <w:rPr>
                <w:sz w:val="15"/>
              </w:rPr>
              <w:t>MICROCATETER</w:t>
            </w:r>
            <w:r>
              <w:rPr>
                <w:spacing w:val="77"/>
                <w:w w:val="150"/>
                <w:sz w:val="15"/>
              </w:rPr>
              <w:t> </w:t>
            </w:r>
            <w:r>
              <w:rPr>
                <w:sz w:val="15"/>
              </w:rPr>
              <w:t>MAIOR</w:t>
            </w:r>
            <w:r>
              <w:rPr>
                <w:spacing w:val="77"/>
                <w:w w:val="150"/>
                <w:sz w:val="15"/>
              </w:rPr>
              <w:t> </w:t>
            </w:r>
            <w:r>
              <w:rPr>
                <w:sz w:val="15"/>
              </w:rPr>
              <w:t>QUE</w:t>
            </w:r>
            <w:r>
              <w:rPr>
                <w:spacing w:val="77"/>
                <w:w w:val="150"/>
                <w:sz w:val="15"/>
              </w:rPr>
              <w:t> </w:t>
            </w:r>
            <w:r>
              <w:rPr>
                <w:sz w:val="15"/>
              </w:rPr>
              <w:t>2,1FR,</w:t>
            </w:r>
            <w:r>
              <w:rPr>
                <w:spacing w:val="76"/>
                <w:w w:val="150"/>
                <w:sz w:val="15"/>
              </w:rPr>
              <w:t> </w:t>
            </w:r>
            <w:r>
              <w:rPr>
                <w:sz w:val="15"/>
              </w:rPr>
              <w:t>FORMATO:</w:t>
            </w:r>
            <w:r>
              <w:rPr>
                <w:spacing w:val="77"/>
                <w:w w:val="150"/>
                <w:sz w:val="15"/>
              </w:rPr>
              <w:t> </w:t>
            </w:r>
            <w:r>
              <w:rPr>
                <w:sz w:val="15"/>
              </w:rPr>
              <w:t>FLEXÍVEL,</w:t>
            </w:r>
            <w:r>
              <w:rPr>
                <w:spacing w:val="77"/>
                <w:w w:val="150"/>
                <w:sz w:val="15"/>
              </w:rPr>
              <w:t> </w:t>
            </w:r>
            <w:r>
              <w:rPr>
                <w:sz w:val="15"/>
              </w:rPr>
              <w:t>REVESTIMENTO:</w:t>
            </w:r>
            <w:r>
              <w:rPr>
                <w:spacing w:val="77"/>
                <w:w w:val="150"/>
                <w:sz w:val="15"/>
              </w:rPr>
              <w:t> </w:t>
            </w:r>
            <w:r>
              <w:rPr>
                <w:spacing w:val="-4"/>
                <w:sz w:val="15"/>
              </w:rPr>
              <w:t>N/A,</w:t>
            </w:r>
          </w:p>
        </w:tc>
        <w:tc>
          <w:tcPr>
            <w:tcW w:w="759" w:type="dxa"/>
            <w:tcBorders>
              <w:bottom w:val="nil"/>
            </w:tcBorders>
          </w:tcPr>
          <w:p>
            <w:pPr>
              <w:pStyle w:val="TableParagraph"/>
              <w:spacing w:before="60"/>
              <w:ind w:left="11" w:right="86"/>
              <w:jc w:val="center"/>
              <w:rPr>
                <w:sz w:val="15"/>
              </w:rPr>
            </w:pPr>
            <w:r>
              <w:rPr>
                <w:spacing w:val="-2"/>
                <w:sz w:val="15"/>
              </w:rPr>
              <w:t>107351</w:t>
            </w:r>
          </w:p>
        </w:tc>
        <w:tc>
          <w:tcPr>
            <w:tcW w:w="730" w:type="dxa"/>
            <w:tcBorders>
              <w:bottom w:val="nil"/>
            </w:tcBorders>
          </w:tcPr>
          <w:p>
            <w:pPr>
              <w:pStyle w:val="TableParagraph"/>
              <w:spacing w:before="60"/>
              <w:ind w:left="104"/>
              <w:rPr>
                <w:sz w:val="15"/>
              </w:rPr>
            </w:pPr>
            <w:r>
              <w:rPr>
                <w:spacing w:val="-4"/>
                <w:sz w:val="15"/>
              </w:rPr>
              <w:t>UNID</w:t>
            </w:r>
          </w:p>
        </w:tc>
        <w:tc>
          <w:tcPr>
            <w:tcW w:w="687" w:type="dxa"/>
            <w:tcBorders>
              <w:bottom w:val="nil"/>
            </w:tcBorders>
          </w:tcPr>
          <w:p>
            <w:pPr>
              <w:pStyle w:val="TableParagraph"/>
              <w:spacing w:before="60"/>
              <w:ind w:left="5"/>
              <w:jc w:val="center"/>
              <w:rPr>
                <w:sz w:val="15"/>
              </w:rPr>
            </w:pPr>
            <w:r>
              <w:rPr>
                <w:spacing w:val="-5"/>
                <w:sz w:val="15"/>
              </w:rPr>
              <w:t>04</w:t>
            </w:r>
          </w:p>
        </w:tc>
        <w:tc>
          <w:tcPr>
            <w:tcW w:w="1131" w:type="dxa"/>
            <w:tcBorders>
              <w:bottom w:val="nil"/>
            </w:tcBorders>
          </w:tcPr>
          <w:p>
            <w:pPr>
              <w:pStyle w:val="TableParagraph"/>
              <w:spacing w:before="60"/>
              <w:ind w:left="7"/>
              <w:jc w:val="center"/>
              <w:rPr>
                <w:sz w:val="15"/>
              </w:rPr>
            </w:pPr>
            <w:r>
              <w:rPr>
                <w:spacing w:val="-2"/>
                <w:sz w:val="15"/>
              </w:rPr>
              <w:t>64.333,3333</w:t>
            </w:r>
          </w:p>
        </w:tc>
        <w:tc>
          <w:tcPr>
            <w:tcW w:w="1417" w:type="dxa"/>
            <w:tcBorders>
              <w:bottom w:val="nil"/>
            </w:tcBorders>
          </w:tcPr>
          <w:p>
            <w:pPr>
              <w:pStyle w:val="TableParagraph"/>
              <w:spacing w:line="357" w:lineRule="auto" w:before="60"/>
              <w:ind w:left="104" w:right="34"/>
              <w:rPr>
                <w:sz w:val="15"/>
              </w:rPr>
            </w:pPr>
            <w:r>
              <w:rPr>
                <w:spacing w:val="-2"/>
                <w:sz w:val="15"/>
              </w:rPr>
              <w:t>Hospital</w:t>
            </w:r>
            <w:r>
              <w:rPr>
                <w:spacing w:val="40"/>
                <w:sz w:val="15"/>
              </w:rPr>
              <w:t> </w:t>
            </w:r>
            <w:r>
              <w:rPr>
                <w:sz w:val="15"/>
              </w:rPr>
              <w:t>Universitário</w:t>
            </w:r>
            <w:r>
              <w:rPr>
                <w:spacing w:val="-10"/>
                <w:sz w:val="15"/>
              </w:rPr>
              <w:t> </w:t>
            </w:r>
            <w:r>
              <w:rPr>
                <w:sz w:val="15"/>
              </w:rPr>
              <w:t>Pedro</w:t>
            </w:r>
            <w:r>
              <w:rPr>
                <w:spacing w:val="40"/>
                <w:sz w:val="15"/>
              </w:rPr>
              <w:t> </w:t>
            </w:r>
            <w:r>
              <w:rPr>
                <w:sz w:val="15"/>
              </w:rPr>
              <w:t>Ernesto, situado na</w:t>
            </w:r>
            <w:r>
              <w:rPr>
                <w:spacing w:val="40"/>
                <w:sz w:val="15"/>
              </w:rPr>
              <w:t> </w:t>
            </w:r>
            <w:r>
              <w:rPr>
                <w:sz w:val="15"/>
              </w:rPr>
              <w:t>Boulevard</w:t>
            </w:r>
            <w:r>
              <w:rPr>
                <w:spacing w:val="32"/>
                <w:sz w:val="15"/>
              </w:rPr>
              <w:t>  </w:t>
            </w:r>
            <w:r>
              <w:rPr>
                <w:sz w:val="15"/>
              </w:rPr>
              <w:t>28</w:t>
            </w:r>
            <w:r>
              <w:rPr>
                <w:spacing w:val="32"/>
                <w:sz w:val="15"/>
              </w:rPr>
              <w:t>  </w:t>
            </w:r>
            <w:r>
              <w:rPr>
                <w:spacing w:val="-5"/>
                <w:sz w:val="15"/>
              </w:rPr>
              <w:t>de</w:t>
            </w:r>
          </w:p>
        </w:tc>
      </w:tr>
    </w:tbl>
    <w:p>
      <w:pPr>
        <w:pStyle w:val="TableParagraph"/>
        <w:spacing w:after="0" w:line="357" w:lineRule="auto"/>
        <w:rPr>
          <w:sz w:val="15"/>
        </w:rPr>
        <w:sectPr>
          <w:type w:val="continuous"/>
          <w:pgSz w:w="15840" w:h="24480"/>
          <w:pgMar w:top="720" w:bottom="280" w:left="360" w:right="360"/>
        </w:sectPr>
      </w:pPr>
    </w:p>
    <w:tbl>
      <w:tblPr>
        <w:tblW w:w="0" w:type="auto"/>
        <w:jc w:val="left"/>
        <w:tblInd w:w="58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7"/>
        <w:gridCol w:w="787"/>
        <w:gridCol w:w="7644"/>
        <w:gridCol w:w="759"/>
        <w:gridCol w:w="730"/>
        <w:gridCol w:w="687"/>
        <w:gridCol w:w="1131"/>
        <w:gridCol w:w="1417"/>
      </w:tblGrid>
      <w:tr>
        <w:trPr>
          <w:trHeight w:val="1030" w:hRule="atLeast"/>
        </w:trPr>
        <w:tc>
          <w:tcPr>
            <w:tcW w:w="787" w:type="dxa"/>
            <w:vMerge w:val="restart"/>
            <w:tcBorders>
              <w:top w:val="nil"/>
            </w:tcBorders>
          </w:tcPr>
          <w:p>
            <w:pPr>
              <w:pStyle w:val="TableParagraph"/>
              <w:rPr>
                <w:sz w:val="14"/>
              </w:rPr>
            </w:pPr>
          </w:p>
        </w:tc>
        <w:tc>
          <w:tcPr>
            <w:tcW w:w="787" w:type="dxa"/>
            <w:tcBorders>
              <w:top w:val="nil"/>
            </w:tcBorders>
          </w:tcPr>
          <w:p>
            <w:pPr>
              <w:pStyle w:val="TableParagraph"/>
              <w:rPr>
                <w:sz w:val="14"/>
              </w:rPr>
            </w:pPr>
          </w:p>
        </w:tc>
        <w:tc>
          <w:tcPr>
            <w:tcW w:w="7644" w:type="dxa"/>
            <w:tcBorders>
              <w:top w:val="nil"/>
            </w:tcBorders>
          </w:tcPr>
          <w:p>
            <w:pPr>
              <w:pStyle w:val="TableParagraph"/>
              <w:spacing w:line="357" w:lineRule="auto" w:before="60"/>
              <w:ind w:left="109"/>
              <w:rPr>
                <w:sz w:val="15"/>
              </w:rPr>
            </w:pPr>
            <w:r>
              <w:rPr>
                <w:sz w:val="15"/>
              </w:rPr>
              <w:t>COMPRIMENTO:</w:t>
            </w:r>
            <w:r>
              <w:rPr>
                <w:spacing w:val="63"/>
                <w:sz w:val="15"/>
              </w:rPr>
              <w:t> </w:t>
            </w:r>
            <w:r>
              <w:rPr>
                <w:sz w:val="15"/>
              </w:rPr>
              <w:t>15MM</w:t>
            </w:r>
            <w:r>
              <w:rPr>
                <w:spacing w:val="40"/>
                <w:sz w:val="15"/>
              </w:rPr>
              <w:t> </w:t>
            </w:r>
            <w:r>
              <w:rPr>
                <w:sz w:val="15"/>
              </w:rPr>
              <w:t>A</w:t>
            </w:r>
            <w:r>
              <w:rPr>
                <w:spacing w:val="40"/>
                <w:sz w:val="15"/>
              </w:rPr>
              <w:t> </w:t>
            </w:r>
            <w:r>
              <w:rPr>
                <w:sz w:val="15"/>
              </w:rPr>
              <w:t>40MM</w:t>
            </w:r>
            <w:r>
              <w:rPr>
                <w:spacing w:val="63"/>
                <w:sz w:val="15"/>
              </w:rPr>
              <w:t> </w:t>
            </w:r>
            <w:r>
              <w:rPr>
                <w:sz w:val="15"/>
              </w:rPr>
              <w:t>DE</w:t>
            </w:r>
            <w:r>
              <w:rPr>
                <w:spacing w:val="63"/>
                <w:sz w:val="15"/>
              </w:rPr>
              <w:t> </w:t>
            </w:r>
            <w:r>
              <w:rPr>
                <w:sz w:val="15"/>
              </w:rPr>
              <w:t>COMPRIMENTO,</w:t>
            </w:r>
            <w:r>
              <w:rPr>
                <w:spacing w:val="63"/>
                <w:sz w:val="15"/>
              </w:rPr>
              <w:t> </w:t>
            </w:r>
            <w:r>
              <w:rPr>
                <w:sz w:val="15"/>
              </w:rPr>
              <w:t>DIÂMETRO:</w:t>
            </w:r>
            <w:r>
              <w:rPr>
                <w:spacing w:val="63"/>
                <w:sz w:val="15"/>
              </w:rPr>
              <w:t> </w:t>
            </w:r>
            <w:r>
              <w:rPr>
                <w:sz w:val="15"/>
              </w:rPr>
              <w:t>2,0MM</w:t>
            </w:r>
            <w:r>
              <w:rPr>
                <w:spacing w:val="40"/>
                <w:sz w:val="15"/>
              </w:rPr>
              <w:t> </w:t>
            </w:r>
            <w:r>
              <w:rPr>
                <w:sz w:val="15"/>
              </w:rPr>
              <w:t>A</w:t>
            </w:r>
            <w:r>
              <w:rPr>
                <w:spacing w:val="40"/>
                <w:sz w:val="15"/>
              </w:rPr>
              <w:t> </w:t>
            </w:r>
            <w:r>
              <w:rPr>
                <w:sz w:val="15"/>
              </w:rPr>
              <w:t>5,5MM</w:t>
            </w:r>
            <w:r>
              <w:rPr>
                <w:spacing w:val="63"/>
                <w:sz w:val="15"/>
              </w:rPr>
              <w:t> </w:t>
            </w:r>
            <w:r>
              <w:rPr>
                <w:sz w:val="15"/>
              </w:rPr>
              <w:t>DE</w:t>
            </w:r>
            <w:r>
              <w:rPr>
                <w:spacing w:val="63"/>
                <w:sz w:val="15"/>
              </w:rPr>
              <w:t> </w:t>
            </w:r>
            <w:r>
              <w:rPr>
                <w:sz w:val="15"/>
              </w:rPr>
              <w:t>DIÂMETRO,</w:t>
            </w:r>
            <w:r>
              <w:rPr>
                <w:spacing w:val="40"/>
                <w:sz w:val="15"/>
              </w:rPr>
              <w:t> </w:t>
            </w:r>
            <w:r>
              <w:rPr>
                <w:sz w:val="15"/>
              </w:rPr>
              <w:t>CALIBRE CATÉTER: N/A</w:t>
            </w:r>
          </w:p>
        </w:tc>
        <w:tc>
          <w:tcPr>
            <w:tcW w:w="759" w:type="dxa"/>
            <w:tcBorders>
              <w:top w:val="nil"/>
            </w:tcBorders>
          </w:tcPr>
          <w:p>
            <w:pPr>
              <w:pStyle w:val="TableParagraph"/>
              <w:rPr>
                <w:sz w:val="14"/>
              </w:rPr>
            </w:pPr>
          </w:p>
        </w:tc>
        <w:tc>
          <w:tcPr>
            <w:tcW w:w="730" w:type="dxa"/>
            <w:tcBorders>
              <w:top w:val="nil"/>
            </w:tcBorders>
          </w:tcPr>
          <w:p>
            <w:pPr>
              <w:pStyle w:val="TableParagraph"/>
              <w:rPr>
                <w:sz w:val="14"/>
              </w:rPr>
            </w:pPr>
          </w:p>
        </w:tc>
        <w:tc>
          <w:tcPr>
            <w:tcW w:w="687" w:type="dxa"/>
            <w:tcBorders>
              <w:top w:val="nil"/>
            </w:tcBorders>
          </w:tcPr>
          <w:p>
            <w:pPr>
              <w:pStyle w:val="TableParagraph"/>
              <w:rPr>
                <w:sz w:val="14"/>
              </w:rPr>
            </w:pPr>
          </w:p>
        </w:tc>
        <w:tc>
          <w:tcPr>
            <w:tcW w:w="1131" w:type="dxa"/>
            <w:tcBorders>
              <w:top w:val="nil"/>
            </w:tcBorders>
          </w:tcPr>
          <w:p>
            <w:pPr>
              <w:pStyle w:val="TableParagraph"/>
              <w:rPr>
                <w:sz w:val="14"/>
              </w:rPr>
            </w:pPr>
          </w:p>
        </w:tc>
        <w:tc>
          <w:tcPr>
            <w:tcW w:w="1417" w:type="dxa"/>
            <w:tcBorders>
              <w:top w:val="nil"/>
            </w:tcBorders>
          </w:tcPr>
          <w:p>
            <w:pPr>
              <w:pStyle w:val="TableParagraph"/>
              <w:spacing w:line="357" w:lineRule="auto" w:before="60"/>
              <w:ind w:left="104" w:right="90"/>
              <w:jc w:val="both"/>
              <w:rPr>
                <w:sz w:val="15"/>
              </w:rPr>
            </w:pPr>
            <w:r>
              <w:rPr>
                <w:sz w:val="15"/>
              </w:rPr>
              <w:t>Setembro, 77 </w:t>
            </w:r>
            <w:r>
              <w:rPr>
                <w:sz w:val="15"/>
              </w:rPr>
              <w:t>–</w:t>
            </w:r>
            <w:r>
              <w:rPr>
                <w:spacing w:val="80"/>
                <w:sz w:val="15"/>
              </w:rPr>
              <w:t> </w:t>
            </w:r>
            <w:r>
              <w:rPr>
                <w:sz w:val="15"/>
              </w:rPr>
              <w:t>Vila Isabel, Rio de</w:t>
            </w:r>
            <w:r>
              <w:rPr>
                <w:spacing w:val="40"/>
                <w:sz w:val="15"/>
              </w:rPr>
              <w:t> </w:t>
            </w:r>
            <w:r>
              <w:rPr>
                <w:sz w:val="15"/>
              </w:rPr>
              <w:t>Janeiro/RJ,</w:t>
            </w:r>
            <w:r>
              <w:rPr>
                <w:spacing w:val="67"/>
                <w:w w:val="150"/>
                <w:sz w:val="15"/>
              </w:rPr>
              <w:t>  </w:t>
            </w:r>
            <w:r>
              <w:rPr>
                <w:spacing w:val="-5"/>
                <w:sz w:val="15"/>
              </w:rPr>
              <w:t>CEP</w:t>
            </w:r>
          </w:p>
          <w:p>
            <w:pPr>
              <w:pStyle w:val="TableParagraph"/>
              <w:spacing w:before="2"/>
              <w:ind w:left="104"/>
              <w:rPr>
                <w:sz w:val="15"/>
              </w:rPr>
            </w:pPr>
            <w:r>
              <w:rPr>
                <w:sz w:val="15"/>
              </w:rPr>
              <w:t>20.551-</w:t>
            </w:r>
            <w:r>
              <w:rPr>
                <w:spacing w:val="-4"/>
                <w:sz w:val="15"/>
              </w:rPr>
              <w:t>030.</w:t>
            </w:r>
          </w:p>
        </w:tc>
      </w:tr>
      <w:tr>
        <w:trPr>
          <w:trHeight w:val="2060" w:hRule="atLeast"/>
        </w:trPr>
        <w:tc>
          <w:tcPr>
            <w:tcW w:w="787" w:type="dxa"/>
            <w:vMerge/>
            <w:tcBorders>
              <w:top w:val="nil"/>
            </w:tcBorders>
          </w:tcPr>
          <w:p>
            <w:pPr>
              <w:rPr>
                <w:sz w:val="2"/>
                <w:szCs w:val="2"/>
              </w:rPr>
            </w:pPr>
          </w:p>
        </w:tc>
        <w:tc>
          <w:tcPr>
            <w:tcW w:w="78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08"/>
              <w:rPr>
                <w:sz w:val="15"/>
              </w:rPr>
            </w:pPr>
            <w:r>
              <w:rPr>
                <w:spacing w:val="-5"/>
                <w:sz w:val="15"/>
              </w:rPr>
              <w:t>2.2</w:t>
            </w:r>
          </w:p>
        </w:tc>
        <w:tc>
          <w:tcPr>
            <w:tcW w:w="7644" w:type="dxa"/>
          </w:tcPr>
          <w:p>
            <w:pPr>
              <w:pStyle w:val="TableParagraph"/>
              <w:rPr>
                <w:sz w:val="15"/>
              </w:rPr>
            </w:pPr>
          </w:p>
          <w:p>
            <w:pPr>
              <w:pStyle w:val="TableParagraph"/>
              <w:spacing w:before="101"/>
              <w:rPr>
                <w:sz w:val="15"/>
              </w:rPr>
            </w:pPr>
          </w:p>
          <w:p>
            <w:pPr>
              <w:pStyle w:val="TableParagraph"/>
              <w:spacing w:line="357" w:lineRule="auto"/>
              <w:ind w:left="109" w:right="93"/>
              <w:jc w:val="both"/>
              <w:rPr>
                <w:sz w:val="15"/>
              </w:rPr>
            </w:pPr>
            <w:r>
              <w:rPr>
                <w:sz w:val="15"/>
              </w:rPr>
              <w:t>CATETER, TIPO: MICROCATETER PARA ENTREGA DE MICRO MOLAS, MODELO: DIÂMETRO </w:t>
            </w:r>
            <w:r>
              <w:rPr>
                <w:sz w:val="15"/>
              </w:rPr>
              <w:t>EXTERNO</w:t>
            </w:r>
            <w:r>
              <w:rPr>
                <w:spacing w:val="40"/>
                <w:sz w:val="15"/>
              </w:rPr>
              <w:t> </w:t>
            </w:r>
            <w:r>
              <w:rPr>
                <w:sz w:val="15"/>
              </w:rPr>
              <w:t>DISTAL DE 2,3FR E INTERNO DISTAL DE 0,021" COM PONTA RETA MOLDÁVEL À VAPOR, MATERIAL:</w:t>
            </w:r>
            <w:r>
              <w:rPr>
                <w:spacing w:val="40"/>
                <w:sz w:val="15"/>
              </w:rPr>
              <w:t> </w:t>
            </w:r>
            <w:r>
              <w:rPr>
                <w:sz w:val="15"/>
              </w:rPr>
              <w:t>REVESTIMENTO INTERNO EM PTFE E REVESTIMENTO EXTERNO HIDROFÍLICO, DIMENSÕES: 153CM DE</w:t>
            </w:r>
            <w:r>
              <w:rPr>
                <w:spacing w:val="40"/>
                <w:sz w:val="15"/>
              </w:rPr>
              <w:t> </w:t>
            </w:r>
            <w:r>
              <w:rPr>
                <w:sz w:val="15"/>
              </w:rPr>
              <w:t>COMPRIMENTO, APLICAÇÃO: TRATAMENTO DE ANOMALIAS NEUROVASCULARES, ACESSÓRIOS:</w:t>
            </w:r>
            <w:r>
              <w:rPr>
                <w:spacing w:val="40"/>
                <w:sz w:val="15"/>
              </w:rPr>
              <w:t> </w:t>
            </w:r>
            <w:r>
              <w:rPr>
                <w:sz w:val="15"/>
              </w:rPr>
              <w:t>COMPATÍVEL COM FIO GUIA 0,014" E 0,018"</w:t>
            </w:r>
          </w:p>
        </w:tc>
        <w:tc>
          <w:tcPr>
            <w:tcW w:w="759"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1" w:right="86"/>
              <w:jc w:val="center"/>
              <w:rPr>
                <w:sz w:val="15"/>
              </w:rPr>
            </w:pPr>
            <w:r>
              <w:rPr>
                <w:spacing w:val="-2"/>
                <w:sz w:val="15"/>
              </w:rPr>
              <w:t>104543</w:t>
            </w:r>
          </w:p>
        </w:tc>
        <w:tc>
          <w:tcPr>
            <w:tcW w:w="73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04"/>
              <w:rPr>
                <w:sz w:val="15"/>
              </w:rPr>
            </w:pPr>
            <w:r>
              <w:rPr>
                <w:spacing w:val="-4"/>
                <w:sz w:val="15"/>
              </w:rPr>
              <w:t>UNID</w:t>
            </w:r>
          </w:p>
        </w:tc>
        <w:tc>
          <w:tcPr>
            <w:tcW w:w="68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5"/>
              <w:jc w:val="center"/>
              <w:rPr>
                <w:sz w:val="15"/>
              </w:rPr>
            </w:pPr>
            <w:r>
              <w:rPr>
                <w:spacing w:val="-5"/>
                <w:sz w:val="15"/>
              </w:rPr>
              <w:t>05</w:t>
            </w:r>
          </w:p>
        </w:tc>
        <w:tc>
          <w:tcPr>
            <w:tcW w:w="113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7"/>
              <w:jc w:val="center"/>
              <w:rPr>
                <w:sz w:val="15"/>
              </w:rPr>
            </w:pPr>
            <w:r>
              <w:rPr>
                <w:spacing w:val="-2"/>
                <w:sz w:val="15"/>
              </w:rPr>
              <w:t>4.331,0000</w:t>
            </w:r>
          </w:p>
        </w:tc>
        <w:tc>
          <w:tcPr>
            <w:tcW w:w="1417" w:type="dxa"/>
          </w:tcPr>
          <w:p>
            <w:pPr>
              <w:pStyle w:val="TableParagraph"/>
              <w:spacing w:line="357" w:lineRule="auto" w:before="60"/>
              <w:ind w:left="104" w:right="34"/>
              <w:rPr>
                <w:sz w:val="15"/>
              </w:rPr>
            </w:pPr>
            <w:r>
              <w:rPr>
                <w:spacing w:val="-2"/>
                <w:sz w:val="15"/>
              </w:rPr>
              <w:t>Hospital</w:t>
            </w:r>
            <w:r>
              <w:rPr>
                <w:spacing w:val="40"/>
                <w:sz w:val="15"/>
              </w:rPr>
              <w:t> </w:t>
            </w:r>
            <w:r>
              <w:rPr>
                <w:sz w:val="15"/>
              </w:rPr>
              <w:t>Universitário</w:t>
            </w:r>
            <w:r>
              <w:rPr>
                <w:spacing w:val="-10"/>
                <w:sz w:val="15"/>
              </w:rPr>
              <w:t> </w:t>
            </w:r>
            <w:r>
              <w:rPr>
                <w:sz w:val="15"/>
              </w:rPr>
              <w:t>Pedro</w:t>
            </w:r>
            <w:r>
              <w:rPr>
                <w:spacing w:val="40"/>
                <w:sz w:val="15"/>
              </w:rPr>
              <w:t> </w:t>
            </w:r>
            <w:r>
              <w:rPr>
                <w:sz w:val="15"/>
              </w:rPr>
              <w:t>Ernesto, situado na</w:t>
            </w:r>
            <w:r>
              <w:rPr>
                <w:spacing w:val="40"/>
                <w:sz w:val="15"/>
              </w:rPr>
              <w:t> </w:t>
            </w:r>
            <w:r>
              <w:rPr>
                <w:sz w:val="15"/>
              </w:rPr>
              <w:t>Boulevard</w:t>
            </w:r>
            <w:r>
              <w:rPr>
                <w:spacing w:val="32"/>
                <w:sz w:val="15"/>
              </w:rPr>
              <w:t>  </w:t>
            </w:r>
            <w:r>
              <w:rPr>
                <w:sz w:val="15"/>
              </w:rPr>
              <w:t>28</w:t>
            </w:r>
            <w:r>
              <w:rPr>
                <w:spacing w:val="32"/>
                <w:sz w:val="15"/>
              </w:rPr>
              <w:t>  </w:t>
            </w:r>
            <w:r>
              <w:rPr>
                <w:spacing w:val="-5"/>
                <w:sz w:val="15"/>
              </w:rPr>
              <w:t>de</w:t>
            </w:r>
          </w:p>
          <w:p>
            <w:pPr>
              <w:pStyle w:val="TableParagraph"/>
              <w:spacing w:line="357" w:lineRule="auto" w:before="2"/>
              <w:ind w:left="104" w:right="90"/>
              <w:jc w:val="both"/>
              <w:rPr>
                <w:sz w:val="15"/>
              </w:rPr>
            </w:pPr>
            <w:r>
              <w:rPr>
                <w:sz w:val="15"/>
              </w:rPr>
              <w:t>Setembro, 77 </w:t>
            </w:r>
            <w:r>
              <w:rPr>
                <w:sz w:val="15"/>
              </w:rPr>
              <w:t>–</w:t>
            </w:r>
            <w:r>
              <w:rPr>
                <w:spacing w:val="80"/>
                <w:sz w:val="15"/>
              </w:rPr>
              <w:t> </w:t>
            </w:r>
            <w:r>
              <w:rPr>
                <w:sz w:val="15"/>
              </w:rPr>
              <w:t>Vila Isabel, Rio de</w:t>
            </w:r>
            <w:r>
              <w:rPr>
                <w:spacing w:val="40"/>
                <w:sz w:val="15"/>
              </w:rPr>
              <w:t> </w:t>
            </w:r>
            <w:r>
              <w:rPr>
                <w:sz w:val="15"/>
              </w:rPr>
              <w:t>Janeiro/RJ,</w:t>
            </w:r>
            <w:r>
              <w:rPr>
                <w:spacing w:val="67"/>
                <w:w w:val="150"/>
                <w:sz w:val="15"/>
              </w:rPr>
              <w:t>  </w:t>
            </w:r>
            <w:r>
              <w:rPr>
                <w:spacing w:val="-5"/>
                <w:sz w:val="15"/>
              </w:rPr>
              <w:t>CEP</w:t>
            </w:r>
          </w:p>
          <w:p>
            <w:pPr>
              <w:pStyle w:val="TableParagraph"/>
              <w:spacing w:before="2"/>
              <w:ind w:left="104"/>
              <w:rPr>
                <w:sz w:val="15"/>
              </w:rPr>
            </w:pPr>
            <w:r>
              <w:rPr>
                <w:sz w:val="15"/>
              </w:rPr>
              <w:t>20.551-</w:t>
            </w:r>
            <w:r>
              <w:rPr>
                <w:spacing w:val="-4"/>
                <w:sz w:val="15"/>
              </w:rPr>
              <w:t>030.</w:t>
            </w:r>
          </w:p>
        </w:tc>
      </w:tr>
      <w:tr>
        <w:trPr>
          <w:trHeight w:val="2060" w:hRule="atLeast"/>
        </w:trPr>
        <w:tc>
          <w:tcPr>
            <w:tcW w:w="787" w:type="dxa"/>
            <w:vMerge w:val="restart"/>
          </w:tcPr>
          <w:p>
            <w:pPr>
              <w:pStyle w:val="TableParagraph"/>
              <w:spacing w:before="60"/>
              <w:ind w:left="107"/>
              <w:rPr>
                <w:sz w:val="15"/>
              </w:rPr>
            </w:pPr>
            <w:r>
              <w:rPr>
                <w:spacing w:val="-10"/>
                <w:sz w:val="15"/>
              </w:rPr>
              <w:t>3</w:t>
            </w:r>
          </w:p>
        </w:tc>
        <w:tc>
          <w:tcPr>
            <w:tcW w:w="78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08"/>
              <w:rPr>
                <w:sz w:val="15"/>
              </w:rPr>
            </w:pPr>
            <w:r>
              <w:rPr>
                <w:spacing w:val="-5"/>
                <w:sz w:val="15"/>
              </w:rPr>
              <w:t>3.1</w:t>
            </w:r>
          </w:p>
        </w:tc>
        <w:tc>
          <w:tcPr>
            <w:tcW w:w="7644" w:type="dxa"/>
          </w:tcPr>
          <w:p>
            <w:pPr>
              <w:pStyle w:val="TableParagraph"/>
              <w:rPr>
                <w:sz w:val="15"/>
              </w:rPr>
            </w:pPr>
          </w:p>
          <w:p>
            <w:pPr>
              <w:pStyle w:val="TableParagraph"/>
              <w:rPr>
                <w:sz w:val="15"/>
              </w:rPr>
            </w:pPr>
          </w:p>
          <w:p>
            <w:pPr>
              <w:pStyle w:val="TableParagraph"/>
              <w:rPr>
                <w:sz w:val="15"/>
              </w:rPr>
            </w:pPr>
          </w:p>
          <w:p>
            <w:pPr>
              <w:pStyle w:val="TableParagraph"/>
              <w:spacing w:before="14"/>
              <w:rPr>
                <w:sz w:val="15"/>
              </w:rPr>
            </w:pPr>
          </w:p>
          <w:p>
            <w:pPr>
              <w:pStyle w:val="TableParagraph"/>
              <w:spacing w:line="357" w:lineRule="auto"/>
              <w:ind w:left="109" w:right="93"/>
              <w:jc w:val="both"/>
              <w:rPr>
                <w:sz w:val="15"/>
              </w:rPr>
            </w:pPr>
            <w:r>
              <w:rPr>
                <w:sz w:val="15"/>
              </w:rPr>
              <w:t>MOLA/ESPIRAL PARA EMBOLIZAÇÃO, MATERIAL: LIGA DE PLATINA E TUNGSTÊNIO, </w:t>
            </w:r>
            <w:r>
              <w:rPr>
                <w:sz w:val="15"/>
              </w:rPr>
              <w:t>COMPRIMENTO:</w:t>
            </w:r>
            <w:r>
              <w:rPr>
                <w:spacing w:val="40"/>
                <w:sz w:val="15"/>
              </w:rPr>
              <w:t> </w:t>
            </w:r>
            <w:r>
              <w:rPr>
                <w:sz w:val="15"/>
              </w:rPr>
              <w:t>2MM</w:t>
            </w:r>
            <w:r>
              <w:rPr>
                <w:spacing w:val="-1"/>
                <w:sz w:val="15"/>
              </w:rPr>
              <w:t> </w:t>
            </w:r>
            <w:r>
              <w:rPr>
                <w:sz w:val="15"/>
              </w:rPr>
              <w:t>A</w:t>
            </w:r>
            <w:r>
              <w:rPr>
                <w:spacing w:val="-1"/>
                <w:sz w:val="15"/>
              </w:rPr>
              <w:t> </w:t>
            </w:r>
            <w:r>
              <w:rPr>
                <w:sz w:val="15"/>
              </w:rPr>
              <w:t>10MM, DIÂMETRO: 2MM</w:t>
            </w:r>
            <w:r>
              <w:rPr>
                <w:spacing w:val="-1"/>
                <w:sz w:val="15"/>
              </w:rPr>
              <w:t> </w:t>
            </w:r>
            <w:r>
              <w:rPr>
                <w:sz w:val="15"/>
              </w:rPr>
              <w:t>A</w:t>
            </w:r>
            <w:r>
              <w:rPr>
                <w:spacing w:val="-1"/>
                <w:sz w:val="15"/>
              </w:rPr>
              <w:t> </w:t>
            </w:r>
            <w:r>
              <w:rPr>
                <w:sz w:val="15"/>
              </w:rPr>
              <w:t>4MM, SISTEMA: ELETRÓLITICO E COMPATÍVEL COM MICROCATETER</w:t>
            </w:r>
            <w:r>
              <w:rPr>
                <w:spacing w:val="40"/>
                <w:sz w:val="15"/>
              </w:rPr>
              <w:t> </w:t>
            </w:r>
            <w:r>
              <w:rPr>
                <w:sz w:val="15"/>
              </w:rPr>
              <w:t>COM DIÂMETRO INTERNO DE 0,018", APLICAÇÃO: EMBOLIZAÇÃO DE ANEURISMA CEREBRAL</w:t>
            </w:r>
          </w:p>
        </w:tc>
        <w:tc>
          <w:tcPr>
            <w:tcW w:w="759"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1" w:right="86"/>
              <w:jc w:val="center"/>
              <w:rPr>
                <w:sz w:val="15"/>
              </w:rPr>
            </w:pPr>
            <w:r>
              <w:rPr>
                <w:spacing w:val="-2"/>
                <w:sz w:val="15"/>
              </w:rPr>
              <w:t>124454</w:t>
            </w:r>
          </w:p>
        </w:tc>
        <w:tc>
          <w:tcPr>
            <w:tcW w:w="73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04"/>
              <w:rPr>
                <w:sz w:val="15"/>
              </w:rPr>
            </w:pPr>
            <w:r>
              <w:rPr>
                <w:spacing w:val="-4"/>
                <w:sz w:val="15"/>
              </w:rPr>
              <w:t>UNID</w:t>
            </w:r>
          </w:p>
        </w:tc>
        <w:tc>
          <w:tcPr>
            <w:tcW w:w="68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5"/>
              <w:jc w:val="center"/>
              <w:rPr>
                <w:sz w:val="15"/>
              </w:rPr>
            </w:pPr>
            <w:r>
              <w:rPr>
                <w:spacing w:val="-5"/>
                <w:sz w:val="15"/>
              </w:rPr>
              <w:t>16</w:t>
            </w:r>
          </w:p>
        </w:tc>
        <w:tc>
          <w:tcPr>
            <w:tcW w:w="113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7"/>
              <w:jc w:val="center"/>
              <w:rPr>
                <w:sz w:val="15"/>
              </w:rPr>
            </w:pPr>
            <w:r>
              <w:rPr>
                <w:spacing w:val="-2"/>
                <w:sz w:val="15"/>
              </w:rPr>
              <w:t>4.150,0000</w:t>
            </w:r>
          </w:p>
        </w:tc>
        <w:tc>
          <w:tcPr>
            <w:tcW w:w="1417" w:type="dxa"/>
          </w:tcPr>
          <w:p>
            <w:pPr>
              <w:pStyle w:val="TableParagraph"/>
              <w:spacing w:line="357" w:lineRule="auto" w:before="60"/>
              <w:ind w:left="104" w:right="34"/>
              <w:rPr>
                <w:sz w:val="15"/>
              </w:rPr>
            </w:pPr>
            <w:r>
              <w:rPr>
                <w:spacing w:val="-2"/>
                <w:sz w:val="15"/>
              </w:rPr>
              <w:t>Hospital</w:t>
            </w:r>
            <w:r>
              <w:rPr>
                <w:spacing w:val="40"/>
                <w:sz w:val="15"/>
              </w:rPr>
              <w:t> </w:t>
            </w:r>
            <w:r>
              <w:rPr>
                <w:sz w:val="15"/>
              </w:rPr>
              <w:t>Universitário</w:t>
            </w:r>
            <w:r>
              <w:rPr>
                <w:spacing w:val="-10"/>
                <w:sz w:val="15"/>
              </w:rPr>
              <w:t> </w:t>
            </w:r>
            <w:r>
              <w:rPr>
                <w:sz w:val="15"/>
              </w:rPr>
              <w:t>Pedro</w:t>
            </w:r>
            <w:r>
              <w:rPr>
                <w:spacing w:val="40"/>
                <w:sz w:val="15"/>
              </w:rPr>
              <w:t> </w:t>
            </w:r>
            <w:r>
              <w:rPr>
                <w:sz w:val="15"/>
              </w:rPr>
              <w:t>Ernesto, situado na</w:t>
            </w:r>
            <w:r>
              <w:rPr>
                <w:spacing w:val="40"/>
                <w:sz w:val="15"/>
              </w:rPr>
              <w:t> </w:t>
            </w:r>
            <w:r>
              <w:rPr>
                <w:sz w:val="15"/>
              </w:rPr>
              <w:t>Boulevard</w:t>
            </w:r>
            <w:r>
              <w:rPr>
                <w:spacing w:val="32"/>
                <w:sz w:val="15"/>
              </w:rPr>
              <w:t>  </w:t>
            </w:r>
            <w:r>
              <w:rPr>
                <w:sz w:val="15"/>
              </w:rPr>
              <w:t>28</w:t>
            </w:r>
            <w:r>
              <w:rPr>
                <w:spacing w:val="32"/>
                <w:sz w:val="15"/>
              </w:rPr>
              <w:t>  </w:t>
            </w:r>
            <w:r>
              <w:rPr>
                <w:spacing w:val="-5"/>
                <w:sz w:val="15"/>
              </w:rPr>
              <w:t>de</w:t>
            </w:r>
          </w:p>
          <w:p>
            <w:pPr>
              <w:pStyle w:val="TableParagraph"/>
              <w:spacing w:line="357" w:lineRule="auto" w:before="2"/>
              <w:ind w:left="104" w:right="90"/>
              <w:jc w:val="both"/>
              <w:rPr>
                <w:sz w:val="15"/>
              </w:rPr>
            </w:pPr>
            <w:r>
              <w:rPr>
                <w:sz w:val="15"/>
              </w:rPr>
              <w:t>Setembro, 77 </w:t>
            </w:r>
            <w:r>
              <w:rPr>
                <w:sz w:val="15"/>
              </w:rPr>
              <w:t>–</w:t>
            </w:r>
            <w:r>
              <w:rPr>
                <w:spacing w:val="80"/>
                <w:sz w:val="15"/>
              </w:rPr>
              <w:t> </w:t>
            </w:r>
            <w:r>
              <w:rPr>
                <w:sz w:val="15"/>
              </w:rPr>
              <w:t>Vila Isabel, Rio de</w:t>
            </w:r>
            <w:r>
              <w:rPr>
                <w:spacing w:val="40"/>
                <w:sz w:val="15"/>
              </w:rPr>
              <w:t> </w:t>
            </w:r>
            <w:r>
              <w:rPr>
                <w:sz w:val="15"/>
              </w:rPr>
              <w:t>Janeiro/RJ,</w:t>
            </w:r>
            <w:r>
              <w:rPr>
                <w:spacing w:val="67"/>
                <w:w w:val="150"/>
                <w:sz w:val="15"/>
              </w:rPr>
              <w:t>  </w:t>
            </w:r>
            <w:r>
              <w:rPr>
                <w:spacing w:val="-5"/>
                <w:sz w:val="15"/>
              </w:rPr>
              <w:t>CEP</w:t>
            </w:r>
          </w:p>
          <w:p>
            <w:pPr>
              <w:pStyle w:val="TableParagraph"/>
              <w:spacing w:before="2"/>
              <w:ind w:left="104"/>
              <w:rPr>
                <w:sz w:val="15"/>
              </w:rPr>
            </w:pPr>
            <w:r>
              <w:rPr>
                <w:sz w:val="15"/>
              </w:rPr>
              <w:t>20.551-</w:t>
            </w:r>
            <w:r>
              <w:rPr>
                <w:spacing w:val="-4"/>
                <w:sz w:val="15"/>
              </w:rPr>
              <w:t>030.</w:t>
            </w:r>
          </w:p>
        </w:tc>
      </w:tr>
      <w:tr>
        <w:trPr>
          <w:trHeight w:val="2060" w:hRule="atLeast"/>
        </w:trPr>
        <w:tc>
          <w:tcPr>
            <w:tcW w:w="787" w:type="dxa"/>
            <w:vMerge/>
            <w:tcBorders>
              <w:top w:val="nil"/>
            </w:tcBorders>
          </w:tcPr>
          <w:p>
            <w:pPr>
              <w:rPr>
                <w:sz w:val="2"/>
                <w:szCs w:val="2"/>
              </w:rPr>
            </w:pPr>
          </w:p>
        </w:tc>
        <w:tc>
          <w:tcPr>
            <w:tcW w:w="78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08"/>
              <w:rPr>
                <w:sz w:val="15"/>
              </w:rPr>
            </w:pPr>
            <w:r>
              <w:rPr>
                <w:spacing w:val="-5"/>
                <w:sz w:val="15"/>
              </w:rPr>
              <w:t>3.2</w:t>
            </w:r>
          </w:p>
        </w:tc>
        <w:tc>
          <w:tcPr>
            <w:tcW w:w="7644" w:type="dxa"/>
          </w:tcPr>
          <w:p>
            <w:pPr>
              <w:pStyle w:val="TableParagraph"/>
              <w:rPr>
                <w:sz w:val="15"/>
              </w:rPr>
            </w:pPr>
          </w:p>
          <w:p>
            <w:pPr>
              <w:pStyle w:val="TableParagraph"/>
              <w:rPr>
                <w:sz w:val="15"/>
              </w:rPr>
            </w:pPr>
          </w:p>
          <w:p>
            <w:pPr>
              <w:pStyle w:val="TableParagraph"/>
              <w:rPr>
                <w:sz w:val="15"/>
              </w:rPr>
            </w:pPr>
          </w:p>
          <w:p>
            <w:pPr>
              <w:pStyle w:val="TableParagraph"/>
              <w:spacing w:before="14"/>
              <w:rPr>
                <w:sz w:val="15"/>
              </w:rPr>
            </w:pPr>
          </w:p>
          <w:p>
            <w:pPr>
              <w:pStyle w:val="TableParagraph"/>
              <w:spacing w:line="357" w:lineRule="auto"/>
              <w:ind w:left="109"/>
              <w:rPr>
                <w:sz w:val="15"/>
              </w:rPr>
            </w:pPr>
            <w:r>
              <w:rPr>
                <w:sz w:val="15"/>
              </w:rPr>
              <w:t>MOLA/ESPIRAL PARA EMBOLIZAÇÃO, MATERIAL: PLATINA, COMPRIMENTO: 15CM A 30CM </w:t>
            </w:r>
            <w:r>
              <w:rPr>
                <w:sz w:val="15"/>
              </w:rPr>
              <w:t>REGULAR,</w:t>
            </w:r>
            <w:r>
              <w:rPr>
                <w:spacing w:val="40"/>
                <w:sz w:val="15"/>
              </w:rPr>
              <w:t> </w:t>
            </w:r>
            <w:r>
              <w:rPr>
                <w:sz w:val="15"/>
              </w:rPr>
              <w:t>DIÂMETRO: 5MM A 10MM, SISTEMA: 10, APLICAÇÃO: EMBOLIZAÇÃO DE ANEURISMA CEREBRAL</w:t>
            </w:r>
          </w:p>
          <w:p>
            <w:pPr>
              <w:pStyle w:val="TableParagraph"/>
              <w:spacing w:before="1"/>
              <w:ind w:left="109"/>
              <w:rPr>
                <w:sz w:val="15"/>
              </w:rPr>
            </w:pPr>
            <w:r>
              <w:rPr>
                <w:b/>
                <w:sz w:val="15"/>
              </w:rPr>
              <w:t>Complemento</w:t>
            </w:r>
            <w:r>
              <w:rPr>
                <w:b/>
                <w:spacing w:val="3"/>
                <w:sz w:val="15"/>
              </w:rPr>
              <w:t> </w:t>
            </w:r>
            <w:r>
              <w:rPr>
                <w:b/>
                <w:sz w:val="15"/>
              </w:rPr>
              <w:t>do</w:t>
            </w:r>
            <w:r>
              <w:rPr>
                <w:b/>
                <w:spacing w:val="3"/>
                <w:sz w:val="15"/>
              </w:rPr>
              <w:t> </w:t>
            </w:r>
            <w:r>
              <w:rPr>
                <w:b/>
                <w:sz w:val="15"/>
              </w:rPr>
              <w:t>item:</w:t>
            </w:r>
            <w:r>
              <w:rPr>
                <w:b/>
                <w:spacing w:val="3"/>
                <w:sz w:val="15"/>
              </w:rPr>
              <w:t> </w:t>
            </w:r>
            <w:r>
              <w:rPr>
                <w:sz w:val="15"/>
              </w:rPr>
              <w:t>incluir</w:t>
            </w:r>
            <w:r>
              <w:rPr>
                <w:spacing w:val="4"/>
                <w:sz w:val="15"/>
              </w:rPr>
              <w:t> </w:t>
            </w:r>
            <w:r>
              <w:rPr>
                <w:sz w:val="15"/>
              </w:rPr>
              <w:t>variação</w:t>
            </w:r>
            <w:r>
              <w:rPr>
                <w:spacing w:val="3"/>
                <w:sz w:val="15"/>
              </w:rPr>
              <w:t> </w:t>
            </w:r>
            <w:r>
              <w:rPr>
                <w:sz w:val="15"/>
              </w:rPr>
              <w:t>de</w:t>
            </w:r>
            <w:r>
              <w:rPr>
                <w:spacing w:val="3"/>
                <w:sz w:val="15"/>
              </w:rPr>
              <w:t> </w:t>
            </w:r>
            <w:r>
              <w:rPr>
                <w:sz w:val="15"/>
              </w:rPr>
              <w:t>comprimento</w:t>
            </w:r>
            <w:r>
              <w:rPr>
                <w:spacing w:val="3"/>
                <w:sz w:val="15"/>
              </w:rPr>
              <w:t> </w:t>
            </w:r>
            <w:r>
              <w:rPr>
                <w:sz w:val="15"/>
              </w:rPr>
              <w:t>de</w:t>
            </w:r>
            <w:r>
              <w:rPr>
                <w:spacing w:val="4"/>
                <w:sz w:val="15"/>
              </w:rPr>
              <w:t> </w:t>
            </w:r>
            <w:r>
              <w:rPr>
                <w:sz w:val="15"/>
              </w:rPr>
              <w:t>4cm</w:t>
            </w:r>
            <w:r>
              <w:rPr>
                <w:spacing w:val="3"/>
                <w:sz w:val="15"/>
              </w:rPr>
              <w:t> </w:t>
            </w:r>
            <w:r>
              <w:rPr>
                <w:sz w:val="15"/>
              </w:rPr>
              <w:t>a</w:t>
            </w:r>
            <w:r>
              <w:rPr>
                <w:spacing w:val="3"/>
                <w:sz w:val="15"/>
              </w:rPr>
              <w:t> </w:t>
            </w:r>
            <w:r>
              <w:rPr>
                <w:sz w:val="15"/>
              </w:rPr>
              <w:t>30cm,</w:t>
            </w:r>
            <w:r>
              <w:rPr>
                <w:spacing w:val="3"/>
                <w:sz w:val="15"/>
              </w:rPr>
              <w:t> </w:t>
            </w:r>
            <w:r>
              <w:rPr>
                <w:sz w:val="15"/>
              </w:rPr>
              <w:t>diâmetro</w:t>
            </w:r>
            <w:r>
              <w:rPr>
                <w:spacing w:val="4"/>
                <w:sz w:val="15"/>
              </w:rPr>
              <w:t> </w:t>
            </w:r>
            <w:r>
              <w:rPr>
                <w:sz w:val="15"/>
              </w:rPr>
              <w:t>de</w:t>
            </w:r>
            <w:r>
              <w:rPr>
                <w:spacing w:val="3"/>
                <w:sz w:val="15"/>
              </w:rPr>
              <w:t> </w:t>
            </w:r>
            <w:r>
              <w:rPr>
                <w:sz w:val="15"/>
              </w:rPr>
              <w:t>5mm</w:t>
            </w:r>
            <w:r>
              <w:rPr>
                <w:spacing w:val="3"/>
                <w:sz w:val="15"/>
              </w:rPr>
              <w:t> </w:t>
            </w:r>
            <w:r>
              <w:rPr>
                <w:sz w:val="15"/>
              </w:rPr>
              <w:t>a</w:t>
            </w:r>
            <w:r>
              <w:rPr>
                <w:spacing w:val="3"/>
                <w:sz w:val="15"/>
              </w:rPr>
              <w:t> </w:t>
            </w:r>
            <w:r>
              <w:rPr>
                <w:sz w:val="15"/>
              </w:rPr>
              <w:t>20mm,</w:t>
            </w:r>
            <w:r>
              <w:rPr>
                <w:spacing w:val="4"/>
                <w:sz w:val="15"/>
              </w:rPr>
              <w:t> </w:t>
            </w:r>
            <w:r>
              <w:rPr>
                <w:sz w:val="15"/>
              </w:rPr>
              <w:t>Soft</w:t>
            </w:r>
            <w:r>
              <w:rPr>
                <w:spacing w:val="3"/>
                <w:sz w:val="15"/>
              </w:rPr>
              <w:t> </w:t>
            </w:r>
            <w:r>
              <w:rPr>
                <w:sz w:val="15"/>
              </w:rPr>
              <w:t>e</w:t>
            </w:r>
            <w:r>
              <w:rPr>
                <w:spacing w:val="3"/>
                <w:sz w:val="15"/>
              </w:rPr>
              <w:t> </w:t>
            </w:r>
            <w:r>
              <w:rPr>
                <w:spacing w:val="-2"/>
                <w:sz w:val="15"/>
              </w:rPr>
              <w:t>Regular.</w:t>
            </w:r>
          </w:p>
        </w:tc>
        <w:tc>
          <w:tcPr>
            <w:tcW w:w="759"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1" w:right="86"/>
              <w:jc w:val="center"/>
              <w:rPr>
                <w:sz w:val="15"/>
              </w:rPr>
            </w:pPr>
            <w:r>
              <w:rPr>
                <w:spacing w:val="-2"/>
                <w:sz w:val="15"/>
              </w:rPr>
              <w:t>105554</w:t>
            </w:r>
          </w:p>
        </w:tc>
        <w:tc>
          <w:tcPr>
            <w:tcW w:w="73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04"/>
              <w:rPr>
                <w:sz w:val="15"/>
              </w:rPr>
            </w:pPr>
            <w:r>
              <w:rPr>
                <w:spacing w:val="-4"/>
                <w:sz w:val="15"/>
              </w:rPr>
              <w:t>UNID</w:t>
            </w:r>
          </w:p>
        </w:tc>
        <w:tc>
          <w:tcPr>
            <w:tcW w:w="68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5"/>
              <w:jc w:val="center"/>
              <w:rPr>
                <w:sz w:val="15"/>
              </w:rPr>
            </w:pPr>
            <w:r>
              <w:rPr>
                <w:spacing w:val="-5"/>
                <w:sz w:val="15"/>
              </w:rPr>
              <w:t>22</w:t>
            </w:r>
          </w:p>
        </w:tc>
        <w:tc>
          <w:tcPr>
            <w:tcW w:w="113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7"/>
              <w:jc w:val="center"/>
              <w:rPr>
                <w:sz w:val="15"/>
              </w:rPr>
            </w:pPr>
            <w:r>
              <w:rPr>
                <w:spacing w:val="-2"/>
                <w:sz w:val="15"/>
              </w:rPr>
              <w:t>2.920,0000</w:t>
            </w:r>
          </w:p>
        </w:tc>
        <w:tc>
          <w:tcPr>
            <w:tcW w:w="1417" w:type="dxa"/>
          </w:tcPr>
          <w:p>
            <w:pPr>
              <w:pStyle w:val="TableParagraph"/>
              <w:spacing w:line="357" w:lineRule="auto" w:before="60"/>
              <w:ind w:left="104" w:right="34"/>
              <w:rPr>
                <w:sz w:val="15"/>
              </w:rPr>
            </w:pPr>
            <w:r>
              <w:rPr>
                <w:spacing w:val="-2"/>
                <w:sz w:val="15"/>
              </w:rPr>
              <w:t>Hospital</w:t>
            </w:r>
            <w:r>
              <w:rPr>
                <w:spacing w:val="40"/>
                <w:sz w:val="15"/>
              </w:rPr>
              <w:t> </w:t>
            </w:r>
            <w:r>
              <w:rPr>
                <w:sz w:val="15"/>
              </w:rPr>
              <w:t>Universitário</w:t>
            </w:r>
            <w:r>
              <w:rPr>
                <w:spacing w:val="-10"/>
                <w:sz w:val="15"/>
              </w:rPr>
              <w:t> </w:t>
            </w:r>
            <w:r>
              <w:rPr>
                <w:sz w:val="15"/>
              </w:rPr>
              <w:t>Pedro</w:t>
            </w:r>
            <w:r>
              <w:rPr>
                <w:spacing w:val="40"/>
                <w:sz w:val="15"/>
              </w:rPr>
              <w:t> </w:t>
            </w:r>
            <w:r>
              <w:rPr>
                <w:sz w:val="15"/>
              </w:rPr>
              <w:t>Ernesto, situado na</w:t>
            </w:r>
            <w:r>
              <w:rPr>
                <w:spacing w:val="40"/>
                <w:sz w:val="15"/>
              </w:rPr>
              <w:t> </w:t>
            </w:r>
            <w:r>
              <w:rPr>
                <w:sz w:val="15"/>
              </w:rPr>
              <w:t>Boulevard</w:t>
            </w:r>
            <w:r>
              <w:rPr>
                <w:spacing w:val="32"/>
                <w:sz w:val="15"/>
              </w:rPr>
              <w:t>  </w:t>
            </w:r>
            <w:r>
              <w:rPr>
                <w:sz w:val="15"/>
              </w:rPr>
              <w:t>28</w:t>
            </w:r>
            <w:r>
              <w:rPr>
                <w:spacing w:val="32"/>
                <w:sz w:val="15"/>
              </w:rPr>
              <w:t>  </w:t>
            </w:r>
            <w:r>
              <w:rPr>
                <w:spacing w:val="-5"/>
                <w:sz w:val="15"/>
              </w:rPr>
              <w:t>de</w:t>
            </w:r>
          </w:p>
          <w:p>
            <w:pPr>
              <w:pStyle w:val="TableParagraph"/>
              <w:spacing w:line="357" w:lineRule="auto" w:before="2"/>
              <w:ind w:left="104" w:right="90"/>
              <w:jc w:val="both"/>
              <w:rPr>
                <w:sz w:val="15"/>
              </w:rPr>
            </w:pPr>
            <w:r>
              <w:rPr>
                <w:sz w:val="15"/>
              </w:rPr>
              <w:t>Setembro, 77 </w:t>
            </w:r>
            <w:r>
              <w:rPr>
                <w:sz w:val="15"/>
              </w:rPr>
              <w:t>–</w:t>
            </w:r>
            <w:r>
              <w:rPr>
                <w:spacing w:val="80"/>
                <w:sz w:val="15"/>
              </w:rPr>
              <w:t> </w:t>
            </w:r>
            <w:r>
              <w:rPr>
                <w:sz w:val="15"/>
              </w:rPr>
              <w:t>Vila Isabel, Rio de</w:t>
            </w:r>
            <w:r>
              <w:rPr>
                <w:spacing w:val="40"/>
                <w:sz w:val="15"/>
              </w:rPr>
              <w:t> </w:t>
            </w:r>
            <w:r>
              <w:rPr>
                <w:sz w:val="15"/>
              </w:rPr>
              <w:t>Janeiro/RJ,</w:t>
            </w:r>
            <w:r>
              <w:rPr>
                <w:spacing w:val="67"/>
                <w:w w:val="150"/>
                <w:sz w:val="15"/>
              </w:rPr>
              <w:t>  </w:t>
            </w:r>
            <w:r>
              <w:rPr>
                <w:spacing w:val="-5"/>
                <w:sz w:val="15"/>
              </w:rPr>
              <w:t>CEP</w:t>
            </w:r>
          </w:p>
          <w:p>
            <w:pPr>
              <w:pStyle w:val="TableParagraph"/>
              <w:spacing w:before="2"/>
              <w:ind w:left="104"/>
              <w:rPr>
                <w:sz w:val="15"/>
              </w:rPr>
            </w:pPr>
            <w:r>
              <w:rPr>
                <w:sz w:val="15"/>
              </w:rPr>
              <w:t>20.551-</w:t>
            </w:r>
            <w:r>
              <w:rPr>
                <w:spacing w:val="-4"/>
                <w:sz w:val="15"/>
              </w:rPr>
              <w:t>030.</w:t>
            </w:r>
          </w:p>
        </w:tc>
      </w:tr>
      <w:tr>
        <w:trPr>
          <w:trHeight w:val="2060" w:hRule="atLeast"/>
        </w:trPr>
        <w:tc>
          <w:tcPr>
            <w:tcW w:w="787" w:type="dxa"/>
            <w:vMerge/>
            <w:tcBorders>
              <w:top w:val="nil"/>
            </w:tcBorders>
          </w:tcPr>
          <w:p>
            <w:pPr>
              <w:rPr>
                <w:sz w:val="2"/>
                <w:szCs w:val="2"/>
              </w:rPr>
            </w:pPr>
          </w:p>
        </w:tc>
        <w:tc>
          <w:tcPr>
            <w:tcW w:w="78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08"/>
              <w:rPr>
                <w:sz w:val="15"/>
              </w:rPr>
            </w:pPr>
            <w:r>
              <w:rPr>
                <w:spacing w:val="-5"/>
                <w:sz w:val="15"/>
              </w:rPr>
              <w:t>3.3</w:t>
            </w:r>
          </w:p>
        </w:tc>
        <w:tc>
          <w:tcPr>
            <w:tcW w:w="7644" w:type="dxa"/>
          </w:tcPr>
          <w:p>
            <w:pPr>
              <w:pStyle w:val="TableParagraph"/>
              <w:rPr>
                <w:sz w:val="15"/>
              </w:rPr>
            </w:pPr>
          </w:p>
          <w:p>
            <w:pPr>
              <w:pStyle w:val="TableParagraph"/>
              <w:rPr>
                <w:sz w:val="15"/>
              </w:rPr>
            </w:pPr>
          </w:p>
          <w:p>
            <w:pPr>
              <w:pStyle w:val="TableParagraph"/>
              <w:rPr>
                <w:sz w:val="15"/>
              </w:rPr>
            </w:pPr>
          </w:p>
          <w:p>
            <w:pPr>
              <w:pStyle w:val="TableParagraph"/>
              <w:spacing w:before="14"/>
              <w:rPr>
                <w:sz w:val="15"/>
              </w:rPr>
            </w:pPr>
          </w:p>
          <w:p>
            <w:pPr>
              <w:pStyle w:val="TableParagraph"/>
              <w:spacing w:line="357" w:lineRule="auto"/>
              <w:ind w:left="109" w:right="93"/>
              <w:jc w:val="both"/>
              <w:rPr>
                <w:sz w:val="15"/>
              </w:rPr>
            </w:pPr>
            <w:r>
              <w:rPr>
                <w:sz w:val="15"/>
              </w:rPr>
              <w:t>CATETER, TIPO: MICROCATEER, MODELO: 150CM, MATERIAL: HIDROFÍLICO COM REVESTIMENTO </w:t>
            </w:r>
            <w:r>
              <w:rPr>
                <w:sz w:val="15"/>
              </w:rPr>
              <w:t>EM</w:t>
            </w:r>
            <w:r>
              <w:rPr>
                <w:spacing w:val="40"/>
                <w:sz w:val="15"/>
              </w:rPr>
              <w:t> </w:t>
            </w:r>
            <w:r>
              <w:rPr>
                <w:sz w:val="15"/>
              </w:rPr>
              <w:t>PTFE, DIMENSÕES: FLEXIBILIDADE DISTAL DE 50CM, APLICAÇÃO: EMBOLIZAÇÃO DE ANEURISMA</w:t>
            </w:r>
            <w:r>
              <w:rPr>
                <w:spacing w:val="40"/>
                <w:sz w:val="15"/>
              </w:rPr>
              <w:t> </w:t>
            </w:r>
            <w:r>
              <w:rPr>
                <w:sz w:val="15"/>
              </w:rPr>
              <w:t>CEREBRAL, ACESSÓRIOS: TRANÇADO REFORÇADO E 2 BANDAS DE MARCAÇÃO</w:t>
            </w:r>
          </w:p>
        </w:tc>
        <w:tc>
          <w:tcPr>
            <w:tcW w:w="759"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1" w:right="86"/>
              <w:jc w:val="center"/>
              <w:rPr>
                <w:sz w:val="15"/>
              </w:rPr>
            </w:pPr>
            <w:r>
              <w:rPr>
                <w:spacing w:val="-2"/>
                <w:sz w:val="15"/>
              </w:rPr>
              <w:t>105485</w:t>
            </w:r>
          </w:p>
        </w:tc>
        <w:tc>
          <w:tcPr>
            <w:tcW w:w="73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04"/>
              <w:rPr>
                <w:sz w:val="15"/>
              </w:rPr>
            </w:pPr>
            <w:r>
              <w:rPr>
                <w:spacing w:val="-4"/>
                <w:sz w:val="15"/>
              </w:rPr>
              <w:t>UNID</w:t>
            </w:r>
          </w:p>
        </w:tc>
        <w:tc>
          <w:tcPr>
            <w:tcW w:w="68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5"/>
              <w:jc w:val="center"/>
              <w:rPr>
                <w:sz w:val="15"/>
              </w:rPr>
            </w:pPr>
            <w:r>
              <w:rPr>
                <w:spacing w:val="-5"/>
                <w:sz w:val="15"/>
              </w:rPr>
              <w:t>06</w:t>
            </w:r>
          </w:p>
        </w:tc>
        <w:tc>
          <w:tcPr>
            <w:tcW w:w="113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7"/>
              <w:jc w:val="center"/>
              <w:rPr>
                <w:sz w:val="15"/>
              </w:rPr>
            </w:pPr>
            <w:r>
              <w:rPr>
                <w:spacing w:val="-2"/>
                <w:sz w:val="15"/>
              </w:rPr>
              <w:t>2.549,8333</w:t>
            </w:r>
          </w:p>
        </w:tc>
        <w:tc>
          <w:tcPr>
            <w:tcW w:w="1417" w:type="dxa"/>
          </w:tcPr>
          <w:p>
            <w:pPr>
              <w:pStyle w:val="TableParagraph"/>
              <w:spacing w:line="357" w:lineRule="auto" w:before="60"/>
              <w:ind w:left="104" w:right="34"/>
              <w:rPr>
                <w:sz w:val="15"/>
              </w:rPr>
            </w:pPr>
            <w:r>
              <w:rPr>
                <w:spacing w:val="-2"/>
                <w:sz w:val="15"/>
              </w:rPr>
              <w:t>Hospital</w:t>
            </w:r>
            <w:r>
              <w:rPr>
                <w:spacing w:val="40"/>
                <w:sz w:val="15"/>
              </w:rPr>
              <w:t> </w:t>
            </w:r>
            <w:r>
              <w:rPr>
                <w:sz w:val="15"/>
              </w:rPr>
              <w:t>Universitário</w:t>
            </w:r>
            <w:r>
              <w:rPr>
                <w:spacing w:val="-10"/>
                <w:sz w:val="15"/>
              </w:rPr>
              <w:t> </w:t>
            </w:r>
            <w:r>
              <w:rPr>
                <w:sz w:val="15"/>
              </w:rPr>
              <w:t>Pedro</w:t>
            </w:r>
            <w:r>
              <w:rPr>
                <w:spacing w:val="40"/>
                <w:sz w:val="15"/>
              </w:rPr>
              <w:t> </w:t>
            </w:r>
            <w:r>
              <w:rPr>
                <w:sz w:val="15"/>
              </w:rPr>
              <w:t>Ernesto, situado na</w:t>
            </w:r>
            <w:r>
              <w:rPr>
                <w:spacing w:val="40"/>
                <w:sz w:val="15"/>
              </w:rPr>
              <w:t> </w:t>
            </w:r>
            <w:r>
              <w:rPr>
                <w:sz w:val="15"/>
              </w:rPr>
              <w:t>Boulevard</w:t>
            </w:r>
            <w:r>
              <w:rPr>
                <w:spacing w:val="32"/>
                <w:sz w:val="15"/>
              </w:rPr>
              <w:t>  </w:t>
            </w:r>
            <w:r>
              <w:rPr>
                <w:sz w:val="15"/>
              </w:rPr>
              <w:t>28</w:t>
            </w:r>
            <w:r>
              <w:rPr>
                <w:spacing w:val="32"/>
                <w:sz w:val="15"/>
              </w:rPr>
              <w:t>  </w:t>
            </w:r>
            <w:r>
              <w:rPr>
                <w:spacing w:val="-5"/>
                <w:sz w:val="15"/>
              </w:rPr>
              <w:t>de</w:t>
            </w:r>
          </w:p>
          <w:p>
            <w:pPr>
              <w:pStyle w:val="TableParagraph"/>
              <w:spacing w:line="357" w:lineRule="auto" w:before="2"/>
              <w:ind w:left="104" w:right="90"/>
              <w:jc w:val="both"/>
              <w:rPr>
                <w:sz w:val="15"/>
              </w:rPr>
            </w:pPr>
            <w:r>
              <w:rPr>
                <w:sz w:val="15"/>
              </w:rPr>
              <w:t>Setembro, 77 </w:t>
            </w:r>
            <w:r>
              <w:rPr>
                <w:sz w:val="15"/>
              </w:rPr>
              <w:t>–</w:t>
            </w:r>
            <w:r>
              <w:rPr>
                <w:spacing w:val="80"/>
                <w:sz w:val="15"/>
              </w:rPr>
              <w:t> </w:t>
            </w:r>
            <w:r>
              <w:rPr>
                <w:sz w:val="15"/>
              </w:rPr>
              <w:t>Vila Isabel, Rio de</w:t>
            </w:r>
            <w:r>
              <w:rPr>
                <w:spacing w:val="40"/>
                <w:sz w:val="15"/>
              </w:rPr>
              <w:t> </w:t>
            </w:r>
            <w:r>
              <w:rPr>
                <w:sz w:val="15"/>
              </w:rPr>
              <w:t>Janeiro/RJ,</w:t>
            </w:r>
            <w:r>
              <w:rPr>
                <w:spacing w:val="67"/>
                <w:w w:val="150"/>
                <w:sz w:val="15"/>
              </w:rPr>
              <w:t>  </w:t>
            </w:r>
            <w:r>
              <w:rPr>
                <w:spacing w:val="-5"/>
                <w:sz w:val="15"/>
              </w:rPr>
              <w:t>CEP</w:t>
            </w:r>
          </w:p>
          <w:p>
            <w:pPr>
              <w:pStyle w:val="TableParagraph"/>
              <w:spacing w:before="2"/>
              <w:ind w:left="104"/>
              <w:rPr>
                <w:sz w:val="15"/>
              </w:rPr>
            </w:pPr>
            <w:r>
              <w:rPr>
                <w:sz w:val="15"/>
              </w:rPr>
              <w:t>20.551-</w:t>
            </w:r>
            <w:r>
              <w:rPr>
                <w:spacing w:val="-4"/>
                <w:sz w:val="15"/>
              </w:rPr>
              <w:t>030.</w:t>
            </w:r>
          </w:p>
        </w:tc>
      </w:tr>
      <w:tr>
        <w:trPr>
          <w:trHeight w:val="2060" w:hRule="atLeast"/>
        </w:trPr>
        <w:tc>
          <w:tcPr>
            <w:tcW w:w="787" w:type="dxa"/>
            <w:vMerge/>
            <w:tcBorders>
              <w:top w:val="nil"/>
            </w:tcBorders>
          </w:tcPr>
          <w:p>
            <w:pPr>
              <w:rPr>
                <w:sz w:val="2"/>
                <w:szCs w:val="2"/>
              </w:rPr>
            </w:pPr>
          </w:p>
        </w:tc>
        <w:tc>
          <w:tcPr>
            <w:tcW w:w="78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08"/>
              <w:rPr>
                <w:sz w:val="15"/>
              </w:rPr>
            </w:pPr>
            <w:r>
              <w:rPr>
                <w:spacing w:val="-5"/>
                <w:sz w:val="15"/>
              </w:rPr>
              <w:t>3.4</w:t>
            </w:r>
          </w:p>
        </w:tc>
        <w:tc>
          <w:tcPr>
            <w:tcW w:w="7644" w:type="dxa"/>
          </w:tcPr>
          <w:p>
            <w:pPr>
              <w:pStyle w:val="TableParagraph"/>
              <w:spacing w:before="145"/>
              <w:rPr>
                <w:sz w:val="15"/>
              </w:rPr>
            </w:pPr>
          </w:p>
          <w:p>
            <w:pPr>
              <w:pStyle w:val="TableParagraph"/>
              <w:spacing w:line="357" w:lineRule="auto"/>
              <w:ind w:left="109" w:right="93"/>
              <w:jc w:val="both"/>
              <w:rPr>
                <w:sz w:val="15"/>
              </w:rPr>
            </w:pPr>
            <w:r>
              <w:rPr>
                <w:sz w:val="15"/>
              </w:rPr>
              <w:t>SISTEMA LIBERAÇÃO CONTROLADA MOLA, MATERIAL: PLÁSTICO RESISTENTE, </w:t>
            </w:r>
            <w:r>
              <w:rPr>
                <w:sz w:val="15"/>
              </w:rPr>
              <w:t>APLICAÇÃO:</w:t>
            </w:r>
            <w:r>
              <w:rPr>
                <w:spacing w:val="40"/>
                <w:sz w:val="15"/>
              </w:rPr>
              <w:t> </w:t>
            </w:r>
            <w:r>
              <w:rPr>
                <w:sz w:val="15"/>
              </w:rPr>
              <w:t>NEUROVASCULAR, IMPULSIONAR MICROMOLAS, CAPACIDADE: N/A, DIÂMETRO CATETER: N/A,</w:t>
            </w:r>
            <w:r>
              <w:rPr>
                <w:spacing w:val="40"/>
                <w:sz w:val="15"/>
              </w:rPr>
              <w:t> </w:t>
            </w:r>
            <w:r>
              <w:rPr>
                <w:sz w:val="15"/>
              </w:rPr>
              <w:t>COMPRIMENTO ÊMBOLO: N/A, DIÂMETRO CIRCUNFERÊNCIA: N/A, QUANTIDADES VOLTAS: N/A,</w:t>
            </w:r>
            <w:r>
              <w:rPr>
                <w:spacing w:val="40"/>
                <w:sz w:val="15"/>
              </w:rPr>
              <w:t> </w:t>
            </w:r>
            <w:r>
              <w:rPr>
                <w:sz w:val="15"/>
              </w:rPr>
              <w:t>CARACTERÍSTICAS ADICIONAIS: SISTEMA DE DESTACAMENTO ELETROTÉRMICO, COM</w:t>
            </w:r>
            <w:r>
              <w:rPr>
                <w:spacing w:val="40"/>
                <w:sz w:val="15"/>
              </w:rPr>
              <w:t> </w:t>
            </w:r>
            <w:r>
              <w:rPr>
                <w:sz w:val="15"/>
              </w:rPr>
              <w:t>IMPULSIONADOR</w:t>
            </w:r>
            <w:r>
              <w:rPr>
                <w:spacing w:val="-3"/>
                <w:sz w:val="15"/>
              </w:rPr>
              <w:t> </w:t>
            </w:r>
            <w:r>
              <w:rPr>
                <w:sz w:val="15"/>
              </w:rPr>
              <w:t>ELETRODESTACÁVEL</w:t>
            </w:r>
          </w:p>
          <w:p>
            <w:pPr>
              <w:pStyle w:val="TableParagraph"/>
              <w:spacing w:before="3"/>
              <w:ind w:left="109"/>
              <w:jc w:val="both"/>
              <w:rPr>
                <w:sz w:val="15"/>
              </w:rPr>
            </w:pPr>
            <w:r>
              <w:rPr>
                <w:b/>
                <w:sz w:val="15"/>
              </w:rPr>
              <w:t>Complemento</w:t>
            </w:r>
            <w:r>
              <w:rPr>
                <w:b/>
                <w:spacing w:val="4"/>
                <w:sz w:val="15"/>
              </w:rPr>
              <w:t> </w:t>
            </w:r>
            <w:r>
              <w:rPr>
                <w:b/>
                <w:sz w:val="15"/>
              </w:rPr>
              <w:t>do</w:t>
            </w:r>
            <w:r>
              <w:rPr>
                <w:b/>
                <w:spacing w:val="4"/>
                <w:sz w:val="15"/>
              </w:rPr>
              <w:t> </w:t>
            </w:r>
            <w:r>
              <w:rPr>
                <w:b/>
                <w:sz w:val="15"/>
              </w:rPr>
              <w:t>item:</w:t>
            </w:r>
            <w:r>
              <w:rPr>
                <w:b/>
                <w:spacing w:val="4"/>
                <w:sz w:val="15"/>
              </w:rPr>
              <w:t> </w:t>
            </w:r>
            <w:r>
              <w:rPr>
                <w:sz w:val="15"/>
              </w:rPr>
              <w:t>eletrotérmico</w:t>
            </w:r>
            <w:r>
              <w:rPr>
                <w:spacing w:val="4"/>
                <w:sz w:val="15"/>
              </w:rPr>
              <w:t> </w:t>
            </w:r>
            <w:r>
              <w:rPr>
                <w:sz w:val="15"/>
              </w:rPr>
              <w:t>ou</w:t>
            </w:r>
            <w:r>
              <w:rPr>
                <w:spacing w:val="4"/>
                <w:sz w:val="15"/>
              </w:rPr>
              <w:t> </w:t>
            </w:r>
            <w:r>
              <w:rPr>
                <w:sz w:val="15"/>
              </w:rPr>
              <w:t>eletrolítico</w:t>
            </w:r>
            <w:r>
              <w:rPr>
                <w:spacing w:val="4"/>
                <w:sz w:val="15"/>
              </w:rPr>
              <w:t> </w:t>
            </w:r>
            <w:r>
              <w:rPr>
                <w:sz w:val="15"/>
              </w:rPr>
              <w:t>dependendo</w:t>
            </w:r>
            <w:r>
              <w:rPr>
                <w:spacing w:val="4"/>
                <w:sz w:val="15"/>
              </w:rPr>
              <w:t> </w:t>
            </w:r>
            <w:r>
              <w:rPr>
                <w:sz w:val="15"/>
              </w:rPr>
              <w:t>do</w:t>
            </w:r>
            <w:r>
              <w:rPr>
                <w:spacing w:val="5"/>
                <w:sz w:val="15"/>
              </w:rPr>
              <w:t> </w:t>
            </w:r>
            <w:r>
              <w:rPr>
                <w:sz w:val="15"/>
              </w:rPr>
              <w:t>tipo</w:t>
            </w:r>
            <w:r>
              <w:rPr>
                <w:spacing w:val="4"/>
                <w:sz w:val="15"/>
              </w:rPr>
              <w:t> </w:t>
            </w:r>
            <w:r>
              <w:rPr>
                <w:sz w:val="15"/>
              </w:rPr>
              <w:t>de</w:t>
            </w:r>
            <w:r>
              <w:rPr>
                <w:spacing w:val="4"/>
                <w:sz w:val="15"/>
              </w:rPr>
              <w:t> </w:t>
            </w:r>
            <w:r>
              <w:rPr>
                <w:sz w:val="15"/>
              </w:rPr>
              <w:t>mola</w:t>
            </w:r>
            <w:r>
              <w:rPr>
                <w:spacing w:val="4"/>
                <w:sz w:val="15"/>
              </w:rPr>
              <w:t> </w:t>
            </w:r>
            <w:r>
              <w:rPr>
                <w:spacing w:val="-2"/>
                <w:sz w:val="15"/>
              </w:rPr>
              <w:t>aprovada.</w:t>
            </w:r>
          </w:p>
        </w:tc>
        <w:tc>
          <w:tcPr>
            <w:tcW w:w="759"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1" w:right="86"/>
              <w:jc w:val="center"/>
              <w:rPr>
                <w:sz w:val="15"/>
              </w:rPr>
            </w:pPr>
            <w:r>
              <w:rPr>
                <w:spacing w:val="-2"/>
                <w:sz w:val="15"/>
              </w:rPr>
              <w:t>128368</w:t>
            </w:r>
          </w:p>
        </w:tc>
        <w:tc>
          <w:tcPr>
            <w:tcW w:w="73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04"/>
              <w:rPr>
                <w:sz w:val="15"/>
              </w:rPr>
            </w:pPr>
            <w:r>
              <w:rPr>
                <w:spacing w:val="-4"/>
                <w:sz w:val="15"/>
              </w:rPr>
              <w:t>UNID</w:t>
            </w:r>
          </w:p>
        </w:tc>
        <w:tc>
          <w:tcPr>
            <w:tcW w:w="68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5"/>
              <w:jc w:val="center"/>
              <w:rPr>
                <w:sz w:val="15"/>
              </w:rPr>
            </w:pPr>
            <w:r>
              <w:rPr>
                <w:spacing w:val="-5"/>
                <w:sz w:val="15"/>
              </w:rPr>
              <w:t>06</w:t>
            </w:r>
          </w:p>
        </w:tc>
        <w:tc>
          <w:tcPr>
            <w:tcW w:w="113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7"/>
              <w:jc w:val="center"/>
              <w:rPr>
                <w:sz w:val="15"/>
              </w:rPr>
            </w:pPr>
            <w:r>
              <w:rPr>
                <w:spacing w:val="-2"/>
                <w:sz w:val="15"/>
              </w:rPr>
              <w:t>971,6667</w:t>
            </w:r>
          </w:p>
        </w:tc>
        <w:tc>
          <w:tcPr>
            <w:tcW w:w="1417" w:type="dxa"/>
          </w:tcPr>
          <w:p>
            <w:pPr>
              <w:pStyle w:val="TableParagraph"/>
              <w:spacing w:line="357" w:lineRule="auto" w:before="60"/>
              <w:ind w:left="104" w:right="34"/>
              <w:rPr>
                <w:sz w:val="15"/>
              </w:rPr>
            </w:pPr>
            <w:r>
              <w:rPr>
                <w:spacing w:val="-2"/>
                <w:sz w:val="15"/>
              </w:rPr>
              <w:t>Hospital</w:t>
            </w:r>
            <w:r>
              <w:rPr>
                <w:spacing w:val="40"/>
                <w:sz w:val="15"/>
              </w:rPr>
              <w:t> </w:t>
            </w:r>
            <w:r>
              <w:rPr>
                <w:sz w:val="15"/>
              </w:rPr>
              <w:t>Universitário</w:t>
            </w:r>
            <w:r>
              <w:rPr>
                <w:spacing w:val="-10"/>
                <w:sz w:val="15"/>
              </w:rPr>
              <w:t> </w:t>
            </w:r>
            <w:r>
              <w:rPr>
                <w:sz w:val="15"/>
              </w:rPr>
              <w:t>Pedro</w:t>
            </w:r>
            <w:r>
              <w:rPr>
                <w:spacing w:val="40"/>
                <w:sz w:val="15"/>
              </w:rPr>
              <w:t> </w:t>
            </w:r>
            <w:r>
              <w:rPr>
                <w:sz w:val="15"/>
              </w:rPr>
              <w:t>Ernesto, situado na</w:t>
            </w:r>
            <w:r>
              <w:rPr>
                <w:spacing w:val="40"/>
                <w:sz w:val="15"/>
              </w:rPr>
              <w:t> </w:t>
            </w:r>
            <w:r>
              <w:rPr>
                <w:sz w:val="15"/>
              </w:rPr>
              <w:t>Boulevard</w:t>
            </w:r>
            <w:r>
              <w:rPr>
                <w:spacing w:val="32"/>
                <w:sz w:val="15"/>
              </w:rPr>
              <w:t>  </w:t>
            </w:r>
            <w:r>
              <w:rPr>
                <w:sz w:val="15"/>
              </w:rPr>
              <w:t>28</w:t>
            </w:r>
            <w:r>
              <w:rPr>
                <w:spacing w:val="32"/>
                <w:sz w:val="15"/>
              </w:rPr>
              <w:t>  </w:t>
            </w:r>
            <w:r>
              <w:rPr>
                <w:spacing w:val="-5"/>
                <w:sz w:val="15"/>
              </w:rPr>
              <w:t>de</w:t>
            </w:r>
          </w:p>
          <w:p>
            <w:pPr>
              <w:pStyle w:val="TableParagraph"/>
              <w:spacing w:line="357" w:lineRule="auto" w:before="2"/>
              <w:ind w:left="104" w:right="90"/>
              <w:jc w:val="both"/>
              <w:rPr>
                <w:sz w:val="15"/>
              </w:rPr>
            </w:pPr>
            <w:r>
              <w:rPr>
                <w:sz w:val="15"/>
              </w:rPr>
              <w:t>Setembro, 77 </w:t>
            </w:r>
            <w:r>
              <w:rPr>
                <w:sz w:val="15"/>
              </w:rPr>
              <w:t>–</w:t>
            </w:r>
            <w:r>
              <w:rPr>
                <w:spacing w:val="80"/>
                <w:sz w:val="15"/>
              </w:rPr>
              <w:t> </w:t>
            </w:r>
            <w:r>
              <w:rPr>
                <w:sz w:val="15"/>
              </w:rPr>
              <w:t>Vila Isabel, Rio de</w:t>
            </w:r>
            <w:r>
              <w:rPr>
                <w:spacing w:val="40"/>
                <w:sz w:val="15"/>
              </w:rPr>
              <w:t> </w:t>
            </w:r>
            <w:r>
              <w:rPr>
                <w:sz w:val="15"/>
              </w:rPr>
              <w:t>Janeiro/RJ,</w:t>
            </w:r>
            <w:r>
              <w:rPr>
                <w:spacing w:val="67"/>
                <w:w w:val="150"/>
                <w:sz w:val="15"/>
              </w:rPr>
              <w:t>  </w:t>
            </w:r>
            <w:r>
              <w:rPr>
                <w:spacing w:val="-5"/>
                <w:sz w:val="15"/>
              </w:rPr>
              <w:t>CEP</w:t>
            </w:r>
          </w:p>
          <w:p>
            <w:pPr>
              <w:pStyle w:val="TableParagraph"/>
              <w:spacing w:before="2"/>
              <w:ind w:left="104"/>
              <w:rPr>
                <w:sz w:val="15"/>
              </w:rPr>
            </w:pPr>
            <w:r>
              <w:rPr>
                <w:sz w:val="15"/>
              </w:rPr>
              <w:t>20.551-</w:t>
            </w:r>
            <w:r>
              <w:rPr>
                <w:spacing w:val="-4"/>
                <w:sz w:val="15"/>
              </w:rPr>
              <w:t>030.</w:t>
            </w:r>
          </w:p>
        </w:tc>
      </w:tr>
      <w:tr>
        <w:trPr>
          <w:trHeight w:val="2060" w:hRule="atLeast"/>
        </w:trPr>
        <w:tc>
          <w:tcPr>
            <w:tcW w:w="787" w:type="dxa"/>
            <w:vMerge w:val="restart"/>
          </w:tcPr>
          <w:p>
            <w:pPr>
              <w:pStyle w:val="TableParagraph"/>
              <w:spacing w:before="60"/>
              <w:ind w:left="107"/>
              <w:rPr>
                <w:sz w:val="15"/>
              </w:rPr>
            </w:pPr>
            <w:r>
              <w:rPr>
                <w:spacing w:val="-10"/>
                <w:sz w:val="15"/>
              </w:rPr>
              <w:t>4</w:t>
            </w:r>
          </w:p>
        </w:tc>
        <w:tc>
          <w:tcPr>
            <w:tcW w:w="78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08"/>
              <w:rPr>
                <w:sz w:val="15"/>
              </w:rPr>
            </w:pPr>
            <w:r>
              <w:rPr>
                <w:spacing w:val="-5"/>
                <w:sz w:val="15"/>
              </w:rPr>
              <w:t>4.1</w:t>
            </w:r>
          </w:p>
        </w:tc>
        <w:tc>
          <w:tcPr>
            <w:tcW w:w="7644" w:type="dxa"/>
          </w:tcPr>
          <w:p>
            <w:pPr>
              <w:pStyle w:val="TableParagraph"/>
              <w:rPr>
                <w:sz w:val="15"/>
              </w:rPr>
            </w:pPr>
          </w:p>
          <w:p>
            <w:pPr>
              <w:pStyle w:val="TableParagraph"/>
              <w:rPr>
                <w:sz w:val="15"/>
              </w:rPr>
            </w:pPr>
          </w:p>
          <w:p>
            <w:pPr>
              <w:pStyle w:val="TableParagraph"/>
              <w:spacing w:before="57"/>
              <w:rPr>
                <w:sz w:val="15"/>
              </w:rPr>
            </w:pPr>
          </w:p>
          <w:p>
            <w:pPr>
              <w:pStyle w:val="TableParagraph"/>
              <w:spacing w:line="357" w:lineRule="auto" w:before="1"/>
              <w:ind w:left="109" w:right="93"/>
              <w:jc w:val="both"/>
              <w:rPr>
                <w:sz w:val="15"/>
              </w:rPr>
            </w:pPr>
            <w:r>
              <w:rPr>
                <w:sz w:val="15"/>
              </w:rPr>
              <w:t>COLA CIRÚRGICA, ASPECTO: LÍQUIDO, VISCOSO, TRANSPARENTE, APLICAÇÃO: </w:t>
            </w:r>
            <w:r>
              <w:rPr>
                <w:sz w:val="15"/>
              </w:rPr>
              <w:t>CIRURGIAS</w:t>
            </w:r>
            <w:r>
              <w:rPr>
                <w:spacing w:val="40"/>
                <w:sz w:val="15"/>
              </w:rPr>
              <w:t> </w:t>
            </w:r>
            <w:r>
              <w:rPr>
                <w:sz w:val="15"/>
              </w:rPr>
              <w:t>TRADICIONAIS LAPAROSCÓPICAS E NOS TRATAMENTOS POR ENDOSCOPIA DIGESTIVA, RADIOLOGIA</w:t>
            </w:r>
            <w:r>
              <w:rPr>
                <w:spacing w:val="40"/>
                <w:sz w:val="15"/>
              </w:rPr>
              <w:t> </w:t>
            </w:r>
            <w:r>
              <w:rPr>
                <w:sz w:val="15"/>
              </w:rPr>
              <w:t>INTERVENCIONISTA E NEURORRADIOLOGIA VASCULAR, BASE: CIANOACRILATO (NBCA) E</w:t>
            </w:r>
            <w:r>
              <w:rPr>
                <w:spacing w:val="40"/>
                <w:sz w:val="15"/>
              </w:rPr>
              <w:t> </w:t>
            </w:r>
            <w:r>
              <w:rPr>
                <w:sz w:val="15"/>
              </w:rPr>
              <w:t>METACRILOSISOLFOLANO (MS), FORMA FORNECIMENTO: FRASCO 1ML</w:t>
            </w:r>
          </w:p>
        </w:tc>
        <w:tc>
          <w:tcPr>
            <w:tcW w:w="759"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1" w:right="86"/>
              <w:jc w:val="center"/>
              <w:rPr>
                <w:sz w:val="15"/>
              </w:rPr>
            </w:pPr>
            <w:r>
              <w:rPr>
                <w:spacing w:val="-2"/>
                <w:sz w:val="15"/>
              </w:rPr>
              <w:t>161387</w:t>
            </w:r>
          </w:p>
        </w:tc>
        <w:tc>
          <w:tcPr>
            <w:tcW w:w="73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04"/>
              <w:rPr>
                <w:sz w:val="15"/>
              </w:rPr>
            </w:pPr>
            <w:r>
              <w:rPr>
                <w:spacing w:val="-4"/>
                <w:sz w:val="15"/>
              </w:rPr>
              <w:t>UNID</w:t>
            </w:r>
          </w:p>
        </w:tc>
        <w:tc>
          <w:tcPr>
            <w:tcW w:w="68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5"/>
              <w:jc w:val="center"/>
              <w:rPr>
                <w:sz w:val="15"/>
              </w:rPr>
            </w:pPr>
            <w:r>
              <w:rPr>
                <w:spacing w:val="-5"/>
                <w:sz w:val="15"/>
              </w:rPr>
              <w:t>08</w:t>
            </w:r>
          </w:p>
        </w:tc>
        <w:tc>
          <w:tcPr>
            <w:tcW w:w="113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7"/>
              <w:jc w:val="center"/>
              <w:rPr>
                <w:sz w:val="15"/>
              </w:rPr>
            </w:pPr>
            <w:r>
              <w:rPr>
                <w:spacing w:val="-2"/>
                <w:sz w:val="15"/>
              </w:rPr>
              <w:t>896,5533</w:t>
            </w:r>
          </w:p>
        </w:tc>
        <w:tc>
          <w:tcPr>
            <w:tcW w:w="1417" w:type="dxa"/>
          </w:tcPr>
          <w:p>
            <w:pPr>
              <w:pStyle w:val="TableParagraph"/>
              <w:spacing w:line="357" w:lineRule="auto" w:before="60"/>
              <w:ind w:left="104" w:right="34"/>
              <w:rPr>
                <w:sz w:val="15"/>
              </w:rPr>
            </w:pPr>
            <w:r>
              <w:rPr>
                <w:spacing w:val="-2"/>
                <w:sz w:val="15"/>
              </w:rPr>
              <w:t>Hospital</w:t>
            </w:r>
            <w:r>
              <w:rPr>
                <w:spacing w:val="40"/>
                <w:sz w:val="15"/>
              </w:rPr>
              <w:t> </w:t>
            </w:r>
            <w:r>
              <w:rPr>
                <w:sz w:val="15"/>
              </w:rPr>
              <w:t>Universitário</w:t>
            </w:r>
            <w:r>
              <w:rPr>
                <w:spacing w:val="-10"/>
                <w:sz w:val="15"/>
              </w:rPr>
              <w:t> </w:t>
            </w:r>
            <w:r>
              <w:rPr>
                <w:sz w:val="15"/>
              </w:rPr>
              <w:t>Pedro</w:t>
            </w:r>
            <w:r>
              <w:rPr>
                <w:spacing w:val="40"/>
                <w:sz w:val="15"/>
              </w:rPr>
              <w:t> </w:t>
            </w:r>
            <w:r>
              <w:rPr>
                <w:sz w:val="15"/>
              </w:rPr>
              <w:t>Ernesto, situado na</w:t>
            </w:r>
            <w:r>
              <w:rPr>
                <w:spacing w:val="40"/>
                <w:sz w:val="15"/>
              </w:rPr>
              <w:t> </w:t>
            </w:r>
            <w:r>
              <w:rPr>
                <w:sz w:val="15"/>
              </w:rPr>
              <w:t>Boulevard</w:t>
            </w:r>
            <w:r>
              <w:rPr>
                <w:spacing w:val="32"/>
                <w:sz w:val="15"/>
              </w:rPr>
              <w:t>  </w:t>
            </w:r>
            <w:r>
              <w:rPr>
                <w:sz w:val="15"/>
              </w:rPr>
              <w:t>28</w:t>
            </w:r>
            <w:r>
              <w:rPr>
                <w:spacing w:val="32"/>
                <w:sz w:val="15"/>
              </w:rPr>
              <w:t>  </w:t>
            </w:r>
            <w:r>
              <w:rPr>
                <w:spacing w:val="-5"/>
                <w:sz w:val="15"/>
              </w:rPr>
              <w:t>de</w:t>
            </w:r>
          </w:p>
          <w:p>
            <w:pPr>
              <w:pStyle w:val="TableParagraph"/>
              <w:spacing w:line="357" w:lineRule="auto" w:before="2"/>
              <w:ind w:left="104" w:right="90"/>
              <w:jc w:val="both"/>
              <w:rPr>
                <w:sz w:val="15"/>
              </w:rPr>
            </w:pPr>
            <w:r>
              <w:rPr>
                <w:sz w:val="15"/>
              </w:rPr>
              <w:t>Setembro, 77 </w:t>
            </w:r>
            <w:r>
              <w:rPr>
                <w:sz w:val="15"/>
              </w:rPr>
              <w:t>–</w:t>
            </w:r>
            <w:r>
              <w:rPr>
                <w:spacing w:val="80"/>
                <w:sz w:val="15"/>
              </w:rPr>
              <w:t> </w:t>
            </w:r>
            <w:r>
              <w:rPr>
                <w:sz w:val="15"/>
              </w:rPr>
              <w:t>Vila Isabel, Rio de</w:t>
            </w:r>
            <w:r>
              <w:rPr>
                <w:spacing w:val="40"/>
                <w:sz w:val="15"/>
              </w:rPr>
              <w:t> </w:t>
            </w:r>
            <w:r>
              <w:rPr>
                <w:sz w:val="15"/>
              </w:rPr>
              <w:t>Janeiro/RJ,</w:t>
            </w:r>
            <w:r>
              <w:rPr>
                <w:spacing w:val="67"/>
                <w:w w:val="150"/>
                <w:sz w:val="15"/>
              </w:rPr>
              <w:t>  </w:t>
            </w:r>
            <w:r>
              <w:rPr>
                <w:spacing w:val="-5"/>
                <w:sz w:val="15"/>
              </w:rPr>
              <w:t>CEP</w:t>
            </w:r>
          </w:p>
          <w:p>
            <w:pPr>
              <w:pStyle w:val="TableParagraph"/>
              <w:spacing w:before="2"/>
              <w:ind w:left="104"/>
              <w:rPr>
                <w:sz w:val="15"/>
              </w:rPr>
            </w:pPr>
            <w:r>
              <w:rPr>
                <w:sz w:val="15"/>
              </w:rPr>
              <w:t>20.551-</w:t>
            </w:r>
            <w:r>
              <w:rPr>
                <w:spacing w:val="-4"/>
                <w:sz w:val="15"/>
              </w:rPr>
              <w:t>030.</w:t>
            </w:r>
          </w:p>
        </w:tc>
      </w:tr>
      <w:tr>
        <w:trPr>
          <w:trHeight w:val="2060" w:hRule="atLeast"/>
        </w:trPr>
        <w:tc>
          <w:tcPr>
            <w:tcW w:w="787" w:type="dxa"/>
            <w:vMerge/>
            <w:tcBorders>
              <w:top w:val="nil"/>
            </w:tcBorders>
          </w:tcPr>
          <w:p>
            <w:pPr>
              <w:rPr>
                <w:sz w:val="2"/>
                <w:szCs w:val="2"/>
              </w:rPr>
            </w:pPr>
          </w:p>
        </w:tc>
        <w:tc>
          <w:tcPr>
            <w:tcW w:w="78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08"/>
              <w:rPr>
                <w:sz w:val="15"/>
              </w:rPr>
            </w:pPr>
            <w:r>
              <w:rPr>
                <w:spacing w:val="-5"/>
                <w:sz w:val="15"/>
              </w:rPr>
              <w:t>4.2</w:t>
            </w:r>
          </w:p>
        </w:tc>
        <w:tc>
          <w:tcPr>
            <w:tcW w:w="7644" w:type="dxa"/>
          </w:tcPr>
          <w:p>
            <w:pPr>
              <w:pStyle w:val="TableParagraph"/>
              <w:rPr>
                <w:sz w:val="15"/>
              </w:rPr>
            </w:pPr>
          </w:p>
          <w:p>
            <w:pPr>
              <w:pStyle w:val="TableParagraph"/>
              <w:rPr>
                <w:sz w:val="15"/>
              </w:rPr>
            </w:pPr>
          </w:p>
          <w:p>
            <w:pPr>
              <w:pStyle w:val="TableParagraph"/>
              <w:rPr>
                <w:sz w:val="15"/>
              </w:rPr>
            </w:pPr>
          </w:p>
          <w:p>
            <w:pPr>
              <w:pStyle w:val="TableParagraph"/>
              <w:spacing w:before="14"/>
              <w:rPr>
                <w:sz w:val="15"/>
              </w:rPr>
            </w:pPr>
          </w:p>
          <w:p>
            <w:pPr>
              <w:pStyle w:val="TableParagraph"/>
              <w:spacing w:line="357" w:lineRule="auto"/>
              <w:ind w:left="109" w:right="93"/>
              <w:jc w:val="both"/>
              <w:rPr>
                <w:sz w:val="15"/>
              </w:rPr>
            </w:pPr>
            <w:r>
              <w:rPr>
                <w:sz w:val="15"/>
              </w:rPr>
              <w:t>AGENTE EMBOLIZANTE,</w:t>
            </w:r>
            <w:r>
              <w:rPr>
                <w:spacing w:val="-2"/>
                <w:sz w:val="15"/>
              </w:rPr>
              <w:t> </w:t>
            </w:r>
            <w:r>
              <w:rPr>
                <w:sz w:val="15"/>
              </w:rPr>
              <w:t>APRESENTAÇÃO: LÍQUIDO / DENSO / NAO</w:t>
            </w:r>
            <w:r>
              <w:rPr>
                <w:spacing w:val="-2"/>
                <w:sz w:val="15"/>
              </w:rPr>
              <w:t> </w:t>
            </w:r>
            <w:r>
              <w:rPr>
                <w:sz w:val="15"/>
              </w:rPr>
              <w:t>ADERENTE, COMPOSIÇÃO: ETILENO</w:t>
            </w:r>
            <w:r>
              <w:rPr>
                <w:spacing w:val="40"/>
                <w:sz w:val="15"/>
              </w:rPr>
              <w:t> </w:t>
            </w:r>
            <w:r>
              <w:rPr>
                <w:sz w:val="15"/>
              </w:rPr>
              <w:t>VINIL ÁLCOOL DISSOLVIDO EM DIMITIL SULFOXIDO E PÓ DE TÂNTALO MICRONIZADO, </w:t>
            </w:r>
            <w:r>
              <w:rPr>
                <w:sz w:val="15"/>
              </w:rPr>
              <w:t>APLICAÇÃO:</w:t>
            </w:r>
            <w:r>
              <w:rPr>
                <w:spacing w:val="40"/>
                <w:sz w:val="15"/>
              </w:rPr>
              <w:t> </w:t>
            </w:r>
            <w:r>
              <w:rPr>
                <w:sz w:val="15"/>
              </w:rPr>
              <w:t>TRATAMENTO DE MAL FORMAÇÃO ARTERIOVENOSA, EMBALAGEM: FRASCO DE 1,5ML</w:t>
            </w:r>
          </w:p>
        </w:tc>
        <w:tc>
          <w:tcPr>
            <w:tcW w:w="759"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right="86"/>
              <w:jc w:val="center"/>
              <w:rPr>
                <w:sz w:val="15"/>
              </w:rPr>
            </w:pPr>
            <w:r>
              <w:rPr>
                <w:spacing w:val="-2"/>
                <w:sz w:val="15"/>
              </w:rPr>
              <w:t>111396</w:t>
            </w:r>
          </w:p>
        </w:tc>
        <w:tc>
          <w:tcPr>
            <w:tcW w:w="73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04"/>
              <w:rPr>
                <w:sz w:val="15"/>
              </w:rPr>
            </w:pPr>
            <w:r>
              <w:rPr>
                <w:spacing w:val="-4"/>
                <w:sz w:val="15"/>
              </w:rPr>
              <w:t>UNID</w:t>
            </w:r>
          </w:p>
        </w:tc>
        <w:tc>
          <w:tcPr>
            <w:tcW w:w="68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5"/>
              <w:jc w:val="center"/>
              <w:rPr>
                <w:sz w:val="15"/>
              </w:rPr>
            </w:pPr>
            <w:r>
              <w:rPr>
                <w:spacing w:val="-5"/>
                <w:sz w:val="15"/>
              </w:rPr>
              <w:t>08</w:t>
            </w:r>
          </w:p>
        </w:tc>
        <w:tc>
          <w:tcPr>
            <w:tcW w:w="113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7"/>
              <w:jc w:val="center"/>
              <w:rPr>
                <w:sz w:val="15"/>
              </w:rPr>
            </w:pPr>
            <w:r>
              <w:rPr>
                <w:spacing w:val="-2"/>
                <w:sz w:val="15"/>
              </w:rPr>
              <w:t>3.318,9167</w:t>
            </w:r>
          </w:p>
        </w:tc>
        <w:tc>
          <w:tcPr>
            <w:tcW w:w="1417" w:type="dxa"/>
          </w:tcPr>
          <w:p>
            <w:pPr>
              <w:pStyle w:val="TableParagraph"/>
              <w:spacing w:line="357" w:lineRule="auto" w:before="60"/>
              <w:ind w:left="104" w:right="34"/>
              <w:rPr>
                <w:sz w:val="15"/>
              </w:rPr>
            </w:pPr>
            <w:r>
              <w:rPr>
                <w:spacing w:val="-2"/>
                <w:sz w:val="15"/>
              </w:rPr>
              <w:t>Hospital</w:t>
            </w:r>
            <w:r>
              <w:rPr>
                <w:spacing w:val="40"/>
                <w:sz w:val="15"/>
              </w:rPr>
              <w:t> </w:t>
            </w:r>
            <w:r>
              <w:rPr>
                <w:sz w:val="15"/>
              </w:rPr>
              <w:t>Universitário</w:t>
            </w:r>
            <w:r>
              <w:rPr>
                <w:spacing w:val="-10"/>
                <w:sz w:val="15"/>
              </w:rPr>
              <w:t> </w:t>
            </w:r>
            <w:r>
              <w:rPr>
                <w:sz w:val="15"/>
              </w:rPr>
              <w:t>Pedro</w:t>
            </w:r>
            <w:r>
              <w:rPr>
                <w:spacing w:val="40"/>
                <w:sz w:val="15"/>
              </w:rPr>
              <w:t> </w:t>
            </w:r>
            <w:r>
              <w:rPr>
                <w:sz w:val="15"/>
              </w:rPr>
              <w:t>Ernesto, situado na</w:t>
            </w:r>
            <w:r>
              <w:rPr>
                <w:spacing w:val="40"/>
                <w:sz w:val="15"/>
              </w:rPr>
              <w:t> </w:t>
            </w:r>
            <w:r>
              <w:rPr>
                <w:sz w:val="15"/>
              </w:rPr>
              <w:t>Boulevard</w:t>
            </w:r>
            <w:r>
              <w:rPr>
                <w:spacing w:val="32"/>
                <w:sz w:val="15"/>
              </w:rPr>
              <w:t>  </w:t>
            </w:r>
            <w:r>
              <w:rPr>
                <w:sz w:val="15"/>
              </w:rPr>
              <w:t>28</w:t>
            </w:r>
            <w:r>
              <w:rPr>
                <w:spacing w:val="32"/>
                <w:sz w:val="15"/>
              </w:rPr>
              <w:t>  </w:t>
            </w:r>
            <w:r>
              <w:rPr>
                <w:spacing w:val="-5"/>
                <w:sz w:val="15"/>
              </w:rPr>
              <w:t>de</w:t>
            </w:r>
          </w:p>
          <w:p>
            <w:pPr>
              <w:pStyle w:val="TableParagraph"/>
              <w:spacing w:line="357" w:lineRule="auto" w:before="2"/>
              <w:ind w:left="104" w:right="90"/>
              <w:jc w:val="both"/>
              <w:rPr>
                <w:sz w:val="15"/>
              </w:rPr>
            </w:pPr>
            <w:r>
              <w:rPr>
                <w:sz w:val="15"/>
              </w:rPr>
              <w:t>Setembro, 77 </w:t>
            </w:r>
            <w:r>
              <w:rPr>
                <w:sz w:val="15"/>
              </w:rPr>
              <w:t>–</w:t>
            </w:r>
            <w:r>
              <w:rPr>
                <w:spacing w:val="80"/>
                <w:sz w:val="15"/>
              </w:rPr>
              <w:t> </w:t>
            </w:r>
            <w:r>
              <w:rPr>
                <w:sz w:val="15"/>
              </w:rPr>
              <w:t>Vila Isabel, Rio de</w:t>
            </w:r>
            <w:r>
              <w:rPr>
                <w:spacing w:val="40"/>
                <w:sz w:val="15"/>
              </w:rPr>
              <w:t> </w:t>
            </w:r>
            <w:r>
              <w:rPr>
                <w:sz w:val="15"/>
              </w:rPr>
              <w:t>Janeiro/RJ,</w:t>
            </w:r>
            <w:r>
              <w:rPr>
                <w:spacing w:val="67"/>
                <w:w w:val="150"/>
                <w:sz w:val="15"/>
              </w:rPr>
              <w:t>  </w:t>
            </w:r>
            <w:r>
              <w:rPr>
                <w:spacing w:val="-5"/>
                <w:sz w:val="15"/>
              </w:rPr>
              <w:t>CEP</w:t>
            </w:r>
          </w:p>
          <w:p>
            <w:pPr>
              <w:pStyle w:val="TableParagraph"/>
              <w:spacing w:before="2"/>
              <w:ind w:left="104"/>
              <w:rPr>
                <w:sz w:val="15"/>
              </w:rPr>
            </w:pPr>
            <w:r>
              <w:rPr>
                <w:sz w:val="15"/>
              </w:rPr>
              <w:t>20.551-</w:t>
            </w:r>
            <w:r>
              <w:rPr>
                <w:spacing w:val="-4"/>
                <w:sz w:val="15"/>
              </w:rPr>
              <w:t>030.</w:t>
            </w:r>
          </w:p>
        </w:tc>
      </w:tr>
      <w:tr>
        <w:trPr>
          <w:trHeight w:val="2060" w:hRule="atLeast"/>
        </w:trPr>
        <w:tc>
          <w:tcPr>
            <w:tcW w:w="787" w:type="dxa"/>
            <w:vMerge/>
            <w:tcBorders>
              <w:top w:val="nil"/>
            </w:tcBorders>
          </w:tcPr>
          <w:p>
            <w:pPr>
              <w:rPr>
                <w:sz w:val="2"/>
                <w:szCs w:val="2"/>
              </w:rPr>
            </w:pPr>
          </w:p>
        </w:tc>
        <w:tc>
          <w:tcPr>
            <w:tcW w:w="78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08"/>
              <w:rPr>
                <w:sz w:val="15"/>
              </w:rPr>
            </w:pPr>
            <w:r>
              <w:rPr>
                <w:spacing w:val="-5"/>
                <w:sz w:val="15"/>
              </w:rPr>
              <w:t>4.3</w:t>
            </w:r>
          </w:p>
        </w:tc>
        <w:tc>
          <w:tcPr>
            <w:tcW w:w="7644" w:type="dxa"/>
          </w:tcPr>
          <w:p>
            <w:pPr>
              <w:pStyle w:val="TableParagraph"/>
              <w:rPr>
                <w:sz w:val="15"/>
              </w:rPr>
            </w:pPr>
          </w:p>
          <w:p>
            <w:pPr>
              <w:pStyle w:val="TableParagraph"/>
              <w:spacing w:before="101"/>
              <w:rPr>
                <w:sz w:val="15"/>
              </w:rPr>
            </w:pPr>
          </w:p>
          <w:p>
            <w:pPr>
              <w:pStyle w:val="TableParagraph"/>
              <w:spacing w:line="357" w:lineRule="auto"/>
              <w:ind w:left="109" w:right="93"/>
              <w:jc w:val="both"/>
              <w:rPr>
                <w:sz w:val="15"/>
              </w:rPr>
            </w:pPr>
            <w:r>
              <w:rPr>
                <w:sz w:val="15"/>
              </w:rPr>
              <w:t>CATETER, TIPO: MICROCATETER DE FLUXO DEPENDENTE E DIRECIONADO COMPATÍVEL</w:t>
            </w:r>
            <w:r>
              <w:rPr>
                <w:spacing w:val="-1"/>
                <w:sz w:val="15"/>
              </w:rPr>
              <w:t> </w:t>
            </w:r>
            <w:r>
              <w:rPr>
                <w:sz w:val="15"/>
              </w:rPr>
              <w:t>COM</w:t>
            </w:r>
            <w:r>
              <w:rPr>
                <w:spacing w:val="-4"/>
                <w:sz w:val="15"/>
              </w:rPr>
              <w:t> </w:t>
            </w:r>
            <w:r>
              <w:rPr>
                <w:sz w:val="15"/>
              </w:rPr>
              <w:t>AGENTE</w:t>
            </w:r>
            <w:r>
              <w:rPr>
                <w:spacing w:val="40"/>
                <w:sz w:val="15"/>
              </w:rPr>
              <w:t> </w:t>
            </w:r>
            <w:r>
              <w:rPr>
                <w:sz w:val="15"/>
              </w:rPr>
              <w:t>EMBOLIZANTE LÍQUIDO, MODELO: DIÂMETRO EXTERNO DISTAL DE 1,5FR COM PONTA FLOPPY</w:t>
            </w:r>
            <w:r>
              <w:rPr>
                <w:spacing w:val="40"/>
                <w:sz w:val="15"/>
              </w:rPr>
              <w:t> </w:t>
            </w:r>
            <w:r>
              <w:rPr>
                <w:sz w:val="15"/>
              </w:rPr>
              <w:t>MEDINDO 3CM, MATERIAL: REVESTIMENTO INTERNO EM PTFE E REVESTIMENTO EXTERNO</w:t>
            </w:r>
            <w:r>
              <w:rPr>
                <w:spacing w:val="40"/>
                <w:sz w:val="15"/>
              </w:rPr>
              <w:t> </w:t>
            </w:r>
            <w:r>
              <w:rPr>
                <w:sz w:val="15"/>
              </w:rPr>
              <w:t>HIDROFÍLICO,</w:t>
            </w:r>
            <w:r>
              <w:rPr>
                <w:spacing w:val="40"/>
                <w:sz w:val="15"/>
              </w:rPr>
              <w:t> </w:t>
            </w:r>
            <w:r>
              <w:rPr>
                <w:sz w:val="15"/>
              </w:rPr>
              <w:t>DIMENSOES:</w:t>
            </w:r>
            <w:r>
              <w:rPr>
                <w:spacing w:val="40"/>
                <w:sz w:val="15"/>
              </w:rPr>
              <w:t> </w:t>
            </w:r>
            <w:r>
              <w:rPr>
                <w:sz w:val="15"/>
              </w:rPr>
              <w:t>165CM</w:t>
            </w:r>
            <w:r>
              <w:rPr>
                <w:spacing w:val="40"/>
                <w:sz w:val="15"/>
              </w:rPr>
              <w:t> </w:t>
            </w:r>
            <w:r>
              <w:rPr>
                <w:sz w:val="15"/>
              </w:rPr>
              <w:t>DE</w:t>
            </w:r>
            <w:r>
              <w:rPr>
                <w:spacing w:val="40"/>
                <w:sz w:val="15"/>
              </w:rPr>
              <w:t> </w:t>
            </w:r>
            <w:r>
              <w:rPr>
                <w:sz w:val="15"/>
              </w:rPr>
              <w:t>COMPRIMENTO,</w:t>
            </w:r>
            <w:r>
              <w:rPr>
                <w:spacing w:val="40"/>
                <w:sz w:val="15"/>
              </w:rPr>
              <w:t> </w:t>
            </w:r>
            <w:r>
              <w:rPr>
                <w:sz w:val="15"/>
              </w:rPr>
              <w:t>APLICAÇÃO:</w:t>
            </w:r>
            <w:r>
              <w:rPr>
                <w:spacing w:val="40"/>
                <w:sz w:val="15"/>
              </w:rPr>
              <w:t> </w:t>
            </w:r>
            <w:r>
              <w:rPr>
                <w:sz w:val="15"/>
              </w:rPr>
              <w:t>EMBOLIZAÇÃO</w:t>
            </w:r>
            <w:r>
              <w:rPr>
                <w:spacing w:val="40"/>
                <w:sz w:val="15"/>
              </w:rPr>
              <w:t> </w:t>
            </w:r>
            <w:r>
              <w:rPr>
                <w:sz w:val="15"/>
              </w:rPr>
              <w:t>DE</w:t>
            </w:r>
            <w:r>
              <w:rPr>
                <w:spacing w:val="40"/>
                <w:sz w:val="15"/>
              </w:rPr>
              <w:t> </w:t>
            </w:r>
            <w:r>
              <w:rPr>
                <w:sz w:val="15"/>
              </w:rPr>
              <w:t>MÁ</w:t>
            </w:r>
            <w:r>
              <w:rPr>
                <w:spacing w:val="40"/>
                <w:sz w:val="15"/>
              </w:rPr>
              <w:t> </w:t>
            </w:r>
            <w:r>
              <w:rPr>
                <w:sz w:val="15"/>
              </w:rPr>
              <w:t>FORMAÇÃO ARTERIO-VENOSA, ACESSÓRIOS: COMPATÍVEL COM DMSO E FIO GUIA 0,008" A 0,010"</w:t>
            </w:r>
          </w:p>
        </w:tc>
        <w:tc>
          <w:tcPr>
            <w:tcW w:w="759"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1" w:right="86"/>
              <w:jc w:val="center"/>
              <w:rPr>
                <w:sz w:val="15"/>
              </w:rPr>
            </w:pPr>
            <w:r>
              <w:rPr>
                <w:spacing w:val="-2"/>
                <w:sz w:val="15"/>
              </w:rPr>
              <w:t>184760</w:t>
            </w:r>
          </w:p>
        </w:tc>
        <w:tc>
          <w:tcPr>
            <w:tcW w:w="73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04"/>
              <w:rPr>
                <w:sz w:val="15"/>
              </w:rPr>
            </w:pPr>
            <w:r>
              <w:rPr>
                <w:spacing w:val="-4"/>
                <w:sz w:val="15"/>
              </w:rPr>
              <w:t>UNID</w:t>
            </w:r>
          </w:p>
        </w:tc>
        <w:tc>
          <w:tcPr>
            <w:tcW w:w="68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5"/>
              <w:jc w:val="center"/>
              <w:rPr>
                <w:sz w:val="15"/>
              </w:rPr>
            </w:pPr>
            <w:r>
              <w:rPr>
                <w:spacing w:val="-5"/>
                <w:sz w:val="15"/>
              </w:rPr>
              <w:t>08</w:t>
            </w:r>
          </w:p>
        </w:tc>
        <w:tc>
          <w:tcPr>
            <w:tcW w:w="113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7"/>
              <w:jc w:val="center"/>
              <w:rPr>
                <w:sz w:val="15"/>
              </w:rPr>
            </w:pPr>
            <w:r>
              <w:rPr>
                <w:spacing w:val="-2"/>
                <w:sz w:val="15"/>
              </w:rPr>
              <w:t>3.160,5367</w:t>
            </w:r>
          </w:p>
        </w:tc>
        <w:tc>
          <w:tcPr>
            <w:tcW w:w="1417" w:type="dxa"/>
          </w:tcPr>
          <w:p>
            <w:pPr>
              <w:pStyle w:val="TableParagraph"/>
              <w:spacing w:line="357" w:lineRule="auto" w:before="60"/>
              <w:ind w:left="104" w:right="34"/>
              <w:rPr>
                <w:sz w:val="15"/>
              </w:rPr>
            </w:pPr>
            <w:r>
              <w:rPr>
                <w:spacing w:val="-2"/>
                <w:sz w:val="15"/>
              </w:rPr>
              <w:t>Hospital</w:t>
            </w:r>
            <w:r>
              <w:rPr>
                <w:spacing w:val="40"/>
                <w:sz w:val="15"/>
              </w:rPr>
              <w:t> </w:t>
            </w:r>
            <w:r>
              <w:rPr>
                <w:sz w:val="15"/>
              </w:rPr>
              <w:t>Universitário</w:t>
            </w:r>
            <w:r>
              <w:rPr>
                <w:spacing w:val="-10"/>
                <w:sz w:val="15"/>
              </w:rPr>
              <w:t> </w:t>
            </w:r>
            <w:r>
              <w:rPr>
                <w:sz w:val="15"/>
              </w:rPr>
              <w:t>Pedro</w:t>
            </w:r>
            <w:r>
              <w:rPr>
                <w:spacing w:val="40"/>
                <w:sz w:val="15"/>
              </w:rPr>
              <w:t> </w:t>
            </w:r>
            <w:r>
              <w:rPr>
                <w:sz w:val="15"/>
              </w:rPr>
              <w:t>Ernesto, situado na</w:t>
            </w:r>
            <w:r>
              <w:rPr>
                <w:spacing w:val="40"/>
                <w:sz w:val="15"/>
              </w:rPr>
              <w:t> </w:t>
            </w:r>
            <w:r>
              <w:rPr>
                <w:sz w:val="15"/>
              </w:rPr>
              <w:t>Boulevard</w:t>
            </w:r>
            <w:r>
              <w:rPr>
                <w:spacing w:val="32"/>
                <w:sz w:val="15"/>
              </w:rPr>
              <w:t>  </w:t>
            </w:r>
            <w:r>
              <w:rPr>
                <w:sz w:val="15"/>
              </w:rPr>
              <w:t>28</w:t>
            </w:r>
            <w:r>
              <w:rPr>
                <w:spacing w:val="32"/>
                <w:sz w:val="15"/>
              </w:rPr>
              <w:t>  </w:t>
            </w:r>
            <w:r>
              <w:rPr>
                <w:spacing w:val="-5"/>
                <w:sz w:val="15"/>
              </w:rPr>
              <w:t>de</w:t>
            </w:r>
          </w:p>
          <w:p>
            <w:pPr>
              <w:pStyle w:val="TableParagraph"/>
              <w:spacing w:line="357" w:lineRule="auto" w:before="2"/>
              <w:ind w:left="104" w:right="90"/>
              <w:jc w:val="both"/>
              <w:rPr>
                <w:sz w:val="15"/>
              </w:rPr>
            </w:pPr>
            <w:r>
              <w:rPr>
                <w:sz w:val="15"/>
              </w:rPr>
              <w:t>Setembro, 77 </w:t>
            </w:r>
            <w:r>
              <w:rPr>
                <w:sz w:val="15"/>
              </w:rPr>
              <w:t>–</w:t>
            </w:r>
            <w:r>
              <w:rPr>
                <w:spacing w:val="80"/>
                <w:sz w:val="15"/>
              </w:rPr>
              <w:t> </w:t>
            </w:r>
            <w:r>
              <w:rPr>
                <w:sz w:val="15"/>
              </w:rPr>
              <w:t>Vila Isabel, Rio de</w:t>
            </w:r>
            <w:r>
              <w:rPr>
                <w:spacing w:val="40"/>
                <w:sz w:val="15"/>
              </w:rPr>
              <w:t> </w:t>
            </w:r>
            <w:r>
              <w:rPr>
                <w:sz w:val="15"/>
              </w:rPr>
              <w:t>Janeiro/RJ,</w:t>
            </w:r>
            <w:r>
              <w:rPr>
                <w:spacing w:val="67"/>
                <w:w w:val="150"/>
                <w:sz w:val="15"/>
              </w:rPr>
              <w:t>  </w:t>
            </w:r>
            <w:r>
              <w:rPr>
                <w:spacing w:val="-5"/>
                <w:sz w:val="15"/>
              </w:rPr>
              <w:t>CEP</w:t>
            </w:r>
          </w:p>
          <w:p>
            <w:pPr>
              <w:pStyle w:val="TableParagraph"/>
              <w:spacing w:before="2"/>
              <w:ind w:left="104"/>
              <w:rPr>
                <w:sz w:val="15"/>
              </w:rPr>
            </w:pPr>
            <w:r>
              <w:rPr>
                <w:sz w:val="15"/>
              </w:rPr>
              <w:t>20.551-</w:t>
            </w:r>
            <w:r>
              <w:rPr>
                <w:spacing w:val="-4"/>
                <w:sz w:val="15"/>
              </w:rPr>
              <w:t>030.</w:t>
            </w:r>
          </w:p>
        </w:tc>
      </w:tr>
      <w:tr>
        <w:trPr>
          <w:trHeight w:val="2060" w:hRule="atLeast"/>
        </w:trPr>
        <w:tc>
          <w:tcPr>
            <w:tcW w:w="787" w:type="dxa"/>
            <w:vMerge w:val="restart"/>
            <w:tcBorders>
              <w:bottom w:val="nil"/>
            </w:tcBorders>
          </w:tcPr>
          <w:p>
            <w:pPr>
              <w:pStyle w:val="TableParagraph"/>
              <w:spacing w:before="60"/>
              <w:ind w:left="107"/>
              <w:rPr>
                <w:sz w:val="15"/>
              </w:rPr>
            </w:pPr>
            <w:r>
              <w:rPr>
                <w:spacing w:val="-10"/>
                <w:sz w:val="15"/>
              </w:rPr>
              <w:t>5</w:t>
            </w:r>
          </w:p>
        </w:tc>
        <w:tc>
          <w:tcPr>
            <w:tcW w:w="78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08"/>
              <w:rPr>
                <w:sz w:val="15"/>
              </w:rPr>
            </w:pPr>
            <w:r>
              <w:rPr>
                <w:spacing w:val="-5"/>
                <w:sz w:val="15"/>
              </w:rPr>
              <w:t>5.1</w:t>
            </w:r>
          </w:p>
        </w:tc>
        <w:tc>
          <w:tcPr>
            <w:tcW w:w="7644" w:type="dxa"/>
          </w:tcPr>
          <w:p>
            <w:pPr>
              <w:pStyle w:val="TableParagraph"/>
              <w:spacing w:before="16"/>
              <w:rPr>
                <w:sz w:val="15"/>
              </w:rPr>
            </w:pPr>
          </w:p>
          <w:p>
            <w:pPr>
              <w:pStyle w:val="TableParagraph"/>
              <w:spacing w:line="357" w:lineRule="auto"/>
              <w:ind w:left="109" w:right="93"/>
              <w:jc w:val="both"/>
              <w:rPr>
                <w:sz w:val="15"/>
              </w:rPr>
            </w:pPr>
            <w:r>
              <w:rPr>
                <w:sz w:val="15"/>
              </w:rPr>
              <w:t>CATETER BALÃO, MATERIAL CATETER: AÇO INOXIDÁVEL, CALIBRE: DIÂMETRO PROXIMAL </w:t>
            </w:r>
            <w:r>
              <w:rPr>
                <w:sz w:val="15"/>
              </w:rPr>
              <w:t>DE</w:t>
            </w:r>
            <w:r>
              <w:rPr>
                <w:spacing w:val="80"/>
                <w:sz w:val="15"/>
              </w:rPr>
              <w:t> </w:t>
            </w:r>
            <w:r>
              <w:rPr>
                <w:sz w:val="15"/>
              </w:rPr>
              <w:t>0,91MM, APLICAÇÃO: OCLUSÃO VASCULAR TEMPORÁRIA DE VASOS BIFURCADOS, MODELO: ÚNICO</w:t>
            </w:r>
            <w:r>
              <w:rPr>
                <w:spacing w:val="40"/>
                <w:sz w:val="15"/>
              </w:rPr>
              <w:t> </w:t>
            </w:r>
            <w:r>
              <w:rPr>
                <w:sz w:val="15"/>
              </w:rPr>
              <w:t>LÚMEN ALTA COMPLACÊNCIA, QUANTIDADE BALÕES: 1 BALÃO, COMPRIMENTO: 7MM DE BALÃO E</w:t>
            </w:r>
            <w:r>
              <w:rPr>
                <w:spacing w:val="40"/>
                <w:sz w:val="15"/>
              </w:rPr>
              <w:t> </w:t>
            </w:r>
            <w:r>
              <w:rPr>
                <w:sz w:val="15"/>
              </w:rPr>
              <w:t>150CM DE CATÉTER, ACESSÓRIO: COMPATÍVEL COM FIO GUIA 0,010", MATERIAL BALÃO: LÁTEX,</w:t>
            </w:r>
            <w:r>
              <w:rPr>
                <w:spacing w:val="40"/>
                <w:sz w:val="15"/>
              </w:rPr>
              <w:t> </w:t>
            </w:r>
            <w:r>
              <w:rPr>
                <w:sz w:val="15"/>
              </w:rPr>
              <w:t>CAPACIDADE BALÕES: 0,06CC, EXTREMIDADE DISTAL: DIÂMETRO DISTAL DE 1,0MM, DIMENSÕES</w:t>
            </w:r>
            <w:r>
              <w:rPr>
                <w:spacing w:val="40"/>
                <w:sz w:val="15"/>
              </w:rPr>
              <w:t> </w:t>
            </w:r>
            <w:r>
              <w:rPr>
                <w:sz w:val="15"/>
              </w:rPr>
              <w:t>BALÃO: 4MM X 7MM</w:t>
            </w:r>
          </w:p>
          <w:p>
            <w:pPr>
              <w:pStyle w:val="TableParagraph"/>
              <w:spacing w:before="4"/>
              <w:ind w:left="109"/>
              <w:jc w:val="both"/>
              <w:rPr>
                <w:sz w:val="15"/>
              </w:rPr>
            </w:pPr>
            <w:r>
              <w:rPr>
                <w:b/>
                <w:sz w:val="15"/>
              </w:rPr>
              <w:t>Complemento</w:t>
            </w:r>
            <w:r>
              <w:rPr>
                <w:b/>
                <w:spacing w:val="3"/>
                <w:sz w:val="15"/>
              </w:rPr>
              <w:t> </w:t>
            </w:r>
            <w:r>
              <w:rPr>
                <w:b/>
                <w:sz w:val="15"/>
              </w:rPr>
              <w:t>do</w:t>
            </w:r>
            <w:r>
              <w:rPr>
                <w:b/>
                <w:spacing w:val="4"/>
                <w:sz w:val="15"/>
              </w:rPr>
              <w:t> </w:t>
            </w:r>
            <w:r>
              <w:rPr>
                <w:b/>
                <w:sz w:val="15"/>
              </w:rPr>
              <w:t>item:</w:t>
            </w:r>
            <w:r>
              <w:rPr>
                <w:b/>
                <w:spacing w:val="3"/>
                <w:sz w:val="15"/>
              </w:rPr>
              <w:t> </w:t>
            </w:r>
            <w:r>
              <w:rPr>
                <w:sz w:val="15"/>
              </w:rPr>
              <w:t>incluir</w:t>
            </w:r>
            <w:r>
              <w:rPr>
                <w:spacing w:val="4"/>
                <w:sz w:val="15"/>
              </w:rPr>
              <w:t> </w:t>
            </w:r>
            <w:r>
              <w:rPr>
                <w:sz w:val="15"/>
              </w:rPr>
              <w:t>o</w:t>
            </w:r>
            <w:r>
              <w:rPr>
                <w:spacing w:val="4"/>
                <w:sz w:val="15"/>
              </w:rPr>
              <w:t> </w:t>
            </w:r>
            <w:r>
              <w:rPr>
                <w:sz w:val="15"/>
              </w:rPr>
              <w:t>complacente</w:t>
            </w:r>
            <w:r>
              <w:rPr>
                <w:spacing w:val="3"/>
                <w:sz w:val="15"/>
              </w:rPr>
              <w:t> </w:t>
            </w:r>
            <w:r>
              <w:rPr>
                <w:sz w:val="15"/>
              </w:rPr>
              <w:t>e</w:t>
            </w:r>
            <w:r>
              <w:rPr>
                <w:spacing w:val="4"/>
                <w:sz w:val="15"/>
              </w:rPr>
              <w:t> </w:t>
            </w:r>
            <w:r>
              <w:rPr>
                <w:sz w:val="15"/>
              </w:rPr>
              <w:t>supercomplacente</w:t>
            </w:r>
            <w:r>
              <w:rPr>
                <w:spacing w:val="4"/>
                <w:sz w:val="15"/>
              </w:rPr>
              <w:t> </w:t>
            </w:r>
            <w:r>
              <w:rPr>
                <w:sz w:val="15"/>
              </w:rPr>
              <w:t>e</w:t>
            </w:r>
            <w:r>
              <w:rPr>
                <w:spacing w:val="3"/>
                <w:sz w:val="15"/>
              </w:rPr>
              <w:t> </w:t>
            </w:r>
            <w:r>
              <w:rPr>
                <w:sz w:val="15"/>
              </w:rPr>
              <w:t>dimensões</w:t>
            </w:r>
            <w:r>
              <w:rPr>
                <w:spacing w:val="4"/>
                <w:sz w:val="15"/>
              </w:rPr>
              <w:t> </w:t>
            </w:r>
            <w:r>
              <w:rPr>
                <w:sz w:val="15"/>
              </w:rPr>
              <w:t>de</w:t>
            </w:r>
            <w:r>
              <w:rPr>
                <w:spacing w:val="3"/>
                <w:sz w:val="15"/>
              </w:rPr>
              <w:t> </w:t>
            </w:r>
            <w:r>
              <w:rPr>
                <w:sz w:val="15"/>
              </w:rPr>
              <w:t>balão</w:t>
            </w:r>
            <w:r>
              <w:rPr>
                <w:spacing w:val="4"/>
                <w:sz w:val="15"/>
              </w:rPr>
              <w:t> </w:t>
            </w:r>
            <w:r>
              <w:rPr>
                <w:sz w:val="15"/>
              </w:rPr>
              <w:t>de</w:t>
            </w:r>
            <w:r>
              <w:rPr>
                <w:spacing w:val="4"/>
                <w:sz w:val="15"/>
              </w:rPr>
              <w:t> </w:t>
            </w:r>
            <w:r>
              <w:rPr>
                <w:sz w:val="15"/>
              </w:rPr>
              <w:t>4mm</w:t>
            </w:r>
            <w:r>
              <w:rPr>
                <w:spacing w:val="3"/>
                <w:sz w:val="15"/>
              </w:rPr>
              <w:t> </w:t>
            </w:r>
            <w:r>
              <w:rPr>
                <w:sz w:val="15"/>
              </w:rPr>
              <w:t>a</w:t>
            </w:r>
            <w:r>
              <w:rPr>
                <w:spacing w:val="4"/>
                <w:sz w:val="15"/>
              </w:rPr>
              <w:t> </w:t>
            </w:r>
            <w:r>
              <w:rPr>
                <w:spacing w:val="-4"/>
                <w:sz w:val="15"/>
              </w:rPr>
              <w:t>7mm.</w:t>
            </w:r>
          </w:p>
        </w:tc>
        <w:tc>
          <w:tcPr>
            <w:tcW w:w="759"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1" w:right="86"/>
              <w:jc w:val="center"/>
              <w:rPr>
                <w:sz w:val="15"/>
              </w:rPr>
            </w:pPr>
            <w:r>
              <w:rPr>
                <w:spacing w:val="-2"/>
                <w:sz w:val="15"/>
              </w:rPr>
              <w:t>106666</w:t>
            </w:r>
          </w:p>
        </w:tc>
        <w:tc>
          <w:tcPr>
            <w:tcW w:w="73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04"/>
              <w:rPr>
                <w:sz w:val="15"/>
              </w:rPr>
            </w:pPr>
            <w:r>
              <w:rPr>
                <w:spacing w:val="-4"/>
                <w:sz w:val="15"/>
              </w:rPr>
              <w:t>UNID</w:t>
            </w:r>
          </w:p>
        </w:tc>
        <w:tc>
          <w:tcPr>
            <w:tcW w:w="68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5"/>
              <w:jc w:val="center"/>
              <w:rPr>
                <w:sz w:val="15"/>
              </w:rPr>
            </w:pPr>
            <w:r>
              <w:rPr>
                <w:spacing w:val="-5"/>
                <w:sz w:val="15"/>
              </w:rPr>
              <w:t>10</w:t>
            </w:r>
          </w:p>
        </w:tc>
        <w:tc>
          <w:tcPr>
            <w:tcW w:w="113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7"/>
              <w:jc w:val="center"/>
              <w:rPr>
                <w:sz w:val="15"/>
              </w:rPr>
            </w:pPr>
            <w:r>
              <w:rPr>
                <w:spacing w:val="-2"/>
                <w:sz w:val="15"/>
              </w:rPr>
              <w:t>4.527,2500</w:t>
            </w:r>
          </w:p>
        </w:tc>
        <w:tc>
          <w:tcPr>
            <w:tcW w:w="1417" w:type="dxa"/>
          </w:tcPr>
          <w:p>
            <w:pPr>
              <w:pStyle w:val="TableParagraph"/>
              <w:spacing w:line="357" w:lineRule="auto" w:before="60"/>
              <w:ind w:left="104" w:right="34"/>
              <w:rPr>
                <w:sz w:val="15"/>
              </w:rPr>
            </w:pPr>
            <w:r>
              <w:rPr>
                <w:spacing w:val="-2"/>
                <w:sz w:val="15"/>
              </w:rPr>
              <w:t>Hospital</w:t>
            </w:r>
            <w:r>
              <w:rPr>
                <w:spacing w:val="40"/>
                <w:sz w:val="15"/>
              </w:rPr>
              <w:t> </w:t>
            </w:r>
            <w:r>
              <w:rPr>
                <w:sz w:val="15"/>
              </w:rPr>
              <w:t>Universitário</w:t>
            </w:r>
            <w:r>
              <w:rPr>
                <w:spacing w:val="-10"/>
                <w:sz w:val="15"/>
              </w:rPr>
              <w:t> </w:t>
            </w:r>
            <w:r>
              <w:rPr>
                <w:sz w:val="15"/>
              </w:rPr>
              <w:t>Pedro</w:t>
            </w:r>
            <w:r>
              <w:rPr>
                <w:spacing w:val="40"/>
                <w:sz w:val="15"/>
              </w:rPr>
              <w:t> </w:t>
            </w:r>
            <w:r>
              <w:rPr>
                <w:sz w:val="15"/>
              </w:rPr>
              <w:t>Ernesto, situado na</w:t>
            </w:r>
            <w:r>
              <w:rPr>
                <w:spacing w:val="40"/>
                <w:sz w:val="15"/>
              </w:rPr>
              <w:t> </w:t>
            </w:r>
            <w:r>
              <w:rPr>
                <w:sz w:val="15"/>
              </w:rPr>
              <w:t>Boulevard</w:t>
            </w:r>
            <w:r>
              <w:rPr>
                <w:spacing w:val="32"/>
                <w:sz w:val="15"/>
              </w:rPr>
              <w:t>  </w:t>
            </w:r>
            <w:r>
              <w:rPr>
                <w:sz w:val="15"/>
              </w:rPr>
              <w:t>28</w:t>
            </w:r>
            <w:r>
              <w:rPr>
                <w:spacing w:val="32"/>
                <w:sz w:val="15"/>
              </w:rPr>
              <w:t>  </w:t>
            </w:r>
            <w:r>
              <w:rPr>
                <w:spacing w:val="-5"/>
                <w:sz w:val="15"/>
              </w:rPr>
              <w:t>de</w:t>
            </w:r>
          </w:p>
          <w:p>
            <w:pPr>
              <w:pStyle w:val="TableParagraph"/>
              <w:spacing w:line="357" w:lineRule="auto" w:before="2"/>
              <w:ind w:left="104" w:right="90"/>
              <w:jc w:val="both"/>
              <w:rPr>
                <w:sz w:val="15"/>
              </w:rPr>
            </w:pPr>
            <w:r>
              <w:rPr>
                <w:sz w:val="15"/>
              </w:rPr>
              <w:t>Setembro, 77 </w:t>
            </w:r>
            <w:r>
              <w:rPr>
                <w:sz w:val="15"/>
              </w:rPr>
              <w:t>–</w:t>
            </w:r>
            <w:r>
              <w:rPr>
                <w:spacing w:val="80"/>
                <w:sz w:val="15"/>
              </w:rPr>
              <w:t> </w:t>
            </w:r>
            <w:r>
              <w:rPr>
                <w:sz w:val="15"/>
              </w:rPr>
              <w:t>Vila Isabel, Rio de</w:t>
            </w:r>
            <w:r>
              <w:rPr>
                <w:spacing w:val="40"/>
                <w:sz w:val="15"/>
              </w:rPr>
              <w:t> </w:t>
            </w:r>
            <w:r>
              <w:rPr>
                <w:sz w:val="15"/>
              </w:rPr>
              <w:t>Janeiro/RJ,</w:t>
            </w:r>
            <w:r>
              <w:rPr>
                <w:spacing w:val="67"/>
                <w:w w:val="150"/>
                <w:sz w:val="15"/>
              </w:rPr>
              <w:t>  </w:t>
            </w:r>
            <w:r>
              <w:rPr>
                <w:spacing w:val="-5"/>
                <w:sz w:val="15"/>
              </w:rPr>
              <w:t>CEP</w:t>
            </w:r>
          </w:p>
          <w:p>
            <w:pPr>
              <w:pStyle w:val="TableParagraph"/>
              <w:spacing w:before="2"/>
              <w:ind w:left="104"/>
              <w:rPr>
                <w:sz w:val="15"/>
              </w:rPr>
            </w:pPr>
            <w:r>
              <w:rPr>
                <w:sz w:val="15"/>
              </w:rPr>
              <w:t>20.551-</w:t>
            </w:r>
            <w:r>
              <w:rPr>
                <w:spacing w:val="-4"/>
                <w:sz w:val="15"/>
              </w:rPr>
              <w:t>030.</w:t>
            </w:r>
          </w:p>
        </w:tc>
      </w:tr>
      <w:tr>
        <w:trPr>
          <w:trHeight w:val="2060" w:hRule="atLeast"/>
        </w:trPr>
        <w:tc>
          <w:tcPr>
            <w:tcW w:w="787" w:type="dxa"/>
            <w:vMerge/>
            <w:tcBorders>
              <w:top w:val="nil"/>
              <w:bottom w:val="nil"/>
            </w:tcBorders>
          </w:tcPr>
          <w:p>
            <w:pPr>
              <w:rPr>
                <w:sz w:val="2"/>
                <w:szCs w:val="2"/>
              </w:rPr>
            </w:pPr>
          </w:p>
        </w:tc>
        <w:tc>
          <w:tcPr>
            <w:tcW w:w="78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08"/>
              <w:rPr>
                <w:sz w:val="15"/>
              </w:rPr>
            </w:pPr>
            <w:r>
              <w:rPr>
                <w:spacing w:val="-5"/>
                <w:sz w:val="15"/>
              </w:rPr>
              <w:t>5.2</w:t>
            </w:r>
          </w:p>
        </w:tc>
        <w:tc>
          <w:tcPr>
            <w:tcW w:w="7644" w:type="dxa"/>
          </w:tcPr>
          <w:p>
            <w:pPr>
              <w:pStyle w:val="TableParagraph"/>
              <w:rPr>
                <w:sz w:val="15"/>
              </w:rPr>
            </w:pPr>
          </w:p>
          <w:p>
            <w:pPr>
              <w:pStyle w:val="TableParagraph"/>
              <w:rPr>
                <w:sz w:val="15"/>
              </w:rPr>
            </w:pPr>
          </w:p>
          <w:p>
            <w:pPr>
              <w:pStyle w:val="TableParagraph"/>
              <w:rPr>
                <w:sz w:val="15"/>
              </w:rPr>
            </w:pPr>
          </w:p>
          <w:p>
            <w:pPr>
              <w:pStyle w:val="TableParagraph"/>
              <w:spacing w:before="14"/>
              <w:rPr>
                <w:sz w:val="15"/>
              </w:rPr>
            </w:pPr>
          </w:p>
          <w:p>
            <w:pPr>
              <w:pStyle w:val="TableParagraph"/>
              <w:spacing w:line="357" w:lineRule="auto"/>
              <w:ind w:left="109" w:right="93"/>
              <w:jc w:val="both"/>
              <w:rPr>
                <w:sz w:val="15"/>
              </w:rPr>
            </w:pPr>
            <w:r>
              <w:rPr>
                <w:sz w:val="15"/>
              </w:rPr>
              <w:t>FIO GUIA, TIPO: MICROGUIA, REVESTIMENTO: HIDROFÍLICO, MATERIAL: AÇO INOXIDÁVEL E </w:t>
            </w:r>
            <w:r>
              <w:rPr>
                <w:sz w:val="15"/>
              </w:rPr>
              <w:t>NITINOL,</w:t>
            </w:r>
            <w:r>
              <w:rPr>
                <w:spacing w:val="40"/>
                <w:sz w:val="15"/>
              </w:rPr>
              <w:t> </w:t>
            </w:r>
            <w:r>
              <w:rPr>
                <w:sz w:val="15"/>
              </w:rPr>
              <w:t>DIÂMETRO: 0,008" A 0,014", COMPRIMENTO: 200CM A 300CM, TIPO PONTA: PONTA FLEXÍVEL, FORMATO</w:t>
            </w:r>
            <w:r>
              <w:rPr>
                <w:spacing w:val="40"/>
                <w:sz w:val="15"/>
              </w:rPr>
              <w:t> </w:t>
            </w:r>
            <w:r>
              <w:rPr>
                <w:sz w:val="15"/>
              </w:rPr>
              <w:t>PONTA: MOLDÁVEL, COMPRIMENTO PONTA: PADRÃO, MATERIAL PONTA: FLOPPY</w:t>
            </w:r>
          </w:p>
        </w:tc>
        <w:tc>
          <w:tcPr>
            <w:tcW w:w="759"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1" w:right="86"/>
              <w:jc w:val="center"/>
              <w:rPr>
                <w:sz w:val="15"/>
              </w:rPr>
            </w:pPr>
            <w:r>
              <w:rPr>
                <w:spacing w:val="-2"/>
                <w:sz w:val="15"/>
              </w:rPr>
              <w:t>156580</w:t>
            </w:r>
          </w:p>
        </w:tc>
        <w:tc>
          <w:tcPr>
            <w:tcW w:w="73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04"/>
              <w:rPr>
                <w:sz w:val="15"/>
              </w:rPr>
            </w:pPr>
            <w:r>
              <w:rPr>
                <w:spacing w:val="-4"/>
                <w:sz w:val="15"/>
              </w:rPr>
              <w:t>UNID</w:t>
            </w:r>
          </w:p>
        </w:tc>
        <w:tc>
          <w:tcPr>
            <w:tcW w:w="68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5"/>
              <w:jc w:val="center"/>
              <w:rPr>
                <w:sz w:val="15"/>
              </w:rPr>
            </w:pPr>
            <w:r>
              <w:rPr>
                <w:spacing w:val="-5"/>
                <w:sz w:val="15"/>
              </w:rPr>
              <w:t>59</w:t>
            </w:r>
          </w:p>
        </w:tc>
        <w:tc>
          <w:tcPr>
            <w:tcW w:w="113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7"/>
              <w:jc w:val="center"/>
              <w:rPr>
                <w:sz w:val="15"/>
              </w:rPr>
            </w:pPr>
            <w:r>
              <w:rPr>
                <w:spacing w:val="-2"/>
                <w:sz w:val="15"/>
              </w:rPr>
              <w:t>2,074M7467</w:t>
            </w:r>
          </w:p>
        </w:tc>
        <w:tc>
          <w:tcPr>
            <w:tcW w:w="1417" w:type="dxa"/>
          </w:tcPr>
          <w:p>
            <w:pPr>
              <w:pStyle w:val="TableParagraph"/>
              <w:spacing w:line="357" w:lineRule="auto" w:before="60"/>
              <w:ind w:left="104" w:right="34"/>
              <w:rPr>
                <w:sz w:val="15"/>
              </w:rPr>
            </w:pPr>
            <w:r>
              <w:rPr>
                <w:spacing w:val="-2"/>
                <w:sz w:val="15"/>
              </w:rPr>
              <w:t>Hospital</w:t>
            </w:r>
            <w:r>
              <w:rPr>
                <w:spacing w:val="40"/>
                <w:sz w:val="15"/>
              </w:rPr>
              <w:t> </w:t>
            </w:r>
            <w:r>
              <w:rPr>
                <w:sz w:val="15"/>
              </w:rPr>
              <w:t>Universitário</w:t>
            </w:r>
            <w:r>
              <w:rPr>
                <w:spacing w:val="-10"/>
                <w:sz w:val="15"/>
              </w:rPr>
              <w:t> </w:t>
            </w:r>
            <w:r>
              <w:rPr>
                <w:sz w:val="15"/>
              </w:rPr>
              <w:t>Pedro</w:t>
            </w:r>
            <w:r>
              <w:rPr>
                <w:spacing w:val="40"/>
                <w:sz w:val="15"/>
              </w:rPr>
              <w:t> </w:t>
            </w:r>
            <w:r>
              <w:rPr>
                <w:sz w:val="15"/>
              </w:rPr>
              <w:t>Ernesto, situado na</w:t>
            </w:r>
            <w:r>
              <w:rPr>
                <w:spacing w:val="40"/>
                <w:sz w:val="15"/>
              </w:rPr>
              <w:t> </w:t>
            </w:r>
            <w:r>
              <w:rPr>
                <w:sz w:val="15"/>
              </w:rPr>
              <w:t>Boulevard</w:t>
            </w:r>
            <w:r>
              <w:rPr>
                <w:spacing w:val="32"/>
                <w:sz w:val="15"/>
              </w:rPr>
              <w:t>  </w:t>
            </w:r>
            <w:r>
              <w:rPr>
                <w:sz w:val="15"/>
              </w:rPr>
              <w:t>28</w:t>
            </w:r>
            <w:r>
              <w:rPr>
                <w:spacing w:val="32"/>
                <w:sz w:val="15"/>
              </w:rPr>
              <w:t>  </w:t>
            </w:r>
            <w:r>
              <w:rPr>
                <w:spacing w:val="-5"/>
                <w:sz w:val="15"/>
              </w:rPr>
              <w:t>de</w:t>
            </w:r>
          </w:p>
          <w:p>
            <w:pPr>
              <w:pStyle w:val="TableParagraph"/>
              <w:spacing w:line="357" w:lineRule="auto" w:before="2"/>
              <w:ind w:left="104" w:right="90"/>
              <w:jc w:val="both"/>
              <w:rPr>
                <w:sz w:val="15"/>
              </w:rPr>
            </w:pPr>
            <w:r>
              <w:rPr>
                <w:sz w:val="15"/>
              </w:rPr>
              <w:t>Setembro, 77 </w:t>
            </w:r>
            <w:r>
              <w:rPr>
                <w:sz w:val="15"/>
              </w:rPr>
              <w:t>–</w:t>
            </w:r>
            <w:r>
              <w:rPr>
                <w:spacing w:val="80"/>
                <w:sz w:val="15"/>
              </w:rPr>
              <w:t> </w:t>
            </w:r>
            <w:r>
              <w:rPr>
                <w:sz w:val="15"/>
              </w:rPr>
              <w:t>Vila Isabel, Rio de</w:t>
            </w:r>
            <w:r>
              <w:rPr>
                <w:spacing w:val="40"/>
                <w:sz w:val="15"/>
              </w:rPr>
              <w:t> </w:t>
            </w:r>
            <w:r>
              <w:rPr>
                <w:sz w:val="15"/>
              </w:rPr>
              <w:t>Janeiro/RJ,</w:t>
            </w:r>
            <w:r>
              <w:rPr>
                <w:spacing w:val="67"/>
                <w:w w:val="150"/>
                <w:sz w:val="15"/>
              </w:rPr>
              <w:t>  </w:t>
            </w:r>
            <w:r>
              <w:rPr>
                <w:spacing w:val="-5"/>
                <w:sz w:val="15"/>
              </w:rPr>
              <w:t>CEP</w:t>
            </w:r>
          </w:p>
          <w:p>
            <w:pPr>
              <w:pStyle w:val="TableParagraph"/>
              <w:spacing w:before="2"/>
              <w:ind w:left="104"/>
              <w:rPr>
                <w:sz w:val="15"/>
              </w:rPr>
            </w:pPr>
            <w:r>
              <w:rPr>
                <w:sz w:val="15"/>
              </w:rPr>
              <w:t>20.551-</w:t>
            </w:r>
            <w:r>
              <w:rPr>
                <w:spacing w:val="-4"/>
                <w:sz w:val="15"/>
              </w:rPr>
              <w:t>030.</w:t>
            </w:r>
          </w:p>
        </w:tc>
      </w:tr>
      <w:tr>
        <w:trPr>
          <w:trHeight w:val="1546" w:hRule="atLeast"/>
        </w:trPr>
        <w:tc>
          <w:tcPr>
            <w:tcW w:w="787" w:type="dxa"/>
            <w:vMerge/>
            <w:tcBorders>
              <w:top w:val="nil"/>
              <w:bottom w:val="nil"/>
            </w:tcBorders>
          </w:tcPr>
          <w:p>
            <w:pPr>
              <w:rPr>
                <w:sz w:val="2"/>
                <w:szCs w:val="2"/>
              </w:rPr>
            </w:pPr>
          </w:p>
        </w:tc>
        <w:tc>
          <w:tcPr>
            <w:tcW w:w="787" w:type="dxa"/>
            <w:tcBorders>
              <w:bottom w:val="nil"/>
            </w:tcBorders>
          </w:tcPr>
          <w:p>
            <w:pPr>
              <w:pStyle w:val="TableParagraph"/>
              <w:spacing w:before="60"/>
              <w:ind w:left="108"/>
              <w:rPr>
                <w:sz w:val="15"/>
              </w:rPr>
            </w:pPr>
            <w:r>
              <w:rPr>
                <w:spacing w:val="-5"/>
                <w:sz w:val="15"/>
              </w:rPr>
              <w:t>5.3</w:t>
            </w:r>
          </w:p>
        </w:tc>
        <w:tc>
          <w:tcPr>
            <w:tcW w:w="7644" w:type="dxa"/>
            <w:tcBorders>
              <w:bottom w:val="nil"/>
            </w:tcBorders>
          </w:tcPr>
          <w:p>
            <w:pPr>
              <w:pStyle w:val="TableParagraph"/>
              <w:spacing w:line="357" w:lineRule="auto" w:before="60"/>
              <w:ind w:left="109" w:right="93"/>
              <w:jc w:val="both"/>
              <w:rPr>
                <w:sz w:val="15"/>
              </w:rPr>
            </w:pPr>
            <w:r>
              <w:rPr>
                <w:sz w:val="15"/>
              </w:rPr>
              <w:t>FIO GUIA, TIPO: MICROGUIA, REVESTIMENTO: HIDROFÍLICO, MATERIAL:</w:t>
            </w:r>
            <w:r>
              <w:rPr>
                <w:spacing w:val="-1"/>
                <w:sz w:val="15"/>
              </w:rPr>
              <w:t> </w:t>
            </w:r>
            <w:r>
              <w:rPr>
                <w:sz w:val="15"/>
              </w:rPr>
              <w:t>AÇO INOX, DIÂMETRO: </w:t>
            </w:r>
            <w:r>
              <w:rPr>
                <w:sz w:val="15"/>
              </w:rPr>
              <w:t>0,021",</w:t>
            </w:r>
            <w:r>
              <w:rPr>
                <w:spacing w:val="40"/>
                <w:sz w:val="15"/>
              </w:rPr>
              <w:t> </w:t>
            </w:r>
            <w:r>
              <w:rPr>
                <w:sz w:val="15"/>
              </w:rPr>
              <w:t>COMPRIMENTO: 205CM, TIPO PONTA: FLEXÍVEL RADIOPACA, FORMATO PONTA: RETA, COMPRIMENTO</w:t>
            </w:r>
            <w:r>
              <w:rPr>
                <w:spacing w:val="40"/>
                <w:sz w:val="15"/>
              </w:rPr>
              <w:t> </w:t>
            </w:r>
            <w:r>
              <w:rPr>
                <w:sz w:val="15"/>
              </w:rPr>
              <w:t>PONTA: 10CM, MATERIAL PONTA: PLATINA E TUNGSTÊNIO</w:t>
            </w:r>
          </w:p>
        </w:tc>
        <w:tc>
          <w:tcPr>
            <w:tcW w:w="759" w:type="dxa"/>
            <w:tcBorders>
              <w:bottom w:val="nil"/>
            </w:tcBorders>
          </w:tcPr>
          <w:p>
            <w:pPr>
              <w:pStyle w:val="TableParagraph"/>
              <w:spacing w:before="60"/>
              <w:ind w:left="11" w:right="86"/>
              <w:jc w:val="center"/>
              <w:rPr>
                <w:sz w:val="15"/>
              </w:rPr>
            </w:pPr>
            <w:r>
              <w:rPr>
                <w:spacing w:val="-2"/>
                <w:sz w:val="15"/>
              </w:rPr>
              <w:t>122219</w:t>
            </w:r>
          </w:p>
        </w:tc>
        <w:tc>
          <w:tcPr>
            <w:tcW w:w="730" w:type="dxa"/>
            <w:tcBorders>
              <w:bottom w:val="nil"/>
            </w:tcBorders>
          </w:tcPr>
          <w:p>
            <w:pPr>
              <w:pStyle w:val="TableParagraph"/>
              <w:spacing w:before="60"/>
              <w:ind w:left="104"/>
              <w:rPr>
                <w:sz w:val="15"/>
              </w:rPr>
            </w:pPr>
            <w:r>
              <w:rPr>
                <w:spacing w:val="-4"/>
                <w:sz w:val="15"/>
              </w:rPr>
              <w:t>UNID</w:t>
            </w:r>
          </w:p>
        </w:tc>
        <w:tc>
          <w:tcPr>
            <w:tcW w:w="687" w:type="dxa"/>
            <w:tcBorders>
              <w:bottom w:val="nil"/>
            </w:tcBorders>
          </w:tcPr>
          <w:p>
            <w:pPr>
              <w:pStyle w:val="TableParagraph"/>
              <w:spacing w:before="60"/>
              <w:ind w:left="5"/>
              <w:jc w:val="center"/>
              <w:rPr>
                <w:sz w:val="15"/>
              </w:rPr>
            </w:pPr>
            <w:r>
              <w:rPr>
                <w:spacing w:val="-5"/>
                <w:sz w:val="15"/>
              </w:rPr>
              <w:t>08</w:t>
            </w:r>
          </w:p>
        </w:tc>
        <w:tc>
          <w:tcPr>
            <w:tcW w:w="1131" w:type="dxa"/>
            <w:tcBorders>
              <w:bottom w:val="nil"/>
            </w:tcBorders>
          </w:tcPr>
          <w:p>
            <w:pPr>
              <w:pStyle w:val="TableParagraph"/>
              <w:spacing w:before="60"/>
              <w:ind w:left="7"/>
              <w:jc w:val="center"/>
              <w:rPr>
                <w:sz w:val="15"/>
              </w:rPr>
            </w:pPr>
            <w:r>
              <w:rPr>
                <w:spacing w:val="-2"/>
                <w:sz w:val="15"/>
              </w:rPr>
              <w:t>1.906,0133</w:t>
            </w:r>
          </w:p>
        </w:tc>
        <w:tc>
          <w:tcPr>
            <w:tcW w:w="1417" w:type="dxa"/>
            <w:tcBorders>
              <w:bottom w:val="nil"/>
            </w:tcBorders>
          </w:tcPr>
          <w:p>
            <w:pPr>
              <w:pStyle w:val="TableParagraph"/>
              <w:spacing w:line="357" w:lineRule="auto" w:before="60"/>
              <w:ind w:left="104" w:right="34"/>
              <w:rPr>
                <w:sz w:val="15"/>
              </w:rPr>
            </w:pPr>
            <w:r>
              <w:rPr>
                <w:spacing w:val="-2"/>
                <w:sz w:val="15"/>
              </w:rPr>
              <w:t>Hospital</w:t>
            </w:r>
            <w:r>
              <w:rPr>
                <w:spacing w:val="40"/>
                <w:sz w:val="15"/>
              </w:rPr>
              <w:t> </w:t>
            </w:r>
            <w:r>
              <w:rPr>
                <w:sz w:val="15"/>
              </w:rPr>
              <w:t>Universitário</w:t>
            </w:r>
            <w:r>
              <w:rPr>
                <w:spacing w:val="-10"/>
                <w:sz w:val="15"/>
              </w:rPr>
              <w:t> </w:t>
            </w:r>
            <w:r>
              <w:rPr>
                <w:sz w:val="15"/>
              </w:rPr>
              <w:t>Pedro</w:t>
            </w:r>
            <w:r>
              <w:rPr>
                <w:spacing w:val="40"/>
                <w:sz w:val="15"/>
              </w:rPr>
              <w:t> </w:t>
            </w:r>
            <w:r>
              <w:rPr>
                <w:sz w:val="15"/>
              </w:rPr>
              <w:t>Ernesto, situado na</w:t>
            </w:r>
            <w:r>
              <w:rPr>
                <w:spacing w:val="40"/>
                <w:sz w:val="15"/>
              </w:rPr>
              <w:t> </w:t>
            </w:r>
            <w:r>
              <w:rPr>
                <w:sz w:val="15"/>
              </w:rPr>
              <w:t>Boulevard</w:t>
            </w:r>
            <w:r>
              <w:rPr>
                <w:spacing w:val="32"/>
                <w:sz w:val="15"/>
              </w:rPr>
              <w:t>  </w:t>
            </w:r>
            <w:r>
              <w:rPr>
                <w:sz w:val="15"/>
              </w:rPr>
              <w:t>28</w:t>
            </w:r>
            <w:r>
              <w:rPr>
                <w:spacing w:val="32"/>
                <w:sz w:val="15"/>
              </w:rPr>
              <w:t>  </w:t>
            </w:r>
            <w:r>
              <w:rPr>
                <w:spacing w:val="-5"/>
                <w:sz w:val="15"/>
              </w:rPr>
              <w:t>de</w:t>
            </w:r>
          </w:p>
          <w:p>
            <w:pPr>
              <w:pStyle w:val="TableParagraph"/>
              <w:spacing w:before="2"/>
              <w:ind w:left="104"/>
              <w:rPr>
                <w:sz w:val="15"/>
              </w:rPr>
            </w:pPr>
            <w:r>
              <w:rPr>
                <w:sz w:val="15"/>
              </w:rPr>
              <w:t>Setembro,</w:t>
            </w:r>
            <w:r>
              <w:rPr>
                <w:spacing w:val="52"/>
                <w:sz w:val="15"/>
              </w:rPr>
              <w:t>  </w:t>
            </w:r>
            <w:r>
              <w:rPr>
                <w:sz w:val="15"/>
              </w:rPr>
              <w:t>77</w:t>
            </w:r>
            <w:r>
              <w:rPr>
                <w:spacing w:val="52"/>
                <w:sz w:val="15"/>
              </w:rPr>
              <w:t>  </w:t>
            </w:r>
            <w:r>
              <w:rPr>
                <w:spacing w:val="-10"/>
                <w:sz w:val="15"/>
              </w:rPr>
              <w:t>–</w:t>
            </w:r>
          </w:p>
          <w:p>
            <w:pPr>
              <w:pStyle w:val="TableParagraph"/>
              <w:spacing w:before="85"/>
              <w:ind w:left="104"/>
              <w:rPr>
                <w:sz w:val="15"/>
              </w:rPr>
            </w:pPr>
            <w:r>
              <w:rPr>
                <w:sz w:val="15"/>
              </w:rPr>
              <w:t>Vila</w:t>
            </w:r>
            <w:r>
              <w:rPr>
                <w:spacing w:val="22"/>
                <w:sz w:val="15"/>
              </w:rPr>
              <w:t> </w:t>
            </w:r>
            <w:r>
              <w:rPr>
                <w:sz w:val="15"/>
              </w:rPr>
              <w:t>Isabel,</w:t>
            </w:r>
            <w:r>
              <w:rPr>
                <w:spacing w:val="23"/>
                <w:sz w:val="15"/>
              </w:rPr>
              <w:t> </w:t>
            </w:r>
            <w:r>
              <w:rPr>
                <w:sz w:val="15"/>
              </w:rPr>
              <w:t>Rio</w:t>
            </w:r>
            <w:r>
              <w:rPr>
                <w:spacing w:val="22"/>
                <w:sz w:val="15"/>
              </w:rPr>
              <w:t> </w:t>
            </w:r>
            <w:r>
              <w:rPr>
                <w:spacing w:val="-5"/>
                <w:sz w:val="15"/>
              </w:rPr>
              <w:t>de</w:t>
            </w:r>
          </w:p>
        </w:tc>
      </w:tr>
    </w:tbl>
    <w:p>
      <w:pPr>
        <w:pStyle w:val="TableParagraph"/>
        <w:spacing w:after="0"/>
        <w:rPr>
          <w:sz w:val="15"/>
        </w:rPr>
        <w:sectPr>
          <w:type w:val="continuous"/>
          <w:pgSz w:w="15840" w:h="24480"/>
          <w:pgMar w:top="560" w:bottom="280" w:left="360" w:right="360"/>
        </w:sectPr>
      </w:pPr>
    </w:p>
    <w:tbl>
      <w:tblPr>
        <w:tblW w:w="0" w:type="auto"/>
        <w:jc w:val="left"/>
        <w:tblInd w:w="58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7"/>
        <w:gridCol w:w="787"/>
        <w:gridCol w:w="7644"/>
        <w:gridCol w:w="759"/>
        <w:gridCol w:w="730"/>
        <w:gridCol w:w="687"/>
        <w:gridCol w:w="1131"/>
        <w:gridCol w:w="1417"/>
      </w:tblGrid>
      <w:tr>
        <w:trPr>
          <w:trHeight w:val="514" w:hRule="atLeast"/>
        </w:trPr>
        <w:tc>
          <w:tcPr>
            <w:tcW w:w="787" w:type="dxa"/>
            <w:tcBorders>
              <w:top w:val="nil"/>
            </w:tcBorders>
          </w:tcPr>
          <w:p>
            <w:pPr>
              <w:pStyle w:val="TableParagraph"/>
              <w:rPr>
                <w:sz w:val="22"/>
              </w:rPr>
            </w:pPr>
          </w:p>
        </w:tc>
        <w:tc>
          <w:tcPr>
            <w:tcW w:w="787" w:type="dxa"/>
            <w:tcBorders>
              <w:top w:val="nil"/>
            </w:tcBorders>
          </w:tcPr>
          <w:p>
            <w:pPr>
              <w:pStyle w:val="TableParagraph"/>
              <w:rPr>
                <w:sz w:val="22"/>
              </w:rPr>
            </w:pPr>
          </w:p>
        </w:tc>
        <w:tc>
          <w:tcPr>
            <w:tcW w:w="7644" w:type="dxa"/>
            <w:tcBorders>
              <w:top w:val="nil"/>
            </w:tcBorders>
          </w:tcPr>
          <w:p>
            <w:pPr>
              <w:pStyle w:val="TableParagraph"/>
              <w:rPr>
                <w:sz w:val="22"/>
              </w:rPr>
            </w:pPr>
          </w:p>
        </w:tc>
        <w:tc>
          <w:tcPr>
            <w:tcW w:w="759" w:type="dxa"/>
            <w:tcBorders>
              <w:top w:val="nil"/>
            </w:tcBorders>
          </w:tcPr>
          <w:p>
            <w:pPr>
              <w:pStyle w:val="TableParagraph"/>
              <w:rPr>
                <w:sz w:val="22"/>
              </w:rPr>
            </w:pPr>
          </w:p>
        </w:tc>
        <w:tc>
          <w:tcPr>
            <w:tcW w:w="730" w:type="dxa"/>
            <w:tcBorders>
              <w:top w:val="nil"/>
            </w:tcBorders>
          </w:tcPr>
          <w:p>
            <w:pPr>
              <w:pStyle w:val="TableParagraph"/>
              <w:rPr>
                <w:sz w:val="22"/>
              </w:rPr>
            </w:pPr>
          </w:p>
        </w:tc>
        <w:tc>
          <w:tcPr>
            <w:tcW w:w="687" w:type="dxa"/>
            <w:tcBorders>
              <w:top w:val="nil"/>
            </w:tcBorders>
          </w:tcPr>
          <w:p>
            <w:pPr>
              <w:pStyle w:val="TableParagraph"/>
              <w:rPr>
                <w:sz w:val="22"/>
              </w:rPr>
            </w:pPr>
          </w:p>
        </w:tc>
        <w:tc>
          <w:tcPr>
            <w:tcW w:w="1131" w:type="dxa"/>
            <w:tcBorders>
              <w:top w:val="nil"/>
            </w:tcBorders>
          </w:tcPr>
          <w:p>
            <w:pPr>
              <w:pStyle w:val="TableParagraph"/>
              <w:rPr>
                <w:sz w:val="22"/>
              </w:rPr>
            </w:pPr>
          </w:p>
        </w:tc>
        <w:tc>
          <w:tcPr>
            <w:tcW w:w="1417" w:type="dxa"/>
            <w:tcBorders>
              <w:top w:val="nil"/>
            </w:tcBorders>
          </w:tcPr>
          <w:p>
            <w:pPr>
              <w:pStyle w:val="TableParagraph"/>
              <w:tabs>
                <w:tab w:pos="1029" w:val="left" w:leader="none"/>
              </w:tabs>
              <w:spacing w:before="60"/>
              <w:ind w:left="104"/>
              <w:rPr>
                <w:sz w:val="15"/>
              </w:rPr>
            </w:pPr>
            <w:r>
              <w:rPr>
                <w:spacing w:val="-2"/>
                <w:sz w:val="15"/>
              </w:rPr>
              <w:t>Janeiro/RJ,</w:t>
            </w:r>
            <w:r>
              <w:rPr>
                <w:sz w:val="15"/>
              </w:rPr>
              <w:tab/>
            </w:r>
            <w:r>
              <w:rPr>
                <w:spacing w:val="-5"/>
                <w:sz w:val="15"/>
              </w:rPr>
              <w:t>CEP</w:t>
            </w:r>
          </w:p>
          <w:p>
            <w:pPr>
              <w:pStyle w:val="TableParagraph"/>
              <w:spacing w:before="85"/>
              <w:ind w:left="104"/>
              <w:rPr>
                <w:sz w:val="15"/>
              </w:rPr>
            </w:pPr>
            <w:r>
              <w:rPr>
                <w:sz w:val="15"/>
              </w:rPr>
              <w:t>20.551-</w:t>
            </w:r>
            <w:r>
              <w:rPr>
                <w:spacing w:val="-4"/>
                <w:sz w:val="15"/>
              </w:rPr>
              <w:t>030.</w:t>
            </w:r>
          </w:p>
        </w:tc>
      </w:tr>
      <w:tr>
        <w:trPr>
          <w:trHeight w:val="2060" w:hRule="atLeast"/>
        </w:trPr>
        <w:tc>
          <w:tcPr>
            <w:tcW w:w="787" w:type="dxa"/>
          </w:tcPr>
          <w:p>
            <w:pPr>
              <w:pStyle w:val="TableParagraph"/>
              <w:spacing w:before="60"/>
              <w:ind w:left="107"/>
              <w:rPr>
                <w:sz w:val="15"/>
              </w:rPr>
            </w:pPr>
            <w:r>
              <w:rPr>
                <w:spacing w:val="-10"/>
                <w:sz w:val="15"/>
              </w:rPr>
              <w:t>6</w:t>
            </w:r>
          </w:p>
        </w:tc>
        <w:tc>
          <w:tcPr>
            <w:tcW w:w="78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08"/>
              <w:rPr>
                <w:sz w:val="15"/>
              </w:rPr>
            </w:pPr>
            <w:r>
              <w:rPr>
                <w:spacing w:val="-5"/>
                <w:sz w:val="15"/>
              </w:rPr>
              <w:t>6.1</w:t>
            </w:r>
          </w:p>
        </w:tc>
        <w:tc>
          <w:tcPr>
            <w:tcW w:w="7644" w:type="dxa"/>
          </w:tcPr>
          <w:p>
            <w:pPr>
              <w:pStyle w:val="TableParagraph"/>
              <w:rPr>
                <w:sz w:val="15"/>
              </w:rPr>
            </w:pPr>
          </w:p>
          <w:p>
            <w:pPr>
              <w:pStyle w:val="TableParagraph"/>
              <w:spacing w:before="101"/>
              <w:rPr>
                <w:sz w:val="15"/>
              </w:rPr>
            </w:pPr>
          </w:p>
          <w:p>
            <w:pPr>
              <w:pStyle w:val="TableParagraph"/>
              <w:spacing w:line="357" w:lineRule="auto"/>
              <w:ind w:left="109" w:right="93"/>
              <w:jc w:val="both"/>
              <w:rPr>
                <w:sz w:val="15"/>
              </w:rPr>
            </w:pPr>
            <w:r>
              <w:rPr>
                <w:sz w:val="15"/>
              </w:rPr>
              <w:t>ENDOPRÓTESE (STENT), APLICAÇÃO: VASCULAR INTRACRANIANO, MATERIAL: NITINOL, </w:t>
            </w:r>
            <w:r>
              <w:rPr>
                <w:sz w:val="15"/>
              </w:rPr>
              <w:t>TIPO:</w:t>
            </w:r>
            <w:r>
              <w:rPr>
                <w:spacing w:val="40"/>
                <w:sz w:val="15"/>
              </w:rPr>
              <w:t> </w:t>
            </w:r>
            <w:r>
              <w:rPr>
                <w:sz w:val="15"/>
              </w:rPr>
              <w:t>AUTOEXPANSIVEL, CATETER LIBERAÇÃO: PONTA</w:t>
            </w:r>
            <w:r>
              <w:rPr>
                <w:spacing w:val="-6"/>
                <w:sz w:val="15"/>
              </w:rPr>
              <w:t> </w:t>
            </w:r>
            <w:r>
              <w:rPr>
                <w:sz w:val="15"/>
              </w:rPr>
              <w:t>DO FIO DE TRANSPORTE EM FORMA</w:t>
            </w:r>
            <w:r>
              <w:rPr>
                <w:spacing w:val="-6"/>
                <w:sz w:val="15"/>
              </w:rPr>
              <w:t> </w:t>
            </w:r>
            <w:r>
              <w:rPr>
                <w:sz w:val="15"/>
              </w:rPr>
              <w:t>DE J, FORMATO:</w:t>
            </w:r>
            <w:r>
              <w:rPr>
                <w:spacing w:val="40"/>
                <w:sz w:val="15"/>
              </w:rPr>
              <w:t> </w:t>
            </w:r>
            <w:r>
              <w:rPr>
                <w:sz w:val="15"/>
              </w:rPr>
              <w:t>STENT DE CELULAS FECHADAS CORTADA A LASER COM 3 MARCADORES RADIOPACOS DISTAIS E 3</w:t>
            </w:r>
            <w:r>
              <w:rPr>
                <w:spacing w:val="40"/>
                <w:sz w:val="15"/>
              </w:rPr>
              <w:t> </w:t>
            </w:r>
            <w:r>
              <w:rPr>
                <w:sz w:val="15"/>
              </w:rPr>
              <w:t>PROXIMAIS, REVESTIMENTO: ESTRUTURADA EM MALHA METÁLICA DE NITINOL, COMPRIMENTO:</w:t>
            </w:r>
            <w:r>
              <w:rPr>
                <w:spacing w:val="40"/>
                <w:sz w:val="15"/>
              </w:rPr>
              <w:t> </w:t>
            </w:r>
            <w:r>
              <w:rPr>
                <w:sz w:val="15"/>
              </w:rPr>
              <w:t>15MM A 60MM, DIÂMETRO: 3MM A 8MM, CALIBRE CATETER: N/A</w:t>
            </w:r>
          </w:p>
        </w:tc>
        <w:tc>
          <w:tcPr>
            <w:tcW w:w="759"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04"/>
              <w:rPr>
                <w:sz w:val="15"/>
              </w:rPr>
            </w:pPr>
            <w:r>
              <w:rPr>
                <w:spacing w:val="-2"/>
                <w:sz w:val="15"/>
              </w:rPr>
              <w:t>195958</w:t>
            </w:r>
          </w:p>
        </w:tc>
        <w:tc>
          <w:tcPr>
            <w:tcW w:w="73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104"/>
              <w:rPr>
                <w:sz w:val="15"/>
              </w:rPr>
            </w:pPr>
            <w:r>
              <w:rPr>
                <w:spacing w:val="-4"/>
                <w:sz w:val="15"/>
              </w:rPr>
              <w:t>UNID</w:t>
            </w:r>
          </w:p>
        </w:tc>
        <w:tc>
          <w:tcPr>
            <w:tcW w:w="68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5"/>
              <w:jc w:val="center"/>
              <w:rPr>
                <w:sz w:val="15"/>
              </w:rPr>
            </w:pPr>
            <w:r>
              <w:rPr>
                <w:spacing w:val="-5"/>
                <w:sz w:val="15"/>
              </w:rPr>
              <w:t>04</w:t>
            </w:r>
          </w:p>
        </w:tc>
        <w:tc>
          <w:tcPr>
            <w:tcW w:w="113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9"/>
              <w:rPr>
                <w:sz w:val="15"/>
              </w:rPr>
            </w:pPr>
          </w:p>
          <w:p>
            <w:pPr>
              <w:pStyle w:val="TableParagraph"/>
              <w:ind w:left="218"/>
              <w:rPr>
                <w:sz w:val="15"/>
              </w:rPr>
            </w:pPr>
            <w:r>
              <w:rPr>
                <w:spacing w:val="-2"/>
                <w:sz w:val="15"/>
              </w:rPr>
              <w:t>5.000,0000</w:t>
            </w:r>
          </w:p>
        </w:tc>
        <w:tc>
          <w:tcPr>
            <w:tcW w:w="1417" w:type="dxa"/>
          </w:tcPr>
          <w:p>
            <w:pPr>
              <w:pStyle w:val="TableParagraph"/>
              <w:spacing w:line="357" w:lineRule="auto" w:before="60"/>
              <w:ind w:left="104" w:right="34"/>
              <w:rPr>
                <w:sz w:val="15"/>
              </w:rPr>
            </w:pPr>
            <w:r>
              <w:rPr>
                <w:spacing w:val="-2"/>
                <w:sz w:val="15"/>
              </w:rPr>
              <w:t>Hospital</w:t>
            </w:r>
            <w:r>
              <w:rPr>
                <w:spacing w:val="40"/>
                <w:sz w:val="15"/>
              </w:rPr>
              <w:t> </w:t>
            </w:r>
            <w:r>
              <w:rPr>
                <w:sz w:val="15"/>
              </w:rPr>
              <w:t>Universitário</w:t>
            </w:r>
            <w:r>
              <w:rPr>
                <w:spacing w:val="-10"/>
                <w:sz w:val="15"/>
              </w:rPr>
              <w:t> </w:t>
            </w:r>
            <w:r>
              <w:rPr>
                <w:sz w:val="15"/>
              </w:rPr>
              <w:t>Pedro</w:t>
            </w:r>
            <w:r>
              <w:rPr>
                <w:spacing w:val="40"/>
                <w:sz w:val="15"/>
              </w:rPr>
              <w:t> </w:t>
            </w:r>
            <w:r>
              <w:rPr>
                <w:sz w:val="15"/>
              </w:rPr>
              <w:t>Ernesto, situado na</w:t>
            </w:r>
            <w:r>
              <w:rPr>
                <w:spacing w:val="40"/>
                <w:sz w:val="15"/>
              </w:rPr>
              <w:t> </w:t>
            </w:r>
            <w:r>
              <w:rPr>
                <w:sz w:val="15"/>
              </w:rPr>
              <w:t>Boulevard</w:t>
            </w:r>
            <w:r>
              <w:rPr>
                <w:spacing w:val="32"/>
                <w:sz w:val="15"/>
              </w:rPr>
              <w:t>  </w:t>
            </w:r>
            <w:r>
              <w:rPr>
                <w:sz w:val="15"/>
              </w:rPr>
              <w:t>28</w:t>
            </w:r>
            <w:r>
              <w:rPr>
                <w:spacing w:val="32"/>
                <w:sz w:val="15"/>
              </w:rPr>
              <w:t>  </w:t>
            </w:r>
            <w:r>
              <w:rPr>
                <w:spacing w:val="-5"/>
                <w:sz w:val="15"/>
              </w:rPr>
              <w:t>de</w:t>
            </w:r>
          </w:p>
          <w:p>
            <w:pPr>
              <w:pStyle w:val="TableParagraph"/>
              <w:spacing w:line="357" w:lineRule="auto" w:before="2"/>
              <w:ind w:left="104" w:right="90"/>
              <w:jc w:val="both"/>
              <w:rPr>
                <w:sz w:val="15"/>
              </w:rPr>
            </w:pPr>
            <w:r>
              <w:rPr>
                <w:sz w:val="15"/>
              </w:rPr>
              <w:t>Setembro, 77 </w:t>
            </w:r>
            <w:r>
              <w:rPr>
                <w:sz w:val="15"/>
              </w:rPr>
              <w:t>–</w:t>
            </w:r>
            <w:r>
              <w:rPr>
                <w:spacing w:val="80"/>
                <w:sz w:val="15"/>
              </w:rPr>
              <w:t> </w:t>
            </w:r>
            <w:r>
              <w:rPr>
                <w:sz w:val="15"/>
              </w:rPr>
              <w:t>Vila Isabel, Rio de</w:t>
            </w:r>
            <w:r>
              <w:rPr>
                <w:spacing w:val="40"/>
                <w:sz w:val="15"/>
              </w:rPr>
              <w:t> </w:t>
            </w:r>
            <w:r>
              <w:rPr>
                <w:sz w:val="15"/>
              </w:rPr>
              <w:t>Janeiro/RJ,</w:t>
            </w:r>
            <w:r>
              <w:rPr>
                <w:spacing w:val="67"/>
                <w:w w:val="150"/>
                <w:sz w:val="15"/>
              </w:rPr>
              <w:t>  </w:t>
            </w:r>
            <w:r>
              <w:rPr>
                <w:spacing w:val="-5"/>
                <w:sz w:val="15"/>
              </w:rPr>
              <w:t>CEP</w:t>
            </w:r>
          </w:p>
          <w:p>
            <w:pPr>
              <w:pStyle w:val="TableParagraph"/>
              <w:spacing w:before="2"/>
              <w:ind w:left="104"/>
              <w:rPr>
                <w:sz w:val="15"/>
              </w:rPr>
            </w:pPr>
            <w:r>
              <w:rPr>
                <w:sz w:val="15"/>
              </w:rPr>
              <w:t>20.551-</w:t>
            </w:r>
            <w:r>
              <w:rPr>
                <w:spacing w:val="-4"/>
                <w:sz w:val="15"/>
              </w:rPr>
              <w:t>030.</w:t>
            </w:r>
          </w:p>
        </w:tc>
      </w:tr>
    </w:tbl>
    <w:p>
      <w:pPr>
        <w:pStyle w:val="BodyText"/>
        <w:spacing w:before="38"/>
        <w:rPr>
          <w:sz w:val="23"/>
        </w:rPr>
      </w:pPr>
    </w:p>
    <w:p>
      <w:pPr>
        <w:pStyle w:val="Heading2"/>
        <w:numPr>
          <w:ilvl w:val="0"/>
          <w:numId w:val="1"/>
        </w:numPr>
        <w:tabs>
          <w:tab w:pos="552" w:val="left" w:leader="none"/>
        </w:tabs>
        <w:spacing w:line="240" w:lineRule="auto" w:before="0" w:after="0"/>
        <w:ind w:left="552" w:right="0" w:hanging="228"/>
        <w:jc w:val="left"/>
      </w:pPr>
      <w:r>
        <w:rPr>
          <w:spacing w:val="-4"/>
        </w:rPr>
        <w:t>DA</w:t>
      </w:r>
      <w:r>
        <w:rPr>
          <w:spacing w:val="-13"/>
        </w:rPr>
        <w:t> </w:t>
      </w:r>
      <w:r>
        <w:rPr>
          <w:spacing w:val="-4"/>
        </w:rPr>
        <w:t>PARTICIPAÇÃO</w:t>
      </w:r>
      <w:r>
        <w:rPr>
          <w:spacing w:val="-5"/>
        </w:rPr>
        <w:t> </w:t>
      </w:r>
      <w:r>
        <w:rPr>
          <w:spacing w:val="-4"/>
        </w:rPr>
        <w:t>NA</w:t>
      </w:r>
      <w:r>
        <w:rPr>
          <w:spacing w:val="-13"/>
        </w:rPr>
        <w:t> </w:t>
      </w:r>
      <w:r>
        <w:rPr>
          <w:spacing w:val="-4"/>
        </w:rPr>
        <w:t>LICITAÇÃO</w:t>
      </w:r>
    </w:p>
    <w:p>
      <w:pPr>
        <w:pStyle w:val="BodyText"/>
        <w:spacing w:before="7"/>
        <w:rPr>
          <w:b/>
          <w:sz w:val="23"/>
        </w:rPr>
      </w:pPr>
    </w:p>
    <w:p>
      <w:pPr>
        <w:pStyle w:val="ListParagraph"/>
        <w:numPr>
          <w:ilvl w:val="1"/>
          <w:numId w:val="2"/>
        </w:numPr>
        <w:tabs>
          <w:tab w:pos="666" w:val="left" w:leader="none"/>
        </w:tabs>
        <w:spacing w:line="232" w:lineRule="auto" w:before="0" w:after="0"/>
        <w:ind w:left="324" w:right="884" w:firstLine="0"/>
        <w:jc w:val="left"/>
        <w:rPr>
          <w:sz w:val="23"/>
        </w:rPr>
      </w:pPr>
      <w:r>
        <w:rPr>
          <w:sz w:val="23"/>
        </w:rPr>
        <mc:AlternateContent>
          <mc:Choice Requires="wps">
            <w:drawing>
              <wp:anchor distT="0" distB="0" distL="0" distR="0" allowOverlap="1" layoutInCell="1" locked="0" behindDoc="0" simplePos="0" relativeHeight="15728640">
                <wp:simplePos x="0" y="0"/>
                <wp:positionH relativeFrom="page">
                  <wp:posOffset>5178016</wp:posOffset>
                </wp:positionH>
                <wp:positionV relativeFrom="paragraph">
                  <wp:posOffset>305453</wp:posOffset>
                </wp:positionV>
                <wp:extent cx="2794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7940" cy="9525"/>
                        </a:xfrm>
                        <a:custGeom>
                          <a:avLst/>
                          <a:gdLst/>
                          <a:ahLst/>
                          <a:cxnLst/>
                          <a:rect l="l" t="t" r="r" b="b"/>
                          <a:pathLst>
                            <a:path w="27940" h="9525">
                              <a:moveTo>
                                <a:pt x="27453" y="9089"/>
                              </a:moveTo>
                              <a:lnTo>
                                <a:pt x="0" y="9089"/>
                              </a:lnTo>
                              <a:lnTo>
                                <a:pt x="0" y="0"/>
                              </a:lnTo>
                              <a:lnTo>
                                <a:pt x="27453" y="0"/>
                              </a:lnTo>
                              <a:lnTo>
                                <a:pt x="27453" y="908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407.717865pt;margin-top:24.05142pt;width:2.16168pt;height:.71571pt;mso-position-horizontal-relative:page;mso-position-vertical-relative:paragraph;z-index:15728640" id="docshape1" filled="true" fillcolor="#000080" stroked="false">
                <v:fill type="solid"/>
                <w10:wrap type="none"/>
              </v:rect>
            </w:pict>
          </mc:Fallback>
        </mc:AlternateContent>
      </w:r>
      <w:r>
        <w:rPr>
          <w:sz w:val="23"/>
        </w:rPr>
        <w:t>Poderão</w:t>
      </w:r>
      <w:r>
        <w:rPr>
          <w:spacing w:val="-6"/>
          <w:sz w:val="23"/>
        </w:rPr>
        <w:t> </w:t>
      </w:r>
      <w:r>
        <w:rPr>
          <w:sz w:val="23"/>
        </w:rPr>
        <w:t>participar</w:t>
      </w:r>
      <w:r>
        <w:rPr>
          <w:spacing w:val="-6"/>
          <w:sz w:val="23"/>
        </w:rPr>
        <w:t> </w:t>
      </w:r>
      <w:r>
        <w:rPr>
          <w:sz w:val="23"/>
        </w:rPr>
        <w:t>deste</w:t>
      </w:r>
      <w:r>
        <w:rPr>
          <w:spacing w:val="-6"/>
          <w:sz w:val="23"/>
        </w:rPr>
        <w:t> </w:t>
      </w:r>
      <w:r>
        <w:rPr>
          <w:sz w:val="23"/>
        </w:rPr>
        <w:t>Pregão</w:t>
      </w:r>
      <w:r>
        <w:rPr>
          <w:spacing w:val="-6"/>
          <w:sz w:val="23"/>
        </w:rPr>
        <w:t> </w:t>
      </w:r>
      <w:r>
        <w:rPr>
          <w:sz w:val="23"/>
        </w:rPr>
        <w:t>os</w:t>
      </w:r>
      <w:r>
        <w:rPr>
          <w:spacing w:val="-6"/>
          <w:sz w:val="23"/>
        </w:rPr>
        <w:t> </w:t>
      </w:r>
      <w:r>
        <w:rPr>
          <w:sz w:val="23"/>
        </w:rPr>
        <w:t>interessados</w:t>
      </w:r>
      <w:r>
        <w:rPr>
          <w:spacing w:val="-6"/>
          <w:sz w:val="23"/>
        </w:rPr>
        <w:t> </w:t>
      </w:r>
      <w:r>
        <w:rPr>
          <w:sz w:val="23"/>
        </w:rPr>
        <w:t>que</w:t>
      </w:r>
      <w:r>
        <w:rPr>
          <w:spacing w:val="-6"/>
          <w:sz w:val="23"/>
        </w:rPr>
        <w:t> </w:t>
      </w:r>
      <w:r>
        <w:rPr>
          <w:sz w:val="23"/>
        </w:rPr>
        <w:t>estiverem</w:t>
      </w:r>
      <w:r>
        <w:rPr>
          <w:spacing w:val="-6"/>
          <w:sz w:val="23"/>
        </w:rPr>
        <w:t> </w:t>
      </w:r>
      <w:r>
        <w:rPr>
          <w:sz w:val="23"/>
        </w:rPr>
        <w:t>previamente</w:t>
      </w:r>
      <w:r>
        <w:rPr>
          <w:spacing w:val="-6"/>
          <w:sz w:val="23"/>
        </w:rPr>
        <w:t> </w:t>
      </w:r>
      <w:r>
        <w:rPr>
          <w:sz w:val="23"/>
        </w:rPr>
        <w:t>credenciados</w:t>
      </w:r>
      <w:r>
        <w:rPr>
          <w:spacing w:val="-6"/>
          <w:sz w:val="23"/>
        </w:rPr>
        <w:t> </w:t>
      </w:r>
      <w:r>
        <w:rPr>
          <w:sz w:val="23"/>
        </w:rPr>
        <w:t>no</w:t>
      </w:r>
      <w:r>
        <w:rPr>
          <w:spacing w:val="-6"/>
          <w:sz w:val="23"/>
        </w:rPr>
        <w:t> </w:t>
      </w:r>
      <w:r>
        <w:rPr>
          <w:sz w:val="23"/>
        </w:rPr>
        <w:t>Sistema</w:t>
      </w:r>
      <w:r>
        <w:rPr>
          <w:spacing w:val="-6"/>
          <w:sz w:val="23"/>
        </w:rPr>
        <w:t> </w:t>
      </w:r>
      <w:r>
        <w:rPr>
          <w:sz w:val="23"/>
        </w:rPr>
        <w:t>de</w:t>
      </w:r>
      <w:r>
        <w:rPr>
          <w:spacing w:val="-6"/>
          <w:sz w:val="23"/>
        </w:rPr>
        <w:t> </w:t>
      </w:r>
      <w:r>
        <w:rPr>
          <w:sz w:val="23"/>
        </w:rPr>
        <w:t>Cadastramento</w:t>
      </w:r>
      <w:r>
        <w:rPr>
          <w:spacing w:val="-6"/>
          <w:sz w:val="23"/>
        </w:rPr>
        <w:t> </w:t>
      </w:r>
      <w:r>
        <w:rPr>
          <w:sz w:val="23"/>
        </w:rPr>
        <w:t>Unificado</w:t>
      </w:r>
      <w:r>
        <w:rPr>
          <w:spacing w:val="-6"/>
          <w:sz w:val="23"/>
        </w:rPr>
        <w:t> </w:t>
      </w:r>
      <w:r>
        <w:rPr>
          <w:sz w:val="23"/>
        </w:rPr>
        <w:t>de</w:t>
      </w:r>
      <w:r>
        <w:rPr>
          <w:spacing w:val="-6"/>
          <w:sz w:val="23"/>
        </w:rPr>
        <w:t> </w:t>
      </w:r>
      <w:r>
        <w:rPr>
          <w:sz w:val="23"/>
        </w:rPr>
        <w:t>Fornecedores</w:t>
      </w:r>
      <w:r>
        <w:rPr>
          <w:spacing w:val="-6"/>
          <w:sz w:val="23"/>
        </w:rPr>
        <w:t> </w:t>
      </w:r>
      <w:r>
        <w:rPr>
          <w:sz w:val="23"/>
        </w:rPr>
        <w:t>- SICAF e no Sistema Integrado de Gestão de</w:t>
      </w:r>
      <w:r>
        <w:rPr>
          <w:spacing w:val="-6"/>
          <w:sz w:val="23"/>
        </w:rPr>
        <w:t> </w:t>
      </w:r>
      <w:r>
        <w:rPr>
          <w:sz w:val="23"/>
        </w:rPr>
        <w:t>Aquisições - SIGA</w:t>
      </w:r>
      <w:r>
        <w:rPr>
          <w:spacing w:val="-6"/>
          <w:sz w:val="23"/>
        </w:rPr>
        <w:t> </w:t>
      </w:r>
      <w:r>
        <w:rPr>
          <w:sz w:val="23"/>
        </w:rPr>
        <w:t>(</w:t>
      </w:r>
      <w:hyperlink r:id="rId7">
        <w:r>
          <w:rPr>
            <w:sz w:val="23"/>
            <w:u w:val="single" w:color="000080"/>
          </w:rPr>
          <w:t>www.compras.</w:t>
        </w:r>
        <w:r>
          <w:rPr>
            <w:sz w:val="23"/>
          </w:rPr>
          <w:t>rj.g</w:t>
        </w:r>
        <w:r>
          <w:rPr>
            <w:sz w:val="23"/>
            <w:u w:val="single" w:color="000080"/>
          </w:rPr>
          <w:t>ov.br</w:t>
        </w:r>
      </w:hyperlink>
      <w:r>
        <w:rPr>
          <w:sz w:val="23"/>
        </w:rPr>
        <w:t>).</w:t>
      </w:r>
    </w:p>
    <w:p>
      <w:pPr>
        <w:pStyle w:val="ListParagraph"/>
        <w:numPr>
          <w:ilvl w:val="2"/>
          <w:numId w:val="2"/>
        </w:numPr>
        <w:tabs>
          <w:tab w:pos="838" w:val="left" w:leader="none"/>
        </w:tabs>
        <w:spacing w:line="232" w:lineRule="auto" w:before="3" w:after="0"/>
        <w:ind w:left="324" w:right="1056" w:firstLine="0"/>
        <w:jc w:val="left"/>
        <w:rPr>
          <w:sz w:val="23"/>
        </w:rPr>
      </w:pPr>
      <w:r>
        <w:rPr>
          <w:sz w:val="23"/>
        </w:rPr>
        <w:t>Os</w:t>
      </w:r>
      <w:r>
        <w:rPr>
          <w:spacing w:val="-6"/>
          <w:sz w:val="23"/>
        </w:rPr>
        <w:t> </w:t>
      </w:r>
      <w:r>
        <w:rPr>
          <w:sz w:val="23"/>
        </w:rPr>
        <w:t>interessados</w:t>
      </w:r>
      <w:r>
        <w:rPr>
          <w:spacing w:val="-5"/>
          <w:sz w:val="23"/>
        </w:rPr>
        <w:t> </w:t>
      </w:r>
      <w:r>
        <w:rPr>
          <w:sz w:val="23"/>
        </w:rPr>
        <w:t>deverão</w:t>
      </w:r>
      <w:r>
        <w:rPr>
          <w:spacing w:val="-5"/>
          <w:sz w:val="23"/>
        </w:rPr>
        <w:t> </w:t>
      </w:r>
      <w:r>
        <w:rPr>
          <w:sz w:val="23"/>
        </w:rPr>
        <w:t>atender</w:t>
      </w:r>
      <w:r>
        <w:rPr>
          <w:spacing w:val="-5"/>
          <w:sz w:val="23"/>
        </w:rPr>
        <w:t> </w:t>
      </w:r>
      <w:r>
        <w:rPr>
          <w:sz w:val="23"/>
        </w:rPr>
        <w:t>às</w:t>
      </w:r>
      <w:r>
        <w:rPr>
          <w:spacing w:val="-5"/>
          <w:sz w:val="23"/>
        </w:rPr>
        <w:t> </w:t>
      </w:r>
      <w:r>
        <w:rPr>
          <w:sz w:val="23"/>
        </w:rPr>
        <w:t>condições</w:t>
      </w:r>
      <w:r>
        <w:rPr>
          <w:spacing w:val="-5"/>
          <w:sz w:val="23"/>
        </w:rPr>
        <w:t> </w:t>
      </w:r>
      <w:r>
        <w:rPr>
          <w:sz w:val="23"/>
        </w:rPr>
        <w:t>exigidas</w:t>
      </w:r>
      <w:r>
        <w:rPr>
          <w:spacing w:val="-5"/>
          <w:sz w:val="23"/>
        </w:rPr>
        <w:t> </w:t>
      </w:r>
      <w:r>
        <w:rPr>
          <w:sz w:val="23"/>
        </w:rPr>
        <w:t>no</w:t>
      </w:r>
      <w:r>
        <w:rPr>
          <w:spacing w:val="-5"/>
          <w:sz w:val="23"/>
        </w:rPr>
        <w:t> </w:t>
      </w:r>
      <w:r>
        <w:rPr>
          <w:sz w:val="23"/>
        </w:rPr>
        <w:t>cadastramento</w:t>
      </w:r>
      <w:r>
        <w:rPr>
          <w:spacing w:val="-5"/>
          <w:sz w:val="23"/>
        </w:rPr>
        <w:t> </w:t>
      </w:r>
      <w:r>
        <w:rPr>
          <w:sz w:val="23"/>
        </w:rPr>
        <w:t>no</w:t>
      </w:r>
      <w:r>
        <w:rPr>
          <w:spacing w:val="-5"/>
          <w:sz w:val="23"/>
        </w:rPr>
        <w:t> </w:t>
      </w:r>
      <w:r>
        <w:rPr>
          <w:sz w:val="23"/>
        </w:rPr>
        <w:t>SICAF</w:t>
      </w:r>
      <w:r>
        <w:rPr>
          <w:spacing w:val="-5"/>
          <w:sz w:val="23"/>
        </w:rPr>
        <w:t> </w:t>
      </w:r>
      <w:r>
        <w:rPr>
          <w:sz w:val="23"/>
        </w:rPr>
        <w:t>e</w:t>
      </w:r>
      <w:r>
        <w:rPr>
          <w:spacing w:val="-5"/>
          <w:sz w:val="23"/>
        </w:rPr>
        <w:t> </w:t>
      </w:r>
      <w:r>
        <w:rPr>
          <w:sz w:val="23"/>
        </w:rPr>
        <w:t>no</w:t>
      </w:r>
      <w:r>
        <w:rPr>
          <w:spacing w:val="-5"/>
          <w:sz w:val="23"/>
        </w:rPr>
        <w:t> </w:t>
      </w:r>
      <w:r>
        <w:rPr>
          <w:sz w:val="23"/>
        </w:rPr>
        <w:t>SIGA</w:t>
      </w:r>
      <w:r>
        <w:rPr>
          <w:spacing w:val="-15"/>
          <w:sz w:val="23"/>
        </w:rPr>
        <w:t> </w:t>
      </w:r>
      <w:r>
        <w:rPr>
          <w:sz w:val="23"/>
        </w:rPr>
        <w:t>até</w:t>
      </w:r>
      <w:r>
        <w:rPr>
          <w:spacing w:val="-4"/>
          <w:sz w:val="23"/>
        </w:rPr>
        <w:t> </w:t>
      </w:r>
      <w:r>
        <w:rPr>
          <w:sz w:val="23"/>
        </w:rPr>
        <w:t>o</w:t>
      </w:r>
      <w:r>
        <w:rPr>
          <w:spacing w:val="-5"/>
          <w:sz w:val="23"/>
        </w:rPr>
        <w:t> </w:t>
      </w:r>
      <w:r>
        <w:rPr>
          <w:sz w:val="23"/>
        </w:rPr>
        <w:t>terceiro</w:t>
      </w:r>
      <w:r>
        <w:rPr>
          <w:spacing w:val="-5"/>
          <w:sz w:val="23"/>
        </w:rPr>
        <w:t> </w:t>
      </w:r>
      <w:r>
        <w:rPr>
          <w:sz w:val="23"/>
        </w:rPr>
        <w:t>dia</w:t>
      </w:r>
      <w:r>
        <w:rPr>
          <w:spacing w:val="-5"/>
          <w:sz w:val="23"/>
        </w:rPr>
        <w:t> </w:t>
      </w:r>
      <w:r>
        <w:rPr>
          <w:sz w:val="23"/>
        </w:rPr>
        <w:t>útil</w:t>
      </w:r>
      <w:r>
        <w:rPr>
          <w:spacing w:val="-5"/>
          <w:sz w:val="23"/>
        </w:rPr>
        <w:t> </w:t>
      </w:r>
      <w:r>
        <w:rPr>
          <w:sz w:val="23"/>
        </w:rPr>
        <w:t>anterior</w:t>
      </w:r>
      <w:r>
        <w:rPr>
          <w:spacing w:val="-5"/>
          <w:sz w:val="23"/>
        </w:rPr>
        <w:t> </w:t>
      </w:r>
      <w:r>
        <w:rPr>
          <w:sz w:val="23"/>
        </w:rPr>
        <w:t>à</w:t>
      </w:r>
      <w:r>
        <w:rPr>
          <w:spacing w:val="-5"/>
          <w:sz w:val="23"/>
        </w:rPr>
        <w:t> </w:t>
      </w:r>
      <w:r>
        <w:rPr>
          <w:sz w:val="23"/>
        </w:rPr>
        <w:t>data</w:t>
      </w:r>
      <w:r>
        <w:rPr>
          <w:spacing w:val="-5"/>
          <w:sz w:val="23"/>
        </w:rPr>
        <w:t> </w:t>
      </w:r>
      <w:r>
        <w:rPr>
          <w:sz w:val="23"/>
        </w:rPr>
        <w:t>prevista</w:t>
      </w:r>
      <w:r>
        <w:rPr>
          <w:spacing w:val="-5"/>
          <w:sz w:val="23"/>
        </w:rPr>
        <w:t> </w:t>
      </w:r>
      <w:r>
        <w:rPr>
          <w:sz w:val="23"/>
        </w:rPr>
        <w:t>para recebimento das propostas.</w:t>
      </w:r>
    </w:p>
    <w:p>
      <w:pPr>
        <w:pStyle w:val="ListParagraph"/>
        <w:numPr>
          <w:ilvl w:val="2"/>
          <w:numId w:val="2"/>
        </w:numPr>
        <w:tabs>
          <w:tab w:pos="838" w:val="left" w:leader="none"/>
        </w:tabs>
        <w:spacing w:line="257" w:lineRule="exact" w:before="0" w:after="0"/>
        <w:ind w:left="838" w:right="0" w:hanging="514"/>
        <w:jc w:val="left"/>
        <w:rPr>
          <w:sz w:val="23"/>
        </w:rPr>
      </w:pPr>
      <w:r>
        <w:rPr>
          <w:sz w:val="23"/>
        </w:rPr>
        <w:t>O</w:t>
      </w:r>
      <w:r>
        <w:rPr>
          <w:spacing w:val="-7"/>
          <w:sz w:val="23"/>
        </w:rPr>
        <w:t> </w:t>
      </w:r>
      <w:r>
        <w:rPr>
          <w:sz w:val="23"/>
        </w:rPr>
        <w:t>procedimento</w:t>
      </w:r>
      <w:r>
        <w:rPr>
          <w:spacing w:val="-6"/>
          <w:sz w:val="23"/>
        </w:rPr>
        <w:t> </w:t>
      </w:r>
      <w:r>
        <w:rPr>
          <w:sz w:val="23"/>
        </w:rPr>
        <w:t>será</w:t>
      </w:r>
      <w:r>
        <w:rPr>
          <w:spacing w:val="-7"/>
          <w:sz w:val="23"/>
        </w:rPr>
        <w:t> </w:t>
      </w:r>
      <w:r>
        <w:rPr>
          <w:sz w:val="23"/>
        </w:rPr>
        <w:t>divulgado</w:t>
      </w:r>
      <w:r>
        <w:rPr>
          <w:spacing w:val="-6"/>
          <w:sz w:val="23"/>
        </w:rPr>
        <w:t> </w:t>
      </w:r>
      <w:r>
        <w:rPr>
          <w:sz w:val="23"/>
        </w:rPr>
        <w:t>no</w:t>
      </w:r>
      <w:r>
        <w:rPr>
          <w:spacing w:val="-7"/>
          <w:sz w:val="23"/>
        </w:rPr>
        <w:t> </w:t>
      </w:r>
      <w:r>
        <w:rPr>
          <w:sz w:val="23"/>
        </w:rPr>
        <w:t>sítio</w:t>
      </w:r>
      <w:r>
        <w:rPr>
          <w:spacing w:val="-6"/>
          <w:sz w:val="23"/>
        </w:rPr>
        <w:t> </w:t>
      </w:r>
      <w:r>
        <w:rPr>
          <w:sz w:val="23"/>
        </w:rPr>
        <w:t>eletrônico</w:t>
      </w:r>
      <w:r>
        <w:rPr>
          <w:spacing w:val="-7"/>
          <w:sz w:val="23"/>
        </w:rPr>
        <w:t> </w:t>
      </w:r>
      <w:r>
        <w:rPr>
          <w:sz w:val="23"/>
        </w:rPr>
        <w:t>mencionado</w:t>
      </w:r>
      <w:r>
        <w:rPr>
          <w:spacing w:val="-6"/>
          <w:sz w:val="23"/>
        </w:rPr>
        <w:t> </w:t>
      </w:r>
      <w:r>
        <w:rPr>
          <w:sz w:val="23"/>
        </w:rPr>
        <w:t>no</w:t>
      </w:r>
      <w:r>
        <w:rPr>
          <w:spacing w:val="-6"/>
          <w:sz w:val="23"/>
        </w:rPr>
        <w:t> </w:t>
      </w:r>
      <w:r>
        <w:rPr>
          <w:sz w:val="23"/>
        </w:rPr>
        <w:t>item</w:t>
      </w:r>
      <w:r>
        <w:rPr>
          <w:spacing w:val="-7"/>
          <w:sz w:val="23"/>
        </w:rPr>
        <w:t> </w:t>
      </w:r>
      <w:r>
        <w:rPr>
          <w:sz w:val="23"/>
        </w:rPr>
        <w:t>2.1</w:t>
      </w:r>
      <w:r>
        <w:rPr>
          <w:spacing w:val="-6"/>
          <w:sz w:val="23"/>
        </w:rPr>
        <w:t> </w:t>
      </w:r>
      <w:r>
        <w:rPr>
          <w:sz w:val="23"/>
        </w:rPr>
        <w:t>e</w:t>
      </w:r>
      <w:r>
        <w:rPr>
          <w:spacing w:val="-7"/>
          <w:sz w:val="23"/>
        </w:rPr>
        <w:t> </w:t>
      </w:r>
      <w:r>
        <w:rPr>
          <w:sz w:val="23"/>
        </w:rPr>
        <w:t>no</w:t>
      </w:r>
      <w:r>
        <w:rPr>
          <w:spacing w:val="-6"/>
          <w:sz w:val="23"/>
        </w:rPr>
        <w:t> </w:t>
      </w:r>
      <w:r>
        <w:rPr>
          <w:sz w:val="23"/>
        </w:rPr>
        <w:t>Portal</w:t>
      </w:r>
      <w:r>
        <w:rPr>
          <w:spacing w:val="-7"/>
          <w:sz w:val="23"/>
        </w:rPr>
        <w:t> </w:t>
      </w:r>
      <w:r>
        <w:rPr>
          <w:sz w:val="23"/>
        </w:rPr>
        <w:t>Nacional</w:t>
      </w:r>
      <w:r>
        <w:rPr>
          <w:spacing w:val="-6"/>
          <w:sz w:val="23"/>
        </w:rPr>
        <w:t> </w:t>
      </w:r>
      <w:r>
        <w:rPr>
          <w:sz w:val="23"/>
        </w:rPr>
        <w:t>de</w:t>
      </w:r>
      <w:r>
        <w:rPr>
          <w:spacing w:val="-7"/>
          <w:sz w:val="23"/>
        </w:rPr>
        <w:t> </w:t>
      </w:r>
      <w:r>
        <w:rPr>
          <w:sz w:val="23"/>
        </w:rPr>
        <w:t>Contratações</w:t>
      </w:r>
      <w:r>
        <w:rPr>
          <w:spacing w:val="-6"/>
          <w:sz w:val="23"/>
        </w:rPr>
        <w:t> </w:t>
      </w:r>
      <w:r>
        <w:rPr>
          <w:sz w:val="23"/>
        </w:rPr>
        <w:t>Públicas</w:t>
      </w:r>
      <w:r>
        <w:rPr>
          <w:spacing w:val="-6"/>
          <w:sz w:val="23"/>
        </w:rPr>
        <w:t> </w:t>
      </w:r>
      <w:r>
        <w:rPr>
          <w:sz w:val="23"/>
        </w:rPr>
        <w:t>–</w:t>
      </w:r>
      <w:r>
        <w:rPr>
          <w:spacing w:val="-7"/>
          <w:sz w:val="23"/>
        </w:rPr>
        <w:t> </w:t>
      </w:r>
      <w:r>
        <w:rPr>
          <w:spacing w:val="-2"/>
          <w:sz w:val="23"/>
        </w:rPr>
        <w:t>PNCP.</w:t>
      </w:r>
    </w:p>
    <w:p>
      <w:pPr>
        <w:pStyle w:val="ListParagraph"/>
        <w:numPr>
          <w:ilvl w:val="1"/>
          <w:numId w:val="2"/>
        </w:numPr>
        <w:tabs>
          <w:tab w:pos="666" w:val="left" w:leader="none"/>
        </w:tabs>
        <w:spacing w:line="232" w:lineRule="auto" w:before="3" w:after="0"/>
        <w:ind w:left="324" w:right="554" w:firstLine="0"/>
        <w:jc w:val="left"/>
        <w:rPr>
          <w:sz w:val="23"/>
        </w:rPr>
      </w:pPr>
      <w:r>
        <w:rPr>
          <w:sz w:val="23"/>
        </w:rPr>
        <w:t>O</w:t>
      </w:r>
      <w:r>
        <w:rPr>
          <w:spacing w:val="-5"/>
          <w:sz w:val="23"/>
        </w:rPr>
        <w:t> </w:t>
      </w:r>
      <w:r>
        <w:rPr>
          <w:sz w:val="23"/>
        </w:rPr>
        <w:t>licitante</w:t>
      </w:r>
      <w:r>
        <w:rPr>
          <w:spacing w:val="-5"/>
          <w:sz w:val="23"/>
        </w:rPr>
        <w:t> </w:t>
      </w:r>
      <w:r>
        <w:rPr>
          <w:sz w:val="23"/>
        </w:rPr>
        <w:t>responsabiliza-se</w:t>
      </w:r>
      <w:r>
        <w:rPr>
          <w:spacing w:val="-5"/>
          <w:sz w:val="23"/>
        </w:rPr>
        <w:t> </w:t>
      </w:r>
      <w:r>
        <w:rPr>
          <w:sz w:val="23"/>
        </w:rPr>
        <w:t>exclusiva</w:t>
      </w:r>
      <w:r>
        <w:rPr>
          <w:spacing w:val="-5"/>
          <w:sz w:val="23"/>
        </w:rPr>
        <w:t> </w:t>
      </w:r>
      <w:r>
        <w:rPr>
          <w:sz w:val="23"/>
        </w:rPr>
        <w:t>e</w:t>
      </w:r>
      <w:r>
        <w:rPr>
          <w:spacing w:val="-5"/>
          <w:sz w:val="23"/>
        </w:rPr>
        <w:t> </w:t>
      </w:r>
      <w:r>
        <w:rPr>
          <w:sz w:val="23"/>
        </w:rPr>
        <w:t>formalmente</w:t>
      </w:r>
      <w:r>
        <w:rPr>
          <w:spacing w:val="-5"/>
          <w:sz w:val="23"/>
        </w:rPr>
        <w:t> </w:t>
      </w:r>
      <w:r>
        <w:rPr>
          <w:sz w:val="23"/>
        </w:rPr>
        <w:t>pelas</w:t>
      </w:r>
      <w:r>
        <w:rPr>
          <w:spacing w:val="-5"/>
          <w:sz w:val="23"/>
        </w:rPr>
        <w:t> </w:t>
      </w:r>
      <w:r>
        <w:rPr>
          <w:sz w:val="23"/>
        </w:rPr>
        <w:t>transações</w:t>
      </w:r>
      <w:r>
        <w:rPr>
          <w:spacing w:val="-5"/>
          <w:sz w:val="23"/>
        </w:rPr>
        <w:t> </w:t>
      </w:r>
      <w:r>
        <w:rPr>
          <w:sz w:val="23"/>
        </w:rPr>
        <w:t>efetuadas</w:t>
      </w:r>
      <w:r>
        <w:rPr>
          <w:spacing w:val="-5"/>
          <w:sz w:val="23"/>
        </w:rPr>
        <w:t> </w:t>
      </w:r>
      <w:r>
        <w:rPr>
          <w:sz w:val="23"/>
        </w:rPr>
        <w:t>em</w:t>
      </w:r>
      <w:r>
        <w:rPr>
          <w:spacing w:val="-5"/>
          <w:sz w:val="23"/>
        </w:rPr>
        <w:t> </w:t>
      </w:r>
      <w:r>
        <w:rPr>
          <w:sz w:val="23"/>
        </w:rPr>
        <w:t>seu</w:t>
      </w:r>
      <w:r>
        <w:rPr>
          <w:spacing w:val="-5"/>
          <w:sz w:val="23"/>
        </w:rPr>
        <w:t> </w:t>
      </w:r>
      <w:r>
        <w:rPr>
          <w:sz w:val="23"/>
        </w:rPr>
        <w:t>nome,</w:t>
      </w:r>
      <w:r>
        <w:rPr>
          <w:spacing w:val="-5"/>
          <w:sz w:val="23"/>
        </w:rPr>
        <w:t> </w:t>
      </w:r>
      <w:r>
        <w:rPr>
          <w:sz w:val="23"/>
        </w:rPr>
        <w:t>assume</w:t>
      </w:r>
      <w:r>
        <w:rPr>
          <w:spacing w:val="-5"/>
          <w:sz w:val="23"/>
        </w:rPr>
        <w:t> </w:t>
      </w:r>
      <w:r>
        <w:rPr>
          <w:sz w:val="23"/>
        </w:rPr>
        <w:t>como</w:t>
      </w:r>
      <w:r>
        <w:rPr>
          <w:spacing w:val="-5"/>
          <w:sz w:val="23"/>
        </w:rPr>
        <w:t> </w:t>
      </w:r>
      <w:r>
        <w:rPr>
          <w:sz w:val="23"/>
        </w:rPr>
        <w:t>firmes</w:t>
      </w:r>
      <w:r>
        <w:rPr>
          <w:spacing w:val="-5"/>
          <w:sz w:val="23"/>
        </w:rPr>
        <w:t> </w:t>
      </w:r>
      <w:r>
        <w:rPr>
          <w:sz w:val="23"/>
        </w:rPr>
        <w:t>e</w:t>
      </w:r>
      <w:r>
        <w:rPr>
          <w:spacing w:val="-5"/>
          <w:sz w:val="23"/>
        </w:rPr>
        <w:t> </w:t>
      </w:r>
      <w:r>
        <w:rPr>
          <w:sz w:val="23"/>
        </w:rPr>
        <w:t>verdadeiras</w:t>
      </w:r>
      <w:r>
        <w:rPr>
          <w:spacing w:val="-5"/>
          <w:sz w:val="23"/>
        </w:rPr>
        <w:t> </w:t>
      </w:r>
      <w:r>
        <w:rPr>
          <w:sz w:val="23"/>
        </w:rPr>
        <w:t>suas</w:t>
      </w:r>
      <w:r>
        <w:rPr>
          <w:spacing w:val="-5"/>
          <w:sz w:val="23"/>
        </w:rPr>
        <w:t> </w:t>
      </w:r>
      <w:r>
        <w:rPr>
          <w:sz w:val="23"/>
        </w:rPr>
        <w:t>propostas</w:t>
      </w:r>
      <w:r>
        <w:rPr>
          <w:spacing w:val="-5"/>
          <w:sz w:val="23"/>
        </w:rPr>
        <w:t> </w:t>
      </w:r>
      <w:r>
        <w:rPr>
          <w:sz w:val="23"/>
        </w:rPr>
        <w:t>e</w:t>
      </w:r>
      <w:r>
        <w:rPr>
          <w:spacing w:val="-5"/>
          <w:sz w:val="23"/>
        </w:rPr>
        <w:t> </w:t>
      </w:r>
      <w:r>
        <w:rPr>
          <w:sz w:val="23"/>
        </w:rPr>
        <w:t>seus lances, inclusive os atos praticados diretamente ou por seu representante, excluída a responsabilidade do provedor do sistema ou do órgão ou entidade</w:t>
      </w:r>
    </w:p>
    <w:p>
      <w:pPr>
        <w:spacing w:line="257" w:lineRule="exact" w:before="0"/>
        <w:ind w:left="324" w:right="0" w:firstLine="0"/>
        <w:jc w:val="left"/>
        <w:rPr>
          <w:sz w:val="23"/>
        </w:rPr>
      </w:pPr>
      <w:r>
        <w:rPr>
          <w:sz w:val="23"/>
        </w:rPr>
        <w:t>promotora</w:t>
      </w:r>
      <w:r>
        <w:rPr>
          <w:spacing w:val="-7"/>
          <w:sz w:val="23"/>
        </w:rPr>
        <w:t> </w:t>
      </w:r>
      <w:r>
        <w:rPr>
          <w:sz w:val="23"/>
        </w:rPr>
        <w:t>da</w:t>
      </w:r>
      <w:r>
        <w:rPr>
          <w:spacing w:val="-7"/>
          <w:sz w:val="23"/>
        </w:rPr>
        <w:t> </w:t>
      </w:r>
      <w:r>
        <w:rPr>
          <w:sz w:val="23"/>
        </w:rPr>
        <w:t>licitação</w:t>
      </w:r>
      <w:r>
        <w:rPr>
          <w:spacing w:val="-6"/>
          <w:sz w:val="23"/>
        </w:rPr>
        <w:t> </w:t>
      </w:r>
      <w:r>
        <w:rPr>
          <w:sz w:val="23"/>
        </w:rPr>
        <w:t>por</w:t>
      </w:r>
      <w:r>
        <w:rPr>
          <w:spacing w:val="-7"/>
          <w:sz w:val="23"/>
        </w:rPr>
        <w:t> </w:t>
      </w:r>
      <w:r>
        <w:rPr>
          <w:sz w:val="23"/>
        </w:rPr>
        <w:t>eventuais</w:t>
      </w:r>
      <w:r>
        <w:rPr>
          <w:spacing w:val="-6"/>
          <w:sz w:val="23"/>
        </w:rPr>
        <w:t> </w:t>
      </w:r>
      <w:r>
        <w:rPr>
          <w:sz w:val="23"/>
        </w:rPr>
        <w:t>danos</w:t>
      </w:r>
      <w:r>
        <w:rPr>
          <w:spacing w:val="-7"/>
          <w:sz w:val="23"/>
        </w:rPr>
        <w:t> </w:t>
      </w:r>
      <w:r>
        <w:rPr>
          <w:sz w:val="23"/>
        </w:rPr>
        <w:t>decorrentes</w:t>
      </w:r>
      <w:r>
        <w:rPr>
          <w:spacing w:val="-6"/>
          <w:sz w:val="23"/>
        </w:rPr>
        <w:t> </w:t>
      </w:r>
      <w:r>
        <w:rPr>
          <w:sz w:val="23"/>
        </w:rPr>
        <w:t>de</w:t>
      </w:r>
      <w:r>
        <w:rPr>
          <w:spacing w:val="-7"/>
          <w:sz w:val="23"/>
        </w:rPr>
        <w:t> </w:t>
      </w:r>
      <w:r>
        <w:rPr>
          <w:sz w:val="23"/>
        </w:rPr>
        <w:t>uso</w:t>
      </w:r>
      <w:r>
        <w:rPr>
          <w:spacing w:val="-6"/>
          <w:sz w:val="23"/>
        </w:rPr>
        <w:t> </w:t>
      </w:r>
      <w:r>
        <w:rPr>
          <w:sz w:val="23"/>
        </w:rPr>
        <w:t>indevido</w:t>
      </w:r>
      <w:r>
        <w:rPr>
          <w:spacing w:val="-7"/>
          <w:sz w:val="23"/>
        </w:rPr>
        <w:t> </w:t>
      </w:r>
      <w:r>
        <w:rPr>
          <w:sz w:val="23"/>
        </w:rPr>
        <w:t>das</w:t>
      </w:r>
      <w:r>
        <w:rPr>
          <w:spacing w:val="-6"/>
          <w:sz w:val="23"/>
        </w:rPr>
        <w:t> </w:t>
      </w:r>
      <w:r>
        <w:rPr>
          <w:sz w:val="23"/>
        </w:rPr>
        <w:t>credenciais</w:t>
      </w:r>
      <w:r>
        <w:rPr>
          <w:spacing w:val="-7"/>
          <w:sz w:val="23"/>
        </w:rPr>
        <w:t> </w:t>
      </w:r>
      <w:r>
        <w:rPr>
          <w:sz w:val="23"/>
        </w:rPr>
        <w:t>de</w:t>
      </w:r>
      <w:r>
        <w:rPr>
          <w:spacing w:val="-7"/>
          <w:sz w:val="23"/>
        </w:rPr>
        <w:t> </w:t>
      </w:r>
      <w:r>
        <w:rPr>
          <w:sz w:val="23"/>
        </w:rPr>
        <w:t>acesso,</w:t>
      </w:r>
      <w:r>
        <w:rPr>
          <w:spacing w:val="-6"/>
          <w:sz w:val="23"/>
        </w:rPr>
        <w:t> </w:t>
      </w:r>
      <w:r>
        <w:rPr>
          <w:sz w:val="23"/>
        </w:rPr>
        <w:t>ainda</w:t>
      </w:r>
      <w:r>
        <w:rPr>
          <w:spacing w:val="-7"/>
          <w:sz w:val="23"/>
        </w:rPr>
        <w:t> </w:t>
      </w:r>
      <w:r>
        <w:rPr>
          <w:sz w:val="23"/>
        </w:rPr>
        <w:t>que</w:t>
      </w:r>
      <w:r>
        <w:rPr>
          <w:spacing w:val="-6"/>
          <w:sz w:val="23"/>
        </w:rPr>
        <w:t> </w:t>
      </w:r>
      <w:r>
        <w:rPr>
          <w:sz w:val="23"/>
        </w:rPr>
        <w:t>por</w:t>
      </w:r>
      <w:r>
        <w:rPr>
          <w:spacing w:val="-7"/>
          <w:sz w:val="23"/>
        </w:rPr>
        <w:t> </w:t>
      </w:r>
      <w:r>
        <w:rPr>
          <w:spacing w:val="-2"/>
          <w:sz w:val="23"/>
        </w:rPr>
        <w:t>terceiros.</w:t>
      </w:r>
    </w:p>
    <w:p>
      <w:pPr>
        <w:pStyle w:val="ListParagraph"/>
        <w:numPr>
          <w:ilvl w:val="1"/>
          <w:numId w:val="2"/>
        </w:numPr>
        <w:tabs>
          <w:tab w:pos="666" w:val="left" w:leader="none"/>
        </w:tabs>
        <w:spacing w:line="258" w:lineRule="exact" w:before="0" w:after="0"/>
        <w:ind w:left="666" w:right="0" w:hanging="342"/>
        <w:jc w:val="left"/>
        <w:rPr>
          <w:sz w:val="23"/>
        </w:rPr>
      </w:pPr>
      <w:r>
        <w:rPr>
          <w:sz w:val="23"/>
        </w:rPr>
        <w:t>É</w:t>
      </w:r>
      <w:r>
        <w:rPr>
          <w:spacing w:val="-7"/>
          <w:sz w:val="23"/>
        </w:rPr>
        <w:t> </w:t>
      </w:r>
      <w:r>
        <w:rPr>
          <w:sz w:val="23"/>
        </w:rPr>
        <w:t>de</w:t>
      </w:r>
      <w:r>
        <w:rPr>
          <w:spacing w:val="-7"/>
          <w:sz w:val="23"/>
        </w:rPr>
        <w:t> </w:t>
      </w:r>
      <w:r>
        <w:rPr>
          <w:sz w:val="23"/>
        </w:rPr>
        <w:t>responsabilidade</w:t>
      </w:r>
      <w:r>
        <w:rPr>
          <w:spacing w:val="-7"/>
          <w:sz w:val="23"/>
        </w:rPr>
        <w:t> </w:t>
      </w:r>
      <w:r>
        <w:rPr>
          <w:sz w:val="23"/>
        </w:rPr>
        <w:t>do</w:t>
      </w:r>
      <w:r>
        <w:rPr>
          <w:spacing w:val="-7"/>
          <w:sz w:val="23"/>
        </w:rPr>
        <w:t> </w:t>
      </w:r>
      <w:r>
        <w:rPr>
          <w:sz w:val="23"/>
        </w:rPr>
        <w:t>cadastrado</w:t>
      </w:r>
      <w:r>
        <w:rPr>
          <w:spacing w:val="-7"/>
          <w:sz w:val="23"/>
        </w:rPr>
        <w:t> </w:t>
      </w:r>
      <w:r>
        <w:rPr>
          <w:sz w:val="23"/>
        </w:rPr>
        <w:t>conferir</w:t>
      </w:r>
      <w:r>
        <w:rPr>
          <w:spacing w:val="-6"/>
          <w:sz w:val="23"/>
        </w:rPr>
        <w:t> </w:t>
      </w:r>
      <w:r>
        <w:rPr>
          <w:sz w:val="23"/>
        </w:rPr>
        <w:t>a</w:t>
      </w:r>
      <w:r>
        <w:rPr>
          <w:spacing w:val="-7"/>
          <w:sz w:val="23"/>
        </w:rPr>
        <w:t> </w:t>
      </w:r>
      <w:r>
        <w:rPr>
          <w:sz w:val="23"/>
        </w:rPr>
        <w:t>exatidão</w:t>
      </w:r>
      <w:r>
        <w:rPr>
          <w:spacing w:val="-7"/>
          <w:sz w:val="23"/>
        </w:rPr>
        <w:t> </w:t>
      </w:r>
      <w:r>
        <w:rPr>
          <w:sz w:val="23"/>
        </w:rPr>
        <w:t>dos</w:t>
      </w:r>
      <w:r>
        <w:rPr>
          <w:spacing w:val="-7"/>
          <w:sz w:val="23"/>
        </w:rPr>
        <w:t> </w:t>
      </w:r>
      <w:r>
        <w:rPr>
          <w:sz w:val="23"/>
        </w:rPr>
        <w:t>seus</w:t>
      </w:r>
      <w:r>
        <w:rPr>
          <w:spacing w:val="-7"/>
          <w:sz w:val="23"/>
        </w:rPr>
        <w:t> </w:t>
      </w:r>
      <w:r>
        <w:rPr>
          <w:sz w:val="23"/>
        </w:rPr>
        <w:t>dados</w:t>
      </w:r>
      <w:r>
        <w:rPr>
          <w:spacing w:val="-7"/>
          <w:sz w:val="23"/>
        </w:rPr>
        <w:t> </w:t>
      </w:r>
      <w:r>
        <w:rPr>
          <w:sz w:val="23"/>
        </w:rPr>
        <w:t>cadastrais</w:t>
      </w:r>
      <w:r>
        <w:rPr>
          <w:spacing w:val="-6"/>
          <w:sz w:val="23"/>
        </w:rPr>
        <w:t> </w:t>
      </w:r>
      <w:r>
        <w:rPr>
          <w:sz w:val="23"/>
        </w:rPr>
        <w:t>nos</w:t>
      </w:r>
      <w:r>
        <w:rPr>
          <w:spacing w:val="-7"/>
          <w:sz w:val="23"/>
        </w:rPr>
        <w:t> </w:t>
      </w:r>
      <w:r>
        <w:rPr>
          <w:sz w:val="23"/>
        </w:rPr>
        <w:t>Sistemas</w:t>
      </w:r>
      <w:r>
        <w:rPr>
          <w:spacing w:val="-7"/>
          <w:sz w:val="23"/>
        </w:rPr>
        <w:t> </w:t>
      </w:r>
      <w:r>
        <w:rPr>
          <w:sz w:val="23"/>
        </w:rPr>
        <w:t>relacionados</w:t>
      </w:r>
      <w:r>
        <w:rPr>
          <w:spacing w:val="-7"/>
          <w:sz w:val="23"/>
        </w:rPr>
        <w:t> </w:t>
      </w:r>
      <w:r>
        <w:rPr>
          <w:sz w:val="23"/>
        </w:rPr>
        <w:t>neste</w:t>
      </w:r>
      <w:r>
        <w:rPr>
          <w:spacing w:val="-7"/>
          <w:sz w:val="23"/>
        </w:rPr>
        <w:t> </w:t>
      </w:r>
      <w:r>
        <w:rPr>
          <w:sz w:val="23"/>
        </w:rPr>
        <w:t>item</w:t>
      </w:r>
      <w:r>
        <w:rPr>
          <w:spacing w:val="-6"/>
          <w:sz w:val="23"/>
        </w:rPr>
        <w:t> </w:t>
      </w:r>
      <w:r>
        <w:rPr>
          <w:sz w:val="23"/>
        </w:rPr>
        <w:t>2</w:t>
      </w:r>
      <w:r>
        <w:rPr>
          <w:spacing w:val="-7"/>
          <w:sz w:val="23"/>
        </w:rPr>
        <w:t> </w:t>
      </w:r>
      <w:r>
        <w:rPr>
          <w:sz w:val="23"/>
        </w:rPr>
        <w:t>e</w:t>
      </w:r>
      <w:r>
        <w:rPr>
          <w:spacing w:val="-7"/>
          <w:sz w:val="23"/>
        </w:rPr>
        <w:t> </w:t>
      </w:r>
      <w:r>
        <w:rPr>
          <w:sz w:val="23"/>
        </w:rPr>
        <w:t>mantê-los</w:t>
      </w:r>
      <w:r>
        <w:rPr>
          <w:spacing w:val="-7"/>
          <w:sz w:val="23"/>
        </w:rPr>
        <w:t> </w:t>
      </w:r>
      <w:r>
        <w:rPr>
          <w:sz w:val="23"/>
        </w:rPr>
        <w:t>atualizados</w:t>
      </w:r>
      <w:r>
        <w:rPr>
          <w:spacing w:val="-7"/>
          <w:sz w:val="23"/>
        </w:rPr>
        <w:t> </w:t>
      </w:r>
      <w:r>
        <w:rPr>
          <w:spacing w:val="-2"/>
          <w:sz w:val="23"/>
        </w:rPr>
        <w:t>junto</w:t>
      </w:r>
    </w:p>
    <w:p>
      <w:pPr>
        <w:spacing w:line="232" w:lineRule="auto" w:before="3"/>
        <w:ind w:left="324" w:right="338" w:firstLine="0"/>
        <w:jc w:val="left"/>
        <w:rPr>
          <w:sz w:val="23"/>
        </w:rPr>
      </w:pPr>
      <w:r>
        <w:rPr>
          <w:sz w:val="23"/>
        </w:rPr>
        <w:t>aos</w:t>
      </w:r>
      <w:r>
        <w:rPr>
          <w:spacing w:val="-6"/>
          <w:sz w:val="23"/>
        </w:rPr>
        <w:t> </w:t>
      </w:r>
      <w:r>
        <w:rPr>
          <w:sz w:val="23"/>
        </w:rPr>
        <w:t>órgãos</w:t>
      </w:r>
      <w:r>
        <w:rPr>
          <w:spacing w:val="-6"/>
          <w:sz w:val="23"/>
        </w:rPr>
        <w:t> </w:t>
      </w:r>
      <w:r>
        <w:rPr>
          <w:sz w:val="23"/>
        </w:rPr>
        <w:t>responsáveis</w:t>
      </w:r>
      <w:r>
        <w:rPr>
          <w:spacing w:val="-6"/>
          <w:sz w:val="23"/>
        </w:rPr>
        <w:t> </w:t>
      </w:r>
      <w:r>
        <w:rPr>
          <w:sz w:val="23"/>
        </w:rPr>
        <w:t>pela</w:t>
      </w:r>
      <w:r>
        <w:rPr>
          <w:spacing w:val="-6"/>
          <w:sz w:val="23"/>
        </w:rPr>
        <w:t> </w:t>
      </w:r>
      <w:r>
        <w:rPr>
          <w:sz w:val="23"/>
        </w:rPr>
        <w:t>informação,</w:t>
      </w:r>
      <w:r>
        <w:rPr>
          <w:spacing w:val="-6"/>
          <w:sz w:val="23"/>
        </w:rPr>
        <w:t> </w:t>
      </w:r>
      <w:r>
        <w:rPr>
          <w:sz w:val="23"/>
        </w:rPr>
        <w:t>devendo</w:t>
      </w:r>
      <w:r>
        <w:rPr>
          <w:spacing w:val="-6"/>
          <w:sz w:val="23"/>
        </w:rPr>
        <w:t> </w:t>
      </w:r>
      <w:r>
        <w:rPr>
          <w:sz w:val="23"/>
        </w:rPr>
        <w:t>proceder,</w:t>
      </w:r>
      <w:r>
        <w:rPr>
          <w:spacing w:val="-6"/>
          <w:sz w:val="23"/>
        </w:rPr>
        <w:t> </w:t>
      </w:r>
      <w:r>
        <w:rPr>
          <w:sz w:val="23"/>
        </w:rPr>
        <w:t>imediatamente,</w:t>
      </w:r>
      <w:r>
        <w:rPr>
          <w:spacing w:val="-6"/>
          <w:sz w:val="23"/>
        </w:rPr>
        <w:t> </w:t>
      </w:r>
      <w:r>
        <w:rPr>
          <w:sz w:val="23"/>
        </w:rPr>
        <w:t>à</w:t>
      </w:r>
      <w:r>
        <w:rPr>
          <w:spacing w:val="-6"/>
          <w:sz w:val="23"/>
        </w:rPr>
        <w:t> </w:t>
      </w:r>
      <w:r>
        <w:rPr>
          <w:sz w:val="23"/>
        </w:rPr>
        <w:t>correção</w:t>
      </w:r>
      <w:r>
        <w:rPr>
          <w:spacing w:val="-6"/>
          <w:sz w:val="23"/>
        </w:rPr>
        <w:t> </w:t>
      </w:r>
      <w:r>
        <w:rPr>
          <w:sz w:val="23"/>
        </w:rPr>
        <w:t>ou</w:t>
      </w:r>
      <w:r>
        <w:rPr>
          <w:spacing w:val="-6"/>
          <w:sz w:val="23"/>
        </w:rPr>
        <w:t> </w:t>
      </w:r>
      <w:r>
        <w:rPr>
          <w:sz w:val="23"/>
        </w:rPr>
        <w:t>à</w:t>
      </w:r>
      <w:r>
        <w:rPr>
          <w:spacing w:val="-6"/>
          <w:sz w:val="23"/>
        </w:rPr>
        <w:t> </w:t>
      </w:r>
      <w:r>
        <w:rPr>
          <w:sz w:val="23"/>
        </w:rPr>
        <w:t>alteração</w:t>
      </w:r>
      <w:r>
        <w:rPr>
          <w:spacing w:val="-6"/>
          <w:sz w:val="23"/>
        </w:rPr>
        <w:t> </w:t>
      </w:r>
      <w:r>
        <w:rPr>
          <w:sz w:val="23"/>
        </w:rPr>
        <w:t>dos</w:t>
      </w:r>
      <w:r>
        <w:rPr>
          <w:spacing w:val="-6"/>
          <w:sz w:val="23"/>
        </w:rPr>
        <w:t> </w:t>
      </w:r>
      <w:r>
        <w:rPr>
          <w:sz w:val="23"/>
        </w:rPr>
        <w:t>registros</w:t>
      </w:r>
      <w:r>
        <w:rPr>
          <w:spacing w:val="-6"/>
          <w:sz w:val="23"/>
        </w:rPr>
        <w:t> </w:t>
      </w:r>
      <w:r>
        <w:rPr>
          <w:sz w:val="23"/>
        </w:rPr>
        <w:t>tão</w:t>
      </w:r>
      <w:r>
        <w:rPr>
          <w:spacing w:val="-6"/>
          <w:sz w:val="23"/>
        </w:rPr>
        <w:t> </w:t>
      </w:r>
      <w:r>
        <w:rPr>
          <w:sz w:val="23"/>
        </w:rPr>
        <w:t>logo</w:t>
      </w:r>
      <w:r>
        <w:rPr>
          <w:spacing w:val="-6"/>
          <w:sz w:val="23"/>
        </w:rPr>
        <w:t> </w:t>
      </w:r>
      <w:r>
        <w:rPr>
          <w:sz w:val="23"/>
        </w:rPr>
        <w:t>identifique</w:t>
      </w:r>
      <w:r>
        <w:rPr>
          <w:spacing w:val="-6"/>
          <w:sz w:val="23"/>
        </w:rPr>
        <w:t> </w:t>
      </w:r>
      <w:r>
        <w:rPr>
          <w:sz w:val="23"/>
        </w:rPr>
        <w:t>incorreção</w:t>
      </w:r>
      <w:r>
        <w:rPr>
          <w:spacing w:val="-6"/>
          <w:sz w:val="23"/>
        </w:rPr>
        <w:t> </w:t>
      </w:r>
      <w:r>
        <w:rPr>
          <w:sz w:val="23"/>
        </w:rPr>
        <w:t>ou</w:t>
      </w:r>
      <w:r>
        <w:rPr>
          <w:spacing w:val="-6"/>
          <w:sz w:val="23"/>
        </w:rPr>
        <w:t> </w:t>
      </w:r>
      <w:r>
        <w:rPr>
          <w:sz w:val="23"/>
        </w:rPr>
        <w:t>aqueles se tornem desatualizados.</w:t>
      </w:r>
    </w:p>
    <w:p>
      <w:pPr>
        <w:pStyle w:val="ListParagraph"/>
        <w:numPr>
          <w:ilvl w:val="1"/>
          <w:numId w:val="2"/>
        </w:numPr>
        <w:tabs>
          <w:tab w:pos="654" w:val="left" w:leader="none"/>
        </w:tabs>
        <w:spacing w:line="257" w:lineRule="exact" w:before="0" w:after="0"/>
        <w:ind w:left="654" w:right="0" w:hanging="330"/>
        <w:jc w:val="left"/>
        <w:rPr>
          <w:sz w:val="23"/>
        </w:rPr>
      </w:pPr>
      <w:r>
        <w:rPr>
          <w:sz w:val="23"/>
        </w:rPr>
        <w:t>A</w:t>
      </w:r>
      <w:r>
        <w:rPr>
          <w:spacing w:val="-15"/>
          <w:sz w:val="23"/>
        </w:rPr>
        <w:t> </w:t>
      </w:r>
      <w:r>
        <w:rPr>
          <w:sz w:val="23"/>
        </w:rPr>
        <w:t>não</w:t>
      </w:r>
      <w:r>
        <w:rPr>
          <w:spacing w:val="-10"/>
          <w:sz w:val="23"/>
        </w:rPr>
        <w:t> </w:t>
      </w:r>
      <w:r>
        <w:rPr>
          <w:sz w:val="23"/>
        </w:rPr>
        <w:t>observância</w:t>
      </w:r>
      <w:r>
        <w:rPr>
          <w:spacing w:val="-7"/>
          <w:sz w:val="23"/>
        </w:rPr>
        <w:t> </w:t>
      </w:r>
      <w:r>
        <w:rPr>
          <w:sz w:val="23"/>
        </w:rPr>
        <w:t>do</w:t>
      </w:r>
      <w:r>
        <w:rPr>
          <w:spacing w:val="-7"/>
          <w:sz w:val="23"/>
        </w:rPr>
        <w:t> </w:t>
      </w:r>
      <w:r>
        <w:rPr>
          <w:sz w:val="23"/>
        </w:rPr>
        <w:t>disposto</w:t>
      </w:r>
      <w:r>
        <w:rPr>
          <w:spacing w:val="-6"/>
          <w:sz w:val="23"/>
        </w:rPr>
        <w:t> </w:t>
      </w:r>
      <w:r>
        <w:rPr>
          <w:sz w:val="23"/>
        </w:rPr>
        <w:t>no</w:t>
      </w:r>
      <w:r>
        <w:rPr>
          <w:spacing w:val="-7"/>
          <w:sz w:val="23"/>
        </w:rPr>
        <w:t> </w:t>
      </w:r>
      <w:r>
        <w:rPr>
          <w:sz w:val="23"/>
        </w:rPr>
        <w:t>item</w:t>
      </w:r>
      <w:r>
        <w:rPr>
          <w:spacing w:val="-7"/>
          <w:sz w:val="23"/>
        </w:rPr>
        <w:t> </w:t>
      </w:r>
      <w:r>
        <w:rPr>
          <w:sz w:val="23"/>
        </w:rPr>
        <w:t>anterior</w:t>
      </w:r>
      <w:r>
        <w:rPr>
          <w:spacing w:val="-7"/>
          <w:sz w:val="23"/>
        </w:rPr>
        <w:t> </w:t>
      </w:r>
      <w:r>
        <w:rPr>
          <w:sz w:val="23"/>
        </w:rPr>
        <w:t>poderá</w:t>
      </w:r>
      <w:r>
        <w:rPr>
          <w:spacing w:val="-7"/>
          <w:sz w:val="23"/>
        </w:rPr>
        <w:t> </w:t>
      </w:r>
      <w:r>
        <w:rPr>
          <w:sz w:val="23"/>
        </w:rPr>
        <w:t>ensejar</w:t>
      </w:r>
      <w:r>
        <w:rPr>
          <w:spacing w:val="-6"/>
          <w:sz w:val="23"/>
        </w:rPr>
        <w:t> </w:t>
      </w:r>
      <w:r>
        <w:rPr>
          <w:sz w:val="23"/>
        </w:rPr>
        <w:t>desclassificação</w:t>
      </w:r>
      <w:r>
        <w:rPr>
          <w:spacing w:val="-7"/>
          <w:sz w:val="23"/>
        </w:rPr>
        <w:t> </w:t>
      </w:r>
      <w:r>
        <w:rPr>
          <w:sz w:val="23"/>
        </w:rPr>
        <w:t>no</w:t>
      </w:r>
      <w:r>
        <w:rPr>
          <w:spacing w:val="-7"/>
          <w:sz w:val="23"/>
        </w:rPr>
        <w:t> </w:t>
      </w:r>
      <w:r>
        <w:rPr>
          <w:sz w:val="23"/>
        </w:rPr>
        <w:t>momento</w:t>
      </w:r>
      <w:r>
        <w:rPr>
          <w:spacing w:val="-7"/>
          <w:sz w:val="23"/>
        </w:rPr>
        <w:t> </w:t>
      </w:r>
      <w:r>
        <w:rPr>
          <w:sz w:val="23"/>
        </w:rPr>
        <w:t>da</w:t>
      </w:r>
      <w:r>
        <w:rPr>
          <w:spacing w:val="-7"/>
          <w:sz w:val="23"/>
        </w:rPr>
        <w:t> </w:t>
      </w:r>
      <w:r>
        <w:rPr>
          <w:spacing w:val="-2"/>
          <w:sz w:val="23"/>
        </w:rPr>
        <w:t>habilitação.</w:t>
      </w:r>
    </w:p>
    <w:p>
      <w:pPr>
        <w:spacing w:line="232" w:lineRule="auto" w:before="3"/>
        <w:ind w:left="324" w:right="338" w:firstLine="0"/>
        <w:jc w:val="left"/>
        <w:rPr>
          <w:sz w:val="23"/>
        </w:rPr>
      </w:pPr>
      <w:r>
        <w:rPr>
          <w:sz w:val="23"/>
        </w:rPr>
        <w:t>2.5.</w:t>
      </w:r>
      <w:r>
        <w:rPr>
          <w:spacing w:val="-5"/>
          <w:sz w:val="23"/>
        </w:rPr>
        <w:t> </w:t>
      </w:r>
      <w:r>
        <w:rPr>
          <w:sz w:val="23"/>
        </w:rPr>
        <w:t>No</w:t>
      </w:r>
      <w:r>
        <w:rPr>
          <w:spacing w:val="-5"/>
          <w:sz w:val="23"/>
        </w:rPr>
        <w:t> </w:t>
      </w:r>
      <w:r>
        <w:rPr>
          <w:sz w:val="23"/>
        </w:rPr>
        <w:t>presente</w:t>
      </w:r>
      <w:r>
        <w:rPr>
          <w:spacing w:val="-5"/>
          <w:sz w:val="23"/>
        </w:rPr>
        <w:t> </w:t>
      </w:r>
      <w:r>
        <w:rPr>
          <w:sz w:val="23"/>
        </w:rPr>
        <w:t>processo</w:t>
      </w:r>
      <w:r>
        <w:rPr>
          <w:spacing w:val="-5"/>
          <w:sz w:val="23"/>
        </w:rPr>
        <w:t> </w:t>
      </w:r>
      <w:r>
        <w:rPr>
          <w:sz w:val="23"/>
        </w:rPr>
        <w:t>licitatório</w:t>
      </w:r>
      <w:r>
        <w:rPr>
          <w:spacing w:val="-5"/>
          <w:sz w:val="23"/>
        </w:rPr>
        <w:t> </w:t>
      </w:r>
      <w:r>
        <w:rPr>
          <w:sz w:val="23"/>
        </w:rPr>
        <w:t>não</w:t>
      </w:r>
      <w:r>
        <w:rPr>
          <w:spacing w:val="-5"/>
          <w:sz w:val="23"/>
        </w:rPr>
        <w:t> </w:t>
      </w:r>
      <w:r>
        <w:rPr>
          <w:sz w:val="23"/>
        </w:rPr>
        <w:t>há</w:t>
      </w:r>
      <w:r>
        <w:rPr>
          <w:spacing w:val="-5"/>
          <w:sz w:val="23"/>
        </w:rPr>
        <w:t> </w:t>
      </w:r>
      <w:r>
        <w:rPr>
          <w:sz w:val="23"/>
        </w:rPr>
        <w:t>participação</w:t>
      </w:r>
      <w:r>
        <w:rPr>
          <w:spacing w:val="-5"/>
          <w:sz w:val="23"/>
        </w:rPr>
        <w:t> </w:t>
      </w:r>
      <w:r>
        <w:rPr>
          <w:sz w:val="23"/>
        </w:rPr>
        <w:t>exclusiva</w:t>
      </w:r>
      <w:r>
        <w:rPr>
          <w:spacing w:val="-5"/>
          <w:sz w:val="23"/>
        </w:rPr>
        <w:t> </w:t>
      </w:r>
      <w:r>
        <w:rPr>
          <w:sz w:val="23"/>
        </w:rPr>
        <w:t>de</w:t>
      </w:r>
      <w:r>
        <w:rPr>
          <w:spacing w:val="-5"/>
          <w:sz w:val="23"/>
        </w:rPr>
        <w:t> </w:t>
      </w:r>
      <w:r>
        <w:rPr>
          <w:sz w:val="23"/>
        </w:rPr>
        <w:t>microempresas</w:t>
      </w:r>
      <w:r>
        <w:rPr>
          <w:spacing w:val="-5"/>
          <w:sz w:val="23"/>
        </w:rPr>
        <w:t> </w:t>
      </w:r>
      <w:r>
        <w:rPr>
          <w:sz w:val="23"/>
        </w:rPr>
        <w:t>e</w:t>
      </w:r>
      <w:r>
        <w:rPr>
          <w:spacing w:val="-5"/>
          <w:sz w:val="23"/>
        </w:rPr>
        <w:t> </w:t>
      </w:r>
      <w:r>
        <w:rPr>
          <w:sz w:val="23"/>
        </w:rPr>
        <w:t>empresas</w:t>
      </w:r>
      <w:r>
        <w:rPr>
          <w:spacing w:val="-5"/>
          <w:sz w:val="23"/>
        </w:rPr>
        <w:t> </w:t>
      </w:r>
      <w:r>
        <w:rPr>
          <w:sz w:val="23"/>
        </w:rPr>
        <w:t>de</w:t>
      </w:r>
      <w:r>
        <w:rPr>
          <w:spacing w:val="-5"/>
          <w:sz w:val="23"/>
        </w:rPr>
        <w:t> </w:t>
      </w:r>
      <w:r>
        <w:rPr>
          <w:sz w:val="23"/>
        </w:rPr>
        <w:t>pequeno</w:t>
      </w:r>
      <w:r>
        <w:rPr>
          <w:spacing w:val="-5"/>
          <w:sz w:val="23"/>
        </w:rPr>
        <w:t> </w:t>
      </w:r>
      <w:r>
        <w:rPr>
          <w:sz w:val="23"/>
        </w:rPr>
        <w:t>porte,</w:t>
      </w:r>
      <w:r>
        <w:rPr>
          <w:spacing w:val="-5"/>
          <w:sz w:val="23"/>
        </w:rPr>
        <w:t> </w:t>
      </w:r>
      <w:r>
        <w:rPr>
          <w:sz w:val="23"/>
        </w:rPr>
        <w:t>nos</w:t>
      </w:r>
      <w:r>
        <w:rPr>
          <w:spacing w:val="-5"/>
          <w:sz w:val="23"/>
        </w:rPr>
        <w:t> </w:t>
      </w:r>
      <w:r>
        <w:rPr>
          <w:sz w:val="23"/>
        </w:rPr>
        <w:t>termos</w:t>
      </w:r>
      <w:r>
        <w:rPr>
          <w:spacing w:val="-5"/>
          <w:sz w:val="23"/>
        </w:rPr>
        <w:t> </w:t>
      </w:r>
      <w:r>
        <w:rPr>
          <w:sz w:val="23"/>
        </w:rPr>
        <w:t>do</w:t>
      </w:r>
      <w:r>
        <w:rPr>
          <w:spacing w:val="-5"/>
          <w:sz w:val="23"/>
        </w:rPr>
        <w:t> </w:t>
      </w:r>
      <w:hyperlink r:id="rId8">
        <w:r>
          <w:rPr>
            <w:color w:val="000080"/>
            <w:sz w:val="23"/>
            <w:u w:val="single" w:color="000080"/>
          </w:rPr>
          <w:t>art.</w:t>
        </w:r>
        <w:r>
          <w:rPr>
            <w:color w:val="000080"/>
            <w:spacing w:val="-5"/>
            <w:sz w:val="23"/>
            <w:u w:val="single" w:color="000080"/>
          </w:rPr>
          <w:t> </w:t>
        </w:r>
        <w:r>
          <w:rPr>
            <w:color w:val="000080"/>
            <w:sz w:val="23"/>
            <w:u w:val="single" w:color="000080"/>
          </w:rPr>
          <w:t>48</w:t>
        </w:r>
        <w:r>
          <w:rPr>
            <w:color w:val="000080"/>
            <w:spacing w:val="-5"/>
            <w:sz w:val="23"/>
            <w:u w:val="single" w:color="000080"/>
          </w:rPr>
          <w:t> </w:t>
        </w:r>
        <w:r>
          <w:rPr>
            <w:color w:val="000080"/>
            <w:sz w:val="23"/>
            <w:u w:val="single" w:color="000080"/>
          </w:rPr>
          <w:t>da</w:t>
        </w:r>
        <w:r>
          <w:rPr>
            <w:color w:val="000080"/>
            <w:spacing w:val="-5"/>
            <w:sz w:val="23"/>
            <w:u w:val="single" w:color="000080"/>
          </w:rPr>
          <w:t> </w:t>
        </w:r>
        <w:r>
          <w:rPr>
            <w:color w:val="000080"/>
            <w:sz w:val="23"/>
            <w:u w:val="single" w:color="000080"/>
          </w:rPr>
          <w:t>Lei</w:t>
        </w:r>
      </w:hyperlink>
      <w:r>
        <w:rPr>
          <w:color w:val="000080"/>
          <w:sz w:val="23"/>
        </w:rPr>
        <w:t> </w:t>
      </w:r>
      <w:hyperlink r:id="rId8">
        <w:r>
          <w:rPr>
            <w:color w:val="000080"/>
            <w:sz w:val="23"/>
            <w:u w:val="single" w:color="000080"/>
          </w:rPr>
          <w:t>Complementar nº 123</w:t>
        </w:r>
        <w:r>
          <w:rPr>
            <w:color w:val="000080"/>
            <w:sz w:val="23"/>
          </w:rPr>
          <w:t>,</w:t>
        </w:r>
        <w:r>
          <w:rPr>
            <w:color w:val="000080"/>
            <w:sz w:val="23"/>
            <w:u w:val="single" w:color="000080"/>
          </w:rPr>
          <w:t> de 14 de dezembro de 2006</w:t>
        </w:r>
      </w:hyperlink>
      <w:r>
        <w:rPr>
          <w:sz w:val="23"/>
        </w:rPr>
        <w:t>.</w:t>
      </w:r>
    </w:p>
    <w:p>
      <w:pPr>
        <w:pStyle w:val="ListParagraph"/>
        <w:numPr>
          <w:ilvl w:val="1"/>
          <w:numId w:val="3"/>
        </w:numPr>
        <w:tabs>
          <w:tab w:pos="610" w:val="left" w:leader="none"/>
        </w:tabs>
        <w:spacing w:line="240" w:lineRule="auto" w:before="33" w:after="0"/>
        <w:ind w:left="610" w:right="0" w:hanging="286"/>
        <w:jc w:val="left"/>
        <w:rPr>
          <w:sz w:val="19"/>
        </w:rPr>
      </w:pPr>
      <w:r>
        <w:rPr>
          <w:sz w:val="19"/>
        </w:rPr>
        <w:t>No presente processo licitatório não há reserva de cotas para microempresas e empresas de pequeno porte, nos termos do art. 48, III, da Lei Complementar nº </w:t>
      </w:r>
      <w:r>
        <w:rPr>
          <w:spacing w:val="-2"/>
          <w:sz w:val="19"/>
        </w:rPr>
        <w:t>123/2006.</w:t>
      </w:r>
    </w:p>
    <w:p>
      <w:pPr>
        <w:pStyle w:val="ListParagraph"/>
        <w:numPr>
          <w:ilvl w:val="1"/>
          <w:numId w:val="3"/>
        </w:numPr>
        <w:tabs>
          <w:tab w:pos="666" w:val="left" w:leader="none"/>
        </w:tabs>
        <w:spacing w:line="232" w:lineRule="auto" w:before="8" w:after="0"/>
        <w:ind w:left="324" w:right="481" w:firstLine="0"/>
        <w:jc w:val="left"/>
        <w:rPr>
          <w:sz w:val="23"/>
        </w:rPr>
      </w:pPr>
      <w:r>
        <w:rPr>
          <w:sz w:val="23"/>
        </w:rPr>
        <w:t>Será</w:t>
      </w:r>
      <w:r>
        <w:rPr>
          <w:spacing w:val="-3"/>
          <w:sz w:val="23"/>
        </w:rPr>
        <w:t> </w:t>
      </w:r>
      <w:r>
        <w:rPr>
          <w:sz w:val="23"/>
        </w:rPr>
        <w:t>concedido</w:t>
      </w:r>
      <w:r>
        <w:rPr>
          <w:spacing w:val="-3"/>
          <w:sz w:val="23"/>
        </w:rPr>
        <w:t> </w:t>
      </w:r>
      <w:r>
        <w:rPr>
          <w:sz w:val="23"/>
        </w:rPr>
        <w:t>o</w:t>
      </w:r>
      <w:r>
        <w:rPr>
          <w:spacing w:val="-3"/>
          <w:sz w:val="23"/>
        </w:rPr>
        <w:t> </w:t>
      </w:r>
      <w:r>
        <w:rPr>
          <w:sz w:val="23"/>
        </w:rPr>
        <w:t>tratamento</w:t>
      </w:r>
      <w:r>
        <w:rPr>
          <w:spacing w:val="-3"/>
          <w:sz w:val="23"/>
        </w:rPr>
        <w:t> </w:t>
      </w:r>
      <w:r>
        <w:rPr>
          <w:sz w:val="23"/>
        </w:rPr>
        <w:t>favorecido</w:t>
      </w:r>
      <w:r>
        <w:rPr>
          <w:spacing w:val="-3"/>
          <w:sz w:val="23"/>
        </w:rPr>
        <w:t> </w:t>
      </w:r>
      <w:r>
        <w:rPr>
          <w:sz w:val="23"/>
        </w:rPr>
        <w:t>previsto</w:t>
      </w:r>
      <w:r>
        <w:rPr>
          <w:spacing w:val="-3"/>
          <w:sz w:val="23"/>
        </w:rPr>
        <w:t> </w:t>
      </w:r>
      <w:r>
        <w:rPr>
          <w:sz w:val="23"/>
        </w:rPr>
        <w:t>nos</w:t>
      </w:r>
      <w:r>
        <w:rPr>
          <w:spacing w:val="-3"/>
          <w:sz w:val="23"/>
        </w:rPr>
        <w:t> </w:t>
      </w:r>
      <w:r>
        <w:rPr>
          <w:sz w:val="23"/>
        </w:rPr>
        <w:t>arts.</w:t>
      </w:r>
      <w:r>
        <w:rPr>
          <w:spacing w:val="-3"/>
          <w:sz w:val="23"/>
        </w:rPr>
        <w:t> </w:t>
      </w:r>
      <w:r>
        <w:rPr>
          <w:sz w:val="23"/>
        </w:rPr>
        <w:t>42</w:t>
      </w:r>
      <w:r>
        <w:rPr>
          <w:spacing w:val="-3"/>
          <w:sz w:val="23"/>
        </w:rPr>
        <w:t> </w:t>
      </w:r>
      <w:r>
        <w:rPr>
          <w:sz w:val="23"/>
        </w:rPr>
        <w:t>a</w:t>
      </w:r>
      <w:r>
        <w:rPr>
          <w:spacing w:val="-3"/>
          <w:sz w:val="23"/>
        </w:rPr>
        <w:t> </w:t>
      </w:r>
      <w:r>
        <w:rPr>
          <w:sz w:val="23"/>
        </w:rPr>
        <w:t>49</w:t>
      </w:r>
      <w:r>
        <w:rPr>
          <w:spacing w:val="-3"/>
          <w:sz w:val="23"/>
        </w:rPr>
        <w:t> </w:t>
      </w:r>
      <w:r>
        <w:rPr>
          <w:sz w:val="23"/>
        </w:rPr>
        <w:t>da</w:t>
      </w:r>
      <w:r>
        <w:rPr>
          <w:spacing w:val="-3"/>
          <w:sz w:val="23"/>
        </w:rPr>
        <w:t> </w:t>
      </w:r>
      <w:hyperlink r:id="rId8">
        <w:r>
          <w:rPr>
            <w:color w:val="000080"/>
            <w:sz w:val="23"/>
            <w:u w:val="single" w:color="000080"/>
          </w:rPr>
          <w:t>Lei</w:t>
        </w:r>
        <w:r>
          <w:rPr>
            <w:color w:val="000080"/>
            <w:spacing w:val="-3"/>
            <w:sz w:val="23"/>
            <w:u w:val="single" w:color="000080"/>
          </w:rPr>
          <w:t> </w:t>
        </w:r>
        <w:r>
          <w:rPr>
            <w:color w:val="000080"/>
            <w:sz w:val="23"/>
            <w:u w:val="single" w:color="000080"/>
          </w:rPr>
          <w:t>Complementar</w:t>
        </w:r>
        <w:r>
          <w:rPr>
            <w:color w:val="000080"/>
            <w:spacing w:val="-3"/>
            <w:sz w:val="23"/>
            <w:u w:val="single" w:color="000080"/>
          </w:rPr>
          <w:t> </w:t>
        </w:r>
        <w:r>
          <w:rPr>
            <w:color w:val="000080"/>
            <w:sz w:val="23"/>
            <w:u w:val="single" w:color="000080"/>
          </w:rPr>
          <w:t>nº</w:t>
        </w:r>
        <w:r>
          <w:rPr>
            <w:color w:val="000080"/>
            <w:spacing w:val="-3"/>
            <w:sz w:val="23"/>
            <w:u w:val="single" w:color="000080"/>
          </w:rPr>
          <w:t> </w:t>
        </w:r>
        <w:r>
          <w:rPr>
            <w:color w:val="000080"/>
            <w:sz w:val="23"/>
            <w:u w:val="single" w:color="000080"/>
          </w:rPr>
          <w:t>123/2006</w:t>
        </w:r>
      </w:hyperlink>
      <w:r>
        <w:rPr>
          <w:color w:val="000080"/>
          <w:spacing w:val="-3"/>
          <w:sz w:val="23"/>
        </w:rPr>
        <w:t> </w:t>
      </w:r>
      <w:r>
        <w:rPr>
          <w:sz w:val="23"/>
        </w:rPr>
        <w:t>e</w:t>
      </w:r>
      <w:r>
        <w:rPr>
          <w:spacing w:val="-3"/>
          <w:sz w:val="23"/>
        </w:rPr>
        <w:t> </w:t>
      </w:r>
      <w:r>
        <w:rPr>
          <w:sz w:val="23"/>
        </w:rPr>
        <w:t>no</w:t>
      </w:r>
      <w:r>
        <w:rPr>
          <w:spacing w:val="-3"/>
          <w:sz w:val="23"/>
        </w:rPr>
        <w:t> </w:t>
      </w:r>
      <w:r>
        <w:rPr>
          <w:sz w:val="23"/>
        </w:rPr>
        <w:t>Decreto</w:t>
      </w:r>
      <w:r>
        <w:rPr>
          <w:spacing w:val="-3"/>
          <w:sz w:val="23"/>
        </w:rPr>
        <w:t> </w:t>
      </w:r>
      <w:r>
        <w:rPr>
          <w:sz w:val="23"/>
        </w:rPr>
        <w:t>n.º</w:t>
      </w:r>
      <w:r>
        <w:rPr>
          <w:spacing w:val="-3"/>
          <w:sz w:val="23"/>
        </w:rPr>
        <w:t> </w:t>
      </w:r>
      <w:r>
        <w:rPr>
          <w:sz w:val="23"/>
        </w:rPr>
        <w:t>42.063,</w:t>
      </w:r>
      <w:r>
        <w:rPr>
          <w:spacing w:val="-3"/>
          <w:sz w:val="23"/>
        </w:rPr>
        <w:t> </w:t>
      </w:r>
      <w:r>
        <w:rPr>
          <w:sz w:val="23"/>
        </w:rPr>
        <w:t>de</w:t>
      </w:r>
      <w:r>
        <w:rPr>
          <w:spacing w:val="-3"/>
          <w:sz w:val="23"/>
        </w:rPr>
        <w:t> </w:t>
      </w:r>
      <w:r>
        <w:rPr>
          <w:sz w:val="23"/>
        </w:rPr>
        <w:t>06</w:t>
      </w:r>
      <w:r>
        <w:rPr>
          <w:spacing w:val="-3"/>
          <w:sz w:val="23"/>
        </w:rPr>
        <w:t> </w:t>
      </w:r>
      <w:r>
        <w:rPr>
          <w:sz w:val="23"/>
        </w:rPr>
        <w:t>de</w:t>
      </w:r>
      <w:r>
        <w:rPr>
          <w:spacing w:val="-3"/>
          <w:sz w:val="23"/>
        </w:rPr>
        <w:t> </w:t>
      </w:r>
      <w:r>
        <w:rPr>
          <w:sz w:val="23"/>
        </w:rPr>
        <w:t>outubro</w:t>
      </w:r>
      <w:r>
        <w:rPr>
          <w:spacing w:val="-3"/>
          <w:sz w:val="23"/>
        </w:rPr>
        <w:t> </w:t>
      </w:r>
      <w:r>
        <w:rPr>
          <w:sz w:val="23"/>
        </w:rPr>
        <w:t>de</w:t>
      </w:r>
      <w:r>
        <w:rPr>
          <w:spacing w:val="-3"/>
          <w:sz w:val="23"/>
        </w:rPr>
        <w:t> </w:t>
      </w:r>
      <w:r>
        <w:rPr>
          <w:sz w:val="23"/>
        </w:rPr>
        <w:t>2009, para</w:t>
      </w:r>
      <w:r>
        <w:rPr>
          <w:spacing w:val="-5"/>
          <w:sz w:val="23"/>
        </w:rPr>
        <w:t> </w:t>
      </w:r>
      <w:r>
        <w:rPr>
          <w:sz w:val="23"/>
        </w:rPr>
        <w:t>as</w:t>
      </w:r>
      <w:r>
        <w:rPr>
          <w:spacing w:val="-5"/>
          <w:sz w:val="23"/>
        </w:rPr>
        <w:t> </w:t>
      </w:r>
      <w:r>
        <w:rPr>
          <w:sz w:val="23"/>
        </w:rPr>
        <w:t>microempresas</w:t>
      </w:r>
      <w:r>
        <w:rPr>
          <w:spacing w:val="-5"/>
          <w:sz w:val="23"/>
        </w:rPr>
        <w:t> </w:t>
      </w:r>
      <w:r>
        <w:rPr>
          <w:sz w:val="23"/>
        </w:rPr>
        <w:t>e</w:t>
      </w:r>
      <w:r>
        <w:rPr>
          <w:spacing w:val="-5"/>
          <w:sz w:val="23"/>
        </w:rPr>
        <w:t> </w:t>
      </w:r>
      <w:r>
        <w:rPr>
          <w:sz w:val="23"/>
        </w:rPr>
        <w:t>empresas</w:t>
      </w:r>
      <w:r>
        <w:rPr>
          <w:spacing w:val="-5"/>
          <w:sz w:val="23"/>
        </w:rPr>
        <w:t> </w:t>
      </w:r>
      <w:r>
        <w:rPr>
          <w:sz w:val="23"/>
        </w:rPr>
        <w:t>de</w:t>
      </w:r>
      <w:r>
        <w:rPr>
          <w:spacing w:val="-5"/>
          <w:sz w:val="23"/>
        </w:rPr>
        <w:t> </w:t>
      </w:r>
      <w:r>
        <w:rPr>
          <w:sz w:val="23"/>
        </w:rPr>
        <w:t>pequeno</w:t>
      </w:r>
      <w:r>
        <w:rPr>
          <w:spacing w:val="-5"/>
          <w:sz w:val="23"/>
        </w:rPr>
        <w:t> </w:t>
      </w:r>
      <w:r>
        <w:rPr>
          <w:sz w:val="23"/>
        </w:rPr>
        <w:t>porte,</w:t>
      </w:r>
      <w:r>
        <w:rPr>
          <w:spacing w:val="-5"/>
          <w:sz w:val="23"/>
        </w:rPr>
        <w:t> </w:t>
      </w:r>
      <w:r>
        <w:rPr>
          <w:sz w:val="23"/>
        </w:rPr>
        <w:t>para</w:t>
      </w:r>
      <w:r>
        <w:rPr>
          <w:spacing w:val="-5"/>
          <w:sz w:val="23"/>
        </w:rPr>
        <w:t> </w:t>
      </w:r>
      <w:r>
        <w:rPr>
          <w:sz w:val="23"/>
        </w:rPr>
        <w:t>o</w:t>
      </w:r>
      <w:r>
        <w:rPr>
          <w:spacing w:val="-5"/>
          <w:sz w:val="23"/>
        </w:rPr>
        <w:t> </w:t>
      </w:r>
      <w:r>
        <w:rPr>
          <w:sz w:val="23"/>
        </w:rPr>
        <w:t>agricultor</w:t>
      </w:r>
      <w:r>
        <w:rPr>
          <w:spacing w:val="-5"/>
          <w:sz w:val="23"/>
        </w:rPr>
        <w:t> </w:t>
      </w:r>
      <w:r>
        <w:rPr>
          <w:sz w:val="23"/>
        </w:rPr>
        <w:t>familiar,</w:t>
      </w:r>
      <w:r>
        <w:rPr>
          <w:spacing w:val="-5"/>
          <w:sz w:val="23"/>
        </w:rPr>
        <w:t> </w:t>
      </w:r>
      <w:r>
        <w:rPr>
          <w:sz w:val="23"/>
        </w:rPr>
        <w:t>o</w:t>
      </w:r>
      <w:r>
        <w:rPr>
          <w:spacing w:val="-5"/>
          <w:sz w:val="23"/>
        </w:rPr>
        <w:t> </w:t>
      </w:r>
      <w:r>
        <w:rPr>
          <w:sz w:val="23"/>
        </w:rPr>
        <w:t>produtor</w:t>
      </w:r>
      <w:r>
        <w:rPr>
          <w:spacing w:val="-5"/>
          <w:sz w:val="23"/>
        </w:rPr>
        <w:t> </w:t>
      </w:r>
      <w:r>
        <w:rPr>
          <w:sz w:val="23"/>
        </w:rPr>
        <w:t>rural</w:t>
      </w:r>
      <w:r>
        <w:rPr>
          <w:spacing w:val="-5"/>
          <w:sz w:val="23"/>
        </w:rPr>
        <w:t> </w:t>
      </w:r>
      <w:r>
        <w:rPr>
          <w:sz w:val="23"/>
        </w:rPr>
        <w:t>pessoa</w:t>
      </w:r>
      <w:r>
        <w:rPr>
          <w:spacing w:val="-5"/>
          <w:sz w:val="23"/>
        </w:rPr>
        <w:t> </w:t>
      </w:r>
      <w:r>
        <w:rPr>
          <w:sz w:val="23"/>
        </w:rPr>
        <w:t>física</w:t>
      </w:r>
      <w:r>
        <w:rPr>
          <w:spacing w:val="-5"/>
          <w:sz w:val="23"/>
        </w:rPr>
        <w:t> </w:t>
      </w:r>
      <w:r>
        <w:rPr>
          <w:sz w:val="23"/>
        </w:rPr>
        <w:t>e</w:t>
      </w:r>
      <w:r>
        <w:rPr>
          <w:spacing w:val="-5"/>
          <w:sz w:val="23"/>
        </w:rPr>
        <w:t> </w:t>
      </w:r>
      <w:r>
        <w:rPr>
          <w:sz w:val="23"/>
        </w:rPr>
        <w:t>para</w:t>
      </w:r>
      <w:r>
        <w:rPr>
          <w:spacing w:val="-5"/>
          <w:sz w:val="23"/>
        </w:rPr>
        <w:t> </w:t>
      </w:r>
      <w:r>
        <w:rPr>
          <w:sz w:val="23"/>
        </w:rPr>
        <w:t>o</w:t>
      </w:r>
      <w:r>
        <w:rPr>
          <w:spacing w:val="-5"/>
          <w:sz w:val="23"/>
        </w:rPr>
        <w:t> </w:t>
      </w:r>
      <w:r>
        <w:rPr>
          <w:sz w:val="23"/>
        </w:rPr>
        <w:t>microempreendedor</w:t>
      </w:r>
      <w:r>
        <w:rPr>
          <w:spacing w:val="-5"/>
          <w:sz w:val="23"/>
        </w:rPr>
        <w:t> </w:t>
      </w:r>
      <w:r>
        <w:rPr>
          <w:sz w:val="23"/>
        </w:rPr>
        <w:t>individual</w:t>
      </w:r>
      <w:r>
        <w:rPr>
          <w:spacing w:val="-5"/>
          <w:sz w:val="23"/>
        </w:rPr>
        <w:t> </w:t>
      </w:r>
      <w:r>
        <w:rPr>
          <w:sz w:val="23"/>
        </w:rPr>
        <w:t>-</w:t>
      </w:r>
      <w:r>
        <w:rPr>
          <w:spacing w:val="-5"/>
          <w:sz w:val="23"/>
        </w:rPr>
        <w:t> </w:t>
      </w:r>
      <w:r>
        <w:rPr>
          <w:sz w:val="23"/>
        </w:rPr>
        <w:t>MEI.</w:t>
      </w:r>
    </w:p>
    <w:p>
      <w:pPr>
        <w:pStyle w:val="ListParagraph"/>
        <w:numPr>
          <w:ilvl w:val="2"/>
          <w:numId w:val="3"/>
        </w:numPr>
        <w:tabs>
          <w:tab w:pos="826" w:val="left" w:leader="none"/>
        </w:tabs>
        <w:spacing w:line="232" w:lineRule="auto" w:before="2" w:after="0"/>
        <w:ind w:left="324" w:right="535" w:firstLine="0"/>
        <w:jc w:val="left"/>
        <w:rPr>
          <w:sz w:val="23"/>
        </w:rPr>
      </w:pPr>
      <w:r>
        <w:rPr>
          <w:sz w:val="23"/>
        </w:rPr>
        <w:t>A</w:t>
      </w:r>
      <w:r>
        <w:rPr>
          <w:spacing w:val="-10"/>
          <w:sz w:val="23"/>
        </w:rPr>
        <w:t> </w:t>
      </w:r>
      <w:r>
        <w:rPr>
          <w:sz w:val="23"/>
        </w:rPr>
        <w:t>obtenção dos benefícios a que se referem os arts. 42 a 49 da Lei Complementar nº 123/2006, fica limitada às microempresas e às empresas de pequeno</w:t>
      </w:r>
      <w:r>
        <w:rPr>
          <w:spacing w:val="-7"/>
          <w:sz w:val="23"/>
        </w:rPr>
        <w:t> </w:t>
      </w:r>
      <w:r>
        <w:rPr>
          <w:sz w:val="23"/>
        </w:rPr>
        <w:t>porte</w:t>
      </w:r>
      <w:r>
        <w:rPr>
          <w:spacing w:val="-5"/>
          <w:sz w:val="23"/>
        </w:rPr>
        <w:t> </w:t>
      </w:r>
      <w:r>
        <w:rPr>
          <w:sz w:val="23"/>
        </w:rPr>
        <w:t>que,</w:t>
      </w:r>
      <w:r>
        <w:rPr>
          <w:spacing w:val="-5"/>
          <w:sz w:val="23"/>
        </w:rPr>
        <w:t> </w:t>
      </w:r>
      <w:r>
        <w:rPr>
          <w:sz w:val="23"/>
        </w:rPr>
        <w:t>no</w:t>
      </w:r>
      <w:r>
        <w:rPr>
          <w:spacing w:val="-5"/>
          <w:sz w:val="23"/>
        </w:rPr>
        <w:t> </w:t>
      </w:r>
      <w:r>
        <w:rPr>
          <w:sz w:val="23"/>
        </w:rPr>
        <w:t>ano-calendário</w:t>
      </w:r>
      <w:r>
        <w:rPr>
          <w:spacing w:val="-5"/>
          <w:sz w:val="23"/>
        </w:rPr>
        <w:t> </w:t>
      </w:r>
      <w:r>
        <w:rPr>
          <w:sz w:val="23"/>
        </w:rPr>
        <w:t>de</w:t>
      </w:r>
      <w:r>
        <w:rPr>
          <w:spacing w:val="-5"/>
          <w:sz w:val="23"/>
        </w:rPr>
        <w:t> </w:t>
      </w:r>
      <w:r>
        <w:rPr>
          <w:sz w:val="23"/>
        </w:rPr>
        <w:t>realização</w:t>
      </w:r>
      <w:r>
        <w:rPr>
          <w:spacing w:val="-5"/>
          <w:sz w:val="23"/>
        </w:rPr>
        <w:t> </w:t>
      </w:r>
      <w:r>
        <w:rPr>
          <w:sz w:val="23"/>
        </w:rPr>
        <w:t>da</w:t>
      </w:r>
      <w:r>
        <w:rPr>
          <w:spacing w:val="-5"/>
          <w:sz w:val="23"/>
        </w:rPr>
        <w:t> </w:t>
      </w:r>
      <w:r>
        <w:rPr>
          <w:sz w:val="23"/>
        </w:rPr>
        <w:t>licitação,</w:t>
      </w:r>
      <w:r>
        <w:rPr>
          <w:spacing w:val="-5"/>
          <w:sz w:val="23"/>
        </w:rPr>
        <w:t> </w:t>
      </w:r>
      <w:r>
        <w:rPr>
          <w:sz w:val="23"/>
        </w:rPr>
        <w:t>ainda</w:t>
      </w:r>
      <w:r>
        <w:rPr>
          <w:spacing w:val="-5"/>
          <w:sz w:val="23"/>
        </w:rPr>
        <w:t> </w:t>
      </w:r>
      <w:r>
        <w:rPr>
          <w:sz w:val="23"/>
        </w:rPr>
        <w:t>não</w:t>
      </w:r>
      <w:r>
        <w:rPr>
          <w:spacing w:val="-5"/>
          <w:sz w:val="23"/>
        </w:rPr>
        <w:t> </w:t>
      </w:r>
      <w:r>
        <w:rPr>
          <w:sz w:val="23"/>
        </w:rPr>
        <w:t>tenham</w:t>
      </w:r>
      <w:r>
        <w:rPr>
          <w:spacing w:val="-5"/>
          <w:sz w:val="23"/>
        </w:rPr>
        <w:t> </w:t>
      </w:r>
      <w:r>
        <w:rPr>
          <w:sz w:val="23"/>
        </w:rPr>
        <w:t>celebrado</w:t>
      </w:r>
      <w:r>
        <w:rPr>
          <w:spacing w:val="-5"/>
          <w:sz w:val="23"/>
        </w:rPr>
        <w:t> </w:t>
      </w:r>
      <w:r>
        <w:rPr>
          <w:sz w:val="23"/>
        </w:rPr>
        <w:t>contratos</w:t>
      </w:r>
      <w:r>
        <w:rPr>
          <w:spacing w:val="-5"/>
          <w:sz w:val="23"/>
        </w:rPr>
        <w:t> </w:t>
      </w:r>
      <w:r>
        <w:rPr>
          <w:sz w:val="23"/>
        </w:rPr>
        <w:t>com</w:t>
      </w:r>
      <w:r>
        <w:rPr>
          <w:spacing w:val="-5"/>
          <w:sz w:val="23"/>
        </w:rPr>
        <w:t> </w:t>
      </w:r>
      <w:r>
        <w:rPr>
          <w:sz w:val="23"/>
        </w:rPr>
        <w:t>a</w:t>
      </w:r>
      <w:r>
        <w:rPr>
          <w:spacing w:val="-15"/>
          <w:sz w:val="23"/>
        </w:rPr>
        <w:t> </w:t>
      </w:r>
      <w:r>
        <w:rPr>
          <w:sz w:val="23"/>
        </w:rPr>
        <w:t>Administração</w:t>
      </w:r>
      <w:r>
        <w:rPr>
          <w:spacing w:val="-5"/>
          <w:sz w:val="23"/>
        </w:rPr>
        <w:t> </w:t>
      </w:r>
      <w:r>
        <w:rPr>
          <w:sz w:val="23"/>
        </w:rPr>
        <w:t>Pública</w:t>
      </w:r>
      <w:r>
        <w:rPr>
          <w:spacing w:val="-5"/>
          <w:sz w:val="23"/>
        </w:rPr>
        <w:t> </w:t>
      </w:r>
      <w:r>
        <w:rPr>
          <w:sz w:val="23"/>
        </w:rPr>
        <w:t>cujos</w:t>
      </w:r>
      <w:r>
        <w:rPr>
          <w:spacing w:val="-5"/>
          <w:sz w:val="23"/>
        </w:rPr>
        <w:t> </w:t>
      </w:r>
      <w:r>
        <w:rPr>
          <w:sz w:val="23"/>
        </w:rPr>
        <w:t>valores</w:t>
      </w:r>
      <w:r>
        <w:rPr>
          <w:spacing w:val="-5"/>
          <w:sz w:val="23"/>
        </w:rPr>
        <w:t> </w:t>
      </w:r>
      <w:r>
        <w:rPr>
          <w:sz w:val="23"/>
        </w:rPr>
        <w:t>somados extrapolem a receita bruta máxima admitida para fins de enquadramento como empresa de pequeno porte.</w:t>
      </w:r>
    </w:p>
    <w:p>
      <w:pPr>
        <w:pStyle w:val="ListParagraph"/>
        <w:numPr>
          <w:ilvl w:val="2"/>
          <w:numId w:val="3"/>
        </w:numPr>
        <w:tabs>
          <w:tab w:pos="753" w:val="left" w:leader="none"/>
        </w:tabs>
        <w:spacing w:line="240" w:lineRule="auto" w:before="35" w:after="0"/>
        <w:ind w:left="753" w:right="0" w:hanging="429"/>
        <w:jc w:val="left"/>
        <w:rPr>
          <w:sz w:val="19"/>
        </w:rPr>
      </w:pPr>
      <w:r>
        <w:rPr>
          <w:sz w:val="19"/>
        </w:rPr>
        <w:t>Nas contratações com prazo de vigência superior a 1 (um) ano, será considerado o valor anual do </w:t>
      </w:r>
      <w:r>
        <w:rPr>
          <w:spacing w:val="-2"/>
          <w:sz w:val="19"/>
        </w:rPr>
        <w:t>contrato.</w:t>
      </w:r>
    </w:p>
    <w:p>
      <w:pPr>
        <w:pStyle w:val="ListParagraph"/>
        <w:numPr>
          <w:ilvl w:val="1"/>
          <w:numId w:val="3"/>
        </w:numPr>
        <w:tabs>
          <w:tab w:pos="610" w:val="left" w:leader="none"/>
        </w:tabs>
        <w:spacing w:line="240" w:lineRule="auto" w:before="39" w:after="0"/>
        <w:ind w:left="610" w:right="0" w:hanging="286"/>
        <w:jc w:val="left"/>
        <w:rPr>
          <w:sz w:val="19"/>
        </w:rPr>
      </w:pPr>
      <w:r>
        <w:rPr>
          <w:sz w:val="19"/>
        </w:rPr>
        <w:t>Não poderão disputar esta </w:t>
      </w:r>
      <w:r>
        <w:rPr>
          <w:spacing w:val="-2"/>
          <w:sz w:val="19"/>
        </w:rPr>
        <w:t>licitação:</w:t>
      </w:r>
    </w:p>
    <w:p>
      <w:pPr>
        <w:pStyle w:val="ListParagraph"/>
        <w:numPr>
          <w:ilvl w:val="2"/>
          <w:numId w:val="3"/>
        </w:numPr>
        <w:tabs>
          <w:tab w:pos="753" w:val="left" w:leader="none"/>
        </w:tabs>
        <w:spacing w:line="240" w:lineRule="auto" w:before="39" w:after="0"/>
        <w:ind w:left="753" w:right="0" w:hanging="429"/>
        <w:jc w:val="left"/>
        <w:rPr>
          <w:sz w:val="19"/>
        </w:rPr>
      </w:pPr>
      <w:r>
        <w:rPr>
          <w:sz w:val="19"/>
        </w:rPr>
        <w:t>aquele que não atenda às condições deste Edital e seu(s) </w:t>
      </w:r>
      <w:r>
        <w:rPr>
          <w:spacing w:val="-2"/>
          <w:sz w:val="19"/>
        </w:rPr>
        <w:t>anexo(s);</w:t>
      </w:r>
    </w:p>
    <w:p>
      <w:pPr>
        <w:pStyle w:val="ListParagraph"/>
        <w:numPr>
          <w:ilvl w:val="2"/>
          <w:numId w:val="3"/>
        </w:numPr>
        <w:tabs>
          <w:tab w:pos="838" w:val="left" w:leader="none"/>
        </w:tabs>
        <w:spacing w:line="261" w:lineRule="exact" w:before="2" w:after="0"/>
        <w:ind w:left="838" w:right="0" w:hanging="514"/>
        <w:jc w:val="left"/>
        <w:rPr>
          <w:sz w:val="23"/>
        </w:rPr>
      </w:pPr>
      <w:r>
        <w:rPr>
          <w:sz w:val="23"/>
        </w:rPr>
        <w:t>pessoa</w:t>
      </w:r>
      <w:r>
        <w:rPr>
          <w:spacing w:val="-7"/>
          <w:sz w:val="23"/>
        </w:rPr>
        <w:t> </w:t>
      </w:r>
      <w:r>
        <w:rPr>
          <w:sz w:val="23"/>
        </w:rPr>
        <w:t>física</w:t>
      </w:r>
      <w:r>
        <w:rPr>
          <w:spacing w:val="-6"/>
          <w:sz w:val="23"/>
        </w:rPr>
        <w:t> </w:t>
      </w:r>
      <w:r>
        <w:rPr>
          <w:sz w:val="23"/>
        </w:rPr>
        <w:t>ou</w:t>
      </w:r>
      <w:r>
        <w:rPr>
          <w:spacing w:val="-6"/>
          <w:sz w:val="23"/>
        </w:rPr>
        <w:t> </w:t>
      </w:r>
      <w:r>
        <w:rPr>
          <w:sz w:val="23"/>
        </w:rPr>
        <w:t>jurídica</w:t>
      </w:r>
      <w:r>
        <w:rPr>
          <w:spacing w:val="-6"/>
          <w:sz w:val="23"/>
        </w:rPr>
        <w:t> </w:t>
      </w:r>
      <w:r>
        <w:rPr>
          <w:sz w:val="23"/>
        </w:rPr>
        <w:t>que</w:t>
      </w:r>
      <w:r>
        <w:rPr>
          <w:spacing w:val="-6"/>
          <w:sz w:val="23"/>
        </w:rPr>
        <w:t> </w:t>
      </w:r>
      <w:r>
        <w:rPr>
          <w:sz w:val="23"/>
        </w:rPr>
        <w:t>se</w:t>
      </w:r>
      <w:r>
        <w:rPr>
          <w:spacing w:val="-6"/>
          <w:sz w:val="23"/>
        </w:rPr>
        <w:t> </w:t>
      </w:r>
      <w:r>
        <w:rPr>
          <w:sz w:val="23"/>
        </w:rPr>
        <w:t>encontre,</w:t>
      </w:r>
      <w:r>
        <w:rPr>
          <w:spacing w:val="-6"/>
          <w:sz w:val="23"/>
        </w:rPr>
        <w:t> </w:t>
      </w:r>
      <w:r>
        <w:rPr>
          <w:sz w:val="23"/>
        </w:rPr>
        <w:t>ao</w:t>
      </w:r>
      <w:r>
        <w:rPr>
          <w:spacing w:val="-7"/>
          <w:sz w:val="23"/>
        </w:rPr>
        <w:t> </w:t>
      </w:r>
      <w:r>
        <w:rPr>
          <w:sz w:val="23"/>
        </w:rPr>
        <w:t>tempo</w:t>
      </w:r>
      <w:r>
        <w:rPr>
          <w:spacing w:val="-6"/>
          <w:sz w:val="23"/>
        </w:rPr>
        <w:t> </w:t>
      </w:r>
      <w:r>
        <w:rPr>
          <w:sz w:val="23"/>
        </w:rPr>
        <w:t>da</w:t>
      </w:r>
      <w:r>
        <w:rPr>
          <w:spacing w:val="-6"/>
          <w:sz w:val="23"/>
        </w:rPr>
        <w:t> </w:t>
      </w:r>
      <w:r>
        <w:rPr>
          <w:sz w:val="23"/>
        </w:rPr>
        <w:t>licitação,</w:t>
      </w:r>
      <w:r>
        <w:rPr>
          <w:spacing w:val="-6"/>
          <w:sz w:val="23"/>
        </w:rPr>
        <w:t> </w:t>
      </w:r>
      <w:r>
        <w:rPr>
          <w:sz w:val="23"/>
        </w:rPr>
        <w:t>impossibilitada</w:t>
      </w:r>
      <w:r>
        <w:rPr>
          <w:spacing w:val="-6"/>
          <w:sz w:val="23"/>
        </w:rPr>
        <w:t> </w:t>
      </w:r>
      <w:r>
        <w:rPr>
          <w:sz w:val="23"/>
        </w:rPr>
        <w:t>de</w:t>
      </w:r>
      <w:r>
        <w:rPr>
          <w:spacing w:val="-6"/>
          <w:sz w:val="23"/>
        </w:rPr>
        <w:t> </w:t>
      </w:r>
      <w:r>
        <w:rPr>
          <w:sz w:val="23"/>
        </w:rPr>
        <w:t>participar</w:t>
      </w:r>
      <w:r>
        <w:rPr>
          <w:spacing w:val="-6"/>
          <w:sz w:val="23"/>
        </w:rPr>
        <w:t> </w:t>
      </w:r>
      <w:r>
        <w:rPr>
          <w:sz w:val="23"/>
        </w:rPr>
        <w:t>da</w:t>
      </w:r>
      <w:r>
        <w:rPr>
          <w:spacing w:val="-7"/>
          <w:sz w:val="23"/>
        </w:rPr>
        <w:t> </w:t>
      </w:r>
      <w:r>
        <w:rPr>
          <w:sz w:val="23"/>
        </w:rPr>
        <w:t>licitação</w:t>
      </w:r>
      <w:r>
        <w:rPr>
          <w:spacing w:val="-6"/>
          <w:sz w:val="23"/>
        </w:rPr>
        <w:t> </w:t>
      </w:r>
      <w:r>
        <w:rPr>
          <w:sz w:val="23"/>
        </w:rPr>
        <w:t>em</w:t>
      </w:r>
      <w:r>
        <w:rPr>
          <w:spacing w:val="-6"/>
          <w:sz w:val="23"/>
        </w:rPr>
        <w:t> </w:t>
      </w:r>
      <w:r>
        <w:rPr>
          <w:sz w:val="23"/>
        </w:rPr>
        <w:t>decorrência</w:t>
      </w:r>
      <w:r>
        <w:rPr>
          <w:spacing w:val="-6"/>
          <w:sz w:val="23"/>
        </w:rPr>
        <w:t> </w:t>
      </w:r>
      <w:r>
        <w:rPr>
          <w:sz w:val="23"/>
        </w:rPr>
        <w:t>de</w:t>
      </w:r>
      <w:r>
        <w:rPr>
          <w:spacing w:val="-6"/>
          <w:sz w:val="23"/>
        </w:rPr>
        <w:t> </w:t>
      </w:r>
      <w:r>
        <w:rPr>
          <w:sz w:val="23"/>
        </w:rPr>
        <w:t>sanção</w:t>
      </w:r>
      <w:r>
        <w:rPr>
          <w:spacing w:val="-6"/>
          <w:sz w:val="23"/>
        </w:rPr>
        <w:t> </w:t>
      </w:r>
      <w:r>
        <w:rPr>
          <w:sz w:val="23"/>
        </w:rPr>
        <w:t>que</w:t>
      </w:r>
      <w:r>
        <w:rPr>
          <w:spacing w:val="-6"/>
          <w:sz w:val="23"/>
        </w:rPr>
        <w:t> </w:t>
      </w:r>
      <w:r>
        <w:rPr>
          <w:sz w:val="23"/>
        </w:rPr>
        <w:t>lhe</w:t>
      </w:r>
      <w:r>
        <w:rPr>
          <w:spacing w:val="-7"/>
          <w:sz w:val="23"/>
        </w:rPr>
        <w:t> </w:t>
      </w:r>
      <w:r>
        <w:rPr>
          <w:sz w:val="23"/>
        </w:rPr>
        <w:t>foi</w:t>
      </w:r>
      <w:r>
        <w:rPr>
          <w:spacing w:val="-6"/>
          <w:sz w:val="23"/>
        </w:rPr>
        <w:t> </w:t>
      </w:r>
      <w:r>
        <w:rPr>
          <w:spacing w:val="-2"/>
          <w:sz w:val="23"/>
        </w:rPr>
        <w:t>imposta;</w:t>
      </w:r>
    </w:p>
    <w:p>
      <w:pPr>
        <w:pStyle w:val="ListParagraph"/>
        <w:numPr>
          <w:ilvl w:val="2"/>
          <w:numId w:val="3"/>
        </w:numPr>
        <w:tabs>
          <w:tab w:pos="838" w:val="left" w:leader="none"/>
        </w:tabs>
        <w:spacing w:line="232" w:lineRule="auto" w:before="3" w:after="0"/>
        <w:ind w:left="324" w:right="598" w:firstLine="0"/>
        <w:jc w:val="left"/>
        <w:rPr>
          <w:sz w:val="23"/>
        </w:rPr>
      </w:pPr>
      <w:r>
        <w:rPr>
          <w:sz w:val="23"/>
        </w:rPr>
        <w:t>autor</w:t>
      </w:r>
      <w:r>
        <w:rPr>
          <w:spacing w:val="-5"/>
          <w:sz w:val="23"/>
        </w:rPr>
        <w:t> </w:t>
      </w:r>
      <w:r>
        <w:rPr>
          <w:sz w:val="23"/>
        </w:rPr>
        <w:t>do</w:t>
      </w:r>
      <w:r>
        <w:rPr>
          <w:spacing w:val="-5"/>
          <w:sz w:val="23"/>
        </w:rPr>
        <w:t> </w:t>
      </w:r>
      <w:r>
        <w:rPr>
          <w:sz w:val="23"/>
        </w:rPr>
        <w:t>anteprojeto,</w:t>
      </w:r>
      <w:r>
        <w:rPr>
          <w:spacing w:val="-5"/>
          <w:sz w:val="23"/>
        </w:rPr>
        <w:t> </w:t>
      </w:r>
      <w:r>
        <w:rPr>
          <w:sz w:val="23"/>
        </w:rPr>
        <w:t>do</w:t>
      </w:r>
      <w:r>
        <w:rPr>
          <w:spacing w:val="-5"/>
          <w:sz w:val="23"/>
        </w:rPr>
        <w:t> </w:t>
      </w:r>
      <w:r>
        <w:rPr>
          <w:sz w:val="23"/>
        </w:rPr>
        <w:t>projeto</w:t>
      </w:r>
      <w:r>
        <w:rPr>
          <w:spacing w:val="-5"/>
          <w:sz w:val="23"/>
        </w:rPr>
        <w:t> </w:t>
      </w:r>
      <w:r>
        <w:rPr>
          <w:sz w:val="23"/>
        </w:rPr>
        <w:t>básico</w:t>
      </w:r>
      <w:r>
        <w:rPr>
          <w:spacing w:val="-5"/>
          <w:sz w:val="23"/>
        </w:rPr>
        <w:t> </w:t>
      </w:r>
      <w:r>
        <w:rPr>
          <w:sz w:val="23"/>
        </w:rPr>
        <w:t>ou</w:t>
      </w:r>
      <w:r>
        <w:rPr>
          <w:spacing w:val="-5"/>
          <w:sz w:val="23"/>
        </w:rPr>
        <w:t> </w:t>
      </w:r>
      <w:r>
        <w:rPr>
          <w:sz w:val="23"/>
        </w:rPr>
        <w:t>do</w:t>
      </w:r>
      <w:r>
        <w:rPr>
          <w:spacing w:val="-5"/>
          <w:sz w:val="23"/>
        </w:rPr>
        <w:t> </w:t>
      </w:r>
      <w:r>
        <w:rPr>
          <w:sz w:val="23"/>
        </w:rPr>
        <w:t>projeto</w:t>
      </w:r>
      <w:r>
        <w:rPr>
          <w:spacing w:val="-5"/>
          <w:sz w:val="23"/>
        </w:rPr>
        <w:t> </w:t>
      </w:r>
      <w:r>
        <w:rPr>
          <w:sz w:val="23"/>
        </w:rPr>
        <w:t>executivo,</w:t>
      </w:r>
      <w:r>
        <w:rPr>
          <w:spacing w:val="-5"/>
          <w:sz w:val="23"/>
        </w:rPr>
        <w:t> </w:t>
      </w:r>
      <w:r>
        <w:rPr>
          <w:sz w:val="23"/>
        </w:rPr>
        <w:t>pessoa</w:t>
      </w:r>
      <w:r>
        <w:rPr>
          <w:spacing w:val="-5"/>
          <w:sz w:val="23"/>
        </w:rPr>
        <w:t> </w:t>
      </w:r>
      <w:r>
        <w:rPr>
          <w:sz w:val="23"/>
        </w:rPr>
        <w:t>física</w:t>
      </w:r>
      <w:r>
        <w:rPr>
          <w:spacing w:val="-5"/>
          <w:sz w:val="23"/>
        </w:rPr>
        <w:t> </w:t>
      </w:r>
      <w:r>
        <w:rPr>
          <w:sz w:val="23"/>
        </w:rPr>
        <w:t>ou</w:t>
      </w:r>
      <w:r>
        <w:rPr>
          <w:spacing w:val="-5"/>
          <w:sz w:val="23"/>
        </w:rPr>
        <w:t> </w:t>
      </w:r>
      <w:r>
        <w:rPr>
          <w:sz w:val="23"/>
        </w:rPr>
        <w:t>jurídica,</w:t>
      </w:r>
      <w:r>
        <w:rPr>
          <w:spacing w:val="-5"/>
          <w:sz w:val="23"/>
        </w:rPr>
        <w:t> </w:t>
      </w:r>
      <w:r>
        <w:rPr>
          <w:sz w:val="23"/>
        </w:rPr>
        <w:t>quando</w:t>
      </w:r>
      <w:r>
        <w:rPr>
          <w:spacing w:val="-5"/>
          <w:sz w:val="23"/>
        </w:rPr>
        <w:t> </w:t>
      </w:r>
      <w:r>
        <w:rPr>
          <w:sz w:val="23"/>
        </w:rPr>
        <w:t>a</w:t>
      </w:r>
      <w:r>
        <w:rPr>
          <w:spacing w:val="-5"/>
          <w:sz w:val="23"/>
        </w:rPr>
        <w:t> </w:t>
      </w:r>
      <w:r>
        <w:rPr>
          <w:sz w:val="23"/>
        </w:rPr>
        <w:t>licitação</w:t>
      </w:r>
      <w:r>
        <w:rPr>
          <w:spacing w:val="-5"/>
          <w:sz w:val="23"/>
        </w:rPr>
        <w:t> </w:t>
      </w:r>
      <w:r>
        <w:rPr>
          <w:sz w:val="23"/>
        </w:rPr>
        <w:t>versar</w:t>
      </w:r>
      <w:r>
        <w:rPr>
          <w:spacing w:val="-5"/>
          <w:sz w:val="23"/>
        </w:rPr>
        <w:t> </w:t>
      </w:r>
      <w:r>
        <w:rPr>
          <w:sz w:val="23"/>
        </w:rPr>
        <w:t>sobre</w:t>
      </w:r>
      <w:r>
        <w:rPr>
          <w:spacing w:val="-5"/>
          <w:sz w:val="23"/>
        </w:rPr>
        <w:t> </w:t>
      </w:r>
      <w:r>
        <w:rPr>
          <w:sz w:val="23"/>
        </w:rPr>
        <w:t>serviços</w:t>
      </w:r>
      <w:r>
        <w:rPr>
          <w:spacing w:val="-5"/>
          <w:sz w:val="23"/>
        </w:rPr>
        <w:t> </w:t>
      </w:r>
      <w:r>
        <w:rPr>
          <w:sz w:val="23"/>
        </w:rPr>
        <w:t>ou</w:t>
      </w:r>
      <w:r>
        <w:rPr>
          <w:spacing w:val="-5"/>
          <w:sz w:val="23"/>
        </w:rPr>
        <w:t> </w:t>
      </w:r>
      <w:r>
        <w:rPr>
          <w:sz w:val="23"/>
        </w:rPr>
        <w:t>fornecimento</w:t>
      </w:r>
      <w:r>
        <w:rPr>
          <w:spacing w:val="-5"/>
          <w:sz w:val="23"/>
        </w:rPr>
        <w:t> </w:t>
      </w:r>
      <w:r>
        <w:rPr>
          <w:sz w:val="23"/>
        </w:rPr>
        <w:t>de bens a ele relacionados;</w:t>
      </w:r>
    </w:p>
    <w:p>
      <w:pPr>
        <w:pStyle w:val="ListParagraph"/>
        <w:numPr>
          <w:ilvl w:val="2"/>
          <w:numId w:val="3"/>
        </w:numPr>
        <w:tabs>
          <w:tab w:pos="838" w:val="left" w:leader="none"/>
        </w:tabs>
        <w:spacing w:line="232" w:lineRule="auto" w:before="2" w:after="0"/>
        <w:ind w:left="324" w:right="496" w:firstLine="0"/>
        <w:jc w:val="left"/>
        <w:rPr>
          <w:sz w:val="23"/>
        </w:rPr>
      </w:pPr>
      <w:r>
        <w:rPr>
          <w:sz w:val="23"/>
        </w:rPr>
        <w:t>empresa,</w:t>
      </w:r>
      <w:r>
        <w:rPr>
          <w:spacing w:val="-5"/>
          <w:sz w:val="23"/>
        </w:rPr>
        <w:t> </w:t>
      </w:r>
      <w:r>
        <w:rPr>
          <w:sz w:val="23"/>
        </w:rPr>
        <w:t>isoladamente</w:t>
      </w:r>
      <w:r>
        <w:rPr>
          <w:spacing w:val="-5"/>
          <w:sz w:val="23"/>
        </w:rPr>
        <w:t> </w:t>
      </w:r>
      <w:r>
        <w:rPr>
          <w:sz w:val="23"/>
        </w:rPr>
        <w:t>ou</w:t>
      </w:r>
      <w:r>
        <w:rPr>
          <w:spacing w:val="-5"/>
          <w:sz w:val="23"/>
        </w:rPr>
        <w:t> </w:t>
      </w:r>
      <w:r>
        <w:rPr>
          <w:sz w:val="23"/>
        </w:rPr>
        <w:t>em</w:t>
      </w:r>
      <w:r>
        <w:rPr>
          <w:spacing w:val="-5"/>
          <w:sz w:val="23"/>
        </w:rPr>
        <w:t> </w:t>
      </w:r>
      <w:r>
        <w:rPr>
          <w:sz w:val="23"/>
        </w:rPr>
        <w:t>consórcio,</w:t>
      </w:r>
      <w:r>
        <w:rPr>
          <w:spacing w:val="-5"/>
          <w:sz w:val="23"/>
        </w:rPr>
        <w:t> </w:t>
      </w:r>
      <w:r>
        <w:rPr>
          <w:sz w:val="23"/>
        </w:rPr>
        <w:t>responsável</w:t>
      </w:r>
      <w:r>
        <w:rPr>
          <w:spacing w:val="-5"/>
          <w:sz w:val="23"/>
        </w:rPr>
        <w:t> </w:t>
      </w:r>
      <w:r>
        <w:rPr>
          <w:sz w:val="23"/>
        </w:rPr>
        <w:t>pela</w:t>
      </w:r>
      <w:r>
        <w:rPr>
          <w:spacing w:val="-5"/>
          <w:sz w:val="23"/>
        </w:rPr>
        <w:t> </w:t>
      </w:r>
      <w:r>
        <w:rPr>
          <w:sz w:val="23"/>
        </w:rPr>
        <w:t>elaboração</w:t>
      </w:r>
      <w:r>
        <w:rPr>
          <w:spacing w:val="-5"/>
          <w:sz w:val="23"/>
        </w:rPr>
        <w:t> </w:t>
      </w:r>
      <w:r>
        <w:rPr>
          <w:sz w:val="23"/>
        </w:rPr>
        <w:t>do</w:t>
      </w:r>
      <w:r>
        <w:rPr>
          <w:spacing w:val="-5"/>
          <w:sz w:val="23"/>
        </w:rPr>
        <w:t> </w:t>
      </w:r>
      <w:r>
        <w:rPr>
          <w:sz w:val="23"/>
        </w:rPr>
        <w:t>projeto</w:t>
      </w:r>
      <w:r>
        <w:rPr>
          <w:spacing w:val="-5"/>
          <w:sz w:val="23"/>
        </w:rPr>
        <w:t> </w:t>
      </w:r>
      <w:r>
        <w:rPr>
          <w:sz w:val="23"/>
        </w:rPr>
        <w:t>básico</w:t>
      </w:r>
      <w:r>
        <w:rPr>
          <w:spacing w:val="-5"/>
          <w:sz w:val="23"/>
        </w:rPr>
        <w:t> </w:t>
      </w:r>
      <w:r>
        <w:rPr>
          <w:sz w:val="23"/>
        </w:rPr>
        <w:t>ou</w:t>
      </w:r>
      <w:r>
        <w:rPr>
          <w:spacing w:val="-5"/>
          <w:sz w:val="23"/>
        </w:rPr>
        <w:t> </w:t>
      </w:r>
      <w:r>
        <w:rPr>
          <w:sz w:val="23"/>
        </w:rPr>
        <w:t>do</w:t>
      </w:r>
      <w:r>
        <w:rPr>
          <w:spacing w:val="-5"/>
          <w:sz w:val="23"/>
        </w:rPr>
        <w:t> </w:t>
      </w:r>
      <w:r>
        <w:rPr>
          <w:sz w:val="23"/>
        </w:rPr>
        <w:t>projeto</w:t>
      </w:r>
      <w:r>
        <w:rPr>
          <w:spacing w:val="-5"/>
          <w:sz w:val="23"/>
        </w:rPr>
        <w:t> </w:t>
      </w:r>
      <w:r>
        <w:rPr>
          <w:sz w:val="23"/>
        </w:rPr>
        <w:t>executivo,</w:t>
      </w:r>
      <w:r>
        <w:rPr>
          <w:spacing w:val="-5"/>
          <w:sz w:val="23"/>
        </w:rPr>
        <w:t> </w:t>
      </w:r>
      <w:r>
        <w:rPr>
          <w:sz w:val="23"/>
        </w:rPr>
        <w:t>ou</w:t>
      </w:r>
      <w:r>
        <w:rPr>
          <w:spacing w:val="-5"/>
          <w:sz w:val="23"/>
        </w:rPr>
        <w:t> </w:t>
      </w:r>
      <w:r>
        <w:rPr>
          <w:sz w:val="23"/>
        </w:rPr>
        <w:t>empresa</w:t>
      </w:r>
      <w:r>
        <w:rPr>
          <w:spacing w:val="-5"/>
          <w:sz w:val="23"/>
        </w:rPr>
        <w:t> </w:t>
      </w:r>
      <w:r>
        <w:rPr>
          <w:sz w:val="23"/>
        </w:rPr>
        <w:t>da</w:t>
      </w:r>
      <w:r>
        <w:rPr>
          <w:spacing w:val="-5"/>
          <w:sz w:val="23"/>
        </w:rPr>
        <w:t> </w:t>
      </w:r>
      <w:r>
        <w:rPr>
          <w:sz w:val="23"/>
        </w:rPr>
        <w:t>qual</w:t>
      </w:r>
      <w:r>
        <w:rPr>
          <w:spacing w:val="-5"/>
          <w:sz w:val="23"/>
        </w:rPr>
        <w:t> </w:t>
      </w:r>
      <w:r>
        <w:rPr>
          <w:sz w:val="23"/>
        </w:rPr>
        <w:t>o</w:t>
      </w:r>
      <w:r>
        <w:rPr>
          <w:spacing w:val="-5"/>
          <w:sz w:val="23"/>
        </w:rPr>
        <w:t> </w:t>
      </w:r>
      <w:r>
        <w:rPr>
          <w:sz w:val="23"/>
        </w:rPr>
        <w:t>autor</w:t>
      </w:r>
      <w:r>
        <w:rPr>
          <w:spacing w:val="-5"/>
          <w:sz w:val="23"/>
        </w:rPr>
        <w:t> </w:t>
      </w:r>
      <w:r>
        <w:rPr>
          <w:sz w:val="23"/>
        </w:rPr>
        <w:t>do</w:t>
      </w:r>
      <w:r>
        <w:rPr>
          <w:spacing w:val="-5"/>
          <w:sz w:val="23"/>
        </w:rPr>
        <w:t> </w:t>
      </w:r>
      <w:r>
        <w:rPr>
          <w:sz w:val="23"/>
        </w:rPr>
        <w:t>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838" w:val="left" w:leader="none"/>
        </w:tabs>
        <w:spacing w:line="232" w:lineRule="auto" w:before="3" w:after="0"/>
        <w:ind w:left="324" w:right="438" w:firstLine="0"/>
        <w:jc w:val="left"/>
        <w:rPr>
          <w:sz w:val="23"/>
        </w:rPr>
      </w:pPr>
      <w:r>
        <w:rPr>
          <w:sz w:val="23"/>
        </w:rPr>
        <w:t>aquele</w:t>
      </w:r>
      <w:r>
        <w:rPr>
          <w:spacing w:val="-6"/>
          <w:sz w:val="23"/>
        </w:rPr>
        <w:t> </w:t>
      </w:r>
      <w:r>
        <w:rPr>
          <w:sz w:val="23"/>
        </w:rPr>
        <w:t>que</w:t>
      </w:r>
      <w:r>
        <w:rPr>
          <w:spacing w:val="-6"/>
          <w:sz w:val="23"/>
        </w:rPr>
        <w:t> </w:t>
      </w:r>
      <w:r>
        <w:rPr>
          <w:sz w:val="23"/>
        </w:rPr>
        <w:t>mantenha</w:t>
      </w:r>
      <w:r>
        <w:rPr>
          <w:spacing w:val="-6"/>
          <w:sz w:val="23"/>
        </w:rPr>
        <w:t> </w:t>
      </w:r>
      <w:r>
        <w:rPr>
          <w:sz w:val="23"/>
        </w:rPr>
        <w:t>vínculo</w:t>
      </w:r>
      <w:r>
        <w:rPr>
          <w:spacing w:val="-6"/>
          <w:sz w:val="23"/>
        </w:rPr>
        <w:t> </w:t>
      </w:r>
      <w:r>
        <w:rPr>
          <w:sz w:val="23"/>
        </w:rPr>
        <w:t>de</w:t>
      </w:r>
      <w:r>
        <w:rPr>
          <w:spacing w:val="-6"/>
          <w:sz w:val="23"/>
        </w:rPr>
        <w:t> </w:t>
      </w:r>
      <w:r>
        <w:rPr>
          <w:sz w:val="23"/>
        </w:rPr>
        <w:t>natureza</w:t>
      </w:r>
      <w:r>
        <w:rPr>
          <w:spacing w:val="-6"/>
          <w:sz w:val="23"/>
        </w:rPr>
        <w:t> </w:t>
      </w:r>
      <w:r>
        <w:rPr>
          <w:sz w:val="23"/>
        </w:rPr>
        <w:t>técnica,</w:t>
      </w:r>
      <w:r>
        <w:rPr>
          <w:spacing w:val="-6"/>
          <w:sz w:val="23"/>
        </w:rPr>
        <w:t> </w:t>
      </w:r>
      <w:r>
        <w:rPr>
          <w:sz w:val="23"/>
        </w:rPr>
        <w:t>comercial,</w:t>
      </w:r>
      <w:r>
        <w:rPr>
          <w:spacing w:val="-6"/>
          <w:sz w:val="23"/>
        </w:rPr>
        <w:t> </w:t>
      </w:r>
      <w:r>
        <w:rPr>
          <w:sz w:val="23"/>
        </w:rPr>
        <w:t>econômica,</w:t>
      </w:r>
      <w:r>
        <w:rPr>
          <w:spacing w:val="-6"/>
          <w:sz w:val="23"/>
        </w:rPr>
        <w:t> </w:t>
      </w:r>
      <w:r>
        <w:rPr>
          <w:sz w:val="23"/>
        </w:rPr>
        <w:t>financeira,</w:t>
      </w:r>
      <w:r>
        <w:rPr>
          <w:spacing w:val="-6"/>
          <w:sz w:val="23"/>
        </w:rPr>
        <w:t> </w:t>
      </w:r>
      <w:r>
        <w:rPr>
          <w:sz w:val="23"/>
        </w:rPr>
        <w:t>trabalhista</w:t>
      </w:r>
      <w:r>
        <w:rPr>
          <w:spacing w:val="-6"/>
          <w:sz w:val="23"/>
        </w:rPr>
        <w:t> </w:t>
      </w:r>
      <w:r>
        <w:rPr>
          <w:sz w:val="23"/>
        </w:rPr>
        <w:t>ou</w:t>
      </w:r>
      <w:r>
        <w:rPr>
          <w:spacing w:val="-6"/>
          <w:sz w:val="23"/>
        </w:rPr>
        <w:t> </w:t>
      </w:r>
      <w:r>
        <w:rPr>
          <w:sz w:val="23"/>
        </w:rPr>
        <w:t>civil</w:t>
      </w:r>
      <w:r>
        <w:rPr>
          <w:spacing w:val="-6"/>
          <w:sz w:val="23"/>
        </w:rPr>
        <w:t> </w:t>
      </w:r>
      <w:r>
        <w:rPr>
          <w:sz w:val="23"/>
        </w:rPr>
        <w:t>com</w:t>
      </w:r>
      <w:r>
        <w:rPr>
          <w:spacing w:val="-6"/>
          <w:sz w:val="23"/>
        </w:rPr>
        <w:t> </w:t>
      </w:r>
      <w:r>
        <w:rPr>
          <w:sz w:val="23"/>
        </w:rPr>
        <w:t>dirigente</w:t>
      </w:r>
      <w:r>
        <w:rPr>
          <w:spacing w:val="-6"/>
          <w:sz w:val="23"/>
        </w:rPr>
        <w:t> </w:t>
      </w:r>
      <w:r>
        <w:rPr>
          <w:sz w:val="23"/>
        </w:rPr>
        <w:t>do</w:t>
      </w:r>
      <w:r>
        <w:rPr>
          <w:spacing w:val="-6"/>
          <w:sz w:val="23"/>
        </w:rPr>
        <w:t> </w:t>
      </w:r>
      <w:r>
        <w:rPr>
          <w:sz w:val="23"/>
        </w:rPr>
        <w:t>órgão</w:t>
      </w:r>
      <w:r>
        <w:rPr>
          <w:spacing w:val="-6"/>
          <w:sz w:val="23"/>
        </w:rPr>
        <w:t> </w:t>
      </w:r>
      <w:r>
        <w:rPr>
          <w:sz w:val="23"/>
        </w:rPr>
        <w:t>ou</w:t>
      </w:r>
      <w:r>
        <w:rPr>
          <w:spacing w:val="-6"/>
          <w:sz w:val="23"/>
        </w:rPr>
        <w:t> </w:t>
      </w:r>
      <w:r>
        <w:rPr>
          <w:sz w:val="23"/>
        </w:rPr>
        <w:t>entidade</w:t>
      </w:r>
      <w:r>
        <w:rPr>
          <w:spacing w:val="-6"/>
          <w:sz w:val="23"/>
        </w:rPr>
        <w:t> </w:t>
      </w:r>
      <w:r>
        <w:rPr>
          <w:sz w:val="23"/>
        </w:rPr>
        <w:t>contratante ou com agente público que desempenhe função na licitação ou atue na fiscalização ou na gestão do contrato, ou que deles seja cônjuge, companheiro ou</w:t>
      </w:r>
    </w:p>
    <w:p>
      <w:pPr>
        <w:spacing w:line="257" w:lineRule="exact" w:before="0"/>
        <w:ind w:left="324" w:right="0" w:firstLine="0"/>
        <w:jc w:val="left"/>
        <w:rPr>
          <w:sz w:val="23"/>
        </w:rPr>
      </w:pPr>
      <w:r>
        <w:rPr>
          <w:sz w:val="23"/>
        </w:rPr>
        <w:t>parente</w:t>
      </w:r>
      <w:r>
        <w:rPr>
          <w:spacing w:val="-6"/>
          <w:sz w:val="23"/>
        </w:rPr>
        <w:t> </w:t>
      </w:r>
      <w:r>
        <w:rPr>
          <w:sz w:val="23"/>
        </w:rPr>
        <w:t>em</w:t>
      </w:r>
      <w:r>
        <w:rPr>
          <w:spacing w:val="-6"/>
          <w:sz w:val="23"/>
        </w:rPr>
        <w:t> </w:t>
      </w:r>
      <w:r>
        <w:rPr>
          <w:sz w:val="23"/>
        </w:rPr>
        <w:t>linha</w:t>
      </w:r>
      <w:r>
        <w:rPr>
          <w:spacing w:val="-6"/>
          <w:sz w:val="23"/>
        </w:rPr>
        <w:t> </w:t>
      </w:r>
      <w:r>
        <w:rPr>
          <w:sz w:val="23"/>
        </w:rPr>
        <w:t>reta,</w:t>
      </w:r>
      <w:r>
        <w:rPr>
          <w:spacing w:val="-5"/>
          <w:sz w:val="23"/>
        </w:rPr>
        <w:t> </w:t>
      </w:r>
      <w:r>
        <w:rPr>
          <w:sz w:val="23"/>
        </w:rPr>
        <w:t>colateral</w:t>
      </w:r>
      <w:r>
        <w:rPr>
          <w:spacing w:val="-6"/>
          <w:sz w:val="23"/>
        </w:rPr>
        <w:t> </w:t>
      </w:r>
      <w:r>
        <w:rPr>
          <w:sz w:val="23"/>
        </w:rPr>
        <w:t>ou</w:t>
      </w:r>
      <w:r>
        <w:rPr>
          <w:spacing w:val="-6"/>
          <w:sz w:val="23"/>
        </w:rPr>
        <w:t> </w:t>
      </w:r>
      <w:r>
        <w:rPr>
          <w:sz w:val="23"/>
        </w:rPr>
        <w:t>por</w:t>
      </w:r>
      <w:r>
        <w:rPr>
          <w:spacing w:val="-5"/>
          <w:sz w:val="23"/>
        </w:rPr>
        <w:t> </w:t>
      </w:r>
      <w:r>
        <w:rPr>
          <w:sz w:val="23"/>
        </w:rPr>
        <w:t>afinidade,</w:t>
      </w:r>
      <w:r>
        <w:rPr>
          <w:spacing w:val="-6"/>
          <w:sz w:val="23"/>
        </w:rPr>
        <w:t> </w:t>
      </w:r>
      <w:r>
        <w:rPr>
          <w:sz w:val="23"/>
        </w:rPr>
        <w:t>até</w:t>
      </w:r>
      <w:r>
        <w:rPr>
          <w:spacing w:val="-6"/>
          <w:sz w:val="23"/>
        </w:rPr>
        <w:t> </w:t>
      </w:r>
      <w:r>
        <w:rPr>
          <w:sz w:val="23"/>
        </w:rPr>
        <w:t>o</w:t>
      </w:r>
      <w:r>
        <w:rPr>
          <w:spacing w:val="-5"/>
          <w:sz w:val="23"/>
        </w:rPr>
        <w:t> </w:t>
      </w:r>
      <w:r>
        <w:rPr>
          <w:sz w:val="23"/>
        </w:rPr>
        <w:t>terceiro</w:t>
      </w:r>
      <w:r>
        <w:rPr>
          <w:spacing w:val="-6"/>
          <w:sz w:val="23"/>
        </w:rPr>
        <w:t> </w:t>
      </w:r>
      <w:r>
        <w:rPr>
          <w:spacing w:val="-2"/>
          <w:sz w:val="23"/>
        </w:rPr>
        <w:t>grau;</w:t>
      </w:r>
    </w:p>
    <w:p>
      <w:pPr>
        <w:pStyle w:val="ListParagraph"/>
        <w:numPr>
          <w:ilvl w:val="2"/>
          <w:numId w:val="3"/>
        </w:numPr>
        <w:tabs>
          <w:tab w:pos="838" w:val="left" w:leader="none"/>
        </w:tabs>
        <w:spacing w:line="258" w:lineRule="exact" w:before="0" w:after="0"/>
        <w:ind w:left="838" w:right="0" w:hanging="514"/>
        <w:jc w:val="both"/>
        <w:rPr>
          <w:sz w:val="23"/>
        </w:rPr>
      </w:pPr>
      <w:r>
        <w:rPr>
          <w:sz w:val="23"/>
        </w:rPr>
        <w:t>empresas</w:t>
      </w:r>
      <w:r>
        <w:rPr>
          <w:spacing w:val="-7"/>
          <w:sz w:val="23"/>
        </w:rPr>
        <w:t> </w:t>
      </w:r>
      <w:r>
        <w:rPr>
          <w:sz w:val="23"/>
        </w:rPr>
        <w:t>controladoras,</w:t>
      </w:r>
      <w:r>
        <w:rPr>
          <w:spacing w:val="-7"/>
          <w:sz w:val="23"/>
        </w:rPr>
        <w:t> </w:t>
      </w:r>
      <w:r>
        <w:rPr>
          <w:sz w:val="23"/>
        </w:rPr>
        <w:t>controladas</w:t>
      </w:r>
      <w:r>
        <w:rPr>
          <w:spacing w:val="-6"/>
          <w:sz w:val="23"/>
        </w:rPr>
        <w:t> </w:t>
      </w:r>
      <w:r>
        <w:rPr>
          <w:sz w:val="23"/>
        </w:rPr>
        <w:t>ou</w:t>
      </w:r>
      <w:r>
        <w:rPr>
          <w:spacing w:val="-7"/>
          <w:sz w:val="23"/>
        </w:rPr>
        <w:t> </w:t>
      </w:r>
      <w:r>
        <w:rPr>
          <w:sz w:val="23"/>
        </w:rPr>
        <w:t>coligadas,</w:t>
      </w:r>
      <w:r>
        <w:rPr>
          <w:spacing w:val="-6"/>
          <w:sz w:val="23"/>
        </w:rPr>
        <w:t> </w:t>
      </w:r>
      <w:r>
        <w:rPr>
          <w:sz w:val="23"/>
        </w:rPr>
        <w:t>nos</w:t>
      </w:r>
      <w:r>
        <w:rPr>
          <w:spacing w:val="-7"/>
          <w:sz w:val="23"/>
        </w:rPr>
        <w:t> </w:t>
      </w:r>
      <w:r>
        <w:rPr>
          <w:sz w:val="23"/>
        </w:rPr>
        <w:t>termos</w:t>
      </w:r>
      <w:r>
        <w:rPr>
          <w:spacing w:val="-6"/>
          <w:sz w:val="23"/>
        </w:rPr>
        <w:t> </w:t>
      </w:r>
      <w:r>
        <w:rPr>
          <w:sz w:val="23"/>
        </w:rPr>
        <w:t>da</w:t>
      </w:r>
      <w:r>
        <w:rPr>
          <w:spacing w:val="-7"/>
          <w:sz w:val="23"/>
        </w:rPr>
        <w:t> </w:t>
      </w:r>
      <w:r>
        <w:rPr>
          <w:sz w:val="23"/>
        </w:rPr>
        <w:t>Lei</w:t>
      </w:r>
      <w:r>
        <w:rPr>
          <w:spacing w:val="-6"/>
          <w:sz w:val="23"/>
        </w:rPr>
        <w:t> </w:t>
      </w:r>
      <w:r>
        <w:rPr>
          <w:sz w:val="23"/>
        </w:rPr>
        <w:t>nº</w:t>
      </w:r>
      <w:r>
        <w:rPr>
          <w:spacing w:val="-7"/>
          <w:sz w:val="23"/>
        </w:rPr>
        <w:t> </w:t>
      </w:r>
      <w:r>
        <w:rPr>
          <w:sz w:val="23"/>
        </w:rPr>
        <w:t>6.404,</w:t>
      </w:r>
      <w:r>
        <w:rPr>
          <w:spacing w:val="-6"/>
          <w:sz w:val="23"/>
        </w:rPr>
        <w:t> </w:t>
      </w:r>
      <w:r>
        <w:rPr>
          <w:sz w:val="23"/>
        </w:rPr>
        <w:t>de</w:t>
      </w:r>
      <w:r>
        <w:rPr>
          <w:spacing w:val="-7"/>
          <w:sz w:val="23"/>
        </w:rPr>
        <w:t> </w:t>
      </w:r>
      <w:r>
        <w:rPr>
          <w:sz w:val="23"/>
        </w:rPr>
        <w:t>15</w:t>
      </w:r>
      <w:r>
        <w:rPr>
          <w:spacing w:val="-7"/>
          <w:sz w:val="23"/>
        </w:rPr>
        <w:t> </w:t>
      </w:r>
      <w:r>
        <w:rPr>
          <w:sz w:val="23"/>
        </w:rPr>
        <w:t>de</w:t>
      </w:r>
      <w:r>
        <w:rPr>
          <w:spacing w:val="-6"/>
          <w:sz w:val="23"/>
        </w:rPr>
        <w:t> </w:t>
      </w:r>
      <w:r>
        <w:rPr>
          <w:sz w:val="23"/>
        </w:rPr>
        <w:t>dezembro</w:t>
      </w:r>
      <w:r>
        <w:rPr>
          <w:spacing w:val="-7"/>
          <w:sz w:val="23"/>
        </w:rPr>
        <w:t> </w:t>
      </w:r>
      <w:r>
        <w:rPr>
          <w:sz w:val="23"/>
        </w:rPr>
        <w:t>de</w:t>
      </w:r>
      <w:r>
        <w:rPr>
          <w:spacing w:val="-6"/>
          <w:sz w:val="23"/>
        </w:rPr>
        <w:t> </w:t>
      </w:r>
      <w:r>
        <w:rPr>
          <w:sz w:val="23"/>
        </w:rPr>
        <w:t>1976,</w:t>
      </w:r>
      <w:r>
        <w:rPr>
          <w:spacing w:val="-7"/>
          <w:sz w:val="23"/>
        </w:rPr>
        <w:t> </w:t>
      </w:r>
      <w:r>
        <w:rPr>
          <w:sz w:val="23"/>
        </w:rPr>
        <w:t>concorrendo</w:t>
      </w:r>
      <w:r>
        <w:rPr>
          <w:spacing w:val="-6"/>
          <w:sz w:val="23"/>
        </w:rPr>
        <w:t> </w:t>
      </w:r>
      <w:r>
        <w:rPr>
          <w:sz w:val="23"/>
        </w:rPr>
        <w:t>entre</w:t>
      </w:r>
      <w:r>
        <w:rPr>
          <w:spacing w:val="-7"/>
          <w:sz w:val="23"/>
        </w:rPr>
        <w:t> </w:t>
      </w:r>
      <w:r>
        <w:rPr>
          <w:spacing w:val="-5"/>
          <w:sz w:val="23"/>
        </w:rPr>
        <w:t>si;</w:t>
      </w:r>
    </w:p>
    <w:p>
      <w:pPr>
        <w:pStyle w:val="ListParagraph"/>
        <w:numPr>
          <w:ilvl w:val="2"/>
          <w:numId w:val="3"/>
        </w:numPr>
        <w:tabs>
          <w:tab w:pos="838" w:val="left" w:leader="none"/>
        </w:tabs>
        <w:spacing w:line="232" w:lineRule="auto" w:before="3" w:after="0"/>
        <w:ind w:left="324" w:right="718" w:firstLine="0"/>
        <w:jc w:val="both"/>
        <w:rPr>
          <w:sz w:val="23"/>
        </w:rPr>
      </w:pPr>
      <w:r>
        <w:rPr>
          <w:sz w:val="23"/>
        </w:rPr>
        <w:t>pessoa</w:t>
      </w:r>
      <w:r>
        <w:rPr>
          <w:spacing w:val="-5"/>
          <w:sz w:val="23"/>
        </w:rPr>
        <w:t> </w:t>
      </w:r>
      <w:r>
        <w:rPr>
          <w:sz w:val="23"/>
        </w:rPr>
        <w:t>física</w:t>
      </w:r>
      <w:r>
        <w:rPr>
          <w:spacing w:val="-5"/>
          <w:sz w:val="23"/>
        </w:rPr>
        <w:t> </w:t>
      </w:r>
      <w:r>
        <w:rPr>
          <w:sz w:val="23"/>
        </w:rPr>
        <w:t>ou</w:t>
      </w:r>
      <w:r>
        <w:rPr>
          <w:spacing w:val="-5"/>
          <w:sz w:val="23"/>
        </w:rPr>
        <w:t> </w:t>
      </w:r>
      <w:r>
        <w:rPr>
          <w:sz w:val="23"/>
        </w:rPr>
        <w:t>jurídica</w:t>
      </w:r>
      <w:r>
        <w:rPr>
          <w:spacing w:val="-5"/>
          <w:sz w:val="23"/>
        </w:rPr>
        <w:t> </w:t>
      </w:r>
      <w:r>
        <w:rPr>
          <w:sz w:val="23"/>
        </w:rPr>
        <w:t>que,</w:t>
      </w:r>
      <w:r>
        <w:rPr>
          <w:spacing w:val="-5"/>
          <w:sz w:val="23"/>
        </w:rPr>
        <w:t> </w:t>
      </w:r>
      <w:r>
        <w:rPr>
          <w:sz w:val="23"/>
        </w:rPr>
        <w:t>nos</w:t>
      </w:r>
      <w:r>
        <w:rPr>
          <w:spacing w:val="-5"/>
          <w:sz w:val="23"/>
        </w:rPr>
        <w:t> </w:t>
      </w:r>
      <w:r>
        <w:rPr>
          <w:sz w:val="23"/>
        </w:rPr>
        <w:t>5</w:t>
      </w:r>
      <w:r>
        <w:rPr>
          <w:spacing w:val="-5"/>
          <w:sz w:val="23"/>
        </w:rPr>
        <w:t> </w:t>
      </w:r>
      <w:r>
        <w:rPr>
          <w:sz w:val="23"/>
        </w:rPr>
        <w:t>(cinco)</w:t>
      </w:r>
      <w:r>
        <w:rPr>
          <w:spacing w:val="-5"/>
          <w:sz w:val="23"/>
        </w:rPr>
        <w:t> </w:t>
      </w:r>
      <w:r>
        <w:rPr>
          <w:sz w:val="23"/>
        </w:rPr>
        <w:t>anos</w:t>
      </w:r>
      <w:r>
        <w:rPr>
          <w:spacing w:val="-5"/>
          <w:sz w:val="23"/>
        </w:rPr>
        <w:t> </w:t>
      </w:r>
      <w:r>
        <w:rPr>
          <w:sz w:val="23"/>
        </w:rPr>
        <w:t>anteriores</w:t>
      </w:r>
      <w:r>
        <w:rPr>
          <w:spacing w:val="-5"/>
          <w:sz w:val="23"/>
        </w:rPr>
        <w:t> </w:t>
      </w:r>
      <w:r>
        <w:rPr>
          <w:sz w:val="23"/>
        </w:rPr>
        <w:t>à</w:t>
      </w:r>
      <w:r>
        <w:rPr>
          <w:spacing w:val="-5"/>
          <w:sz w:val="23"/>
        </w:rPr>
        <w:t> </w:t>
      </w:r>
      <w:r>
        <w:rPr>
          <w:sz w:val="23"/>
        </w:rPr>
        <w:t>divulgação</w:t>
      </w:r>
      <w:r>
        <w:rPr>
          <w:spacing w:val="-5"/>
          <w:sz w:val="23"/>
        </w:rPr>
        <w:t> </w:t>
      </w:r>
      <w:r>
        <w:rPr>
          <w:sz w:val="23"/>
        </w:rPr>
        <w:t>do</w:t>
      </w:r>
      <w:r>
        <w:rPr>
          <w:spacing w:val="-5"/>
          <w:sz w:val="23"/>
        </w:rPr>
        <w:t> </w:t>
      </w:r>
      <w:r>
        <w:rPr>
          <w:sz w:val="23"/>
        </w:rPr>
        <w:t>edital,</w:t>
      </w:r>
      <w:r>
        <w:rPr>
          <w:spacing w:val="-5"/>
          <w:sz w:val="23"/>
        </w:rPr>
        <w:t> </w:t>
      </w:r>
      <w:r>
        <w:rPr>
          <w:sz w:val="23"/>
        </w:rPr>
        <w:t>tenha</w:t>
      </w:r>
      <w:r>
        <w:rPr>
          <w:spacing w:val="-5"/>
          <w:sz w:val="23"/>
        </w:rPr>
        <w:t> </w:t>
      </w:r>
      <w:r>
        <w:rPr>
          <w:sz w:val="23"/>
        </w:rPr>
        <w:t>sido</w:t>
      </w:r>
      <w:r>
        <w:rPr>
          <w:spacing w:val="-5"/>
          <w:sz w:val="23"/>
        </w:rPr>
        <w:t> </w:t>
      </w:r>
      <w:r>
        <w:rPr>
          <w:sz w:val="23"/>
        </w:rPr>
        <w:t>condenada</w:t>
      </w:r>
      <w:r>
        <w:rPr>
          <w:spacing w:val="-5"/>
          <w:sz w:val="23"/>
        </w:rPr>
        <w:t> </w:t>
      </w:r>
      <w:r>
        <w:rPr>
          <w:sz w:val="23"/>
        </w:rPr>
        <w:t>judicialmente,</w:t>
      </w:r>
      <w:r>
        <w:rPr>
          <w:spacing w:val="-5"/>
          <w:sz w:val="23"/>
        </w:rPr>
        <w:t> </w:t>
      </w:r>
      <w:r>
        <w:rPr>
          <w:sz w:val="23"/>
        </w:rPr>
        <w:t>com</w:t>
      </w:r>
      <w:r>
        <w:rPr>
          <w:spacing w:val="-5"/>
          <w:sz w:val="23"/>
        </w:rPr>
        <w:t> </w:t>
      </w:r>
      <w:r>
        <w:rPr>
          <w:sz w:val="23"/>
        </w:rPr>
        <w:t>trânsito</w:t>
      </w:r>
      <w:r>
        <w:rPr>
          <w:spacing w:val="-5"/>
          <w:sz w:val="23"/>
        </w:rPr>
        <w:t> </w:t>
      </w:r>
      <w:r>
        <w:rPr>
          <w:sz w:val="23"/>
        </w:rPr>
        <w:t>em</w:t>
      </w:r>
      <w:r>
        <w:rPr>
          <w:spacing w:val="-5"/>
          <w:sz w:val="23"/>
        </w:rPr>
        <w:t> </w:t>
      </w:r>
      <w:r>
        <w:rPr>
          <w:sz w:val="23"/>
        </w:rPr>
        <w:t>julgado,</w:t>
      </w:r>
      <w:r>
        <w:rPr>
          <w:spacing w:val="-5"/>
          <w:sz w:val="23"/>
        </w:rPr>
        <w:t> </w:t>
      </w:r>
      <w:r>
        <w:rPr>
          <w:sz w:val="23"/>
        </w:rPr>
        <w:t>por exploração</w:t>
      </w:r>
      <w:r>
        <w:rPr>
          <w:spacing w:val="-4"/>
          <w:sz w:val="23"/>
        </w:rPr>
        <w:t> </w:t>
      </w:r>
      <w:r>
        <w:rPr>
          <w:sz w:val="23"/>
        </w:rPr>
        <w:t>de</w:t>
      </w:r>
      <w:r>
        <w:rPr>
          <w:spacing w:val="-4"/>
          <w:sz w:val="23"/>
        </w:rPr>
        <w:t> </w:t>
      </w:r>
      <w:r>
        <w:rPr>
          <w:sz w:val="23"/>
        </w:rPr>
        <w:t>trabalho</w:t>
      </w:r>
      <w:r>
        <w:rPr>
          <w:spacing w:val="-4"/>
          <w:sz w:val="23"/>
        </w:rPr>
        <w:t> </w:t>
      </w:r>
      <w:r>
        <w:rPr>
          <w:sz w:val="23"/>
        </w:rPr>
        <w:t>infantil,</w:t>
      </w:r>
      <w:r>
        <w:rPr>
          <w:spacing w:val="-4"/>
          <w:sz w:val="23"/>
        </w:rPr>
        <w:t> </w:t>
      </w:r>
      <w:r>
        <w:rPr>
          <w:sz w:val="23"/>
        </w:rPr>
        <w:t>por</w:t>
      </w:r>
      <w:r>
        <w:rPr>
          <w:spacing w:val="-4"/>
          <w:sz w:val="23"/>
        </w:rPr>
        <w:t> </w:t>
      </w:r>
      <w:r>
        <w:rPr>
          <w:sz w:val="23"/>
        </w:rPr>
        <w:t>submissão</w:t>
      </w:r>
      <w:r>
        <w:rPr>
          <w:spacing w:val="-4"/>
          <w:sz w:val="23"/>
        </w:rPr>
        <w:t> </w:t>
      </w:r>
      <w:r>
        <w:rPr>
          <w:sz w:val="23"/>
        </w:rPr>
        <w:t>de</w:t>
      </w:r>
      <w:r>
        <w:rPr>
          <w:spacing w:val="-4"/>
          <w:sz w:val="23"/>
        </w:rPr>
        <w:t> </w:t>
      </w:r>
      <w:r>
        <w:rPr>
          <w:sz w:val="23"/>
        </w:rPr>
        <w:t>trabalhadores</w:t>
      </w:r>
      <w:r>
        <w:rPr>
          <w:spacing w:val="-4"/>
          <w:sz w:val="23"/>
        </w:rPr>
        <w:t> </w:t>
      </w:r>
      <w:r>
        <w:rPr>
          <w:sz w:val="23"/>
        </w:rPr>
        <w:t>a</w:t>
      </w:r>
      <w:r>
        <w:rPr>
          <w:spacing w:val="-4"/>
          <w:sz w:val="23"/>
        </w:rPr>
        <w:t> </w:t>
      </w:r>
      <w:r>
        <w:rPr>
          <w:sz w:val="23"/>
        </w:rPr>
        <w:t>condições</w:t>
      </w:r>
      <w:r>
        <w:rPr>
          <w:spacing w:val="-4"/>
          <w:sz w:val="23"/>
        </w:rPr>
        <w:t> </w:t>
      </w:r>
      <w:r>
        <w:rPr>
          <w:sz w:val="23"/>
        </w:rPr>
        <w:t>análogas</w:t>
      </w:r>
      <w:r>
        <w:rPr>
          <w:spacing w:val="-4"/>
          <w:sz w:val="23"/>
        </w:rPr>
        <w:t> </w:t>
      </w:r>
      <w:r>
        <w:rPr>
          <w:sz w:val="23"/>
        </w:rPr>
        <w:t>às</w:t>
      </w:r>
      <w:r>
        <w:rPr>
          <w:spacing w:val="-4"/>
          <w:sz w:val="23"/>
        </w:rPr>
        <w:t> </w:t>
      </w:r>
      <w:r>
        <w:rPr>
          <w:sz w:val="23"/>
        </w:rPr>
        <w:t>de</w:t>
      </w:r>
      <w:r>
        <w:rPr>
          <w:spacing w:val="-4"/>
          <w:sz w:val="23"/>
        </w:rPr>
        <w:t> </w:t>
      </w:r>
      <w:r>
        <w:rPr>
          <w:sz w:val="23"/>
        </w:rPr>
        <w:t>escravo</w:t>
      </w:r>
      <w:r>
        <w:rPr>
          <w:spacing w:val="-4"/>
          <w:sz w:val="23"/>
        </w:rPr>
        <w:t> </w:t>
      </w:r>
      <w:r>
        <w:rPr>
          <w:sz w:val="23"/>
        </w:rPr>
        <w:t>ou</w:t>
      </w:r>
      <w:r>
        <w:rPr>
          <w:spacing w:val="-4"/>
          <w:sz w:val="23"/>
        </w:rPr>
        <w:t> </w:t>
      </w:r>
      <w:r>
        <w:rPr>
          <w:sz w:val="23"/>
        </w:rPr>
        <w:t>por</w:t>
      </w:r>
      <w:r>
        <w:rPr>
          <w:spacing w:val="-4"/>
          <w:sz w:val="23"/>
        </w:rPr>
        <w:t> </w:t>
      </w:r>
      <w:r>
        <w:rPr>
          <w:sz w:val="23"/>
        </w:rPr>
        <w:t>contratação</w:t>
      </w:r>
      <w:r>
        <w:rPr>
          <w:spacing w:val="-4"/>
          <w:sz w:val="23"/>
        </w:rPr>
        <w:t> </w:t>
      </w:r>
      <w:r>
        <w:rPr>
          <w:sz w:val="23"/>
        </w:rPr>
        <w:t>de</w:t>
      </w:r>
      <w:r>
        <w:rPr>
          <w:spacing w:val="-4"/>
          <w:sz w:val="23"/>
        </w:rPr>
        <w:t> </w:t>
      </w:r>
      <w:r>
        <w:rPr>
          <w:sz w:val="23"/>
        </w:rPr>
        <w:t>adolescentes</w:t>
      </w:r>
      <w:r>
        <w:rPr>
          <w:spacing w:val="-4"/>
          <w:sz w:val="23"/>
        </w:rPr>
        <w:t> </w:t>
      </w:r>
      <w:r>
        <w:rPr>
          <w:sz w:val="23"/>
        </w:rPr>
        <w:t>nos</w:t>
      </w:r>
      <w:r>
        <w:rPr>
          <w:spacing w:val="-4"/>
          <w:sz w:val="23"/>
        </w:rPr>
        <w:t> </w:t>
      </w:r>
      <w:r>
        <w:rPr>
          <w:sz w:val="23"/>
        </w:rPr>
        <w:t>casos</w:t>
      </w:r>
      <w:r>
        <w:rPr>
          <w:spacing w:val="-4"/>
          <w:sz w:val="23"/>
        </w:rPr>
        <w:t> </w:t>
      </w:r>
      <w:r>
        <w:rPr>
          <w:sz w:val="23"/>
        </w:rPr>
        <w:t>vedados pela legislação trabalhista;</w:t>
      </w:r>
    </w:p>
    <w:p>
      <w:pPr>
        <w:pStyle w:val="ListParagraph"/>
        <w:numPr>
          <w:ilvl w:val="2"/>
          <w:numId w:val="3"/>
        </w:numPr>
        <w:tabs>
          <w:tab w:pos="838" w:val="left" w:leader="none"/>
        </w:tabs>
        <w:spacing w:line="258" w:lineRule="exact" w:before="0" w:after="0"/>
        <w:ind w:left="838" w:right="0" w:hanging="514"/>
        <w:jc w:val="both"/>
        <w:rPr>
          <w:sz w:val="23"/>
        </w:rPr>
      </w:pPr>
      <w:r>
        <w:rPr>
          <w:sz w:val="23"/>
        </w:rPr>
        <w:t>agente</w:t>
      </w:r>
      <w:r>
        <w:rPr>
          <w:spacing w:val="-7"/>
          <w:sz w:val="23"/>
        </w:rPr>
        <w:t> </w:t>
      </w:r>
      <w:r>
        <w:rPr>
          <w:sz w:val="23"/>
        </w:rPr>
        <w:t>público</w:t>
      </w:r>
      <w:r>
        <w:rPr>
          <w:spacing w:val="-6"/>
          <w:sz w:val="23"/>
        </w:rPr>
        <w:t> </w:t>
      </w:r>
      <w:r>
        <w:rPr>
          <w:sz w:val="23"/>
        </w:rPr>
        <w:t>do</w:t>
      </w:r>
      <w:r>
        <w:rPr>
          <w:spacing w:val="-7"/>
          <w:sz w:val="23"/>
        </w:rPr>
        <w:t> </w:t>
      </w:r>
      <w:r>
        <w:rPr>
          <w:sz w:val="23"/>
        </w:rPr>
        <w:t>órgão</w:t>
      </w:r>
      <w:r>
        <w:rPr>
          <w:spacing w:val="-6"/>
          <w:sz w:val="23"/>
        </w:rPr>
        <w:t> </w:t>
      </w:r>
      <w:r>
        <w:rPr>
          <w:sz w:val="23"/>
        </w:rPr>
        <w:t>ou</w:t>
      </w:r>
      <w:r>
        <w:rPr>
          <w:spacing w:val="-7"/>
          <w:sz w:val="23"/>
        </w:rPr>
        <w:t> </w:t>
      </w:r>
      <w:r>
        <w:rPr>
          <w:sz w:val="23"/>
        </w:rPr>
        <w:t>entidade</w:t>
      </w:r>
      <w:r>
        <w:rPr>
          <w:spacing w:val="-6"/>
          <w:sz w:val="23"/>
        </w:rPr>
        <w:t> </w:t>
      </w:r>
      <w:r>
        <w:rPr>
          <w:sz w:val="23"/>
        </w:rPr>
        <w:t>licitante,</w:t>
      </w:r>
      <w:r>
        <w:rPr>
          <w:spacing w:val="-7"/>
          <w:sz w:val="23"/>
        </w:rPr>
        <w:t> </w:t>
      </w:r>
      <w:r>
        <w:rPr>
          <w:sz w:val="23"/>
        </w:rPr>
        <w:t>na</w:t>
      </w:r>
      <w:r>
        <w:rPr>
          <w:spacing w:val="-6"/>
          <w:sz w:val="23"/>
        </w:rPr>
        <w:t> </w:t>
      </w:r>
      <w:r>
        <w:rPr>
          <w:sz w:val="23"/>
        </w:rPr>
        <w:t>qualidade</w:t>
      </w:r>
      <w:r>
        <w:rPr>
          <w:spacing w:val="-7"/>
          <w:sz w:val="23"/>
        </w:rPr>
        <w:t> </w:t>
      </w:r>
      <w:r>
        <w:rPr>
          <w:sz w:val="23"/>
        </w:rPr>
        <w:t>de</w:t>
      </w:r>
      <w:r>
        <w:rPr>
          <w:spacing w:val="-6"/>
          <w:sz w:val="23"/>
        </w:rPr>
        <w:t> </w:t>
      </w:r>
      <w:r>
        <w:rPr>
          <w:sz w:val="23"/>
        </w:rPr>
        <w:t>pessoa</w:t>
      </w:r>
      <w:r>
        <w:rPr>
          <w:spacing w:val="-7"/>
          <w:sz w:val="23"/>
        </w:rPr>
        <w:t> </w:t>
      </w:r>
      <w:r>
        <w:rPr>
          <w:sz w:val="23"/>
        </w:rPr>
        <w:t>física</w:t>
      </w:r>
      <w:r>
        <w:rPr>
          <w:spacing w:val="-6"/>
          <w:sz w:val="23"/>
        </w:rPr>
        <w:t> </w:t>
      </w:r>
      <w:r>
        <w:rPr>
          <w:sz w:val="23"/>
        </w:rPr>
        <w:t>ou</w:t>
      </w:r>
      <w:r>
        <w:rPr>
          <w:spacing w:val="-7"/>
          <w:sz w:val="23"/>
        </w:rPr>
        <w:t> </w:t>
      </w:r>
      <w:r>
        <w:rPr>
          <w:sz w:val="23"/>
        </w:rPr>
        <w:t>de</w:t>
      </w:r>
      <w:r>
        <w:rPr>
          <w:spacing w:val="-6"/>
          <w:sz w:val="23"/>
        </w:rPr>
        <w:t> </w:t>
      </w:r>
      <w:r>
        <w:rPr>
          <w:sz w:val="23"/>
        </w:rPr>
        <w:t>representante</w:t>
      </w:r>
      <w:r>
        <w:rPr>
          <w:spacing w:val="-6"/>
          <w:sz w:val="23"/>
        </w:rPr>
        <w:t> </w:t>
      </w:r>
      <w:r>
        <w:rPr>
          <w:sz w:val="23"/>
        </w:rPr>
        <w:t>de</w:t>
      </w:r>
      <w:r>
        <w:rPr>
          <w:spacing w:val="-7"/>
          <w:sz w:val="23"/>
        </w:rPr>
        <w:t> </w:t>
      </w:r>
      <w:r>
        <w:rPr>
          <w:sz w:val="23"/>
        </w:rPr>
        <w:t>pessoa</w:t>
      </w:r>
      <w:r>
        <w:rPr>
          <w:spacing w:val="-6"/>
          <w:sz w:val="23"/>
        </w:rPr>
        <w:t> </w:t>
      </w:r>
      <w:r>
        <w:rPr>
          <w:spacing w:val="-2"/>
          <w:sz w:val="23"/>
        </w:rPr>
        <w:t>jurídica;</w:t>
      </w:r>
    </w:p>
    <w:p>
      <w:pPr>
        <w:pStyle w:val="ListParagraph"/>
        <w:numPr>
          <w:ilvl w:val="2"/>
          <w:numId w:val="3"/>
        </w:numPr>
        <w:tabs>
          <w:tab w:pos="838" w:val="left" w:leader="none"/>
        </w:tabs>
        <w:spacing w:line="232" w:lineRule="auto" w:before="3" w:after="0"/>
        <w:ind w:left="324" w:right="708" w:firstLine="0"/>
        <w:jc w:val="both"/>
        <w:rPr>
          <w:sz w:val="23"/>
        </w:rPr>
      </w:pPr>
      <w:r>
        <w:rPr>
          <w:sz w:val="23"/>
        </w:rPr>
        <w:t>não</w:t>
      </w:r>
      <w:r>
        <w:rPr>
          <w:spacing w:val="-6"/>
          <w:sz w:val="23"/>
        </w:rPr>
        <w:t> </w:t>
      </w:r>
      <w:r>
        <w:rPr>
          <w:sz w:val="23"/>
        </w:rPr>
        <w:t>poderá</w:t>
      </w:r>
      <w:r>
        <w:rPr>
          <w:spacing w:val="-6"/>
          <w:sz w:val="23"/>
        </w:rPr>
        <w:t> </w:t>
      </w:r>
      <w:r>
        <w:rPr>
          <w:sz w:val="23"/>
        </w:rPr>
        <w:t>participar,</w:t>
      </w:r>
      <w:r>
        <w:rPr>
          <w:spacing w:val="-6"/>
          <w:sz w:val="23"/>
        </w:rPr>
        <w:t> </w:t>
      </w:r>
      <w:r>
        <w:rPr>
          <w:sz w:val="23"/>
        </w:rPr>
        <w:t>direta</w:t>
      </w:r>
      <w:r>
        <w:rPr>
          <w:spacing w:val="-6"/>
          <w:sz w:val="23"/>
        </w:rPr>
        <w:t> </w:t>
      </w:r>
      <w:r>
        <w:rPr>
          <w:sz w:val="23"/>
        </w:rPr>
        <w:t>ou</w:t>
      </w:r>
      <w:r>
        <w:rPr>
          <w:spacing w:val="-6"/>
          <w:sz w:val="23"/>
        </w:rPr>
        <w:t> </w:t>
      </w:r>
      <w:r>
        <w:rPr>
          <w:sz w:val="23"/>
        </w:rPr>
        <w:t>indiretamente,</w:t>
      </w:r>
      <w:r>
        <w:rPr>
          <w:spacing w:val="-6"/>
          <w:sz w:val="23"/>
        </w:rPr>
        <w:t> </w:t>
      </w:r>
      <w:r>
        <w:rPr>
          <w:sz w:val="23"/>
        </w:rPr>
        <w:t>da</w:t>
      </w:r>
      <w:r>
        <w:rPr>
          <w:spacing w:val="-6"/>
          <w:sz w:val="23"/>
        </w:rPr>
        <w:t> </w:t>
      </w:r>
      <w:r>
        <w:rPr>
          <w:sz w:val="23"/>
        </w:rPr>
        <w:t>licitação</w:t>
      </w:r>
      <w:r>
        <w:rPr>
          <w:spacing w:val="-6"/>
          <w:sz w:val="23"/>
        </w:rPr>
        <w:t> </w:t>
      </w:r>
      <w:r>
        <w:rPr>
          <w:sz w:val="23"/>
        </w:rPr>
        <w:t>ou</w:t>
      </w:r>
      <w:r>
        <w:rPr>
          <w:spacing w:val="-6"/>
          <w:sz w:val="23"/>
        </w:rPr>
        <w:t> </w:t>
      </w:r>
      <w:r>
        <w:rPr>
          <w:sz w:val="23"/>
        </w:rPr>
        <w:t>da</w:t>
      </w:r>
      <w:r>
        <w:rPr>
          <w:spacing w:val="-6"/>
          <w:sz w:val="23"/>
        </w:rPr>
        <w:t> </w:t>
      </w:r>
      <w:r>
        <w:rPr>
          <w:sz w:val="23"/>
        </w:rPr>
        <w:t>execução</w:t>
      </w:r>
      <w:r>
        <w:rPr>
          <w:spacing w:val="-6"/>
          <w:sz w:val="23"/>
        </w:rPr>
        <w:t> </w:t>
      </w:r>
      <w:r>
        <w:rPr>
          <w:sz w:val="23"/>
        </w:rPr>
        <w:t>do</w:t>
      </w:r>
      <w:r>
        <w:rPr>
          <w:spacing w:val="-6"/>
          <w:sz w:val="23"/>
        </w:rPr>
        <w:t> </w:t>
      </w:r>
      <w:r>
        <w:rPr>
          <w:sz w:val="23"/>
        </w:rPr>
        <w:t>contrato</w:t>
      </w:r>
      <w:r>
        <w:rPr>
          <w:spacing w:val="-6"/>
          <w:sz w:val="23"/>
        </w:rPr>
        <w:t> </w:t>
      </w:r>
      <w:r>
        <w:rPr>
          <w:sz w:val="23"/>
        </w:rPr>
        <w:t>agente</w:t>
      </w:r>
      <w:r>
        <w:rPr>
          <w:spacing w:val="-6"/>
          <w:sz w:val="23"/>
        </w:rPr>
        <w:t> </w:t>
      </w:r>
      <w:r>
        <w:rPr>
          <w:sz w:val="23"/>
        </w:rPr>
        <w:t>público</w:t>
      </w:r>
      <w:r>
        <w:rPr>
          <w:spacing w:val="-6"/>
          <w:sz w:val="23"/>
        </w:rPr>
        <w:t> </w:t>
      </w:r>
      <w:r>
        <w:rPr>
          <w:sz w:val="23"/>
        </w:rPr>
        <w:t>do</w:t>
      </w:r>
      <w:r>
        <w:rPr>
          <w:spacing w:val="-6"/>
          <w:sz w:val="23"/>
        </w:rPr>
        <w:t> </w:t>
      </w:r>
      <w:r>
        <w:rPr>
          <w:sz w:val="23"/>
        </w:rPr>
        <w:t>órgão</w:t>
      </w:r>
      <w:r>
        <w:rPr>
          <w:spacing w:val="-6"/>
          <w:sz w:val="23"/>
        </w:rPr>
        <w:t> </w:t>
      </w:r>
      <w:r>
        <w:rPr>
          <w:sz w:val="23"/>
        </w:rPr>
        <w:t>ou</w:t>
      </w:r>
      <w:r>
        <w:rPr>
          <w:spacing w:val="-6"/>
          <w:sz w:val="23"/>
        </w:rPr>
        <w:t> </w:t>
      </w:r>
      <w:r>
        <w:rPr>
          <w:sz w:val="23"/>
        </w:rPr>
        <w:t>entidade</w:t>
      </w:r>
      <w:r>
        <w:rPr>
          <w:spacing w:val="-6"/>
          <w:sz w:val="23"/>
        </w:rPr>
        <w:t> </w:t>
      </w:r>
      <w:r>
        <w:rPr>
          <w:sz w:val="23"/>
        </w:rPr>
        <w:t>contratante,</w:t>
      </w:r>
      <w:r>
        <w:rPr>
          <w:spacing w:val="-6"/>
          <w:sz w:val="23"/>
        </w:rPr>
        <w:t> </w:t>
      </w:r>
      <w:r>
        <w:rPr>
          <w:sz w:val="23"/>
        </w:rPr>
        <w:t>devendo</w:t>
      </w:r>
      <w:r>
        <w:rPr>
          <w:spacing w:val="-6"/>
          <w:sz w:val="23"/>
        </w:rPr>
        <w:t> </w:t>
      </w:r>
      <w:r>
        <w:rPr>
          <w:sz w:val="23"/>
        </w:rPr>
        <w:t>ser observadas</w:t>
      </w:r>
      <w:r>
        <w:rPr>
          <w:spacing w:val="-3"/>
          <w:sz w:val="23"/>
        </w:rPr>
        <w:t> </w:t>
      </w:r>
      <w:r>
        <w:rPr>
          <w:sz w:val="23"/>
        </w:rPr>
        <w:t>as</w:t>
      </w:r>
      <w:r>
        <w:rPr>
          <w:spacing w:val="-3"/>
          <w:sz w:val="23"/>
        </w:rPr>
        <w:t> </w:t>
      </w:r>
      <w:r>
        <w:rPr>
          <w:sz w:val="23"/>
        </w:rPr>
        <w:t>situações</w:t>
      </w:r>
      <w:r>
        <w:rPr>
          <w:spacing w:val="-3"/>
          <w:sz w:val="23"/>
        </w:rPr>
        <w:t> </w:t>
      </w:r>
      <w:r>
        <w:rPr>
          <w:sz w:val="23"/>
        </w:rPr>
        <w:t>que</w:t>
      </w:r>
      <w:r>
        <w:rPr>
          <w:spacing w:val="-3"/>
          <w:sz w:val="23"/>
        </w:rPr>
        <w:t> </w:t>
      </w:r>
      <w:r>
        <w:rPr>
          <w:sz w:val="23"/>
        </w:rPr>
        <w:t>possam</w:t>
      </w:r>
      <w:r>
        <w:rPr>
          <w:spacing w:val="-3"/>
          <w:sz w:val="23"/>
        </w:rPr>
        <w:t> </w:t>
      </w:r>
      <w:r>
        <w:rPr>
          <w:sz w:val="23"/>
        </w:rPr>
        <w:t>configurar</w:t>
      </w:r>
      <w:r>
        <w:rPr>
          <w:spacing w:val="-3"/>
          <w:sz w:val="23"/>
        </w:rPr>
        <w:t> </w:t>
      </w:r>
      <w:r>
        <w:rPr>
          <w:sz w:val="23"/>
        </w:rPr>
        <w:t>conflito</w:t>
      </w:r>
      <w:r>
        <w:rPr>
          <w:spacing w:val="-3"/>
          <w:sz w:val="23"/>
        </w:rPr>
        <w:t> </w:t>
      </w:r>
      <w:r>
        <w:rPr>
          <w:sz w:val="23"/>
        </w:rPr>
        <w:t>de</w:t>
      </w:r>
      <w:r>
        <w:rPr>
          <w:spacing w:val="-3"/>
          <w:sz w:val="23"/>
        </w:rPr>
        <w:t> </w:t>
      </w:r>
      <w:r>
        <w:rPr>
          <w:sz w:val="23"/>
        </w:rPr>
        <w:t>interesses</w:t>
      </w:r>
      <w:r>
        <w:rPr>
          <w:spacing w:val="-3"/>
          <w:sz w:val="23"/>
        </w:rPr>
        <w:t> </w:t>
      </w:r>
      <w:r>
        <w:rPr>
          <w:sz w:val="23"/>
        </w:rPr>
        <w:t>no</w:t>
      </w:r>
      <w:r>
        <w:rPr>
          <w:spacing w:val="-3"/>
          <w:sz w:val="23"/>
        </w:rPr>
        <w:t> </w:t>
      </w:r>
      <w:r>
        <w:rPr>
          <w:sz w:val="23"/>
        </w:rPr>
        <w:t>exercício</w:t>
      </w:r>
      <w:r>
        <w:rPr>
          <w:spacing w:val="-3"/>
          <w:sz w:val="23"/>
        </w:rPr>
        <w:t> </w:t>
      </w:r>
      <w:r>
        <w:rPr>
          <w:sz w:val="23"/>
        </w:rPr>
        <w:t>ou</w:t>
      </w:r>
      <w:r>
        <w:rPr>
          <w:spacing w:val="-3"/>
          <w:sz w:val="23"/>
        </w:rPr>
        <w:t> </w:t>
      </w:r>
      <w:r>
        <w:rPr>
          <w:sz w:val="23"/>
        </w:rPr>
        <w:t>após</w:t>
      </w:r>
      <w:r>
        <w:rPr>
          <w:spacing w:val="-3"/>
          <w:sz w:val="23"/>
        </w:rPr>
        <w:t> </w:t>
      </w:r>
      <w:r>
        <w:rPr>
          <w:sz w:val="23"/>
        </w:rPr>
        <w:t>o</w:t>
      </w:r>
      <w:r>
        <w:rPr>
          <w:spacing w:val="-3"/>
          <w:sz w:val="23"/>
        </w:rPr>
        <w:t> </w:t>
      </w:r>
      <w:r>
        <w:rPr>
          <w:sz w:val="23"/>
        </w:rPr>
        <w:t>exercício</w:t>
      </w:r>
      <w:r>
        <w:rPr>
          <w:spacing w:val="-3"/>
          <w:sz w:val="23"/>
        </w:rPr>
        <w:t> </w:t>
      </w:r>
      <w:r>
        <w:rPr>
          <w:sz w:val="23"/>
        </w:rPr>
        <w:t>do</w:t>
      </w:r>
      <w:r>
        <w:rPr>
          <w:spacing w:val="-3"/>
          <w:sz w:val="23"/>
        </w:rPr>
        <w:t> </w:t>
      </w:r>
      <w:r>
        <w:rPr>
          <w:sz w:val="23"/>
        </w:rPr>
        <w:t>cargo</w:t>
      </w:r>
      <w:r>
        <w:rPr>
          <w:spacing w:val="-3"/>
          <w:sz w:val="23"/>
        </w:rPr>
        <w:t> </w:t>
      </w:r>
      <w:r>
        <w:rPr>
          <w:sz w:val="23"/>
        </w:rPr>
        <w:t>ou</w:t>
      </w:r>
      <w:r>
        <w:rPr>
          <w:spacing w:val="-3"/>
          <w:sz w:val="23"/>
        </w:rPr>
        <w:t> </w:t>
      </w:r>
      <w:r>
        <w:rPr>
          <w:sz w:val="23"/>
        </w:rPr>
        <w:t>emprego,</w:t>
      </w:r>
      <w:r>
        <w:rPr>
          <w:spacing w:val="-3"/>
          <w:sz w:val="23"/>
        </w:rPr>
        <w:t> </w:t>
      </w:r>
      <w:r>
        <w:rPr>
          <w:sz w:val="23"/>
        </w:rPr>
        <w:t>nos</w:t>
      </w:r>
      <w:r>
        <w:rPr>
          <w:spacing w:val="-3"/>
          <w:sz w:val="23"/>
        </w:rPr>
        <w:t> </w:t>
      </w:r>
      <w:r>
        <w:rPr>
          <w:sz w:val="23"/>
        </w:rPr>
        <w:t>termos</w:t>
      </w:r>
      <w:r>
        <w:rPr>
          <w:spacing w:val="-3"/>
          <w:sz w:val="23"/>
        </w:rPr>
        <w:t> </w:t>
      </w:r>
      <w:r>
        <w:rPr>
          <w:sz w:val="23"/>
        </w:rPr>
        <w:t>da</w:t>
      </w:r>
      <w:r>
        <w:rPr>
          <w:spacing w:val="-3"/>
          <w:sz w:val="23"/>
        </w:rPr>
        <w:t> </w:t>
      </w:r>
      <w:r>
        <w:rPr>
          <w:sz w:val="23"/>
        </w:rPr>
        <w:t>legislação</w:t>
      </w:r>
      <w:r>
        <w:rPr>
          <w:spacing w:val="-3"/>
          <w:sz w:val="23"/>
        </w:rPr>
        <w:t> </w:t>
      </w:r>
      <w:r>
        <w:rPr>
          <w:sz w:val="23"/>
        </w:rPr>
        <w:t>que disciplina a matéria, conforme </w:t>
      </w:r>
      <w:hyperlink r:id="rId9">
        <w:r>
          <w:rPr>
            <w:color w:val="000080"/>
            <w:sz w:val="23"/>
          </w:rPr>
          <w:t>§</w:t>
        </w:r>
        <w:r>
          <w:rPr>
            <w:color w:val="000080"/>
            <w:sz w:val="23"/>
            <w:u w:val="single" w:color="000080"/>
          </w:rPr>
          <w:t> 1º do art. 9º da Lei nº 14.133/2021</w:t>
        </w:r>
      </w:hyperlink>
      <w:r>
        <w:rPr>
          <w:sz w:val="23"/>
        </w:rPr>
        <w:t>;</w:t>
      </w:r>
    </w:p>
    <w:p>
      <w:pPr>
        <w:pStyle w:val="ListParagraph"/>
        <w:numPr>
          <w:ilvl w:val="2"/>
          <w:numId w:val="3"/>
        </w:numPr>
        <w:tabs>
          <w:tab w:pos="953" w:val="left" w:leader="none"/>
        </w:tabs>
        <w:spacing w:line="258" w:lineRule="exact" w:before="0" w:after="0"/>
        <w:ind w:left="953" w:right="0" w:hanging="629"/>
        <w:jc w:val="both"/>
        <w:rPr>
          <w:sz w:val="23"/>
        </w:rPr>
      </w:pPr>
      <w:r>
        <w:rPr>
          <w:sz w:val="23"/>
        </w:rPr>
        <w:t>sociedades</w:t>
      </w:r>
      <w:r>
        <w:rPr>
          <w:spacing w:val="-7"/>
          <w:sz w:val="23"/>
        </w:rPr>
        <w:t> </w:t>
      </w:r>
      <w:r>
        <w:rPr>
          <w:sz w:val="23"/>
        </w:rPr>
        <w:t>cooperativas</w:t>
      </w:r>
      <w:r>
        <w:rPr>
          <w:spacing w:val="-6"/>
          <w:sz w:val="23"/>
        </w:rPr>
        <w:t> </w:t>
      </w:r>
      <w:r>
        <w:rPr>
          <w:sz w:val="23"/>
        </w:rPr>
        <w:t>mencionadas</w:t>
      </w:r>
      <w:r>
        <w:rPr>
          <w:spacing w:val="-7"/>
          <w:sz w:val="23"/>
        </w:rPr>
        <w:t> </w:t>
      </w:r>
      <w:r>
        <w:rPr>
          <w:sz w:val="23"/>
        </w:rPr>
        <w:t>no</w:t>
      </w:r>
      <w:r>
        <w:rPr>
          <w:spacing w:val="-6"/>
          <w:sz w:val="23"/>
        </w:rPr>
        <w:t> </w:t>
      </w:r>
      <w:r>
        <w:rPr>
          <w:sz w:val="23"/>
        </w:rPr>
        <w:t>art.</w:t>
      </w:r>
      <w:r>
        <w:rPr>
          <w:spacing w:val="-6"/>
          <w:sz w:val="23"/>
        </w:rPr>
        <w:t> </w:t>
      </w:r>
      <w:r>
        <w:rPr>
          <w:sz w:val="23"/>
        </w:rPr>
        <w:t>16</w:t>
      </w:r>
      <w:r>
        <w:rPr>
          <w:spacing w:val="-7"/>
          <w:sz w:val="23"/>
        </w:rPr>
        <w:t> </w:t>
      </w:r>
      <w:r>
        <w:rPr>
          <w:sz w:val="23"/>
        </w:rPr>
        <w:t>da</w:t>
      </w:r>
      <w:r>
        <w:rPr>
          <w:spacing w:val="-6"/>
          <w:sz w:val="23"/>
        </w:rPr>
        <w:t> </w:t>
      </w:r>
      <w:r>
        <w:rPr>
          <w:sz w:val="23"/>
        </w:rPr>
        <w:t>Lei</w:t>
      </w:r>
      <w:r>
        <w:rPr>
          <w:spacing w:val="-6"/>
          <w:sz w:val="23"/>
        </w:rPr>
        <w:t> </w:t>
      </w:r>
      <w:r>
        <w:rPr>
          <w:sz w:val="23"/>
        </w:rPr>
        <w:t>nº</w:t>
      </w:r>
      <w:r>
        <w:rPr>
          <w:spacing w:val="-7"/>
          <w:sz w:val="23"/>
        </w:rPr>
        <w:t> </w:t>
      </w:r>
      <w:r>
        <w:rPr>
          <w:spacing w:val="-2"/>
          <w:sz w:val="23"/>
        </w:rPr>
        <w:t>14.133/2021.</w:t>
      </w:r>
    </w:p>
    <w:p>
      <w:pPr>
        <w:pStyle w:val="ListParagraph"/>
        <w:numPr>
          <w:ilvl w:val="1"/>
          <w:numId w:val="3"/>
        </w:numPr>
        <w:tabs>
          <w:tab w:pos="666" w:val="left" w:leader="none"/>
        </w:tabs>
        <w:spacing w:line="232" w:lineRule="auto" w:before="4" w:after="0"/>
        <w:ind w:left="324" w:right="687" w:firstLine="0"/>
        <w:jc w:val="left"/>
        <w:rPr>
          <w:sz w:val="23"/>
        </w:rPr>
      </w:pPr>
      <w:r>
        <w:rPr>
          <w:sz w:val="23"/>
        </w:rPr>
        <w:t>O</w:t>
      </w:r>
      <w:r>
        <w:rPr>
          <w:spacing w:val="-4"/>
          <w:sz w:val="23"/>
        </w:rPr>
        <w:t> </w:t>
      </w:r>
      <w:r>
        <w:rPr>
          <w:sz w:val="23"/>
        </w:rPr>
        <w:t>impedimento</w:t>
      </w:r>
      <w:r>
        <w:rPr>
          <w:spacing w:val="-4"/>
          <w:sz w:val="23"/>
        </w:rPr>
        <w:t> </w:t>
      </w:r>
      <w:r>
        <w:rPr>
          <w:sz w:val="23"/>
        </w:rPr>
        <w:t>de</w:t>
      </w:r>
      <w:r>
        <w:rPr>
          <w:spacing w:val="-4"/>
          <w:sz w:val="23"/>
        </w:rPr>
        <w:t> </w:t>
      </w:r>
      <w:r>
        <w:rPr>
          <w:sz w:val="23"/>
        </w:rPr>
        <w:t>que</w:t>
      </w:r>
      <w:r>
        <w:rPr>
          <w:spacing w:val="-4"/>
          <w:sz w:val="23"/>
        </w:rPr>
        <w:t> </w:t>
      </w:r>
      <w:r>
        <w:rPr>
          <w:sz w:val="23"/>
        </w:rPr>
        <w:t>trata</w:t>
      </w:r>
      <w:r>
        <w:rPr>
          <w:spacing w:val="-4"/>
          <w:sz w:val="23"/>
        </w:rPr>
        <w:t> </w:t>
      </w:r>
      <w:r>
        <w:rPr>
          <w:sz w:val="23"/>
        </w:rPr>
        <w:t>o</w:t>
      </w:r>
      <w:r>
        <w:rPr>
          <w:spacing w:val="-4"/>
          <w:sz w:val="23"/>
        </w:rPr>
        <w:t> </w:t>
      </w:r>
      <w:r>
        <w:rPr>
          <w:sz w:val="23"/>
        </w:rPr>
        <w:t>item</w:t>
      </w:r>
      <w:r>
        <w:rPr>
          <w:spacing w:val="-4"/>
          <w:sz w:val="23"/>
        </w:rPr>
        <w:t> </w:t>
      </w:r>
      <w:r>
        <w:rPr>
          <w:sz w:val="23"/>
        </w:rPr>
        <w:t>2.8.2</w:t>
      </w:r>
      <w:r>
        <w:rPr>
          <w:spacing w:val="-4"/>
          <w:sz w:val="23"/>
        </w:rPr>
        <w:t> </w:t>
      </w:r>
      <w:r>
        <w:rPr>
          <w:sz w:val="23"/>
        </w:rPr>
        <w:t>será</w:t>
      </w:r>
      <w:r>
        <w:rPr>
          <w:spacing w:val="-4"/>
          <w:sz w:val="23"/>
        </w:rPr>
        <w:t> </w:t>
      </w:r>
      <w:r>
        <w:rPr>
          <w:sz w:val="23"/>
        </w:rPr>
        <w:t>também</w:t>
      </w:r>
      <w:r>
        <w:rPr>
          <w:spacing w:val="-4"/>
          <w:sz w:val="23"/>
        </w:rPr>
        <w:t> </w:t>
      </w:r>
      <w:r>
        <w:rPr>
          <w:sz w:val="23"/>
        </w:rPr>
        <w:t>aplicado</w:t>
      </w:r>
      <w:r>
        <w:rPr>
          <w:spacing w:val="-4"/>
          <w:sz w:val="23"/>
        </w:rPr>
        <w:t> </w:t>
      </w:r>
      <w:r>
        <w:rPr>
          <w:sz w:val="23"/>
        </w:rPr>
        <w:t>ao</w:t>
      </w:r>
      <w:r>
        <w:rPr>
          <w:spacing w:val="-4"/>
          <w:sz w:val="23"/>
        </w:rPr>
        <w:t> </w:t>
      </w:r>
      <w:r>
        <w:rPr>
          <w:sz w:val="23"/>
        </w:rPr>
        <w:t>licitante</w:t>
      </w:r>
      <w:r>
        <w:rPr>
          <w:spacing w:val="-4"/>
          <w:sz w:val="23"/>
        </w:rPr>
        <w:t> </w:t>
      </w:r>
      <w:r>
        <w:rPr>
          <w:sz w:val="23"/>
        </w:rPr>
        <w:t>que</w:t>
      </w:r>
      <w:r>
        <w:rPr>
          <w:spacing w:val="-4"/>
          <w:sz w:val="23"/>
        </w:rPr>
        <w:t> </w:t>
      </w:r>
      <w:r>
        <w:rPr>
          <w:sz w:val="23"/>
        </w:rPr>
        <w:t>atue</w:t>
      </w:r>
      <w:r>
        <w:rPr>
          <w:spacing w:val="-4"/>
          <w:sz w:val="23"/>
        </w:rPr>
        <w:t> </w:t>
      </w:r>
      <w:r>
        <w:rPr>
          <w:sz w:val="23"/>
        </w:rPr>
        <w:t>em</w:t>
      </w:r>
      <w:r>
        <w:rPr>
          <w:spacing w:val="-4"/>
          <w:sz w:val="23"/>
        </w:rPr>
        <w:t> </w:t>
      </w:r>
      <w:r>
        <w:rPr>
          <w:sz w:val="23"/>
        </w:rPr>
        <w:t>substituição</w:t>
      </w:r>
      <w:r>
        <w:rPr>
          <w:spacing w:val="-4"/>
          <w:sz w:val="23"/>
        </w:rPr>
        <w:t> </w:t>
      </w:r>
      <w:r>
        <w:rPr>
          <w:sz w:val="23"/>
        </w:rPr>
        <w:t>a</w:t>
      </w:r>
      <w:r>
        <w:rPr>
          <w:spacing w:val="-4"/>
          <w:sz w:val="23"/>
        </w:rPr>
        <w:t> </w:t>
      </w:r>
      <w:r>
        <w:rPr>
          <w:sz w:val="23"/>
        </w:rPr>
        <w:t>outra</w:t>
      </w:r>
      <w:r>
        <w:rPr>
          <w:spacing w:val="-4"/>
          <w:sz w:val="23"/>
        </w:rPr>
        <w:t> </w:t>
      </w:r>
      <w:r>
        <w:rPr>
          <w:sz w:val="23"/>
        </w:rPr>
        <w:t>pessoa,</w:t>
      </w:r>
      <w:r>
        <w:rPr>
          <w:spacing w:val="-4"/>
          <w:sz w:val="23"/>
        </w:rPr>
        <w:t> </w:t>
      </w:r>
      <w:r>
        <w:rPr>
          <w:sz w:val="23"/>
        </w:rPr>
        <w:t>física</w:t>
      </w:r>
      <w:r>
        <w:rPr>
          <w:spacing w:val="-4"/>
          <w:sz w:val="23"/>
        </w:rPr>
        <w:t> </w:t>
      </w:r>
      <w:r>
        <w:rPr>
          <w:sz w:val="23"/>
        </w:rPr>
        <w:t>ou</w:t>
      </w:r>
      <w:r>
        <w:rPr>
          <w:spacing w:val="-4"/>
          <w:sz w:val="23"/>
        </w:rPr>
        <w:t> </w:t>
      </w:r>
      <w:r>
        <w:rPr>
          <w:sz w:val="23"/>
        </w:rPr>
        <w:t>jurídica,</w:t>
      </w:r>
      <w:r>
        <w:rPr>
          <w:spacing w:val="-4"/>
          <w:sz w:val="23"/>
        </w:rPr>
        <w:t> </w:t>
      </w:r>
      <w:r>
        <w:rPr>
          <w:sz w:val="23"/>
        </w:rPr>
        <w:t>com</w:t>
      </w:r>
      <w:r>
        <w:rPr>
          <w:spacing w:val="-4"/>
          <w:sz w:val="23"/>
        </w:rPr>
        <w:t> </w:t>
      </w:r>
      <w:r>
        <w:rPr>
          <w:sz w:val="23"/>
        </w:rPr>
        <w:t>o</w:t>
      </w:r>
      <w:r>
        <w:rPr>
          <w:spacing w:val="-4"/>
          <w:sz w:val="23"/>
        </w:rPr>
        <w:t> </w:t>
      </w:r>
      <w:r>
        <w:rPr>
          <w:sz w:val="23"/>
        </w:rPr>
        <w:t>intuito</w:t>
      </w:r>
      <w:r>
        <w:rPr>
          <w:spacing w:val="-4"/>
          <w:sz w:val="23"/>
        </w:rPr>
        <w:t> </w:t>
      </w:r>
      <w:r>
        <w:rPr>
          <w:sz w:val="23"/>
        </w:rPr>
        <w:t>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769" w:val="left" w:leader="none"/>
        </w:tabs>
        <w:spacing w:line="232" w:lineRule="auto" w:before="3" w:after="0"/>
        <w:ind w:left="324" w:right="344" w:firstLine="0"/>
        <w:jc w:val="left"/>
        <w:rPr>
          <w:sz w:val="23"/>
        </w:rPr>
      </w:pPr>
      <w:r>
        <w:rPr>
          <w:sz w:val="23"/>
        </w:rPr>
        <w:t>A</w:t>
      </w:r>
      <w:r>
        <w:rPr>
          <w:spacing w:val="-15"/>
          <w:sz w:val="23"/>
        </w:rPr>
        <w:t> </w:t>
      </w:r>
      <w:r>
        <w:rPr>
          <w:sz w:val="23"/>
        </w:rPr>
        <w:t>critério</w:t>
      </w:r>
      <w:r>
        <w:rPr>
          <w:spacing w:val="-5"/>
          <w:sz w:val="23"/>
        </w:rPr>
        <w:t> </w:t>
      </w:r>
      <w:r>
        <w:rPr>
          <w:sz w:val="23"/>
        </w:rPr>
        <w:t>da</w:t>
      </w:r>
      <w:r>
        <w:rPr>
          <w:spacing w:val="-15"/>
          <w:sz w:val="23"/>
        </w:rPr>
        <w:t> </w:t>
      </w:r>
      <w:r>
        <w:rPr>
          <w:sz w:val="23"/>
        </w:rPr>
        <w:t>Administração</w:t>
      </w:r>
      <w:r>
        <w:rPr>
          <w:spacing w:val="-4"/>
          <w:sz w:val="23"/>
        </w:rPr>
        <w:t> </w:t>
      </w:r>
      <w:r>
        <w:rPr>
          <w:sz w:val="23"/>
        </w:rPr>
        <w:t>e</w:t>
      </w:r>
      <w:r>
        <w:rPr>
          <w:spacing w:val="-4"/>
          <w:sz w:val="23"/>
        </w:rPr>
        <w:t> </w:t>
      </w:r>
      <w:r>
        <w:rPr>
          <w:sz w:val="23"/>
        </w:rPr>
        <w:t>exclusivamente</w:t>
      </w:r>
      <w:r>
        <w:rPr>
          <w:spacing w:val="-4"/>
          <w:sz w:val="23"/>
        </w:rPr>
        <w:t> </w:t>
      </w:r>
      <w:r>
        <w:rPr>
          <w:sz w:val="23"/>
        </w:rPr>
        <w:t>a</w:t>
      </w:r>
      <w:r>
        <w:rPr>
          <w:spacing w:val="-4"/>
          <w:sz w:val="23"/>
        </w:rPr>
        <w:t> </w:t>
      </w:r>
      <w:r>
        <w:rPr>
          <w:sz w:val="23"/>
        </w:rPr>
        <w:t>seu</w:t>
      </w:r>
      <w:r>
        <w:rPr>
          <w:spacing w:val="-4"/>
          <w:sz w:val="23"/>
        </w:rPr>
        <w:t> </w:t>
      </w:r>
      <w:r>
        <w:rPr>
          <w:sz w:val="23"/>
        </w:rPr>
        <w:t>serviço,</w:t>
      </w:r>
      <w:r>
        <w:rPr>
          <w:spacing w:val="-4"/>
          <w:sz w:val="23"/>
        </w:rPr>
        <w:t> </w:t>
      </w:r>
      <w:r>
        <w:rPr>
          <w:sz w:val="23"/>
        </w:rPr>
        <w:t>o</w:t>
      </w:r>
      <w:r>
        <w:rPr>
          <w:spacing w:val="-4"/>
          <w:sz w:val="23"/>
        </w:rPr>
        <w:t> </w:t>
      </w:r>
      <w:r>
        <w:rPr>
          <w:sz w:val="23"/>
        </w:rPr>
        <w:t>autor</w:t>
      </w:r>
      <w:r>
        <w:rPr>
          <w:spacing w:val="-4"/>
          <w:sz w:val="23"/>
        </w:rPr>
        <w:t> </w:t>
      </w:r>
      <w:r>
        <w:rPr>
          <w:sz w:val="23"/>
        </w:rPr>
        <w:t>dos</w:t>
      </w:r>
      <w:r>
        <w:rPr>
          <w:spacing w:val="-4"/>
          <w:sz w:val="23"/>
        </w:rPr>
        <w:t> </w:t>
      </w:r>
      <w:r>
        <w:rPr>
          <w:sz w:val="23"/>
        </w:rPr>
        <w:t>projetos</w:t>
      </w:r>
      <w:r>
        <w:rPr>
          <w:spacing w:val="-4"/>
          <w:sz w:val="23"/>
        </w:rPr>
        <w:t> </w:t>
      </w:r>
      <w:r>
        <w:rPr>
          <w:sz w:val="23"/>
        </w:rPr>
        <w:t>e</w:t>
      </w:r>
      <w:r>
        <w:rPr>
          <w:spacing w:val="-4"/>
          <w:sz w:val="23"/>
        </w:rPr>
        <w:t> </w:t>
      </w:r>
      <w:r>
        <w:rPr>
          <w:sz w:val="23"/>
        </w:rPr>
        <w:t>a</w:t>
      </w:r>
      <w:r>
        <w:rPr>
          <w:spacing w:val="-4"/>
          <w:sz w:val="23"/>
        </w:rPr>
        <w:t> </w:t>
      </w:r>
      <w:r>
        <w:rPr>
          <w:sz w:val="23"/>
        </w:rPr>
        <w:t>empresa</w:t>
      </w:r>
      <w:r>
        <w:rPr>
          <w:spacing w:val="-4"/>
          <w:sz w:val="23"/>
        </w:rPr>
        <w:t> </w:t>
      </w:r>
      <w:r>
        <w:rPr>
          <w:sz w:val="23"/>
        </w:rPr>
        <w:t>a</w:t>
      </w:r>
      <w:r>
        <w:rPr>
          <w:spacing w:val="-4"/>
          <w:sz w:val="23"/>
        </w:rPr>
        <w:t> </w:t>
      </w:r>
      <w:r>
        <w:rPr>
          <w:sz w:val="23"/>
        </w:rPr>
        <w:t>que</w:t>
      </w:r>
      <w:r>
        <w:rPr>
          <w:spacing w:val="-4"/>
          <w:sz w:val="23"/>
        </w:rPr>
        <w:t> </w:t>
      </w:r>
      <w:r>
        <w:rPr>
          <w:sz w:val="23"/>
        </w:rPr>
        <w:t>se</w:t>
      </w:r>
      <w:r>
        <w:rPr>
          <w:spacing w:val="-4"/>
          <w:sz w:val="23"/>
        </w:rPr>
        <w:t> </w:t>
      </w:r>
      <w:r>
        <w:rPr>
          <w:sz w:val="23"/>
        </w:rPr>
        <w:t>referem</w:t>
      </w:r>
      <w:r>
        <w:rPr>
          <w:spacing w:val="-4"/>
          <w:sz w:val="23"/>
        </w:rPr>
        <w:t> </w:t>
      </w:r>
      <w:r>
        <w:rPr>
          <w:sz w:val="23"/>
        </w:rPr>
        <w:t>os</w:t>
      </w:r>
      <w:r>
        <w:rPr>
          <w:spacing w:val="-4"/>
          <w:sz w:val="23"/>
        </w:rPr>
        <w:t> </w:t>
      </w:r>
      <w:r>
        <w:rPr>
          <w:sz w:val="23"/>
        </w:rPr>
        <w:t>itens</w:t>
      </w:r>
      <w:r>
        <w:rPr>
          <w:spacing w:val="-4"/>
          <w:sz w:val="23"/>
        </w:rPr>
        <w:t> </w:t>
      </w:r>
      <w:r>
        <w:rPr>
          <w:sz w:val="23"/>
        </w:rPr>
        <w:t>2.8.3</w:t>
      </w:r>
      <w:r>
        <w:rPr>
          <w:spacing w:val="-4"/>
          <w:sz w:val="23"/>
        </w:rPr>
        <w:t> </w:t>
      </w:r>
      <w:r>
        <w:rPr>
          <w:sz w:val="23"/>
        </w:rPr>
        <w:t>e</w:t>
      </w:r>
      <w:r>
        <w:rPr>
          <w:spacing w:val="-4"/>
          <w:sz w:val="23"/>
        </w:rPr>
        <w:t> </w:t>
      </w:r>
      <w:r>
        <w:rPr>
          <w:sz w:val="23"/>
        </w:rPr>
        <w:t>2.8.4</w:t>
      </w:r>
      <w:r>
        <w:rPr>
          <w:spacing w:val="-4"/>
          <w:sz w:val="23"/>
        </w:rPr>
        <w:t> </w:t>
      </w:r>
      <w:r>
        <w:rPr>
          <w:sz w:val="23"/>
        </w:rPr>
        <w:t>poderão</w:t>
      </w:r>
      <w:r>
        <w:rPr>
          <w:spacing w:val="-4"/>
          <w:sz w:val="23"/>
        </w:rPr>
        <w:t> </w:t>
      </w:r>
      <w:r>
        <w:rPr>
          <w:sz w:val="23"/>
        </w:rPr>
        <w:t>participar</w:t>
      </w:r>
      <w:r>
        <w:rPr>
          <w:spacing w:val="-4"/>
          <w:sz w:val="23"/>
        </w:rPr>
        <w:t> </w:t>
      </w:r>
      <w:r>
        <w:rPr>
          <w:sz w:val="23"/>
        </w:rPr>
        <w:t>no apoio das atividades de planejamento da contratação, de execução da licitação ou de gestão do contrato, desde que sob supervisão exclusiva de agentes</w:t>
      </w:r>
    </w:p>
    <w:p>
      <w:pPr>
        <w:spacing w:line="257" w:lineRule="exact" w:before="0"/>
        <w:ind w:left="324" w:right="0" w:firstLine="0"/>
        <w:jc w:val="left"/>
        <w:rPr>
          <w:sz w:val="23"/>
        </w:rPr>
      </w:pPr>
      <w:r>
        <w:rPr>
          <w:sz w:val="23"/>
        </w:rPr>
        <w:t>públicos</w:t>
      </w:r>
      <w:r>
        <w:rPr>
          <w:spacing w:val="-7"/>
          <w:sz w:val="23"/>
        </w:rPr>
        <w:t> </w:t>
      </w:r>
      <w:r>
        <w:rPr>
          <w:sz w:val="23"/>
        </w:rPr>
        <w:t>do</w:t>
      </w:r>
      <w:r>
        <w:rPr>
          <w:spacing w:val="-7"/>
          <w:sz w:val="23"/>
        </w:rPr>
        <w:t> </w:t>
      </w:r>
      <w:r>
        <w:rPr>
          <w:sz w:val="23"/>
        </w:rPr>
        <w:t>órgão</w:t>
      </w:r>
      <w:r>
        <w:rPr>
          <w:spacing w:val="-6"/>
          <w:sz w:val="23"/>
        </w:rPr>
        <w:t> </w:t>
      </w:r>
      <w:r>
        <w:rPr>
          <w:sz w:val="23"/>
        </w:rPr>
        <w:t>ou</w:t>
      </w:r>
      <w:r>
        <w:rPr>
          <w:spacing w:val="-7"/>
          <w:sz w:val="23"/>
        </w:rPr>
        <w:t> </w:t>
      </w:r>
      <w:r>
        <w:rPr>
          <w:spacing w:val="-2"/>
          <w:sz w:val="23"/>
        </w:rPr>
        <w:t>entidade.</w:t>
      </w:r>
    </w:p>
    <w:p>
      <w:pPr>
        <w:pStyle w:val="ListParagraph"/>
        <w:numPr>
          <w:ilvl w:val="2"/>
          <w:numId w:val="3"/>
        </w:numPr>
        <w:tabs>
          <w:tab w:pos="953" w:val="left" w:leader="none"/>
        </w:tabs>
        <w:spacing w:line="258" w:lineRule="exact" w:before="0" w:after="0"/>
        <w:ind w:left="953" w:right="0" w:hanging="629"/>
        <w:jc w:val="left"/>
        <w:rPr>
          <w:sz w:val="23"/>
        </w:rPr>
      </w:pPr>
      <w:r>
        <w:rPr>
          <w:sz w:val="23"/>
        </w:rPr>
        <w:t>Equiparam-se</w:t>
      </w:r>
      <w:r>
        <w:rPr>
          <w:spacing w:val="-8"/>
          <w:sz w:val="23"/>
        </w:rPr>
        <w:t> </w:t>
      </w:r>
      <w:r>
        <w:rPr>
          <w:sz w:val="23"/>
        </w:rPr>
        <w:t>aos</w:t>
      </w:r>
      <w:r>
        <w:rPr>
          <w:spacing w:val="-7"/>
          <w:sz w:val="23"/>
        </w:rPr>
        <w:t> </w:t>
      </w:r>
      <w:r>
        <w:rPr>
          <w:sz w:val="23"/>
        </w:rPr>
        <w:t>autores</w:t>
      </w:r>
      <w:r>
        <w:rPr>
          <w:spacing w:val="-7"/>
          <w:sz w:val="23"/>
        </w:rPr>
        <w:t> </w:t>
      </w:r>
      <w:r>
        <w:rPr>
          <w:sz w:val="23"/>
        </w:rPr>
        <w:t>do</w:t>
      </w:r>
      <w:r>
        <w:rPr>
          <w:spacing w:val="-7"/>
          <w:sz w:val="23"/>
        </w:rPr>
        <w:t> </w:t>
      </w:r>
      <w:r>
        <w:rPr>
          <w:sz w:val="23"/>
        </w:rPr>
        <w:t>projeto</w:t>
      </w:r>
      <w:r>
        <w:rPr>
          <w:spacing w:val="-7"/>
          <w:sz w:val="23"/>
        </w:rPr>
        <w:t> </w:t>
      </w:r>
      <w:r>
        <w:rPr>
          <w:sz w:val="23"/>
        </w:rPr>
        <w:t>as</w:t>
      </w:r>
      <w:r>
        <w:rPr>
          <w:spacing w:val="-7"/>
          <w:sz w:val="23"/>
        </w:rPr>
        <w:t> </w:t>
      </w:r>
      <w:r>
        <w:rPr>
          <w:sz w:val="23"/>
        </w:rPr>
        <w:t>empresas</w:t>
      </w:r>
      <w:r>
        <w:rPr>
          <w:spacing w:val="-7"/>
          <w:sz w:val="23"/>
        </w:rPr>
        <w:t> </w:t>
      </w:r>
      <w:r>
        <w:rPr>
          <w:sz w:val="23"/>
        </w:rPr>
        <w:t>integrantes</w:t>
      </w:r>
      <w:r>
        <w:rPr>
          <w:spacing w:val="-7"/>
          <w:sz w:val="23"/>
        </w:rPr>
        <w:t> </w:t>
      </w:r>
      <w:r>
        <w:rPr>
          <w:sz w:val="23"/>
        </w:rPr>
        <w:t>do</w:t>
      </w:r>
      <w:r>
        <w:rPr>
          <w:spacing w:val="-7"/>
          <w:sz w:val="23"/>
        </w:rPr>
        <w:t> </w:t>
      </w:r>
      <w:r>
        <w:rPr>
          <w:sz w:val="23"/>
        </w:rPr>
        <w:t>mesmo</w:t>
      </w:r>
      <w:r>
        <w:rPr>
          <w:spacing w:val="-7"/>
          <w:sz w:val="23"/>
        </w:rPr>
        <w:t> </w:t>
      </w:r>
      <w:r>
        <w:rPr>
          <w:sz w:val="23"/>
        </w:rPr>
        <w:t>grupo</w:t>
      </w:r>
      <w:r>
        <w:rPr>
          <w:spacing w:val="-7"/>
          <w:sz w:val="23"/>
        </w:rPr>
        <w:t> </w:t>
      </w:r>
      <w:r>
        <w:rPr>
          <w:spacing w:val="-2"/>
          <w:sz w:val="23"/>
        </w:rPr>
        <w:t>econômico.</w:t>
      </w:r>
    </w:p>
    <w:p>
      <w:pPr>
        <w:pStyle w:val="ListParagraph"/>
        <w:numPr>
          <w:ilvl w:val="2"/>
          <w:numId w:val="3"/>
        </w:numPr>
        <w:tabs>
          <w:tab w:pos="953" w:val="left" w:leader="none"/>
        </w:tabs>
        <w:spacing w:line="232" w:lineRule="auto" w:before="3" w:after="0"/>
        <w:ind w:left="324" w:right="602" w:firstLine="0"/>
        <w:jc w:val="left"/>
        <w:rPr>
          <w:sz w:val="23"/>
        </w:rPr>
      </w:pPr>
      <w:r>
        <w:rPr>
          <w:sz w:val="23"/>
        </w:rPr>
        <w:t>O</w:t>
      </w:r>
      <w:r>
        <w:rPr>
          <w:spacing w:val="-4"/>
          <w:sz w:val="23"/>
        </w:rPr>
        <w:t> </w:t>
      </w:r>
      <w:r>
        <w:rPr>
          <w:sz w:val="23"/>
        </w:rPr>
        <w:t>disposto</w:t>
      </w:r>
      <w:r>
        <w:rPr>
          <w:spacing w:val="-4"/>
          <w:sz w:val="23"/>
        </w:rPr>
        <w:t> </w:t>
      </w:r>
      <w:r>
        <w:rPr>
          <w:sz w:val="23"/>
        </w:rPr>
        <w:t>nos</w:t>
      </w:r>
      <w:r>
        <w:rPr>
          <w:spacing w:val="-4"/>
          <w:sz w:val="23"/>
        </w:rPr>
        <w:t> </w:t>
      </w:r>
      <w:r>
        <w:rPr>
          <w:sz w:val="23"/>
        </w:rPr>
        <w:t>itens</w:t>
      </w:r>
      <w:r>
        <w:rPr>
          <w:spacing w:val="-4"/>
          <w:sz w:val="23"/>
        </w:rPr>
        <w:t> </w:t>
      </w:r>
      <w:r>
        <w:rPr>
          <w:sz w:val="23"/>
        </w:rPr>
        <w:t>2.8.3</w:t>
      </w:r>
      <w:r>
        <w:rPr>
          <w:spacing w:val="-4"/>
          <w:sz w:val="23"/>
        </w:rPr>
        <w:t> </w:t>
      </w:r>
      <w:r>
        <w:rPr>
          <w:sz w:val="23"/>
        </w:rPr>
        <w:t>e</w:t>
      </w:r>
      <w:r>
        <w:rPr>
          <w:spacing w:val="-4"/>
          <w:sz w:val="23"/>
        </w:rPr>
        <w:t> </w:t>
      </w:r>
      <w:r>
        <w:rPr>
          <w:sz w:val="23"/>
        </w:rPr>
        <w:t>2.8.4</w:t>
      </w:r>
      <w:r>
        <w:rPr>
          <w:spacing w:val="-4"/>
          <w:sz w:val="23"/>
        </w:rPr>
        <w:t> </w:t>
      </w:r>
      <w:r>
        <w:rPr>
          <w:sz w:val="23"/>
        </w:rPr>
        <w:t>não</w:t>
      </w:r>
      <w:r>
        <w:rPr>
          <w:spacing w:val="-4"/>
          <w:sz w:val="23"/>
        </w:rPr>
        <w:t> </w:t>
      </w:r>
      <w:r>
        <w:rPr>
          <w:sz w:val="23"/>
        </w:rPr>
        <w:t>impede</w:t>
      </w:r>
      <w:r>
        <w:rPr>
          <w:spacing w:val="-4"/>
          <w:sz w:val="23"/>
        </w:rPr>
        <w:t> </w:t>
      </w:r>
      <w:r>
        <w:rPr>
          <w:sz w:val="23"/>
        </w:rPr>
        <w:t>a</w:t>
      </w:r>
      <w:r>
        <w:rPr>
          <w:spacing w:val="-4"/>
          <w:sz w:val="23"/>
        </w:rPr>
        <w:t> </w:t>
      </w:r>
      <w:r>
        <w:rPr>
          <w:sz w:val="23"/>
        </w:rPr>
        <w:t>licitação</w:t>
      </w:r>
      <w:r>
        <w:rPr>
          <w:spacing w:val="-4"/>
          <w:sz w:val="23"/>
        </w:rPr>
        <w:t> </w:t>
      </w:r>
      <w:r>
        <w:rPr>
          <w:sz w:val="23"/>
        </w:rPr>
        <w:t>ou</w:t>
      </w:r>
      <w:r>
        <w:rPr>
          <w:spacing w:val="-4"/>
          <w:sz w:val="23"/>
        </w:rPr>
        <w:t> </w:t>
      </w:r>
      <w:r>
        <w:rPr>
          <w:sz w:val="23"/>
        </w:rPr>
        <w:t>a</w:t>
      </w:r>
      <w:r>
        <w:rPr>
          <w:spacing w:val="-4"/>
          <w:sz w:val="23"/>
        </w:rPr>
        <w:t> </w:t>
      </w:r>
      <w:r>
        <w:rPr>
          <w:sz w:val="23"/>
        </w:rPr>
        <w:t>contratação</w:t>
      </w:r>
      <w:r>
        <w:rPr>
          <w:spacing w:val="-4"/>
          <w:sz w:val="23"/>
        </w:rPr>
        <w:t> </w:t>
      </w:r>
      <w:r>
        <w:rPr>
          <w:sz w:val="23"/>
        </w:rPr>
        <w:t>de</w:t>
      </w:r>
      <w:r>
        <w:rPr>
          <w:spacing w:val="-4"/>
          <w:sz w:val="23"/>
        </w:rPr>
        <w:t> </w:t>
      </w:r>
      <w:r>
        <w:rPr>
          <w:sz w:val="23"/>
        </w:rPr>
        <w:t>serviço</w:t>
      </w:r>
      <w:r>
        <w:rPr>
          <w:spacing w:val="-4"/>
          <w:sz w:val="23"/>
        </w:rPr>
        <w:t> </w:t>
      </w:r>
      <w:r>
        <w:rPr>
          <w:sz w:val="23"/>
        </w:rPr>
        <w:t>que</w:t>
      </w:r>
      <w:r>
        <w:rPr>
          <w:spacing w:val="-4"/>
          <w:sz w:val="23"/>
        </w:rPr>
        <w:t> </w:t>
      </w:r>
      <w:r>
        <w:rPr>
          <w:sz w:val="23"/>
        </w:rPr>
        <w:t>inclua</w:t>
      </w:r>
      <w:r>
        <w:rPr>
          <w:spacing w:val="-4"/>
          <w:sz w:val="23"/>
        </w:rPr>
        <w:t> </w:t>
      </w:r>
      <w:r>
        <w:rPr>
          <w:sz w:val="23"/>
        </w:rPr>
        <w:t>como</w:t>
      </w:r>
      <w:r>
        <w:rPr>
          <w:spacing w:val="-4"/>
          <w:sz w:val="23"/>
        </w:rPr>
        <w:t> </w:t>
      </w:r>
      <w:r>
        <w:rPr>
          <w:sz w:val="23"/>
        </w:rPr>
        <w:t>encargo</w:t>
      </w:r>
      <w:r>
        <w:rPr>
          <w:spacing w:val="-4"/>
          <w:sz w:val="23"/>
        </w:rPr>
        <w:t> </w:t>
      </w:r>
      <w:r>
        <w:rPr>
          <w:sz w:val="23"/>
        </w:rPr>
        <w:t>do</w:t>
      </w:r>
      <w:r>
        <w:rPr>
          <w:spacing w:val="-4"/>
          <w:sz w:val="23"/>
        </w:rPr>
        <w:t> </w:t>
      </w:r>
      <w:r>
        <w:rPr>
          <w:sz w:val="23"/>
        </w:rPr>
        <w:t>contratado</w:t>
      </w:r>
      <w:r>
        <w:rPr>
          <w:spacing w:val="-4"/>
          <w:sz w:val="23"/>
        </w:rPr>
        <w:t> </w:t>
      </w:r>
      <w:r>
        <w:rPr>
          <w:sz w:val="23"/>
        </w:rPr>
        <w:t>a</w:t>
      </w:r>
      <w:r>
        <w:rPr>
          <w:spacing w:val="-4"/>
          <w:sz w:val="23"/>
        </w:rPr>
        <w:t> </w:t>
      </w:r>
      <w:r>
        <w:rPr>
          <w:sz w:val="23"/>
        </w:rPr>
        <w:t>elaboração</w:t>
      </w:r>
      <w:r>
        <w:rPr>
          <w:spacing w:val="-4"/>
          <w:sz w:val="23"/>
        </w:rPr>
        <w:t> </w:t>
      </w:r>
      <w:r>
        <w:rPr>
          <w:sz w:val="23"/>
        </w:rPr>
        <w:t>do</w:t>
      </w:r>
      <w:r>
        <w:rPr>
          <w:spacing w:val="-4"/>
          <w:sz w:val="23"/>
        </w:rPr>
        <w:t> </w:t>
      </w:r>
      <w:r>
        <w:rPr>
          <w:sz w:val="23"/>
        </w:rPr>
        <w:t>projeto básico e do projeto executivo, nas contratações integradas, e do projeto executivo, nos demais regimes de execução.</w:t>
      </w:r>
    </w:p>
    <w:p>
      <w:pPr>
        <w:pStyle w:val="ListParagraph"/>
        <w:numPr>
          <w:ilvl w:val="1"/>
          <w:numId w:val="3"/>
        </w:numPr>
        <w:tabs>
          <w:tab w:pos="772" w:val="left" w:leader="none"/>
        </w:tabs>
        <w:spacing w:line="232" w:lineRule="auto" w:before="2" w:after="0"/>
        <w:ind w:left="324" w:right="341" w:firstLine="0"/>
        <w:jc w:val="left"/>
        <w:rPr>
          <w:sz w:val="23"/>
        </w:rPr>
      </w:pPr>
      <w:r>
        <w:rPr>
          <w:sz w:val="23"/>
        </w:rPr>
        <w:t>Em</w:t>
      </w:r>
      <w:r>
        <w:rPr>
          <w:spacing w:val="-5"/>
          <w:sz w:val="23"/>
        </w:rPr>
        <w:t> </w:t>
      </w:r>
      <w:r>
        <w:rPr>
          <w:sz w:val="23"/>
        </w:rPr>
        <w:t>licitações</w:t>
      </w:r>
      <w:r>
        <w:rPr>
          <w:spacing w:val="-5"/>
          <w:sz w:val="23"/>
        </w:rPr>
        <w:t> </w:t>
      </w:r>
      <w:r>
        <w:rPr>
          <w:sz w:val="23"/>
        </w:rPr>
        <w:t>e</w:t>
      </w:r>
      <w:r>
        <w:rPr>
          <w:spacing w:val="-5"/>
          <w:sz w:val="23"/>
        </w:rPr>
        <w:t> </w:t>
      </w:r>
      <w:r>
        <w:rPr>
          <w:sz w:val="23"/>
        </w:rPr>
        <w:t>contratações</w:t>
      </w:r>
      <w:r>
        <w:rPr>
          <w:spacing w:val="-5"/>
          <w:sz w:val="23"/>
        </w:rPr>
        <w:t> </w:t>
      </w:r>
      <w:r>
        <w:rPr>
          <w:sz w:val="23"/>
        </w:rPr>
        <w:t>realizadas</w:t>
      </w:r>
      <w:r>
        <w:rPr>
          <w:spacing w:val="-5"/>
          <w:sz w:val="23"/>
        </w:rPr>
        <w:t> </w:t>
      </w:r>
      <w:r>
        <w:rPr>
          <w:sz w:val="23"/>
        </w:rPr>
        <w:t>no</w:t>
      </w:r>
      <w:r>
        <w:rPr>
          <w:spacing w:val="-5"/>
          <w:sz w:val="23"/>
        </w:rPr>
        <w:t> </w:t>
      </w:r>
      <w:r>
        <w:rPr>
          <w:sz w:val="23"/>
        </w:rPr>
        <w:t>âmbito</w:t>
      </w:r>
      <w:r>
        <w:rPr>
          <w:spacing w:val="-5"/>
          <w:sz w:val="23"/>
        </w:rPr>
        <w:t> </w:t>
      </w:r>
      <w:r>
        <w:rPr>
          <w:sz w:val="23"/>
        </w:rPr>
        <w:t>de</w:t>
      </w:r>
      <w:r>
        <w:rPr>
          <w:spacing w:val="-5"/>
          <w:sz w:val="23"/>
        </w:rPr>
        <w:t> </w:t>
      </w:r>
      <w:r>
        <w:rPr>
          <w:sz w:val="23"/>
        </w:rPr>
        <w:t>projetos</w:t>
      </w:r>
      <w:r>
        <w:rPr>
          <w:spacing w:val="-5"/>
          <w:sz w:val="23"/>
        </w:rPr>
        <w:t> </w:t>
      </w:r>
      <w:r>
        <w:rPr>
          <w:sz w:val="23"/>
        </w:rPr>
        <w:t>e</w:t>
      </w:r>
      <w:r>
        <w:rPr>
          <w:spacing w:val="-5"/>
          <w:sz w:val="23"/>
        </w:rPr>
        <w:t> </w:t>
      </w:r>
      <w:r>
        <w:rPr>
          <w:sz w:val="23"/>
        </w:rPr>
        <w:t>programas</w:t>
      </w:r>
      <w:r>
        <w:rPr>
          <w:spacing w:val="-5"/>
          <w:sz w:val="23"/>
        </w:rPr>
        <w:t> </w:t>
      </w:r>
      <w:r>
        <w:rPr>
          <w:sz w:val="23"/>
        </w:rPr>
        <w:t>parcialmente</w:t>
      </w:r>
      <w:r>
        <w:rPr>
          <w:spacing w:val="-5"/>
          <w:sz w:val="23"/>
        </w:rPr>
        <w:t> </w:t>
      </w:r>
      <w:r>
        <w:rPr>
          <w:sz w:val="23"/>
        </w:rPr>
        <w:t>financiados</w:t>
      </w:r>
      <w:r>
        <w:rPr>
          <w:spacing w:val="-5"/>
          <w:sz w:val="23"/>
        </w:rPr>
        <w:t> </w:t>
      </w:r>
      <w:r>
        <w:rPr>
          <w:sz w:val="23"/>
        </w:rPr>
        <w:t>por</w:t>
      </w:r>
      <w:r>
        <w:rPr>
          <w:spacing w:val="-5"/>
          <w:sz w:val="23"/>
        </w:rPr>
        <w:t> </w:t>
      </w:r>
      <w:r>
        <w:rPr>
          <w:sz w:val="23"/>
        </w:rPr>
        <w:t>agência</w:t>
      </w:r>
      <w:r>
        <w:rPr>
          <w:spacing w:val="-5"/>
          <w:sz w:val="23"/>
        </w:rPr>
        <w:t> </w:t>
      </w:r>
      <w:r>
        <w:rPr>
          <w:sz w:val="23"/>
        </w:rPr>
        <w:t>oficial</w:t>
      </w:r>
      <w:r>
        <w:rPr>
          <w:spacing w:val="-5"/>
          <w:sz w:val="23"/>
        </w:rPr>
        <w:t> </w:t>
      </w:r>
      <w:r>
        <w:rPr>
          <w:sz w:val="23"/>
        </w:rPr>
        <w:t>de</w:t>
      </w:r>
      <w:r>
        <w:rPr>
          <w:spacing w:val="-5"/>
          <w:sz w:val="23"/>
        </w:rPr>
        <w:t> </w:t>
      </w:r>
      <w:r>
        <w:rPr>
          <w:sz w:val="23"/>
        </w:rPr>
        <w:t>cooperação</w:t>
      </w:r>
      <w:r>
        <w:rPr>
          <w:spacing w:val="-5"/>
          <w:sz w:val="23"/>
        </w:rPr>
        <w:t> </w:t>
      </w:r>
      <w:r>
        <w:rPr>
          <w:sz w:val="23"/>
        </w:rPr>
        <w:t>estrangeira</w:t>
      </w:r>
      <w:r>
        <w:rPr>
          <w:spacing w:val="-5"/>
          <w:sz w:val="23"/>
        </w:rPr>
        <w:t> </w:t>
      </w:r>
      <w:r>
        <w:rPr>
          <w:sz w:val="23"/>
        </w:rPr>
        <w:t>ou</w:t>
      </w:r>
      <w:r>
        <w:rPr>
          <w:spacing w:val="-5"/>
          <w:sz w:val="23"/>
        </w:rPr>
        <w:t> </w:t>
      </w:r>
      <w:r>
        <w:rPr>
          <w:sz w:val="23"/>
        </w:rPr>
        <w:t>por organismo</w:t>
      </w:r>
      <w:r>
        <w:rPr>
          <w:spacing w:val="-1"/>
          <w:sz w:val="23"/>
        </w:rPr>
        <w:t> </w:t>
      </w:r>
      <w:r>
        <w:rPr>
          <w:sz w:val="23"/>
        </w:rPr>
        <w:t>financeiro</w:t>
      </w:r>
      <w:r>
        <w:rPr>
          <w:spacing w:val="-1"/>
          <w:sz w:val="23"/>
        </w:rPr>
        <w:t> </w:t>
      </w:r>
      <w:r>
        <w:rPr>
          <w:sz w:val="23"/>
        </w:rPr>
        <w:t>internacional</w:t>
      </w:r>
      <w:r>
        <w:rPr>
          <w:spacing w:val="-1"/>
          <w:sz w:val="23"/>
        </w:rPr>
        <w:t> </w:t>
      </w:r>
      <w:r>
        <w:rPr>
          <w:sz w:val="23"/>
        </w:rPr>
        <w:t>com</w:t>
      </w:r>
      <w:r>
        <w:rPr>
          <w:spacing w:val="-1"/>
          <w:sz w:val="23"/>
        </w:rPr>
        <w:t> </w:t>
      </w:r>
      <w:r>
        <w:rPr>
          <w:sz w:val="23"/>
        </w:rPr>
        <w:t>recursos</w:t>
      </w:r>
      <w:r>
        <w:rPr>
          <w:spacing w:val="-1"/>
          <w:sz w:val="23"/>
        </w:rPr>
        <w:t> </w:t>
      </w:r>
      <w:r>
        <w:rPr>
          <w:sz w:val="23"/>
        </w:rPr>
        <w:t>do</w:t>
      </w:r>
      <w:r>
        <w:rPr>
          <w:spacing w:val="-1"/>
          <w:sz w:val="23"/>
        </w:rPr>
        <w:t> </w:t>
      </w:r>
      <w:r>
        <w:rPr>
          <w:sz w:val="23"/>
        </w:rPr>
        <w:t>financiamento</w:t>
      </w:r>
      <w:r>
        <w:rPr>
          <w:spacing w:val="-1"/>
          <w:sz w:val="23"/>
        </w:rPr>
        <w:t> </w:t>
      </w:r>
      <w:r>
        <w:rPr>
          <w:sz w:val="23"/>
        </w:rPr>
        <w:t>ou</w:t>
      </w:r>
      <w:r>
        <w:rPr>
          <w:spacing w:val="-1"/>
          <w:sz w:val="23"/>
        </w:rPr>
        <w:t> </w:t>
      </w:r>
      <w:r>
        <w:rPr>
          <w:sz w:val="23"/>
        </w:rPr>
        <w:t>da</w:t>
      </w:r>
      <w:r>
        <w:rPr>
          <w:spacing w:val="-1"/>
          <w:sz w:val="23"/>
        </w:rPr>
        <w:t> </w:t>
      </w:r>
      <w:r>
        <w:rPr>
          <w:sz w:val="23"/>
        </w:rPr>
        <w:t>contrapartida</w:t>
      </w:r>
      <w:r>
        <w:rPr>
          <w:spacing w:val="-1"/>
          <w:sz w:val="23"/>
        </w:rPr>
        <w:t> </w:t>
      </w:r>
      <w:r>
        <w:rPr>
          <w:sz w:val="23"/>
        </w:rPr>
        <w:t>nacional,</w:t>
      </w:r>
      <w:r>
        <w:rPr>
          <w:spacing w:val="-1"/>
          <w:sz w:val="23"/>
        </w:rPr>
        <w:t> </w:t>
      </w:r>
      <w:r>
        <w:rPr>
          <w:sz w:val="23"/>
        </w:rPr>
        <w:t>não</w:t>
      </w:r>
      <w:r>
        <w:rPr>
          <w:spacing w:val="-1"/>
          <w:sz w:val="23"/>
        </w:rPr>
        <w:t> </w:t>
      </w:r>
      <w:r>
        <w:rPr>
          <w:sz w:val="23"/>
        </w:rPr>
        <w:t>poderá</w:t>
      </w:r>
      <w:r>
        <w:rPr>
          <w:spacing w:val="-1"/>
          <w:sz w:val="23"/>
        </w:rPr>
        <w:t> </w:t>
      </w:r>
      <w:r>
        <w:rPr>
          <w:sz w:val="23"/>
        </w:rPr>
        <w:t>participar</w:t>
      </w:r>
      <w:r>
        <w:rPr>
          <w:spacing w:val="-1"/>
          <w:sz w:val="23"/>
        </w:rPr>
        <w:t> </w:t>
      </w:r>
      <w:r>
        <w:rPr>
          <w:sz w:val="23"/>
        </w:rPr>
        <w:t>pessoa</w:t>
      </w:r>
      <w:r>
        <w:rPr>
          <w:spacing w:val="-1"/>
          <w:sz w:val="23"/>
        </w:rPr>
        <w:t> </w:t>
      </w:r>
      <w:r>
        <w:rPr>
          <w:sz w:val="23"/>
        </w:rPr>
        <w:t>física</w:t>
      </w:r>
      <w:r>
        <w:rPr>
          <w:spacing w:val="-1"/>
          <w:sz w:val="23"/>
        </w:rPr>
        <w:t> </w:t>
      </w:r>
      <w:r>
        <w:rPr>
          <w:sz w:val="23"/>
        </w:rPr>
        <w:t>ou</w:t>
      </w:r>
      <w:r>
        <w:rPr>
          <w:spacing w:val="-1"/>
          <w:sz w:val="23"/>
        </w:rPr>
        <w:t> </w:t>
      </w:r>
      <w:r>
        <w:rPr>
          <w:sz w:val="23"/>
        </w:rPr>
        <w:t>jurídica</w:t>
      </w:r>
      <w:r>
        <w:rPr>
          <w:spacing w:val="-1"/>
          <w:sz w:val="23"/>
        </w:rPr>
        <w:t> </w:t>
      </w:r>
      <w:r>
        <w:rPr>
          <w:sz w:val="23"/>
        </w:rPr>
        <w:t>que</w:t>
      </w:r>
      <w:r>
        <w:rPr>
          <w:spacing w:val="-1"/>
          <w:sz w:val="23"/>
        </w:rPr>
        <w:t> </w:t>
      </w:r>
      <w:r>
        <w:rPr>
          <w:sz w:val="23"/>
        </w:rPr>
        <w:t>integre</w:t>
      </w:r>
      <w:r>
        <w:rPr>
          <w:spacing w:val="-1"/>
          <w:sz w:val="23"/>
        </w:rPr>
        <w:t> </w:t>
      </w:r>
      <w:r>
        <w:rPr>
          <w:sz w:val="23"/>
        </w:rPr>
        <w:t>o rol de pessoas sancionadas por essas entidades ou que seja declarada inidônea nos termos da </w:t>
      </w:r>
      <w:hyperlink r:id="rId6">
        <w:r>
          <w:rPr>
            <w:color w:val="000080"/>
            <w:sz w:val="23"/>
            <w:u w:val="single" w:color="000080"/>
          </w:rPr>
          <w:t>Lei nº 14.133/2021</w:t>
        </w:r>
      </w:hyperlink>
      <w:r>
        <w:rPr>
          <w:sz w:val="23"/>
        </w:rPr>
        <w:t>.</w:t>
      </w:r>
    </w:p>
    <w:p>
      <w:pPr>
        <w:pStyle w:val="ListParagraph"/>
        <w:numPr>
          <w:ilvl w:val="1"/>
          <w:numId w:val="3"/>
        </w:numPr>
        <w:tabs>
          <w:tab w:pos="769" w:val="left" w:leader="none"/>
        </w:tabs>
        <w:spacing w:line="232" w:lineRule="auto" w:before="3" w:after="0"/>
        <w:ind w:left="324" w:right="1331" w:firstLine="0"/>
        <w:jc w:val="left"/>
        <w:rPr>
          <w:sz w:val="23"/>
        </w:rPr>
      </w:pPr>
      <w:r>
        <w:rPr>
          <w:sz w:val="23"/>
        </w:rPr>
        <w:t>A</w:t>
      </w:r>
      <w:r>
        <w:rPr>
          <w:spacing w:val="-15"/>
          <w:sz w:val="23"/>
        </w:rPr>
        <w:t> </w:t>
      </w:r>
      <w:r>
        <w:rPr>
          <w:sz w:val="23"/>
        </w:rPr>
        <w:t>vedação</w:t>
      </w:r>
      <w:r>
        <w:rPr>
          <w:spacing w:val="-5"/>
          <w:sz w:val="23"/>
        </w:rPr>
        <w:t> </w:t>
      </w:r>
      <w:r>
        <w:rPr>
          <w:sz w:val="23"/>
        </w:rPr>
        <w:t>de</w:t>
      </w:r>
      <w:r>
        <w:rPr>
          <w:spacing w:val="-4"/>
          <w:sz w:val="23"/>
        </w:rPr>
        <w:t> </w:t>
      </w:r>
      <w:r>
        <w:rPr>
          <w:sz w:val="23"/>
        </w:rPr>
        <w:t>que</w:t>
      </w:r>
      <w:r>
        <w:rPr>
          <w:spacing w:val="-4"/>
          <w:sz w:val="23"/>
        </w:rPr>
        <w:t> </w:t>
      </w:r>
      <w:r>
        <w:rPr>
          <w:sz w:val="23"/>
        </w:rPr>
        <w:t>trata</w:t>
      </w:r>
      <w:r>
        <w:rPr>
          <w:spacing w:val="-4"/>
          <w:sz w:val="23"/>
        </w:rPr>
        <w:t> </w:t>
      </w:r>
      <w:r>
        <w:rPr>
          <w:sz w:val="23"/>
        </w:rPr>
        <w:t>o</w:t>
      </w:r>
      <w:r>
        <w:rPr>
          <w:spacing w:val="-4"/>
          <w:sz w:val="23"/>
        </w:rPr>
        <w:t> </w:t>
      </w:r>
      <w:r>
        <w:rPr>
          <w:sz w:val="23"/>
        </w:rPr>
        <w:t>item</w:t>
      </w:r>
      <w:r>
        <w:rPr>
          <w:spacing w:val="-4"/>
          <w:sz w:val="23"/>
        </w:rPr>
        <w:t> </w:t>
      </w:r>
      <w:r>
        <w:rPr>
          <w:sz w:val="23"/>
        </w:rPr>
        <w:t>2.8.8</w:t>
      </w:r>
      <w:r>
        <w:rPr>
          <w:spacing w:val="-4"/>
          <w:sz w:val="23"/>
        </w:rPr>
        <w:t> </w:t>
      </w:r>
      <w:r>
        <w:rPr>
          <w:sz w:val="23"/>
        </w:rPr>
        <w:t>estende-se</w:t>
      </w:r>
      <w:r>
        <w:rPr>
          <w:spacing w:val="-4"/>
          <w:sz w:val="23"/>
        </w:rPr>
        <w:t> </w:t>
      </w:r>
      <w:r>
        <w:rPr>
          <w:sz w:val="23"/>
        </w:rPr>
        <w:t>a</w:t>
      </w:r>
      <w:r>
        <w:rPr>
          <w:spacing w:val="-4"/>
          <w:sz w:val="23"/>
        </w:rPr>
        <w:t> </w:t>
      </w:r>
      <w:r>
        <w:rPr>
          <w:sz w:val="23"/>
        </w:rPr>
        <w:t>terceiro</w:t>
      </w:r>
      <w:r>
        <w:rPr>
          <w:spacing w:val="-4"/>
          <w:sz w:val="23"/>
        </w:rPr>
        <w:t> </w:t>
      </w:r>
      <w:r>
        <w:rPr>
          <w:sz w:val="23"/>
        </w:rPr>
        <w:t>que</w:t>
      </w:r>
      <w:r>
        <w:rPr>
          <w:spacing w:val="-4"/>
          <w:sz w:val="23"/>
        </w:rPr>
        <w:t> </w:t>
      </w:r>
      <w:r>
        <w:rPr>
          <w:sz w:val="23"/>
        </w:rPr>
        <w:t>auxilie</w:t>
      </w:r>
      <w:r>
        <w:rPr>
          <w:spacing w:val="-4"/>
          <w:sz w:val="23"/>
        </w:rPr>
        <w:t> </w:t>
      </w:r>
      <w:r>
        <w:rPr>
          <w:sz w:val="23"/>
        </w:rPr>
        <w:t>a</w:t>
      </w:r>
      <w:r>
        <w:rPr>
          <w:spacing w:val="-4"/>
          <w:sz w:val="23"/>
        </w:rPr>
        <w:t> </w:t>
      </w:r>
      <w:r>
        <w:rPr>
          <w:sz w:val="23"/>
        </w:rPr>
        <w:t>condução</w:t>
      </w:r>
      <w:r>
        <w:rPr>
          <w:spacing w:val="-4"/>
          <w:sz w:val="23"/>
        </w:rPr>
        <w:t> </w:t>
      </w:r>
      <w:r>
        <w:rPr>
          <w:sz w:val="23"/>
        </w:rPr>
        <w:t>da</w:t>
      </w:r>
      <w:r>
        <w:rPr>
          <w:spacing w:val="-4"/>
          <w:sz w:val="23"/>
        </w:rPr>
        <w:t> </w:t>
      </w:r>
      <w:r>
        <w:rPr>
          <w:sz w:val="23"/>
        </w:rPr>
        <w:t>contratação</w:t>
      </w:r>
      <w:r>
        <w:rPr>
          <w:spacing w:val="-4"/>
          <w:sz w:val="23"/>
        </w:rPr>
        <w:t> </w:t>
      </w:r>
      <w:r>
        <w:rPr>
          <w:sz w:val="23"/>
        </w:rPr>
        <w:t>na</w:t>
      </w:r>
      <w:r>
        <w:rPr>
          <w:spacing w:val="-4"/>
          <w:sz w:val="23"/>
        </w:rPr>
        <w:t> </w:t>
      </w:r>
      <w:r>
        <w:rPr>
          <w:sz w:val="23"/>
        </w:rPr>
        <w:t>qualidade</w:t>
      </w:r>
      <w:r>
        <w:rPr>
          <w:spacing w:val="-4"/>
          <w:sz w:val="23"/>
        </w:rPr>
        <w:t> </w:t>
      </w:r>
      <w:r>
        <w:rPr>
          <w:sz w:val="23"/>
        </w:rPr>
        <w:t>de</w:t>
      </w:r>
      <w:r>
        <w:rPr>
          <w:spacing w:val="-4"/>
          <w:sz w:val="23"/>
        </w:rPr>
        <w:t> </w:t>
      </w:r>
      <w:r>
        <w:rPr>
          <w:sz w:val="23"/>
        </w:rPr>
        <w:t>integrante</w:t>
      </w:r>
      <w:r>
        <w:rPr>
          <w:spacing w:val="-4"/>
          <w:sz w:val="23"/>
        </w:rPr>
        <w:t> </w:t>
      </w:r>
      <w:r>
        <w:rPr>
          <w:sz w:val="23"/>
        </w:rPr>
        <w:t>de</w:t>
      </w:r>
      <w:r>
        <w:rPr>
          <w:spacing w:val="-4"/>
          <w:sz w:val="23"/>
        </w:rPr>
        <w:t> </w:t>
      </w:r>
      <w:r>
        <w:rPr>
          <w:sz w:val="23"/>
        </w:rPr>
        <w:t>equipe</w:t>
      </w:r>
      <w:r>
        <w:rPr>
          <w:spacing w:val="-4"/>
          <w:sz w:val="23"/>
        </w:rPr>
        <w:t> </w:t>
      </w:r>
      <w:r>
        <w:rPr>
          <w:sz w:val="23"/>
        </w:rPr>
        <w:t>de</w:t>
      </w:r>
      <w:r>
        <w:rPr>
          <w:spacing w:val="-4"/>
          <w:sz w:val="23"/>
        </w:rPr>
        <w:t> </w:t>
      </w:r>
      <w:r>
        <w:rPr>
          <w:sz w:val="23"/>
        </w:rPr>
        <w:t>apoio, profissional especializado ou funcionário ou representante de empresa que preste assessoria técnica.</w:t>
      </w:r>
    </w:p>
    <w:p>
      <w:pPr>
        <w:pStyle w:val="ListParagraph"/>
        <w:numPr>
          <w:ilvl w:val="1"/>
          <w:numId w:val="3"/>
        </w:numPr>
        <w:tabs>
          <w:tab w:pos="781" w:val="left" w:leader="none"/>
        </w:tabs>
        <w:spacing w:line="260" w:lineRule="exact" w:before="0" w:after="0"/>
        <w:ind w:left="781" w:right="0" w:hanging="457"/>
        <w:jc w:val="left"/>
        <w:rPr>
          <w:sz w:val="23"/>
        </w:rPr>
      </w:pPr>
      <w:r>
        <w:rPr>
          <w:sz w:val="23"/>
        </w:rPr>
        <w:t>É</w:t>
      </w:r>
      <w:r>
        <w:rPr>
          <w:spacing w:val="-7"/>
          <w:sz w:val="23"/>
        </w:rPr>
        <w:t> </w:t>
      </w:r>
      <w:r>
        <w:rPr>
          <w:sz w:val="23"/>
        </w:rPr>
        <w:t>vedada</w:t>
      </w:r>
      <w:r>
        <w:rPr>
          <w:spacing w:val="-6"/>
          <w:sz w:val="23"/>
        </w:rPr>
        <w:t> </w:t>
      </w:r>
      <w:r>
        <w:rPr>
          <w:sz w:val="23"/>
        </w:rPr>
        <w:t>a</w:t>
      </w:r>
      <w:r>
        <w:rPr>
          <w:spacing w:val="-6"/>
          <w:sz w:val="23"/>
        </w:rPr>
        <w:t> </w:t>
      </w:r>
      <w:r>
        <w:rPr>
          <w:sz w:val="23"/>
        </w:rPr>
        <w:t>participação</w:t>
      </w:r>
      <w:r>
        <w:rPr>
          <w:spacing w:val="-7"/>
          <w:sz w:val="23"/>
        </w:rPr>
        <w:t> </w:t>
      </w:r>
      <w:r>
        <w:rPr>
          <w:sz w:val="23"/>
        </w:rPr>
        <w:t>de</w:t>
      </w:r>
      <w:r>
        <w:rPr>
          <w:spacing w:val="-6"/>
          <w:sz w:val="23"/>
        </w:rPr>
        <w:t> </w:t>
      </w:r>
      <w:r>
        <w:rPr>
          <w:sz w:val="23"/>
        </w:rPr>
        <w:t>pessoas</w:t>
      </w:r>
      <w:r>
        <w:rPr>
          <w:spacing w:val="-6"/>
          <w:sz w:val="23"/>
        </w:rPr>
        <w:t> </w:t>
      </w:r>
      <w:r>
        <w:rPr>
          <w:sz w:val="23"/>
        </w:rPr>
        <w:t>jurídicas</w:t>
      </w:r>
      <w:r>
        <w:rPr>
          <w:spacing w:val="-7"/>
          <w:sz w:val="23"/>
        </w:rPr>
        <w:t> </w:t>
      </w:r>
      <w:r>
        <w:rPr>
          <w:sz w:val="23"/>
        </w:rPr>
        <w:t>reunidas</w:t>
      </w:r>
      <w:r>
        <w:rPr>
          <w:spacing w:val="-6"/>
          <w:sz w:val="23"/>
        </w:rPr>
        <w:t> </w:t>
      </w:r>
      <w:r>
        <w:rPr>
          <w:sz w:val="23"/>
        </w:rPr>
        <w:t>em</w:t>
      </w:r>
      <w:r>
        <w:rPr>
          <w:spacing w:val="-6"/>
          <w:sz w:val="23"/>
        </w:rPr>
        <w:t> </w:t>
      </w:r>
      <w:r>
        <w:rPr>
          <w:spacing w:val="-2"/>
          <w:sz w:val="23"/>
        </w:rPr>
        <w:t>consórcio.</w:t>
      </w:r>
    </w:p>
    <w:p>
      <w:pPr>
        <w:pStyle w:val="BodyText"/>
        <w:spacing w:before="38"/>
        <w:rPr>
          <w:sz w:val="23"/>
        </w:rPr>
      </w:pPr>
    </w:p>
    <w:p>
      <w:pPr>
        <w:pStyle w:val="ListParagraph"/>
        <w:numPr>
          <w:ilvl w:val="0"/>
          <w:numId w:val="1"/>
        </w:numPr>
        <w:tabs>
          <w:tab w:pos="514" w:val="left" w:leader="none"/>
        </w:tabs>
        <w:spacing w:line="240" w:lineRule="auto" w:before="0" w:after="0"/>
        <w:ind w:left="514" w:right="0" w:hanging="190"/>
        <w:jc w:val="left"/>
        <w:rPr>
          <w:b/>
          <w:sz w:val="19"/>
        </w:rPr>
      </w:pPr>
      <w:r>
        <w:rPr>
          <w:b/>
          <w:sz w:val="19"/>
        </w:rPr>
        <w:t>DAS</w:t>
      </w:r>
      <w:r>
        <w:rPr>
          <w:b/>
          <w:spacing w:val="-6"/>
          <w:sz w:val="19"/>
        </w:rPr>
        <w:t> </w:t>
      </w:r>
      <w:r>
        <w:rPr>
          <w:b/>
          <w:sz w:val="19"/>
        </w:rPr>
        <w:t>DECLARAÇÕES</w:t>
      </w:r>
      <w:r>
        <w:rPr>
          <w:b/>
          <w:spacing w:val="-3"/>
          <w:sz w:val="19"/>
        </w:rPr>
        <w:t> </w:t>
      </w:r>
      <w:r>
        <w:rPr>
          <w:b/>
          <w:sz w:val="19"/>
        </w:rPr>
        <w:t>E</w:t>
      </w:r>
      <w:r>
        <w:rPr>
          <w:b/>
          <w:spacing w:val="-3"/>
          <w:sz w:val="19"/>
        </w:rPr>
        <w:t> </w:t>
      </w:r>
      <w:r>
        <w:rPr>
          <w:b/>
          <w:sz w:val="19"/>
        </w:rPr>
        <w:t>DA</w:t>
      </w:r>
      <w:r>
        <w:rPr>
          <w:b/>
          <w:spacing w:val="-21"/>
          <w:sz w:val="19"/>
        </w:rPr>
        <w:t> </w:t>
      </w:r>
      <w:r>
        <w:rPr>
          <w:b/>
          <w:sz w:val="19"/>
        </w:rPr>
        <w:t>APRESENTAÇÃO</w:t>
      </w:r>
      <w:r>
        <w:rPr>
          <w:b/>
          <w:spacing w:val="-3"/>
          <w:sz w:val="19"/>
        </w:rPr>
        <w:t> </w:t>
      </w:r>
      <w:r>
        <w:rPr>
          <w:b/>
          <w:sz w:val="19"/>
        </w:rPr>
        <w:t>DA</w:t>
      </w:r>
      <w:r>
        <w:rPr>
          <w:b/>
          <w:spacing w:val="-11"/>
          <w:sz w:val="19"/>
        </w:rPr>
        <w:t> </w:t>
      </w:r>
      <w:r>
        <w:rPr>
          <w:b/>
          <w:spacing w:val="-2"/>
          <w:sz w:val="19"/>
        </w:rPr>
        <w:t>PROPOSTA</w:t>
      </w:r>
    </w:p>
    <w:p>
      <w:pPr>
        <w:pStyle w:val="BodyText"/>
        <w:spacing w:before="56"/>
        <w:rPr>
          <w:b/>
        </w:rPr>
      </w:pPr>
    </w:p>
    <w:p>
      <w:pPr>
        <w:pStyle w:val="ListParagraph"/>
        <w:numPr>
          <w:ilvl w:val="1"/>
          <w:numId w:val="4"/>
        </w:numPr>
        <w:tabs>
          <w:tab w:pos="666" w:val="left" w:leader="none"/>
        </w:tabs>
        <w:spacing w:line="261" w:lineRule="exact" w:before="0" w:after="0"/>
        <w:ind w:left="666" w:right="0" w:hanging="342"/>
        <w:jc w:val="left"/>
        <w:rPr>
          <w:sz w:val="23"/>
        </w:rPr>
      </w:pPr>
      <w:r>
        <w:rPr>
          <w:sz w:val="23"/>
        </w:rPr>
        <w:t>Na</w:t>
      </w:r>
      <w:r>
        <w:rPr>
          <w:spacing w:val="-6"/>
          <w:sz w:val="23"/>
        </w:rPr>
        <w:t> </w:t>
      </w:r>
      <w:r>
        <w:rPr>
          <w:sz w:val="23"/>
        </w:rPr>
        <w:t>presente</w:t>
      </w:r>
      <w:r>
        <w:rPr>
          <w:spacing w:val="-6"/>
          <w:sz w:val="23"/>
        </w:rPr>
        <w:t> </w:t>
      </w:r>
      <w:r>
        <w:rPr>
          <w:sz w:val="23"/>
        </w:rPr>
        <w:t>licitação,</w:t>
      </w:r>
      <w:r>
        <w:rPr>
          <w:spacing w:val="-6"/>
          <w:sz w:val="23"/>
        </w:rPr>
        <w:t> </w:t>
      </w:r>
      <w:r>
        <w:rPr>
          <w:sz w:val="23"/>
        </w:rPr>
        <w:t>a</w:t>
      </w:r>
      <w:r>
        <w:rPr>
          <w:spacing w:val="-5"/>
          <w:sz w:val="23"/>
        </w:rPr>
        <w:t> </w:t>
      </w:r>
      <w:r>
        <w:rPr>
          <w:sz w:val="23"/>
        </w:rPr>
        <w:t>fase</w:t>
      </w:r>
      <w:r>
        <w:rPr>
          <w:spacing w:val="-6"/>
          <w:sz w:val="23"/>
        </w:rPr>
        <w:t> </w:t>
      </w:r>
      <w:r>
        <w:rPr>
          <w:sz w:val="23"/>
        </w:rPr>
        <w:t>de</w:t>
      </w:r>
      <w:r>
        <w:rPr>
          <w:spacing w:val="-6"/>
          <w:sz w:val="23"/>
        </w:rPr>
        <w:t> </w:t>
      </w:r>
      <w:r>
        <w:rPr>
          <w:sz w:val="23"/>
        </w:rPr>
        <w:t>habilitação</w:t>
      </w:r>
      <w:r>
        <w:rPr>
          <w:spacing w:val="-5"/>
          <w:sz w:val="23"/>
        </w:rPr>
        <w:t> </w:t>
      </w:r>
      <w:r>
        <w:rPr>
          <w:sz w:val="23"/>
        </w:rPr>
        <w:t>será</w:t>
      </w:r>
      <w:r>
        <w:rPr>
          <w:spacing w:val="-6"/>
          <w:sz w:val="23"/>
        </w:rPr>
        <w:t> </w:t>
      </w:r>
      <w:r>
        <w:rPr>
          <w:sz w:val="23"/>
        </w:rPr>
        <w:t>realizada</w:t>
      </w:r>
      <w:r>
        <w:rPr>
          <w:spacing w:val="-6"/>
          <w:sz w:val="23"/>
        </w:rPr>
        <w:t> </w:t>
      </w:r>
      <w:r>
        <w:rPr>
          <w:sz w:val="23"/>
        </w:rPr>
        <w:t>após</w:t>
      </w:r>
      <w:r>
        <w:rPr>
          <w:spacing w:val="-5"/>
          <w:sz w:val="23"/>
        </w:rPr>
        <w:t> </w:t>
      </w:r>
      <w:r>
        <w:rPr>
          <w:sz w:val="23"/>
        </w:rPr>
        <w:t>as</w:t>
      </w:r>
      <w:r>
        <w:rPr>
          <w:spacing w:val="-6"/>
          <w:sz w:val="23"/>
        </w:rPr>
        <w:t> </w:t>
      </w:r>
      <w:r>
        <w:rPr>
          <w:sz w:val="23"/>
        </w:rPr>
        <w:t>fases</w:t>
      </w:r>
      <w:r>
        <w:rPr>
          <w:spacing w:val="-6"/>
          <w:sz w:val="23"/>
        </w:rPr>
        <w:t> </w:t>
      </w:r>
      <w:r>
        <w:rPr>
          <w:sz w:val="23"/>
        </w:rPr>
        <w:t>de</w:t>
      </w:r>
      <w:r>
        <w:rPr>
          <w:spacing w:val="-5"/>
          <w:sz w:val="23"/>
        </w:rPr>
        <w:t> </w:t>
      </w:r>
      <w:r>
        <w:rPr>
          <w:sz w:val="23"/>
        </w:rPr>
        <w:t>apresentação</w:t>
      </w:r>
      <w:r>
        <w:rPr>
          <w:spacing w:val="-6"/>
          <w:sz w:val="23"/>
        </w:rPr>
        <w:t> </w:t>
      </w:r>
      <w:r>
        <w:rPr>
          <w:sz w:val="23"/>
        </w:rPr>
        <w:t>de</w:t>
      </w:r>
      <w:r>
        <w:rPr>
          <w:spacing w:val="-6"/>
          <w:sz w:val="23"/>
        </w:rPr>
        <w:t> </w:t>
      </w:r>
      <w:r>
        <w:rPr>
          <w:sz w:val="23"/>
        </w:rPr>
        <w:t>propostas</w:t>
      </w:r>
      <w:r>
        <w:rPr>
          <w:spacing w:val="-5"/>
          <w:sz w:val="23"/>
        </w:rPr>
        <w:t> </w:t>
      </w:r>
      <w:r>
        <w:rPr>
          <w:sz w:val="23"/>
        </w:rPr>
        <w:t>e</w:t>
      </w:r>
      <w:r>
        <w:rPr>
          <w:spacing w:val="-6"/>
          <w:sz w:val="23"/>
        </w:rPr>
        <w:t> </w:t>
      </w:r>
      <w:r>
        <w:rPr>
          <w:sz w:val="23"/>
        </w:rPr>
        <w:t>lances</w:t>
      </w:r>
      <w:r>
        <w:rPr>
          <w:spacing w:val="-6"/>
          <w:sz w:val="23"/>
        </w:rPr>
        <w:t> </w:t>
      </w:r>
      <w:r>
        <w:rPr>
          <w:sz w:val="23"/>
        </w:rPr>
        <w:t>e</w:t>
      </w:r>
      <w:r>
        <w:rPr>
          <w:spacing w:val="-5"/>
          <w:sz w:val="23"/>
        </w:rPr>
        <w:t> </w:t>
      </w:r>
      <w:r>
        <w:rPr>
          <w:sz w:val="23"/>
        </w:rPr>
        <w:t>de</w:t>
      </w:r>
      <w:r>
        <w:rPr>
          <w:spacing w:val="-6"/>
          <w:sz w:val="23"/>
        </w:rPr>
        <w:t> </w:t>
      </w:r>
      <w:r>
        <w:rPr>
          <w:spacing w:val="-2"/>
          <w:sz w:val="23"/>
        </w:rPr>
        <w:t>julgamento.</w:t>
      </w:r>
    </w:p>
    <w:p>
      <w:pPr>
        <w:pStyle w:val="ListParagraph"/>
        <w:numPr>
          <w:ilvl w:val="2"/>
          <w:numId w:val="4"/>
        </w:numPr>
        <w:tabs>
          <w:tab w:pos="838" w:val="left" w:leader="none"/>
        </w:tabs>
        <w:spacing w:line="232" w:lineRule="auto" w:before="3" w:after="0"/>
        <w:ind w:left="324" w:right="356" w:firstLine="0"/>
        <w:jc w:val="left"/>
        <w:rPr>
          <w:sz w:val="23"/>
        </w:rPr>
      </w:pPr>
      <w:r>
        <w:rPr>
          <w:sz w:val="23"/>
        </w:rPr>
        <w:t>Os</w:t>
      </w:r>
      <w:r>
        <w:rPr>
          <w:spacing w:val="-7"/>
          <w:sz w:val="23"/>
        </w:rPr>
        <w:t> </w:t>
      </w:r>
      <w:r>
        <w:rPr>
          <w:sz w:val="23"/>
        </w:rPr>
        <w:t>licitantes</w:t>
      </w:r>
      <w:r>
        <w:rPr>
          <w:spacing w:val="-5"/>
          <w:sz w:val="23"/>
        </w:rPr>
        <w:t> </w:t>
      </w:r>
      <w:r>
        <w:rPr>
          <w:sz w:val="23"/>
        </w:rPr>
        <w:t>encaminharão,</w:t>
      </w:r>
      <w:r>
        <w:rPr>
          <w:spacing w:val="-5"/>
          <w:sz w:val="23"/>
        </w:rPr>
        <w:t> </w:t>
      </w:r>
      <w:r>
        <w:rPr>
          <w:sz w:val="23"/>
        </w:rPr>
        <w:t>na</w:t>
      </w:r>
      <w:r>
        <w:rPr>
          <w:spacing w:val="-5"/>
          <w:sz w:val="23"/>
        </w:rPr>
        <w:t> </w:t>
      </w:r>
      <w:r>
        <w:rPr>
          <w:sz w:val="23"/>
        </w:rPr>
        <w:t>forma</w:t>
      </w:r>
      <w:r>
        <w:rPr>
          <w:spacing w:val="-5"/>
          <w:sz w:val="23"/>
        </w:rPr>
        <w:t> </w:t>
      </w:r>
      <w:r>
        <w:rPr>
          <w:sz w:val="23"/>
        </w:rPr>
        <w:t>e</w:t>
      </w:r>
      <w:r>
        <w:rPr>
          <w:spacing w:val="-5"/>
          <w:sz w:val="23"/>
        </w:rPr>
        <w:t> </w:t>
      </w:r>
      <w:r>
        <w:rPr>
          <w:sz w:val="23"/>
        </w:rPr>
        <w:t>no</w:t>
      </w:r>
      <w:r>
        <w:rPr>
          <w:spacing w:val="-5"/>
          <w:sz w:val="23"/>
        </w:rPr>
        <w:t> </w:t>
      </w:r>
      <w:r>
        <w:rPr>
          <w:sz w:val="23"/>
        </w:rPr>
        <w:t>prazo</w:t>
      </w:r>
      <w:r>
        <w:rPr>
          <w:spacing w:val="-5"/>
          <w:sz w:val="23"/>
        </w:rPr>
        <w:t> </w:t>
      </w:r>
      <w:r>
        <w:rPr>
          <w:sz w:val="23"/>
        </w:rPr>
        <w:t>estabelecidos</w:t>
      </w:r>
      <w:r>
        <w:rPr>
          <w:spacing w:val="-5"/>
          <w:sz w:val="23"/>
        </w:rPr>
        <w:t> </w:t>
      </w:r>
      <w:r>
        <w:rPr>
          <w:sz w:val="23"/>
        </w:rPr>
        <w:t>no</w:t>
      </w:r>
      <w:r>
        <w:rPr>
          <w:spacing w:val="-5"/>
          <w:sz w:val="23"/>
        </w:rPr>
        <w:t> </w:t>
      </w:r>
      <w:r>
        <w:rPr>
          <w:sz w:val="23"/>
        </w:rPr>
        <w:t>item</w:t>
      </w:r>
      <w:r>
        <w:rPr>
          <w:spacing w:val="-5"/>
          <w:sz w:val="23"/>
        </w:rPr>
        <w:t> </w:t>
      </w:r>
      <w:r>
        <w:rPr>
          <w:sz w:val="23"/>
        </w:rPr>
        <w:t>3.2,</w:t>
      </w:r>
      <w:r>
        <w:rPr>
          <w:spacing w:val="-5"/>
          <w:sz w:val="23"/>
        </w:rPr>
        <w:t> </w:t>
      </w:r>
      <w:r>
        <w:rPr>
          <w:sz w:val="23"/>
        </w:rPr>
        <w:t>simultaneamente</w:t>
      </w:r>
      <w:r>
        <w:rPr>
          <w:spacing w:val="-5"/>
          <w:sz w:val="23"/>
        </w:rPr>
        <w:t> </w:t>
      </w:r>
      <w:r>
        <w:rPr>
          <w:sz w:val="23"/>
        </w:rPr>
        <w:t>os</w:t>
      </w:r>
      <w:r>
        <w:rPr>
          <w:spacing w:val="-5"/>
          <w:sz w:val="23"/>
        </w:rPr>
        <w:t> </w:t>
      </w:r>
      <w:r>
        <w:rPr>
          <w:sz w:val="23"/>
        </w:rPr>
        <w:t>documentos</w:t>
      </w:r>
      <w:r>
        <w:rPr>
          <w:spacing w:val="-5"/>
          <w:sz w:val="23"/>
        </w:rPr>
        <w:t> </w:t>
      </w:r>
      <w:r>
        <w:rPr>
          <w:sz w:val="23"/>
        </w:rPr>
        <w:t>de</w:t>
      </w:r>
      <w:r>
        <w:rPr>
          <w:spacing w:val="-5"/>
          <w:sz w:val="23"/>
        </w:rPr>
        <w:t> </w:t>
      </w:r>
      <w:r>
        <w:rPr>
          <w:sz w:val="23"/>
        </w:rPr>
        <w:t>habilitação</w:t>
      </w:r>
      <w:r>
        <w:rPr>
          <w:spacing w:val="-5"/>
          <w:sz w:val="23"/>
        </w:rPr>
        <w:t> </w:t>
      </w:r>
      <w:r>
        <w:rPr>
          <w:sz w:val="23"/>
        </w:rPr>
        <w:t>previstos</w:t>
      </w:r>
      <w:r>
        <w:rPr>
          <w:spacing w:val="-5"/>
          <w:sz w:val="23"/>
        </w:rPr>
        <w:t> </w:t>
      </w:r>
      <w:r>
        <w:rPr>
          <w:sz w:val="23"/>
        </w:rPr>
        <w:t>no</w:t>
      </w:r>
      <w:r>
        <w:rPr>
          <w:spacing w:val="-15"/>
          <w:sz w:val="23"/>
        </w:rPr>
        <w:t> </w:t>
      </w:r>
      <w:r>
        <w:rPr>
          <w:sz w:val="23"/>
        </w:rPr>
        <w:t>Anexo</w:t>
      </w:r>
      <w:r>
        <w:rPr>
          <w:spacing w:val="-5"/>
          <w:sz w:val="23"/>
        </w:rPr>
        <w:t> </w:t>
      </w:r>
      <w:r>
        <w:rPr>
          <w:sz w:val="23"/>
        </w:rPr>
        <w:t>referente aos requisitos de habilitação e a proposta com o preço ou o percentual de desconto, observado o disposto no item 7.5 deste Edital.</w:t>
      </w:r>
    </w:p>
    <w:p>
      <w:pPr>
        <w:pStyle w:val="ListParagraph"/>
        <w:numPr>
          <w:ilvl w:val="1"/>
          <w:numId w:val="4"/>
        </w:numPr>
        <w:tabs>
          <w:tab w:pos="666" w:val="left" w:leader="none"/>
        </w:tabs>
        <w:spacing w:line="232" w:lineRule="auto" w:before="2" w:after="0"/>
        <w:ind w:left="324" w:right="528" w:firstLine="0"/>
        <w:jc w:val="left"/>
        <w:rPr>
          <w:sz w:val="23"/>
        </w:rPr>
      </w:pPr>
      <w:r>
        <w:rPr>
          <w:sz w:val="23"/>
        </w:rPr>
        <w:t>Os</w:t>
      </w:r>
      <w:r>
        <w:rPr>
          <w:spacing w:val="-5"/>
          <w:sz w:val="23"/>
        </w:rPr>
        <w:t> </w:t>
      </w:r>
      <w:r>
        <w:rPr>
          <w:sz w:val="23"/>
        </w:rPr>
        <w:t>licitantes</w:t>
      </w:r>
      <w:r>
        <w:rPr>
          <w:spacing w:val="-5"/>
          <w:sz w:val="23"/>
        </w:rPr>
        <w:t> </w:t>
      </w:r>
      <w:r>
        <w:rPr>
          <w:sz w:val="23"/>
        </w:rPr>
        <w:t>encaminharão,</w:t>
      </w:r>
      <w:r>
        <w:rPr>
          <w:spacing w:val="-5"/>
          <w:sz w:val="23"/>
        </w:rPr>
        <w:t> </w:t>
      </w:r>
      <w:r>
        <w:rPr>
          <w:sz w:val="23"/>
        </w:rPr>
        <w:t>exclusivamente</w:t>
      </w:r>
      <w:r>
        <w:rPr>
          <w:spacing w:val="-5"/>
          <w:sz w:val="23"/>
        </w:rPr>
        <w:t> </w:t>
      </w:r>
      <w:r>
        <w:rPr>
          <w:sz w:val="23"/>
        </w:rPr>
        <w:t>por</w:t>
      </w:r>
      <w:r>
        <w:rPr>
          <w:spacing w:val="-5"/>
          <w:sz w:val="23"/>
        </w:rPr>
        <w:t> </w:t>
      </w:r>
      <w:r>
        <w:rPr>
          <w:sz w:val="23"/>
        </w:rPr>
        <w:t>meio</w:t>
      </w:r>
      <w:r>
        <w:rPr>
          <w:spacing w:val="-5"/>
          <w:sz w:val="23"/>
        </w:rPr>
        <w:t> </w:t>
      </w:r>
      <w:r>
        <w:rPr>
          <w:sz w:val="23"/>
        </w:rPr>
        <w:t>do</w:t>
      </w:r>
      <w:r>
        <w:rPr>
          <w:spacing w:val="-5"/>
          <w:sz w:val="23"/>
        </w:rPr>
        <w:t> </w:t>
      </w:r>
      <w:r>
        <w:rPr>
          <w:sz w:val="23"/>
        </w:rPr>
        <w:t>sistema</w:t>
      </w:r>
      <w:r>
        <w:rPr>
          <w:spacing w:val="-5"/>
          <w:sz w:val="23"/>
        </w:rPr>
        <w:t> </w:t>
      </w:r>
      <w:r>
        <w:rPr>
          <w:sz w:val="23"/>
        </w:rPr>
        <w:t>eletrônico,</w:t>
      </w:r>
      <w:r>
        <w:rPr>
          <w:spacing w:val="-5"/>
          <w:sz w:val="23"/>
        </w:rPr>
        <w:t> </w:t>
      </w:r>
      <w:r>
        <w:rPr>
          <w:sz w:val="23"/>
        </w:rPr>
        <w:t>a</w:t>
      </w:r>
      <w:r>
        <w:rPr>
          <w:spacing w:val="-5"/>
          <w:sz w:val="23"/>
        </w:rPr>
        <w:t> </w:t>
      </w:r>
      <w:r>
        <w:rPr>
          <w:sz w:val="23"/>
        </w:rPr>
        <w:t>proposta</w:t>
      </w:r>
      <w:r>
        <w:rPr>
          <w:spacing w:val="-5"/>
          <w:sz w:val="23"/>
        </w:rPr>
        <w:t> </w:t>
      </w:r>
      <w:r>
        <w:rPr>
          <w:sz w:val="23"/>
        </w:rPr>
        <w:t>com</w:t>
      </w:r>
      <w:r>
        <w:rPr>
          <w:spacing w:val="-5"/>
          <w:sz w:val="23"/>
        </w:rPr>
        <w:t> </w:t>
      </w:r>
      <w:r>
        <w:rPr>
          <w:sz w:val="23"/>
        </w:rPr>
        <w:t>o</w:t>
      </w:r>
      <w:r>
        <w:rPr>
          <w:spacing w:val="-5"/>
          <w:sz w:val="23"/>
        </w:rPr>
        <w:t> </w:t>
      </w:r>
      <w:r>
        <w:rPr>
          <w:sz w:val="23"/>
        </w:rPr>
        <w:t>preço</w:t>
      </w:r>
      <w:r>
        <w:rPr>
          <w:spacing w:val="-5"/>
          <w:sz w:val="23"/>
        </w:rPr>
        <w:t> </w:t>
      </w:r>
      <w:r>
        <w:rPr>
          <w:sz w:val="23"/>
        </w:rPr>
        <w:t>ou</w:t>
      </w:r>
      <w:r>
        <w:rPr>
          <w:spacing w:val="-5"/>
          <w:sz w:val="23"/>
        </w:rPr>
        <w:t> </w:t>
      </w:r>
      <w:r>
        <w:rPr>
          <w:sz w:val="23"/>
        </w:rPr>
        <w:t>o</w:t>
      </w:r>
      <w:r>
        <w:rPr>
          <w:spacing w:val="-5"/>
          <w:sz w:val="23"/>
        </w:rPr>
        <w:t> </w:t>
      </w:r>
      <w:r>
        <w:rPr>
          <w:sz w:val="23"/>
        </w:rPr>
        <w:t>percentual</w:t>
      </w:r>
      <w:r>
        <w:rPr>
          <w:spacing w:val="-5"/>
          <w:sz w:val="23"/>
        </w:rPr>
        <w:t> </w:t>
      </w:r>
      <w:r>
        <w:rPr>
          <w:sz w:val="23"/>
        </w:rPr>
        <w:t>de</w:t>
      </w:r>
      <w:r>
        <w:rPr>
          <w:spacing w:val="-5"/>
          <w:sz w:val="23"/>
        </w:rPr>
        <w:t> </w:t>
      </w:r>
      <w:r>
        <w:rPr>
          <w:sz w:val="23"/>
        </w:rPr>
        <w:t>desconto,</w:t>
      </w:r>
      <w:r>
        <w:rPr>
          <w:spacing w:val="-5"/>
          <w:sz w:val="23"/>
        </w:rPr>
        <w:t> </w:t>
      </w:r>
      <w:r>
        <w:rPr>
          <w:sz w:val="23"/>
        </w:rPr>
        <w:t>conforme</w:t>
      </w:r>
      <w:r>
        <w:rPr>
          <w:spacing w:val="-5"/>
          <w:sz w:val="23"/>
        </w:rPr>
        <w:t> </w:t>
      </w:r>
      <w:r>
        <w:rPr>
          <w:sz w:val="23"/>
        </w:rPr>
        <w:t>o</w:t>
      </w:r>
      <w:r>
        <w:rPr>
          <w:spacing w:val="-5"/>
          <w:sz w:val="23"/>
        </w:rPr>
        <w:t> </w:t>
      </w:r>
      <w:r>
        <w:rPr>
          <w:sz w:val="23"/>
        </w:rPr>
        <w:t>critério</w:t>
      </w:r>
      <w:r>
        <w:rPr>
          <w:spacing w:val="-5"/>
          <w:sz w:val="23"/>
        </w:rPr>
        <w:t> </w:t>
      </w:r>
      <w:r>
        <w:rPr>
          <w:sz w:val="23"/>
        </w:rPr>
        <w:t>de julgamento adotado neste Edital, até a data e o horário estabelecidos para abertura da sessão pública.</w:t>
      </w:r>
    </w:p>
    <w:p>
      <w:pPr>
        <w:pStyle w:val="ListParagraph"/>
        <w:numPr>
          <w:ilvl w:val="1"/>
          <w:numId w:val="4"/>
        </w:numPr>
        <w:tabs>
          <w:tab w:pos="666" w:val="left" w:leader="none"/>
        </w:tabs>
        <w:spacing w:line="257" w:lineRule="exact" w:before="0" w:after="0"/>
        <w:ind w:left="666" w:right="0" w:hanging="342"/>
        <w:jc w:val="left"/>
        <w:rPr>
          <w:sz w:val="23"/>
        </w:rPr>
      </w:pPr>
      <w:r>
        <w:rPr>
          <w:sz w:val="23"/>
        </w:rPr>
        <w:t>No</w:t>
      </w:r>
      <w:r>
        <w:rPr>
          <w:spacing w:val="-7"/>
          <w:sz w:val="23"/>
        </w:rPr>
        <w:t> </w:t>
      </w:r>
      <w:r>
        <w:rPr>
          <w:sz w:val="23"/>
        </w:rPr>
        <w:t>cadastramento</w:t>
      </w:r>
      <w:r>
        <w:rPr>
          <w:spacing w:val="-7"/>
          <w:sz w:val="23"/>
        </w:rPr>
        <w:t> </w:t>
      </w:r>
      <w:r>
        <w:rPr>
          <w:sz w:val="23"/>
        </w:rPr>
        <w:t>da</w:t>
      </w:r>
      <w:r>
        <w:rPr>
          <w:spacing w:val="-7"/>
          <w:sz w:val="23"/>
        </w:rPr>
        <w:t> </w:t>
      </w:r>
      <w:r>
        <w:rPr>
          <w:sz w:val="23"/>
        </w:rPr>
        <w:t>proposta</w:t>
      </w:r>
      <w:r>
        <w:rPr>
          <w:spacing w:val="-7"/>
          <w:sz w:val="23"/>
        </w:rPr>
        <w:t> </w:t>
      </w:r>
      <w:r>
        <w:rPr>
          <w:sz w:val="23"/>
        </w:rPr>
        <w:t>inicial,</w:t>
      </w:r>
      <w:r>
        <w:rPr>
          <w:spacing w:val="-7"/>
          <w:sz w:val="23"/>
        </w:rPr>
        <w:t> </w:t>
      </w:r>
      <w:r>
        <w:rPr>
          <w:sz w:val="23"/>
        </w:rPr>
        <w:t>o</w:t>
      </w:r>
      <w:r>
        <w:rPr>
          <w:spacing w:val="-6"/>
          <w:sz w:val="23"/>
        </w:rPr>
        <w:t> </w:t>
      </w:r>
      <w:r>
        <w:rPr>
          <w:sz w:val="23"/>
        </w:rPr>
        <w:t>licitante</w:t>
      </w:r>
      <w:r>
        <w:rPr>
          <w:spacing w:val="-7"/>
          <w:sz w:val="23"/>
        </w:rPr>
        <w:t> </w:t>
      </w:r>
      <w:r>
        <w:rPr>
          <w:sz w:val="23"/>
        </w:rPr>
        <w:t>declarará,</w:t>
      </w:r>
      <w:r>
        <w:rPr>
          <w:spacing w:val="-7"/>
          <w:sz w:val="23"/>
        </w:rPr>
        <w:t> </w:t>
      </w:r>
      <w:r>
        <w:rPr>
          <w:sz w:val="23"/>
        </w:rPr>
        <w:t>em</w:t>
      </w:r>
      <w:r>
        <w:rPr>
          <w:spacing w:val="-7"/>
          <w:sz w:val="23"/>
        </w:rPr>
        <w:t> </w:t>
      </w:r>
      <w:r>
        <w:rPr>
          <w:sz w:val="23"/>
        </w:rPr>
        <w:t>campo</w:t>
      </w:r>
      <w:r>
        <w:rPr>
          <w:spacing w:val="-7"/>
          <w:sz w:val="23"/>
        </w:rPr>
        <w:t> </w:t>
      </w:r>
      <w:r>
        <w:rPr>
          <w:sz w:val="23"/>
        </w:rPr>
        <w:t>próprio</w:t>
      </w:r>
      <w:r>
        <w:rPr>
          <w:spacing w:val="-6"/>
          <w:sz w:val="23"/>
        </w:rPr>
        <w:t> </w:t>
      </w:r>
      <w:r>
        <w:rPr>
          <w:sz w:val="23"/>
        </w:rPr>
        <w:t>do</w:t>
      </w:r>
      <w:r>
        <w:rPr>
          <w:spacing w:val="-7"/>
          <w:sz w:val="23"/>
        </w:rPr>
        <w:t> </w:t>
      </w:r>
      <w:r>
        <w:rPr>
          <w:sz w:val="23"/>
        </w:rPr>
        <w:t>sistema,</w:t>
      </w:r>
      <w:r>
        <w:rPr>
          <w:spacing w:val="-7"/>
          <w:sz w:val="23"/>
        </w:rPr>
        <w:t> </w:t>
      </w:r>
      <w:r>
        <w:rPr>
          <w:spacing w:val="-4"/>
          <w:sz w:val="23"/>
        </w:rPr>
        <w:t>que:</w:t>
      </w:r>
    </w:p>
    <w:p>
      <w:pPr>
        <w:pStyle w:val="ListParagraph"/>
        <w:numPr>
          <w:ilvl w:val="2"/>
          <w:numId w:val="4"/>
        </w:numPr>
        <w:tabs>
          <w:tab w:pos="838" w:val="left" w:leader="none"/>
        </w:tabs>
        <w:spacing w:line="258" w:lineRule="exact" w:before="0" w:after="0"/>
        <w:ind w:left="838" w:right="0" w:hanging="514"/>
        <w:jc w:val="left"/>
        <w:rPr>
          <w:sz w:val="23"/>
        </w:rPr>
      </w:pPr>
      <w:r>
        <w:rPr>
          <w:sz w:val="23"/>
        </w:rPr>
        <w:t>está</w:t>
      </w:r>
      <w:r>
        <w:rPr>
          <w:spacing w:val="-7"/>
          <w:sz w:val="23"/>
        </w:rPr>
        <w:t> </w:t>
      </w:r>
      <w:r>
        <w:rPr>
          <w:sz w:val="23"/>
        </w:rPr>
        <w:t>ciente</w:t>
      </w:r>
      <w:r>
        <w:rPr>
          <w:spacing w:val="-6"/>
          <w:sz w:val="23"/>
        </w:rPr>
        <w:t> </w:t>
      </w:r>
      <w:r>
        <w:rPr>
          <w:sz w:val="23"/>
        </w:rPr>
        <w:t>e</w:t>
      </w:r>
      <w:r>
        <w:rPr>
          <w:spacing w:val="-6"/>
          <w:sz w:val="23"/>
        </w:rPr>
        <w:t> </w:t>
      </w:r>
      <w:r>
        <w:rPr>
          <w:sz w:val="23"/>
        </w:rPr>
        <w:t>concorda</w:t>
      </w:r>
      <w:r>
        <w:rPr>
          <w:spacing w:val="-6"/>
          <w:sz w:val="23"/>
        </w:rPr>
        <w:t> </w:t>
      </w:r>
      <w:r>
        <w:rPr>
          <w:sz w:val="23"/>
        </w:rPr>
        <w:t>com</w:t>
      </w:r>
      <w:r>
        <w:rPr>
          <w:spacing w:val="-6"/>
          <w:sz w:val="23"/>
        </w:rPr>
        <w:t> </w:t>
      </w:r>
      <w:r>
        <w:rPr>
          <w:sz w:val="23"/>
        </w:rPr>
        <w:t>as</w:t>
      </w:r>
      <w:r>
        <w:rPr>
          <w:spacing w:val="-7"/>
          <w:sz w:val="23"/>
        </w:rPr>
        <w:t> </w:t>
      </w:r>
      <w:r>
        <w:rPr>
          <w:sz w:val="23"/>
        </w:rPr>
        <w:t>condições</w:t>
      </w:r>
      <w:r>
        <w:rPr>
          <w:spacing w:val="-6"/>
          <w:sz w:val="23"/>
        </w:rPr>
        <w:t> </w:t>
      </w:r>
      <w:r>
        <w:rPr>
          <w:sz w:val="23"/>
        </w:rPr>
        <w:t>contidas</w:t>
      </w:r>
      <w:r>
        <w:rPr>
          <w:spacing w:val="-6"/>
          <w:sz w:val="23"/>
        </w:rPr>
        <w:t> </w:t>
      </w:r>
      <w:r>
        <w:rPr>
          <w:sz w:val="23"/>
        </w:rPr>
        <w:t>no</w:t>
      </w:r>
      <w:r>
        <w:rPr>
          <w:spacing w:val="-6"/>
          <w:sz w:val="23"/>
        </w:rPr>
        <w:t> </w:t>
      </w:r>
      <w:r>
        <w:rPr>
          <w:sz w:val="23"/>
        </w:rPr>
        <w:t>Edital</w:t>
      </w:r>
      <w:r>
        <w:rPr>
          <w:spacing w:val="-6"/>
          <w:sz w:val="23"/>
        </w:rPr>
        <w:t> </w:t>
      </w:r>
      <w:r>
        <w:rPr>
          <w:sz w:val="23"/>
        </w:rPr>
        <w:t>e</w:t>
      </w:r>
      <w:r>
        <w:rPr>
          <w:spacing w:val="-7"/>
          <w:sz w:val="23"/>
        </w:rPr>
        <w:t> </w:t>
      </w:r>
      <w:r>
        <w:rPr>
          <w:sz w:val="23"/>
        </w:rPr>
        <w:t>seus</w:t>
      </w:r>
      <w:r>
        <w:rPr>
          <w:spacing w:val="-6"/>
          <w:sz w:val="23"/>
        </w:rPr>
        <w:t> </w:t>
      </w:r>
      <w:r>
        <w:rPr>
          <w:sz w:val="23"/>
        </w:rPr>
        <w:t>anexos,</w:t>
      </w:r>
      <w:r>
        <w:rPr>
          <w:spacing w:val="-6"/>
          <w:sz w:val="23"/>
        </w:rPr>
        <w:t> </w:t>
      </w:r>
      <w:r>
        <w:rPr>
          <w:sz w:val="23"/>
        </w:rPr>
        <w:t>bem</w:t>
      </w:r>
      <w:r>
        <w:rPr>
          <w:spacing w:val="-6"/>
          <w:sz w:val="23"/>
        </w:rPr>
        <w:t> </w:t>
      </w:r>
      <w:r>
        <w:rPr>
          <w:sz w:val="23"/>
        </w:rPr>
        <w:t>como</w:t>
      </w:r>
      <w:r>
        <w:rPr>
          <w:spacing w:val="-6"/>
          <w:sz w:val="23"/>
        </w:rPr>
        <w:t> </w:t>
      </w:r>
      <w:r>
        <w:rPr>
          <w:sz w:val="23"/>
        </w:rPr>
        <w:t>de</w:t>
      </w:r>
      <w:r>
        <w:rPr>
          <w:spacing w:val="-7"/>
          <w:sz w:val="23"/>
        </w:rPr>
        <w:t> </w:t>
      </w:r>
      <w:r>
        <w:rPr>
          <w:sz w:val="23"/>
        </w:rPr>
        <w:t>que</w:t>
      </w:r>
      <w:r>
        <w:rPr>
          <w:spacing w:val="-6"/>
          <w:sz w:val="23"/>
        </w:rPr>
        <w:t> </w:t>
      </w:r>
      <w:r>
        <w:rPr>
          <w:sz w:val="23"/>
        </w:rPr>
        <w:t>a</w:t>
      </w:r>
      <w:r>
        <w:rPr>
          <w:spacing w:val="-6"/>
          <w:sz w:val="23"/>
        </w:rPr>
        <w:t> </w:t>
      </w:r>
      <w:r>
        <w:rPr>
          <w:sz w:val="23"/>
        </w:rPr>
        <w:t>proposta</w:t>
      </w:r>
      <w:r>
        <w:rPr>
          <w:spacing w:val="-6"/>
          <w:sz w:val="23"/>
        </w:rPr>
        <w:t> </w:t>
      </w:r>
      <w:r>
        <w:rPr>
          <w:sz w:val="23"/>
        </w:rPr>
        <w:t>apresentada</w:t>
      </w:r>
      <w:r>
        <w:rPr>
          <w:spacing w:val="-6"/>
          <w:sz w:val="23"/>
        </w:rPr>
        <w:t> </w:t>
      </w:r>
      <w:r>
        <w:rPr>
          <w:sz w:val="23"/>
        </w:rPr>
        <w:t>compreende</w:t>
      </w:r>
      <w:r>
        <w:rPr>
          <w:spacing w:val="-7"/>
          <w:sz w:val="23"/>
        </w:rPr>
        <w:t> </w:t>
      </w:r>
      <w:r>
        <w:rPr>
          <w:sz w:val="23"/>
        </w:rPr>
        <w:t>a</w:t>
      </w:r>
      <w:r>
        <w:rPr>
          <w:spacing w:val="-6"/>
          <w:sz w:val="23"/>
        </w:rPr>
        <w:t> </w:t>
      </w:r>
      <w:r>
        <w:rPr>
          <w:sz w:val="23"/>
        </w:rPr>
        <w:t>integralidade</w:t>
      </w:r>
      <w:r>
        <w:rPr>
          <w:spacing w:val="-6"/>
          <w:sz w:val="23"/>
        </w:rPr>
        <w:t> </w:t>
      </w:r>
      <w:r>
        <w:rPr>
          <w:spacing w:val="-5"/>
          <w:sz w:val="23"/>
        </w:rPr>
        <w:t>dos</w:t>
      </w:r>
    </w:p>
    <w:p>
      <w:pPr>
        <w:spacing w:line="232" w:lineRule="auto" w:before="3"/>
        <w:ind w:left="324" w:right="338" w:firstLine="0"/>
        <w:jc w:val="left"/>
        <w:rPr>
          <w:sz w:val="23"/>
        </w:rPr>
      </w:pPr>
      <w:r>
        <w:rPr>
          <w:sz w:val="23"/>
        </w:rPr>
        <w:t>custos</w:t>
      </w:r>
      <w:r>
        <w:rPr>
          <w:spacing w:val="-6"/>
          <w:sz w:val="23"/>
        </w:rPr>
        <w:t> </w:t>
      </w:r>
      <w:r>
        <w:rPr>
          <w:sz w:val="23"/>
        </w:rPr>
        <w:t>para</w:t>
      </w:r>
      <w:r>
        <w:rPr>
          <w:spacing w:val="-6"/>
          <w:sz w:val="23"/>
        </w:rPr>
        <w:t> </w:t>
      </w:r>
      <w:r>
        <w:rPr>
          <w:sz w:val="23"/>
        </w:rPr>
        <w:t>atendimento</w:t>
      </w:r>
      <w:r>
        <w:rPr>
          <w:spacing w:val="-6"/>
          <w:sz w:val="23"/>
        </w:rPr>
        <w:t> </w:t>
      </w:r>
      <w:r>
        <w:rPr>
          <w:sz w:val="23"/>
        </w:rPr>
        <w:t>dos</w:t>
      </w:r>
      <w:r>
        <w:rPr>
          <w:spacing w:val="-6"/>
          <w:sz w:val="23"/>
        </w:rPr>
        <w:t> </w:t>
      </w:r>
      <w:r>
        <w:rPr>
          <w:sz w:val="23"/>
        </w:rPr>
        <w:t>direitos</w:t>
      </w:r>
      <w:r>
        <w:rPr>
          <w:spacing w:val="-6"/>
          <w:sz w:val="23"/>
        </w:rPr>
        <w:t> </w:t>
      </w:r>
      <w:r>
        <w:rPr>
          <w:sz w:val="23"/>
        </w:rPr>
        <w:t>trabalhistas</w:t>
      </w:r>
      <w:r>
        <w:rPr>
          <w:spacing w:val="-6"/>
          <w:sz w:val="23"/>
        </w:rPr>
        <w:t> </w:t>
      </w:r>
      <w:r>
        <w:rPr>
          <w:sz w:val="23"/>
        </w:rPr>
        <w:t>assegurados</w:t>
      </w:r>
      <w:r>
        <w:rPr>
          <w:spacing w:val="-6"/>
          <w:sz w:val="23"/>
        </w:rPr>
        <w:t> </w:t>
      </w:r>
      <w:r>
        <w:rPr>
          <w:sz w:val="23"/>
        </w:rPr>
        <w:t>na</w:t>
      </w:r>
      <w:r>
        <w:rPr>
          <w:spacing w:val="-6"/>
          <w:sz w:val="23"/>
        </w:rPr>
        <w:t> </w:t>
      </w:r>
      <w:r>
        <w:rPr>
          <w:sz w:val="23"/>
        </w:rPr>
        <w:t>Constituição</w:t>
      </w:r>
      <w:r>
        <w:rPr>
          <w:spacing w:val="-6"/>
          <w:sz w:val="23"/>
        </w:rPr>
        <w:t> </w:t>
      </w:r>
      <w:r>
        <w:rPr>
          <w:sz w:val="23"/>
        </w:rPr>
        <w:t>Federal,</w:t>
      </w:r>
      <w:r>
        <w:rPr>
          <w:spacing w:val="-6"/>
          <w:sz w:val="23"/>
        </w:rPr>
        <w:t> </w:t>
      </w:r>
      <w:r>
        <w:rPr>
          <w:sz w:val="23"/>
        </w:rPr>
        <w:t>nas</w:t>
      </w:r>
      <w:r>
        <w:rPr>
          <w:spacing w:val="-6"/>
          <w:sz w:val="23"/>
        </w:rPr>
        <w:t> </w:t>
      </w:r>
      <w:r>
        <w:rPr>
          <w:sz w:val="23"/>
        </w:rPr>
        <w:t>leis</w:t>
      </w:r>
      <w:r>
        <w:rPr>
          <w:spacing w:val="-6"/>
          <w:sz w:val="23"/>
        </w:rPr>
        <w:t> </w:t>
      </w:r>
      <w:r>
        <w:rPr>
          <w:sz w:val="23"/>
        </w:rPr>
        <w:t>trabalhistas,</w:t>
      </w:r>
      <w:r>
        <w:rPr>
          <w:spacing w:val="-6"/>
          <w:sz w:val="23"/>
        </w:rPr>
        <w:t> </w:t>
      </w:r>
      <w:r>
        <w:rPr>
          <w:sz w:val="23"/>
        </w:rPr>
        <w:t>nas</w:t>
      </w:r>
      <w:r>
        <w:rPr>
          <w:spacing w:val="-6"/>
          <w:sz w:val="23"/>
        </w:rPr>
        <w:t> </w:t>
      </w:r>
      <w:r>
        <w:rPr>
          <w:sz w:val="23"/>
        </w:rPr>
        <w:t>normas</w:t>
      </w:r>
      <w:r>
        <w:rPr>
          <w:spacing w:val="-6"/>
          <w:sz w:val="23"/>
        </w:rPr>
        <w:t> </w:t>
      </w:r>
      <w:r>
        <w:rPr>
          <w:sz w:val="23"/>
        </w:rPr>
        <w:t>infralegais,</w:t>
      </w:r>
      <w:r>
        <w:rPr>
          <w:spacing w:val="-6"/>
          <w:sz w:val="23"/>
        </w:rPr>
        <w:t> </w:t>
      </w:r>
      <w:r>
        <w:rPr>
          <w:sz w:val="23"/>
        </w:rPr>
        <w:t>nas</w:t>
      </w:r>
      <w:r>
        <w:rPr>
          <w:spacing w:val="-6"/>
          <w:sz w:val="23"/>
        </w:rPr>
        <w:t> </w:t>
      </w:r>
      <w:r>
        <w:rPr>
          <w:sz w:val="23"/>
        </w:rPr>
        <w:t>convenções</w:t>
      </w:r>
      <w:r>
        <w:rPr>
          <w:spacing w:val="-6"/>
          <w:sz w:val="23"/>
        </w:rPr>
        <w:t> </w:t>
      </w:r>
      <w:r>
        <w:rPr>
          <w:sz w:val="23"/>
        </w:rPr>
        <w:t>coletivas de trabalho e nos termos de ajustamento de conduta vigentes na data de sua entrega em definitivo e que cumpre plenamente os requisitos de habilitação</w:t>
      </w:r>
    </w:p>
    <w:p>
      <w:pPr>
        <w:spacing w:line="257" w:lineRule="exact" w:before="0"/>
        <w:ind w:left="324" w:right="0" w:firstLine="0"/>
        <w:jc w:val="left"/>
        <w:rPr>
          <w:sz w:val="23"/>
        </w:rPr>
      </w:pPr>
      <w:r>
        <w:rPr>
          <w:sz w:val="23"/>
        </w:rPr>
        <w:t>definidos</w:t>
      </w:r>
      <w:r>
        <w:rPr>
          <w:spacing w:val="-9"/>
          <w:sz w:val="23"/>
        </w:rPr>
        <w:t> </w:t>
      </w:r>
      <w:r>
        <w:rPr>
          <w:sz w:val="23"/>
        </w:rPr>
        <w:t>no</w:t>
      </w:r>
      <w:r>
        <w:rPr>
          <w:spacing w:val="-8"/>
          <w:sz w:val="23"/>
        </w:rPr>
        <w:t> </w:t>
      </w:r>
      <w:r>
        <w:rPr>
          <w:sz w:val="23"/>
        </w:rPr>
        <w:t>instrumento</w:t>
      </w:r>
      <w:r>
        <w:rPr>
          <w:spacing w:val="-8"/>
          <w:sz w:val="23"/>
        </w:rPr>
        <w:t> </w:t>
      </w:r>
      <w:r>
        <w:rPr>
          <w:spacing w:val="-2"/>
          <w:sz w:val="23"/>
        </w:rPr>
        <w:t>convocatório;</w:t>
      </w:r>
    </w:p>
    <w:p>
      <w:pPr>
        <w:pStyle w:val="ListParagraph"/>
        <w:numPr>
          <w:ilvl w:val="2"/>
          <w:numId w:val="4"/>
        </w:numPr>
        <w:tabs>
          <w:tab w:pos="838" w:val="left" w:leader="none"/>
        </w:tabs>
        <w:spacing w:line="232" w:lineRule="auto" w:before="3" w:after="0"/>
        <w:ind w:left="324" w:right="982" w:firstLine="0"/>
        <w:jc w:val="left"/>
        <w:rPr>
          <w:sz w:val="23"/>
        </w:rPr>
      </w:pPr>
      <w:r>
        <w:rPr>
          <w:sz w:val="23"/>
        </w:rPr>
        <w:t>não</w:t>
      </w:r>
      <w:r>
        <w:rPr>
          <w:spacing w:val="-4"/>
          <w:sz w:val="23"/>
        </w:rPr>
        <w:t> </w:t>
      </w:r>
      <w:r>
        <w:rPr>
          <w:sz w:val="23"/>
        </w:rPr>
        <w:t>emprega</w:t>
      </w:r>
      <w:r>
        <w:rPr>
          <w:spacing w:val="-4"/>
          <w:sz w:val="23"/>
        </w:rPr>
        <w:t> </w:t>
      </w:r>
      <w:r>
        <w:rPr>
          <w:sz w:val="23"/>
        </w:rPr>
        <w:t>menor</w:t>
      </w:r>
      <w:r>
        <w:rPr>
          <w:spacing w:val="-4"/>
          <w:sz w:val="23"/>
        </w:rPr>
        <w:t> </w:t>
      </w:r>
      <w:r>
        <w:rPr>
          <w:sz w:val="23"/>
        </w:rPr>
        <w:t>de</w:t>
      </w:r>
      <w:r>
        <w:rPr>
          <w:spacing w:val="-4"/>
          <w:sz w:val="23"/>
        </w:rPr>
        <w:t> </w:t>
      </w:r>
      <w:r>
        <w:rPr>
          <w:sz w:val="23"/>
        </w:rPr>
        <w:t>18</w:t>
      </w:r>
      <w:r>
        <w:rPr>
          <w:spacing w:val="-4"/>
          <w:sz w:val="23"/>
        </w:rPr>
        <w:t> </w:t>
      </w:r>
      <w:r>
        <w:rPr>
          <w:sz w:val="23"/>
        </w:rPr>
        <w:t>anos</w:t>
      </w:r>
      <w:r>
        <w:rPr>
          <w:spacing w:val="-4"/>
          <w:sz w:val="23"/>
        </w:rPr>
        <w:t> </w:t>
      </w:r>
      <w:r>
        <w:rPr>
          <w:sz w:val="23"/>
        </w:rPr>
        <w:t>em</w:t>
      </w:r>
      <w:r>
        <w:rPr>
          <w:spacing w:val="-4"/>
          <w:sz w:val="23"/>
        </w:rPr>
        <w:t> </w:t>
      </w:r>
      <w:r>
        <w:rPr>
          <w:sz w:val="23"/>
        </w:rPr>
        <w:t>trabalho</w:t>
      </w:r>
      <w:r>
        <w:rPr>
          <w:spacing w:val="-4"/>
          <w:sz w:val="23"/>
        </w:rPr>
        <w:t> </w:t>
      </w:r>
      <w:r>
        <w:rPr>
          <w:sz w:val="23"/>
        </w:rPr>
        <w:t>noturno,</w:t>
      </w:r>
      <w:r>
        <w:rPr>
          <w:spacing w:val="-4"/>
          <w:sz w:val="23"/>
        </w:rPr>
        <w:t> </w:t>
      </w:r>
      <w:r>
        <w:rPr>
          <w:sz w:val="23"/>
        </w:rPr>
        <w:t>perigoso</w:t>
      </w:r>
      <w:r>
        <w:rPr>
          <w:spacing w:val="-4"/>
          <w:sz w:val="23"/>
        </w:rPr>
        <w:t> </w:t>
      </w:r>
      <w:r>
        <w:rPr>
          <w:sz w:val="23"/>
        </w:rPr>
        <w:t>ou</w:t>
      </w:r>
      <w:r>
        <w:rPr>
          <w:spacing w:val="-4"/>
          <w:sz w:val="23"/>
        </w:rPr>
        <w:t> </w:t>
      </w:r>
      <w:r>
        <w:rPr>
          <w:sz w:val="23"/>
        </w:rPr>
        <w:t>insalubre</w:t>
      </w:r>
      <w:r>
        <w:rPr>
          <w:spacing w:val="-4"/>
          <w:sz w:val="23"/>
        </w:rPr>
        <w:t> </w:t>
      </w:r>
      <w:r>
        <w:rPr>
          <w:sz w:val="23"/>
        </w:rPr>
        <w:t>e</w:t>
      </w:r>
      <w:r>
        <w:rPr>
          <w:spacing w:val="-4"/>
          <w:sz w:val="23"/>
        </w:rPr>
        <w:t> </w:t>
      </w:r>
      <w:r>
        <w:rPr>
          <w:sz w:val="23"/>
        </w:rPr>
        <w:t>não</w:t>
      </w:r>
      <w:r>
        <w:rPr>
          <w:spacing w:val="-4"/>
          <w:sz w:val="23"/>
        </w:rPr>
        <w:t> </w:t>
      </w:r>
      <w:r>
        <w:rPr>
          <w:sz w:val="23"/>
        </w:rPr>
        <w:t>emprega</w:t>
      </w:r>
      <w:r>
        <w:rPr>
          <w:spacing w:val="-4"/>
          <w:sz w:val="23"/>
        </w:rPr>
        <w:t> </w:t>
      </w:r>
      <w:r>
        <w:rPr>
          <w:sz w:val="23"/>
        </w:rPr>
        <w:t>menor</w:t>
      </w:r>
      <w:r>
        <w:rPr>
          <w:spacing w:val="-4"/>
          <w:sz w:val="23"/>
        </w:rPr>
        <w:t> </w:t>
      </w:r>
      <w:r>
        <w:rPr>
          <w:sz w:val="23"/>
        </w:rPr>
        <w:t>de</w:t>
      </w:r>
      <w:r>
        <w:rPr>
          <w:spacing w:val="-4"/>
          <w:sz w:val="23"/>
        </w:rPr>
        <w:t> </w:t>
      </w:r>
      <w:r>
        <w:rPr>
          <w:sz w:val="23"/>
        </w:rPr>
        <w:t>16</w:t>
      </w:r>
      <w:r>
        <w:rPr>
          <w:spacing w:val="-4"/>
          <w:sz w:val="23"/>
        </w:rPr>
        <w:t> </w:t>
      </w:r>
      <w:r>
        <w:rPr>
          <w:sz w:val="23"/>
        </w:rPr>
        <w:t>anos,</w:t>
      </w:r>
      <w:r>
        <w:rPr>
          <w:spacing w:val="-4"/>
          <w:sz w:val="23"/>
        </w:rPr>
        <w:t> </w:t>
      </w:r>
      <w:r>
        <w:rPr>
          <w:sz w:val="23"/>
        </w:rPr>
        <w:t>salvo</w:t>
      </w:r>
      <w:r>
        <w:rPr>
          <w:spacing w:val="-4"/>
          <w:sz w:val="23"/>
        </w:rPr>
        <w:t> </w:t>
      </w:r>
      <w:r>
        <w:rPr>
          <w:sz w:val="23"/>
        </w:rPr>
        <w:t>menor,</w:t>
      </w:r>
      <w:r>
        <w:rPr>
          <w:spacing w:val="-4"/>
          <w:sz w:val="23"/>
        </w:rPr>
        <w:t> </w:t>
      </w:r>
      <w:r>
        <w:rPr>
          <w:sz w:val="23"/>
        </w:rPr>
        <w:t>a</w:t>
      </w:r>
      <w:r>
        <w:rPr>
          <w:spacing w:val="-4"/>
          <w:sz w:val="23"/>
        </w:rPr>
        <w:t> </w:t>
      </w:r>
      <w:r>
        <w:rPr>
          <w:sz w:val="23"/>
        </w:rPr>
        <w:t>partir</w:t>
      </w:r>
      <w:r>
        <w:rPr>
          <w:spacing w:val="-4"/>
          <w:sz w:val="23"/>
        </w:rPr>
        <w:t> </w:t>
      </w:r>
      <w:r>
        <w:rPr>
          <w:sz w:val="23"/>
        </w:rPr>
        <w:t>de</w:t>
      </w:r>
      <w:r>
        <w:rPr>
          <w:spacing w:val="-4"/>
          <w:sz w:val="23"/>
        </w:rPr>
        <w:t> </w:t>
      </w:r>
      <w:r>
        <w:rPr>
          <w:sz w:val="23"/>
        </w:rPr>
        <w:t>14</w:t>
      </w:r>
      <w:r>
        <w:rPr>
          <w:spacing w:val="-4"/>
          <w:sz w:val="23"/>
        </w:rPr>
        <w:t> </w:t>
      </w:r>
      <w:r>
        <w:rPr>
          <w:sz w:val="23"/>
        </w:rPr>
        <w:t>anos,</w:t>
      </w:r>
      <w:r>
        <w:rPr>
          <w:spacing w:val="-4"/>
          <w:sz w:val="23"/>
        </w:rPr>
        <w:t> </w:t>
      </w:r>
      <w:r>
        <w:rPr>
          <w:sz w:val="23"/>
        </w:rPr>
        <w:t>na condição de aprendiz, nos termos do </w:t>
      </w:r>
      <w:hyperlink r:id="rId10">
        <w:r>
          <w:rPr>
            <w:color w:val="000080"/>
            <w:sz w:val="23"/>
            <w:u w:val="single" w:color="000080"/>
          </w:rPr>
          <w:t>art. 7°</w:t>
        </w:r>
        <w:r>
          <w:rPr>
            <w:color w:val="000080"/>
            <w:sz w:val="23"/>
          </w:rPr>
          <w:t>,</w:t>
        </w:r>
        <w:r>
          <w:rPr>
            <w:color w:val="000080"/>
            <w:sz w:val="23"/>
            <w:u w:val="single" w:color="000080"/>
          </w:rPr>
          <w:t> XXXIII</w:t>
        </w:r>
        <w:r>
          <w:rPr>
            <w:color w:val="000080"/>
            <w:sz w:val="23"/>
          </w:rPr>
          <w:t>,</w:t>
        </w:r>
        <w:r>
          <w:rPr>
            <w:color w:val="000080"/>
            <w:sz w:val="23"/>
            <w:u w:val="single" w:color="000080"/>
          </w:rPr>
          <w:t> da Constitui</w:t>
        </w:r>
        <w:r>
          <w:rPr>
            <w:color w:val="000080"/>
            <w:sz w:val="23"/>
          </w:rPr>
          <w:t>ç</w:t>
        </w:r>
        <w:r>
          <w:rPr>
            <w:color w:val="000080"/>
            <w:sz w:val="23"/>
            <w:u w:val="single" w:color="000080"/>
          </w:rPr>
          <w:t>ão</w:t>
        </w:r>
      </w:hyperlink>
      <w:r>
        <w:rPr>
          <w:sz w:val="23"/>
        </w:rPr>
        <w:t>;</w:t>
      </w:r>
    </w:p>
    <w:p>
      <w:pPr>
        <w:pStyle w:val="ListParagraph"/>
        <w:numPr>
          <w:ilvl w:val="2"/>
          <w:numId w:val="4"/>
        </w:numPr>
        <w:tabs>
          <w:tab w:pos="838" w:val="left" w:leader="none"/>
        </w:tabs>
        <w:spacing w:line="232" w:lineRule="auto" w:before="2" w:after="0"/>
        <w:ind w:left="324" w:right="777" w:firstLine="0"/>
        <w:jc w:val="left"/>
        <w:rPr>
          <w:sz w:val="23"/>
        </w:rPr>
      </w:pPr>
      <w:r>
        <w:rPr>
          <w:sz w:val="23"/>
        </w:rPr>
        <w:t>não</w:t>
      </w:r>
      <w:r>
        <w:rPr>
          <w:spacing w:val="-4"/>
          <w:sz w:val="23"/>
        </w:rPr>
        <w:t> </w:t>
      </w:r>
      <w:r>
        <w:rPr>
          <w:sz w:val="23"/>
        </w:rPr>
        <w:t>possui</w:t>
      </w:r>
      <w:r>
        <w:rPr>
          <w:spacing w:val="-4"/>
          <w:sz w:val="23"/>
        </w:rPr>
        <w:t> </w:t>
      </w:r>
      <w:r>
        <w:rPr>
          <w:sz w:val="23"/>
        </w:rPr>
        <w:t>empregados</w:t>
      </w:r>
      <w:r>
        <w:rPr>
          <w:spacing w:val="-4"/>
          <w:sz w:val="23"/>
        </w:rPr>
        <w:t> </w:t>
      </w:r>
      <w:r>
        <w:rPr>
          <w:sz w:val="23"/>
        </w:rPr>
        <w:t>executando</w:t>
      </w:r>
      <w:r>
        <w:rPr>
          <w:spacing w:val="-4"/>
          <w:sz w:val="23"/>
        </w:rPr>
        <w:t> </w:t>
      </w:r>
      <w:r>
        <w:rPr>
          <w:sz w:val="23"/>
        </w:rPr>
        <w:t>trabalho</w:t>
      </w:r>
      <w:r>
        <w:rPr>
          <w:spacing w:val="-4"/>
          <w:sz w:val="23"/>
        </w:rPr>
        <w:t> </w:t>
      </w:r>
      <w:r>
        <w:rPr>
          <w:sz w:val="23"/>
        </w:rPr>
        <w:t>degradante</w:t>
      </w:r>
      <w:r>
        <w:rPr>
          <w:spacing w:val="-4"/>
          <w:sz w:val="23"/>
        </w:rPr>
        <w:t> </w:t>
      </w:r>
      <w:r>
        <w:rPr>
          <w:sz w:val="23"/>
        </w:rPr>
        <w:t>ou</w:t>
      </w:r>
      <w:r>
        <w:rPr>
          <w:spacing w:val="-4"/>
          <w:sz w:val="23"/>
        </w:rPr>
        <w:t> </w:t>
      </w:r>
      <w:r>
        <w:rPr>
          <w:sz w:val="23"/>
        </w:rPr>
        <w:t>forçado,</w:t>
      </w:r>
      <w:r>
        <w:rPr>
          <w:spacing w:val="-4"/>
          <w:sz w:val="23"/>
        </w:rPr>
        <w:t> </w:t>
      </w:r>
      <w:r>
        <w:rPr>
          <w:sz w:val="23"/>
        </w:rPr>
        <w:t>observando</w:t>
      </w:r>
      <w:r>
        <w:rPr>
          <w:spacing w:val="-4"/>
          <w:sz w:val="23"/>
        </w:rPr>
        <w:t> </w:t>
      </w:r>
      <w:r>
        <w:rPr>
          <w:sz w:val="23"/>
        </w:rPr>
        <w:t>o</w:t>
      </w:r>
      <w:r>
        <w:rPr>
          <w:spacing w:val="-4"/>
          <w:sz w:val="23"/>
        </w:rPr>
        <w:t> </w:t>
      </w:r>
      <w:r>
        <w:rPr>
          <w:sz w:val="23"/>
        </w:rPr>
        <w:t>disposto</w:t>
      </w:r>
      <w:r>
        <w:rPr>
          <w:spacing w:val="-4"/>
          <w:sz w:val="23"/>
        </w:rPr>
        <w:t> </w:t>
      </w:r>
      <w:r>
        <w:rPr>
          <w:sz w:val="23"/>
        </w:rPr>
        <w:t>nos</w:t>
      </w:r>
      <w:r>
        <w:rPr>
          <w:spacing w:val="-4"/>
          <w:sz w:val="23"/>
        </w:rPr>
        <w:t> </w:t>
      </w:r>
      <w:hyperlink r:id="rId11">
        <w:r>
          <w:rPr>
            <w:color w:val="000080"/>
            <w:sz w:val="23"/>
            <w:u w:val="single" w:color="000080"/>
          </w:rPr>
          <w:t>incisos</w:t>
        </w:r>
        <w:r>
          <w:rPr>
            <w:color w:val="000080"/>
            <w:spacing w:val="-4"/>
            <w:sz w:val="23"/>
            <w:u w:val="single" w:color="000080"/>
          </w:rPr>
          <w:t> </w:t>
        </w:r>
        <w:r>
          <w:rPr>
            <w:color w:val="000080"/>
            <w:sz w:val="23"/>
            <w:u w:val="single" w:color="000080"/>
          </w:rPr>
          <w:t>III</w:t>
        </w:r>
        <w:r>
          <w:rPr>
            <w:color w:val="000080"/>
            <w:spacing w:val="-4"/>
            <w:sz w:val="23"/>
            <w:u w:val="single" w:color="000080"/>
          </w:rPr>
          <w:t> </w:t>
        </w:r>
        <w:r>
          <w:rPr>
            <w:color w:val="000080"/>
            <w:sz w:val="23"/>
            <w:u w:val="single" w:color="000080"/>
          </w:rPr>
          <w:t>e</w:t>
        </w:r>
        <w:r>
          <w:rPr>
            <w:color w:val="000080"/>
            <w:spacing w:val="-4"/>
            <w:sz w:val="23"/>
            <w:u w:val="single" w:color="000080"/>
          </w:rPr>
          <w:t> </w:t>
        </w:r>
        <w:r>
          <w:rPr>
            <w:color w:val="000080"/>
            <w:sz w:val="23"/>
            <w:u w:val="single" w:color="000080"/>
          </w:rPr>
          <w:t>IV</w:t>
        </w:r>
        <w:r>
          <w:rPr>
            <w:color w:val="000080"/>
            <w:spacing w:val="-8"/>
            <w:sz w:val="23"/>
            <w:u w:val="single" w:color="000080"/>
          </w:rPr>
          <w:t> </w:t>
        </w:r>
        <w:r>
          <w:rPr>
            <w:color w:val="000080"/>
            <w:sz w:val="23"/>
            <w:u w:val="single" w:color="000080"/>
          </w:rPr>
          <w:t>do</w:t>
        </w:r>
        <w:r>
          <w:rPr>
            <w:color w:val="000080"/>
            <w:spacing w:val="-4"/>
            <w:sz w:val="23"/>
            <w:u w:val="single" w:color="000080"/>
          </w:rPr>
          <w:t> </w:t>
        </w:r>
        <w:r>
          <w:rPr>
            <w:color w:val="000080"/>
            <w:sz w:val="23"/>
            <w:u w:val="single" w:color="000080"/>
          </w:rPr>
          <w:t>art.</w:t>
        </w:r>
        <w:r>
          <w:rPr>
            <w:color w:val="000080"/>
            <w:spacing w:val="-4"/>
            <w:sz w:val="23"/>
            <w:u w:val="single" w:color="000080"/>
          </w:rPr>
          <w:t> </w:t>
        </w:r>
        <w:r>
          <w:rPr>
            <w:color w:val="000080"/>
            <w:sz w:val="23"/>
            <w:u w:val="single" w:color="000080"/>
          </w:rPr>
          <w:t>1º</w:t>
        </w:r>
        <w:r>
          <w:rPr>
            <w:color w:val="000080"/>
            <w:spacing w:val="-4"/>
            <w:sz w:val="23"/>
            <w:u w:val="single" w:color="000080"/>
          </w:rPr>
          <w:t> </w:t>
        </w:r>
        <w:r>
          <w:rPr>
            <w:color w:val="000080"/>
            <w:sz w:val="23"/>
            <w:u w:val="single" w:color="000080"/>
          </w:rPr>
          <w:t>e</w:t>
        </w:r>
        <w:r>
          <w:rPr>
            <w:color w:val="000080"/>
            <w:spacing w:val="-4"/>
            <w:sz w:val="23"/>
            <w:u w:val="single" w:color="000080"/>
          </w:rPr>
          <w:t> </w:t>
        </w:r>
        <w:r>
          <w:rPr>
            <w:color w:val="000080"/>
            <w:sz w:val="23"/>
            <w:u w:val="single" w:color="000080"/>
          </w:rPr>
          <w:t>no</w:t>
        </w:r>
        <w:r>
          <w:rPr>
            <w:color w:val="000080"/>
            <w:spacing w:val="-4"/>
            <w:sz w:val="23"/>
            <w:u w:val="single" w:color="000080"/>
          </w:rPr>
          <w:t> </w:t>
        </w:r>
        <w:r>
          <w:rPr>
            <w:color w:val="000080"/>
            <w:sz w:val="23"/>
            <w:u w:val="single" w:color="000080"/>
          </w:rPr>
          <w:t>inciso</w:t>
        </w:r>
        <w:r>
          <w:rPr>
            <w:color w:val="000080"/>
            <w:spacing w:val="-4"/>
            <w:sz w:val="23"/>
            <w:u w:val="single" w:color="000080"/>
          </w:rPr>
          <w:t> </w:t>
        </w:r>
        <w:r>
          <w:rPr>
            <w:color w:val="000080"/>
            <w:sz w:val="23"/>
            <w:u w:val="single" w:color="000080"/>
          </w:rPr>
          <w:t>III</w:t>
        </w:r>
        <w:r>
          <w:rPr>
            <w:color w:val="000080"/>
            <w:spacing w:val="-4"/>
            <w:sz w:val="23"/>
            <w:u w:val="single" w:color="000080"/>
          </w:rPr>
          <w:t> </w:t>
        </w:r>
        <w:r>
          <w:rPr>
            <w:color w:val="000080"/>
            <w:sz w:val="23"/>
            <w:u w:val="single" w:color="000080"/>
          </w:rPr>
          <w:t>do</w:t>
        </w:r>
        <w:r>
          <w:rPr>
            <w:color w:val="000080"/>
            <w:spacing w:val="-4"/>
            <w:sz w:val="23"/>
            <w:u w:val="single" w:color="000080"/>
          </w:rPr>
          <w:t> </w:t>
        </w:r>
        <w:r>
          <w:rPr>
            <w:color w:val="000080"/>
            <w:sz w:val="23"/>
            <w:u w:val="single" w:color="000080"/>
          </w:rPr>
          <w:t>art.</w:t>
        </w:r>
        <w:r>
          <w:rPr>
            <w:color w:val="000080"/>
            <w:spacing w:val="-4"/>
            <w:sz w:val="23"/>
            <w:u w:val="single" w:color="000080"/>
          </w:rPr>
          <w:t> </w:t>
        </w:r>
        <w:r>
          <w:rPr>
            <w:color w:val="000080"/>
            <w:sz w:val="23"/>
            <w:u w:val="single" w:color="000080"/>
          </w:rPr>
          <w:t>5º</w:t>
        </w:r>
        <w:r>
          <w:rPr>
            <w:color w:val="000080"/>
            <w:spacing w:val="-4"/>
            <w:sz w:val="23"/>
            <w:u w:val="single" w:color="000080"/>
          </w:rPr>
          <w:t> </w:t>
        </w:r>
        <w:r>
          <w:rPr>
            <w:color w:val="000080"/>
            <w:sz w:val="23"/>
            <w:u w:val="single" w:color="000080"/>
          </w:rPr>
          <w:t>da</w:t>
        </w:r>
      </w:hyperlink>
      <w:r>
        <w:rPr>
          <w:color w:val="000080"/>
          <w:sz w:val="23"/>
        </w:rPr>
        <w:t> </w:t>
      </w:r>
      <w:hyperlink r:id="rId11">
        <w:r>
          <w:rPr>
            <w:color w:val="000080"/>
            <w:sz w:val="23"/>
            <w:u w:val="single" w:color="000080"/>
          </w:rPr>
          <w:t>Constitui</w:t>
        </w:r>
        <w:r>
          <w:rPr>
            <w:color w:val="000080"/>
            <w:sz w:val="23"/>
          </w:rPr>
          <w:t>ç</w:t>
        </w:r>
        <w:r>
          <w:rPr>
            <w:color w:val="000080"/>
            <w:sz w:val="23"/>
            <w:u w:val="single" w:color="000080"/>
          </w:rPr>
          <w:t>ão Federal</w:t>
        </w:r>
      </w:hyperlink>
      <w:r>
        <w:rPr>
          <w:sz w:val="23"/>
        </w:rPr>
        <w:t>;</w:t>
      </w:r>
    </w:p>
    <w:p>
      <w:pPr>
        <w:pStyle w:val="ListParagraph"/>
        <w:numPr>
          <w:ilvl w:val="2"/>
          <w:numId w:val="4"/>
        </w:numPr>
        <w:tabs>
          <w:tab w:pos="838" w:val="left" w:leader="none"/>
        </w:tabs>
        <w:spacing w:line="232" w:lineRule="auto" w:before="3" w:after="0"/>
        <w:ind w:left="324" w:right="686" w:firstLine="0"/>
        <w:jc w:val="left"/>
        <w:rPr>
          <w:sz w:val="23"/>
        </w:rPr>
      </w:pPr>
      <w:r>
        <w:rPr>
          <w:sz w:val="23"/>
        </w:rPr>
        <w:t>cumpre</w:t>
      </w:r>
      <w:r>
        <w:rPr>
          <w:spacing w:val="-5"/>
          <w:sz w:val="23"/>
        </w:rPr>
        <w:t> </w:t>
      </w:r>
      <w:r>
        <w:rPr>
          <w:sz w:val="23"/>
        </w:rPr>
        <w:t>as</w:t>
      </w:r>
      <w:r>
        <w:rPr>
          <w:spacing w:val="-5"/>
          <w:sz w:val="23"/>
        </w:rPr>
        <w:t> </w:t>
      </w:r>
      <w:r>
        <w:rPr>
          <w:sz w:val="23"/>
        </w:rPr>
        <w:t>exigências</w:t>
      </w:r>
      <w:r>
        <w:rPr>
          <w:spacing w:val="-5"/>
          <w:sz w:val="23"/>
        </w:rPr>
        <w:t> </w:t>
      </w:r>
      <w:r>
        <w:rPr>
          <w:sz w:val="23"/>
        </w:rPr>
        <w:t>de</w:t>
      </w:r>
      <w:r>
        <w:rPr>
          <w:spacing w:val="-5"/>
          <w:sz w:val="23"/>
        </w:rPr>
        <w:t> </w:t>
      </w:r>
      <w:r>
        <w:rPr>
          <w:sz w:val="23"/>
        </w:rPr>
        <w:t>reserva</w:t>
      </w:r>
      <w:r>
        <w:rPr>
          <w:spacing w:val="-5"/>
          <w:sz w:val="23"/>
        </w:rPr>
        <w:t> </w:t>
      </w:r>
      <w:r>
        <w:rPr>
          <w:sz w:val="23"/>
        </w:rPr>
        <w:t>de</w:t>
      </w:r>
      <w:r>
        <w:rPr>
          <w:spacing w:val="-5"/>
          <w:sz w:val="23"/>
        </w:rPr>
        <w:t> </w:t>
      </w:r>
      <w:r>
        <w:rPr>
          <w:sz w:val="23"/>
        </w:rPr>
        <w:t>cargos</w:t>
      </w:r>
      <w:r>
        <w:rPr>
          <w:spacing w:val="-5"/>
          <w:sz w:val="23"/>
        </w:rPr>
        <w:t> </w:t>
      </w:r>
      <w:r>
        <w:rPr>
          <w:sz w:val="23"/>
        </w:rPr>
        <w:t>para</w:t>
      </w:r>
      <w:r>
        <w:rPr>
          <w:spacing w:val="-5"/>
          <w:sz w:val="23"/>
        </w:rPr>
        <w:t> </w:t>
      </w:r>
      <w:r>
        <w:rPr>
          <w:sz w:val="23"/>
        </w:rPr>
        <w:t>pessoa</w:t>
      </w:r>
      <w:r>
        <w:rPr>
          <w:spacing w:val="-5"/>
          <w:sz w:val="23"/>
        </w:rPr>
        <w:t> </w:t>
      </w:r>
      <w:r>
        <w:rPr>
          <w:sz w:val="23"/>
        </w:rPr>
        <w:t>com</w:t>
      </w:r>
      <w:r>
        <w:rPr>
          <w:spacing w:val="-5"/>
          <w:sz w:val="23"/>
        </w:rPr>
        <w:t> </w:t>
      </w:r>
      <w:r>
        <w:rPr>
          <w:sz w:val="23"/>
        </w:rPr>
        <w:t>deficiência</w:t>
      </w:r>
      <w:r>
        <w:rPr>
          <w:spacing w:val="-5"/>
          <w:sz w:val="23"/>
        </w:rPr>
        <w:t> </w:t>
      </w:r>
      <w:r>
        <w:rPr>
          <w:sz w:val="23"/>
        </w:rPr>
        <w:t>e</w:t>
      </w:r>
      <w:r>
        <w:rPr>
          <w:spacing w:val="-5"/>
          <w:sz w:val="23"/>
        </w:rPr>
        <w:t> </w:t>
      </w:r>
      <w:r>
        <w:rPr>
          <w:sz w:val="23"/>
        </w:rPr>
        <w:t>para</w:t>
      </w:r>
      <w:r>
        <w:rPr>
          <w:spacing w:val="-5"/>
          <w:sz w:val="23"/>
        </w:rPr>
        <w:t> </w:t>
      </w:r>
      <w:r>
        <w:rPr>
          <w:sz w:val="23"/>
        </w:rPr>
        <w:t>reabilitado</w:t>
      </w:r>
      <w:r>
        <w:rPr>
          <w:spacing w:val="-5"/>
          <w:sz w:val="23"/>
        </w:rPr>
        <w:t> </w:t>
      </w:r>
      <w:r>
        <w:rPr>
          <w:sz w:val="23"/>
        </w:rPr>
        <w:t>da</w:t>
      </w:r>
      <w:r>
        <w:rPr>
          <w:spacing w:val="-5"/>
          <w:sz w:val="23"/>
        </w:rPr>
        <w:t> </w:t>
      </w:r>
      <w:r>
        <w:rPr>
          <w:sz w:val="23"/>
        </w:rPr>
        <w:t>Previdência</w:t>
      </w:r>
      <w:r>
        <w:rPr>
          <w:spacing w:val="-5"/>
          <w:sz w:val="23"/>
        </w:rPr>
        <w:t> </w:t>
      </w:r>
      <w:r>
        <w:rPr>
          <w:sz w:val="23"/>
        </w:rPr>
        <w:t>Social,</w:t>
      </w:r>
      <w:r>
        <w:rPr>
          <w:spacing w:val="-5"/>
          <w:sz w:val="23"/>
        </w:rPr>
        <w:t> </w:t>
      </w:r>
      <w:r>
        <w:rPr>
          <w:sz w:val="23"/>
        </w:rPr>
        <w:t>previstas</w:t>
      </w:r>
      <w:r>
        <w:rPr>
          <w:spacing w:val="-5"/>
          <w:sz w:val="23"/>
        </w:rPr>
        <w:t> </w:t>
      </w:r>
      <w:r>
        <w:rPr>
          <w:sz w:val="23"/>
        </w:rPr>
        <w:t>em</w:t>
      </w:r>
      <w:r>
        <w:rPr>
          <w:spacing w:val="-5"/>
          <w:sz w:val="23"/>
        </w:rPr>
        <w:t> </w:t>
      </w:r>
      <w:r>
        <w:rPr>
          <w:sz w:val="23"/>
        </w:rPr>
        <w:t>lei</w:t>
      </w:r>
      <w:r>
        <w:rPr>
          <w:spacing w:val="-5"/>
          <w:sz w:val="23"/>
        </w:rPr>
        <w:t> </w:t>
      </w:r>
      <w:r>
        <w:rPr>
          <w:sz w:val="23"/>
        </w:rPr>
        <w:t>e</w:t>
      </w:r>
      <w:r>
        <w:rPr>
          <w:spacing w:val="-5"/>
          <w:sz w:val="23"/>
        </w:rPr>
        <w:t> </w:t>
      </w:r>
      <w:r>
        <w:rPr>
          <w:sz w:val="23"/>
        </w:rPr>
        <w:t>em</w:t>
      </w:r>
      <w:r>
        <w:rPr>
          <w:spacing w:val="-5"/>
          <w:sz w:val="23"/>
        </w:rPr>
        <w:t> </w:t>
      </w:r>
      <w:r>
        <w:rPr>
          <w:sz w:val="23"/>
        </w:rPr>
        <w:t>outras</w:t>
      </w:r>
      <w:r>
        <w:rPr>
          <w:spacing w:val="-5"/>
          <w:sz w:val="23"/>
        </w:rPr>
        <w:t> </w:t>
      </w:r>
      <w:r>
        <w:rPr>
          <w:sz w:val="23"/>
        </w:rPr>
        <w:t>normas </w:t>
      </w:r>
      <w:r>
        <w:rPr>
          <w:spacing w:val="-2"/>
          <w:sz w:val="23"/>
        </w:rPr>
        <w:t>específicas;</w:t>
      </w:r>
    </w:p>
    <w:p>
      <w:pPr>
        <w:pStyle w:val="ListParagraph"/>
        <w:numPr>
          <w:ilvl w:val="2"/>
          <w:numId w:val="4"/>
        </w:numPr>
        <w:tabs>
          <w:tab w:pos="838" w:val="left" w:leader="none"/>
        </w:tabs>
        <w:spacing w:line="260" w:lineRule="exact" w:before="0" w:after="0"/>
        <w:ind w:left="838" w:right="0" w:hanging="514"/>
        <w:jc w:val="left"/>
        <w:rPr>
          <w:sz w:val="23"/>
        </w:rPr>
      </w:pPr>
      <w:r>
        <w:rPr>
          <w:sz w:val="23"/>
        </w:rPr>
        <w:t>cumpre</w:t>
      </w:r>
      <w:r>
        <w:rPr>
          <w:spacing w:val="-7"/>
          <w:sz w:val="23"/>
        </w:rPr>
        <w:t> </w:t>
      </w:r>
      <w:r>
        <w:rPr>
          <w:sz w:val="23"/>
        </w:rPr>
        <w:t>as</w:t>
      </w:r>
      <w:r>
        <w:rPr>
          <w:spacing w:val="-6"/>
          <w:sz w:val="23"/>
        </w:rPr>
        <w:t> </w:t>
      </w:r>
      <w:r>
        <w:rPr>
          <w:sz w:val="23"/>
        </w:rPr>
        <w:t>exigências</w:t>
      </w:r>
      <w:r>
        <w:rPr>
          <w:spacing w:val="-6"/>
          <w:sz w:val="23"/>
        </w:rPr>
        <w:t> </w:t>
      </w:r>
      <w:r>
        <w:rPr>
          <w:sz w:val="23"/>
        </w:rPr>
        <w:t>de</w:t>
      </w:r>
      <w:r>
        <w:rPr>
          <w:spacing w:val="-6"/>
          <w:sz w:val="23"/>
        </w:rPr>
        <w:t> </w:t>
      </w:r>
      <w:r>
        <w:rPr>
          <w:sz w:val="23"/>
        </w:rPr>
        <w:t>elaboração</w:t>
      </w:r>
      <w:r>
        <w:rPr>
          <w:spacing w:val="-7"/>
          <w:sz w:val="23"/>
        </w:rPr>
        <w:t> </w:t>
      </w:r>
      <w:r>
        <w:rPr>
          <w:sz w:val="23"/>
        </w:rPr>
        <w:t>independente</w:t>
      </w:r>
      <w:r>
        <w:rPr>
          <w:spacing w:val="-6"/>
          <w:sz w:val="23"/>
        </w:rPr>
        <w:t> </w:t>
      </w:r>
      <w:r>
        <w:rPr>
          <w:sz w:val="23"/>
        </w:rPr>
        <w:t>de</w:t>
      </w:r>
      <w:r>
        <w:rPr>
          <w:spacing w:val="-6"/>
          <w:sz w:val="23"/>
        </w:rPr>
        <w:t> </w:t>
      </w:r>
      <w:r>
        <w:rPr>
          <w:sz w:val="23"/>
        </w:rPr>
        <w:t>proposta</w:t>
      </w:r>
      <w:r>
        <w:rPr>
          <w:spacing w:val="-6"/>
          <w:sz w:val="23"/>
        </w:rPr>
        <w:t> </w:t>
      </w:r>
      <w:r>
        <w:rPr>
          <w:sz w:val="23"/>
        </w:rPr>
        <w:t>previstas</w:t>
      </w:r>
      <w:r>
        <w:rPr>
          <w:spacing w:val="-7"/>
          <w:sz w:val="23"/>
        </w:rPr>
        <w:t> </w:t>
      </w:r>
      <w:r>
        <w:rPr>
          <w:sz w:val="23"/>
        </w:rPr>
        <w:t>no</w:t>
      </w:r>
      <w:r>
        <w:rPr>
          <w:spacing w:val="-6"/>
          <w:sz w:val="23"/>
        </w:rPr>
        <w:t> </w:t>
      </w:r>
      <w:r>
        <w:rPr>
          <w:sz w:val="23"/>
        </w:rPr>
        <w:t>Decreto</w:t>
      </w:r>
      <w:r>
        <w:rPr>
          <w:spacing w:val="-6"/>
          <w:sz w:val="23"/>
        </w:rPr>
        <w:t> </w:t>
      </w:r>
      <w:r>
        <w:rPr>
          <w:sz w:val="23"/>
        </w:rPr>
        <w:t>nº</w:t>
      </w:r>
      <w:r>
        <w:rPr>
          <w:spacing w:val="-6"/>
          <w:sz w:val="23"/>
        </w:rPr>
        <w:t> </w:t>
      </w:r>
      <w:r>
        <w:rPr>
          <w:sz w:val="23"/>
        </w:rPr>
        <w:t>43.150,</w:t>
      </w:r>
      <w:r>
        <w:rPr>
          <w:spacing w:val="-7"/>
          <w:sz w:val="23"/>
        </w:rPr>
        <w:t> </w:t>
      </w:r>
      <w:r>
        <w:rPr>
          <w:sz w:val="23"/>
        </w:rPr>
        <w:t>de</w:t>
      </w:r>
      <w:r>
        <w:rPr>
          <w:spacing w:val="-6"/>
          <w:sz w:val="23"/>
        </w:rPr>
        <w:t> </w:t>
      </w:r>
      <w:r>
        <w:rPr>
          <w:sz w:val="23"/>
        </w:rPr>
        <w:t>24</w:t>
      </w:r>
      <w:r>
        <w:rPr>
          <w:spacing w:val="-6"/>
          <w:sz w:val="23"/>
        </w:rPr>
        <w:t> </w:t>
      </w:r>
      <w:r>
        <w:rPr>
          <w:sz w:val="23"/>
        </w:rPr>
        <w:t>de</w:t>
      </w:r>
      <w:r>
        <w:rPr>
          <w:spacing w:val="-6"/>
          <w:sz w:val="23"/>
        </w:rPr>
        <w:t> </w:t>
      </w:r>
      <w:r>
        <w:rPr>
          <w:sz w:val="23"/>
        </w:rPr>
        <w:t>agosto</w:t>
      </w:r>
      <w:r>
        <w:rPr>
          <w:spacing w:val="-7"/>
          <w:sz w:val="23"/>
        </w:rPr>
        <w:t> </w:t>
      </w:r>
      <w:r>
        <w:rPr>
          <w:sz w:val="23"/>
        </w:rPr>
        <w:t>de</w:t>
      </w:r>
      <w:r>
        <w:rPr>
          <w:spacing w:val="-6"/>
          <w:sz w:val="23"/>
        </w:rPr>
        <w:t> </w:t>
      </w:r>
      <w:r>
        <w:rPr>
          <w:spacing w:val="-2"/>
          <w:sz w:val="23"/>
        </w:rPr>
        <w:t>2011;</w:t>
      </w:r>
    </w:p>
    <w:p>
      <w:pPr>
        <w:pStyle w:val="ListParagraph"/>
        <w:spacing w:after="0" w:line="260" w:lineRule="exact"/>
        <w:jc w:val="left"/>
        <w:rPr>
          <w:sz w:val="23"/>
        </w:rPr>
        <w:sectPr>
          <w:type w:val="continuous"/>
          <w:pgSz w:w="15840" w:h="24480"/>
          <w:pgMar w:top="540" w:bottom="280" w:left="360" w:right="360"/>
        </w:sectPr>
      </w:pPr>
    </w:p>
    <w:p>
      <w:pPr>
        <w:pStyle w:val="ListParagraph"/>
        <w:numPr>
          <w:ilvl w:val="2"/>
          <w:numId w:val="4"/>
        </w:numPr>
        <w:tabs>
          <w:tab w:pos="838" w:val="left" w:leader="none"/>
        </w:tabs>
        <w:spacing w:line="232" w:lineRule="auto" w:before="82" w:after="0"/>
        <w:ind w:left="324" w:right="1202" w:firstLine="0"/>
        <w:jc w:val="left"/>
        <w:rPr>
          <w:sz w:val="23"/>
        </w:rPr>
      </w:pPr>
      <w:r>
        <w:rPr>
          <w:sz w:val="23"/>
        </w:rPr>
        <w:t>está</w:t>
      </w:r>
      <w:r>
        <w:rPr>
          <w:spacing w:val="-5"/>
          <w:sz w:val="23"/>
        </w:rPr>
        <w:t> </w:t>
      </w:r>
      <w:r>
        <w:rPr>
          <w:sz w:val="23"/>
        </w:rPr>
        <w:t>ciente</w:t>
      </w:r>
      <w:r>
        <w:rPr>
          <w:spacing w:val="-5"/>
          <w:sz w:val="23"/>
        </w:rPr>
        <w:t> </w:t>
      </w:r>
      <w:r>
        <w:rPr>
          <w:sz w:val="23"/>
        </w:rPr>
        <w:t>da</w:t>
      </w:r>
      <w:r>
        <w:rPr>
          <w:spacing w:val="-5"/>
          <w:sz w:val="23"/>
        </w:rPr>
        <w:t> </w:t>
      </w:r>
      <w:r>
        <w:rPr>
          <w:sz w:val="23"/>
        </w:rPr>
        <w:t>obrigação</w:t>
      </w:r>
      <w:r>
        <w:rPr>
          <w:spacing w:val="-5"/>
          <w:sz w:val="23"/>
        </w:rPr>
        <w:t> </w:t>
      </w:r>
      <w:r>
        <w:rPr>
          <w:sz w:val="23"/>
        </w:rPr>
        <w:t>de</w:t>
      </w:r>
      <w:r>
        <w:rPr>
          <w:spacing w:val="-5"/>
          <w:sz w:val="23"/>
        </w:rPr>
        <w:t> </w:t>
      </w:r>
      <w:r>
        <w:rPr>
          <w:sz w:val="23"/>
        </w:rPr>
        <w:t>cumprimento</w:t>
      </w:r>
      <w:r>
        <w:rPr>
          <w:spacing w:val="-5"/>
          <w:sz w:val="23"/>
        </w:rPr>
        <w:t> </w:t>
      </w:r>
      <w:r>
        <w:rPr>
          <w:sz w:val="23"/>
        </w:rPr>
        <w:t>de</w:t>
      </w:r>
      <w:r>
        <w:rPr>
          <w:spacing w:val="-5"/>
          <w:sz w:val="23"/>
        </w:rPr>
        <w:t> </w:t>
      </w:r>
      <w:r>
        <w:rPr>
          <w:sz w:val="23"/>
        </w:rPr>
        <w:t>cota</w:t>
      </w:r>
      <w:r>
        <w:rPr>
          <w:spacing w:val="-5"/>
          <w:sz w:val="23"/>
        </w:rPr>
        <w:t> </w:t>
      </w:r>
      <w:r>
        <w:rPr>
          <w:sz w:val="23"/>
        </w:rPr>
        <w:t>de</w:t>
      </w:r>
      <w:r>
        <w:rPr>
          <w:spacing w:val="-5"/>
          <w:sz w:val="23"/>
        </w:rPr>
        <w:t> </w:t>
      </w:r>
      <w:r>
        <w:rPr>
          <w:sz w:val="23"/>
        </w:rPr>
        <w:t>aprendiz,</w:t>
      </w:r>
      <w:r>
        <w:rPr>
          <w:spacing w:val="-5"/>
          <w:sz w:val="23"/>
        </w:rPr>
        <w:t> </w:t>
      </w:r>
      <w:r>
        <w:rPr>
          <w:sz w:val="23"/>
        </w:rPr>
        <w:t>na</w:t>
      </w:r>
      <w:r>
        <w:rPr>
          <w:spacing w:val="-5"/>
          <w:sz w:val="23"/>
        </w:rPr>
        <w:t> </w:t>
      </w:r>
      <w:r>
        <w:rPr>
          <w:sz w:val="23"/>
        </w:rPr>
        <w:t>forma</w:t>
      </w:r>
      <w:r>
        <w:rPr>
          <w:spacing w:val="-5"/>
          <w:sz w:val="23"/>
        </w:rPr>
        <w:t> </w:t>
      </w:r>
      <w:r>
        <w:rPr>
          <w:sz w:val="23"/>
        </w:rPr>
        <w:t>dos</w:t>
      </w:r>
      <w:r>
        <w:rPr>
          <w:spacing w:val="-5"/>
          <w:sz w:val="23"/>
        </w:rPr>
        <w:t> </w:t>
      </w:r>
      <w:r>
        <w:rPr>
          <w:sz w:val="23"/>
        </w:rPr>
        <w:t>artigos</w:t>
      </w:r>
      <w:r>
        <w:rPr>
          <w:spacing w:val="-5"/>
          <w:sz w:val="23"/>
        </w:rPr>
        <w:t> </w:t>
      </w:r>
      <w:r>
        <w:rPr>
          <w:sz w:val="23"/>
        </w:rPr>
        <w:t>429</w:t>
      </w:r>
      <w:r>
        <w:rPr>
          <w:spacing w:val="-5"/>
          <w:sz w:val="23"/>
        </w:rPr>
        <w:t> </w:t>
      </w:r>
      <w:r>
        <w:rPr>
          <w:sz w:val="23"/>
        </w:rPr>
        <w:t>e</w:t>
      </w:r>
      <w:r>
        <w:rPr>
          <w:spacing w:val="-5"/>
          <w:sz w:val="23"/>
        </w:rPr>
        <w:t> </w:t>
      </w:r>
      <w:r>
        <w:rPr>
          <w:sz w:val="23"/>
        </w:rPr>
        <w:t>seguintes</w:t>
      </w:r>
      <w:r>
        <w:rPr>
          <w:spacing w:val="-5"/>
          <w:sz w:val="23"/>
        </w:rPr>
        <w:t> </w:t>
      </w:r>
      <w:r>
        <w:rPr>
          <w:sz w:val="23"/>
        </w:rPr>
        <w:t>da</w:t>
      </w:r>
      <w:r>
        <w:rPr>
          <w:spacing w:val="-5"/>
          <w:sz w:val="23"/>
        </w:rPr>
        <w:t> </w:t>
      </w:r>
      <w:r>
        <w:rPr>
          <w:sz w:val="23"/>
        </w:rPr>
        <w:t>Consolidação</w:t>
      </w:r>
      <w:r>
        <w:rPr>
          <w:spacing w:val="-5"/>
          <w:sz w:val="23"/>
        </w:rPr>
        <w:t> </w:t>
      </w:r>
      <w:r>
        <w:rPr>
          <w:sz w:val="23"/>
        </w:rPr>
        <w:t>das</w:t>
      </w:r>
      <w:r>
        <w:rPr>
          <w:spacing w:val="-5"/>
          <w:sz w:val="23"/>
        </w:rPr>
        <w:t> </w:t>
      </w:r>
      <w:r>
        <w:rPr>
          <w:sz w:val="23"/>
        </w:rPr>
        <w:t>Leis</w:t>
      </w:r>
      <w:r>
        <w:rPr>
          <w:spacing w:val="-5"/>
          <w:sz w:val="23"/>
        </w:rPr>
        <w:t> </w:t>
      </w:r>
      <w:r>
        <w:rPr>
          <w:sz w:val="23"/>
        </w:rPr>
        <w:t>do</w:t>
      </w:r>
      <w:r>
        <w:rPr>
          <w:spacing w:val="-8"/>
          <w:sz w:val="23"/>
        </w:rPr>
        <w:t> </w:t>
      </w:r>
      <w:r>
        <w:rPr>
          <w:sz w:val="23"/>
        </w:rPr>
        <w:t>Trabalho,</w:t>
      </w:r>
      <w:r>
        <w:rPr>
          <w:spacing w:val="-5"/>
          <w:sz w:val="23"/>
        </w:rPr>
        <w:t> </w:t>
      </w:r>
      <w:r>
        <w:rPr>
          <w:sz w:val="23"/>
        </w:rPr>
        <w:t>e</w:t>
      </w:r>
      <w:r>
        <w:rPr>
          <w:spacing w:val="-5"/>
          <w:sz w:val="23"/>
        </w:rPr>
        <w:t> </w:t>
      </w:r>
      <w:r>
        <w:rPr>
          <w:sz w:val="23"/>
        </w:rPr>
        <w:t>da necessidade de comprovar o cumprimento dessa exigência, por meio de certidão, no momento de assinatura do contrato;</w:t>
      </w:r>
    </w:p>
    <w:p>
      <w:pPr>
        <w:pStyle w:val="ListParagraph"/>
        <w:numPr>
          <w:ilvl w:val="2"/>
          <w:numId w:val="4"/>
        </w:numPr>
        <w:tabs>
          <w:tab w:pos="838" w:val="left" w:leader="none"/>
        </w:tabs>
        <w:spacing w:line="232" w:lineRule="auto" w:before="2" w:after="0"/>
        <w:ind w:left="324" w:right="612" w:firstLine="0"/>
        <w:jc w:val="left"/>
        <w:rPr>
          <w:sz w:val="23"/>
        </w:rPr>
      </w:pPr>
      <w:r>
        <w:rPr>
          <w:sz w:val="23"/>
        </w:rPr>
        <w:t>não</w:t>
      </w:r>
      <w:r>
        <w:rPr>
          <w:spacing w:val="-6"/>
          <w:sz w:val="23"/>
        </w:rPr>
        <w:t> </w:t>
      </w:r>
      <w:r>
        <w:rPr>
          <w:sz w:val="23"/>
        </w:rPr>
        <w:t>foram</w:t>
      </w:r>
      <w:r>
        <w:rPr>
          <w:spacing w:val="-6"/>
          <w:sz w:val="23"/>
        </w:rPr>
        <w:t> </w:t>
      </w:r>
      <w:r>
        <w:rPr>
          <w:sz w:val="23"/>
        </w:rPr>
        <w:t>aplicadas</w:t>
      </w:r>
      <w:r>
        <w:rPr>
          <w:spacing w:val="-6"/>
          <w:sz w:val="23"/>
        </w:rPr>
        <w:t> </w:t>
      </w:r>
      <w:r>
        <w:rPr>
          <w:sz w:val="23"/>
        </w:rPr>
        <w:t>penalidades</w:t>
      </w:r>
      <w:r>
        <w:rPr>
          <w:spacing w:val="-6"/>
          <w:sz w:val="23"/>
        </w:rPr>
        <w:t> </w:t>
      </w:r>
      <w:r>
        <w:rPr>
          <w:sz w:val="23"/>
        </w:rPr>
        <w:t>de</w:t>
      </w:r>
      <w:r>
        <w:rPr>
          <w:spacing w:val="-6"/>
          <w:sz w:val="23"/>
        </w:rPr>
        <w:t> </w:t>
      </w:r>
      <w:r>
        <w:rPr>
          <w:sz w:val="23"/>
        </w:rPr>
        <w:t>suspensão</w:t>
      </w:r>
      <w:r>
        <w:rPr>
          <w:spacing w:val="-6"/>
          <w:sz w:val="23"/>
        </w:rPr>
        <w:t> </w:t>
      </w:r>
      <w:r>
        <w:rPr>
          <w:sz w:val="23"/>
        </w:rPr>
        <w:t>temporária</w:t>
      </w:r>
      <w:r>
        <w:rPr>
          <w:spacing w:val="-6"/>
          <w:sz w:val="23"/>
        </w:rPr>
        <w:t> </w:t>
      </w:r>
      <w:r>
        <w:rPr>
          <w:sz w:val="23"/>
        </w:rPr>
        <w:t>da</w:t>
      </w:r>
      <w:r>
        <w:rPr>
          <w:spacing w:val="-6"/>
          <w:sz w:val="23"/>
        </w:rPr>
        <w:t> </w:t>
      </w:r>
      <w:r>
        <w:rPr>
          <w:sz w:val="23"/>
        </w:rPr>
        <w:t>participação</w:t>
      </w:r>
      <w:r>
        <w:rPr>
          <w:spacing w:val="-6"/>
          <w:sz w:val="23"/>
        </w:rPr>
        <w:t> </w:t>
      </w:r>
      <w:r>
        <w:rPr>
          <w:sz w:val="23"/>
        </w:rPr>
        <w:t>em</w:t>
      </w:r>
      <w:r>
        <w:rPr>
          <w:spacing w:val="-6"/>
          <w:sz w:val="23"/>
        </w:rPr>
        <w:t> </w:t>
      </w:r>
      <w:r>
        <w:rPr>
          <w:sz w:val="23"/>
        </w:rPr>
        <w:t>licitação,</w:t>
      </w:r>
      <w:r>
        <w:rPr>
          <w:spacing w:val="-6"/>
          <w:sz w:val="23"/>
        </w:rPr>
        <w:t> </w:t>
      </w:r>
      <w:r>
        <w:rPr>
          <w:sz w:val="23"/>
        </w:rPr>
        <w:t>impedimento</w:t>
      </w:r>
      <w:r>
        <w:rPr>
          <w:spacing w:val="-6"/>
          <w:sz w:val="23"/>
        </w:rPr>
        <w:t> </w:t>
      </w:r>
      <w:r>
        <w:rPr>
          <w:sz w:val="23"/>
        </w:rPr>
        <w:t>de</w:t>
      </w:r>
      <w:r>
        <w:rPr>
          <w:spacing w:val="-6"/>
          <w:sz w:val="23"/>
        </w:rPr>
        <w:t> </w:t>
      </w:r>
      <w:r>
        <w:rPr>
          <w:sz w:val="23"/>
        </w:rPr>
        <w:t>contratar</w:t>
      </w:r>
      <w:r>
        <w:rPr>
          <w:spacing w:val="-6"/>
          <w:sz w:val="23"/>
        </w:rPr>
        <w:t> </w:t>
      </w:r>
      <w:r>
        <w:rPr>
          <w:sz w:val="23"/>
        </w:rPr>
        <w:t>ou</w:t>
      </w:r>
      <w:r>
        <w:rPr>
          <w:spacing w:val="-6"/>
          <w:sz w:val="23"/>
        </w:rPr>
        <w:t> </w:t>
      </w:r>
      <w:r>
        <w:rPr>
          <w:sz w:val="23"/>
        </w:rPr>
        <w:t>declaração</w:t>
      </w:r>
      <w:r>
        <w:rPr>
          <w:spacing w:val="-6"/>
          <w:sz w:val="23"/>
        </w:rPr>
        <w:t> </w:t>
      </w:r>
      <w:r>
        <w:rPr>
          <w:sz w:val="23"/>
        </w:rPr>
        <w:t>de</w:t>
      </w:r>
      <w:r>
        <w:rPr>
          <w:spacing w:val="-6"/>
          <w:sz w:val="23"/>
        </w:rPr>
        <w:t> </w:t>
      </w:r>
      <w:r>
        <w:rPr>
          <w:sz w:val="23"/>
        </w:rPr>
        <w:t>inidoneidade</w:t>
      </w:r>
      <w:r>
        <w:rPr>
          <w:spacing w:val="-6"/>
          <w:sz w:val="23"/>
        </w:rPr>
        <w:t> </w:t>
      </w:r>
      <w:r>
        <w:rPr>
          <w:sz w:val="23"/>
        </w:rPr>
        <w:t>para licitar e contratar cujos efeitos ainda vigorem e sejam aplicáveis no âmbito do Estado do Rio de Janeiro.</w:t>
      </w:r>
    </w:p>
    <w:p>
      <w:pPr>
        <w:pStyle w:val="ListParagraph"/>
        <w:numPr>
          <w:ilvl w:val="1"/>
          <w:numId w:val="4"/>
        </w:numPr>
        <w:tabs>
          <w:tab w:pos="666" w:val="left" w:leader="none"/>
        </w:tabs>
        <w:spacing w:line="232" w:lineRule="auto" w:before="2" w:after="0"/>
        <w:ind w:left="324" w:right="491" w:firstLine="0"/>
        <w:jc w:val="left"/>
        <w:rPr>
          <w:sz w:val="23"/>
        </w:rPr>
      </w:pPr>
      <w:r>
        <w:rPr>
          <w:sz w:val="23"/>
        </w:rPr>
        <w:t>O</w:t>
      </w:r>
      <w:r>
        <w:rPr>
          <w:spacing w:val="-6"/>
          <w:sz w:val="23"/>
        </w:rPr>
        <w:t> </w:t>
      </w:r>
      <w:r>
        <w:rPr>
          <w:sz w:val="23"/>
        </w:rPr>
        <w:t>licitante</w:t>
      </w:r>
      <w:r>
        <w:rPr>
          <w:spacing w:val="-6"/>
          <w:sz w:val="23"/>
        </w:rPr>
        <w:t> </w:t>
      </w:r>
      <w:r>
        <w:rPr>
          <w:sz w:val="23"/>
        </w:rPr>
        <w:t>organizado</w:t>
      </w:r>
      <w:r>
        <w:rPr>
          <w:spacing w:val="-6"/>
          <w:sz w:val="23"/>
        </w:rPr>
        <w:t> </w:t>
      </w:r>
      <w:r>
        <w:rPr>
          <w:sz w:val="23"/>
        </w:rPr>
        <w:t>em</w:t>
      </w:r>
      <w:r>
        <w:rPr>
          <w:spacing w:val="-6"/>
          <w:sz w:val="23"/>
        </w:rPr>
        <w:t> </w:t>
      </w:r>
      <w:r>
        <w:rPr>
          <w:sz w:val="23"/>
        </w:rPr>
        <w:t>cooperativa</w:t>
      </w:r>
      <w:r>
        <w:rPr>
          <w:spacing w:val="-6"/>
          <w:sz w:val="23"/>
        </w:rPr>
        <w:t> </w:t>
      </w:r>
      <w:r>
        <w:rPr>
          <w:sz w:val="23"/>
        </w:rPr>
        <w:t>deverá</w:t>
      </w:r>
      <w:r>
        <w:rPr>
          <w:spacing w:val="-6"/>
          <w:sz w:val="23"/>
        </w:rPr>
        <w:t> </w:t>
      </w:r>
      <w:r>
        <w:rPr>
          <w:sz w:val="23"/>
        </w:rPr>
        <w:t>declarar,</w:t>
      </w:r>
      <w:r>
        <w:rPr>
          <w:spacing w:val="-6"/>
          <w:sz w:val="23"/>
        </w:rPr>
        <w:t> </w:t>
      </w:r>
      <w:r>
        <w:rPr>
          <w:sz w:val="23"/>
        </w:rPr>
        <w:t>ainda,</w:t>
      </w:r>
      <w:r>
        <w:rPr>
          <w:spacing w:val="-6"/>
          <w:sz w:val="23"/>
        </w:rPr>
        <w:t> </w:t>
      </w:r>
      <w:r>
        <w:rPr>
          <w:sz w:val="23"/>
        </w:rPr>
        <w:t>em</w:t>
      </w:r>
      <w:r>
        <w:rPr>
          <w:spacing w:val="-6"/>
          <w:sz w:val="23"/>
        </w:rPr>
        <w:t> </w:t>
      </w:r>
      <w:r>
        <w:rPr>
          <w:sz w:val="23"/>
        </w:rPr>
        <w:t>campo</w:t>
      </w:r>
      <w:r>
        <w:rPr>
          <w:spacing w:val="-6"/>
          <w:sz w:val="23"/>
        </w:rPr>
        <w:t> </w:t>
      </w:r>
      <w:r>
        <w:rPr>
          <w:sz w:val="23"/>
        </w:rPr>
        <w:t>próprio</w:t>
      </w:r>
      <w:r>
        <w:rPr>
          <w:spacing w:val="-6"/>
          <w:sz w:val="23"/>
        </w:rPr>
        <w:t> </w:t>
      </w:r>
      <w:r>
        <w:rPr>
          <w:sz w:val="23"/>
        </w:rPr>
        <w:t>do</w:t>
      </w:r>
      <w:r>
        <w:rPr>
          <w:spacing w:val="-6"/>
          <w:sz w:val="23"/>
        </w:rPr>
        <w:t> </w:t>
      </w:r>
      <w:r>
        <w:rPr>
          <w:sz w:val="23"/>
        </w:rPr>
        <w:t>sistema</w:t>
      </w:r>
      <w:r>
        <w:rPr>
          <w:spacing w:val="-6"/>
          <w:sz w:val="23"/>
        </w:rPr>
        <w:t> </w:t>
      </w:r>
      <w:r>
        <w:rPr>
          <w:sz w:val="23"/>
        </w:rPr>
        <w:t>eletrônico,</w:t>
      </w:r>
      <w:r>
        <w:rPr>
          <w:spacing w:val="-6"/>
          <w:sz w:val="23"/>
        </w:rPr>
        <w:t> </w:t>
      </w:r>
      <w:r>
        <w:rPr>
          <w:sz w:val="23"/>
        </w:rPr>
        <w:t>que</w:t>
      </w:r>
      <w:r>
        <w:rPr>
          <w:spacing w:val="-6"/>
          <w:sz w:val="23"/>
        </w:rPr>
        <w:t> </w:t>
      </w:r>
      <w:r>
        <w:rPr>
          <w:sz w:val="23"/>
        </w:rPr>
        <w:t>cumpre</w:t>
      </w:r>
      <w:r>
        <w:rPr>
          <w:spacing w:val="-6"/>
          <w:sz w:val="23"/>
        </w:rPr>
        <w:t> </w:t>
      </w:r>
      <w:r>
        <w:rPr>
          <w:sz w:val="23"/>
        </w:rPr>
        <w:t>os</w:t>
      </w:r>
      <w:r>
        <w:rPr>
          <w:spacing w:val="-6"/>
          <w:sz w:val="23"/>
        </w:rPr>
        <w:t> </w:t>
      </w:r>
      <w:r>
        <w:rPr>
          <w:sz w:val="23"/>
        </w:rPr>
        <w:t>requisitos</w:t>
      </w:r>
      <w:r>
        <w:rPr>
          <w:spacing w:val="-6"/>
          <w:sz w:val="23"/>
        </w:rPr>
        <w:t> </w:t>
      </w:r>
      <w:r>
        <w:rPr>
          <w:sz w:val="23"/>
        </w:rPr>
        <w:t>estabelecidos</w:t>
      </w:r>
      <w:r>
        <w:rPr>
          <w:spacing w:val="-6"/>
          <w:sz w:val="23"/>
        </w:rPr>
        <w:t> </w:t>
      </w:r>
      <w:r>
        <w:rPr>
          <w:sz w:val="23"/>
        </w:rPr>
        <w:t>no</w:t>
      </w:r>
      <w:r>
        <w:rPr>
          <w:spacing w:val="-6"/>
          <w:sz w:val="23"/>
        </w:rPr>
        <w:t> </w:t>
      </w:r>
      <w:hyperlink r:id="rId12">
        <w:r>
          <w:rPr>
            <w:color w:val="000080"/>
            <w:sz w:val="23"/>
            <w:u w:val="single" w:color="000080"/>
          </w:rPr>
          <w:t>art.</w:t>
        </w:r>
        <w:r>
          <w:rPr>
            <w:color w:val="000080"/>
            <w:spacing w:val="-6"/>
            <w:sz w:val="23"/>
            <w:u w:val="single" w:color="000080"/>
          </w:rPr>
          <w:t> </w:t>
        </w:r>
        <w:r>
          <w:rPr>
            <w:color w:val="000080"/>
            <w:sz w:val="23"/>
            <w:u w:val="single" w:color="000080"/>
          </w:rPr>
          <w:t>16</w:t>
        </w:r>
      </w:hyperlink>
      <w:r>
        <w:rPr>
          <w:color w:val="000080"/>
          <w:sz w:val="23"/>
        </w:rPr>
        <w:t> </w:t>
      </w:r>
      <w:hyperlink r:id="rId12">
        <w:r>
          <w:rPr>
            <w:color w:val="000080"/>
            <w:sz w:val="23"/>
            <w:u w:val="single" w:color="000080"/>
          </w:rPr>
          <w:t>da Lei nº 14.133/2021</w:t>
        </w:r>
      </w:hyperlink>
      <w:r>
        <w:rPr>
          <w:sz w:val="23"/>
        </w:rPr>
        <w:t>.</w:t>
      </w:r>
    </w:p>
    <w:p>
      <w:pPr>
        <w:pStyle w:val="ListParagraph"/>
        <w:numPr>
          <w:ilvl w:val="1"/>
          <w:numId w:val="4"/>
        </w:numPr>
        <w:tabs>
          <w:tab w:pos="666" w:val="left" w:leader="none"/>
        </w:tabs>
        <w:spacing w:line="232" w:lineRule="auto" w:before="2" w:after="0"/>
        <w:ind w:left="324" w:right="321" w:firstLine="0"/>
        <w:jc w:val="left"/>
        <w:rPr>
          <w:sz w:val="23"/>
        </w:rPr>
      </w:pPr>
      <w:r>
        <w:rPr>
          <w:sz w:val="23"/>
        </w:rPr>
        <mc:AlternateContent>
          <mc:Choice Requires="wps">
            <w:drawing>
              <wp:anchor distT="0" distB="0" distL="0" distR="0" allowOverlap="1" layoutInCell="1" locked="0" behindDoc="0" simplePos="0" relativeHeight="15729152">
                <wp:simplePos x="0" y="0"/>
                <wp:positionH relativeFrom="page">
                  <wp:posOffset>3221881</wp:posOffset>
                </wp:positionH>
                <wp:positionV relativeFrom="paragraph">
                  <wp:posOffset>470346</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144" y="9089"/>
                              </a:moveTo>
                              <a:lnTo>
                                <a:pt x="0" y="9089"/>
                              </a:lnTo>
                              <a:lnTo>
                                <a:pt x="0" y="0"/>
                              </a:lnTo>
                              <a:lnTo>
                                <a:pt x="2144" y="0"/>
                              </a:lnTo>
                              <a:lnTo>
                                <a:pt x="2144" y="908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53.691483pt;margin-top:37.035145pt;width:.168868pt;height:.71571pt;mso-position-horizontal-relative:page;mso-position-vertical-relative:paragraph;z-index:15729152" id="docshape2" filled="true" fillcolor="#000080" stroked="false">
                <v:fill type="solid"/>
                <w10:wrap type="none"/>
              </v:rect>
            </w:pict>
          </mc:Fallback>
        </mc:AlternateContent>
      </w:r>
      <w:r>
        <w:rPr>
          <w:sz w:val="23"/>
        </w:rPr>
        <mc:AlternateContent>
          <mc:Choice Requires="wps">
            <w:drawing>
              <wp:anchor distT="0" distB="0" distL="0" distR="0" allowOverlap="1" layoutInCell="1" locked="0" behindDoc="0" simplePos="0" relativeHeight="15729664">
                <wp:simplePos x="0" y="0"/>
                <wp:positionH relativeFrom="page">
                  <wp:posOffset>3291104</wp:posOffset>
                </wp:positionH>
                <wp:positionV relativeFrom="paragraph">
                  <wp:posOffset>470346</wp:posOffset>
                </wp:positionV>
                <wp:extent cx="571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5715" cy="9525"/>
                        </a:xfrm>
                        <a:custGeom>
                          <a:avLst/>
                          <a:gdLst/>
                          <a:ahLst/>
                          <a:cxnLst/>
                          <a:rect l="l" t="t" r="r" b="b"/>
                          <a:pathLst>
                            <a:path w="5715" h="9525">
                              <a:moveTo>
                                <a:pt x="5638" y="9089"/>
                              </a:moveTo>
                              <a:lnTo>
                                <a:pt x="0" y="9089"/>
                              </a:lnTo>
                              <a:lnTo>
                                <a:pt x="0" y="0"/>
                              </a:lnTo>
                              <a:lnTo>
                                <a:pt x="5638" y="0"/>
                              </a:lnTo>
                              <a:lnTo>
                                <a:pt x="5638" y="908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59.142059pt;margin-top:37.035145pt;width:.443966pt;height:.71571pt;mso-position-horizontal-relative:page;mso-position-vertical-relative:paragraph;z-index:15729664" id="docshape3" filled="true" fillcolor="#000080" stroked="false">
                <v:fill type="solid"/>
                <w10:wrap type="none"/>
              </v:rect>
            </w:pict>
          </mc:Fallback>
        </mc:AlternateContent>
      </w:r>
      <w:r>
        <w:rPr>
          <w:sz w:val="23"/>
        </w:rPr>
        <w:t>O</w:t>
      </w:r>
      <w:r>
        <w:rPr>
          <w:spacing w:val="-1"/>
          <w:sz w:val="23"/>
        </w:rPr>
        <w:t> </w:t>
      </w:r>
      <w:r>
        <w:rPr>
          <w:sz w:val="23"/>
        </w:rPr>
        <w:t>fornecedor</w:t>
      </w:r>
      <w:r>
        <w:rPr>
          <w:spacing w:val="-1"/>
          <w:sz w:val="23"/>
        </w:rPr>
        <w:t> </w:t>
      </w:r>
      <w:r>
        <w:rPr>
          <w:sz w:val="23"/>
        </w:rPr>
        <w:t>enquadrado</w:t>
      </w:r>
      <w:r>
        <w:rPr>
          <w:spacing w:val="-1"/>
          <w:sz w:val="23"/>
        </w:rPr>
        <w:t> </w:t>
      </w:r>
      <w:r>
        <w:rPr>
          <w:sz w:val="23"/>
        </w:rPr>
        <w:t>como</w:t>
      </w:r>
      <w:r>
        <w:rPr>
          <w:spacing w:val="-1"/>
          <w:sz w:val="23"/>
        </w:rPr>
        <w:t> </w:t>
      </w:r>
      <w:r>
        <w:rPr>
          <w:sz w:val="23"/>
        </w:rPr>
        <w:t>microempresa,</w:t>
      </w:r>
      <w:r>
        <w:rPr>
          <w:spacing w:val="-1"/>
          <w:sz w:val="23"/>
        </w:rPr>
        <w:t> </w:t>
      </w:r>
      <w:r>
        <w:rPr>
          <w:sz w:val="23"/>
        </w:rPr>
        <w:t>empresa</w:t>
      </w:r>
      <w:r>
        <w:rPr>
          <w:spacing w:val="-1"/>
          <w:sz w:val="23"/>
        </w:rPr>
        <w:t> </w:t>
      </w:r>
      <w:r>
        <w:rPr>
          <w:sz w:val="23"/>
        </w:rPr>
        <w:t>de</w:t>
      </w:r>
      <w:r>
        <w:rPr>
          <w:spacing w:val="-1"/>
          <w:sz w:val="23"/>
        </w:rPr>
        <w:t> </w:t>
      </w:r>
      <w:r>
        <w:rPr>
          <w:sz w:val="23"/>
        </w:rPr>
        <w:t>pequeno</w:t>
      </w:r>
      <w:r>
        <w:rPr>
          <w:spacing w:val="-1"/>
          <w:sz w:val="23"/>
        </w:rPr>
        <w:t> </w:t>
      </w:r>
      <w:r>
        <w:rPr>
          <w:sz w:val="23"/>
        </w:rPr>
        <w:t>porte</w:t>
      </w:r>
      <w:r>
        <w:rPr>
          <w:spacing w:val="-1"/>
          <w:sz w:val="23"/>
        </w:rPr>
        <w:t> </w:t>
      </w:r>
      <w:r>
        <w:rPr>
          <w:sz w:val="23"/>
        </w:rPr>
        <w:t>ou</w:t>
      </w:r>
      <w:r>
        <w:rPr>
          <w:spacing w:val="-1"/>
          <w:sz w:val="23"/>
        </w:rPr>
        <w:t> </w:t>
      </w:r>
      <w:r>
        <w:rPr>
          <w:sz w:val="23"/>
        </w:rPr>
        <w:t>sociedade</w:t>
      </w:r>
      <w:r>
        <w:rPr>
          <w:spacing w:val="-1"/>
          <w:sz w:val="23"/>
        </w:rPr>
        <w:t> </w:t>
      </w:r>
      <w:r>
        <w:rPr>
          <w:sz w:val="23"/>
        </w:rPr>
        <w:t>cooperativa</w:t>
      </w:r>
      <w:r>
        <w:rPr>
          <w:spacing w:val="-1"/>
          <w:sz w:val="23"/>
        </w:rPr>
        <w:t> </w:t>
      </w:r>
      <w:r>
        <w:rPr>
          <w:sz w:val="23"/>
        </w:rPr>
        <w:t>deverá</w:t>
      </w:r>
      <w:r>
        <w:rPr>
          <w:spacing w:val="-1"/>
          <w:sz w:val="23"/>
        </w:rPr>
        <w:t> </w:t>
      </w:r>
      <w:r>
        <w:rPr>
          <w:sz w:val="23"/>
        </w:rPr>
        <w:t>declarar,</w:t>
      </w:r>
      <w:r>
        <w:rPr>
          <w:spacing w:val="-1"/>
          <w:sz w:val="23"/>
        </w:rPr>
        <w:t> </w:t>
      </w:r>
      <w:r>
        <w:rPr>
          <w:sz w:val="23"/>
        </w:rPr>
        <w:t>ainda,</w:t>
      </w:r>
      <w:r>
        <w:rPr>
          <w:spacing w:val="-1"/>
          <w:sz w:val="23"/>
        </w:rPr>
        <w:t> </w:t>
      </w:r>
      <w:r>
        <w:rPr>
          <w:sz w:val="23"/>
        </w:rPr>
        <w:t>em</w:t>
      </w:r>
      <w:r>
        <w:rPr>
          <w:spacing w:val="-1"/>
          <w:sz w:val="23"/>
        </w:rPr>
        <w:t> </w:t>
      </w:r>
      <w:r>
        <w:rPr>
          <w:sz w:val="23"/>
        </w:rPr>
        <w:t>campo</w:t>
      </w:r>
      <w:r>
        <w:rPr>
          <w:spacing w:val="-1"/>
          <w:sz w:val="23"/>
        </w:rPr>
        <w:t> </w:t>
      </w:r>
      <w:r>
        <w:rPr>
          <w:sz w:val="23"/>
        </w:rPr>
        <w:t>próprio</w:t>
      </w:r>
      <w:r>
        <w:rPr>
          <w:spacing w:val="-1"/>
          <w:sz w:val="23"/>
        </w:rPr>
        <w:t> </w:t>
      </w:r>
      <w:r>
        <w:rPr>
          <w:sz w:val="23"/>
        </w:rPr>
        <w:t>do</w:t>
      </w:r>
      <w:r>
        <w:rPr>
          <w:spacing w:val="-1"/>
          <w:sz w:val="23"/>
        </w:rPr>
        <w:t> </w:t>
      </w:r>
      <w:r>
        <w:rPr>
          <w:sz w:val="23"/>
        </w:rPr>
        <w:t>sistema eletrônico,</w:t>
      </w:r>
      <w:r>
        <w:rPr>
          <w:spacing w:val="-5"/>
          <w:sz w:val="23"/>
        </w:rPr>
        <w:t> </w:t>
      </w:r>
      <w:r>
        <w:rPr>
          <w:sz w:val="23"/>
        </w:rPr>
        <w:t>que</w:t>
      </w:r>
      <w:r>
        <w:rPr>
          <w:spacing w:val="-5"/>
          <w:sz w:val="23"/>
        </w:rPr>
        <w:t> </w:t>
      </w:r>
      <w:r>
        <w:rPr>
          <w:sz w:val="23"/>
        </w:rPr>
        <w:t>cumpre</w:t>
      </w:r>
      <w:r>
        <w:rPr>
          <w:spacing w:val="-5"/>
          <w:sz w:val="23"/>
        </w:rPr>
        <w:t> </w:t>
      </w:r>
      <w:r>
        <w:rPr>
          <w:sz w:val="23"/>
        </w:rPr>
        <w:t>os</w:t>
      </w:r>
      <w:r>
        <w:rPr>
          <w:spacing w:val="-5"/>
          <w:sz w:val="23"/>
        </w:rPr>
        <w:t> </w:t>
      </w:r>
      <w:r>
        <w:rPr>
          <w:sz w:val="23"/>
        </w:rPr>
        <w:t>requisitos</w:t>
      </w:r>
      <w:r>
        <w:rPr>
          <w:spacing w:val="-5"/>
          <w:sz w:val="23"/>
        </w:rPr>
        <w:t> </w:t>
      </w:r>
      <w:r>
        <w:rPr>
          <w:sz w:val="23"/>
        </w:rPr>
        <w:t>estabelecidos</w:t>
      </w:r>
      <w:r>
        <w:rPr>
          <w:spacing w:val="-5"/>
          <w:sz w:val="23"/>
        </w:rPr>
        <w:t> </w:t>
      </w:r>
      <w:r>
        <w:rPr>
          <w:sz w:val="23"/>
        </w:rPr>
        <w:t>no</w:t>
      </w:r>
      <w:r>
        <w:rPr>
          <w:spacing w:val="-5"/>
          <w:sz w:val="23"/>
        </w:rPr>
        <w:t> </w:t>
      </w:r>
      <w:hyperlink r:id="rId13">
        <w:r>
          <w:rPr>
            <w:color w:val="000080"/>
            <w:sz w:val="23"/>
            <w:u w:val="single" w:color="000080"/>
          </w:rPr>
          <w:t>art.</w:t>
        </w:r>
        <w:r>
          <w:rPr>
            <w:color w:val="000080"/>
            <w:spacing w:val="-5"/>
            <w:sz w:val="23"/>
            <w:u w:val="single" w:color="000080"/>
          </w:rPr>
          <w:t> </w:t>
        </w:r>
        <w:r>
          <w:rPr>
            <w:color w:val="000080"/>
            <w:sz w:val="23"/>
            <w:u w:val="single" w:color="000080"/>
          </w:rPr>
          <w:t>3°</w:t>
        </w:r>
        <w:r>
          <w:rPr>
            <w:color w:val="000080"/>
            <w:spacing w:val="-5"/>
            <w:sz w:val="23"/>
            <w:u w:val="single" w:color="000080"/>
          </w:rPr>
          <w:t> </w:t>
        </w:r>
        <w:r>
          <w:rPr>
            <w:color w:val="000080"/>
            <w:sz w:val="23"/>
            <w:u w:val="single" w:color="000080"/>
          </w:rPr>
          <w:t>da</w:t>
        </w:r>
        <w:r>
          <w:rPr>
            <w:color w:val="000080"/>
            <w:spacing w:val="-5"/>
            <w:sz w:val="23"/>
            <w:u w:val="single" w:color="000080"/>
          </w:rPr>
          <w:t> </w:t>
        </w:r>
        <w:r>
          <w:rPr>
            <w:color w:val="000080"/>
            <w:sz w:val="23"/>
            <w:u w:val="single" w:color="000080"/>
          </w:rPr>
          <w:t>Lei</w:t>
        </w:r>
        <w:r>
          <w:rPr>
            <w:color w:val="000080"/>
            <w:spacing w:val="-5"/>
            <w:sz w:val="23"/>
            <w:u w:val="single" w:color="000080"/>
          </w:rPr>
          <w:t> </w:t>
        </w:r>
        <w:r>
          <w:rPr>
            <w:color w:val="000080"/>
            <w:sz w:val="23"/>
            <w:u w:val="single" w:color="000080"/>
          </w:rPr>
          <w:t>Complementar</w:t>
        </w:r>
        <w:r>
          <w:rPr>
            <w:color w:val="000080"/>
            <w:spacing w:val="-5"/>
            <w:sz w:val="23"/>
            <w:u w:val="single" w:color="000080"/>
          </w:rPr>
          <w:t> </w:t>
        </w:r>
        <w:r>
          <w:rPr>
            <w:color w:val="000080"/>
            <w:sz w:val="23"/>
            <w:u w:val="single" w:color="000080"/>
          </w:rPr>
          <w:t>nº</w:t>
        </w:r>
        <w:r>
          <w:rPr>
            <w:color w:val="000080"/>
            <w:spacing w:val="-5"/>
            <w:sz w:val="23"/>
            <w:u w:val="single" w:color="000080"/>
          </w:rPr>
          <w:t> </w:t>
        </w:r>
        <w:r>
          <w:rPr>
            <w:color w:val="000080"/>
            <w:sz w:val="23"/>
            <w:u w:val="single" w:color="000080"/>
          </w:rPr>
          <w:t>123/2006</w:t>
        </w:r>
      </w:hyperlink>
      <w:r>
        <w:rPr>
          <w:sz w:val="23"/>
        </w:rPr>
        <w:t>,</w:t>
      </w:r>
      <w:r>
        <w:rPr>
          <w:spacing w:val="-5"/>
          <w:sz w:val="23"/>
        </w:rPr>
        <w:t> </w:t>
      </w:r>
      <w:r>
        <w:rPr>
          <w:sz w:val="23"/>
        </w:rPr>
        <w:t>estando</w:t>
      </w:r>
      <w:r>
        <w:rPr>
          <w:spacing w:val="-5"/>
          <w:sz w:val="23"/>
        </w:rPr>
        <w:t> </w:t>
      </w:r>
      <w:r>
        <w:rPr>
          <w:sz w:val="23"/>
        </w:rPr>
        <w:t>apto</w:t>
      </w:r>
      <w:r>
        <w:rPr>
          <w:spacing w:val="-5"/>
          <w:sz w:val="23"/>
        </w:rPr>
        <w:t> </w:t>
      </w:r>
      <w:r>
        <w:rPr>
          <w:sz w:val="23"/>
        </w:rPr>
        <w:t>a</w:t>
      </w:r>
      <w:r>
        <w:rPr>
          <w:spacing w:val="-5"/>
          <w:sz w:val="23"/>
        </w:rPr>
        <w:t> </w:t>
      </w:r>
      <w:r>
        <w:rPr>
          <w:sz w:val="23"/>
        </w:rPr>
        <w:t>usufruir</w:t>
      </w:r>
      <w:r>
        <w:rPr>
          <w:spacing w:val="-5"/>
          <w:sz w:val="23"/>
        </w:rPr>
        <w:t> </w:t>
      </w:r>
      <w:r>
        <w:rPr>
          <w:sz w:val="23"/>
        </w:rPr>
        <w:t>do</w:t>
      </w:r>
      <w:r>
        <w:rPr>
          <w:spacing w:val="-5"/>
          <w:sz w:val="23"/>
        </w:rPr>
        <w:t> </w:t>
      </w:r>
      <w:r>
        <w:rPr>
          <w:sz w:val="23"/>
        </w:rPr>
        <w:t>tratamento</w:t>
      </w:r>
      <w:r>
        <w:rPr>
          <w:spacing w:val="-5"/>
          <w:sz w:val="23"/>
        </w:rPr>
        <w:t> </w:t>
      </w:r>
      <w:r>
        <w:rPr>
          <w:sz w:val="23"/>
        </w:rPr>
        <w:t>favorecido</w:t>
      </w:r>
      <w:r>
        <w:rPr>
          <w:spacing w:val="-5"/>
          <w:sz w:val="23"/>
        </w:rPr>
        <w:t> </w:t>
      </w:r>
      <w:r>
        <w:rPr>
          <w:sz w:val="23"/>
        </w:rPr>
        <w:t>estabelecido em seus </w:t>
      </w:r>
      <w:hyperlink r:id="rId14">
        <w:r>
          <w:rPr>
            <w:color w:val="000080"/>
            <w:sz w:val="23"/>
            <w:u w:val="single" w:color="000080"/>
          </w:rPr>
          <w:t>arts. 42 a 49</w:t>
        </w:r>
      </w:hyperlink>
      <w:r>
        <w:rPr>
          <w:sz w:val="23"/>
        </w:rPr>
        <w:t>, observado o disposto nos </w:t>
      </w:r>
      <w:hyperlink r:id="rId15">
        <w:r>
          <w:rPr>
            <w:color w:val="000080"/>
            <w:sz w:val="23"/>
          </w:rPr>
          <w:t>§§</w:t>
        </w:r>
        <w:r>
          <w:rPr>
            <w:color w:val="000080"/>
            <w:sz w:val="23"/>
            <w:u w:val="single" w:color="000080"/>
          </w:rPr>
          <w:t> 1º ao 3º do art. 4º da Lei n.º 14.133/2021.</w:t>
        </w:r>
      </w:hyperlink>
    </w:p>
    <w:p>
      <w:pPr>
        <w:pStyle w:val="ListParagraph"/>
        <w:numPr>
          <w:ilvl w:val="2"/>
          <w:numId w:val="4"/>
        </w:numPr>
        <w:tabs>
          <w:tab w:pos="838" w:val="left" w:leader="none"/>
        </w:tabs>
        <w:spacing w:line="232" w:lineRule="auto" w:before="4" w:after="0"/>
        <w:ind w:left="324" w:right="790" w:firstLine="0"/>
        <w:jc w:val="left"/>
        <w:rPr>
          <w:sz w:val="23"/>
        </w:rPr>
      </w:pPr>
      <w:r>
        <w:rPr>
          <w:sz w:val="23"/>
        </w:rPr>
        <w:t>no</w:t>
      </w:r>
      <w:r>
        <w:rPr>
          <w:spacing w:val="-5"/>
          <w:sz w:val="23"/>
        </w:rPr>
        <w:t> </w:t>
      </w:r>
      <w:r>
        <w:rPr>
          <w:sz w:val="23"/>
        </w:rPr>
        <w:t>item</w:t>
      </w:r>
      <w:r>
        <w:rPr>
          <w:spacing w:val="-5"/>
          <w:sz w:val="23"/>
        </w:rPr>
        <w:t> </w:t>
      </w:r>
      <w:r>
        <w:rPr>
          <w:sz w:val="23"/>
        </w:rPr>
        <w:t>exclusivo</w:t>
      </w:r>
      <w:r>
        <w:rPr>
          <w:spacing w:val="-5"/>
          <w:sz w:val="23"/>
        </w:rPr>
        <w:t> </w:t>
      </w:r>
      <w:r>
        <w:rPr>
          <w:sz w:val="23"/>
        </w:rPr>
        <w:t>para</w:t>
      </w:r>
      <w:r>
        <w:rPr>
          <w:spacing w:val="-5"/>
          <w:sz w:val="23"/>
        </w:rPr>
        <w:t> </w:t>
      </w:r>
      <w:r>
        <w:rPr>
          <w:sz w:val="23"/>
        </w:rPr>
        <w:t>participação</w:t>
      </w:r>
      <w:r>
        <w:rPr>
          <w:spacing w:val="-5"/>
          <w:sz w:val="23"/>
        </w:rPr>
        <w:t> </w:t>
      </w:r>
      <w:r>
        <w:rPr>
          <w:sz w:val="23"/>
        </w:rPr>
        <w:t>de</w:t>
      </w:r>
      <w:r>
        <w:rPr>
          <w:spacing w:val="-5"/>
          <w:sz w:val="23"/>
        </w:rPr>
        <w:t> </w:t>
      </w:r>
      <w:r>
        <w:rPr>
          <w:sz w:val="23"/>
        </w:rPr>
        <w:t>microempresas</w:t>
      </w:r>
      <w:r>
        <w:rPr>
          <w:spacing w:val="-5"/>
          <w:sz w:val="23"/>
        </w:rPr>
        <w:t> </w:t>
      </w:r>
      <w:r>
        <w:rPr>
          <w:sz w:val="23"/>
        </w:rPr>
        <w:t>e</w:t>
      </w:r>
      <w:r>
        <w:rPr>
          <w:spacing w:val="-5"/>
          <w:sz w:val="23"/>
        </w:rPr>
        <w:t> </w:t>
      </w:r>
      <w:r>
        <w:rPr>
          <w:sz w:val="23"/>
        </w:rPr>
        <w:t>empresas</w:t>
      </w:r>
      <w:r>
        <w:rPr>
          <w:spacing w:val="-5"/>
          <w:sz w:val="23"/>
        </w:rPr>
        <w:t> </w:t>
      </w:r>
      <w:r>
        <w:rPr>
          <w:sz w:val="23"/>
        </w:rPr>
        <w:t>de</w:t>
      </w:r>
      <w:r>
        <w:rPr>
          <w:spacing w:val="-5"/>
          <w:sz w:val="23"/>
        </w:rPr>
        <w:t> </w:t>
      </w:r>
      <w:r>
        <w:rPr>
          <w:sz w:val="23"/>
        </w:rPr>
        <w:t>pequeno</w:t>
      </w:r>
      <w:r>
        <w:rPr>
          <w:spacing w:val="-5"/>
          <w:sz w:val="23"/>
        </w:rPr>
        <w:t> </w:t>
      </w:r>
      <w:r>
        <w:rPr>
          <w:sz w:val="23"/>
        </w:rPr>
        <w:t>porte,</w:t>
      </w:r>
      <w:r>
        <w:rPr>
          <w:spacing w:val="-5"/>
          <w:sz w:val="23"/>
        </w:rPr>
        <w:t> </w:t>
      </w:r>
      <w:r>
        <w:rPr>
          <w:sz w:val="23"/>
        </w:rPr>
        <w:t>a</w:t>
      </w:r>
      <w:r>
        <w:rPr>
          <w:spacing w:val="-5"/>
          <w:sz w:val="23"/>
        </w:rPr>
        <w:t> </w:t>
      </w:r>
      <w:r>
        <w:rPr>
          <w:sz w:val="23"/>
        </w:rPr>
        <w:t>ausência</w:t>
      </w:r>
      <w:r>
        <w:rPr>
          <w:spacing w:val="-5"/>
          <w:sz w:val="23"/>
        </w:rPr>
        <w:t> </w:t>
      </w:r>
      <w:r>
        <w:rPr>
          <w:sz w:val="23"/>
        </w:rPr>
        <w:t>de</w:t>
      </w:r>
      <w:r>
        <w:rPr>
          <w:spacing w:val="-5"/>
          <w:sz w:val="23"/>
        </w:rPr>
        <w:t> </w:t>
      </w:r>
      <w:r>
        <w:rPr>
          <w:sz w:val="23"/>
        </w:rPr>
        <w:t>declaração</w:t>
      </w:r>
      <w:r>
        <w:rPr>
          <w:spacing w:val="-5"/>
          <w:sz w:val="23"/>
        </w:rPr>
        <w:t> </w:t>
      </w:r>
      <w:r>
        <w:rPr>
          <w:sz w:val="23"/>
        </w:rPr>
        <w:t>na</w:t>
      </w:r>
      <w:r>
        <w:rPr>
          <w:spacing w:val="-5"/>
          <w:sz w:val="23"/>
        </w:rPr>
        <w:t> </w:t>
      </w:r>
      <w:r>
        <w:rPr>
          <w:sz w:val="23"/>
        </w:rPr>
        <w:t>forma</w:t>
      </w:r>
      <w:r>
        <w:rPr>
          <w:spacing w:val="-5"/>
          <w:sz w:val="23"/>
        </w:rPr>
        <w:t> </w:t>
      </w:r>
      <w:r>
        <w:rPr>
          <w:sz w:val="23"/>
        </w:rPr>
        <w:t>do</w:t>
      </w:r>
      <w:r>
        <w:rPr>
          <w:spacing w:val="-5"/>
          <w:sz w:val="23"/>
        </w:rPr>
        <w:t> </w:t>
      </w:r>
      <w:r>
        <w:rPr>
          <w:sz w:val="23"/>
        </w:rPr>
        <w:t>item</w:t>
      </w:r>
      <w:r>
        <w:rPr>
          <w:spacing w:val="-5"/>
          <w:sz w:val="23"/>
        </w:rPr>
        <w:t> </w:t>
      </w:r>
      <w:r>
        <w:rPr>
          <w:sz w:val="23"/>
        </w:rPr>
        <w:t>anterior</w:t>
      </w:r>
      <w:r>
        <w:rPr>
          <w:spacing w:val="-5"/>
          <w:sz w:val="23"/>
        </w:rPr>
        <w:t> </w:t>
      </w:r>
      <w:r>
        <w:rPr>
          <w:sz w:val="23"/>
        </w:rPr>
        <w:t>impedirá</w:t>
      </w:r>
      <w:r>
        <w:rPr>
          <w:spacing w:val="-5"/>
          <w:sz w:val="23"/>
        </w:rPr>
        <w:t> </w:t>
      </w:r>
      <w:r>
        <w:rPr>
          <w:sz w:val="23"/>
        </w:rPr>
        <w:t>o prosseguimento no certame, para aquele item;</w:t>
      </w:r>
    </w:p>
    <w:p>
      <w:pPr>
        <w:pStyle w:val="ListParagraph"/>
        <w:numPr>
          <w:ilvl w:val="2"/>
          <w:numId w:val="4"/>
        </w:numPr>
        <w:tabs>
          <w:tab w:pos="838" w:val="left" w:leader="none"/>
        </w:tabs>
        <w:spacing w:line="232" w:lineRule="auto" w:before="2" w:after="0"/>
        <w:ind w:left="324" w:right="835" w:firstLine="0"/>
        <w:jc w:val="left"/>
        <w:rPr>
          <w:sz w:val="23"/>
        </w:rPr>
      </w:pPr>
      <w:r>
        <w:rPr>
          <w:sz w:val="23"/>
        </w:rPr>
        <w:t>nos</w:t>
      </w:r>
      <w:r>
        <w:rPr>
          <w:spacing w:val="-4"/>
          <w:sz w:val="23"/>
        </w:rPr>
        <w:t> </w:t>
      </w:r>
      <w:r>
        <w:rPr>
          <w:sz w:val="23"/>
        </w:rPr>
        <w:t>itens</w:t>
      </w:r>
      <w:r>
        <w:rPr>
          <w:spacing w:val="-4"/>
          <w:sz w:val="23"/>
        </w:rPr>
        <w:t> </w:t>
      </w:r>
      <w:r>
        <w:rPr>
          <w:sz w:val="23"/>
        </w:rPr>
        <w:t>em</w:t>
      </w:r>
      <w:r>
        <w:rPr>
          <w:spacing w:val="-4"/>
          <w:sz w:val="23"/>
        </w:rPr>
        <w:t> </w:t>
      </w:r>
      <w:r>
        <w:rPr>
          <w:sz w:val="23"/>
        </w:rPr>
        <w:t>que</w:t>
      </w:r>
      <w:r>
        <w:rPr>
          <w:spacing w:val="-4"/>
          <w:sz w:val="23"/>
        </w:rPr>
        <w:t> </w:t>
      </w:r>
      <w:r>
        <w:rPr>
          <w:sz w:val="23"/>
        </w:rPr>
        <w:t>a</w:t>
      </w:r>
      <w:r>
        <w:rPr>
          <w:spacing w:val="-4"/>
          <w:sz w:val="23"/>
        </w:rPr>
        <w:t> </w:t>
      </w:r>
      <w:r>
        <w:rPr>
          <w:sz w:val="23"/>
        </w:rPr>
        <w:t>participação</w:t>
      </w:r>
      <w:r>
        <w:rPr>
          <w:spacing w:val="-4"/>
          <w:sz w:val="23"/>
        </w:rPr>
        <w:t> </w:t>
      </w:r>
      <w:r>
        <w:rPr>
          <w:sz w:val="23"/>
        </w:rPr>
        <w:t>não</w:t>
      </w:r>
      <w:r>
        <w:rPr>
          <w:spacing w:val="-4"/>
          <w:sz w:val="23"/>
        </w:rPr>
        <w:t> </w:t>
      </w:r>
      <w:r>
        <w:rPr>
          <w:sz w:val="23"/>
        </w:rPr>
        <w:t>for</w:t>
      </w:r>
      <w:r>
        <w:rPr>
          <w:spacing w:val="-4"/>
          <w:sz w:val="23"/>
        </w:rPr>
        <w:t> </w:t>
      </w:r>
      <w:r>
        <w:rPr>
          <w:sz w:val="23"/>
        </w:rPr>
        <w:t>exclusiva</w:t>
      </w:r>
      <w:r>
        <w:rPr>
          <w:spacing w:val="-4"/>
          <w:sz w:val="23"/>
        </w:rPr>
        <w:t> </w:t>
      </w:r>
      <w:r>
        <w:rPr>
          <w:sz w:val="23"/>
        </w:rPr>
        <w:t>para</w:t>
      </w:r>
      <w:r>
        <w:rPr>
          <w:spacing w:val="-4"/>
          <w:sz w:val="23"/>
        </w:rPr>
        <w:t> </w:t>
      </w:r>
      <w:r>
        <w:rPr>
          <w:sz w:val="23"/>
        </w:rPr>
        <w:t>microempresas</w:t>
      </w:r>
      <w:r>
        <w:rPr>
          <w:spacing w:val="-4"/>
          <w:sz w:val="23"/>
        </w:rPr>
        <w:t> </w:t>
      </w:r>
      <w:r>
        <w:rPr>
          <w:sz w:val="23"/>
        </w:rPr>
        <w:t>e</w:t>
      </w:r>
      <w:r>
        <w:rPr>
          <w:spacing w:val="-4"/>
          <w:sz w:val="23"/>
        </w:rPr>
        <w:t> </w:t>
      </w:r>
      <w:r>
        <w:rPr>
          <w:sz w:val="23"/>
        </w:rPr>
        <w:t>empresas</w:t>
      </w:r>
      <w:r>
        <w:rPr>
          <w:spacing w:val="-4"/>
          <w:sz w:val="23"/>
        </w:rPr>
        <w:t> </w:t>
      </w:r>
      <w:r>
        <w:rPr>
          <w:sz w:val="23"/>
        </w:rPr>
        <w:t>de</w:t>
      </w:r>
      <w:r>
        <w:rPr>
          <w:spacing w:val="-4"/>
          <w:sz w:val="23"/>
        </w:rPr>
        <w:t> </w:t>
      </w:r>
      <w:r>
        <w:rPr>
          <w:sz w:val="23"/>
        </w:rPr>
        <w:t>pequeno</w:t>
      </w:r>
      <w:r>
        <w:rPr>
          <w:spacing w:val="-4"/>
          <w:sz w:val="23"/>
        </w:rPr>
        <w:t> </w:t>
      </w:r>
      <w:r>
        <w:rPr>
          <w:sz w:val="23"/>
        </w:rPr>
        <w:t>porte,</w:t>
      </w:r>
      <w:r>
        <w:rPr>
          <w:spacing w:val="-4"/>
          <w:sz w:val="23"/>
        </w:rPr>
        <w:t> </w:t>
      </w:r>
      <w:r>
        <w:rPr>
          <w:sz w:val="23"/>
        </w:rPr>
        <w:t>a</w:t>
      </w:r>
      <w:r>
        <w:rPr>
          <w:spacing w:val="-4"/>
          <w:sz w:val="23"/>
        </w:rPr>
        <w:t> </w:t>
      </w:r>
      <w:r>
        <w:rPr>
          <w:sz w:val="23"/>
        </w:rPr>
        <w:t>ausência</w:t>
      </w:r>
      <w:r>
        <w:rPr>
          <w:spacing w:val="-4"/>
          <w:sz w:val="23"/>
        </w:rPr>
        <w:t> </w:t>
      </w:r>
      <w:r>
        <w:rPr>
          <w:sz w:val="23"/>
        </w:rPr>
        <w:t>de</w:t>
      </w:r>
      <w:r>
        <w:rPr>
          <w:spacing w:val="-4"/>
          <w:sz w:val="23"/>
        </w:rPr>
        <w:t> </w:t>
      </w:r>
      <w:r>
        <w:rPr>
          <w:sz w:val="23"/>
        </w:rPr>
        <w:t>declaração</w:t>
      </w:r>
      <w:r>
        <w:rPr>
          <w:spacing w:val="-4"/>
          <w:sz w:val="23"/>
        </w:rPr>
        <w:t> </w:t>
      </w:r>
      <w:r>
        <w:rPr>
          <w:sz w:val="23"/>
        </w:rPr>
        <w:t>na</w:t>
      </w:r>
      <w:r>
        <w:rPr>
          <w:spacing w:val="-4"/>
          <w:sz w:val="23"/>
        </w:rPr>
        <w:t> </w:t>
      </w:r>
      <w:r>
        <w:rPr>
          <w:sz w:val="23"/>
        </w:rPr>
        <w:t>forma</w:t>
      </w:r>
      <w:r>
        <w:rPr>
          <w:spacing w:val="-4"/>
          <w:sz w:val="23"/>
        </w:rPr>
        <w:t> </w:t>
      </w:r>
      <w:r>
        <w:rPr>
          <w:sz w:val="23"/>
        </w:rPr>
        <w:t>do</w:t>
      </w:r>
      <w:r>
        <w:rPr>
          <w:spacing w:val="-4"/>
          <w:sz w:val="23"/>
        </w:rPr>
        <w:t> </w:t>
      </w:r>
      <w:r>
        <w:rPr>
          <w:sz w:val="23"/>
        </w:rPr>
        <w:t>item</w:t>
      </w:r>
      <w:r>
        <w:rPr>
          <w:spacing w:val="-4"/>
          <w:sz w:val="23"/>
        </w:rPr>
        <w:t> </w:t>
      </w:r>
      <w:r>
        <w:rPr>
          <w:sz w:val="23"/>
        </w:rPr>
        <w:t>3.5 apenas produzirá o efeito de o licitante não ter direito ao tratamento favorecido previsto na </w:t>
      </w:r>
      <w:hyperlink r:id="rId8">
        <w:r>
          <w:rPr>
            <w:color w:val="000080"/>
            <w:sz w:val="23"/>
            <w:u w:val="single" w:color="000080"/>
          </w:rPr>
          <w:t>Lei Complementar nº 123/2006</w:t>
        </w:r>
      </w:hyperlink>
      <w:r>
        <w:rPr>
          <w:sz w:val="23"/>
        </w:rPr>
        <w:t>, mesmo que microempresa, empresa de pequeno porte ou sociedade cooperativa.</w:t>
      </w:r>
    </w:p>
    <w:p>
      <w:pPr>
        <w:pStyle w:val="ListParagraph"/>
        <w:numPr>
          <w:ilvl w:val="1"/>
          <w:numId w:val="4"/>
        </w:numPr>
        <w:tabs>
          <w:tab w:pos="654" w:val="left" w:leader="none"/>
        </w:tabs>
        <w:spacing w:line="258" w:lineRule="exact" w:before="0" w:after="0"/>
        <w:ind w:left="654" w:right="0" w:hanging="330"/>
        <w:jc w:val="left"/>
        <w:rPr>
          <w:sz w:val="23"/>
        </w:rPr>
      </w:pPr>
      <w:r>
        <w:rPr>
          <w:sz w:val="23"/>
        </w:rPr>
        <w:t>A</w:t>
      </w:r>
      <w:r>
        <w:rPr>
          <w:spacing w:val="-15"/>
          <w:sz w:val="23"/>
        </w:rPr>
        <w:t> </w:t>
      </w:r>
      <w:r>
        <w:rPr>
          <w:sz w:val="23"/>
        </w:rPr>
        <w:t>falsidade</w:t>
      </w:r>
      <w:r>
        <w:rPr>
          <w:spacing w:val="-7"/>
          <w:sz w:val="23"/>
        </w:rPr>
        <w:t> </w:t>
      </w:r>
      <w:r>
        <w:rPr>
          <w:sz w:val="23"/>
        </w:rPr>
        <w:t>das</w:t>
      </w:r>
      <w:r>
        <w:rPr>
          <w:spacing w:val="-6"/>
          <w:sz w:val="23"/>
        </w:rPr>
        <w:t> </w:t>
      </w:r>
      <w:r>
        <w:rPr>
          <w:sz w:val="23"/>
        </w:rPr>
        <w:t>declarações</w:t>
      </w:r>
      <w:r>
        <w:rPr>
          <w:spacing w:val="-5"/>
          <w:sz w:val="23"/>
        </w:rPr>
        <w:t> </w:t>
      </w:r>
      <w:r>
        <w:rPr>
          <w:sz w:val="23"/>
        </w:rPr>
        <w:t>de</w:t>
      </w:r>
      <w:r>
        <w:rPr>
          <w:spacing w:val="-6"/>
          <w:sz w:val="23"/>
        </w:rPr>
        <w:t> </w:t>
      </w:r>
      <w:r>
        <w:rPr>
          <w:sz w:val="23"/>
        </w:rPr>
        <w:t>que</w:t>
      </w:r>
      <w:r>
        <w:rPr>
          <w:spacing w:val="-5"/>
          <w:sz w:val="23"/>
        </w:rPr>
        <w:t> </w:t>
      </w:r>
      <w:r>
        <w:rPr>
          <w:sz w:val="23"/>
        </w:rPr>
        <w:t>tratam</w:t>
      </w:r>
      <w:r>
        <w:rPr>
          <w:spacing w:val="-6"/>
          <w:sz w:val="23"/>
        </w:rPr>
        <w:t> </w:t>
      </w:r>
      <w:r>
        <w:rPr>
          <w:sz w:val="23"/>
        </w:rPr>
        <w:t>os</w:t>
      </w:r>
      <w:r>
        <w:rPr>
          <w:spacing w:val="-5"/>
          <w:sz w:val="23"/>
        </w:rPr>
        <w:t> </w:t>
      </w:r>
      <w:r>
        <w:rPr>
          <w:sz w:val="23"/>
        </w:rPr>
        <w:t>itens</w:t>
      </w:r>
      <w:r>
        <w:rPr>
          <w:spacing w:val="-6"/>
          <w:sz w:val="23"/>
        </w:rPr>
        <w:t> </w:t>
      </w:r>
      <w:r>
        <w:rPr>
          <w:sz w:val="23"/>
        </w:rPr>
        <w:t>3.3</w:t>
      </w:r>
      <w:r>
        <w:rPr>
          <w:spacing w:val="-5"/>
          <w:sz w:val="23"/>
        </w:rPr>
        <w:t> </w:t>
      </w:r>
      <w:r>
        <w:rPr>
          <w:sz w:val="23"/>
        </w:rPr>
        <w:t>a</w:t>
      </w:r>
      <w:r>
        <w:rPr>
          <w:spacing w:val="-6"/>
          <w:sz w:val="23"/>
        </w:rPr>
        <w:t> </w:t>
      </w:r>
      <w:r>
        <w:rPr>
          <w:sz w:val="23"/>
        </w:rPr>
        <w:t>3.5</w:t>
      </w:r>
      <w:r>
        <w:rPr>
          <w:spacing w:val="-5"/>
          <w:sz w:val="23"/>
        </w:rPr>
        <w:t> </w:t>
      </w:r>
      <w:r>
        <w:rPr>
          <w:sz w:val="23"/>
        </w:rPr>
        <w:t>sujeitará</w:t>
      </w:r>
      <w:r>
        <w:rPr>
          <w:spacing w:val="-6"/>
          <w:sz w:val="23"/>
        </w:rPr>
        <w:t> </w:t>
      </w:r>
      <w:r>
        <w:rPr>
          <w:sz w:val="23"/>
        </w:rPr>
        <w:t>o</w:t>
      </w:r>
      <w:r>
        <w:rPr>
          <w:spacing w:val="-5"/>
          <w:sz w:val="23"/>
        </w:rPr>
        <w:t> </w:t>
      </w:r>
      <w:r>
        <w:rPr>
          <w:sz w:val="23"/>
        </w:rPr>
        <w:t>licitante</w:t>
      </w:r>
      <w:r>
        <w:rPr>
          <w:spacing w:val="-6"/>
          <w:sz w:val="23"/>
        </w:rPr>
        <w:t> </w:t>
      </w:r>
      <w:r>
        <w:rPr>
          <w:sz w:val="23"/>
        </w:rPr>
        <w:t>às</w:t>
      </w:r>
      <w:r>
        <w:rPr>
          <w:spacing w:val="-5"/>
          <w:sz w:val="23"/>
        </w:rPr>
        <w:t> </w:t>
      </w:r>
      <w:r>
        <w:rPr>
          <w:sz w:val="23"/>
        </w:rPr>
        <w:t>sanções</w:t>
      </w:r>
      <w:r>
        <w:rPr>
          <w:spacing w:val="-5"/>
          <w:sz w:val="23"/>
        </w:rPr>
        <w:t> </w:t>
      </w:r>
      <w:r>
        <w:rPr>
          <w:sz w:val="23"/>
        </w:rPr>
        <w:t>previstas</w:t>
      </w:r>
      <w:r>
        <w:rPr>
          <w:spacing w:val="-6"/>
          <w:sz w:val="23"/>
        </w:rPr>
        <w:t> </w:t>
      </w:r>
      <w:r>
        <w:rPr>
          <w:sz w:val="23"/>
        </w:rPr>
        <w:t>na</w:t>
      </w:r>
      <w:r>
        <w:rPr>
          <w:spacing w:val="-5"/>
          <w:sz w:val="23"/>
        </w:rPr>
        <w:t> </w:t>
      </w:r>
      <w:hyperlink r:id="rId6">
        <w:r>
          <w:rPr>
            <w:color w:val="000080"/>
            <w:sz w:val="23"/>
            <w:u w:val="single" w:color="000080"/>
          </w:rPr>
          <w:t>Lei</w:t>
        </w:r>
        <w:r>
          <w:rPr>
            <w:color w:val="000080"/>
            <w:spacing w:val="-6"/>
            <w:sz w:val="23"/>
            <w:u w:val="single" w:color="000080"/>
          </w:rPr>
          <w:t> </w:t>
        </w:r>
        <w:r>
          <w:rPr>
            <w:color w:val="000080"/>
            <w:sz w:val="23"/>
            <w:u w:val="single" w:color="000080"/>
          </w:rPr>
          <w:t>nº</w:t>
        </w:r>
        <w:r>
          <w:rPr>
            <w:color w:val="000080"/>
            <w:spacing w:val="-5"/>
            <w:sz w:val="23"/>
            <w:u w:val="single" w:color="000080"/>
          </w:rPr>
          <w:t> </w:t>
        </w:r>
        <w:r>
          <w:rPr>
            <w:color w:val="000080"/>
            <w:sz w:val="23"/>
            <w:u w:val="single" w:color="000080"/>
          </w:rPr>
          <w:t>14.133/2021</w:t>
        </w:r>
      </w:hyperlink>
      <w:r>
        <w:rPr>
          <w:color w:val="000080"/>
          <w:spacing w:val="-6"/>
          <w:sz w:val="23"/>
        </w:rPr>
        <w:t> </w:t>
      </w:r>
      <w:r>
        <w:rPr>
          <w:sz w:val="23"/>
        </w:rPr>
        <w:t>e</w:t>
      </w:r>
      <w:r>
        <w:rPr>
          <w:spacing w:val="-5"/>
          <w:sz w:val="23"/>
        </w:rPr>
        <w:t> </w:t>
      </w:r>
      <w:r>
        <w:rPr>
          <w:sz w:val="23"/>
        </w:rPr>
        <w:t>neste</w:t>
      </w:r>
      <w:r>
        <w:rPr>
          <w:spacing w:val="-6"/>
          <w:sz w:val="23"/>
        </w:rPr>
        <w:t> </w:t>
      </w:r>
      <w:r>
        <w:rPr>
          <w:spacing w:val="-2"/>
          <w:sz w:val="23"/>
        </w:rPr>
        <w:t>Edital.</w:t>
      </w:r>
    </w:p>
    <w:p>
      <w:pPr>
        <w:pStyle w:val="ListParagraph"/>
        <w:numPr>
          <w:ilvl w:val="1"/>
          <w:numId w:val="4"/>
        </w:numPr>
        <w:tabs>
          <w:tab w:pos="666" w:val="left" w:leader="none"/>
        </w:tabs>
        <w:spacing w:line="232" w:lineRule="auto" w:before="3" w:after="0"/>
        <w:ind w:left="324" w:right="427" w:firstLine="0"/>
        <w:jc w:val="left"/>
        <w:rPr>
          <w:sz w:val="23"/>
        </w:rPr>
      </w:pPr>
      <w:r>
        <w:rPr>
          <w:sz w:val="23"/>
        </w:rPr>
        <w:t>Os</w:t>
      </w:r>
      <w:r>
        <w:rPr>
          <w:spacing w:val="-4"/>
          <w:sz w:val="23"/>
        </w:rPr>
        <w:t> </w:t>
      </w:r>
      <w:r>
        <w:rPr>
          <w:sz w:val="23"/>
        </w:rPr>
        <w:t>licitantes</w:t>
      </w:r>
      <w:r>
        <w:rPr>
          <w:spacing w:val="-4"/>
          <w:sz w:val="23"/>
        </w:rPr>
        <w:t> </w:t>
      </w:r>
      <w:r>
        <w:rPr>
          <w:sz w:val="23"/>
        </w:rPr>
        <w:t>poderão</w:t>
      </w:r>
      <w:r>
        <w:rPr>
          <w:spacing w:val="-4"/>
          <w:sz w:val="23"/>
        </w:rPr>
        <w:t> </w:t>
      </w:r>
      <w:r>
        <w:rPr>
          <w:sz w:val="23"/>
        </w:rPr>
        <w:t>retirar</w:t>
      </w:r>
      <w:r>
        <w:rPr>
          <w:spacing w:val="-4"/>
          <w:sz w:val="23"/>
        </w:rPr>
        <w:t> </w:t>
      </w:r>
      <w:r>
        <w:rPr>
          <w:sz w:val="23"/>
        </w:rPr>
        <w:t>ou</w:t>
      </w:r>
      <w:r>
        <w:rPr>
          <w:spacing w:val="-4"/>
          <w:sz w:val="23"/>
        </w:rPr>
        <w:t> </w:t>
      </w:r>
      <w:r>
        <w:rPr>
          <w:sz w:val="23"/>
        </w:rPr>
        <w:t>substituir</w:t>
      </w:r>
      <w:r>
        <w:rPr>
          <w:spacing w:val="-4"/>
          <w:sz w:val="23"/>
        </w:rPr>
        <w:t> </w:t>
      </w:r>
      <w:r>
        <w:rPr>
          <w:sz w:val="23"/>
        </w:rPr>
        <w:t>a</w:t>
      </w:r>
      <w:r>
        <w:rPr>
          <w:spacing w:val="-4"/>
          <w:sz w:val="23"/>
        </w:rPr>
        <w:t> </w:t>
      </w:r>
      <w:r>
        <w:rPr>
          <w:sz w:val="23"/>
        </w:rPr>
        <w:t>proposta</w:t>
      </w:r>
      <w:r>
        <w:rPr>
          <w:spacing w:val="-4"/>
          <w:sz w:val="23"/>
        </w:rPr>
        <w:t> </w:t>
      </w:r>
      <w:r>
        <w:rPr>
          <w:sz w:val="23"/>
        </w:rPr>
        <w:t>ou,</w:t>
      </w:r>
      <w:r>
        <w:rPr>
          <w:spacing w:val="-4"/>
          <w:sz w:val="23"/>
        </w:rPr>
        <w:t> </w:t>
      </w:r>
      <w:r>
        <w:rPr>
          <w:sz w:val="23"/>
        </w:rPr>
        <w:t>na</w:t>
      </w:r>
      <w:r>
        <w:rPr>
          <w:spacing w:val="-4"/>
          <w:sz w:val="23"/>
        </w:rPr>
        <w:t> </w:t>
      </w:r>
      <w:r>
        <w:rPr>
          <w:sz w:val="23"/>
        </w:rPr>
        <w:t>hipótese</w:t>
      </w:r>
      <w:r>
        <w:rPr>
          <w:spacing w:val="-4"/>
          <w:sz w:val="23"/>
        </w:rPr>
        <w:t> </w:t>
      </w:r>
      <w:r>
        <w:rPr>
          <w:sz w:val="23"/>
        </w:rPr>
        <w:t>de</w:t>
      </w:r>
      <w:r>
        <w:rPr>
          <w:spacing w:val="-4"/>
          <w:sz w:val="23"/>
        </w:rPr>
        <w:t> </w:t>
      </w:r>
      <w:r>
        <w:rPr>
          <w:sz w:val="23"/>
        </w:rPr>
        <w:t>a</w:t>
      </w:r>
      <w:r>
        <w:rPr>
          <w:spacing w:val="-4"/>
          <w:sz w:val="23"/>
        </w:rPr>
        <w:t> </w:t>
      </w:r>
      <w:r>
        <w:rPr>
          <w:sz w:val="23"/>
        </w:rPr>
        <w:t>fase</w:t>
      </w:r>
      <w:r>
        <w:rPr>
          <w:spacing w:val="-4"/>
          <w:sz w:val="23"/>
        </w:rPr>
        <w:t> </w:t>
      </w:r>
      <w:r>
        <w:rPr>
          <w:sz w:val="23"/>
        </w:rPr>
        <w:t>de</w:t>
      </w:r>
      <w:r>
        <w:rPr>
          <w:spacing w:val="-4"/>
          <w:sz w:val="23"/>
        </w:rPr>
        <w:t> </w:t>
      </w:r>
      <w:r>
        <w:rPr>
          <w:sz w:val="23"/>
        </w:rPr>
        <w:t>habilitação</w:t>
      </w:r>
      <w:r>
        <w:rPr>
          <w:spacing w:val="-4"/>
          <w:sz w:val="23"/>
        </w:rPr>
        <w:t> </w:t>
      </w:r>
      <w:r>
        <w:rPr>
          <w:sz w:val="23"/>
        </w:rPr>
        <w:t>anteceder</w:t>
      </w:r>
      <w:r>
        <w:rPr>
          <w:spacing w:val="-4"/>
          <w:sz w:val="23"/>
        </w:rPr>
        <w:t> </w:t>
      </w:r>
      <w:r>
        <w:rPr>
          <w:sz w:val="23"/>
        </w:rPr>
        <w:t>as</w:t>
      </w:r>
      <w:r>
        <w:rPr>
          <w:spacing w:val="-4"/>
          <w:sz w:val="23"/>
        </w:rPr>
        <w:t> </w:t>
      </w:r>
      <w:r>
        <w:rPr>
          <w:sz w:val="23"/>
        </w:rPr>
        <w:t>fases</w:t>
      </w:r>
      <w:r>
        <w:rPr>
          <w:spacing w:val="-4"/>
          <w:sz w:val="23"/>
        </w:rPr>
        <w:t> </w:t>
      </w:r>
      <w:r>
        <w:rPr>
          <w:sz w:val="23"/>
        </w:rPr>
        <w:t>de</w:t>
      </w:r>
      <w:r>
        <w:rPr>
          <w:spacing w:val="-4"/>
          <w:sz w:val="23"/>
        </w:rPr>
        <w:t> </w:t>
      </w:r>
      <w:r>
        <w:rPr>
          <w:sz w:val="23"/>
        </w:rPr>
        <w:t>apresentação</w:t>
      </w:r>
      <w:r>
        <w:rPr>
          <w:spacing w:val="-4"/>
          <w:sz w:val="23"/>
        </w:rPr>
        <w:t> </w:t>
      </w:r>
      <w:r>
        <w:rPr>
          <w:sz w:val="23"/>
        </w:rPr>
        <w:t>de</w:t>
      </w:r>
      <w:r>
        <w:rPr>
          <w:spacing w:val="-4"/>
          <w:sz w:val="23"/>
        </w:rPr>
        <w:t> </w:t>
      </w:r>
      <w:r>
        <w:rPr>
          <w:sz w:val="23"/>
        </w:rPr>
        <w:t>propostas</w:t>
      </w:r>
      <w:r>
        <w:rPr>
          <w:spacing w:val="-4"/>
          <w:sz w:val="23"/>
        </w:rPr>
        <w:t> </w:t>
      </w:r>
      <w:r>
        <w:rPr>
          <w:sz w:val="23"/>
        </w:rPr>
        <w:t>e</w:t>
      </w:r>
      <w:r>
        <w:rPr>
          <w:spacing w:val="-4"/>
          <w:sz w:val="23"/>
        </w:rPr>
        <w:t> </w:t>
      </w:r>
      <w:r>
        <w:rPr>
          <w:sz w:val="23"/>
        </w:rPr>
        <w:t>lances</w:t>
      </w:r>
      <w:r>
        <w:rPr>
          <w:spacing w:val="-4"/>
          <w:sz w:val="23"/>
        </w:rPr>
        <w:t> </w:t>
      </w:r>
      <w:r>
        <w:rPr>
          <w:sz w:val="23"/>
        </w:rPr>
        <w:t>e</w:t>
      </w:r>
      <w:r>
        <w:rPr>
          <w:spacing w:val="-4"/>
          <w:sz w:val="23"/>
        </w:rPr>
        <w:t> </w:t>
      </w:r>
      <w:r>
        <w:rPr>
          <w:sz w:val="23"/>
        </w:rPr>
        <w:t>de julgamento, os documentos de habilitação anteriormente inseridos no sistema, até a abertura da sessão pública.</w:t>
      </w:r>
    </w:p>
    <w:p>
      <w:pPr>
        <w:pStyle w:val="ListParagraph"/>
        <w:numPr>
          <w:ilvl w:val="1"/>
          <w:numId w:val="4"/>
        </w:numPr>
        <w:tabs>
          <w:tab w:pos="666" w:val="left" w:leader="none"/>
        </w:tabs>
        <w:spacing w:line="232" w:lineRule="auto" w:before="2" w:after="0"/>
        <w:ind w:left="324" w:right="517" w:firstLine="0"/>
        <w:jc w:val="left"/>
        <w:rPr>
          <w:sz w:val="23"/>
        </w:rPr>
      </w:pPr>
      <w:r>
        <w:rPr>
          <w:sz w:val="23"/>
        </w:rPr>
        <w:t>Não</w:t>
      </w:r>
      <w:r>
        <w:rPr>
          <w:spacing w:val="-5"/>
          <w:sz w:val="23"/>
        </w:rPr>
        <w:t> </w:t>
      </w:r>
      <w:r>
        <w:rPr>
          <w:sz w:val="23"/>
        </w:rPr>
        <w:t>haverá</w:t>
      </w:r>
      <w:r>
        <w:rPr>
          <w:spacing w:val="-5"/>
          <w:sz w:val="23"/>
        </w:rPr>
        <w:t> </w:t>
      </w:r>
      <w:r>
        <w:rPr>
          <w:sz w:val="23"/>
        </w:rPr>
        <w:t>ordem</w:t>
      </w:r>
      <w:r>
        <w:rPr>
          <w:spacing w:val="-5"/>
          <w:sz w:val="23"/>
        </w:rPr>
        <w:t> </w:t>
      </w:r>
      <w:r>
        <w:rPr>
          <w:sz w:val="23"/>
        </w:rPr>
        <w:t>de</w:t>
      </w:r>
      <w:r>
        <w:rPr>
          <w:spacing w:val="-5"/>
          <w:sz w:val="23"/>
        </w:rPr>
        <w:t> </w:t>
      </w:r>
      <w:r>
        <w:rPr>
          <w:sz w:val="23"/>
        </w:rPr>
        <w:t>classificação</w:t>
      </w:r>
      <w:r>
        <w:rPr>
          <w:spacing w:val="-5"/>
          <w:sz w:val="23"/>
        </w:rPr>
        <w:t> </w:t>
      </w:r>
      <w:r>
        <w:rPr>
          <w:sz w:val="23"/>
        </w:rPr>
        <w:t>na</w:t>
      </w:r>
      <w:r>
        <w:rPr>
          <w:spacing w:val="-5"/>
          <w:sz w:val="23"/>
        </w:rPr>
        <w:t> </w:t>
      </w:r>
      <w:r>
        <w:rPr>
          <w:sz w:val="23"/>
        </w:rPr>
        <w:t>etapa</w:t>
      </w:r>
      <w:r>
        <w:rPr>
          <w:spacing w:val="-5"/>
          <w:sz w:val="23"/>
        </w:rPr>
        <w:t> </w:t>
      </w:r>
      <w:r>
        <w:rPr>
          <w:sz w:val="23"/>
        </w:rPr>
        <w:t>de</w:t>
      </w:r>
      <w:r>
        <w:rPr>
          <w:spacing w:val="-5"/>
          <w:sz w:val="23"/>
        </w:rPr>
        <w:t> </w:t>
      </w:r>
      <w:r>
        <w:rPr>
          <w:sz w:val="23"/>
        </w:rPr>
        <w:t>apresentação</w:t>
      </w:r>
      <w:r>
        <w:rPr>
          <w:spacing w:val="-5"/>
          <w:sz w:val="23"/>
        </w:rPr>
        <w:t> </w:t>
      </w:r>
      <w:r>
        <w:rPr>
          <w:sz w:val="23"/>
        </w:rPr>
        <w:t>da</w:t>
      </w:r>
      <w:r>
        <w:rPr>
          <w:spacing w:val="-5"/>
          <w:sz w:val="23"/>
        </w:rPr>
        <w:t> </w:t>
      </w:r>
      <w:r>
        <w:rPr>
          <w:sz w:val="23"/>
        </w:rPr>
        <w:t>proposta</w:t>
      </w:r>
      <w:r>
        <w:rPr>
          <w:spacing w:val="-5"/>
          <w:sz w:val="23"/>
        </w:rPr>
        <w:t> </w:t>
      </w:r>
      <w:r>
        <w:rPr>
          <w:sz w:val="23"/>
        </w:rPr>
        <w:t>e</w:t>
      </w:r>
      <w:r>
        <w:rPr>
          <w:spacing w:val="-5"/>
          <w:sz w:val="23"/>
        </w:rPr>
        <w:t> </w:t>
      </w:r>
      <w:r>
        <w:rPr>
          <w:sz w:val="23"/>
        </w:rPr>
        <w:t>das</w:t>
      </w:r>
      <w:r>
        <w:rPr>
          <w:spacing w:val="-5"/>
          <w:sz w:val="23"/>
        </w:rPr>
        <w:t> </w:t>
      </w:r>
      <w:r>
        <w:rPr>
          <w:sz w:val="23"/>
        </w:rPr>
        <w:t>declarações</w:t>
      </w:r>
      <w:r>
        <w:rPr>
          <w:spacing w:val="-5"/>
          <w:sz w:val="23"/>
        </w:rPr>
        <w:t> </w:t>
      </w:r>
      <w:r>
        <w:rPr>
          <w:sz w:val="23"/>
        </w:rPr>
        <w:t>pelo</w:t>
      </w:r>
      <w:r>
        <w:rPr>
          <w:spacing w:val="-5"/>
          <w:sz w:val="23"/>
        </w:rPr>
        <w:t> </w:t>
      </w:r>
      <w:r>
        <w:rPr>
          <w:sz w:val="23"/>
        </w:rPr>
        <w:t>licitante,</w:t>
      </w:r>
      <w:r>
        <w:rPr>
          <w:spacing w:val="-5"/>
          <w:sz w:val="23"/>
        </w:rPr>
        <w:t> </w:t>
      </w:r>
      <w:r>
        <w:rPr>
          <w:sz w:val="23"/>
        </w:rPr>
        <w:t>o</w:t>
      </w:r>
      <w:r>
        <w:rPr>
          <w:spacing w:val="-5"/>
          <w:sz w:val="23"/>
        </w:rPr>
        <w:t> </w:t>
      </w:r>
      <w:r>
        <w:rPr>
          <w:sz w:val="23"/>
        </w:rPr>
        <w:t>que</w:t>
      </w:r>
      <w:r>
        <w:rPr>
          <w:spacing w:val="-5"/>
          <w:sz w:val="23"/>
        </w:rPr>
        <w:t> </w:t>
      </w:r>
      <w:r>
        <w:rPr>
          <w:sz w:val="23"/>
        </w:rPr>
        <w:t>ocorrerá</w:t>
      </w:r>
      <w:r>
        <w:rPr>
          <w:spacing w:val="-5"/>
          <w:sz w:val="23"/>
        </w:rPr>
        <w:t> </w:t>
      </w:r>
      <w:r>
        <w:rPr>
          <w:sz w:val="23"/>
        </w:rPr>
        <w:t>somente</w:t>
      </w:r>
      <w:r>
        <w:rPr>
          <w:spacing w:val="-5"/>
          <w:sz w:val="23"/>
        </w:rPr>
        <w:t> </w:t>
      </w:r>
      <w:r>
        <w:rPr>
          <w:sz w:val="23"/>
        </w:rPr>
        <w:t>após</w:t>
      </w:r>
      <w:r>
        <w:rPr>
          <w:spacing w:val="-5"/>
          <w:sz w:val="23"/>
        </w:rPr>
        <w:t> </w:t>
      </w:r>
      <w:r>
        <w:rPr>
          <w:sz w:val="23"/>
        </w:rPr>
        <w:t>os</w:t>
      </w:r>
      <w:r>
        <w:rPr>
          <w:spacing w:val="-5"/>
          <w:sz w:val="23"/>
        </w:rPr>
        <w:t> </w:t>
      </w:r>
      <w:r>
        <w:rPr>
          <w:sz w:val="23"/>
        </w:rPr>
        <w:t>procedimentos de abertura da sessão pública e da fase de envio de lances.</w:t>
      </w:r>
    </w:p>
    <w:p>
      <w:pPr>
        <w:pStyle w:val="ListParagraph"/>
        <w:numPr>
          <w:ilvl w:val="1"/>
          <w:numId w:val="4"/>
        </w:numPr>
        <w:tabs>
          <w:tab w:pos="654" w:val="left" w:leader="none"/>
        </w:tabs>
        <w:spacing w:line="232" w:lineRule="auto" w:before="3" w:after="0"/>
        <w:ind w:left="324" w:right="1017" w:firstLine="0"/>
        <w:jc w:val="left"/>
        <w:rPr>
          <w:sz w:val="23"/>
        </w:rPr>
      </w:pPr>
      <w:r>
        <w:rPr>
          <w:sz w:val="23"/>
        </w:rPr>
        <w:t>Após</w:t>
      </w:r>
      <w:r>
        <w:rPr>
          <w:spacing w:val="-5"/>
          <w:sz w:val="23"/>
        </w:rPr>
        <w:t> </w:t>
      </w:r>
      <w:r>
        <w:rPr>
          <w:sz w:val="23"/>
        </w:rPr>
        <w:t>a</w:t>
      </w:r>
      <w:r>
        <w:rPr>
          <w:spacing w:val="-5"/>
          <w:sz w:val="23"/>
        </w:rPr>
        <w:t> </w:t>
      </w:r>
      <w:r>
        <w:rPr>
          <w:sz w:val="23"/>
        </w:rPr>
        <w:t>fase</w:t>
      </w:r>
      <w:r>
        <w:rPr>
          <w:spacing w:val="-5"/>
          <w:sz w:val="23"/>
        </w:rPr>
        <w:t> </w:t>
      </w:r>
      <w:r>
        <w:rPr>
          <w:sz w:val="23"/>
        </w:rPr>
        <w:t>de</w:t>
      </w:r>
      <w:r>
        <w:rPr>
          <w:spacing w:val="-5"/>
          <w:sz w:val="23"/>
        </w:rPr>
        <w:t> </w:t>
      </w:r>
      <w:r>
        <w:rPr>
          <w:sz w:val="23"/>
        </w:rPr>
        <w:t>envio</w:t>
      </w:r>
      <w:r>
        <w:rPr>
          <w:spacing w:val="-5"/>
          <w:sz w:val="23"/>
        </w:rPr>
        <w:t> </w:t>
      </w:r>
      <w:r>
        <w:rPr>
          <w:sz w:val="23"/>
        </w:rPr>
        <w:t>de</w:t>
      </w:r>
      <w:r>
        <w:rPr>
          <w:spacing w:val="-5"/>
          <w:sz w:val="23"/>
        </w:rPr>
        <w:t> </w:t>
      </w:r>
      <w:r>
        <w:rPr>
          <w:sz w:val="23"/>
        </w:rPr>
        <w:t>lances,</w:t>
      </w:r>
      <w:r>
        <w:rPr>
          <w:spacing w:val="-5"/>
          <w:sz w:val="23"/>
        </w:rPr>
        <w:t> </w:t>
      </w:r>
      <w:r>
        <w:rPr>
          <w:sz w:val="23"/>
        </w:rPr>
        <w:t>serão</w:t>
      </w:r>
      <w:r>
        <w:rPr>
          <w:spacing w:val="-5"/>
          <w:sz w:val="23"/>
        </w:rPr>
        <w:t> </w:t>
      </w:r>
      <w:r>
        <w:rPr>
          <w:sz w:val="23"/>
        </w:rPr>
        <w:t>disponibilizados</w:t>
      </w:r>
      <w:r>
        <w:rPr>
          <w:spacing w:val="-5"/>
          <w:sz w:val="23"/>
        </w:rPr>
        <w:t> </w:t>
      </w:r>
      <w:r>
        <w:rPr>
          <w:sz w:val="23"/>
        </w:rPr>
        <w:t>para</w:t>
      </w:r>
      <w:r>
        <w:rPr>
          <w:spacing w:val="-5"/>
          <w:sz w:val="23"/>
        </w:rPr>
        <w:t> </w:t>
      </w:r>
      <w:r>
        <w:rPr>
          <w:sz w:val="23"/>
        </w:rPr>
        <w:t>acesso</w:t>
      </w:r>
      <w:r>
        <w:rPr>
          <w:spacing w:val="-5"/>
          <w:sz w:val="23"/>
        </w:rPr>
        <w:t> </w:t>
      </w:r>
      <w:r>
        <w:rPr>
          <w:sz w:val="23"/>
        </w:rPr>
        <w:t>público</w:t>
      </w:r>
      <w:r>
        <w:rPr>
          <w:spacing w:val="-5"/>
          <w:sz w:val="23"/>
        </w:rPr>
        <w:t> </w:t>
      </w:r>
      <w:r>
        <w:rPr>
          <w:sz w:val="23"/>
        </w:rPr>
        <w:t>os</w:t>
      </w:r>
      <w:r>
        <w:rPr>
          <w:spacing w:val="-5"/>
          <w:sz w:val="23"/>
        </w:rPr>
        <w:t> </w:t>
      </w:r>
      <w:r>
        <w:rPr>
          <w:sz w:val="23"/>
        </w:rPr>
        <w:t>documentos</w:t>
      </w:r>
      <w:r>
        <w:rPr>
          <w:spacing w:val="-5"/>
          <w:sz w:val="23"/>
        </w:rPr>
        <w:t> </w:t>
      </w:r>
      <w:r>
        <w:rPr>
          <w:sz w:val="23"/>
        </w:rPr>
        <w:t>que</w:t>
      </w:r>
      <w:r>
        <w:rPr>
          <w:spacing w:val="-5"/>
          <w:sz w:val="23"/>
        </w:rPr>
        <w:t> </w:t>
      </w:r>
      <w:r>
        <w:rPr>
          <w:sz w:val="23"/>
        </w:rPr>
        <w:t>compõem</w:t>
      </w:r>
      <w:r>
        <w:rPr>
          <w:spacing w:val="-5"/>
          <w:sz w:val="23"/>
        </w:rPr>
        <w:t> </w:t>
      </w:r>
      <w:r>
        <w:rPr>
          <w:sz w:val="23"/>
        </w:rPr>
        <w:t>a</w:t>
      </w:r>
      <w:r>
        <w:rPr>
          <w:spacing w:val="-5"/>
          <w:sz w:val="23"/>
        </w:rPr>
        <w:t> </w:t>
      </w:r>
      <w:r>
        <w:rPr>
          <w:sz w:val="23"/>
        </w:rPr>
        <w:t>proposta</w:t>
      </w:r>
      <w:r>
        <w:rPr>
          <w:spacing w:val="-5"/>
          <w:sz w:val="23"/>
        </w:rPr>
        <w:t> </w:t>
      </w:r>
      <w:r>
        <w:rPr>
          <w:sz w:val="23"/>
        </w:rPr>
        <w:t>dos</w:t>
      </w:r>
      <w:r>
        <w:rPr>
          <w:spacing w:val="-5"/>
          <w:sz w:val="23"/>
        </w:rPr>
        <w:t> </w:t>
      </w:r>
      <w:r>
        <w:rPr>
          <w:sz w:val="23"/>
        </w:rPr>
        <w:t>licitantes</w:t>
      </w:r>
      <w:r>
        <w:rPr>
          <w:spacing w:val="-5"/>
          <w:sz w:val="23"/>
        </w:rPr>
        <w:t> </w:t>
      </w:r>
      <w:r>
        <w:rPr>
          <w:sz w:val="23"/>
        </w:rPr>
        <w:t>convocados</w:t>
      </w:r>
      <w:r>
        <w:rPr>
          <w:spacing w:val="-5"/>
          <w:sz w:val="23"/>
        </w:rPr>
        <w:t> </w:t>
      </w:r>
      <w:r>
        <w:rPr>
          <w:sz w:val="23"/>
        </w:rPr>
        <w:t>para apresentação de propostas.</w:t>
      </w:r>
    </w:p>
    <w:p>
      <w:pPr>
        <w:pStyle w:val="ListParagraph"/>
        <w:numPr>
          <w:ilvl w:val="1"/>
          <w:numId w:val="4"/>
        </w:numPr>
        <w:tabs>
          <w:tab w:pos="781" w:val="left" w:leader="none"/>
        </w:tabs>
        <w:spacing w:line="232" w:lineRule="auto" w:before="2" w:after="0"/>
        <w:ind w:left="324" w:right="1133" w:firstLine="0"/>
        <w:jc w:val="left"/>
        <w:rPr>
          <w:sz w:val="23"/>
        </w:rPr>
      </w:pPr>
      <w:r>
        <w:rPr>
          <w:sz w:val="23"/>
        </w:rPr>
        <w:t>Caberá ao licitante interessado em participar da licitação acompanhar as operações no sistema eletrônico durante o processo licitatório e se responsabilizar</w:t>
      </w:r>
      <w:r>
        <w:rPr>
          <w:spacing w:val="-7"/>
          <w:sz w:val="23"/>
        </w:rPr>
        <w:t> </w:t>
      </w:r>
      <w:r>
        <w:rPr>
          <w:sz w:val="23"/>
        </w:rPr>
        <w:t>pelo</w:t>
      </w:r>
      <w:r>
        <w:rPr>
          <w:spacing w:val="-6"/>
          <w:sz w:val="23"/>
        </w:rPr>
        <w:t> </w:t>
      </w:r>
      <w:r>
        <w:rPr>
          <w:sz w:val="23"/>
        </w:rPr>
        <w:t>ônus</w:t>
      </w:r>
      <w:r>
        <w:rPr>
          <w:spacing w:val="-6"/>
          <w:sz w:val="23"/>
        </w:rPr>
        <w:t> </w:t>
      </w:r>
      <w:r>
        <w:rPr>
          <w:sz w:val="23"/>
        </w:rPr>
        <w:t>decorrente</w:t>
      </w:r>
      <w:r>
        <w:rPr>
          <w:spacing w:val="-6"/>
          <w:sz w:val="23"/>
        </w:rPr>
        <w:t> </w:t>
      </w:r>
      <w:r>
        <w:rPr>
          <w:sz w:val="23"/>
        </w:rPr>
        <w:t>da</w:t>
      </w:r>
      <w:r>
        <w:rPr>
          <w:spacing w:val="-6"/>
          <w:sz w:val="23"/>
        </w:rPr>
        <w:t> </w:t>
      </w:r>
      <w:r>
        <w:rPr>
          <w:sz w:val="23"/>
        </w:rPr>
        <w:t>perda</w:t>
      </w:r>
      <w:r>
        <w:rPr>
          <w:spacing w:val="-6"/>
          <w:sz w:val="23"/>
        </w:rPr>
        <w:t> </w:t>
      </w:r>
      <w:r>
        <w:rPr>
          <w:sz w:val="23"/>
        </w:rPr>
        <w:t>de</w:t>
      </w:r>
      <w:r>
        <w:rPr>
          <w:spacing w:val="-6"/>
          <w:sz w:val="23"/>
        </w:rPr>
        <w:t> </w:t>
      </w:r>
      <w:r>
        <w:rPr>
          <w:sz w:val="23"/>
        </w:rPr>
        <w:t>negócios</w:t>
      </w:r>
      <w:r>
        <w:rPr>
          <w:spacing w:val="-6"/>
          <w:sz w:val="23"/>
        </w:rPr>
        <w:t> </w:t>
      </w:r>
      <w:r>
        <w:rPr>
          <w:sz w:val="23"/>
        </w:rPr>
        <w:t>diante</w:t>
      </w:r>
      <w:r>
        <w:rPr>
          <w:spacing w:val="-6"/>
          <w:sz w:val="23"/>
        </w:rPr>
        <w:t> </w:t>
      </w:r>
      <w:r>
        <w:rPr>
          <w:sz w:val="23"/>
        </w:rPr>
        <w:t>da</w:t>
      </w:r>
      <w:r>
        <w:rPr>
          <w:spacing w:val="-6"/>
          <w:sz w:val="23"/>
        </w:rPr>
        <w:t> </w:t>
      </w:r>
      <w:r>
        <w:rPr>
          <w:sz w:val="23"/>
        </w:rPr>
        <w:t>inobservância</w:t>
      </w:r>
      <w:r>
        <w:rPr>
          <w:spacing w:val="-6"/>
          <w:sz w:val="23"/>
        </w:rPr>
        <w:t> </w:t>
      </w:r>
      <w:r>
        <w:rPr>
          <w:sz w:val="23"/>
        </w:rPr>
        <w:t>de</w:t>
      </w:r>
      <w:r>
        <w:rPr>
          <w:spacing w:val="-6"/>
          <w:sz w:val="23"/>
        </w:rPr>
        <w:t> </w:t>
      </w:r>
      <w:r>
        <w:rPr>
          <w:sz w:val="23"/>
        </w:rPr>
        <w:t>mensagens</w:t>
      </w:r>
      <w:r>
        <w:rPr>
          <w:spacing w:val="-6"/>
          <w:sz w:val="23"/>
        </w:rPr>
        <w:t> </w:t>
      </w:r>
      <w:r>
        <w:rPr>
          <w:sz w:val="23"/>
        </w:rPr>
        <w:t>emitidas</w:t>
      </w:r>
      <w:r>
        <w:rPr>
          <w:spacing w:val="-6"/>
          <w:sz w:val="23"/>
        </w:rPr>
        <w:t> </w:t>
      </w:r>
      <w:r>
        <w:rPr>
          <w:sz w:val="23"/>
        </w:rPr>
        <w:t>pela</w:t>
      </w:r>
      <w:r>
        <w:rPr>
          <w:spacing w:val="-15"/>
          <w:sz w:val="23"/>
        </w:rPr>
        <w:t> </w:t>
      </w:r>
      <w:r>
        <w:rPr>
          <w:sz w:val="23"/>
        </w:rPr>
        <w:t>Administração</w:t>
      </w:r>
      <w:r>
        <w:rPr>
          <w:spacing w:val="-5"/>
          <w:sz w:val="23"/>
        </w:rPr>
        <w:t> </w:t>
      </w:r>
      <w:r>
        <w:rPr>
          <w:sz w:val="23"/>
        </w:rPr>
        <w:t>ou</w:t>
      </w:r>
      <w:r>
        <w:rPr>
          <w:spacing w:val="-6"/>
          <w:sz w:val="23"/>
        </w:rPr>
        <w:t> </w:t>
      </w:r>
      <w:r>
        <w:rPr>
          <w:sz w:val="23"/>
        </w:rPr>
        <w:t>de</w:t>
      </w:r>
      <w:r>
        <w:rPr>
          <w:spacing w:val="-6"/>
          <w:sz w:val="23"/>
        </w:rPr>
        <w:t> </w:t>
      </w:r>
      <w:r>
        <w:rPr>
          <w:sz w:val="23"/>
        </w:rPr>
        <w:t>sua</w:t>
      </w:r>
      <w:r>
        <w:rPr>
          <w:spacing w:val="-6"/>
          <w:sz w:val="23"/>
        </w:rPr>
        <w:t> </w:t>
      </w:r>
      <w:r>
        <w:rPr>
          <w:sz w:val="23"/>
        </w:rPr>
        <w:t>desconexão.</w:t>
      </w:r>
    </w:p>
    <w:p>
      <w:pPr>
        <w:pStyle w:val="ListParagraph"/>
        <w:numPr>
          <w:ilvl w:val="1"/>
          <w:numId w:val="4"/>
        </w:numPr>
        <w:tabs>
          <w:tab w:pos="772" w:val="left" w:leader="none"/>
        </w:tabs>
        <w:spacing w:line="232" w:lineRule="auto" w:before="2" w:after="0"/>
        <w:ind w:left="324" w:right="950" w:firstLine="0"/>
        <w:jc w:val="left"/>
        <w:rPr>
          <w:sz w:val="23"/>
        </w:rPr>
      </w:pPr>
      <w:r>
        <w:rPr>
          <w:sz w:val="23"/>
        </w:rPr>
        <w:t>O</w:t>
      </w:r>
      <w:r>
        <w:rPr>
          <w:spacing w:val="-5"/>
          <w:sz w:val="23"/>
        </w:rPr>
        <w:t> </w:t>
      </w:r>
      <w:r>
        <w:rPr>
          <w:sz w:val="23"/>
        </w:rPr>
        <w:t>licitante</w:t>
      </w:r>
      <w:r>
        <w:rPr>
          <w:spacing w:val="-5"/>
          <w:sz w:val="23"/>
        </w:rPr>
        <w:t> </w:t>
      </w:r>
      <w:r>
        <w:rPr>
          <w:sz w:val="23"/>
        </w:rPr>
        <w:t>deverá</w:t>
      </w:r>
      <w:r>
        <w:rPr>
          <w:spacing w:val="-5"/>
          <w:sz w:val="23"/>
        </w:rPr>
        <w:t> </w:t>
      </w:r>
      <w:r>
        <w:rPr>
          <w:sz w:val="23"/>
        </w:rPr>
        <w:t>comunicar</w:t>
      </w:r>
      <w:r>
        <w:rPr>
          <w:spacing w:val="-5"/>
          <w:sz w:val="23"/>
        </w:rPr>
        <w:t> </w:t>
      </w:r>
      <w:r>
        <w:rPr>
          <w:sz w:val="23"/>
        </w:rPr>
        <w:t>imediatamente</w:t>
      </w:r>
      <w:r>
        <w:rPr>
          <w:spacing w:val="-5"/>
          <w:sz w:val="23"/>
        </w:rPr>
        <w:t> </w:t>
      </w:r>
      <w:r>
        <w:rPr>
          <w:sz w:val="23"/>
        </w:rPr>
        <w:t>ao</w:t>
      </w:r>
      <w:r>
        <w:rPr>
          <w:spacing w:val="-5"/>
          <w:sz w:val="23"/>
        </w:rPr>
        <w:t> </w:t>
      </w:r>
      <w:r>
        <w:rPr>
          <w:sz w:val="23"/>
        </w:rPr>
        <w:t>provedor</w:t>
      </w:r>
      <w:r>
        <w:rPr>
          <w:spacing w:val="-5"/>
          <w:sz w:val="23"/>
        </w:rPr>
        <w:t> </w:t>
      </w:r>
      <w:r>
        <w:rPr>
          <w:sz w:val="23"/>
        </w:rPr>
        <w:t>do</w:t>
      </w:r>
      <w:r>
        <w:rPr>
          <w:spacing w:val="-5"/>
          <w:sz w:val="23"/>
        </w:rPr>
        <w:t> </w:t>
      </w:r>
      <w:r>
        <w:rPr>
          <w:sz w:val="23"/>
        </w:rPr>
        <w:t>sistema</w:t>
      </w:r>
      <w:r>
        <w:rPr>
          <w:spacing w:val="-5"/>
          <w:sz w:val="23"/>
        </w:rPr>
        <w:t> </w:t>
      </w:r>
      <w:r>
        <w:rPr>
          <w:sz w:val="23"/>
        </w:rPr>
        <w:t>qualquer</w:t>
      </w:r>
      <w:r>
        <w:rPr>
          <w:spacing w:val="-5"/>
          <w:sz w:val="23"/>
        </w:rPr>
        <w:t> </w:t>
      </w:r>
      <w:r>
        <w:rPr>
          <w:sz w:val="23"/>
        </w:rPr>
        <w:t>acontecimento</w:t>
      </w:r>
      <w:r>
        <w:rPr>
          <w:spacing w:val="-5"/>
          <w:sz w:val="23"/>
        </w:rPr>
        <w:t> </w:t>
      </w:r>
      <w:r>
        <w:rPr>
          <w:sz w:val="23"/>
        </w:rPr>
        <w:t>que</w:t>
      </w:r>
      <w:r>
        <w:rPr>
          <w:spacing w:val="-5"/>
          <w:sz w:val="23"/>
        </w:rPr>
        <w:t> </w:t>
      </w:r>
      <w:r>
        <w:rPr>
          <w:sz w:val="23"/>
        </w:rPr>
        <w:t>possa</w:t>
      </w:r>
      <w:r>
        <w:rPr>
          <w:spacing w:val="-5"/>
          <w:sz w:val="23"/>
        </w:rPr>
        <w:t> </w:t>
      </w:r>
      <w:r>
        <w:rPr>
          <w:sz w:val="23"/>
        </w:rPr>
        <w:t>comprometer</w:t>
      </w:r>
      <w:r>
        <w:rPr>
          <w:spacing w:val="-5"/>
          <w:sz w:val="23"/>
        </w:rPr>
        <w:t> </w:t>
      </w:r>
      <w:r>
        <w:rPr>
          <w:sz w:val="23"/>
        </w:rPr>
        <w:t>o</w:t>
      </w:r>
      <w:r>
        <w:rPr>
          <w:spacing w:val="-5"/>
          <w:sz w:val="23"/>
        </w:rPr>
        <w:t> </w:t>
      </w:r>
      <w:r>
        <w:rPr>
          <w:sz w:val="23"/>
        </w:rPr>
        <w:t>sigilo</w:t>
      </w:r>
      <w:r>
        <w:rPr>
          <w:spacing w:val="-5"/>
          <w:sz w:val="23"/>
        </w:rPr>
        <w:t> </w:t>
      </w:r>
      <w:r>
        <w:rPr>
          <w:sz w:val="23"/>
        </w:rPr>
        <w:t>ou</w:t>
      </w:r>
      <w:r>
        <w:rPr>
          <w:spacing w:val="-5"/>
          <w:sz w:val="23"/>
        </w:rPr>
        <w:t> </w:t>
      </w:r>
      <w:r>
        <w:rPr>
          <w:sz w:val="23"/>
        </w:rPr>
        <w:t>a</w:t>
      </w:r>
      <w:r>
        <w:rPr>
          <w:spacing w:val="-5"/>
          <w:sz w:val="23"/>
        </w:rPr>
        <w:t> </w:t>
      </w:r>
      <w:r>
        <w:rPr>
          <w:sz w:val="23"/>
        </w:rPr>
        <w:t>segurança,</w:t>
      </w:r>
      <w:r>
        <w:rPr>
          <w:spacing w:val="-5"/>
          <w:sz w:val="23"/>
        </w:rPr>
        <w:t> </w:t>
      </w:r>
      <w:r>
        <w:rPr>
          <w:sz w:val="23"/>
        </w:rPr>
        <w:t>para imediato bloqueio de acesso.</w:t>
      </w:r>
    </w:p>
    <w:p>
      <w:pPr>
        <w:pStyle w:val="BodyText"/>
        <w:spacing w:before="40"/>
        <w:rPr>
          <w:sz w:val="23"/>
        </w:rPr>
      </w:pPr>
    </w:p>
    <w:p>
      <w:pPr>
        <w:pStyle w:val="Heading4"/>
        <w:numPr>
          <w:ilvl w:val="0"/>
          <w:numId w:val="1"/>
        </w:numPr>
        <w:tabs>
          <w:tab w:pos="514" w:val="left" w:leader="none"/>
        </w:tabs>
        <w:spacing w:line="240" w:lineRule="auto" w:before="1" w:after="0"/>
        <w:ind w:left="514" w:right="0" w:hanging="190"/>
        <w:jc w:val="left"/>
      </w:pPr>
      <w:r>
        <w:rPr/>
        <w:t>DO</w:t>
      </w:r>
      <w:r>
        <w:rPr>
          <w:spacing w:val="-2"/>
        </w:rPr>
        <w:t> </w:t>
      </w:r>
      <w:r>
        <w:rPr/>
        <w:t>PREENCHIMENTO</w:t>
      </w:r>
      <w:r>
        <w:rPr>
          <w:spacing w:val="-2"/>
        </w:rPr>
        <w:t> </w:t>
      </w:r>
      <w:r>
        <w:rPr/>
        <w:t>DA</w:t>
      </w:r>
      <w:r>
        <w:rPr>
          <w:spacing w:val="-11"/>
        </w:rPr>
        <w:t> </w:t>
      </w:r>
      <w:r>
        <w:rPr>
          <w:spacing w:val="-2"/>
        </w:rPr>
        <w:t>PROPOSTA</w:t>
      </w:r>
    </w:p>
    <w:p>
      <w:pPr>
        <w:pStyle w:val="BodyText"/>
        <w:spacing w:before="92"/>
        <w:rPr>
          <w:b/>
        </w:rPr>
      </w:pPr>
    </w:p>
    <w:p>
      <w:pPr>
        <w:pStyle w:val="ListParagraph"/>
        <w:numPr>
          <w:ilvl w:val="1"/>
          <w:numId w:val="5"/>
        </w:numPr>
        <w:tabs>
          <w:tab w:pos="610" w:val="left" w:leader="none"/>
        </w:tabs>
        <w:spacing w:line="240" w:lineRule="auto" w:before="0" w:after="0"/>
        <w:ind w:left="610" w:right="0" w:hanging="286"/>
        <w:jc w:val="left"/>
        <w:rPr>
          <w:sz w:val="19"/>
        </w:rPr>
      </w:pPr>
      <w:r>
        <w:rPr>
          <w:sz w:val="19"/>
        </w:rPr>
        <w:t>O licitante deverá enviar sua proposta mediante o preenchimento, no sistema eletrônico, dos seguintes </w:t>
      </w:r>
      <w:r>
        <w:rPr>
          <w:spacing w:val="-2"/>
          <w:sz w:val="19"/>
        </w:rPr>
        <w:t>campos:</w:t>
      </w:r>
    </w:p>
    <w:p>
      <w:pPr>
        <w:pStyle w:val="ListParagraph"/>
        <w:numPr>
          <w:ilvl w:val="2"/>
          <w:numId w:val="5"/>
        </w:numPr>
        <w:tabs>
          <w:tab w:pos="834" w:val="left" w:leader="none"/>
        </w:tabs>
        <w:spacing w:line="240" w:lineRule="auto" w:before="2" w:after="0"/>
        <w:ind w:left="834" w:right="0" w:hanging="510"/>
        <w:jc w:val="left"/>
        <w:rPr>
          <w:sz w:val="23"/>
        </w:rPr>
      </w:pPr>
      <w:r>
        <w:rPr>
          <w:sz w:val="23"/>
        </w:rPr>
        <w:t>Valor</w:t>
      </w:r>
      <w:r>
        <w:rPr>
          <w:spacing w:val="-14"/>
          <w:sz w:val="23"/>
        </w:rPr>
        <w:t> </w:t>
      </w:r>
      <w:r>
        <w:rPr>
          <w:sz w:val="23"/>
        </w:rPr>
        <w:t>total</w:t>
      </w:r>
      <w:r>
        <w:rPr>
          <w:spacing w:val="-14"/>
          <w:sz w:val="23"/>
        </w:rPr>
        <w:t> </w:t>
      </w:r>
      <w:r>
        <w:rPr>
          <w:sz w:val="23"/>
        </w:rPr>
        <w:t>do</w:t>
      </w:r>
      <w:r>
        <w:rPr>
          <w:spacing w:val="-13"/>
          <w:sz w:val="23"/>
        </w:rPr>
        <w:t> </w:t>
      </w:r>
      <w:r>
        <w:rPr>
          <w:spacing w:val="-2"/>
          <w:sz w:val="23"/>
        </w:rPr>
        <w:t>lote;</w:t>
      </w:r>
    </w:p>
    <w:p>
      <w:pPr>
        <w:pStyle w:val="BodyText"/>
        <w:spacing w:before="15"/>
        <w:rPr>
          <w:sz w:val="23"/>
        </w:rPr>
      </w:pPr>
    </w:p>
    <w:p>
      <w:pPr>
        <w:pStyle w:val="ListParagraph"/>
        <w:numPr>
          <w:ilvl w:val="2"/>
          <w:numId w:val="5"/>
        </w:numPr>
        <w:tabs>
          <w:tab w:pos="838" w:val="left" w:leader="none"/>
        </w:tabs>
        <w:spacing w:line="240" w:lineRule="auto" w:before="0" w:after="0"/>
        <w:ind w:left="838" w:right="0" w:hanging="514"/>
        <w:jc w:val="left"/>
        <w:rPr>
          <w:sz w:val="23"/>
        </w:rPr>
      </w:pPr>
      <w:r>
        <w:rPr>
          <w:spacing w:val="-2"/>
          <w:sz w:val="23"/>
        </w:rPr>
        <w:t>Marca/Fabricante;</w:t>
      </w:r>
    </w:p>
    <w:p>
      <w:pPr>
        <w:pStyle w:val="BodyText"/>
        <w:spacing w:before="15"/>
        <w:rPr>
          <w:sz w:val="23"/>
        </w:rPr>
      </w:pPr>
    </w:p>
    <w:p>
      <w:pPr>
        <w:pStyle w:val="ListParagraph"/>
        <w:numPr>
          <w:ilvl w:val="2"/>
          <w:numId w:val="5"/>
        </w:numPr>
        <w:tabs>
          <w:tab w:pos="838" w:val="left" w:leader="none"/>
        </w:tabs>
        <w:spacing w:line="240" w:lineRule="auto" w:before="0" w:after="0"/>
        <w:ind w:left="838" w:right="0" w:hanging="514"/>
        <w:jc w:val="left"/>
        <w:rPr>
          <w:sz w:val="23"/>
        </w:rPr>
      </w:pPr>
      <w:r>
        <w:rPr>
          <w:sz w:val="23"/>
        </w:rPr>
        <w:t>Descrição</w:t>
      </w:r>
      <w:r>
        <w:rPr>
          <w:spacing w:val="-9"/>
          <w:sz w:val="23"/>
        </w:rPr>
        <w:t> </w:t>
      </w:r>
      <w:r>
        <w:rPr>
          <w:sz w:val="23"/>
        </w:rPr>
        <w:t>do</w:t>
      </w:r>
      <w:r>
        <w:rPr>
          <w:spacing w:val="-8"/>
          <w:sz w:val="23"/>
        </w:rPr>
        <w:t> </w:t>
      </w:r>
      <w:r>
        <w:rPr>
          <w:sz w:val="23"/>
        </w:rPr>
        <w:t>objeto,</w:t>
      </w:r>
      <w:r>
        <w:rPr>
          <w:spacing w:val="-9"/>
          <w:sz w:val="23"/>
        </w:rPr>
        <w:t> </w:t>
      </w:r>
      <w:r>
        <w:rPr>
          <w:sz w:val="23"/>
        </w:rPr>
        <w:t>contendo</w:t>
      </w:r>
      <w:r>
        <w:rPr>
          <w:spacing w:val="-8"/>
          <w:sz w:val="23"/>
        </w:rPr>
        <w:t> </w:t>
      </w:r>
      <w:r>
        <w:rPr>
          <w:sz w:val="23"/>
        </w:rPr>
        <w:t>as</w:t>
      </w:r>
      <w:r>
        <w:rPr>
          <w:spacing w:val="-8"/>
          <w:sz w:val="23"/>
        </w:rPr>
        <w:t> </w:t>
      </w:r>
      <w:r>
        <w:rPr>
          <w:sz w:val="23"/>
        </w:rPr>
        <w:t>informações</w:t>
      </w:r>
      <w:r>
        <w:rPr>
          <w:spacing w:val="-9"/>
          <w:sz w:val="23"/>
        </w:rPr>
        <w:t> </w:t>
      </w:r>
      <w:r>
        <w:rPr>
          <w:sz w:val="23"/>
        </w:rPr>
        <w:t>similares</w:t>
      </w:r>
      <w:r>
        <w:rPr>
          <w:spacing w:val="-8"/>
          <w:sz w:val="23"/>
        </w:rPr>
        <w:t> </w:t>
      </w:r>
      <w:r>
        <w:rPr>
          <w:sz w:val="23"/>
        </w:rPr>
        <w:t>à</w:t>
      </w:r>
      <w:r>
        <w:rPr>
          <w:spacing w:val="-8"/>
          <w:sz w:val="23"/>
        </w:rPr>
        <w:t> </w:t>
      </w:r>
      <w:r>
        <w:rPr>
          <w:sz w:val="23"/>
        </w:rPr>
        <w:t>especificação</w:t>
      </w:r>
      <w:r>
        <w:rPr>
          <w:spacing w:val="-9"/>
          <w:sz w:val="23"/>
        </w:rPr>
        <w:t> </w:t>
      </w:r>
      <w:r>
        <w:rPr>
          <w:sz w:val="23"/>
        </w:rPr>
        <w:t>do</w:t>
      </w:r>
      <w:r>
        <w:rPr>
          <w:spacing w:val="-12"/>
          <w:sz w:val="23"/>
        </w:rPr>
        <w:t> </w:t>
      </w:r>
      <w:r>
        <w:rPr>
          <w:sz w:val="23"/>
        </w:rPr>
        <w:t>Termo</w:t>
      </w:r>
      <w:r>
        <w:rPr>
          <w:spacing w:val="-8"/>
          <w:sz w:val="23"/>
        </w:rPr>
        <w:t> </w:t>
      </w:r>
      <w:r>
        <w:rPr>
          <w:sz w:val="23"/>
        </w:rPr>
        <w:t>de</w:t>
      </w:r>
      <w:r>
        <w:rPr>
          <w:spacing w:val="-8"/>
          <w:sz w:val="23"/>
        </w:rPr>
        <w:t> </w:t>
      </w:r>
      <w:r>
        <w:rPr>
          <w:spacing w:val="-2"/>
          <w:sz w:val="23"/>
        </w:rPr>
        <w:t>Referência;</w:t>
      </w:r>
    </w:p>
    <w:p>
      <w:pPr>
        <w:pStyle w:val="BodyText"/>
        <w:spacing w:before="29"/>
        <w:rPr>
          <w:sz w:val="23"/>
        </w:rPr>
      </w:pPr>
    </w:p>
    <w:p>
      <w:pPr>
        <w:pStyle w:val="ListParagraph"/>
        <w:numPr>
          <w:ilvl w:val="1"/>
          <w:numId w:val="5"/>
        </w:numPr>
        <w:tabs>
          <w:tab w:pos="662" w:val="left" w:leader="none"/>
        </w:tabs>
        <w:spacing w:line="240" w:lineRule="auto" w:before="0" w:after="0"/>
        <w:ind w:left="662" w:right="0" w:hanging="338"/>
        <w:jc w:val="left"/>
        <w:rPr>
          <w:sz w:val="23"/>
        </w:rPr>
      </w:pPr>
      <w:r>
        <w:rPr>
          <w:sz w:val="23"/>
        </w:rPr>
        <w:t>Todas</w:t>
      </w:r>
      <w:r>
        <w:rPr>
          <w:spacing w:val="-9"/>
          <w:sz w:val="23"/>
        </w:rPr>
        <w:t> </w:t>
      </w:r>
      <w:r>
        <w:rPr>
          <w:sz w:val="23"/>
        </w:rPr>
        <w:t>as</w:t>
      </w:r>
      <w:r>
        <w:rPr>
          <w:spacing w:val="-8"/>
          <w:sz w:val="23"/>
        </w:rPr>
        <w:t> </w:t>
      </w:r>
      <w:r>
        <w:rPr>
          <w:sz w:val="23"/>
        </w:rPr>
        <w:t>especificações</w:t>
      </w:r>
      <w:r>
        <w:rPr>
          <w:spacing w:val="-8"/>
          <w:sz w:val="23"/>
        </w:rPr>
        <w:t> </w:t>
      </w:r>
      <w:r>
        <w:rPr>
          <w:sz w:val="23"/>
        </w:rPr>
        <w:t>do</w:t>
      </w:r>
      <w:r>
        <w:rPr>
          <w:spacing w:val="-8"/>
          <w:sz w:val="23"/>
        </w:rPr>
        <w:t> </w:t>
      </w:r>
      <w:r>
        <w:rPr>
          <w:sz w:val="23"/>
        </w:rPr>
        <w:t>objeto</w:t>
      </w:r>
      <w:r>
        <w:rPr>
          <w:spacing w:val="-9"/>
          <w:sz w:val="23"/>
        </w:rPr>
        <w:t> </w:t>
      </w:r>
      <w:r>
        <w:rPr>
          <w:sz w:val="23"/>
        </w:rPr>
        <w:t>contidas</w:t>
      </w:r>
      <w:r>
        <w:rPr>
          <w:spacing w:val="-8"/>
          <w:sz w:val="23"/>
        </w:rPr>
        <w:t> </w:t>
      </w:r>
      <w:r>
        <w:rPr>
          <w:sz w:val="23"/>
        </w:rPr>
        <w:t>na</w:t>
      </w:r>
      <w:r>
        <w:rPr>
          <w:spacing w:val="-8"/>
          <w:sz w:val="23"/>
        </w:rPr>
        <w:t> </w:t>
      </w:r>
      <w:r>
        <w:rPr>
          <w:sz w:val="23"/>
        </w:rPr>
        <w:t>proposta</w:t>
      </w:r>
      <w:r>
        <w:rPr>
          <w:spacing w:val="-8"/>
          <w:sz w:val="23"/>
        </w:rPr>
        <w:t> </w:t>
      </w:r>
      <w:r>
        <w:rPr>
          <w:sz w:val="23"/>
        </w:rPr>
        <w:t>vinculam</w:t>
      </w:r>
      <w:r>
        <w:rPr>
          <w:spacing w:val="-9"/>
          <w:sz w:val="23"/>
        </w:rPr>
        <w:t> </w:t>
      </w:r>
      <w:r>
        <w:rPr>
          <w:sz w:val="23"/>
        </w:rPr>
        <w:t>o</w:t>
      </w:r>
      <w:r>
        <w:rPr>
          <w:spacing w:val="-8"/>
          <w:sz w:val="23"/>
        </w:rPr>
        <w:t> </w:t>
      </w:r>
      <w:r>
        <w:rPr>
          <w:spacing w:val="-2"/>
          <w:sz w:val="23"/>
        </w:rPr>
        <w:t>licitante.</w:t>
      </w:r>
    </w:p>
    <w:p>
      <w:pPr>
        <w:pStyle w:val="BodyText"/>
        <w:spacing w:before="15"/>
        <w:rPr>
          <w:sz w:val="23"/>
        </w:rPr>
      </w:pPr>
    </w:p>
    <w:p>
      <w:pPr>
        <w:pStyle w:val="ListParagraph"/>
        <w:numPr>
          <w:ilvl w:val="1"/>
          <w:numId w:val="5"/>
        </w:numPr>
        <w:tabs>
          <w:tab w:pos="666" w:val="left" w:leader="none"/>
        </w:tabs>
        <w:spacing w:line="247" w:lineRule="auto" w:before="0" w:after="0"/>
        <w:ind w:left="324" w:right="404" w:firstLine="0"/>
        <w:jc w:val="left"/>
        <w:rPr>
          <w:sz w:val="23"/>
        </w:rPr>
      </w:pPr>
      <w:r>
        <w:rPr>
          <w:sz w:val="23"/>
        </w:rPr>
        <w:t>Nos</w:t>
      </w:r>
      <w:r>
        <w:rPr>
          <w:spacing w:val="-6"/>
          <w:sz w:val="23"/>
        </w:rPr>
        <w:t> </w:t>
      </w:r>
      <w:r>
        <w:rPr>
          <w:sz w:val="23"/>
        </w:rPr>
        <w:t>valores</w:t>
      </w:r>
      <w:r>
        <w:rPr>
          <w:spacing w:val="-6"/>
          <w:sz w:val="23"/>
        </w:rPr>
        <w:t> </w:t>
      </w:r>
      <w:r>
        <w:rPr>
          <w:sz w:val="23"/>
        </w:rPr>
        <w:t>propostos</w:t>
      </w:r>
      <w:r>
        <w:rPr>
          <w:spacing w:val="-6"/>
          <w:sz w:val="23"/>
        </w:rPr>
        <w:t> </w:t>
      </w:r>
      <w:r>
        <w:rPr>
          <w:sz w:val="23"/>
        </w:rPr>
        <w:t>estarão</w:t>
      </w:r>
      <w:r>
        <w:rPr>
          <w:spacing w:val="-6"/>
          <w:sz w:val="23"/>
        </w:rPr>
        <w:t> </w:t>
      </w:r>
      <w:r>
        <w:rPr>
          <w:sz w:val="23"/>
        </w:rPr>
        <w:t>inclusos</w:t>
      </w:r>
      <w:r>
        <w:rPr>
          <w:spacing w:val="-6"/>
          <w:sz w:val="23"/>
        </w:rPr>
        <w:t> </w:t>
      </w:r>
      <w:r>
        <w:rPr>
          <w:sz w:val="23"/>
        </w:rPr>
        <w:t>todos</w:t>
      </w:r>
      <w:r>
        <w:rPr>
          <w:spacing w:val="-6"/>
          <w:sz w:val="23"/>
        </w:rPr>
        <w:t> </w:t>
      </w:r>
      <w:r>
        <w:rPr>
          <w:sz w:val="23"/>
        </w:rPr>
        <w:t>os</w:t>
      </w:r>
      <w:r>
        <w:rPr>
          <w:spacing w:val="-6"/>
          <w:sz w:val="23"/>
        </w:rPr>
        <w:t> </w:t>
      </w:r>
      <w:r>
        <w:rPr>
          <w:sz w:val="23"/>
        </w:rPr>
        <w:t>custos</w:t>
      </w:r>
      <w:r>
        <w:rPr>
          <w:spacing w:val="-6"/>
          <w:sz w:val="23"/>
        </w:rPr>
        <w:t> </w:t>
      </w:r>
      <w:r>
        <w:rPr>
          <w:sz w:val="23"/>
        </w:rPr>
        <w:t>operacionais,</w:t>
      </w:r>
      <w:r>
        <w:rPr>
          <w:spacing w:val="-6"/>
          <w:sz w:val="23"/>
        </w:rPr>
        <w:t> </w:t>
      </w:r>
      <w:r>
        <w:rPr>
          <w:sz w:val="23"/>
        </w:rPr>
        <w:t>encargos</w:t>
      </w:r>
      <w:r>
        <w:rPr>
          <w:spacing w:val="-6"/>
          <w:sz w:val="23"/>
        </w:rPr>
        <w:t> </w:t>
      </w:r>
      <w:r>
        <w:rPr>
          <w:sz w:val="23"/>
        </w:rPr>
        <w:t>previdenciários,</w:t>
      </w:r>
      <w:r>
        <w:rPr>
          <w:spacing w:val="-6"/>
          <w:sz w:val="23"/>
        </w:rPr>
        <w:t> </w:t>
      </w:r>
      <w:r>
        <w:rPr>
          <w:sz w:val="23"/>
        </w:rPr>
        <w:t>trabalhistas,</w:t>
      </w:r>
      <w:r>
        <w:rPr>
          <w:spacing w:val="-6"/>
          <w:sz w:val="23"/>
        </w:rPr>
        <w:t> </w:t>
      </w:r>
      <w:r>
        <w:rPr>
          <w:sz w:val="23"/>
        </w:rPr>
        <w:t>tributários,</w:t>
      </w:r>
      <w:r>
        <w:rPr>
          <w:spacing w:val="-6"/>
          <w:sz w:val="23"/>
        </w:rPr>
        <w:t> </w:t>
      </w:r>
      <w:r>
        <w:rPr>
          <w:sz w:val="23"/>
        </w:rPr>
        <w:t>comerciais</w:t>
      </w:r>
      <w:r>
        <w:rPr>
          <w:spacing w:val="-6"/>
          <w:sz w:val="23"/>
        </w:rPr>
        <w:t> </w:t>
      </w:r>
      <w:r>
        <w:rPr>
          <w:sz w:val="23"/>
        </w:rPr>
        <w:t>e</w:t>
      </w:r>
      <w:r>
        <w:rPr>
          <w:spacing w:val="-6"/>
          <w:sz w:val="23"/>
        </w:rPr>
        <w:t> </w:t>
      </w:r>
      <w:r>
        <w:rPr>
          <w:sz w:val="23"/>
        </w:rPr>
        <w:t>quaisquer</w:t>
      </w:r>
      <w:r>
        <w:rPr>
          <w:spacing w:val="-6"/>
          <w:sz w:val="23"/>
        </w:rPr>
        <w:t> </w:t>
      </w:r>
      <w:r>
        <w:rPr>
          <w:sz w:val="23"/>
        </w:rPr>
        <w:t>outros</w:t>
      </w:r>
      <w:r>
        <w:rPr>
          <w:spacing w:val="-6"/>
          <w:sz w:val="23"/>
        </w:rPr>
        <w:t> </w:t>
      </w:r>
      <w:r>
        <w:rPr>
          <w:sz w:val="23"/>
        </w:rPr>
        <w:t>que incidam direta ou indiretamente na execução do objeto.</w:t>
      </w:r>
    </w:p>
    <w:p>
      <w:pPr>
        <w:pStyle w:val="ListParagraph"/>
        <w:numPr>
          <w:ilvl w:val="1"/>
          <w:numId w:val="5"/>
        </w:numPr>
        <w:tabs>
          <w:tab w:pos="666" w:val="left" w:leader="none"/>
        </w:tabs>
        <w:spacing w:line="247" w:lineRule="auto" w:before="228" w:after="0"/>
        <w:ind w:left="324" w:right="540" w:firstLine="0"/>
        <w:jc w:val="left"/>
        <w:rPr>
          <w:sz w:val="23"/>
        </w:rPr>
      </w:pPr>
      <w:r>
        <w:rPr>
          <w:sz w:val="23"/>
        </w:rPr>
        <w:t>Os</w:t>
      </w:r>
      <w:r>
        <w:rPr>
          <w:spacing w:val="-5"/>
          <w:sz w:val="23"/>
        </w:rPr>
        <w:t> </w:t>
      </w:r>
      <w:r>
        <w:rPr>
          <w:sz w:val="23"/>
        </w:rPr>
        <w:t>preços</w:t>
      </w:r>
      <w:r>
        <w:rPr>
          <w:spacing w:val="-5"/>
          <w:sz w:val="23"/>
        </w:rPr>
        <w:t> </w:t>
      </w:r>
      <w:r>
        <w:rPr>
          <w:sz w:val="23"/>
        </w:rPr>
        <w:t>ofertados,</w:t>
      </w:r>
      <w:r>
        <w:rPr>
          <w:spacing w:val="-5"/>
          <w:sz w:val="23"/>
        </w:rPr>
        <w:t> </w:t>
      </w:r>
      <w:r>
        <w:rPr>
          <w:sz w:val="23"/>
        </w:rPr>
        <w:t>tanto</w:t>
      </w:r>
      <w:r>
        <w:rPr>
          <w:spacing w:val="-5"/>
          <w:sz w:val="23"/>
        </w:rPr>
        <w:t> </w:t>
      </w:r>
      <w:r>
        <w:rPr>
          <w:sz w:val="23"/>
        </w:rPr>
        <w:t>na</w:t>
      </w:r>
      <w:r>
        <w:rPr>
          <w:spacing w:val="-5"/>
          <w:sz w:val="23"/>
        </w:rPr>
        <w:t> </w:t>
      </w:r>
      <w:r>
        <w:rPr>
          <w:sz w:val="23"/>
        </w:rPr>
        <w:t>proposta</w:t>
      </w:r>
      <w:r>
        <w:rPr>
          <w:spacing w:val="-5"/>
          <w:sz w:val="23"/>
        </w:rPr>
        <w:t> </w:t>
      </w:r>
      <w:r>
        <w:rPr>
          <w:sz w:val="23"/>
        </w:rPr>
        <w:t>inicial,</w:t>
      </w:r>
      <w:r>
        <w:rPr>
          <w:spacing w:val="-5"/>
          <w:sz w:val="23"/>
        </w:rPr>
        <w:t> </w:t>
      </w:r>
      <w:r>
        <w:rPr>
          <w:sz w:val="23"/>
        </w:rPr>
        <w:t>quanto</w:t>
      </w:r>
      <w:r>
        <w:rPr>
          <w:spacing w:val="-5"/>
          <w:sz w:val="23"/>
        </w:rPr>
        <w:t> </w:t>
      </w:r>
      <w:r>
        <w:rPr>
          <w:sz w:val="23"/>
        </w:rPr>
        <w:t>na</w:t>
      </w:r>
      <w:r>
        <w:rPr>
          <w:spacing w:val="-5"/>
          <w:sz w:val="23"/>
        </w:rPr>
        <w:t> </w:t>
      </w:r>
      <w:r>
        <w:rPr>
          <w:sz w:val="23"/>
        </w:rPr>
        <w:t>etapa</w:t>
      </w:r>
      <w:r>
        <w:rPr>
          <w:spacing w:val="-5"/>
          <w:sz w:val="23"/>
        </w:rPr>
        <w:t> </w:t>
      </w:r>
      <w:r>
        <w:rPr>
          <w:sz w:val="23"/>
        </w:rPr>
        <w:t>de</w:t>
      </w:r>
      <w:r>
        <w:rPr>
          <w:spacing w:val="-5"/>
          <w:sz w:val="23"/>
        </w:rPr>
        <w:t> </w:t>
      </w:r>
      <w:r>
        <w:rPr>
          <w:sz w:val="23"/>
        </w:rPr>
        <w:t>lances,</w:t>
      </w:r>
      <w:r>
        <w:rPr>
          <w:spacing w:val="-5"/>
          <w:sz w:val="23"/>
        </w:rPr>
        <w:t> </w:t>
      </w:r>
      <w:r>
        <w:rPr>
          <w:sz w:val="23"/>
        </w:rPr>
        <w:t>serão</w:t>
      </w:r>
      <w:r>
        <w:rPr>
          <w:spacing w:val="-5"/>
          <w:sz w:val="23"/>
        </w:rPr>
        <w:t> </w:t>
      </w:r>
      <w:r>
        <w:rPr>
          <w:sz w:val="23"/>
        </w:rPr>
        <w:t>de</w:t>
      </w:r>
      <w:r>
        <w:rPr>
          <w:spacing w:val="-5"/>
          <w:sz w:val="23"/>
        </w:rPr>
        <w:t> </w:t>
      </w:r>
      <w:r>
        <w:rPr>
          <w:sz w:val="23"/>
        </w:rPr>
        <w:t>exclusiva</w:t>
      </w:r>
      <w:r>
        <w:rPr>
          <w:spacing w:val="-5"/>
          <w:sz w:val="23"/>
        </w:rPr>
        <w:t> </w:t>
      </w:r>
      <w:r>
        <w:rPr>
          <w:sz w:val="23"/>
        </w:rPr>
        <w:t>responsabilidade</w:t>
      </w:r>
      <w:r>
        <w:rPr>
          <w:spacing w:val="-5"/>
          <w:sz w:val="23"/>
        </w:rPr>
        <w:t> </w:t>
      </w:r>
      <w:r>
        <w:rPr>
          <w:sz w:val="23"/>
        </w:rPr>
        <w:t>do</w:t>
      </w:r>
      <w:r>
        <w:rPr>
          <w:spacing w:val="-5"/>
          <w:sz w:val="23"/>
        </w:rPr>
        <w:t> </w:t>
      </w:r>
      <w:r>
        <w:rPr>
          <w:sz w:val="23"/>
        </w:rPr>
        <w:t>licitante,</w:t>
      </w:r>
      <w:r>
        <w:rPr>
          <w:spacing w:val="-5"/>
          <w:sz w:val="23"/>
        </w:rPr>
        <w:t> </w:t>
      </w:r>
      <w:r>
        <w:rPr>
          <w:sz w:val="23"/>
        </w:rPr>
        <w:t>não</w:t>
      </w:r>
      <w:r>
        <w:rPr>
          <w:spacing w:val="-5"/>
          <w:sz w:val="23"/>
        </w:rPr>
        <w:t> </w:t>
      </w:r>
      <w:r>
        <w:rPr>
          <w:sz w:val="23"/>
        </w:rPr>
        <w:t>lhe</w:t>
      </w:r>
      <w:r>
        <w:rPr>
          <w:spacing w:val="-5"/>
          <w:sz w:val="23"/>
        </w:rPr>
        <w:t> </w:t>
      </w:r>
      <w:r>
        <w:rPr>
          <w:sz w:val="23"/>
        </w:rPr>
        <w:t>assistindo</w:t>
      </w:r>
      <w:r>
        <w:rPr>
          <w:spacing w:val="-5"/>
          <w:sz w:val="23"/>
        </w:rPr>
        <w:t> </w:t>
      </w:r>
      <w:r>
        <w:rPr>
          <w:sz w:val="23"/>
        </w:rPr>
        <w:t>o</w:t>
      </w:r>
      <w:r>
        <w:rPr>
          <w:spacing w:val="-5"/>
          <w:sz w:val="23"/>
        </w:rPr>
        <w:t> </w:t>
      </w:r>
      <w:r>
        <w:rPr>
          <w:sz w:val="23"/>
        </w:rPr>
        <w:t>direito</w:t>
      </w:r>
      <w:r>
        <w:rPr>
          <w:spacing w:val="-5"/>
          <w:sz w:val="23"/>
        </w:rPr>
        <w:t> </w:t>
      </w:r>
      <w:r>
        <w:rPr>
          <w:sz w:val="23"/>
        </w:rPr>
        <w:t>de pleitear qualquer alteração, sob alegação de erro, omissão ou qualquer outro pretexto.</w:t>
      </w:r>
    </w:p>
    <w:p>
      <w:pPr>
        <w:pStyle w:val="ListParagraph"/>
        <w:numPr>
          <w:ilvl w:val="1"/>
          <w:numId w:val="5"/>
        </w:numPr>
        <w:tabs>
          <w:tab w:pos="666" w:val="left" w:leader="none"/>
        </w:tabs>
        <w:spacing w:line="232" w:lineRule="auto" w:before="235" w:after="0"/>
        <w:ind w:left="324" w:right="548" w:firstLine="0"/>
        <w:jc w:val="left"/>
        <w:rPr>
          <w:sz w:val="23"/>
        </w:rPr>
      </w:pPr>
      <w:r>
        <w:rPr>
          <w:sz w:val="23"/>
        </w:rPr>
        <w:t>Se</w:t>
      </w:r>
      <w:r>
        <w:rPr>
          <w:spacing w:val="-5"/>
          <w:sz w:val="23"/>
        </w:rPr>
        <w:t> </w:t>
      </w:r>
      <w:r>
        <w:rPr>
          <w:sz w:val="23"/>
        </w:rPr>
        <w:t>o</w:t>
      </w:r>
      <w:r>
        <w:rPr>
          <w:spacing w:val="-5"/>
          <w:sz w:val="23"/>
        </w:rPr>
        <w:t> </w:t>
      </w:r>
      <w:r>
        <w:rPr>
          <w:sz w:val="23"/>
        </w:rPr>
        <w:t>regime</w:t>
      </w:r>
      <w:r>
        <w:rPr>
          <w:spacing w:val="-5"/>
          <w:sz w:val="23"/>
        </w:rPr>
        <w:t> </w:t>
      </w:r>
      <w:r>
        <w:rPr>
          <w:sz w:val="23"/>
        </w:rPr>
        <w:t>tributário</w:t>
      </w:r>
      <w:r>
        <w:rPr>
          <w:spacing w:val="-5"/>
          <w:sz w:val="23"/>
        </w:rPr>
        <w:t> </w:t>
      </w:r>
      <w:r>
        <w:rPr>
          <w:sz w:val="23"/>
        </w:rPr>
        <w:t>da</w:t>
      </w:r>
      <w:r>
        <w:rPr>
          <w:spacing w:val="-5"/>
          <w:sz w:val="23"/>
        </w:rPr>
        <w:t> </w:t>
      </w:r>
      <w:r>
        <w:rPr>
          <w:sz w:val="23"/>
        </w:rPr>
        <w:t>empresa</w:t>
      </w:r>
      <w:r>
        <w:rPr>
          <w:spacing w:val="-5"/>
          <w:sz w:val="23"/>
        </w:rPr>
        <w:t> </w:t>
      </w:r>
      <w:r>
        <w:rPr>
          <w:sz w:val="23"/>
        </w:rPr>
        <w:t>implicar</w:t>
      </w:r>
      <w:r>
        <w:rPr>
          <w:spacing w:val="-5"/>
          <w:sz w:val="23"/>
        </w:rPr>
        <w:t> </w:t>
      </w:r>
      <w:r>
        <w:rPr>
          <w:sz w:val="23"/>
        </w:rPr>
        <w:t>o</w:t>
      </w:r>
      <w:r>
        <w:rPr>
          <w:spacing w:val="-5"/>
          <w:sz w:val="23"/>
        </w:rPr>
        <w:t> </w:t>
      </w:r>
      <w:r>
        <w:rPr>
          <w:sz w:val="23"/>
        </w:rPr>
        <w:t>recolhimento</w:t>
      </w:r>
      <w:r>
        <w:rPr>
          <w:spacing w:val="-5"/>
          <w:sz w:val="23"/>
        </w:rPr>
        <w:t> </w:t>
      </w:r>
      <w:r>
        <w:rPr>
          <w:sz w:val="23"/>
        </w:rPr>
        <w:t>de</w:t>
      </w:r>
      <w:r>
        <w:rPr>
          <w:spacing w:val="-5"/>
          <w:sz w:val="23"/>
        </w:rPr>
        <w:t> </w:t>
      </w:r>
      <w:r>
        <w:rPr>
          <w:sz w:val="23"/>
        </w:rPr>
        <w:t>tributos</w:t>
      </w:r>
      <w:r>
        <w:rPr>
          <w:spacing w:val="-5"/>
          <w:sz w:val="23"/>
        </w:rPr>
        <w:t> </w:t>
      </w:r>
      <w:r>
        <w:rPr>
          <w:sz w:val="23"/>
        </w:rPr>
        <w:t>em</w:t>
      </w:r>
      <w:r>
        <w:rPr>
          <w:spacing w:val="-5"/>
          <w:sz w:val="23"/>
        </w:rPr>
        <w:t> </w:t>
      </w:r>
      <w:r>
        <w:rPr>
          <w:sz w:val="23"/>
        </w:rPr>
        <w:t>percentuais</w:t>
      </w:r>
      <w:r>
        <w:rPr>
          <w:spacing w:val="-5"/>
          <w:sz w:val="23"/>
        </w:rPr>
        <w:t> </w:t>
      </w:r>
      <w:r>
        <w:rPr>
          <w:sz w:val="23"/>
        </w:rPr>
        <w:t>variáveis,</w:t>
      </w:r>
      <w:r>
        <w:rPr>
          <w:spacing w:val="-5"/>
          <w:sz w:val="23"/>
        </w:rPr>
        <w:t> </w:t>
      </w:r>
      <w:r>
        <w:rPr>
          <w:sz w:val="23"/>
        </w:rPr>
        <w:t>a</w:t>
      </w:r>
      <w:r>
        <w:rPr>
          <w:spacing w:val="-5"/>
          <w:sz w:val="23"/>
        </w:rPr>
        <w:t> </w:t>
      </w:r>
      <w:r>
        <w:rPr>
          <w:sz w:val="23"/>
        </w:rPr>
        <w:t>cotação</w:t>
      </w:r>
      <w:r>
        <w:rPr>
          <w:spacing w:val="-5"/>
          <w:sz w:val="23"/>
        </w:rPr>
        <w:t> </w:t>
      </w:r>
      <w:r>
        <w:rPr>
          <w:sz w:val="23"/>
        </w:rPr>
        <w:t>adequada</w:t>
      </w:r>
      <w:r>
        <w:rPr>
          <w:spacing w:val="-5"/>
          <w:sz w:val="23"/>
        </w:rPr>
        <w:t> </w:t>
      </w:r>
      <w:r>
        <w:rPr>
          <w:sz w:val="23"/>
        </w:rPr>
        <w:t>será</w:t>
      </w:r>
      <w:r>
        <w:rPr>
          <w:spacing w:val="-5"/>
          <w:sz w:val="23"/>
        </w:rPr>
        <w:t> </w:t>
      </w:r>
      <w:r>
        <w:rPr>
          <w:sz w:val="23"/>
        </w:rPr>
        <w:t>a</w:t>
      </w:r>
      <w:r>
        <w:rPr>
          <w:spacing w:val="-5"/>
          <w:sz w:val="23"/>
        </w:rPr>
        <w:t> </w:t>
      </w:r>
      <w:r>
        <w:rPr>
          <w:sz w:val="23"/>
        </w:rPr>
        <w:t>que</w:t>
      </w:r>
      <w:r>
        <w:rPr>
          <w:spacing w:val="-5"/>
          <w:sz w:val="23"/>
        </w:rPr>
        <w:t> </w:t>
      </w:r>
      <w:r>
        <w:rPr>
          <w:sz w:val="23"/>
        </w:rPr>
        <w:t>corresponde</w:t>
      </w:r>
      <w:r>
        <w:rPr>
          <w:spacing w:val="-5"/>
          <w:sz w:val="23"/>
        </w:rPr>
        <w:t> </w:t>
      </w:r>
      <w:r>
        <w:rPr>
          <w:sz w:val="23"/>
        </w:rPr>
        <w:t>à</w:t>
      </w:r>
      <w:r>
        <w:rPr>
          <w:spacing w:val="-5"/>
          <w:sz w:val="23"/>
        </w:rPr>
        <w:t> </w:t>
      </w:r>
      <w:r>
        <w:rPr>
          <w:sz w:val="23"/>
        </w:rPr>
        <w:t>média</w:t>
      </w:r>
      <w:r>
        <w:rPr>
          <w:spacing w:val="-5"/>
          <w:sz w:val="23"/>
        </w:rPr>
        <w:t> </w:t>
      </w:r>
      <w:r>
        <w:rPr>
          <w:sz w:val="23"/>
        </w:rPr>
        <w:t>dos efetivos recolhimentos da empresa nos últimos doze meses.</w:t>
      </w:r>
    </w:p>
    <w:p>
      <w:pPr>
        <w:pStyle w:val="ListParagraph"/>
        <w:numPr>
          <w:ilvl w:val="1"/>
          <w:numId w:val="5"/>
        </w:numPr>
        <w:tabs>
          <w:tab w:pos="666" w:val="left" w:leader="none"/>
        </w:tabs>
        <w:spacing w:line="232" w:lineRule="auto" w:before="2" w:after="0"/>
        <w:ind w:left="324" w:right="897" w:firstLine="0"/>
        <w:jc w:val="left"/>
        <w:rPr>
          <w:sz w:val="23"/>
        </w:rPr>
      </w:pPr>
      <w:r>
        <w:rPr>
          <w:sz w:val="23"/>
        </w:rPr>
        <w:t>4.6</w:t>
      </w:r>
      <w:r>
        <w:rPr>
          <w:spacing w:val="-5"/>
          <w:sz w:val="23"/>
        </w:rPr>
        <w:t> </w:t>
      </w:r>
      <w:r>
        <w:rPr>
          <w:sz w:val="23"/>
        </w:rPr>
        <w:t>Independentemente</w:t>
      </w:r>
      <w:r>
        <w:rPr>
          <w:spacing w:val="-5"/>
          <w:sz w:val="23"/>
        </w:rPr>
        <w:t> </w:t>
      </w:r>
      <w:r>
        <w:rPr>
          <w:sz w:val="23"/>
        </w:rPr>
        <w:t>do</w:t>
      </w:r>
      <w:r>
        <w:rPr>
          <w:spacing w:val="-5"/>
          <w:sz w:val="23"/>
        </w:rPr>
        <w:t> </w:t>
      </w:r>
      <w:r>
        <w:rPr>
          <w:sz w:val="23"/>
        </w:rPr>
        <w:t>percentual</w:t>
      </w:r>
      <w:r>
        <w:rPr>
          <w:spacing w:val="-5"/>
          <w:sz w:val="23"/>
        </w:rPr>
        <w:t> </w:t>
      </w:r>
      <w:r>
        <w:rPr>
          <w:sz w:val="23"/>
        </w:rPr>
        <w:t>de</w:t>
      </w:r>
      <w:r>
        <w:rPr>
          <w:spacing w:val="-5"/>
          <w:sz w:val="23"/>
        </w:rPr>
        <w:t> </w:t>
      </w:r>
      <w:r>
        <w:rPr>
          <w:sz w:val="23"/>
        </w:rPr>
        <w:t>tributo</w:t>
      </w:r>
      <w:r>
        <w:rPr>
          <w:spacing w:val="-5"/>
          <w:sz w:val="23"/>
        </w:rPr>
        <w:t> </w:t>
      </w:r>
      <w:r>
        <w:rPr>
          <w:sz w:val="23"/>
        </w:rPr>
        <w:t>inserido</w:t>
      </w:r>
      <w:r>
        <w:rPr>
          <w:spacing w:val="-5"/>
          <w:sz w:val="23"/>
        </w:rPr>
        <w:t> </w:t>
      </w:r>
      <w:r>
        <w:rPr>
          <w:sz w:val="23"/>
        </w:rPr>
        <w:t>na</w:t>
      </w:r>
      <w:r>
        <w:rPr>
          <w:spacing w:val="-5"/>
          <w:sz w:val="23"/>
        </w:rPr>
        <w:t> </w:t>
      </w:r>
      <w:r>
        <w:rPr>
          <w:sz w:val="23"/>
        </w:rPr>
        <w:t>planilha,</w:t>
      </w:r>
      <w:r>
        <w:rPr>
          <w:spacing w:val="-5"/>
          <w:sz w:val="23"/>
        </w:rPr>
        <w:t> </w:t>
      </w:r>
      <w:r>
        <w:rPr>
          <w:sz w:val="23"/>
        </w:rPr>
        <w:t>no</w:t>
      </w:r>
      <w:r>
        <w:rPr>
          <w:spacing w:val="-5"/>
          <w:sz w:val="23"/>
        </w:rPr>
        <w:t> </w:t>
      </w:r>
      <w:r>
        <w:rPr>
          <w:sz w:val="23"/>
        </w:rPr>
        <w:t>pagamento</w:t>
      </w:r>
      <w:r>
        <w:rPr>
          <w:spacing w:val="-5"/>
          <w:sz w:val="23"/>
        </w:rPr>
        <w:t> </w:t>
      </w:r>
      <w:r>
        <w:rPr>
          <w:sz w:val="23"/>
        </w:rPr>
        <w:t>serão</w:t>
      </w:r>
      <w:r>
        <w:rPr>
          <w:spacing w:val="-5"/>
          <w:sz w:val="23"/>
        </w:rPr>
        <w:t> </w:t>
      </w:r>
      <w:r>
        <w:rPr>
          <w:sz w:val="23"/>
        </w:rPr>
        <w:t>retidos</w:t>
      </w:r>
      <w:r>
        <w:rPr>
          <w:spacing w:val="-5"/>
          <w:sz w:val="23"/>
        </w:rPr>
        <w:t> </w:t>
      </w:r>
      <w:r>
        <w:rPr>
          <w:sz w:val="23"/>
        </w:rPr>
        <w:t>na</w:t>
      </w:r>
      <w:r>
        <w:rPr>
          <w:spacing w:val="-5"/>
          <w:sz w:val="23"/>
        </w:rPr>
        <w:t> </w:t>
      </w:r>
      <w:r>
        <w:rPr>
          <w:sz w:val="23"/>
        </w:rPr>
        <w:t>fonte</w:t>
      </w:r>
      <w:r>
        <w:rPr>
          <w:spacing w:val="-5"/>
          <w:sz w:val="23"/>
        </w:rPr>
        <w:t> </w:t>
      </w:r>
      <w:r>
        <w:rPr>
          <w:sz w:val="23"/>
        </w:rPr>
        <w:t>os</w:t>
      </w:r>
      <w:r>
        <w:rPr>
          <w:spacing w:val="-5"/>
          <w:sz w:val="23"/>
        </w:rPr>
        <w:t> </w:t>
      </w:r>
      <w:r>
        <w:rPr>
          <w:sz w:val="23"/>
        </w:rPr>
        <w:t>percentuais</w:t>
      </w:r>
      <w:r>
        <w:rPr>
          <w:spacing w:val="-5"/>
          <w:sz w:val="23"/>
        </w:rPr>
        <w:t> </w:t>
      </w:r>
      <w:r>
        <w:rPr>
          <w:sz w:val="23"/>
        </w:rPr>
        <w:t>estabelecidos</w:t>
      </w:r>
      <w:r>
        <w:rPr>
          <w:spacing w:val="-5"/>
          <w:sz w:val="23"/>
        </w:rPr>
        <w:t> </w:t>
      </w:r>
      <w:r>
        <w:rPr>
          <w:sz w:val="23"/>
        </w:rPr>
        <w:t>na</w:t>
      </w:r>
      <w:r>
        <w:rPr>
          <w:spacing w:val="-5"/>
          <w:sz w:val="23"/>
        </w:rPr>
        <w:t> </w:t>
      </w:r>
      <w:r>
        <w:rPr>
          <w:sz w:val="23"/>
        </w:rPr>
        <w:t>legislação </w:t>
      </w:r>
      <w:r>
        <w:rPr>
          <w:spacing w:val="-2"/>
          <w:sz w:val="23"/>
        </w:rPr>
        <w:t>vigente.</w:t>
      </w:r>
    </w:p>
    <w:p>
      <w:pPr>
        <w:pStyle w:val="ListParagraph"/>
        <w:numPr>
          <w:ilvl w:val="1"/>
          <w:numId w:val="5"/>
        </w:numPr>
        <w:tabs>
          <w:tab w:pos="666" w:val="left" w:leader="none"/>
        </w:tabs>
        <w:spacing w:line="260" w:lineRule="exact" w:before="0" w:after="0"/>
        <w:ind w:left="666" w:right="0" w:hanging="342"/>
        <w:jc w:val="left"/>
        <w:rPr>
          <w:sz w:val="23"/>
        </w:rPr>
      </w:pPr>
      <w:r>
        <w:rPr>
          <w:sz w:val="23"/>
        </w:rPr>
        <w:t>Na</w:t>
      </w:r>
      <w:r>
        <w:rPr>
          <w:spacing w:val="-7"/>
          <w:sz w:val="23"/>
        </w:rPr>
        <w:t> </w:t>
      </w:r>
      <w:r>
        <w:rPr>
          <w:sz w:val="23"/>
        </w:rPr>
        <w:t>presente</w:t>
      </w:r>
      <w:r>
        <w:rPr>
          <w:spacing w:val="-6"/>
          <w:sz w:val="23"/>
        </w:rPr>
        <w:t> </w:t>
      </w:r>
      <w:r>
        <w:rPr>
          <w:sz w:val="23"/>
        </w:rPr>
        <w:t>licitação,</w:t>
      </w:r>
      <w:r>
        <w:rPr>
          <w:spacing w:val="-7"/>
          <w:sz w:val="23"/>
        </w:rPr>
        <w:t> </w:t>
      </w:r>
      <w:r>
        <w:rPr>
          <w:sz w:val="23"/>
        </w:rPr>
        <w:t>a</w:t>
      </w:r>
      <w:r>
        <w:rPr>
          <w:spacing w:val="-6"/>
          <w:sz w:val="23"/>
        </w:rPr>
        <w:t> </w:t>
      </w:r>
      <w:r>
        <w:rPr>
          <w:sz w:val="23"/>
        </w:rPr>
        <w:t>Microempresa</w:t>
      </w:r>
      <w:r>
        <w:rPr>
          <w:spacing w:val="-6"/>
          <w:sz w:val="23"/>
        </w:rPr>
        <w:t> </w:t>
      </w:r>
      <w:r>
        <w:rPr>
          <w:sz w:val="23"/>
        </w:rPr>
        <w:t>e</w:t>
      </w:r>
      <w:r>
        <w:rPr>
          <w:spacing w:val="-7"/>
          <w:sz w:val="23"/>
        </w:rPr>
        <w:t> </w:t>
      </w:r>
      <w:r>
        <w:rPr>
          <w:sz w:val="23"/>
        </w:rPr>
        <w:t>a</w:t>
      </w:r>
      <w:r>
        <w:rPr>
          <w:spacing w:val="-6"/>
          <w:sz w:val="23"/>
        </w:rPr>
        <w:t> </w:t>
      </w:r>
      <w:r>
        <w:rPr>
          <w:sz w:val="23"/>
        </w:rPr>
        <w:t>Empresa</w:t>
      </w:r>
      <w:r>
        <w:rPr>
          <w:spacing w:val="-7"/>
          <w:sz w:val="23"/>
        </w:rPr>
        <w:t> </w:t>
      </w:r>
      <w:r>
        <w:rPr>
          <w:sz w:val="23"/>
        </w:rPr>
        <w:t>de</w:t>
      </w:r>
      <w:r>
        <w:rPr>
          <w:spacing w:val="-6"/>
          <w:sz w:val="23"/>
        </w:rPr>
        <w:t> </w:t>
      </w:r>
      <w:r>
        <w:rPr>
          <w:sz w:val="23"/>
        </w:rPr>
        <w:t>Pequeno</w:t>
      </w:r>
      <w:r>
        <w:rPr>
          <w:spacing w:val="-6"/>
          <w:sz w:val="23"/>
        </w:rPr>
        <w:t> </w:t>
      </w:r>
      <w:r>
        <w:rPr>
          <w:sz w:val="23"/>
        </w:rPr>
        <w:t>Porte</w:t>
      </w:r>
      <w:r>
        <w:rPr>
          <w:spacing w:val="-7"/>
          <w:sz w:val="23"/>
        </w:rPr>
        <w:t> </w:t>
      </w:r>
      <w:r>
        <w:rPr>
          <w:sz w:val="23"/>
        </w:rPr>
        <w:t>poderão</w:t>
      </w:r>
      <w:r>
        <w:rPr>
          <w:spacing w:val="-6"/>
          <w:sz w:val="23"/>
        </w:rPr>
        <w:t> </w:t>
      </w:r>
      <w:r>
        <w:rPr>
          <w:sz w:val="23"/>
        </w:rPr>
        <w:t>se</w:t>
      </w:r>
      <w:r>
        <w:rPr>
          <w:spacing w:val="-7"/>
          <w:sz w:val="23"/>
        </w:rPr>
        <w:t> </w:t>
      </w:r>
      <w:r>
        <w:rPr>
          <w:sz w:val="23"/>
        </w:rPr>
        <w:t>beneficiar</w:t>
      </w:r>
      <w:r>
        <w:rPr>
          <w:spacing w:val="-6"/>
          <w:sz w:val="23"/>
        </w:rPr>
        <w:t> </w:t>
      </w:r>
      <w:r>
        <w:rPr>
          <w:sz w:val="23"/>
        </w:rPr>
        <w:t>do</w:t>
      </w:r>
      <w:r>
        <w:rPr>
          <w:spacing w:val="-6"/>
          <w:sz w:val="23"/>
        </w:rPr>
        <w:t> </w:t>
      </w:r>
      <w:r>
        <w:rPr>
          <w:sz w:val="23"/>
        </w:rPr>
        <w:t>regime</w:t>
      </w:r>
      <w:r>
        <w:rPr>
          <w:spacing w:val="-7"/>
          <w:sz w:val="23"/>
        </w:rPr>
        <w:t> </w:t>
      </w:r>
      <w:r>
        <w:rPr>
          <w:sz w:val="23"/>
        </w:rPr>
        <w:t>de</w:t>
      </w:r>
      <w:r>
        <w:rPr>
          <w:spacing w:val="-6"/>
          <w:sz w:val="23"/>
        </w:rPr>
        <w:t> </w:t>
      </w:r>
      <w:r>
        <w:rPr>
          <w:sz w:val="23"/>
        </w:rPr>
        <w:t>tributação</w:t>
      </w:r>
      <w:r>
        <w:rPr>
          <w:spacing w:val="-7"/>
          <w:sz w:val="23"/>
        </w:rPr>
        <w:t> </w:t>
      </w:r>
      <w:r>
        <w:rPr>
          <w:sz w:val="23"/>
        </w:rPr>
        <w:t>pelo</w:t>
      </w:r>
      <w:r>
        <w:rPr>
          <w:spacing w:val="-6"/>
          <w:sz w:val="23"/>
        </w:rPr>
        <w:t> </w:t>
      </w:r>
      <w:r>
        <w:rPr>
          <w:sz w:val="23"/>
        </w:rPr>
        <w:t>Simples</w:t>
      </w:r>
      <w:r>
        <w:rPr>
          <w:spacing w:val="-6"/>
          <w:sz w:val="23"/>
        </w:rPr>
        <w:t> </w:t>
      </w:r>
      <w:r>
        <w:rPr>
          <w:spacing w:val="-2"/>
          <w:sz w:val="23"/>
        </w:rPr>
        <w:t>Nacional.</w:t>
      </w:r>
    </w:p>
    <w:p>
      <w:pPr>
        <w:pStyle w:val="BodyText"/>
        <w:spacing w:before="15"/>
        <w:rPr>
          <w:sz w:val="23"/>
        </w:rPr>
      </w:pPr>
    </w:p>
    <w:p>
      <w:pPr>
        <w:pStyle w:val="ListParagraph"/>
        <w:numPr>
          <w:ilvl w:val="1"/>
          <w:numId w:val="5"/>
        </w:numPr>
        <w:tabs>
          <w:tab w:pos="666" w:val="left" w:leader="none"/>
        </w:tabs>
        <w:spacing w:line="247" w:lineRule="auto" w:before="0" w:after="0"/>
        <w:ind w:left="324" w:right="331" w:firstLine="0"/>
        <w:jc w:val="left"/>
        <w:rPr>
          <w:sz w:val="23"/>
        </w:rPr>
      </w:pPr>
      <w:r>
        <w:rPr>
          <w:sz w:val="23"/>
        </w:rPr>
        <w:t>O</w:t>
      </w:r>
      <w:r>
        <w:rPr>
          <w:spacing w:val="-5"/>
          <w:sz w:val="23"/>
        </w:rPr>
        <w:t> </w:t>
      </w:r>
      <w:r>
        <w:rPr>
          <w:sz w:val="23"/>
        </w:rPr>
        <w:t>licitante</w:t>
      </w:r>
      <w:r>
        <w:rPr>
          <w:spacing w:val="-5"/>
          <w:sz w:val="23"/>
        </w:rPr>
        <w:t> </w:t>
      </w:r>
      <w:r>
        <w:rPr>
          <w:sz w:val="23"/>
        </w:rPr>
        <w:t>cujo</w:t>
      </w:r>
      <w:r>
        <w:rPr>
          <w:spacing w:val="-5"/>
          <w:sz w:val="23"/>
        </w:rPr>
        <w:t> </w:t>
      </w:r>
      <w:r>
        <w:rPr>
          <w:sz w:val="23"/>
        </w:rPr>
        <w:t>estabelecimento</w:t>
      </w:r>
      <w:r>
        <w:rPr>
          <w:spacing w:val="-5"/>
          <w:sz w:val="23"/>
        </w:rPr>
        <w:t> </w:t>
      </w:r>
      <w:r>
        <w:rPr>
          <w:sz w:val="23"/>
        </w:rPr>
        <w:t>esteja</w:t>
      </w:r>
      <w:r>
        <w:rPr>
          <w:spacing w:val="-5"/>
          <w:sz w:val="23"/>
        </w:rPr>
        <w:t> </w:t>
      </w:r>
      <w:r>
        <w:rPr>
          <w:sz w:val="23"/>
        </w:rPr>
        <w:t>localizado</w:t>
      </w:r>
      <w:r>
        <w:rPr>
          <w:spacing w:val="-5"/>
          <w:sz w:val="23"/>
        </w:rPr>
        <w:t> </w:t>
      </w:r>
      <w:r>
        <w:rPr>
          <w:sz w:val="23"/>
        </w:rPr>
        <w:t>no</w:t>
      </w:r>
      <w:r>
        <w:rPr>
          <w:spacing w:val="-5"/>
          <w:sz w:val="23"/>
        </w:rPr>
        <w:t> </w:t>
      </w:r>
      <w:r>
        <w:rPr>
          <w:sz w:val="23"/>
        </w:rPr>
        <w:t>Estado</w:t>
      </w:r>
      <w:r>
        <w:rPr>
          <w:spacing w:val="-5"/>
          <w:sz w:val="23"/>
        </w:rPr>
        <w:t> </w:t>
      </w:r>
      <w:r>
        <w:rPr>
          <w:sz w:val="23"/>
        </w:rPr>
        <w:t>do</w:t>
      </w:r>
      <w:r>
        <w:rPr>
          <w:spacing w:val="-5"/>
          <w:sz w:val="23"/>
        </w:rPr>
        <w:t> </w:t>
      </w:r>
      <w:r>
        <w:rPr>
          <w:sz w:val="23"/>
        </w:rPr>
        <w:t>Rio</w:t>
      </w:r>
      <w:r>
        <w:rPr>
          <w:spacing w:val="-5"/>
          <w:sz w:val="23"/>
        </w:rPr>
        <w:t> </w:t>
      </w:r>
      <w:r>
        <w:rPr>
          <w:sz w:val="23"/>
        </w:rPr>
        <w:t>de</w:t>
      </w:r>
      <w:r>
        <w:rPr>
          <w:spacing w:val="-5"/>
          <w:sz w:val="23"/>
        </w:rPr>
        <w:t> </w:t>
      </w:r>
      <w:r>
        <w:rPr>
          <w:sz w:val="23"/>
        </w:rPr>
        <w:t>Janeiro</w:t>
      </w:r>
      <w:r>
        <w:rPr>
          <w:spacing w:val="-5"/>
          <w:sz w:val="23"/>
        </w:rPr>
        <w:t> </w:t>
      </w:r>
      <w:r>
        <w:rPr>
          <w:sz w:val="23"/>
        </w:rPr>
        <w:t>deverá</w:t>
      </w:r>
      <w:r>
        <w:rPr>
          <w:spacing w:val="-5"/>
          <w:sz w:val="23"/>
        </w:rPr>
        <w:t> </w:t>
      </w:r>
      <w:r>
        <w:rPr>
          <w:sz w:val="23"/>
        </w:rPr>
        <w:t>apresentar</w:t>
      </w:r>
      <w:r>
        <w:rPr>
          <w:spacing w:val="-5"/>
          <w:sz w:val="23"/>
        </w:rPr>
        <w:t> </w:t>
      </w:r>
      <w:r>
        <w:rPr>
          <w:sz w:val="23"/>
        </w:rPr>
        <w:t>proposta</w:t>
      </w:r>
      <w:r>
        <w:rPr>
          <w:spacing w:val="-5"/>
          <w:sz w:val="23"/>
        </w:rPr>
        <w:t> </w:t>
      </w:r>
      <w:r>
        <w:rPr>
          <w:sz w:val="23"/>
        </w:rPr>
        <w:t>isenta</w:t>
      </w:r>
      <w:r>
        <w:rPr>
          <w:spacing w:val="-5"/>
          <w:sz w:val="23"/>
        </w:rPr>
        <w:t> </w:t>
      </w:r>
      <w:r>
        <w:rPr>
          <w:sz w:val="23"/>
        </w:rPr>
        <w:t>de</w:t>
      </w:r>
      <w:r>
        <w:rPr>
          <w:spacing w:val="-5"/>
          <w:sz w:val="23"/>
        </w:rPr>
        <w:t> </w:t>
      </w:r>
      <w:r>
        <w:rPr>
          <w:sz w:val="23"/>
        </w:rPr>
        <w:t>ICMS,</w:t>
      </w:r>
      <w:r>
        <w:rPr>
          <w:spacing w:val="-5"/>
          <w:sz w:val="23"/>
        </w:rPr>
        <w:t> </w:t>
      </w:r>
      <w:r>
        <w:rPr>
          <w:sz w:val="23"/>
        </w:rPr>
        <w:t>quando</w:t>
      </w:r>
      <w:r>
        <w:rPr>
          <w:spacing w:val="-5"/>
          <w:sz w:val="23"/>
        </w:rPr>
        <w:t> </w:t>
      </w:r>
      <w:r>
        <w:rPr>
          <w:sz w:val="23"/>
        </w:rPr>
        <w:t>cabível,</w:t>
      </w:r>
      <w:r>
        <w:rPr>
          <w:spacing w:val="-5"/>
          <w:sz w:val="23"/>
        </w:rPr>
        <w:t> </w:t>
      </w:r>
      <w:r>
        <w:rPr>
          <w:sz w:val="23"/>
        </w:rPr>
        <w:t>de</w:t>
      </w:r>
      <w:r>
        <w:rPr>
          <w:spacing w:val="-5"/>
          <w:sz w:val="23"/>
        </w:rPr>
        <w:t> </w:t>
      </w:r>
      <w:r>
        <w:rPr>
          <w:sz w:val="23"/>
        </w:rPr>
        <w:t>acordo</w:t>
      </w:r>
      <w:r>
        <w:rPr>
          <w:spacing w:val="-5"/>
          <w:sz w:val="23"/>
        </w:rPr>
        <w:t> </w:t>
      </w:r>
      <w:r>
        <w:rPr>
          <w:sz w:val="23"/>
        </w:rPr>
        <w:t>com o Convênio CONFAZ nº 26/2003 e a Resolução SEFAZ nº 971/2016, sendo este valor considerado para efeito de competição na licitação.</w:t>
      </w:r>
    </w:p>
    <w:p>
      <w:pPr>
        <w:pStyle w:val="BodyText"/>
        <w:spacing w:before="7"/>
        <w:rPr>
          <w:sz w:val="23"/>
        </w:rPr>
      </w:pPr>
    </w:p>
    <w:p>
      <w:pPr>
        <w:pStyle w:val="ListParagraph"/>
        <w:numPr>
          <w:ilvl w:val="1"/>
          <w:numId w:val="5"/>
        </w:numPr>
        <w:tabs>
          <w:tab w:pos="654" w:val="left" w:leader="none"/>
        </w:tabs>
        <w:spacing w:line="247" w:lineRule="auto" w:before="0" w:after="0"/>
        <w:ind w:left="324" w:right="662" w:firstLine="0"/>
        <w:jc w:val="left"/>
        <w:rPr>
          <w:sz w:val="23"/>
        </w:rPr>
      </w:pPr>
      <w:r>
        <w:rPr>
          <w:sz w:val="23"/>
        </w:rPr>
        <w:t>A</w:t>
      </w:r>
      <w:r>
        <w:rPr>
          <w:spacing w:val="-15"/>
          <w:sz w:val="23"/>
        </w:rPr>
        <w:t> </w:t>
      </w:r>
      <w:r>
        <w:rPr>
          <w:sz w:val="23"/>
        </w:rPr>
        <w:t>apresentação</w:t>
      </w:r>
      <w:r>
        <w:rPr>
          <w:spacing w:val="-8"/>
          <w:sz w:val="23"/>
        </w:rPr>
        <w:t> </w:t>
      </w:r>
      <w:r>
        <w:rPr>
          <w:sz w:val="23"/>
        </w:rPr>
        <w:t>das</w:t>
      </w:r>
      <w:r>
        <w:rPr>
          <w:spacing w:val="-6"/>
          <w:sz w:val="23"/>
        </w:rPr>
        <w:t> </w:t>
      </w:r>
      <w:r>
        <w:rPr>
          <w:sz w:val="23"/>
        </w:rPr>
        <w:t>propostas</w:t>
      </w:r>
      <w:r>
        <w:rPr>
          <w:spacing w:val="-6"/>
          <w:sz w:val="23"/>
        </w:rPr>
        <w:t> </w:t>
      </w:r>
      <w:r>
        <w:rPr>
          <w:sz w:val="23"/>
        </w:rPr>
        <w:t>implica</w:t>
      </w:r>
      <w:r>
        <w:rPr>
          <w:spacing w:val="-6"/>
          <w:sz w:val="23"/>
        </w:rPr>
        <w:t> </w:t>
      </w:r>
      <w:r>
        <w:rPr>
          <w:sz w:val="23"/>
        </w:rPr>
        <w:t>obrigatoriedade</w:t>
      </w:r>
      <w:r>
        <w:rPr>
          <w:spacing w:val="-6"/>
          <w:sz w:val="23"/>
        </w:rPr>
        <w:t> </w:t>
      </w:r>
      <w:r>
        <w:rPr>
          <w:sz w:val="23"/>
        </w:rPr>
        <w:t>do</w:t>
      </w:r>
      <w:r>
        <w:rPr>
          <w:spacing w:val="-6"/>
          <w:sz w:val="23"/>
        </w:rPr>
        <w:t> </w:t>
      </w:r>
      <w:r>
        <w:rPr>
          <w:sz w:val="23"/>
        </w:rPr>
        <w:t>cumprimento</w:t>
      </w:r>
      <w:r>
        <w:rPr>
          <w:spacing w:val="-6"/>
          <w:sz w:val="23"/>
        </w:rPr>
        <w:t> </w:t>
      </w:r>
      <w:r>
        <w:rPr>
          <w:sz w:val="23"/>
        </w:rPr>
        <w:t>das</w:t>
      </w:r>
      <w:r>
        <w:rPr>
          <w:spacing w:val="-6"/>
          <w:sz w:val="23"/>
        </w:rPr>
        <w:t> </w:t>
      </w:r>
      <w:r>
        <w:rPr>
          <w:sz w:val="23"/>
        </w:rPr>
        <w:t>disposições</w:t>
      </w:r>
      <w:r>
        <w:rPr>
          <w:spacing w:val="-6"/>
          <w:sz w:val="23"/>
        </w:rPr>
        <w:t> </w:t>
      </w:r>
      <w:r>
        <w:rPr>
          <w:sz w:val="23"/>
        </w:rPr>
        <w:t>nelas</w:t>
      </w:r>
      <w:r>
        <w:rPr>
          <w:spacing w:val="-6"/>
          <w:sz w:val="23"/>
        </w:rPr>
        <w:t> </w:t>
      </w:r>
      <w:r>
        <w:rPr>
          <w:sz w:val="23"/>
        </w:rPr>
        <w:t>contidas,</w:t>
      </w:r>
      <w:r>
        <w:rPr>
          <w:spacing w:val="-6"/>
          <w:sz w:val="23"/>
        </w:rPr>
        <w:t> </w:t>
      </w:r>
      <w:r>
        <w:rPr>
          <w:sz w:val="23"/>
        </w:rPr>
        <w:t>em</w:t>
      </w:r>
      <w:r>
        <w:rPr>
          <w:spacing w:val="-6"/>
          <w:sz w:val="23"/>
        </w:rPr>
        <w:t> </w:t>
      </w:r>
      <w:r>
        <w:rPr>
          <w:sz w:val="23"/>
        </w:rPr>
        <w:t>conformidade</w:t>
      </w:r>
      <w:r>
        <w:rPr>
          <w:spacing w:val="-6"/>
          <w:sz w:val="23"/>
        </w:rPr>
        <w:t> </w:t>
      </w:r>
      <w:r>
        <w:rPr>
          <w:sz w:val="23"/>
        </w:rPr>
        <w:t>com</w:t>
      </w:r>
      <w:r>
        <w:rPr>
          <w:spacing w:val="-6"/>
          <w:sz w:val="23"/>
        </w:rPr>
        <w:t> </w:t>
      </w:r>
      <w:r>
        <w:rPr>
          <w:sz w:val="23"/>
        </w:rPr>
        <w:t>o</w:t>
      </w:r>
      <w:r>
        <w:rPr>
          <w:spacing w:val="-6"/>
          <w:sz w:val="23"/>
        </w:rPr>
        <w:t> </w:t>
      </w:r>
      <w:r>
        <w:rPr>
          <w:sz w:val="23"/>
        </w:rPr>
        <w:t>que</w:t>
      </w:r>
      <w:r>
        <w:rPr>
          <w:spacing w:val="-6"/>
          <w:sz w:val="23"/>
        </w:rPr>
        <w:t> </w:t>
      </w:r>
      <w:r>
        <w:rPr>
          <w:sz w:val="23"/>
        </w:rPr>
        <w:t>dispõe</w:t>
      </w:r>
      <w:r>
        <w:rPr>
          <w:spacing w:val="-6"/>
          <w:sz w:val="23"/>
        </w:rPr>
        <w:t> </w:t>
      </w:r>
      <w:r>
        <w:rPr>
          <w:sz w:val="23"/>
        </w:rPr>
        <w:t>o</w:t>
      </w:r>
      <w:r>
        <w:rPr>
          <w:spacing w:val="-10"/>
          <w:sz w:val="23"/>
        </w:rPr>
        <w:t> </w:t>
      </w:r>
      <w:r>
        <w:rPr>
          <w:sz w:val="23"/>
        </w:rPr>
        <w:t>Termo</w:t>
      </w:r>
      <w:r>
        <w:rPr>
          <w:spacing w:val="-6"/>
          <w:sz w:val="23"/>
        </w:rPr>
        <w:t> </w:t>
      </w:r>
      <w:r>
        <w:rPr>
          <w:sz w:val="23"/>
        </w:rPr>
        <w:t>de Referência, assumindo o proponente o compromisso de executar o objeto licitado nos seus termos, bem como de fornecer os materiais, equipamentos,</w:t>
      </w:r>
    </w:p>
    <w:p>
      <w:pPr>
        <w:spacing w:line="264" w:lineRule="exact" w:before="0"/>
        <w:ind w:left="324" w:right="0" w:firstLine="0"/>
        <w:jc w:val="left"/>
        <w:rPr>
          <w:sz w:val="23"/>
        </w:rPr>
      </w:pPr>
      <w:r>
        <w:rPr>
          <w:sz w:val="23"/>
        </w:rPr>
        <w:t>ferramentas</w:t>
      </w:r>
      <w:r>
        <w:rPr>
          <w:spacing w:val="-9"/>
          <w:sz w:val="23"/>
        </w:rPr>
        <w:t> </w:t>
      </w:r>
      <w:r>
        <w:rPr>
          <w:sz w:val="23"/>
        </w:rPr>
        <w:t>e</w:t>
      </w:r>
      <w:r>
        <w:rPr>
          <w:spacing w:val="-8"/>
          <w:sz w:val="23"/>
        </w:rPr>
        <w:t> </w:t>
      </w:r>
      <w:r>
        <w:rPr>
          <w:sz w:val="23"/>
        </w:rPr>
        <w:t>utensílios</w:t>
      </w:r>
      <w:r>
        <w:rPr>
          <w:spacing w:val="-8"/>
          <w:sz w:val="23"/>
        </w:rPr>
        <w:t> </w:t>
      </w:r>
      <w:r>
        <w:rPr>
          <w:sz w:val="23"/>
        </w:rPr>
        <w:t>necessários,</w:t>
      </w:r>
      <w:r>
        <w:rPr>
          <w:spacing w:val="-9"/>
          <w:sz w:val="23"/>
        </w:rPr>
        <w:t> </w:t>
      </w:r>
      <w:r>
        <w:rPr>
          <w:sz w:val="23"/>
        </w:rPr>
        <w:t>em</w:t>
      </w:r>
      <w:r>
        <w:rPr>
          <w:spacing w:val="-8"/>
          <w:sz w:val="23"/>
        </w:rPr>
        <w:t> </w:t>
      </w:r>
      <w:r>
        <w:rPr>
          <w:sz w:val="23"/>
        </w:rPr>
        <w:t>quantidades</w:t>
      </w:r>
      <w:r>
        <w:rPr>
          <w:spacing w:val="-8"/>
          <w:sz w:val="23"/>
        </w:rPr>
        <w:t> </w:t>
      </w:r>
      <w:r>
        <w:rPr>
          <w:sz w:val="23"/>
        </w:rPr>
        <w:t>e</w:t>
      </w:r>
      <w:r>
        <w:rPr>
          <w:spacing w:val="-8"/>
          <w:sz w:val="23"/>
        </w:rPr>
        <w:t> </w:t>
      </w:r>
      <w:r>
        <w:rPr>
          <w:sz w:val="23"/>
        </w:rPr>
        <w:t>qualidades</w:t>
      </w:r>
      <w:r>
        <w:rPr>
          <w:spacing w:val="-9"/>
          <w:sz w:val="23"/>
        </w:rPr>
        <w:t> </w:t>
      </w:r>
      <w:r>
        <w:rPr>
          <w:sz w:val="23"/>
        </w:rPr>
        <w:t>adequadas</w:t>
      </w:r>
      <w:r>
        <w:rPr>
          <w:spacing w:val="-8"/>
          <w:sz w:val="23"/>
        </w:rPr>
        <w:t> </w:t>
      </w:r>
      <w:r>
        <w:rPr>
          <w:sz w:val="23"/>
        </w:rPr>
        <w:t>à</w:t>
      </w:r>
      <w:r>
        <w:rPr>
          <w:spacing w:val="-8"/>
          <w:sz w:val="23"/>
        </w:rPr>
        <w:t> </w:t>
      </w:r>
      <w:r>
        <w:rPr>
          <w:sz w:val="23"/>
        </w:rPr>
        <w:t>perfeita</w:t>
      </w:r>
      <w:r>
        <w:rPr>
          <w:spacing w:val="-9"/>
          <w:sz w:val="23"/>
        </w:rPr>
        <w:t> </w:t>
      </w:r>
      <w:r>
        <w:rPr>
          <w:sz w:val="23"/>
        </w:rPr>
        <w:t>execução</w:t>
      </w:r>
      <w:r>
        <w:rPr>
          <w:spacing w:val="-8"/>
          <w:sz w:val="23"/>
        </w:rPr>
        <w:t> </w:t>
      </w:r>
      <w:r>
        <w:rPr>
          <w:sz w:val="23"/>
        </w:rPr>
        <w:t>contratual,</w:t>
      </w:r>
      <w:r>
        <w:rPr>
          <w:spacing w:val="-8"/>
          <w:sz w:val="23"/>
        </w:rPr>
        <w:t> </w:t>
      </w:r>
      <w:r>
        <w:rPr>
          <w:sz w:val="23"/>
        </w:rPr>
        <w:t>promovendo,</w:t>
      </w:r>
      <w:r>
        <w:rPr>
          <w:spacing w:val="-8"/>
          <w:sz w:val="23"/>
        </w:rPr>
        <w:t> </w:t>
      </w:r>
      <w:r>
        <w:rPr>
          <w:sz w:val="23"/>
        </w:rPr>
        <w:t>quando</w:t>
      </w:r>
      <w:r>
        <w:rPr>
          <w:spacing w:val="-9"/>
          <w:sz w:val="23"/>
        </w:rPr>
        <w:t> </w:t>
      </w:r>
      <w:r>
        <w:rPr>
          <w:sz w:val="23"/>
        </w:rPr>
        <w:t>requerido,</w:t>
      </w:r>
      <w:r>
        <w:rPr>
          <w:spacing w:val="-8"/>
          <w:sz w:val="23"/>
        </w:rPr>
        <w:t> </w:t>
      </w:r>
      <w:r>
        <w:rPr>
          <w:sz w:val="23"/>
        </w:rPr>
        <w:t>sua</w:t>
      </w:r>
      <w:r>
        <w:rPr>
          <w:spacing w:val="-8"/>
          <w:sz w:val="23"/>
        </w:rPr>
        <w:t> </w:t>
      </w:r>
      <w:r>
        <w:rPr>
          <w:spacing w:val="-2"/>
          <w:sz w:val="23"/>
        </w:rPr>
        <w:t>substituição.</w:t>
      </w:r>
    </w:p>
    <w:p>
      <w:pPr>
        <w:pStyle w:val="BodyText"/>
        <w:spacing w:before="29"/>
        <w:rPr>
          <w:sz w:val="23"/>
        </w:rPr>
      </w:pPr>
    </w:p>
    <w:p>
      <w:pPr>
        <w:pStyle w:val="ListParagraph"/>
        <w:numPr>
          <w:ilvl w:val="1"/>
          <w:numId w:val="5"/>
        </w:numPr>
        <w:tabs>
          <w:tab w:pos="781" w:val="left" w:leader="none"/>
        </w:tabs>
        <w:spacing w:line="247" w:lineRule="auto" w:before="0" w:after="0"/>
        <w:ind w:left="324" w:right="509" w:firstLine="0"/>
        <w:jc w:val="left"/>
        <w:rPr>
          <w:sz w:val="23"/>
        </w:rPr>
      </w:pPr>
      <w:r>
        <w:rPr>
          <w:sz w:val="23"/>
        </w:rPr>
        <w:t>O</w:t>
      </w:r>
      <w:r>
        <w:rPr>
          <w:spacing w:val="-4"/>
          <w:sz w:val="23"/>
        </w:rPr>
        <w:t> </w:t>
      </w:r>
      <w:r>
        <w:rPr>
          <w:sz w:val="23"/>
        </w:rPr>
        <w:t>prazo</w:t>
      </w:r>
      <w:r>
        <w:rPr>
          <w:spacing w:val="-4"/>
          <w:sz w:val="23"/>
        </w:rPr>
        <w:t> </w:t>
      </w:r>
      <w:r>
        <w:rPr>
          <w:sz w:val="23"/>
        </w:rPr>
        <w:t>de</w:t>
      </w:r>
      <w:r>
        <w:rPr>
          <w:spacing w:val="-4"/>
          <w:sz w:val="23"/>
        </w:rPr>
        <w:t> </w:t>
      </w:r>
      <w:r>
        <w:rPr>
          <w:sz w:val="23"/>
        </w:rPr>
        <w:t>validade</w:t>
      </w:r>
      <w:r>
        <w:rPr>
          <w:spacing w:val="-4"/>
          <w:sz w:val="23"/>
        </w:rPr>
        <w:t> </w:t>
      </w:r>
      <w:r>
        <w:rPr>
          <w:sz w:val="23"/>
        </w:rPr>
        <w:t>da</w:t>
      </w:r>
      <w:r>
        <w:rPr>
          <w:spacing w:val="-4"/>
          <w:sz w:val="23"/>
        </w:rPr>
        <w:t> </w:t>
      </w:r>
      <w:r>
        <w:rPr>
          <w:sz w:val="23"/>
        </w:rPr>
        <w:t>proposta</w:t>
      </w:r>
      <w:r>
        <w:rPr>
          <w:spacing w:val="-4"/>
          <w:sz w:val="23"/>
        </w:rPr>
        <w:t> </w:t>
      </w:r>
      <w:r>
        <w:rPr>
          <w:sz w:val="23"/>
        </w:rPr>
        <w:t>não</w:t>
      </w:r>
      <w:r>
        <w:rPr>
          <w:spacing w:val="-4"/>
          <w:sz w:val="23"/>
        </w:rPr>
        <w:t> </w:t>
      </w:r>
      <w:r>
        <w:rPr>
          <w:sz w:val="23"/>
        </w:rPr>
        <w:t>será</w:t>
      </w:r>
      <w:r>
        <w:rPr>
          <w:spacing w:val="-4"/>
          <w:sz w:val="23"/>
        </w:rPr>
        <w:t> </w:t>
      </w:r>
      <w:r>
        <w:rPr>
          <w:sz w:val="23"/>
        </w:rPr>
        <w:t>inferior</w:t>
      </w:r>
      <w:r>
        <w:rPr>
          <w:spacing w:val="-4"/>
          <w:sz w:val="23"/>
        </w:rPr>
        <w:t> </w:t>
      </w:r>
      <w:r>
        <w:rPr>
          <w:sz w:val="23"/>
        </w:rPr>
        <w:t>a</w:t>
      </w:r>
      <w:r>
        <w:rPr>
          <w:spacing w:val="-4"/>
          <w:sz w:val="23"/>
        </w:rPr>
        <w:t> </w:t>
      </w:r>
      <w:r>
        <w:rPr>
          <w:sz w:val="23"/>
        </w:rPr>
        <w:t>60</w:t>
      </w:r>
      <w:r>
        <w:rPr>
          <w:spacing w:val="-4"/>
          <w:sz w:val="23"/>
        </w:rPr>
        <w:t> </w:t>
      </w:r>
      <w:r>
        <w:rPr>
          <w:sz w:val="23"/>
        </w:rPr>
        <w:t>(sessenta)</w:t>
      </w:r>
      <w:r>
        <w:rPr>
          <w:spacing w:val="-4"/>
          <w:sz w:val="23"/>
        </w:rPr>
        <w:t> </w:t>
      </w:r>
      <w:r>
        <w:rPr>
          <w:sz w:val="23"/>
        </w:rPr>
        <w:t>dias</w:t>
      </w:r>
      <w:r>
        <w:rPr>
          <w:spacing w:val="-4"/>
          <w:sz w:val="23"/>
        </w:rPr>
        <w:t> </w:t>
      </w:r>
      <w:r>
        <w:rPr>
          <w:sz w:val="23"/>
        </w:rPr>
        <w:t>corridos</w:t>
      </w:r>
      <w:r>
        <w:rPr>
          <w:b/>
          <w:sz w:val="23"/>
        </w:rPr>
        <w:t>,</w:t>
      </w:r>
      <w:r>
        <w:rPr>
          <w:b/>
          <w:spacing w:val="-4"/>
          <w:sz w:val="23"/>
        </w:rPr>
        <w:t> </w:t>
      </w:r>
      <w:r>
        <w:rPr>
          <w:sz w:val="23"/>
        </w:rPr>
        <w:t>a</w:t>
      </w:r>
      <w:r>
        <w:rPr>
          <w:spacing w:val="-4"/>
          <w:sz w:val="23"/>
        </w:rPr>
        <w:t> </w:t>
      </w:r>
      <w:r>
        <w:rPr>
          <w:sz w:val="23"/>
        </w:rPr>
        <w:t>contar</w:t>
      </w:r>
      <w:r>
        <w:rPr>
          <w:spacing w:val="-4"/>
          <w:sz w:val="23"/>
        </w:rPr>
        <w:t> </w:t>
      </w:r>
      <w:r>
        <w:rPr>
          <w:sz w:val="23"/>
        </w:rPr>
        <w:t>da</w:t>
      </w:r>
      <w:r>
        <w:rPr>
          <w:spacing w:val="-4"/>
          <w:sz w:val="23"/>
        </w:rPr>
        <w:t> </w:t>
      </w:r>
      <w:r>
        <w:rPr>
          <w:sz w:val="23"/>
        </w:rPr>
        <w:t>data</w:t>
      </w:r>
      <w:r>
        <w:rPr>
          <w:spacing w:val="-4"/>
          <w:sz w:val="23"/>
        </w:rPr>
        <w:t> </w:t>
      </w:r>
      <w:r>
        <w:rPr>
          <w:sz w:val="23"/>
        </w:rPr>
        <w:t>de</w:t>
      </w:r>
      <w:r>
        <w:rPr>
          <w:spacing w:val="-4"/>
          <w:sz w:val="23"/>
        </w:rPr>
        <w:t> </w:t>
      </w:r>
      <w:r>
        <w:rPr>
          <w:sz w:val="23"/>
        </w:rPr>
        <w:t>sua</w:t>
      </w:r>
      <w:r>
        <w:rPr>
          <w:spacing w:val="-4"/>
          <w:sz w:val="23"/>
        </w:rPr>
        <w:t> </w:t>
      </w:r>
      <w:r>
        <w:rPr>
          <w:sz w:val="23"/>
        </w:rPr>
        <w:t>apresentação,</w:t>
      </w:r>
      <w:r>
        <w:rPr>
          <w:spacing w:val="-4"/>
          <w:sz w:val="23"/>
        </w:rPr>
        <w:t> </w:t>
      </w:r>
      <w:r>
        <w:rPr>
          <w:sz w:val="23"/>
        </w:rPr>
        <w:t>podendo</w:t>
      </w:r>
      <w:r>
        <w:rPr>
          <w:spacing w:val="-4"/>
          <w:sz w:val="23"/>
        </w:rPr>
        <w:t> </w:t>
      </w:r>
      <w:r>
        <w:rPr>
          <w:sz w:val="23"/>
        </w:rPr>
        <w:t>ser</w:t>
      </w:r>
      <w:r>
        <w:rPr>
          <w:spacing w:val="-4"/>
          <w:sz w:val="23"/>
        </w:rPr>
        <w:t> </w:t>
      </w:r>
      <w:r>
        <w:rPr>
          <w:sz w:val="23"/>
        </w:rPr>
        <w:t>prorrogado,</w:t>
      </w:r>
      <w:r>
        <w:rPr>
          <w:spacing w:val="-4"/>
          <w:sz w:val="23"/>
        </w:rPr>
        <w:t> </w:t>
      </w:r>
      <w:r>
        <w:rPr>
          <w:sz w:val="23"/>
        </w:rPr>
        <w:t>por</w:t>
      </w:r>
      <w:r>
        <w:rPr>
          <w:spacing w:val="-4"/>
          <w:sz w:val="23"/>
        </w:rPr>
        <w:t> </w:t>
      </w:r>
      <w:r>
        <w:rPr>
          <w:sz w:val="23"/>
        </w:rPr>
        <w:t>igual período, salvo se houver justificativa para prazo diverso aceita pela</w:t>
      </w:r>
      <w:r>
        <w:rPr>
          <w:spacing w:val="-3"/>
          <w:sz w:val="23"/>
        </w:rPr>
        <w:t> </w:t>
      </w:r>
      <w:r>
        <w:rPr>
          <w:sz w:val="23"/>
        </w:rPr>
        <w:t>Administração.</w:t>
      </w:r>
    </w:p>
    <w:p>
      <w:pPr>
        <w:pStyle w:val="BodyText"/>
        <w:spacing w:before="7"/>
        <w:rPr>
          <w:sz w:val="23"/>
        </w:rPr>
      </w:pPr>
    </w:p>
    <w:p>
      <w:pPr>
        <w:pStyle w:val="ListParagraph"/>
        <w:numPr>
          <w:ilvl w:val="1"/>
          <w:numId w:val="5"/>
        </w:numPr>
        <w:tabs>
          <w:tab w:pos="772" w:val="left" w:leader="none"/>
        </w:tabs>
        <w:spacing w:line="247" w:lineRule="auto" w:before="0" w:after="0"/>
        <w:ind w:left="324" w:right="1477" w:firstLine="0"/>
        <w:jc w:val="left"/>
        <w:rPr>
          <w:sz w:val="23"/>
        </w:rPr>
      </w:pPr>
      <w:r>
        <w:rPr>
          <w:sz w:val="23"/>
        </w:rPr>
        <w:t>Os</w:t>
      </w:r>
      <w:r>
        <w:rPr>
          <w:spacing w:val="-6"/>
          <w:sz w:val="23"/>
        </w:rPr>
        <w:t> </w:t>
      </w:r>
      <w:r>
        <w:rPr>
          <w:sz w:val="23"/>
        </w:rPr>
        <w:t>licitantes</w:t>
      </w:r>
      <w:r>
        <w:rPr>
          <w:spacing w:val="-5"/>
          <w:sz w:val="23"/>
        </w:rPr>
        <w:t> </w:t>
      </w:r>
      <w:r>
        <w:rPr>
          <w:sz w:val="23"/>
        </w:rPr>
        <w:t>devem</w:t>
      </w:r>
      <w:r>
        <w:rPr>
          <w:spacing w:val="-5"/>
          <w:sz w:val="23"/>
        </w:rPr>
        <w:t> </w:t>
      </w:r>
      <w:r>
        <w:rPr>
          <w:sz w:val="23"/>
        </w:rPr>
        <w:t>respeitar</w:t>
      </w:r>
      <w:r>
        <w:rPr>
          <w:spacing w:val="-5"/>
          <w:sz w:val="23"/>
        </w:rPr>
        <w:t> </w:t>
      </w:r>
      <w:r>
        <w:rPr>
          <w:sz w:val="23"/>
        </w:rPr>
        <w:t>os</w:t>
      </w:r>
      <w:r>
        <w:rPr>
          <w:spacing w:val="-5"/>
          <w:sz w:val="23"/>
        </w:rPr>
        <w:t> </w:t>
      </w:r>
      <w:r>
        <w:rPr>
          <w:sz w:val="23"/>
        </w:rPr>
        <w:t>preços</w:t>
      </w:r>
      <w:r>
        <w:rPr>
          <w:spacing w:val="-5"/>
          <w:sz w:val="23"/>
        </w:rPr>
        <w:t> </w:t>
      </w:r>
      <w:r>
        <w:rPr>
          <w:sz w:val="23"/>
        </w:rPr>
        <w:t>máximos</w:t>
      </w:r>
      <w:r>
        <w:rPr>
          <w:spacing w:val="-5"/>
          <w:sz w:val="23"/>
        </w:rPr>
        <w:t> </w:t>
      </w:r>
      <w:r>
        <w:rPr>
          <w:sz w:val="23"/>
        </w:rPr>
        <w:t>estabelecidos</w:t>
      </w:r>
      <w:r>
        <w:rPr>
          <w:spacing w:val="-5"/>
          <w:sz w:val="23"/>
        </w:rPr>
        <w:t> </w:t>
      </w:r>
      <w:r>
        <w:rPr>
          <w:sz w:val="23"/>
        </w:rPr>
        <w:t>no</w:t>
      </w:r>
      <w:r>
        <w:rPr>
          <w:spacing w:val="-15"/>
          <w:sz w:val="23"/>
        </w:rPr>
        <w:t> </w:t>
      </w:r>
      <w:r>
        <w:rPr>
          <w:sz w:val="23"/>
        </w:rPr>
        <w:t>Anexo</w:t>
      </w:r>
      <w:r>
        <w:rPr>
          <w:spacing w:val="-4"/>
          <w:sz w:val="23"/>
        </w:rPr>
        <w:t> </w:t>
      </w:r>
      <w:r>
        <w:rPr>
          <w:sz w:val="23"/>
        </w:rPr>
        <w:t>deste</w:t>
      </w:r>
      <w:r>
        <w:rPr>
          <w:spacing w:val="-5"/>
          <w:sz w:val="23"/>
        </w:rPr>
        <w:t> </w:t>
      </w:r>
      <w:r>
        <w:rPr>
          <w:sz w:val="23"/>
        </w:rPr>
        <w:t>Edital</w:t>
      </w:r>
      <w:r>
        <w:rPr>
          <w:spacing w:val="-5"/>
          <w:sz w:val="23"/>
        </w:rPr>
        <w:t> </w:t>
      </w:r>
      <w:r>
        <w:rPr>
          <w:sz w:val="23"/>
        </w:rPr>
        <w:t>referente</w:t>
      </w:r>
      <w:r>
        <w:rPr>
          <w:spacing w:val="-5"/>
          <w:sz w:val="23"/>
        </w:rPr>
        <w:t> </w:t>
      </w:r>
      <w:r>
        <w:rPr>
          <w:sz w:val="23"/>
        </w:rPr>
        <w:t>ao</w:t>
      </w:r>
      <w:r>
        <w:rPr>
          <w:spacing w:val="-5"/>
          <w:sz w:val="23"/>
        </w:rPr>
        <w:t> </w:t>
      </w:r>
      <w:r>
        <w:rPr>
          <w:sz w:val="23"/>
        </w:rPr>
        <w:t>orçamento</w:t>
      </w:r>
      <w:r>
        <w:rPr>
          <w:spacing w:val="-5"/>
          <w:sz w:val="23"/>
        </w:rPr>
        <w:t> </w:t>
      </w:r>
      <w:r>
        <w:rPr>
          <w:sz w:val="23"/>
        </w:rPr>
        <w:t>estimado</w:t>
      </w:r>
      <w:r>
        <w:rPr>
          <w:spacing w:val="-5"/>
          <w:sz w:val="23"/>
        </w:rPr>
        <w:t> </w:t>
      </w:r>
      <w:r>
        <w:rPr>
          <w:sz w:val="23"/>
        </w:rPr>
        <w:t>(art.</w:t>
      </w:r>
      <w:r>
        <w:rPr>
          <w:spacing w:val="-5"/>
          <w:sz w:val="23"/>
        </w:rPr>
        <w:t> </w:t>
      </w:r>
      <w:r>
        <w:rPr>
          <w:sz w:val="23"/>
        </w:rPr>
        <w:t>59,</w:t>
      </w:r>
      <w:r>
        <w:rPr>
          <w:spacing w:val="-5"/>
          <w:sz w:val="23"/>
        </w:rPr>
        <w:t> </w:t>
      </w:r>
      <w:r>
        <w:rPr>
          <w:sz w:val="23"/>
        </w:rPr>
        <w:t>III,</w:t>
      </w:r>
      <w:r>
        <w:rPr>
          <w:spacing w:val="-5"/>
          <w:sz w:val="23"/>
        </w:rPr>
        <w:t> </w:t>
      </w:r>
      <w:r>
        <w:rPr>
          <w:sz w:val="23"/>
        </w:rPr>
        <w:t>da</w:t>
      </w:r>
      <w:r>
        <w:rPr>
          <w:spacing w:val="-5"/>
          <w:sz w:val="23"/>
        </w:rPr>
        <w:t> </w:t>
      </w:r>
      <w:r>
        <w:rPr>
          <w:sz w:val="23"/>
        </w:rPr>
        <w:t>Lei</w:t>
      </w:r>
      <w:r>
        <w:rPr>
          <w:spacing w:val="-5"/>
          <w:sz w:val="23"/>
        </w:rPr>
        <w:t> </w:t>
      </w:r>
      <w:r>
        <w:rPr>
          <w:sz w:val="23"/>
        </w:rPr>
        <w:t>nº </w:t>
      </w:r>
      <w:r>
        <w:rPr>
          <w:spacing w:val="-2"/>
          <w:sz w:val="23"/>
        </w:rPr>
        <w:t>14.133/2021).</w:t>
      </w:r>
    </w:p>
    <w:p>
      <w:pPr>
        <w:pStyle w:val="BodyText"/>
        <w:spacing w:before="6"/>
        <w:rPr>
          <w:sz w:val="23"/>
        </w:rPr>
      </w:pPr>
    </w:p>
    <w:p>
      <w:pPr>
        <w:pStyle w:val="ListParagraph"/>
        <w:numPr>
          <w:ilvl w:val="2"/>
          <w:numId w:val="5"/>
        </w:numPr>
        <w:tabs>
          <w:tab w:pos="944" w:val="left" w:leader="none"/>
        </w:tabs>
        <w:spacing w:line="240" w:lineRule="auto" w:before="0" w:after="0"/>
        <w:ind w:left="944" w:right="0" w:hanging="620"/>
        <w:jc w:val="left"/>
        <w:rPr>
          <w:sz w:val="23"/>
        </w:rPr>
      </w:pPr>
      <w:r>
        <w:rPr>
          <w:sz w:val="23"/>
        </w:rPr>
        <w:t>Os</w:t>
      </w:r>
      <w:r>
        <w:rPr>
          <w:spacing w:val="-11"/>
          <w:sz w:val="23"/>
        </w:rPr>
        <w:t> </w:t>
      </w:r>
      <w:r>
        <w:rPr>
          <w:sz w:val="23"/>
        </w:rPr>
        <w:t>licitantes</w:t>
      </w:r>
      <w:r>
        <w:rPr>
          <w:spacing w:val="-6"/>
          <w:sz w:val="23"/>
        </w:rPr>
        <w:t> </w:t>
      </w:r>
      <w:r>
        <w:rPr>
          <w:sz w:val="23"/>
        </w:rPr>
        <w:t>devem</w:t>
      </w:r>
      <w:r>
        <w:rPr>
          <w:spacing w:val="-6"/>
          <w:sz w:val="23"/>
        </w:rPr>
        <w:t> </w:t>
      </w:r>
      <w:r>
        <w:rPr>
          <w:sz w:val="23"/>
        </w:rPr>
        <w:t>respeitar</w:t>
      </w:r>
      <w:r>
        <w:rPr>
          <w:spacing w:val="-6"/>
          <w:sz w:val="23"/>
        </w:rPr>
        <w:t> </w:t>
      </w:r>
      <w:r>
        <w:rPr>
          <w:sz w:val="23"/>
        </w:rPr>
        <w:t>os</w:t>
      </w:r>
      <w:r>
        <w:rPr>
          <w:spacing w:val="-6"/>
          <w:sz w:val="23"/>
        </w:rPr>
        <w:t> </w:t>
      </w:r>
      <w:r>
        <w:rPr>
          <w:sz w:val="23"/>
        </w:rPr>
        <w:t>preços</w:t>
      </w:r>
      <w:r>
        <w:rPr>
          <w:spacing w:val="-6"/>
          <w:sz w:val="23"/>
        </w:rPr>
        <w:t> </w:t>
      </w:r>
      <w:r>
        <w:rPr>
          <w:sz w:val="23"/>
        </w:rPr>
        <w:t>unitários</w:t>
      </w:r>
      <w:r>
        <w:rPr>
          <w:spacing w:val="-6"/>
          <w:sz w:val="23"/>
        </w:rPr>
        <w:t> </w:t>
      </w:r>
      <w:r>
        <w:rPr>
          <w:sz w:val="23"/>
        </w:rPr>
        <w:t>máximos</w:t>
      </w:r>
      <w:r>
        <w:rPr>
          <w:spacing w:val="-6"/>
          <w:sz w:val="23"/>
        </w:rPr>
        <w:t> </w:t>
      </w:r>
      <w:r>
        <w:rPr>
          <w:sz w:val="23"/>
        </w:rPr>
        <w:t>estabelecidos</w:t>
      </w:r>
      <w:r>
        <w:rPr>
          <w:spacing w:val="-6"/>
          <w:sz w:val="23"/>
        </w:rPr>
        <w:t> </w:t>
      </w:r>
      <w:r>
        <w:rPr>
          <w:sz w:val="23"/>
        </w:rPr>
        <w:t>no</w:t>
      </w:r>
      <w:r>
        <w:rPr>
          <w:spacing w:val="-14"/>
          <w:sz w:val="23"/>
        </w:rPr>
        <w:t> </w:t>
      </w:r>
      <w:r>
        <w:rPr>
          <w:sz w:val="23"/>
        </w:rPr>
        <w:t>Anexo</w:t>
      </w:r>
      <w:r>
        <w:rPr>
          <w:spacing w:val="-6"/>
          <w:sz w:val="23"/>
        </w:rPr>
        <w:t> </w:t>
      </w:r>
      <w:r>
        <w:rPr>
          <w:sz w:val="23"/>
        </w:rPr>
        <w:t>deste</w:t>
      </w:r>
      <w:r>
        <w:rPr>
          <w:spacing w:val="-6"/>
          <w:sz w:val="23"/>
        </w:rPr>
        <w:t> </w:t>
      </w:r>
      <w:r>
        <w:rPr>
          <w:sz w:val="23"/>
        </w:rPr>
        <w:t>Edital</w:t>
      </w:r>
      <w:r>
        <w:rPr>
          <w:spacing w:val="-6"/>
          <w:sz w:val="23"/>
        </w:rPr>
        <w:t> </w:t>
      </w:r>
      <w:r>
        <w:rPr>
          <w:sz w:val="23"/>
        </w:rPr>
        <w:t>para</w:t>
      </w:r>
      <w:r>
        <w:rPr>
          <w:spacing w:val="-6"/>
          <w:sz w:val="23"/>
        </w:rPr>
        <w:t> </w:t>
      </w:r>
      <w:r>
        <w:rPr>
          <w:sz w:val="23"/>
        </w:rPr>
        <w:t>os</w:t>
      </w:r>
      <w:r>
        <w:rPr>
          <w:spacing w:val="-6"/>
          <w:sz w:val="23"/>
        </w:rPr>
        <w:t> </w:t>
      </w:r>
      <w:r>
        <w:rPr>
          <w:sz w:val="23"/>
        </w:rPr>
        <w:t>itens</w:t>
      </w:r>
      <w:r>
        <w:rPr>
          <w:spacing w:val="-6"/>
          <w:sz w:val="23"/>
        </w:rPr>
        <w:t> </w:t>
      </w:r>
      <w:r>
        <w:rPr>
          <w:sz w:val="23"/>
        </w:rPr>
        <w:t>que</w:t>
      </w:r>
      <w:r>
        <w:rPr>
          <w:spacing w:val="-6"/>
          <w:sz w:val="23"/>
        </w:rPr>
        <w:t> </w:t>
      </w:r>
      <w:r>
        <w:rPr>
          <w:sz w:val="23"/>
        </w:rPr>
        <w:t>compõem</w:t>
      </w:r>
      <w:r>
        <w:rPr>
          <w:spacing w:val="-6"/>
          <w:sz w:val="23"/>
        </w:rPr>
        <w:t> </w:t>
      </w:r>
      <w:r>
        <w:rPr>
          <w:sz w:val="23"/>
        </w:rPr>
        <w:t>o</w:t>
      </w:r>
      <w:r>
        <w:rPr>
          <w:spacing w:val="-6"/>
          <w:sz w:val="23"/>
        </w:rPr>
        <w:t> </w:t>
      </w:r>
      <w:r>
        <w:rPr>
          <w:sz w:val="23"/>
        </w:rPr>
        <w:t>lote,</w:t>
      </w:r>
      <w:r>
        <w:rPr>
          <w:spacing w:val="-6"/>
          <w:sz w:val="23"/>
        </w:rPr>
        <w:t> </w:t>
      </w:r>
      <w:r>
        <w:rPr>
          <w:sz w:val="23"/>
        </w:rPr>
        <w:t>se</w:t>
      </w:r>
      <w:r>
        <w:rPr>
          <w:spacing w:val="-6"/>
          <w:sz w:val="23"/>
        </w:rPr>
        <w:t> </w:t>
      </w:r>
      <w:r>
        <w:rPr>
          <w:sz w:val="23"/>
        </w:rPr>
        <w:t>for</w:t>
      </w:r>
      <w:r>
        <w:rPr>
          <w:spacing w:val="-6"/>
          <w:sz w:val="23"/>
        </w:rPr>
        <w:t> </w:t>
      </w:r>
      <w:r>
        <w:rPr>
          <w:sz w:val="23"/>
        </w:rPr>
        <w:t>o</w:t>
      </w:r>
      <w:r>
        <w:rPr>
          <w:spacing w:val="-6"/>
          <w:sz w:val="23"/>
        </w:rPr>
        <w:t> </w:t>
      </w:r>
      <w:r>
        <w:rPr>
          <w:spacing w:val="-2"/>
          <w:sz w:val="23"/>
        </w:rPr>
        <w:t>caso.</w:t>
      </w:r>
    </w:p>
    <w:p>
      <w:pPr>
        <w:pStyle w:val="BodyText"/>
        <w:spacing w:before="30"/>
        <w:rPr>
          <w:sz w:val="23"/>
        </w:rPr>
      </w:pPr>
    </w:p>
    <w:p>
      <w:pPr>
        <w:pStyle w:val="ListParagraph"/>
        <w:numPr>
          <w:ilvl w:val="1"/>
          <w:numId w:val="5"/>
        </w:numPr>
        <w:tabs>
          <w:tab w:pos="781" w:val="left" w:leader="none"/>
        </w:tabs>
        <w:spacing w:line="247" w:lineRule="auto" w:before="0" w:after="0"/>
        <w:ind w:left="324" w:right="356" w:firstLine="0"/>
        <w:jc w:val="left"/>
        <w:rPr>
          <w:sz w:val="23"/>
        </w:rPr>
      </w:pPr>
      <w:r>
        <w:rPr>
          <w:sz w:val="23"/>
        </w:rPr>
        <w:t>O</w:t>
      </w:r>
      <w:r>
        <w:rPr>
          <w:spacing w:val="-9"/>
          <w:sz w:val="23"/>
        </w:rPr>
        <w:t> </w:t>
      </w:r>
      <w:r>
        <w:rPr>
          <w:sz w:val="23"/>
        </w:rPr>
        <w:t>descumprimento</w:t>
      </w:r>
      <w:r>
        <w:rPr>
          <w:spacing w:val="-6"/>
          <w:sz w:val="23"/>
        </w:rPr>
        <w:t> </w:t>
      </w:r>
      <w:r>
        <w:rPr>
          <w:sz w:val="23"/>
        </w:rPr>
        <w:t>das</w:t>
      </w:r>
      <w:r>
        <w:rPr>
          <w:spacing w:val="-6"/>
          <w:sz w:val="23"/>
        </w:rPr>
        <w:t> </w:t>
      </w:r>
      <w:r>
        <w:rPr>
          <w:sz w:val="23"/>
        </w:rPr>
        <w:t>regras</w:t>
      </w:r>
      <w:r>
        <w:rPr>
          <w:spacing w:val="-6"/>
          <w:sz w:val="23"/>
        </w:rPr>
        <w:t> </w:t>
      </w:r>
      <w:r>
        <w:rPr>
          <w:sz w:val="23"/>
        </w:rPr>
        <w:t>supramencionadas</w:t>
      </w:r>
      <w:r>
        <w:rPr>
          <w:spacing w:val="-6"/>
          <w:sz w:val="23"/>
        </w:rPr>
        <w:t> </w:t>
      </w:r>
      <w:r>
        <w:rPr>
          <w:sz w:val="23"/>
        </w:rPr>
        <w:t>pela</w:t>
      </w:r>
      <w:r>
        <w:rPr>
          <w:spacing w:val="-15"/>
          <w:sz w:val="23"/>
        </w:rPr>
        <w:t> </w:t>
      </w:r>
      <w:r>
        <w:rPr>
          <w:sz w:val="23"/>
        </w:rPr>
        <w:t>Administração</w:t>
      </w:r>
      <w:r>
        <w:rPr>
          <w:spacing w:val="-6"/>
          <w:sz w:val="23"/>
        </w:rPr>
        <w:t> </w:t>
      </w:r>
      <w:r>
        <w:rPr>
          <w:sz w:val="23"/>
        </w:rPr>
        <w:t>por</w:t>
      </w:r>
      <w:r>
        <w:rPr>
          <w:spacing w:val="-6"/>
          <w:sz w:val="23"/>
        </w:rPr>
        <w:t> </w:t>
      </w:r>
      <w:r>
        <w:rPr>
          <w:sz w:val="23"/>
        </w:rPr>
        <w:t>parte</w:t>
      </w:r>
      <w:r>
        <w:rPr>
          <w:spacing w:val="-6"/>
          <w:sz w:val="23"/>
        </w:rPr>
        <w:t> </w:t>
      </w:r>
      <w:r>
        <w:rPr>
          <w:sz w:val="23"/>
        </w:rPr>
        <w:t>dos</w:t>
      </w:r>
      <w:r>
        <w:rPr>
          <w:spacing w:val="-6"/>
          <w:sz w:val="23"/>
        </w:rPr>
        <w:t> </w:t>
      </w:r>
      <w:r>
        <w:rPr>
          <w:sz w:val="23"/>
        </w:rPr>
        <w:t>contratados</w:t>
      </w:r>
      <w:r>
        <w:rPr>
          <w:spacing w:val="-6"/>
          <w:sz w:val="23"/>
        </w:rPr>
        <w:t> </w:t>
      </w:r>
      <w:r>
        <w:rPr>
          <w:sz w:val="23"/>
        </w:rPr>
        <w:t>pode</w:t>
      </w:r>
      <w:r>
        <w:rPr>
          <w:spacing w:val="-6"/>
          <w:sz w:val="23"/>
        </w:rPr>
        <w:t> </w:t>
      </w:r>
      <w:r>
        <w:rPr>
          <w:sz w:val="23"/>
        </w:rPr>
        <w:t>ensejar</w:t>
      </w:r>
      <w:r>
        <w:rPr>
          <w:spacing w:val="-6"/>
          <w:sz w:val="23"/>
        </w:rPr>
        <w:t> </w:t>
      </w:r>
      <w:r>
        <w:rPr>
          <w:sz w:val="23"/>
        </w:rPr>
        <w:t>a</w:t>
      </w:r>
      <w:r>
        <w:rPr>
          <w:spacing w:val="-6"/>
          <w:sz w:val="23"/>
        </w:rPr>
        <w:t> </w:t>
      </w:r>
      <w:r>
        <w:rPr>
          <w:sz w:val="23"/>
        </w:rPr>
        <w:t>responsabilização</w:t>
      </w:r>
      <w:r>
        <w:rPr>
          <w:spacing w:val="-6"/>
          <w:sz w:val="23"/>
        </w:rPr>
        <w:t> </w:t>
      </w:r>
      <w:r>
        <w:rPr>
          <w:sz w:val="23"/>
        </w:rPr>
        <w:t>pelo</w:t>
      </w:r>
      <w:r>
        <w:rPr>
          <w:spacing w:val="-10"/>
          <w:sz w:val="23"/>
        </w:rPr>
        <w:t> </w:t>
      </w:r>
      <w:r>
        <w:rPr>
          <w:sz w:val="23"/>
        </w:rPr>
        <w:t>Tribunal</w:t>
      </w:r>
      <w:r>
        <w:rPr>
          <w:spacing w:val="-6"/>
          <w:sz w:val="23"/>
        </w:rPr>
        <w:t> </w:t>
      </w:r>
      <w:r>
        <w:rPr>
          <w:sz w:val="23"/>
        </w:rPr>
        <w:t>de</w:t>
      </w:r>
      <w:r>
        <w:rPr>
          <w:spacing w:val="-6"/>
          <w:sz w:val="23"/>
        </w:rPr>
        <w:t> </w:t>
      </w:r>
      <w:r>
        <w:rPr>
          <w:sz w:val="23"/>
        </w:rPr>
        <w:t>Contas do Estado e, após o devido processo legal, gerar as seguintes consequências: assinatura de prazo para a adoção das medidas necessárias ao exato cumprimento da lei, nos termos do </w:t>
      </w:r>
      <w:hyperlink r:id="rId11">
        <w:r>
          <w:rPr>
            <w:color w:val="000080"/>
            <w:sz w:val="23"/>
            <w:u w:val="single" w:color="000080"/>
          </w:rPr>
          <w:t>art. 71</w:t>
        </w:r>
        <w:r>
          <w:rPr>
            <w:color w:val="000080"/>
            <w:sz w:val="23"/>
          </w:rPr>
          <w:t>,</w:t>
        </w:r>
        <w:r>
          <w:rPr>
            <w:color w:val="000080"/>
            <w:sz w:val="23"/>
            <w:u w:val="single" w:color="000080"/>
          </w:rPr>
          <w:t> inciso IX</w:t>
        </w:r>
        <w:r>
          <w:rPr>
            <w:color w:val="000080"/>
            <w:sz w:val="23"/>
          </w:rPr>
          <w:t>,</w:t>
        </w:r>
        <w:r>
          <w:rPr>
            <w:color w:val="000080"/>
            <w:sz w:val="23"/>
            <w:u w:val="single" w:color="000080"/>
          </w:rPr>
          <w:t> da Constitui</w:t>
        </w:r>
        <w:r>
          <w:rPr>
            <w:color w:val="000080"/>
            <w:sz w:val="23"/>
          </w:rPr>
          <w:t>ç</w:t>
        </w:r>
        <w:r>
          <w:rPr>
            <w:color w:val="000080"/>
            <w:sz w:val="23"/>
            <w:u w:val="single" w:color="000080"/>
          </w:rPr>
          <w:t>ão</w:t>
        </w:r>
      </w:hyperlink>
      <w:r>
        <w:rPr>
          <w:sz w:val="23"/>
        </w:rPr>
        <w:t>; ou condenação dos agentes públicos responsáveis e da empresa contratada ao pagamento dos prejuízos ao erário, caso verificada a ocorrência de superfaturamento por sobrepreço na execução do contrato.</w:t>
      </w:r>
    </w:p>
    <w:p>
      <w:pPr>
        <w:pStyle w:val="BodyText"/>
        <w:spacing w:before="43"/>
        <w:rPr>
          <w:sz w:val="23"/>
        </w:rPr>
      </w:pPr>
    </w:p>
    <w:p>
      <w:pPr>
        <w:pStyle w:val="ListParagraph"/>
        <w:numPr>
          <w:ilvl w:val="0"/>
          <w:numId w:val="1"/>
        </w:numPr>
        <w:tabs>
          <w:tab w:pos="514" w:val="left" w:leader="none"/>
        </w:tabs>
        <w:spacing w:line="240" w:lineRule="auto" w:before="0" w:after="0"/>
        <w:ind w:left="514" w:right="0" w:hanging="190"/>
        <w:jc w:val="left"/>
        <w:rPr>
          <w:b/>
          <w:sz w:val="19"/>
        </w:rPr>
      </w:pPr>
      <w:r>
        <w:rPr>
          <w:b/>
          <w:sz w:val="19"/>
        </w:rPr>
        <w:t>DA</w:t>
      </w:r>
      <w:r>
        <w:rPr>
          <w:b/>
          <w:spacing w:val="-21"/>
          <w:sz w:val="19"/>
        </w:rPr>
        <w:t> </w:t>
      </w:r>
      <w:r>
        <w:rPr>
          <w:b/>
          <w:sz w:val="19"/>
        </w:rPr>
        <w:t>ABERTURA</w:t>
      </w:r>
      <w:r>
        <w:rPr>
          <w:b/>
          <w:spacing w:val="-12"/>
          <w:sz w:val="19"/>
        </w:rPr>
        <w:t> </w:t>
      </w:r>
      <w:r>
        <w:rPr>
          <w:b/>
          <w:sz w:val="19"/>
        </w:rPr>
        <w:t>DA</w:t>
      </w:r>
      <w:r>
        <w:rPr>
          <w:b/>
          <w:spacing w:val="-12"/>
          <w:sz w:val="19"/>
        </w:rPr>
        <w:t> </w:t>
      </w:r>
      <w:r>
        <w:rPr>
          <w:b/>
          <w:sz w:val="19"/>
        </w:rPr>
        <w:t>SESSÃO,</w:t>
      </w:r>
      <w:r>
        <w:rPr>
          <w:b/>
          <w:spacing w:val="-6"/>
          <w:sz w:val="19"/>
        </w:rPr>
        <w:t> </w:t>
      </w:r>
      <w:r>
        <w:rPr>
          <w:b/>
          <w:sz w:val="19"/>
        </w:rPr>
        <w:t>CLASSIFICAÇÃO</w:t>
      </w:r>
      <w:r>
        <w:rPr>
          <w:b/>
          <w:spacing w:val="-2"/>
          <w:sz w:val="19"/>
        </w:rPr>
        <w:t> </w:t>
      </w:r>
      <w:r>
        <w:rPr>
          <w:b/>
          <w:sz w:val="19"/>
        </w:rPr>
        <w:t>DAS</w:t>
      </w:r>
      <w:r>
        <w:rPr>
          <w:b/>
          <w:spacing w:val="-3"/>
          <w:sz w:val="19"/>
        </w:rPr>
        <w:t> </w:t>
      </w:r>
      <w:r>
        <w:rPr>
          <w:b/>
          <w:sz w:val="19"/>
        </w:rPr>
        <w:t>PROPOSTAS</w:t>
      </w:r>
      <w:r>
        <w:rPr>
          <w:b/>
          <w:spacing w:val="-2"/>
          <w:sz w:val="19"/>
        </w:rPr>
        <w:t> </w:t>
      </w:r>
      <w:r>
        <w:rPr>
          <w:b/>
          <w:sz w:val="19"/>
        </w:rPr>
        <w:t>E</w:t>
      </w:r>
      <w:r>
        <w:rPr>
          <w:b/>
          <w:spacing w:val="-3"/>
          <w:sz w:val="19"/>
        </w:rPr>
        <w:t> </w:t>
      </w:r>
      <w:r>
        <w:rPr>
          <w:b/>
          <w:sz w:val="19"/>
        </w:rPr>
        <w:t>FORMULAÇÃO</w:t>
      </w:r>
      <w:r>
        <w:rPr>
          <w:b/>
          <w:spacing w:val="-2"/>
          <w:sz w:val="19"/>
        </w:rPr>
        <w:t> </w:t>
      </w:r>
      <w:r>
        <w:rPr>
          <w:b/>
          <w:sz w:val="19"/>
        </w:rPr>
        <w:t>DE</w:t>
      </w:r>
      <w:r>
        <w:rPr>
          <w:b/>
          <w:spacing w:val="-2"/>
          <w:sz w:val="19"/>
        </w:rPr>
        <w:t> LANCES</w:t>
      </w:r>
    </w:p>
    <w:p>
      <w:pPr>
        <w:pStyle w:val="BodyText"/>
        <w:spacing w:before="98"/>
        <w:rPr>
          <w:b/>
        </w:rPr>
      </w:pPr>
    </w:p>
    <w:p>
      <w:pPr>
        <w:pStyle w:val="ListParagraph"/>
        <w:numPr>
          <w:ilvl w:val="1"/>
          <w:numId w:val="6"/>
        </w:numPr>
        <w:tabs>
          <w:tab w:pos="654" w:val="left" w:leader="none"/>
        </w:tabs>
        <w:spacing w:line="240" w:lineRule="auto" w:before="0" w:after="0"/>
        <w:ind w:left="654" w:right="0" w:hanging="330"/>
        <w:jc w:val="left"/>
        <w:rPr>
          <w:sz w:val="23"/>
        </w:rPr>
      </w:pPr>
      <w:r>
        <w:rPr>
          <w:sz w:val="23"/>
        </w:rPr>
        <w:t>A</w:t>
      </w:r>
      <w:r>
        <w:rPr>
          <w:spacing w:val="-17"/>
          <w:sz w:val="23"/>
        </w:rPr>
        <w:t> </w:t>
      </w:r>
      <w:r>
        <w:rPr>
          <w:sz w:val="23"/>
        </w:rPr>
        <w:t>abertura</w:t>
      </w:r>
      <w:r>
        <w:rPr>
          <w:spacing w:val="-9"/>
          <w:sz w:val="23"/>
        </w:rPr>
        <w:t> </w:t>
      </w:r>
      <w:r>
        <w:rPr>
          <w:sz w:val="23"/>
        </w:rPr>
        <w:t>da</w:t>
      </w:r>
      <w:r>
        <w:rPr>
          <w:spacing w:val="-7"/>
          <w:sz w:val="23"/>
        </w:rPr>
        <w:t> </w:t>
      </w:r>
      <w:r>
        <w:rPr>
          <w:sz w:val="23"/>
        </w:rPr>
        <w:t>presente</w:t>
      </w:r>
      <w:r>
        <w:rPr>
          <w:spacing w:val="-6"/>
          <w:sz w:val="23"/>
        </w:rPr>
        <w:t> </w:t>
      </w:r>
      <w:r>
        <w:rPr>
          <w:sz w:val="23"/>
        </w:rPr>
        <w:t>licitação</w:t>
      </w:r>
      <w:r>
        <w:rPr>
          <w:spacing w:val="-7"/>
          <w:sz w:val="23"/>
        </w:rPr>
        <w:t> </w:t>
      </w:r>
      <w:r>
        <w:rPr>
          <w:sz w:val="23"/>
        </w:rPr>
        <w:t>dar-se-á</w:t>
      </w:r>
      <w:r>
        <w:rPr>
          <w:spacing w:val="-6"/>
          <w:sz w:val="23"/>
        </w:rPr>
        <w:t> </w:t>
      </w:r>
      <w:r>
        <w:rPr>
          <w:sz w:val="23"/>
        </w:rPr>
        <w:t>em</w:t>
      </w:r>
      <w:r>
        <w:rPr>
          <w:spacing w:val="-7"/>
          <w:sz w:val="23"/>
        </w:rPr>
        <w:t> </w:t>
      </w:r>
      <w:r>
        <w:rPr>
          <w:sz w:val="23"/>
        </w:rPr>
        <w:t>sessão</w:t>
      </w:r>
      <w:r>
        <w:rPr>
          <w:spacing w:val="-6"/>
          <w:sz w:val="23"/>
        </w:rPr>
        <w:t> </w:t>
      </w:r>
      <w:r>
        <w:rPr>
          <w:sz w:val="23"/>
        </w:rPr>
        <w:t>pública,</w:t>
      </w:r>
      <w:r>
        <w:rPr>
          <w:spacing w:val="-7"/>
          <w:sz w:val="23"/>
        </w:rPr>
        <w:t> </w:t>
      </w:r>
      <w:r>
        <w:rPr>
          <w:sz w:val="23"/>
        </w:rPr>
        <w:t>por</w:t>
      </w:r>
      <w:r>
        <w:rPr>
          <w:spacing w:val="-6"/>
          <w:sz w:val="23"/>
        </w:rPr>
        <w:t> </w:t>
      </w:r>
      <w:r>
        <w:rPr>
          <w:sz w:val="23"/>
        </w:rPr>
        <w:t>meio</w:t>
      </w:r>
      <w:r>
        <w:rPr>
          <w:spacing w:val="-7"/>
          <w:sz w:val="23"/>
        </w:rPr>
        <w:t> </w:t>
      </w:r>
      <w:r>
        <w:rPr>
          <w:sz w:val="23"/>
        </w:rPr>
        <w:t>de</w:t>
      </w:r>
      <w:r>
        <w:rPr>
          <w:spacing w:val="-6"/>
          <w:sz w:val="23"/>
        </w:rPr>
        <w:t> </w:t>
      </w:r>
      <w:r>
        <w:rPr>
          <w:sz w:val="23"/>
        </w:rPr>
        <w:t>sistema</w:t>
      </w:r>
      <w:r>
        <w:rPr>
          <w:spacing w:val="-7"/>
          <w:sz w:val="23"/>
        </w:rPr>
        <w:t> </w:t>
      </w:r>
      <w:r>
        <w:rPr>
          <w:sz w:val="23"/>
        </w:rPr>
        <w:t>eletrônico,</w:t>
      </w:r>
      <w:r>
        <w:rPr>
          <w:spacing w:val="-6"/>
          <w:sz w:val="23"/>
        </w:rPr>
        <w:t> </w:t>
      </w:r>
      <w:r>
        <w:rPr>
          <w:sz w:val="23"/>
        </w:rPr>
        <w:t>na</w:t>
      </w:r>
      <w:r>
        <w:rPr>
          <w:spacing w:val="-7"/>
          <w:sz w:val="23"/>
        </w:rPr>
        <w:t> </w:t>
      </w:r>
      <w:r>
        <w:rPr>
          <w:sz w:val="23"/>
        </w:rPr>
        <w:t>data,</w:t>
      </w:r>
      <w:r>
        <w:rPr>
          <w:spacing w:val="-6"/>
          <w:sz w:val="23"/>
        </w:rPr>
        <w:t> </w:t>
      </w:r>
      <w:r>
        <w:rPr>
          <w:sz w:val="23"/>
        </w:rPr>
        <w:t>horário</w:t>
      </w:r>
      <w:r>
        <w:rPr>
          <w:spacing w:val="-7"/>
          <w:sz w:val="23"/>
        </w:rPr>
        <w:t> </w:t>
      </w:r>
      <w:r>
        <w:rPr>
          <w:sz w:val="23"/>
        </w:rPr>
        <w:t>e</w:t>
      </w:r>
      <w:r>
        <w:rPr>
          <w:spacing w:val="-6"/>
          <w:sz w:val="23"/>
        </w:rPr>
        <w:t> </w:t>
      </w:r>
      <w:r>
        <w:rPr>
          <w:sz w:val="23"/>
        </w:rPr>
        <w:t>local</w:t>
      </w:r>
      <w:r>
        <w:rPr>
          <w:spacing w:val="-7"/>
          <w:sz w:val="23"/>
        </w:rPr>
        <w:t> </w:t>
      </w:r>
      <w:r>
        <w:rPr>
          <w:sz w:val="23"/>
        </w:rPr>
        <w:t>indicados</w:t>
      </w:r>
      <w:r>
        <w:rPr>
          <w:spacing w:val="-6"/>
          <w:sz w:val="23"/>
        </w:rPr>
        <w:t> </w:t>
      </w:r>
      <w:r>
        <w:rPr>
          <w:sz w:val="23"/>
        </w:rPr>
        <w:t>neste</w:t>
      </w:r>
      <w:r>
        <w:rPr>
          <w:spacing w:val="-6"/>
          <w:sz w:val="23"/>
        </w:rPr>
        <w:t> </w:t>
      </w:r>
      <w:r>
        <w:rPr>
          <w:spacing w:val="-2"/>
          <w:sz w:val="23"/>
        </w:rPr>
        <w:t>Edital.</w:t>
      </w:r>
    </w:p>
    <w:p>
      <w:pPr>
        <w:pStyle w:val="BodyText"/>
        <w:spacing w:before="15"/>
        <w:rPr>
          <w:sz w:val="23"/>
        </w:rPr>
      </w:pPr>
    </w:p>
    <w:p>
      <w:pPr>
        <w:pStyle w:val="ListParagraph"/>
        <w:numPr>
          <w:ilvl w:val="1"/>
          <w:numId w:val="6"/>
        </w:numPr>
        <w:tabs>
          <w:tab w:pos="666" w:val="left" w:leader="none"/>
        </w:tabs>
        <w:spacing w:line="247" w:lineRule="auto" w:before="0" w:after="0"/>
        <w:ind w:left="324" w:right="1061" w:firstLine="0"/>
        <w:jc w:val="left"/>
        <w:rPr>
          <w:sz w:val="23"/>
        </w:rPr>
      </w:pPr>
      <w:r>
        <w:rPr>
          <w:sz w:val="23"/>
        </w:rPr>
        <w:t>Os</w:t>
      </w:r>
      <w:r>
        <w:rPr>
          <w:spacing w:val="-5"/>
          <w:sz w:val="23"/>
        </w:rPr>
        <w:t> </w:t>
      </w:r>
      <w:r>
        <w:rPr>
          <w:sz w:val="23"/>
        </w:rPr>
        <w:t>licitantes</w:t>
      </w:r>
      <w:r>
        <w:rPr>
          <w:spacing w:val="-5"/>
          <w:sz w:val="23"/>
        </w:rPr>
        <w:t> </w:t>
      </w:r>
      <w:r>
        <w:rPr>
          <w:sz w:val="23"/>
        </w:rPr>
        <w:t>poderão</w:t>
      </w:r>
      <w:r>
        <w:rPr>
          <w:spacing w:val="-5"/>
          <w:sz w:val="23"/>
        </w:rPr>
        <w:t> </w:t>
      </w:r>
      <w:r>
        <w:rPr>
          <w:sz w:val="23"/>
        </w:rPr>
        <w:t>retirar</w:t>
      </w:r>
      <w:r>
        <w:rPr>
          <w:spacing w:val="-5"/>
          <w:sz w:val="23"/>
        </w:rPr>
        <w:t> </w:t>
      </w:r>
      <w:r>
        <w:rPr>
          <w:sz w:val="23"/>
        </w:rPr>
        <w:t>ou</w:t>
      </w:r>
      <w:r>
        <w:rPr>
          <w:spacing w:val="-5"/>
          <w:sz w:val="23"/>
        </w:rPr>
        <w:t> </w:t>
      </w:r>
      <w:r>
        <w:rPr>
          <w:sz w:val="23"/>
        </w:rPr>
        <w:t>substituir</w:t>
      </w:r>
      <w:r>
        <w:rPr>
          <w:spacing w:val="-5"/>
          <w:sz w:val="23"/>
        </w:rPr>
        <w:t> </w:t>
      </w:r>
      <w:r>
        <w:rPr>
          <w:sz w:val="23"/>
        </w:rPr>
        <w:t>a</w:t>
      </w:r>
      <w:r>
        <w:rPr>
          <w:spacing w:val="-5"/>
          <w:sz w:val="23"/>
        </w:rPr>
        <w:t> </w:t>
      </w:r>
      <w:r>
        <w:rPr>
          <w:sz w:val="23"/>
        </w:rPr>
        <w:t>proposta</w:t>
      </w:r>
      <w:r>
        <w:rPr>
          <w:spacing w:val="-5"/>
          <w:sz w:val="23"/>
        </w:rPr>
        <w:t> </w:t>
      </w:r>
      <w:r>
        <w:rPr>
          <w:sz w:val="23"/>
        </w:rPr>
        <w:t>ou</w:t>
      </w:r>
      <w:r>
        <w:rPr>
          <w:spacing w:val="-5"/>
          <w:sz w:val="23"/>
        </w:rPr>
        <w:t> </w:t>
      </w:r>
      <w:r>
        <w:rPr>
          <w:sz w:val="23"/>
        </w:rPr>
        <w:t>os</w:t>
      </w:r>
      <w:r>
        <w:rPr>
          <w:spacing w:val="-5"/>
          <w:sz w:val="23"/>
        </w:rPr>
        <w:t> </w:t>
      </w:r>
      <w:r>
        <w:rPr>
          <w:sz w:val="23"/>
        </w:rPr>
        <w:t>documentos</w:t>
      </w:r>
      <w:r>
        <w:rPr>
          <w:spacing w:val="-5"/>
          <w:sz w:val="23"/>
        </w:rPr>
        <w:t> </w:t>
      </w:r>
      <w:r>
        <w:rPr>
          <w:sz w:val="23"/>
        </w:rPr>
        <w:t>de</w:t>
      </w:r>
      <w:r>
        <w:rPr>
          <w:spacing w:val="-5"/>
          <w:sz w:val="23"/>
        </w:rPr>
        <w:t> </w:t>
      </w:r>
      <w:r>
        <w:rPr>
          <w:sz w:val="23"/>
        </w:rPr>
        <w:t>habilitação,</w:t>
      </w:r>
      <w:r>
        <w:rPr>
          <w:spacing w:val="-5"/>
          <w:sz w:val="23"/>
        </w:rPr>
        <w:t> </w:t>
      </w:r>
      <w:r>
        <w:rPr>
          <w:sz w:val="23"/>
        </w:rPr>
        <w:t>quando</w:t>
      </w:r>
      <w:r>
        <w:rPr>
          <w:spacing w:val="-5"/>
          <w:sz w:val="23"/>
        </w:rPr>
        <w:t> </w:t>
      </w:r>
      <w:r>
        <w:rPr>
          <w:sz w:val="23"/>
        </w:rPr>
        <w:t>for</w:t>
      </w:r>
      <w:r>
        <w:rPr>
          <w:spacing w:val="-5"/>
          <w:sz w:val="23"/>
        </w:rPr>
        <w:t> </w:t>
      </w:r>
      <w:r>
        <w:rPr>
          <w:sz w:val="23"/>
        </w:rPr>
        <w:t>o</w:t>
      </w:r>
      <w:r>
        <w:rPr>
          <w:spacing w:val="-5"/>
          <w:sz w:val="23"/>
        </w:rPr>
        <w:t> </w:t>
      </w:r>
      <w:r>
        <w:rPr>
          <w:sz w:val="23"/>
        </w:rPr>
        <w:t>caso,</w:t>
      </w:r>
      <w:r>
        <w:rPr>
          <w:spacing w:val="-5"/>
          <w:sz w:val="23"/>
        </w:rPr>
        <w:t> </w:t>
      </w:r>
      <w:r>
        <w:rPr>
          <w:sz w:val="23"/>
        </w:rPr>
        <w:t>anteriormente</w:t>
      </w:r>
      <w:r>
        <w:rPr>
          <w:spacing w:val="-5"/>
          <w:sz w:val="23"/>
        </w:rPr>
        <w:t> </w:t>
      </w:r>
      <w:r>
        <w:rPr>
          <w:sz w:val="23"/>
        </w:rPr>
        <w:t>inseridos</w:t>
      </w:r>
      <w:r>
        <w:rPr>
          <w:spacing w:val="-5"/>
          <w:sz w:val="23"/>
        </w:rPr>
        <w:t> </w:t>
      </w:r>
      <w:r>
        <w:rPr>
          <w:sz w:val="23"/>
        </w:rPr>
        <w:t>no</w:t>
      </w:r>
      <w:r>
        <w:rPr>
          <w:spacing w:val="-5"/>
          <w:sz w:val="23"/>
        </w:rPr>
        <w:t> </w:t>
      </w:r>
      <w:r>
        <w:rPr>
          <w:sz w:val="23"/>
        </w:rPr>
        <w:t>sistema,</w:t>
      </w:r>
      <w:r>
        <w:rPr>
          <w:spacing w:val="-5"/>
          <w:sz w:val="23"/>
        </w:rPr>
        <w:t> </w:t>
      </w:r>
      <w:r>
        <w:rPr>
          <w:sz w:val="23"/>
        </w:rPr>
        <w:t>até</w:t>
      </w:r>
      <w:r>
        <w:rPr>
          <w:spacing w:val="-5"/>
          <w:sz w:val="23"/>
        </w:rPr>
        <w:t> </w:t>
      </w:r>
      <w:r>
        <w:rPr>
          <w:sz w:val="23"/>
        </w:rPr>
        <w:t>a abertura da sessão pública.</w:t>
      </w:r>
    </w:p>
    <w:p>
      <w:pPr>
        <w:pStyle w:val="BodyText"/>
        <w:spacing w:before="6"/>
        <w:rPr>
          <w:sz w:val="23"/>
        </w:rPr>
      </w:pPr>
    </w:p>
    <w:p>
      <w:pPr>
        <w:pStyle w:val="ListParagraph"/>
        <w:numPr>
          <w:ilvl w:val="1"/>
          <w:numId w:val="6"/>
        </w:numPr>
        <w:tabs>
          <w:tab w:pos="666" w:val="left" w:leader="none"/>
        </w:tabs>
        <w:spacing w:line="240" w:lineRule="auto" w:before="1" w:after="0"/>
        <w:ind w:left="666" w:right="0" w:hanging="342"/>
        <w:jc w:val="left"/>
        <w:rPr>
          <w:sz w:val="23"/>
        </w:rPr>
      </w:pPr>
      <w:r>
        <w:rPr>
          <w:sz w:val="23"/>
        </w:rPr>
        <w:t>O</w:t>
      </w:r>
      <w:r>
        <w:rPr>
          <w:spacing w:val="-7"/>
          <w:sz w:val="23"/>
        </w:rPr>
        <w:t> </w:t>
      </w:r>
      <w:r>
        <w:rPr>
          <w:sz w:val="23"/>
        </w:rPr>
        <w:t>sistema</w:t>
      </w:r>
      <w:r>
        <w:rPr>
          <w:spacing w:val="-6"/>
          <w:sz w:val="23"/>
        </w:rPr>
        <w:t> </w:t>
      </w:r>
      <w:r>
        <w:rPr>
          <w:sz w:val="23"/>
        </w:rPr>
        <w:t>disponibilizará</w:t>
      </w:r>
      <w:r>
        <w:rPr>
          <w:spacing w:val="-6"/>
          <w:sz w:val="23"/>
        </w:rPr>
        <w:t> </w:t>
      </w:r>
      <w:r>
        <w:rPr>
          <w:sz w:val="23"/>
        </w:rPr>
        <w:t>campo</w:t>
      </w:r>
      <w:r>
        <w:rPr>
          <w:spacing w:val="-7"/>
          <w:sz w:val="23"/>
        </w:rPr>
        <w:t> </w:t>
      </w:r>
      <w:r>
        <w:rPr>
          <w:sz w:val="23"/>
        </w:rPr>
        <w:t>próprio</w:t>
      </w:r>
      <w:r>
        <w:rPr>
          <w:spacing w:val="-6"/>
          <w:sz w:val="23"/>
        </w:rPr>
        <w:t> </w:t>
      </w:r>
      <w:r>
        <w:rPr>
          <w:sz w:val="23"/>
        </w:rPr>
        <w:t>para</w:t>
      </w:r>
      <w:r>
        <w:rPr>
          <w:spacing w:val="-6"/>
          <w:sz w:val="23"/>
        </w:rPr>
        <w:t> </w:t>
      </w:r>
      <w:r>
        <w:rPr>
          <w:sz w:val="23"/>
        </w:rPr>
        <w:t>troca</w:t>
      </w:r>
      <w:r>
        <w:rPr>
          <w:spacing w:val="-6"/>
          <w:sz w:val="23"/>
        </w:rPr>
        <w:t> </w:t>
      </w:r>
      <w:r>
        <w:rPr>
          <w:sz w:val="23"/>
        </w:rPr>
        <w:t>de</w:t>
      </w:r>
      <w:r>
        <w:rPr>
          <w:spacing w:val="-7"/>
          <w:sz w:val="23"/>
        </w:rPr>
        <w:t> </w:t>
      </w:r>
      <w:r>
        <w:rPr>
          <w:sz w:val="23"/>
        </w:rPr>
        <w:t>mensagens</w:t>
      </w:r>
      <w:r>
        <w:rPr>
          <w:spacing w:val="-6"/>
          <w:sz w:val="23"/>
        </w:rPr>
        <w:t> </w:t>
      </w:r>
      <w:r>
        <w:rPr>
          <w:sz w:val="23"/>
        </w:rPr>
        <w:t>entre</w:t>
      </w:r>
      <w:r>
        <w:rPr>
          <w:spacing w:val="-6"/>
          <w:sz w:val="23"/>
        </w:rPr>
        <w:t> </w:t>
      </w:r>
      <w:r>
        <w:rPr>
          <w:sz w:val="23"/>
        </w:rPr>
        <w:t>o</w:t>
      </w:r>
      <w:r>
        <w:rPr>
          <w:spacing w:val="-6"/>
          <w:sz w:val="23"/>
        </w:rPr>
        <w:t> </w:t>
      </w:r>
      <w:r>
        <w:rPr>
          <w:sz w:val="23"/>
        </w:rPr>
        <w:t>Pregoeiro</w:t>
      </w:r>
      <w:r>
        <w:rPr>
          <w:spacing w:val="-7"/>
          <w:sz w:val="23"/>
        </w:rPr>
        <w:t> </w:t>
      </w:r>
      <w:r>
        <w:rPr>
          <w:sz w:val="23"/>
        </w:rPr>
        <w:t>e</w:t>
      </w:r>
      <w:r>
        <w:rPr>
          <w:spacing w:val="-6"/>
          <w:sz w:val="23"/>
        </w:rPr>
        <w:t> </w:t>
      </w:r>
      <w:r>
        <w:rPr>
          <w:sz w:val="23"/>
        </w:rPr>
        <w:t>os</w:t>
      </w:r>
      <w:r>
        <w:rPr>
          <w:spacing w:val="-6"/>
          <w:sz w:val="23"/>
        </w:rPr>
        <w:t> </w:t>
      </w:r>
      <w:r>
        <w:rPr>
          <w:spacing w:val="-2"/>
          <w:sz w:val="23"/>
        </w:rPr>
        <w:t>licitantes.</w:t>
      </w:r>
    </w:p>
    <w:p>
      <w:pPr>
        <w:pStyle w:val="BodyText"/>
        <w:spacing w:before="14"/>
        <w:rPr>
          <w:sz w:val="23"/>
        </w:rPr>
      </w:pPr>
    </w:p>
    <w:p>
      <w:pPr>
        <w:pStyle w:val="ListParagraph"/>
        <w:numPr>
          <w:ilvl w:val="1"/>
          <w:numId w:val="6"/>
        </w:numPr>
        <w:tabs>
          <w:tab w:pos="666" w:val="left" w:leader="none"/>
        </w:tabs>
        <w:spacing w:line="259" w:lineRule="auto" w:before="1" w:after="0"/>
        <w:ind w:left="324" w:right="344" w:firstLine="0"/>
        <w:jc w:val="left"/>
        <w:rPr>
          <w:sz w:val="23"/>
        </w:rPr>
      </w:pPr>
      <w:r>
        <w:rPr>
          <w:sz w:val="23"/>
        </w:rPr>
        <w:t>Iniciada</w:t>
      </w:r>
      <w:r>
        <w:rPr>
          <w:spacing w:val="-6"/>
          <w:sz w:val="23"/>
        </w:rPr>
        <w:t> </w:t>
      </w:r>
      <w:r>
        <w:rPr>
          <w:sz w:val="23"/>
        </w:rPr>
        <w:t>a</w:t>
      </w:r>
      <w:r>
        <w:rPr>
          <w:spacing w:val="-6"/>
          <w:sz w:val="23"/>
        </w:rPr>
        <w:t> </w:t>
      </w:r>
      <w:r>
        <w:rPr>
          <w:sz w:val="23"/>
        </w:rPr>
        <w:t>etapa</w:t>
      </w:r>
      <w:r>
        <w:rPr>
          <w:spacing w:val="-6"/>
          <w:sz w:val="23"/>
        </w:rPr>
        <w:t> </w:t>
      </w:r>
      <w:r>
        <w:rPr>
          <w:sz w:val="23"/>
        </w:rPr>
        <w:t>competitiva,</w:t>
      </w:r>
      <w:r>
        <w:rPr>
          <w:spacing w:val="-6"/>
          <w:sz w:val="23"/>
        </w:rPr>
        <w:t> </w:t>
      </w:r>
      <w:r>
        <w:rPr>
          <w:sz w:val="23"/>
        </w:rPr>
        <w:t>os</w:t>
      </w:r>
      <w:r>
        <w:rPr>
          <w:spacing w:val="-6"/>
          <w:sz w:val="23"/>
        </w:rPr>
        <w:t> </w:t>
      </w:r>
      <w:r>
        <w:rPr>
          <w:sz w:val="23"/>
        </w:rPr>
        <w:t>licitantes</w:t>
      </w:r>
      <w:r>
        <w:rPr>
          <w:spacing w:val="-6"/>
          <w:sz w:val="23"/>
        </w:rPr>
        <w:t> </w:t>
      </w:r>
      <w:r>
        <w:rPr>
          <w:sz w:val="23"/>
        </w:rPr>
        <w:t>deverão</w:t>
      </w:r>
      <w:r>
        <w:rPr>
          <w:spacing w:val="-6"/>
          <w:sz w:val="23"/>
        </w:rPr>
        <w:t> </w:t>
      </w:r>
      <w:r>
        <w:rPr>
          <w:sz w:val="23"/>
        </w:rPr>
        <w:t>encaminhar</w:t>
      </w:r>
      <w:r>
        <w:rPr>
          <w:spacing w:val="-6"/>
          <w:sz w:val="23"/>
        </w:rPr>
        <w:t> </w:t>
      </w:r>
      <w:r>
        <w:rPr>
          <w:sz w:val="23"/>
        </w:rPr>
        <w:t>lances</w:t>
      </w:r>
      <w:r>
        <w:rPr>
          <w:spacing w:val="-6"/>
          <w:sz w:val="23"/>
        </w:rPr>
        <w:t> </w:t>
      </w:r>
      <w:r>
        <w:rPr>
          <w:sz w:val="23"/>
        </w:rPr>
        <w:t>exclusivamente</w:t>
      </w:r>
      <w:r>
        <w:rPr>
          <w:spacing w:val="-6"/>
          <w:sz w:val="23"/>
        </w:rPr>
        <w:t> </w:t>
      </w:r>
      <w:r>
        <w:rPr>
          <w:sz w:val="23"/>
        </w:rPr>
        <w:t>por</w:t>
      </w:r>
      <w:r>
        <w:rPr>
          <w:spacing w:val="-6"/>
          <w:sz w:val="23"/>
        </w:rPr>
        <w:t> </w:t>
      </w:r>
      <w:r>
        <w:rPr>
          <w:sz w:val="23"/>
        </w:rPr>
        <w:t>meio</w:t>
      </w:r>
      <w:r>
        <w:rPr>
          <w:spacing w:val="-6"/>
          <w:sz w:val="23"/>
        </w:rPr>
        <w:t> </w:t>
      </w:r>
      <w:r>
        <w:rPr>
          <w:sz w:val="23"/>
        </w:rPr>
        <w:t>de</w:t>
      </w:r>
      <w:r>
        <w:rPr>
          <w:spacing w:val="-6"/>
          <w:sz w:val="23"/>
        </w:rPr>
        <w:t> </w:t>
      </w:r>
      <w:r>
        <w:rPr>
          <w:sz w:val="23"/>
        </w:rPr>
        <w:t>sistema</w:t>
      </w:r>
      <w:r>
        <w:rPr>
          <w:spacing w:val="-6"/>
          <w:sz w:val="23"/>
        </w:rPr>
        <w:t> </w:t>
      </w:r>
      <w:r>
        <w:rPr>
          <w:sz w:val="23"/>
        </w:rPr>
        <w:t>eletrônico,</w:t>
      </w:r>
      <w:r>
        <w:rPr>
          <w:spacing w:val="-6"/>
          <w:sz w:val="23"/>
        </w:rPr>
        <w:t> </w:t>
      </w:r>
      <w:r>
        <w:rPr>
          <w:sz w:val="23"/>
        </w:rPr>
        <w:t>sendo</w:t>
      </w:r>
      <w:r>
        <w:rPr>
          <w:spacing w:val="-6"/>
          <w:sz w:val="23"/>
        </w:rPr>
        <w:t> </w:t>
      </w:r>
      <w:r>
        <w:rPr>
          <w:sz w:val="23"/>
        </w:rPr>
        <w:t>imediatamente</w:t>
      </w:r>
      <w:r>
        <w:rPr>
          <w:spacing w:val="-6"/>
          <w:sz w:val="23"/>
        </w:rPr>
        <w:t> </w:t>
      </w:r>
      <w:r>
        <w:rPr>
          <w:sz w:val="23"/>
        </w:rPr>
        <w:t>informados</w:t>
      </w:r>
      <w:r>
        <w:rPr>
          <w:spacing w:val="-6"/>
          <w:sz w:val="23"/>
        </w:rPr>
        <w:t> </w:t>
      </w:r>
      <w:r>
        <w:rPr>
          <w:sz w:val="23"/>
        </w:rPr>
        <w:t>do seu recebimento e do valor consignado no registro.</w:t>
      </w:r>
    </w:p>
    <w:p>
      <w:pPr>
        <w:pStyle w:val="ListParagraph"/>
        <w:numPr>
          <w:ilvl w:val="1"/>
          <w:numId w:val="6"/>
        </w:numPr>
        <w:tabs>
          <w:tab w:pos="666" w:val="left" w:leader="none"/>
        </w:tabs>
        <w:spacing w:line="240" w:lineRule="auto" w:before="259" w:after="0"/>
        <w:ind w:left="666" w:right="0" w:hanging="342"/>
        <w:jc w:val="left"/>
        <w:rPr>
          <w:sz w:val="23"/>
        </w:rPr>
      </w:pPr>
      <w:r>
        <w:rPr>
          <w:sz w:val="23"/>
        </w:rPr>
        <w:t>O</w:t>
      </w:r>
      <w:r>
        <w:rPr>
          <w:spacing w:val="-6"/>
          <w:sz w:val="23"/>
        </w:rPr>
        <w:t> </w:t>
      </w:r>
      <w:r>
        <w:rPr>
          <w:sz w:val="23"/>
        </w:rPr>
        <w:t>lance</w:t>
      </w:r>
      <w:r>
        <w:rPr>
          <w:spacing w:val="-5"/>
          <w:sz w:val="23"/>
        </w:rPr>
        <w:t> </w:t>
      </w:r>
      <w:r>
        <w:rPr>
          <w:sz w:val="23"/>
        </w:rPr>
        <w:t>deverá</w:t>
      </w:r>
      <w:r>
        <w:rPr>
          <w:spacing w:val="-6"/>
          <w:sz w:val="23"/>
        </w:rPr>
        <w:t> </w:t>
      </w:r>
      <w:r>
        <w:rPr>
          <w:sz w:val="23"/>
        </w:rPr>
        <w:t>ser</w:t>
      </w:r>
      <w:r>
        <w:rPr>
          <w:spacing w:val="-5"/>
          <w:sz w:val="23"/>
        </w:rPr>
        <w:t> </w:t>
      </w:r>
      <w:r>
        <w:rPr>
          <w:sz w:val="23"/>
        </w:rPr>
        <w:t>ofertado</w:t>
      </w:r>
      <w:r>
        <w:rPr>
          <w:spacing w:val="-5"/>
          <w:sz w:val="23"/>
        </w:rPr>
        <w:t> </w:t>
      </w:r>
      <w:r>
        <w:rPr>
          <w:sz w:val="23"/>
        </w:rPr>
        <w:t>pelo</w:t>
      </w:r>
      <w:r>
        <w:rPr>
          <w:spacing w:val="-6"/>
          <w:sz w:val="23"/>
        </w:rPr>
        <w:t> </w:t>
      </w:r>
      <w:r>
        <w:rPr>
          <w:b/>
          <w:sz w:val="23"/>
        </w:rPr>
        <w:t>valor</w:t>
      </w:r>
      <w:r>
        <w:rPr>
          <w:b/>
          <w:spacing w:val="-9"/>
          <w:sz w:val="23"/>
        </w:rPr>
        <w:t> </w:t>
      </w:r>
      <w:r>
        <w:rPr>
          <w:b/>
          <w:sz w:val="23"/>
        </w:rPr>
        <w:t>total</w:t>
      </w:r>
      <w:r>
        <w:rPr>
          <w:b/>
          <w:spacing w:val="-5"/>
          <w:sz w:val="23"/>
        </w:rPr>
        <w:t> </w:t>
      </w:r>
      <w:r>
        <w:rPr>
          <w:b/>
          <w:sz w:val="23"/>
        </w:rPr>
        <w:t>do</w:t>
      </w:r>
      <w:r>
        <w:rPr>
          <w:b/>
          <w:spacing w:val="-5"/>
          <w:sz w:val="23"/>
        </w:rPr>
        <w:t> </w:t>
      </w:r>
      <w:r>
        <w:rPr>
          <w:b/>
          <w:spacing w:val="-2"/>
          <w:sz w:val="23"/>
        </w:rPr>
        <w:t>lote</w:t>
      </w:r>
      <w:r>
        <w:rPr>
          <w:spacing w:val="-2"/>
          <w:sz w:val="23"/>
        </w:rPr>
        <w:t>.</w:t>
      </w:r>
    </w:p>
    <w:p>
      <w:pPr>
        <w:pStyle w:val="BodyText"/>
        <w:spacing w:before="14"/>
        <w:rPr>
          <w:sz w:val="23"/>
        </w:rPr>
      </w:pPr>
    </w:p>
    <w:p>
      <w:pPr>
        <w:pStyle w:val="ListParagraph"/>
        <w:numPr>
          <w:ilvl w:val="1"/>
          <w:numId w:val="6"/>
        </w:numPr>
        <w:tabs>
          <w:tab w:pos="666" w:val="left" w:leader="none"/>
        </w:tabs>
        <w:spacing w:line="240" w:lineRule="auto" w:before="1" w:after="0"/>
        <w:ind w:left="666" w:right="0" w:hanging="342"/>
        <w:jc w:val="left"/>
        <w:rPr>
          <w:sz w:val="23"/>
        </w:rPr>
      </w:pPr>
      <w:r>
        <w:rPr>
          <w:sz w:val="23"/>
        </w:rPr>
        <w:t>Os</w:t>
      </w:r>
      <w:r>
        <w:rPr>
          <w:spacing w:val="-7"/>
          <w:sz w:val="23"/>
        </w:rPr>
        <w:t> </w:t>
      </w:r>
      <w:r>
        <w:rPr>
          <w:sz w:val="23"/>
        </w:rPr>
        <w:t>licitantes</w:t>
      </w:r>
      <w:r>
        <w:rPr>
          <w:spacing w:val="-7"/>
          <w:sz w:val="23"/>
        </w:rPr>
        <w:t> </w:t>
      </w:r>
      <w:r>
        <w:rPr>
          <w:sz w:val="23"/>
        </w:rPr>
        <w:t>poderão</w:t>
      </w:r>
      <w:r>
        <w:rPr>
          <w:spacing w:val="-7"/>
          <w:sz w:val="23"/>
        </w:rPr>
        <w:t> </w:t>
      </w:r>
      <w:r>
        <w:rPr>
          <w:sz w:val="23"/>
        </w:rPr>
        <w:t>oferecer</w:t>
      </w:r>
      <w:r>
        <w:rPr>
          <w:spacing w:val="-6"/>
          <w:sz w:val="23"/>
        </w:rPr>
        <w:t> </w:t>
      </w:r>
      <w:r>
        <w:rPr>
          <w:sz w:val="23"/>
        </w:rPr>
        <w:t>lances</w:t>
      </w:r>
      <w:r>
        <w:rPr>
          <w:spacing w:val="-7"/>
          <w:sz w:val="23"/>
        </w:rPr>
        <w:t> </w:t>
      </w:r>
      <w:r>
        <w:rPr>
          <w:sz w:val="23"/>
        </w:rPr>
        <w:t>sucessivos,</w:t>
      </w:r>
      <w:r>
        <w:rPr>
          <w:spacing w:val="-7"/>
          <w:sz w:val="23"/>
        </w:rPr>
        <w:t> </w:t>
      </w:r>
      <w:r>
        <w:rPr>
          <w:sz w:val="23"/>
        </w:rPr>
        <w:t>observando</w:t>
      </w:r>
      <w:r>
        <w:rPr>
          <w:spacing w:val="-7"/>
          <w:sz w:val="23"/>
        </w:rPr>
        <w:t> </w:t>
      </w:r>
      <w:r>
        <w:rPr>
          <w:sz w:val="23"/>
        </w:rPr>
        <w:t>o</w:t>
      </w:r>
      <w:r>
        <w:rPr>
          <w:spacing w:val="-6"/>
          <w:sz w:val="23"/>
        </w:rPr>
        <w:t> </w:t>
      </w:r>
      <w:r>
        <w:rPr>
          <w:sz w:val="23"/>
        </w:rPr>
        <w:t>horário</w:t>
      </w:r>
      <w:r>
        <w:rPr>
          <w:spacing w:val="-7"/>
          <w:sz w:val="23"/>
        </w:rPr>
        <w:t> </w:t>
      </w:r>
      <w:r>
        <w:rPr>
          <w:sz w:val="23"/>
        </w:rPr>
        <w:t>fixado</w:t>
      </w:r>
      <w:r>
        <w:rPr>
          <w:spacing w:val="-7"/>
          <w:sz w:val="23"/>
        </w:rPr>
        <w:t> </w:t>
      </w:r>
      <w:r>
        <w:rPr>
          <w:sz w:val="23"/>
        </w:rPr>
        <w:t>para</w:t>
      </w:r>
      <w:r>
        <w:rPr>
          <w:spacing w:val="-6"/>
          <w:sz w:val="23"/>
        </w:rPr>
        <w:t> </w:t>
      </w:r>
      <w:r>
        <w:rPr>
          <w:sz w:val="23"/>
        </w:rPr>
        <w:t>abertura</w:t>
      </w:r>
      <w:r>
        <w:rPr>
          <w:spacing w:val="-7"/>
          <w:sz w:val="23"/>
        </w:rPr>
        <w:t> </w:t>
      </w:r>
      <w:r>
        <w:rPr>
          <w:sz w:val="23"/>
        </w:rPr>
        <w:t>da</w:t>
      </w:r>
      <w:r>
        <w:rPr>
          <w:spacing w:val="-7"/>
          <w:sz w:val="23"/>
        </w:rPr>
        <w:t> </w:t>
      </w:r>
      <w:r>
        <w:rPr>
          <w:sz w:val="23"/>
        </w:rPr>
        <w:t>sessão</w:t>
      </w:r>
      <w:r>
        <w:rPr>
          <w:spacing w:val="-7"/>
          <w:sz w:val="23"/>
        </w:rPr>
        <w:t> </w:t>
      </w:r>
      <w:r>
        <w:rPr>
          <w:sz w:val="23"/>
        </w:rPr>
        <w:t>e</w:t>
      </w:r>
      <w:r>
        <w:rPr>
          <w:spacing w:val="-6"/>
          <w:sz w:val="23"/>
        </w:rPr>
        <w:t> </w:t>
      </w:r>
      <w:r>
        <w:rPr>
          <w:sz w:val="23"/>
        </w:rPr>
        <w:t>as</w:t>
      </w:r>
      <w:r>
        <w:rPr>
          <w:spacing w:val="-7"/>
          <w:sz w:val="23"/>
        </w:rPr>
        <w:t> </w:t>
      </w:r>
      <w:r>
        <w:rPr>
          <w:sz w:val="23"/>
        </w:rPr>
        <w:t>regras</w:t>
      </w:r>
      <w:r>
        <w:rPr>
          <w:spacing w:val="-7"/>
          <w:sz w:val="23"/>
        </w:rPr>
        <w:t> </w:t>
      </w:r>
      <w:r>
        <w:rPr>
          <w:sz w:val="23"/>
        </w:rPr>
        <w:t>estabelecidas</w:t>
      </w:r>
      <w:r>
        <w:rPr>
          <w:spacing w:val="-6"/>
          <w:sz w:val="23"/>
        </w:rPr>
        <w:t> </w:t>
      </w:r>
      <w:r>
        <w:rPr>
          <w:sz w:val="23"/>
        </w:rPr>
        <w:t>no</w:t>
      </w:r>
      <w:r>
        <w:rPr>
          <w:spacing w:val="-7"/>
          <w:sz w:val="23"/>
        </w:rPr>
        <w:t> </w:t>
      </w:r>
      <w:r>
        <w:rPr>
          <w:spacing w:val="-2"/>
          <w:sz w:val="23"/>
        </w:rPr>
        <w:t>Edital.</w:t>
      </w:r>
    </w:p>
    <w:p>
      <w:pPr>
        <w:pStyle w:val="BodyText"/>
        <w:spacing w:before="14"/>
        <w:rPr>
          <w:sz w:val="23"/>
        </w:rPr>
      </w:pPr>
    </w:p>
    <w:p>
      <w:pPr>
        <w:pStyle w:val="ListParagraph"/>
        <w:numPr>
          <w:ilvl w:val="1"/>
          <w:numId w:val="6"/>
        </w:numPr>
        <w:tabs>
          <w:tab w:pos="666" w:val="left" w:leader="none"/>
        </w:tabs>
        <w:spacing w:line="240" w:lineRule="auto" w:before="1" w:after="0"/>
        <w:ind w:left="666" w:right="0" w:hanging="342"/>
        <w:jc w:val="left"/>
        <w:rPr>
          <w:sz w:val="23"/>
        </w:rPr>
      </w:pPr>
      <w:r>
        <w:rPr>
          <w:sz w:val="23"/>
        </w:rPr>
        <w:t>O</w:t>
      </w:r>
      <w:r>
        <w:rPr>
          <w:spacing w:val="-7"/>
          <w:sz w:val="23"/>
        </w:rPr>
        <w:t> </w:t>
      </w:r>
      <w:r>
        <w:rPr>
          <w:sz w:val="23"/>
        </w:rPr>
        <w:t>licitante</w:t>
      </w:r>
      <w:r>
        <w:rPr>
          <w:spacing w:val="-6"/>
          <w:sz w:val="23"/>
        </w:rPr>
        <w:t> </w:t>
      </w:r>
      <w:r>
        <w:rPr>
          <w:sz w:val="23"/>
        </w:rPr>
        <w:t>somente</w:t>
      </w:r>
      <w:r>
        <w:rPr>
          <w:spacing w:val="-6"/>
          <w:sz w:val="23"/>
        </w:rPr>
        <w:t> </w:t>
      </w:r>
      <w:r>
        <w:rPr>
          <w:sz w:val="23"/>
        </w:rPr>
        <w:t>poderá</w:t>
      </w:r>
      <w:r>
        <w:rPr>
          <w:spacing w:val="-6"/>
          <w:sz w:val="23"/>
        </w:rPr>
        <w:t> </w:t>
      </w:r>
      <w:r>
        <w:rPr>
          <w:sz w:val="23"/>
        </w:rPr>
        <w:t>oferecer</w:t>
      </w:r>
      <w:r>
        <w:rPr>
          <w:spacing w:val="-7"/>
          <w:sz w:val="23"/>
        </w:rPr>
        <w:t> </w:t>
      </w:r>
      <w:r>
        <w:rPr>
          <w:sz w:val="23"/>
        </w:rPr>
        <w:t>lance</w:t>
      </w:r>
      <w:r>
        <w:rPr>
          <w:spacing w:val="-6"/>
          <w:sz w:val="23"/>
        </w:rPr>
        <w:t> </w:t>
      </w:r>
      <w:r>
        <w:rPr>
          <w:sz w:val="23"/>
        </w:rPr>
        <w:t>de</w:t>
      </w:r>
      <w:r>
        <w:rPr>
          <w:spacing w:val="-6"/>
          <w:sz w:val="23"/>
        </w:rPr>
        <w:t> </w:t>
      </w:r>
      <w:r>
        <w:rPr>
          <w:sz w:val="23"/>
        </w:rPr>
        <w:t>valor</w:t>
      </w:r>
      <w:r>
        <w:rPr>
          <w:spacing w:val="-6"/>
          <w:sz w:val="23"/>
        </w:rPr>
        <w:t> </w:t>
      </w:r>
      <w:r>
        <w:rPr>
          <w:sz w:val="23"/>
        </w:rPr>
        <w:t>inferior</w:t>
      </w:r>
      <w:r>
        <w:rPr>
          <w:spacing w:val="-6"/>
          <w:sz w:val="23"/>
        </w:rPr>
        <w:t> </w:t>
      </w:r>
      <w:r>
        <w:rPr>
          <w:sz w:val="23"/>
        </w:rPr>
        <w:t>ou</w:t>
      </w:r>
      <w:r>
        <w:rPr>
          <w:spacing w:val="-7"/>
          <w:sz w:val="23"/>
        </w:rPr>
        <w:t> </w:t>
      </w:r>
      <w:r>
        <w:rPr>
          <w:sz w:val="23"/>
        </w:rPr>
        <w:t>percentual</w:t>
      </w:r>
      <w:r>
        <w:rPr>
          <w:spacing w:val="-6"/>
          <w:sz w:val="23"/>
        </w:rPr>
        <w:t> </w:t>
      </w:r>
      <w:r>
        <w:rPr>
          <w:sz w:val="23"/>
        </w:rPr>
        <w:t>de</w:t>
      </w:r>
      <w:r>
        <w:rPr>
          <w:spacing w:val="-6"/>
          <w:sz w:val="23"/>
        </w:rPr>
        <w:t> </w:t>
      </w:r>
      <w:r>
        <w:rPr>
          <w:sz w:val="23"/>
        </w:rPr>
        <w:t>desconto</w:t>
      </w:r>
      <w:r>
        <w:rPr>
          <w:spacing w:val="-6"/>
          <w:sz w:val="23"/>
        </w:rPr>
        <w:t> </w:t>
      </w:r>
      <w:r>
        <w:rPr>
          <w:sz w:val="23"/>
        </w:rPr>
        <w:t>superior</w:t>
      </w:r>
      <w:r>
        <w:rPr>
          <w:spacing w:val="-6"/>
          <w:sz w:val="23"/>
        </w:rPr>
        <w:t> </w:t>
      </w:r>
      <w:r>
        <w:rPr>
          <w:sz w:val="23"/>
        </w:rPr>
        <w:t>ao</w:t>
      </w:r>
      <w:r>
        <w:rPr>
          <w:spacing w:val="-7"/>
          <w:sz w:val="23"/>
        </w:rPr>
        <w:t> </w:t>
      </w:r>
      <w:r>
        <w:rPr>
          <w:sz w:val="23"/>
        </w:rPr>
        <w:t>último</w:t>
      </w:r>
      <w:r>
        <w:rPr>
          <w:spacing w:val="-6"/>
          <w:sz w:val="23"/>
        </w:rPr>
        <w:t> </w:t>
      </w:r>
      <w:r>
        <w:rPr>
          <w:sz w:val="23"/>
        </w:rPr>
        <w:t>por</w:t>
      </w:r>
      <w:r>
        <w:rPr>
          <w:spacing w:val="-6"/>
          <w:sz w:val="23"/>
        </w:rPr>
        <w:t> </w:t>
      </w:r>
      <w:r>
        <w:rPr>
          <w:sz w:val="23"/>
        </w:rPr>
        <w:t>ele</w:t>
      </w:r>
      <w:r>
        <w:rPr>
          <w:spacing w:val="-6"/>
          <w:sz w:val="23"/>
        </w:rPr>
        <w:t> </w:t>
      </w:r>
      <w:r>
        <w:rPr>
          <w:sz w:val="23"/>
        </w:rPr>
        <w:t>ofertado</w:t>
      </w:r>
      <w:r>
        <w:rPr>
          <w:spacing w:val="-7"/>
          <w:sz w:val="23"/>
        </w:rPr>
        <w:t> </w:t>
      </w:r>
      <w:r>
        <w:rPr>
          <w:sz w:val="23"/>
        </w:rPr>
        <w:t>e</w:t>
      </w:r>
      <w:r>
        <w:rPr>
          <w:spacing w:val="-6"/>
          <w:sz w:val="23"/>
        </w:rPr>
        <w:t> </w:t>
      </w:r>
      <w:r>
        <w:rPr>
          <w:sz w:val="23"/>
        </w:rPr>
        <w:t>registrado</w:t>
      </w:r>
      <w:r>
        <w:rPr>
          <w:spacing w:val="-6"/>
          <w:sz w:val="23"/>
        </w:rPr>
        <w:t> </w:t>
      </w:r>
      <w:r>
        <w:rPr>
          <w:sz w:val="23"/>
        </w:rPr>
        <w:t>pelo</w:t>
      </w:r>
      <w:r>
        <w:rPr>
          <w:spacing w:val="-6"/>
          <w:sz w:val="23"/>
        </w:rPr>
        <w:t> </w:t>
      </w:r>
      <w:r>
        <w:rPr>
          <w:spacing w:val="-2"/>
          <w:sz w:val="23"/>
        </w:rPr>
        <w:t>sistema.</w:t>
      </w:r>
    </w:p>
    <w:p>
      <w:pPr>
        <w:pStyle w:val="ListParagraph"/>
        <w:spacing w:after="0" w:line="240" w:lineRule="auto"/>
        <w:jc w:val="left"/>
        <w:rPr>
          <w:sz w:val="23"/>
        </w:rPr>
        <w:sectPr>
          <w:pgSz w:w="15840" w:h="24480"/>
          <w:pgMar w:top="480" w:bottom="280" w:left="360" w:right="360"/>
        </w:sectPr>
      </w:pPr>
    </w:p>
    <w:p>
      <w:pPr>
        <w:pStyle w:val="ListParagraph"/>
        <w:numPr>
          <w:ilvl w:val="1"/>
          <w:numId w:val="6"/>
        </w:numPr>
        <w:tabs>
          <w:tab w:pos="666" w:val="left" w:leader="none"/>
        </w:tabs>
        <w:spacing w:line="247" w:lineRule="auto" w:before="70" w:after="0"/>
        <w:ind w:left="324" w:right="637" w:firstLine="0"/>
        <w:jc w:val="left"/>
        <w:rPr>
          <w:sz w:val="23"/>
        </w:rPr>
      </w:pPr>
      <w:r>
        <w:rPr>
          <w:sz w:val="23"/>
        </w:rPr>
        <w:t>O</w:t>
      </w:r>
      <w:r>
        <w:rPr>
          <w:spacing w:val="-5"/>
          <w:sz w:val="23"/>
        </w:rPr>
        <w:t> </w:t>
      </w:r>
      <w:r>
        <w:rPr>
          <w:sz w:val="23"/>
        </w:rPr>
        <w:t>intervalo</w:t>
      </w:r>
      <w:r>
        <w:rPr>
          <w:spacing w:val="-5"/>
          <w:sz w:val="23"/>
        </w:rPr>
        <w:t> </w:t>
      </w:r>
      <w:r>
        <w:rPr>
          <w:sz w:val="23"/>
        </w:rPr>
        <w:t>mínimo</w:t>
      </w:r>
      <w:r>
        <w:rPr>
          <w:spacing w:val="-5"/>
          <w:sz w:val="23"/>
        </w:rPr>
        <w:t> </w:t>
      </w:r>
      <w:r>
        <w:rPr>
          <w:sz w:val="23"/>
        </w:rPr>
        <w:t>de</w:t>
      </w:r>
      <w:r>
        <w:rPr>
          <w:spacing w:val="-5"/>
          <w:sz w:val="23"/>
        </w:rPr>
        <w:t> </w:t>
      </w:r>
      <w:r>
        <w:rPr>
          <w:sz w:val="23"/>
        </w:rPr>
        <w:t>diferença</w:t>
      </w:r>
      <w:r>
        <w:rPr>
          <w:spacing w:val="-5"/>
          <w:sz w:val="23"/>
        </w:rPr>
        <w:t> </w:t>
      </w:r>
      <w:r>
        <w:rPr>
          <w:sz w:val="23"/>
        </w:rPr>
        <w:t>de</w:t>
      </w:r>
      <w:r>
        <w:rPr>
          <w:spacing w:val="-5"/>
          <w:sz w:val="23"/>
        </w:rPr>
        <w:t> </w:t>
      </w:r>
      <w:r>
        <w:rPr>
          <w:sz w:val="23"/>
        </w:rPr>
        <w:t>valores</w:t>
      </w:r>
      <w:r>
        <w:rPr>
          <w:spacing w:val="-5"/>
          <w:sz w:val="23"/>
        </w:rPr>
        <w:t> </w:t>
      </w:r>
      <w:r>
        <w:rPr>
          <w:sz w:val="23"/>
        </w:rPr>
        <w:t>ou</w:t>
      </w:r>
      <w:r>
        <w:rPr>
          <w:spacing w:val="-5"/>
          <w:sz w:val="23"/>
        </w:rPr>
        <w:t> </w:t>
      </w:r>
      <w:r>
        <w:rPr>
          <w:sz w:val="23"/>
        </w:rPr>
        <w:t>percentuais</w:t>
      </w:r>
      <w:r>
        <w:rPr>
          <w:spacing w:val="-5"/>
          <w:sz w:val="23"/>
        </w:rPr>
        <w:t> </w:t>
      </w:r>
      <w:r>
        <w:rPr>
          <w:sz w:val="23"/>
        </w:rPr>
        <w:t>entre</w:t>
      </w:r>
      <w:r>
        <w:rPr>
          <w:spacing w:val="-5"/>
          <w:sz w:val="23"/>
        </w:rPr>
        <w:t> </w:t>
      </w:r>
      <w:r>
        <w:rPr>
          <w:sz w:val="23"/>
        </w:rPr>
        <w:t>os</w:t>
      </w:r>
      <w:r>
        <w:rPr>
          <w:spacing w:val="-5"/>
          <w:sz w:val="23"/>
        </w:rPr>
        <w:t> </w:t>
      </w:r>
      <w:r>
        <w:rPr>
          <w:sz w:val="23"/>
        </w:rPr>
        <w:t>lances,</w:t>
      </w:r>
      <w:r>
        <w:rPr>
          <w:spacing w:val="-5"/>
          <w:sz w:val="23"/>
        </w:rPr>
        <w:t> </w:t>
      </w:r>
      <w:r>
        <w:rPr>
          <w:sz w:val="23"/>
        </w:rPr>
        <w:t>que</w:t>
      </w:r>
      <w:r>
        <w:rPr>
          <w:spacing w:val="-5"/>
          <w:sz w:val="23"/>
        </w:rPr>
        <w:t> </w:t>
      </w:r>
      <w:r>
        <w:rPr>
          <w:sz w:val="23"/>
        </w:rPr>
        <w:t>incidirá</w:t>
      </w:r>
      <w:r>
        <w:rPr>
          <w:spacing w:val="-5"/>
          <w:sz w:val="23"/>
        </w:rPr>
        <w:t> </w:t>
      </w:r>
      <w:r>
        <w:rPr>
          <w:sz w:val="23"/>
        </w:rPr>
        <w:t>tanto</w:t>
      </w:r>
      <w:r>
        <w:rPr>
          <w:spacing w:val="-5"/>
          <w:sz w:val="23"/>
        </w:rPr>
        <w:t> </w:t>
      </w:r>
      <w:r>
        <w:rPr>
          <w:sz w:val="23"/>
        </w:rPr>
        <w:t>em</w:t>
      </w:r>
      <w:r>
        <w:rPr>
          <w:spacing w:val="-5"/>
          <w:sz w:val="23"/>
        </w:rPr>
        <w:t> </w:t>
      </w:r>
      <w:r>
        <w:rPr>
          <w:sz w:val="23"/>
        </w:rPr>
        <w:t>relação</w:t>
      </w:r>
      <w:r>
        <w:rPr>
          <w:spacing w:val="-5"/>
          <w:sz w:val="23"/>
        </w:rPr>
        <w:t> </w:t>
      </w:r>
      <w:r>
        <w:rPr>
          <w:sz w:val="23"/>
        </w:rPr>
        <w:t>aos</w:t>
      </w:r>
      <w:r>
        <w:rPr>
          <w:spacing w:val="-5"/>
          <w:sz w:val="23"/>
        </w:rPr>
        <w:t> </w:t>
      </w:r>
      <w:r>
        <w:rPr>
          <w:sz w:val="23"/>
        </w:rPr>
        <w:t>lances</w:t>
      </w:r>
      <w:r>
        <w:rPr>
          <w:spacing w:val="-5"/>
          <w:sz w:val="23"/>
        </w:rPr>
        <w:t> </w:t>
      </w:r>
      <w:r>
        <w:rPr>
          <w:sz w:val="23"/>
        </w:rPr>
        <w:t>intermediários</w:t>
      </w:r>
      <w:r>
        <w:rPr>
          <w:spacing w:val="-5"/>
          <w:sz w:val="23"/>
        </w:rPr>
        <w:t> </w:t>
      </w:r>
      <w:r>
        <w:rPr>
          <w:sz w:val="23"/>
        </w:rPr>
        <w:t>quanto</w:t>
      </w:r>
      <w:r>
        <w:rPr>
          <w:spacing w:val="-5"/>
          <w:sz w:val="23"/>
        </w:rPr>
        <w:t> </w:t>
      </w:r>
      <w:r>
        <w:rPr>
          <w:sz w:val="23"/>
        </w:rPr>
        <w:t>em</w:t>
      </w:r>
      <w:r>
        <w:rPr>
          <w:spacing w:val="-5"/>
          <w:sz w:val="23"/>
        </w:rPr>
        <w:t> </w:t>
      </w:r>
      <w:r>
        <w:rPr>
          <w:sz w:val="23"/>
        </w:rPr>
        <w:t>relação</w:t>
      </w:r>
      <w:r>
        <w:rPr>
          <w:spacing w:val="-5"/>
          <w:sz w:val="23"/>
        </w:rPr>
        <w:t> </w:t>
      </w:r>
      <w:r>
        <w:rPr>
          <w:sz w:val="23"/>
        </w:rPr>
        <w:t>à proposta que cobrir a melhor oferta, deverá ser de </w:t>
      </w:r>
      <w:r>
        <w:rPr>
          <w:b/>
          <w:sz w:val="23"/>
        </w:rPr>
        <w:t>R$ 0,01 (um centavo de Real)</w:t>
      </w:r>
      <w:r>
        <w:rPr>
          <w:b/>
          <w:i/>
          <w:sz w:val="23"/>
        </w:rPr>
        <w:t>.</w:t>
      </w:r>
    </w:p>
    <w:p>
      <w:pPr>
        <w:pStyle w:val="BodyText"/>
        <w:spacing w:before="6"/>
        <w:rPr>
          <w:b/>
          <w:i/>
          <w:sz w:val="23"/>
        </w:rPr>
      </w:pPr>
    </w:p>
    <w:p>
      <w:pPr>
        <w:pStyle w:val="ListParagraph"/>
        <w:numPr>
          <w:ilvl w:val="1"/>
          <w:numId w:val="6"/>
        </w:numPr>
        <w:tabs>
          <w:tab w:pos="666" w:val="left" w:leader="none"/>
        </w:tabs>
        <w:spacing w:line="259" w:lineRule="auto" w:before="0" w:after="0"/>
        <w:ind w:left="324" w:right="505" w:firstLine="0"/>
        <w:jc w:val="left"/>
        <w:rPr>
          <w:sz w:val="23"/>
        </w:rPr>
      </w:pPr>
      <w:r>
        <w:rPr>
          <w:sz w:val="23"/>
        </w:rPr>
        <w:t>Em</w:t>
      </w:r>
      <w:r>
        <w:rPr>
          <w:spacing w:val="-4"/>
          <w:sz w:val="23"/>
        </w:rPr>
        <w:t> </w:t>
      </w:r>
      <w:r>
        <w:rPr>
          <w:sz w:val="23"/>
        </w:rPr>
        <w:t>caso</w:t>
      </w:r>
      <w:r>
        <w:rPr>
          <w:spacing w:val="-4"/>
          <w:sz w:val="23"/>
        </w:rPr>
        <w:t> </w:t>
      </w:r>
      <w:r>
        <w:rPr>
          <w:sz w:val="23"/>
        </w:rPr>
        <w:t>de</w:t>
      </w:r>
      <w:r>
        <w:rPr>
          <w:spacing w:val="-4"/>
          <w:sz w:val="23"/>
        </w:rPr>
        <w:t> </w:t>
      </w:r>
      <w:r>
        <w:rPr>
          <w:sz w:val="23"/>
        </w:rPr>
        <w:t>erro</w:t>
      </w:r>
      <w:r>
        <w:rPr>
          <w:spacing w:val="-4"/>
          <w:sz w:val="23"/>
        </w:rPr>
        <w:t> </w:t>
      </w:r>
      <w:r>
        <w:rPr>
          <w:sz w:val="23"/>
        </w:rPr>
        <w:t>material,</w:t>
      </w:r>
      <w:r>
        <w:rPr>
          <w:spacing w:val="-4"/>
          <w:sz w:val="23"/>
        </w:rPr>
        <w:t> </w:t>
      </w:r>
      <w:r>
        <w:rPr>
          <w:sz w:val="23"/>
        </w:rPr>
        <w:t>ao</w:t>
      </w:r>
      <w:r>
        <w:rPr>
          <w:spacing w:val="-4"/>
          <w:sz w:val="23"/>
        </w:rPr>
        <w:t> </w:t>
      </w:r>
      <w:r>
        <w:rPr>
          <w:sz w:val="23"/>
        </w:rPr>
        <w:t>licitante</w:t>
      </w:r>
      <w:r>
        <w:rPr>
          <w:spacing w:val="-4"/>
          <w:sz w:val="23"/>
        </w:rPr>
        <w:t> </w:t>
      </w:r>
      <w:r>
        <w:rPr>
          <w:sz w:val="23"/>
        </w:rPr>
        <w:t>será</w:t>
      </w:r>
      <w:r>
        <w:rPr>
          <w:spacing w:val="-4"/>
          <w:sz w:val="23"/>
        </w:rPr>
        <w:t> </w:t>
      </w:r>
      <w:r>
        <w:rPr>
          <w:sz w:val="23"/>
        </w:rPr>
        <w:t>concedida</w:t>
      </w:r>
      <w:r>
        <w:rPr>
          <w:spacing w:val="-4"/>
          <w:sz w:val="23"/>
        </w:rPr>
        <w:t> </w:t>
      </w:r>
      <w:r>
        <w:rPr>
          <w:sz w:val="23"/>
        </w:rPr>
        <w:t>a</w:t>
      </w:r>
      <w:r>
        <w:rPr>
          <w:spacing w:val="-4"/>
          <w:sz w:val="23"/>
        </w:rPr>
        <w:t> </w:t>
      </w:r>
      <w:r>
        <w:rPr>
          <w:sz w:val="23"/>
        </w:rPr>
        <w:t>possibilidade</w:t>
      </w:r>
      <w:r>
        <w:rPr>
          <w:spacing w:val="-4"/>
          <w:sz w:val="23"/>
        </w:rPr>
        <w:t> </w:t>
      </w:r>
      <w:r>
        <w:rPr>
          <w:sz w:val="23"/>
        </w:rPr>
        <w:t>de</w:t>
      </w:r>
      <w:r>
        <w:rPr>
          <w:spacing w:val="-4"/>
          <w:sz w:val="23"/>
        </w:rPr>
        <w:t> </w:t>
      </w:r>
      <w:r>
        <w:rPr>
          <w:sz w:val="23"/>
        </w:rPr>
        <w:t>enviar</w:t>
      </w:r>
      <w:r>
        <w:rPr>
          <w:spacing w:val="-4"/>
          <w:sz w:val="23"/>
        </w:rPr>
        <w:t> </w:t>
      </w:r>
      <w:r>
        <w:rPr>
          <w:sz w:val="23"/>
        </w:rPr>
        <w:t>solicitação</w:t>
      </w:r>
      <w:r>
        <w:rPr>
          <w:spacing w:val="-4"/>
          <w:sz w:val="23"/>
        </w:rPr>
        <w:t> </w:t>
      </w:r>
      <w:r>
        <w:rPr>
          <w:sz w:val="23"/>
        </w:rPr>
        <w:t>de</w:t>
      </w:r>
      <w:r>
        <w:rPr>
          <w:spacing w:val="-4"/>
          <w:sz w:val="23"/>
        </w:rPr>
        <w:t> </w:t>
      </w:r>
      <w:r>
        <w:rPr>
          <w:sz w:val="23"/>
        </w:rPr>
        <w:t>cancelamento</w:t>
      </w:r>
      <w:r>
        <w:rPr>
          <w:spacing w:val="-4"/>
          <w:sz w:val="23"/>
        </w:rPr>
        <w:t> </w:t>
      </w:r>
      <w:r>
        <w:rPr>
          <w:sz w:val="23"/>
        </w:rPr>
        <w:t>do</w:t>
      </w:r>
      <w:r>
        <w:rPr>
          <w:spacing w:val="-4"/>
          <w:sz w:val="23"/>
        </w:rPr>
        <w:t> </w:t>
      </w:r>
      <w:r>
        <w:rPr>
          <w:sz w:val="23"/>
        </w:rPr>
        <w:t>seu</w:t>
      </w:r>
      <w:r>
        <w:rPr>
          <w:spacing w:val="-4"/>
          <w:sz w:val="23"/>
        </w:rPr>
        <w:t> </w:t>
      </w:r>
      <w:r>
        <w:rPr>
          <w:sz w:val="23"/>
        </w:rPr>
        <w:t>lance</w:t>
      </w:r>
      <w:r>
        <w:rPr>
          <w:spacing w:val="-4"/>
          <w:sz w:val="23"/>
        </w:rPr>
        <w:t> </w:t>
      </w:r>
      <w:r>
        <w:rPr>
          <w:sz w:val="23"/>
        </w:rPr>
        <w:t>durante</w:t>
      </w:r>
      <w:r>
        <w:rPr>
          <w:spacing w:val="-4"/>
          <w:sz w:val="23"/>
        </w:rPr>
        <w:t> </w:t>
      </w:r>
      <w:r>
        <w:rPr>
          <w:sz w:val="23"/>
        </w:rPr>
        <w:t>a</w:t>
      </w:r>
      <w:r>
        <w:rPr>
          <w:spacing w:val="-4"/>
          <w:sz w:val="23"/>
        </w:rPr>
        <w:t> </w:t>
      </w:r>
      <w:r>
        <w:rPr>
          <w:sz w:val="23"/>
        </w:rPr>
        <w:t>realização</w:t>
      </w:r>
      <w:r>
        <w:rPr>
          <w:spacing w:val="-4"/>
          <w:sz w:val="23"/>
        </w:rPr>
        <w:t> </w:t>
      </w:r>
      <w:r>
        <w:rPr>
          <w:sz w:val="23"/>
        </w:rPr>
        <w:t>da</w:t>
      </w:r>
      <w:r>
        <w:rPr>
          <w:spacing w:val="-4"/>
          <w:sz w:val="23"/>
        </w:rPr>
        <w:t> </w:t>
      </w:r>
      <w:r>
        <w:rPr>
          <w:sz w:val="23"/>
        </w:rPr>
        <w:t>etapa</w:t>
      </w:r>
      <w:r>
        <w:rPr>
          <w:spacing w:val="-4"/>
          <w:sz w:val="23"/>
        </w:rPr>
        <w:t> </w:t>
      </w:r>
      <w:r>
        <w:rPr>
          <w:sz w:val="23"/>
        </w:rPr>
        <w:t>de lances da sessão pública, que poderá ser aceita ou não pelo Pregoeiro.</w:t>
      </w:r>
    </w:p>
    <w:p>
      <w:pPr>
        <w:pStyle w:val="ListParagraph"/>
        <w:numPr>
          <w:ilvl w:val="1"/>
          <w:numId w:val="6"/>
        </w:numPr>
        <w:tabs>
          <w:tab w:pos="781" w:val="left" w:leader="none"/>
        </w:tabs>
        <w:spacing w:line="240" w:lineRule="auto" w:before="259" w:after="0"/>
        <w:ind w:left="781" w:right="0" w:hanging="457"/>
        <w:jc w:val="left"/>
        <w:rPr>
          <w:sz w:val="23"/>
        </w:rPr>
      </w:pPr>
      <w:r>
        <w:rPr>
          <w:sz w:val="23"/>
        </w:rPr>
        <w:t>O</w:t>
      </w:r>
      <w:r>
        <w:rPr>
          <w:spacing w:val="-6"/>
          <w:sz w:val="23"/>
        </w:rPr>
        <w:t> </w:t>
      </w:r>
      <w:r>
        <w:rPr>
          <w:sz w:val="23"/>
        </w:rPr>
        <w:t>procedimento</w:t>
      </w:r>
      <w:r>
        <w:rPr>
          <w:spacing w:val="-6"/>
          <w:sz w:val="23"/>
        </w:rPr>
        <w:t> </w:t>
      </w:r>
      <w:r>
        <w:rPr>
          <w:sz w:val="23"/>
        </w:rPr>
        <w:t>seguirá</w:t>
      </w:r>
      <w:r>
        <w:rPr>
          <w:spacing w:val="-6"/>
          <w:sz w:val="23"/>
        </w:rPr>
        <w:t> </w:t>
      </w:r>
      <w:r>
        <w:rPr>
          <w:sz w:val="23"/>
        </w:rPr>
        <w:t>de</w:t>
      </w:r>
      <w:r>
        <w:rPr>
          <w:spacing w:val="-6"/>
          <w:sz w:val="23"/>
        </w:rPr>
        <w:t> </w:t>
      </w:r>
      <w:r>
        <w:rPr>
          <w:sz w:val="23"/>
        </w:rPr>
        <w:t>acordo</w:t>
      </w:r>
      <w:r>
        <w:rPr>
          <w:spacing w:val="-6"/>
          <w:sz w:val="23"/>
        </w:rPr>
        <w:t> </w:t>
      </w:r>
      <w:r>
        <w:rPr>
          <w:sz w:val="23"/>
        </w:rPr>
        <w:t>com</w:t>
      </w:r>
      <w:r>
        <w:rPr>
          <w:spacing w:val="-6"/>
          <w:sz w:val="23"/>
        </w:rPr>
        <w:t> </w:t>
      </w:r>
      <w:r>
        <w:rPr>
          <w:sz w:val="23"/>
        </w:rPr>
        <w:t>o</w:t>
      </w:r>
      <w:r>
        <w:rPr>
          <w:spacing w:val="-5"/>
          <w:sz w:val="23"/>
        </w:rPr>
        <w:t> </w:t>
      </w:r>
      <w:r>
        <w:rPr>
          <w:sz w:val="23"/>
        </w:rPr>
        <w:t>modo</w:t>
      </w:r>
      <w:r>
        <w:rPr>
          <w:spacing w:val="-6"/>
          <w:sz w:val="23"/>
        </w:rPr>
        <w:t> </w:t>
      </w:r>
      <w:r>
        <w:rPr>
          <w:sz w:val="23"/>
        </w:rPr>
        <w:t>de</w:t>
      </w:r>
      <w:r>
        <w:rPr>
          <w:spacing w:val="-6"/>
          <w:sz w:val="23"/>
        </w:rPr>
        <w:t> </w:t>
      </w:r>
      <w:r>
        <w:rPr>
          <w:sz w:val="23"/>
        </w:rPr>
        <w:t>disputa</w:t>
      </w:r>
      <w:r>
        <w:rPr>
          <w:spacing w:val="-6"/>
          <w:sz w:val="23"/>
        </w:rPr>
        <w:t> </w:t>
      </w:r>
      <w:r>
        <w:rPr>
          <w:spacing w:val="-2"/>
          <w:sz w:val="23"/>
        </w:rPr>
        <w:t>adotado.</w:t>
      </w:r>
    </w:p>
    <w:p>
      <w:pPr>
        <w:pStyle w:val="BodyText"/>
        <w:spacing w:before="7"/>
        <w:rPr>
          <w:sz w:val="23"/>
        </w:rPr>
      </w:pPr>
    </w:p>
    <w:p>
      <w:pPr>
        <w:pStyle w:val="ListParagraph"/>
        <w:numPr>
          <w:ilvl w:val="1"/>
          <w:numId w:val="6"/>
        </w:numPr>
        <w:tabs>
          <w:tab w:pos="772" w:val="left" w:leader="none"/>
        </w:tabs>
        <w:spacing w:line="232" w:lineRule="auto" w:before="0" w:after="0"/>
        <w:ind w:left="324" w:right="1026" w:firstLine="0"/>
        <w:jc w:val="left"/>
        <w:rPr>
          <w:sz w:val="23"/>
        </w:rPr>
      </w:pPr>
      <w:r>
        <w:rPr>
          <w:sz w:val="23"/>
        </w:rPr>
        <w:t>O</w:t>
      </w:r>
      <w:r>
        <w:rPr>
          <w:spacing w:val="-5"/>
          <w:sz w:val="23"/>
        </w:rPr>
        <w:t> </w:t>
      </w:r>
      <w:r>
        <w:rPr>
          <w:sz w:val="23"/>
        </w:rPr>
        <w:t>envio</w:t>
      </w:r>
      <w:r>
        <w:rPr>
          <w:spacing w:val="-5"/>
          <w:sz w:val="23"/>
        </w:rPr>
        <w:t> </w:t>
      </w:r>
      <w:r>
        <w:rPr>
          <w:sz w:val="23"/>
        </w:rPr>
        <w:t>de</w:t>
      </w:r>
      <w:r>
        <w:rPr>
          <w:spacing w:val="-5"/>
          <w:sz w:val="23"/>
        </w:rPr>
        <w:t> </w:t>
      </w:r>
      <w:r>
        <w:rPr>
          <w:sz w:val="23"/>
        </w:rPr>
        <w:t>lances</w:t>
      </w:r>
      <w:r>
        <w:rPr>
          <w:spacing w:val="-5"/>
          <w:sz w:val="23"/>
        </w:rPr>
        <w:t> </w:t>
      </w:r>
      <w:r>
        <w:rPr>
          <w:sz w:val="23"/>
        </w:rPr>
        <w:t>no</w:t>
      </w:r>
      <w:r>
        <w:rPr>
          <w:spacing w:val="-5"/>
          <w:sz w:val="23"/>
        </w:rPr>
        <w:t> </w:t>
      </w:r>
      <w:r>
        <w:rPr>
          <w:sz w:val="23"/>
        </w:rPr>
        <w:t>pregão</w:t>
      </w:r>
      <w:r>
        <w:rPr>
          <w:spacing w:val="-5"/>
          <w:sz w:val="23"/>
        </w:rPr>
        <w:t> </w:t>
      </w:r>
      <w:r>
        <w:rPr>
          <w:sz w:val="23"/>
        </w:rPr>
        <w:t>eletrônico</w:t>
      </w:r>
      <w:r>
        <w:rPr>
          <w:spacing w:val="-5"/>
          <w:sz w:val="23"/>
        </w:rPr>
        <w:t> </w:t>
      </w:r>
      <w:r>
        <w:rPr>
          <w:sz w:val="23"/>
        </w:rPr>
        <w:t>se</w:t>
      </w:r>
      <w:r>
        <w:rPr>
          <w:spacing w:val="-5"/>
          <w:sz w:val="23"/>
        </w:rPr>
        <w:t> </w:t>
      </w:r>
      <w:r>
        <w:rPr>
          <w:sz w:val="23"/>
        </w:rPr>
        <w:t>dará</w:t>
      </w:r>
      <w:r>
        <w:rPr>
          <w:spacing w:val="-5"/>
          <w:sz w:val="23"/>
        </w:rPr>
        <w:t> </w:t>
      </w:r>
      <w:r>
        <w:rPr>
          <w:sz w:val="23"/>
        </w:rPr>
        <w:t>pelo</w:t>
      </w:r>
      <w:r>
        <w:rPr>
          <w:spacing w:val="-5"/>
          <w:sz w:val="23"/>
        </w:rPr>
        <w:t> </w:t>
      </w:r>
      <w:r>
        <w:rPr>
          <w:sz w:val="23"/>
        </w:rPr>
        <w:t>modo</w:t>
      </w:r>
      <w:r>
        <w:rPr>
          <w:spacing w:val="-5"/>
          <w:sz w:val="23"/>
        </w:rPr>
        <w:t> </w:t>
      </w:r>
      <w:r>
        <w:rPr>
          <w:sz w:val="23"/>
        </w:rPr>
        <w:t>de</w:t>
      </w:r>
      <w:r>
        <w:rPr>
          <w:spacing w:val="-5"/>
          <w:sz w:val="23"/>
        </w:rPr>
        <w:t> </w:t>
      </w:r>
      <w:r>
        <w:rPr>
          <w:sz w:val="23"/>
        </w:rPr>
        <w:t>disputa</w:t>
      </w:r>
      <w:r>
        <w:rPr>
          <w:spacing w:val="-5"/>
          <w:sz w:val="23"/>
        </w:rPr>
        <w:t> </w:t>
      </w:r>
      <w:r>
        <w:rPr>
          <w:sz w:val="23"/>
        </w:rPr>
        <w:t>“aberto”,</w:t>
      </w:r>
      <w:r>
        <w:rPr>
          <w:spacing w:val="-5"/>
          <w:sz w:val="23"/>
        </w:rPr>
        <w:t> </w:t>
      </w:r>
      <w:r>
        <w:rPr>
          <w:sz w:val="23"/>
        </w:rPr>
        <w:t>devendo</w:t>
      </w:r>
      <w:r>
        <w:rPr>
          <w:spacing w:val="-5"/>
          <w:sz w:val="23"/>
        </w:rPr>
        <w:t> </w:t>
      </w:r>
      <w:r>
        <w:rPr>
          <w:sz w:val="23"/>
        </w:rPr>
        <w:t>os</w:t>
      </w:r>
      <w:r>
        <w:rPr>
          <w:spacing w:val="-5"/>
          <w:sz w:val="23"/>
        </w:rPr>
        <w:t> </w:t>
      </w:r>
      <w:r>
        <w:rPr>
          <w:sz w:val="23"/>
        </w:rPr>
        <w:t>licitantes</w:t>
      </w:r>
      <w:r>
        <w:rPr>
          <w:spacing w:val="-5"/>
          <w:sz w:val="23"/>
        </w:rPr>
        <w:t> </w:t>
      </w:r>
      <w:r>
        <w:rPr>
          <w:sz w:val="23"/>
        </w:rPr>
        <w:t>apresentar</w:t>
      </w:r>
      <w:r>
        <w:rPr>
          <w:spacing w:val="-5"/>
          <w:sz w:val="23"/>
        </w:rPr>
        <w:t> </w:t>
      </w:r>
      <w:r>
        <w:rPr>
          <w:sz w:val="23"/>
        </w:rPr>
        <w:t>lances</w:t>
      </w:r>
      <w:r>
        <w:rPr>
          <w:spacing w:val="-5"/>
          <w:sz w:val="23"/>
        </w:rPr>
        <w:t> </w:t>
      </w:r>
      <w:r>
        <w:rPr>
          <w:sz w:val="23"/>
        </w:rPr>
        <w:t>públicos</w:t>
      </w:r>
      <w:r>
        <w:rPr>
          <w:spacing w:val="-5"/>
          <w:sz w:val="23"/>
        </w:rPr>
        <w:t> </w:t>
      </w:r>
      <w:r>
        <w:rPr>
          <w:sz w:val="23"/>
        </w:rPr>
        <w:t>e</w:t>
      </w:r>
      <w:r>
        <w:rPr>
          <w:spacing w:val="-5"/>
          <w:sz w:val="23"/>
        </w:rPr>
        <w:t> </w:t>
      </w:r>
      <w:r>
        <w:rPr>
          <w:sz w:val="23"/>
        </w:rPr>
        <w:t>sucessivos,</w:t>
      </w:r>
      <w:r>
        <w:rPr>
          <w:spacing w:val="-5"/>
          <w:sz w:val="23"/>
        </w:rPr>
        <w:t> </w:t>
      </w:r>
      <w:r>
        <w:rPr>
          <w:sz w:val="23"/>
        </w:rPr>
        <w:t>com </w:t>
      </w:r>
      <w:r>
        <w:rPr>
          <w:spacing w:val="-2"/>
          <w:sz w:val="23"/>
        </w:rPr>
        <w:t>prorrogações.</w:t>
      </w:r>
    </w:p>
    <w:p>
      <w:pPr>
        <w:pStyle w:val="ListParagraph"/>
        <w:numPr>
          <w:ilvl w:val="2"/>
          <w:numId w:val="6"/>
        </w:numPr>
        <w:tabs>
          <w:tab w:pos="932" w:val="left" w:leader="none"/>
        </w:tabs>
        <w:spacing w:line="232" w:lineRule="auto" w:before="3" w:after="0"/>
        <w:ind w:left="324" w:right="880" w:firstLine="0"/>
        <w:jc w:val="left"/>
        <w:rPr>
          <w:sz w:val="23"/>
        </w:rPr>
      </w:pPr>
      <w:r>
        <w:rPr>
          <w:sz w:val="23"/>
        </w:rPr>
        <w:t>A</w:t>
      </w:r>
      <w:r>
        <w:rPr>
          <w:spacing w:val="-15"/>
          <w:sz w:val="23"/>
        </w:rPr>
        <w:t> </w:t>
      </w:r>
      <w:r>
        <w:rPr>
          <w:sz w:val="23"/>
        </w:rPr>
        <w:t>etapa</w:t>
      </w:r>
      <w:r>
        <w:rPr>
          <w:spacing w:val="-5"/>
          <w:sz w:val="23"/>
        </w:rPr>
        <w:t> </w:t>
      </w:r>
      <w:r>
        <w:rPr>
          <w:sz w:val="23"/>
        </w:rPr>
        <w:t>de</w:t>
      </w:r>
      <w:r>
        <w:rPr>
          <w:spacing w:val="-5"/>
          <w:sz w:val="23"/>
        </w:rPr>
        <w:t> </w:t>
      </w:r>
      <w:r>
        <w:rPr>
          <w:sz w:val="23"/>
        </w:rPr>
        <w:t>lances</w:t>
      </w:r>
      <w:r>
        <w:rPr>
          <w:spacing w:val="-5"/>
          <w:sz w:val="23"/>
        </w:rPr>
        <w:t> </w:t>
      </w:r>
      <w:r>
        <w:rPr>
          <w:sz w:val="23"/>
        </w:rPr>
        <w:t>da</w:t>
      </w:r>
      <w:r>
        <w:rPr>
          <w:spacing w:val="-5"/>
          <w:sz w:val="23"/>
        </w:rPr>
        <w:t> </w:t>
      </w:r>
      <w:r>
        <w:rPr>
          <w:sz w:val="23"/>
        </w:rPr>
        <w:t>sessão</w:t>
      </w:r>
      <w:r>
        <w:rPr>
          <w:spacing w:val="-5"/>
          <w:sz w:val="23"/>
        </w:rPr>
        <w:t> </w:t>
      </w:r>
      <w:r>
        <w:rPr>
          <w:sz w:val="23"/>
        </w:rPr>
        <w:t>pública</w:t>
      </w:r>
      <w:r>
        <w:rPr>
          <w:spacing w:val="-5"/>
          <w:sz w:val="23"/>
        </w:rPr>
        <w:t> </w:t>
      </w:r>
      <w:r>
        <w:rPr>
          <w:sz w:val="23"/>
        </w:rPr>
        <w:t>terá</w:t>
      </w:r>
      <w:r>
        <w:rPr>
          <w:spacing w:val="-5"/>
          <w:sz w:val="23"/>
        </w:rPr>
        <w:t> </w:t>
      </w:r>
      <w:r>
        <w:rPr>
          <w:sz w:val="23"/>
        </w:rPr>
        <w:t>duração</w:t>
      </w:r>
      <w:r>
        <w:rPr>
          <w:spacing w:val="-5"/>
          <w:sz w:val="23"/>
        </w:rPr>
        <w:t> </w:t>
      </w:r>
      <w:r>
        <w:rPr>
          <w:sz w:val="23"/>
        </w:rPr>
        <w:t>de</w:t>
      </w:r>
      <w:r>
        <w:rPr>
          <w:spacing w:val="-5"/>
          <w:sz w:val="23"/>
        </w:rPr>
        <w:t> </w:t>
      </w:r>
      <w:r>
        <w:rPr>
          <w:sz w:val="23"/>
        </w:rPr>
        <w:t>dez</w:t>
      </w:r>
      <w:r>
        <w:rPr>
          <w:spacing w:val="-5"/>
          <w:sz w:val="23"/>
        </w:rPr>
        <w:t> </w:t>
      </w:r>
      <w:r>
        <w:rPr>
          <w:sz w:val="23"/>
        </w:rPr>
        <w:t>minutos</w:t>
      </w:r>
      <w:r>
        <w:rPr>
          <w:spacing w:val="-5"/>
          <w:sz w:val="23"/>
        </w:rPr>
        <w:t> </w:t>
      </w:r>
      <w:r>
        <w:rPr>
          <w:sz w:val="23"/>
        </w:rPr>
        <w:t>e,</w:t>
      </w:r>
      <w:r>
        <w:rPr>
          <w:spacing w:val="-5"/>
          <w:sz w:val="23"/>
        </w:rPr>
        <w:t> </w:t>
      </w:r>
      <w:r>
        <w:rPr>
          <w:sz w:val="23"/>
        </w:rPr>
        <w:t>após</w:t>
      </w:r>
      <w:r>
        <w:rPr>
          <w:spacing w:val="-5"/>
          <w:sz w:val="23"/>
        </w:rPr>
        <w:t> </w:t>
      </w:r>
      <w:r>
        <w:rPr>
          <w:sz w:val="23"/>
        </w:rPr>
        <w:t>isso,</w:t>
      </w:r>
      <w:r>
        <w:rPr>
          <w:spacing w:val="-5"/>
          <w:sz w:val="23"/>
        </w:rPr>
        <w:t> </w:t>
      </w:r>
      <w:r>
        <w:rPr>
          <w:sz w:val="23"/>
        </w:rPr>
        <w:t>será</w:t>
      </w:r>
      <w:r>
        <w:rPr>
          <w:spacing w:val="-5"/>
          <w:sz w:val="23"/>
        </w:rPr>
        <w:t> </w:t>
      </w:r>
      <w:r>
        <w:rPr>
          <w:sz w:val="23"/>
        </w:rPr>
        <w:t>prorrogada</w:t>
      </w:r>
      <w:r>
        <w:rPr>
          <w:spacing w:val="-5"/>
          <w:sz w:val="23"/>
        </w:rPr>
        <w:t> </w:t>
      </w:r>
      <w:r>
        <w:rPr>
          <w:sz w:val="23"/>
        </w:rPr>
        <w:t>automaticamente</w:t>
      </w:r>
      <w:r>
        <w:rPr>
          <w:spacing w:val="-5"/>
          <w:sz w:val="23"/>
        </w:rPr>
        <w:t> </w:t>
      </w:r>
      <w:r>
        <w:rPr>
          <w:sz w:val="23"/>
        </w:rPr>
        <w:t>pelo</w:t>
      </w:r>
      <w:r>
        <w:rPr>
          <w:spacing w:val="-5"/>
          <w:sz w:val="23"/>
        </w:rPr>
        <w:t> </w:t>
      </w:r>
      <w:r>
        <w:rPr>
          <w:sz w:val="23"/>
        </w:rPr>
        <w:t>sistema</w:t>
      </w:r>
      <w:r>
        <w:rPr>
          <w:spacing w:val="-5"/>
          <w:sz w:val="23"/>
        </w:rPr>
        <w:t> </w:t>
      </w:r>
      <w:r>
        <w:rPr>
          <w:sz w:val="23"/>
        </w:rPr>
        <w:t>quando</w:t>
      </w:r>
      <w:r>
        <w:rPr>
          <w:spacing w:val="-5"/>
          <w:sz w:val="23"/>
        </w:rPr>
        <w:t> </w:t>
      </w:r>
      <w:r>
        <w:rPr>
          <w:sz w:val="23"/>
        </w:rPr>
        <w:t>houver</w:t>
      </w:r>
      <w:r>
        <w:rPr>
          <w:spacing w:val="-5"/>
          <w:sz w:val="23"/>
        </w:rPr>
        <w:t> </w:t>
      </w:r>
      <w:r>
        <w:rPr>
          <w:sz w:val="23"/>
        </w:rPr>
        <w:t>lance ofertado nos últimos dois minutos do período de duração da sessão pública.</w:t>
      </w:r>
    </w:p>
    <w:p>
      <w:pPr>
        <w:pStyle w:val="ListParagraph"/>
        <w:numPr>
          <w:ilvl w:val="2"/>
          <w:numId w:val="6"/>
        </w:numPr>
        <w:tabs>
          <w:tab w:pos="932" w:val="left" w:leader="none"/>
        </w:tabs>
        <w:spacing w:line="232" w:lineRule="auto" w:before="2" w:after="0"/>
        <w:ind w:left="324" w:right="311" w:firstLine="0"/>
        <w:jc w:val="left"/>
        <w:rPr>
          <w:sz w:val="23"/>
        </w:rPr>
      </w:pPr>
      <w:r>
        <w:rPr>
          <w:sz w:val="23"/>
        </w:rPr>
        <w:t>A</w:t>
      </w:r>
      <w:r>
        <w:rPr>
          <w:spacing w:val="-15"/>
          <w:sz w:val="23"/>
        </w:rPr>
        <w:t> </w:t>
      </w:r>
      <w:r>
        <w:rPr>
          <w:sz w:val="23"/>
        </w:rPr>
        <w:t>prorrogação</w:t>
      </w:r>
      <w:r>
        <w:rPr>
          <w:spacing w:val="-6"/>
          <w:sz w:val="23"/>
        </w:rPr>
        <w:t> </w:t>
      </w:r>
      <w:r>
        <w:rPr>
          <w:sz w:val="23"/>
        </w:rPr>
        <w:t>automática</w:t>
      </w:r>
      <w:r>
        <w:rPr>
          <w:spacing w:val="-5"/>
          <w:sz w:val="23"/>
        </w:rPr>
        <w:t> </w:t>
      </w:r>
      <w:r>
        <w:rPr>
          <w:sz w:val="23"/>
        </w:rPr>
        <w:t>da</w:t>
      </w:r>
      <w:r>
        <w:rPr>
          <w:spacing w:val="-5"/>
          <w:sz w:val="23"/>
        </w:rPr>
        <w:t> </w:t>
      </w:r>
      <w:r>
        <w:rPr>
          <w:sz w:val="23"/>
        </w:rPr>
        <w:t>etapa</w:t>
      </w:r>
      <w:r>
        <w:rPr>
          <w:spacing w:val="-5"/>
          <w:sz w:val="23"/>
        </w:rPr>
        <w:t> </w:t>
      </w:r>
      <w:r>
        <w:rPr>
          <w:sz w:val="23"/>
        </w:rPr>
        <w:t>de</w:t>
      </w:r>
      <w:r>
        <w:rPr>
          <w:spacing w:val="-5"/>
          <w:sz w:val="23"/>
        </w:rPr>
        <w:t> </w:t>
      </w:r>
      <w:r>
        <w:rPr>
          <w:sz w:val="23"/>
        </w:rPr>
        <w:t>lances,</w:t>
      </w:r>
      <w:r>
        <w:rPr>
          <w:spacing w:val="-5"/>
          <w:sz w:val="23"/>
        </w:rPr>
        <w:t> </w:t>
      </w:r>
      <w:r>
        <w:rPr>
          <w:sz w:val="23"/>
        </w:rPr>
        <w:t>de</w:t>
      </w:r>
      <w:r>
        <w:rPr>
          <w:spacing w:val="-5"/>
          <w:sz w:val="23"/>
        </w:rPr>
        <w:t> </w:t>
      </w:r>
      <w:r>
        <w:rPr>
          <w:sz w:val="23"/>
        </w:rPr>
        <w:t>que</w:t>
      </w:r>
      <w:r>
        <w:rPr>
          <w:spacing w:val="-5"/>
          <w:sz w:val="23"/>
        </w:rPr>
        <w:t> </w:t>
      </w:r>
      <w:r>
        <w:rPr>
          <w:sz w:val="23"/>
        </w:rPr>
        <w:t>trata</w:t>
      </w:r>
      <w:r>
        <w:rPr>
          <w:spacing w:val="-5"/>
          <w:sz w:val="23"/>
        </w:rPr>
        <w:t> </w:t>
      </w:r>
      <w:r>
        <w:rPr>
          <w:sz w:val="23"/>
        </w:rPr>
        <w:t>o</w:t>
      </w:r>
      <w:r>
        <w:rPr>
          <w:spacing w:val="-5"/>
          <w:sz w:val="23"/>
        </w:rPr>
        <w:t> </w:t>
      </w:r>
      <w:r>
        <w:rPr>
          <w:sz w:val="23"/>
        </w:rPr>
        <w:t>subitem</w:t>
      </w:r>
      <w:r>
        <w:rPr>
          <w:spacing w:val="-5"/>
          <w:sz w:val="23"/>
        </w:rPr>
        <w:t> </w:t>
      </w:r>
      <w:r>
        <w:rPr>
          <w:sz w:val="23"/>
        </w:rPr>
        <w:t>anterior,</w:t>
      </w:r>
      <w:r>
        <w:rPr>
          <w:spacing w:val="-5"/>
          <w:sz w:val="23"/>
        </w:rPr>
        <w:t> </w:t>
      </w:r>
      <w:r>
        <w:rPr>
          <w:sz w:val="23"/>
        </w:rPr>
        <w:t>será</w:t>
      </w:r>
      <w:r>
        <w:rPr>
          <w:spacing w:val="-5"/>
          <w:sz w:val="23"/>
        </w:rPr>
        <w:t> </w:t>
      </w:r>
      <w:r>
        <w:rPr>
          <w:sz w:val="23"/>
        </w:rPr>
        <w:t>de</w:t>
      </w:r>
      <w:r>
        <w:rPr>
          <w:spacing w:val="-5"/>
          <w:sz w:val="23"/>
        </w:rPr>
        <w:t> </w:t>
      </w:r>
      <w:r>
        <w:rPr>
          <w:sz w:val="23"/>
        </w:rPr>
        <w:t>dois</w:t>
      </w:r>
      <w:r>
        <w:rPr>
          <w:spacing w:val="-5"/>
          <w:sz w:val="23"/>
        </w:rPr>
        <w:t> </w:t>
      </w:r>
      <w:r>
        <w:rPr>
          <w:sz w:val="23"/>
        </w:rPr>
        <w:t>minutos</w:t>
      </w:r>
      <w:r>
        <w:rPr>
          <w:spacing w:val="-5"/>
          <w:sz w:val="23"/>
        </w:rPr>
        <w:t> </w:t>
      </w:r>
      <w:r>
        <w:rPr>
          <w:sz w:val="23"/>
        </w:rPr>
        <w:t>e</w:t>
      </w:r>
      <w:r>
        <w:rPr>
          <w:spacing w:val="-5"/>
          <w:sz w:val="23"/>
        </w:rPr>
        <w:t> </w:t>
      </w:r>
      <w:r>
        <w:rPr>
          <w:sz w:val="23"/>
        </w:rPr>
        <w:t>ocorrerá</w:t>
      </w:r>
      <w:r>
        <w:rPr>
          <w:spacing w:val="-5"/>
          <w:sz w:val="23"/>
        </w:rPr>
        <w:t> </w:t>
      </w:r>
      <w:r>
        <w:rPr>
          <w:sz w:val="23"/>
        </w:rPr>
        <w:t>sucessivamente</w:t>
      </w:r>
      <w:r>
        <w:rPr>
          <w:spacing w:val="-5"/>
          <w:sz w:val="23"/>
        </w:rPr>
        <w:t> </w:t>
      </w:r>
      <w:r>
        <w:rPr>
          <w:sz w:val="23"/>
        </w:rPr>
        <w:t>sempre</w:t>
      </w:r>
      <w:r>
        <w:rPr>
          <w:spacing w:val="-5"/>
          <w:sz w:val="23"/>
        </w:rPr>
        <w:t> </w:t>
      </w:r>
      <w:r>
        <w:rPr>
          <w:sz w:val="23"/>
        </w:rPr>
        <w:t>que</w:t>
      </w:r>
      <w:r>
        <w:rPr>
          <w:spacing w:val="-5"/>
          <w:sz w:val="23"/>
        </w:rPr>
        <w:t> </w:t>
      </w:r>
      <w:r>
        <w:rPr>
          <w:sz w:val="23"/>
        </w:rPr>
        <w:t>houver</w:t>
      </w:r>
      <w:r>
        <w:rPr>
          <w:spacing w:val="-5"/>
          <w:sz w:val="23"/>
        </w:rPr>
        <w:t> </w:t>
      </w:r>
      <w:r>
        <w:rPr>
          <w:sz w:val="23"/>
        </w:rPr>
        <w:t>lances enviados nesse período de prorrogação, inclusive no caso de lances intermediários.</w:t>
      </w:r>
    </w:p>
    <w:p>
      <w:pPr>
        <w:pStyle w:val="ListParagraph"/>
        <w:numPr>
          <w:ilvl w:val="2"/>
          <w:numId w:val="6"/>
        </w:numPr>
        <w:tabs>
          <w:tab w:pos="944" w:val="left" w:leader="none"/>
        </w:tabs>
        <w:spacing w:line="232" w:lineRule="auto" w:before="2" w:after="0"/>
        <w:ind w:left="324" w:right="313" w:firstLine="0"/>
        <w:jc w:val="left"/>
        <w:rPr>
          <w:sz w:val="23"/>
        </w:rPr>
      </w:pPr>
      <w:r>
        <w:rPr>
          <w:sz w:val="23"/>
        </w:rPr>
        <w:t>Não</w:t>
      </w:r>
      <w:r>
        <w:rPr>
          <w:spacing w:val="-5"/>
          <w:sz w:val="23"/>
        </w:rPr>
        <w:t> </w:t>
      </w:r>
      <w:r>
        <w:rPr>
          <w:sz w:val="23"/>
        </w:rPr>
        <w:t>havendo</w:t>
      </w:r>
      <w:r>
        <w:rPr>
          <w:spacing w:val="-5"/>
          <w:sz w:val="23"/>
        </w:rPr>
        <w:t> </w:t>
      </w:r>
      <w:r>
        <w:rPr>
          <w:sz w:val="23"/>
        </w:rPr>
        <w:t>novos</w:t>
      </w:r>
      <w:r>
        <w:rPr>
          <w:spacing w:val="-5"/>
          <w:sz w:val="23"/>
        </w:rPr>
        <w:t> </w:t>
      </w:r>
      <w:r>
        <w:rPr>
          <w:sz w:val="23"/>
        </w:rPr>
        <w:t>lances</w:t>
      </w:r>
      <w:r>
        <w:rPr>
          <w:spacing w:val="-5"/>
          <w:sz w:val="23"/>
        </w:rPr>
        <w:t> </w:t>
      </w:r>
      <w:r>
        <w:rPr>
          <w:sz w:val="23"/>
        </w:rPr>
        <w:t>na</w:t>
      </w:r>
      <w:r>
        <w:rPr>
          <w:spacing w:val="-5"/>
          <w:sz w:val="23"/>
        </w:rPr>
        <w:t> </w:t>
      </w:r>
      <w:r>
        <w:rPr>
          <w:sz w:val="23"/>
        </w:rPr>
        <w:t>forma</w:t>
      </w:r>
      <w:r>
        <w:rPr>
          <w:spacing w:val="-5"/>
          <w:sz w:val="23"/>
        </w:rPr>
        <w:t> </w:t>
      </w:r>
      <w:r>
        <w:rPr>
          <w:sz w:val="23"/>
        </w:rPr>
        <w:t>estabelecida</w:t>
      </w:r>
      <w:r>
        <w:rPr>
          <w:spacing w:val="-5"/>
          <w:sz w:val="23"/>
        </w:rPr>
        <w:t> </w:t>
      </w:r>
      <w:r>
        <w:rPr>
          <w:sz w:val="23"/>
        </w:rPr>
        <w:t>nos</w:t>
      </w:r>
      <w:r>
        <w:rPr>
          <w:spacing w:val="-5"/>
          <w:sz w:val="23"/>
        </w:rPr>
        <w:t> </w:t>
      </w:r>
      <w:r>
        <w:rPr>
          <w:sz w:val="23"/>
        </w:rPr>
        <w:t>itens</w:t>
      </w:r>
      <w:r>
        <w:rPr>
          <w:spacing w:val="-5"/>
          <w:sz w:val="23"/>
        </w:rPr>
        <w:t> </w:t>
      </w:r>
      <w:r>
        <w:rPr>
          <w:sz w:val="23"/>
        </w:rPr>
        <w:t>anteriores,</w:t>
      </w:r>
      <w:r>
        <w:rPr>
          <w:spacing w:val="-5"/>
          <w:sz w:val="23"/>
        </w:rPr>
        <w:t> </w:t>
      </w:r>
      <w:r>
        <w:rPr>
          <w:sz w:val="23"/>
        </w:rPr>
        <w:t>a</w:t>
      </w:r>
      <w:r>
        <w:rPr>
          <w:spacing w:val="-5"/>
          <w:sz w:val="23"/>
        </w:rPr>
        <w:t> </w:t>
      </w:r>
      <w:r>
        <w:rPr>
          <w:sz w:val="23"/>
        </w:rPr>
        <w:t>sessão</w:t>
      </w:r>
      <w:r>
        <w:rPr>
          <w:spacing w:val="-5"/>
          <w:sz w:val="23"/>
        </w:rPr>
        <w:t> </w:t>
      </w:r>
      <w:r>
        <w:rPr>
          <w:sz w:val="23"/>
        </w:rPr>
        <w:t>pública</w:t>
      </w:r>
      <w:r>
        <w:rPr>
          <w:spacing w:val="-5"/>
          <w:sz w:val="23"/>
        </w:rPr>
        <w:t> </w:t>
      </w:r>
      <w:r>
        <w:rPr>
          <w:sz w:val="23"/>
        </w:rPr>
        <w:t>encerrar-se-á</w:t>
      </w:r>
      <w:r>
        <w:rPr>
          <w:spacing w:val="-5"/>
          <w:sz w:val="23"/>
        </w:rPr>
        <w:t> </w:t>
      </w:r>
      <w:r>
        <w:rPr>
          <w:sz w:val="23"/>
        </w:rPr>
        <w:t>automaticamente,</w:t>
      </w:r>
      <w:r>
        <w:rPr>
          <w:spacing w:val="-5"/>
          <w:sz w:val="23"/>
        </w:rPr>
        <w:t> </w:t>
      </w:r>
      <w:r>
        <w:rPr>
          <w:sz w:val="23"/>
        </w:rPr>
        <w:t>e</w:t>
      </w:r>
      <w:r>
        <w:rPr>
          <w:spacing w:val="-5"/>
          <w:sz w:val="23"/>
        </w:rPr>
        <w:t> </w:t>
      </w:r>
      <w:r>
        <w:rPr>
          <w:sz w:val="23"/>
        </w:rPr>
        <w:t>o</w:t>
      </w:r>
      <w:r>
        <w:rPr>
          <w:spacing w:val="-5"/>
          <w:sz w:val="23"/>
        </w:rPr>
        <w:t> </w:t>
      </w:r>
      <w:r>
        <w:rPr>
          <w:sz w:val="23"/>
        </w:rPr>
        <w:t>sistema</w:t>
      </w:r>
      <w:r>
        <w:rPr>
          <w:spacing w:val="-5"/>
          <w:sz w:val="23"/>
        </w:rPr>
        <w:t> </w:t>
      </w:r>
      <w:r>
        <w:rPr>
          <w:sz w:val="23"/>
        </w:rPr>
        <w:t>ordenará</w:t>
      </w:r>
      <w:r>
        <w:rPr>
          <w:spacing w:val="-5"/>
          <w:sz w:val="23"/>
        </w:rPr>
        <w:t> </w:t>
      </w:r>
      <w:r>
        <w:rPr>
          <w:sz w:val="23"/>
        </w:rPr>
        <w:t>e</w:t>
      </w:r>
      <w:r>
        <w:rPr>
          <w:spacing w:val="-5"/>
          <w:sz w:val="23"/>
        </w:rPr>
        <w:t> </w:t>
      </w:r>
      <w:r>
        <w:rPr>
          <w:sz w:val="23"/>
        </w:rPr>
        <w:t>divulgará os lances conforme a ordem final de classificação.</w:t>
      </w:r>
    </w:p>
    <w:p>
      <w:pPr>
        <w:pStyle w:val="ListParagraph"/>
        <w:numPr>
          <w:ilvl w:val="2"/>
          <w:numId w:val="6"/>
        </w:numPr>
        <w:tabs>
          <w:tab w:pos="944" w:val="left" w:leader="none"/>
        </w:tabs>
        <w:spacing w:line="232" w:lineRule="auto" w:before="2" w:after="0"/>
        <w:ind w:left="324" w:right="493" w:firstLine="0"/>
        <w:jc w:val="both"/>
        <w:rPr>
          <w:sz w:val="23"/>
        </w:rPr>
      </w:pPr>
      <w:r>
        <w:rPr>
          <w:sz w:val="23"/>
        </w:rPr>
        <w:t>Definida</w:t>
      </w:r>
      <w:r>
        <w:rPr>
          <w:spacing w:val="-4"/>
          <w:sz w:val="23"/>
        </w:rPr>
        <w:t> </w:t>
      </w:r>
      <w:r>
        <w:rPr>
          <w:sz w:val="23"/>
        </w:rPr>
        <w:t>a</w:t>
      </w:r>
      <w:r>
        <w:rPr>
          <w:spacing w:val="-4"/>
          <w:sz w:val="23"/>
        </w:rPr>
        <w:t> </w:t>
      </w:r>
      <w:r>
        <w:rPr>
          <w:sz w:val="23"/>
        </w:rPr>
        <w:t>melhor</w:t>
      </w:r>
      <w:r>
        <w:rPr>
          <w:spacing w:val="-4"/>
          <w:sz w:val="23"/>
        </w:rPr>
        <w:t> </w:t>
      </w:r>
      <w:r>
        <w:rPr>
          <w:sz w:val="23"/>
        </w:rPr>
        <w:t>proposta,</w:t>
      </w:r>
      <w:r>
        <w:rPr>
          <w:spacing w:val="-4"/>
          <w:sz w:val="23"/>
        </w:rPr>
        <w:t> </w:t>
      </w:r>
      <w:r>
        <w:rPr>
          <w:sz w:val="23"/>
        </w:rPr>
        <w:t>se</w:t>
      </w:r>
      <w:r>
        <w:rPr>
          <w:spacing w:val="-4"/>
          <w:sz w:val="23"/>
        </w:rPr>
        <w:t> </w:t>
      </w:r>
      <w:r>
        <w:rPr>
          <w:sz w:val="23"/>
        </w:rPr>
        <w:t>a</w:t>
      </w:r>
      <w:r>
        <w:rPr>
          <w:spacing w:val="-4"/>
          <w:sz w:val="23"/>
        </w:rPr>
        <w:t> </w:t>
      </w:r>
      <w:r>
        <w:rPr>
          <w:sz w:val="23"/>
        </w:rPr>
        <w:t>diferença</w:t>
      </w:r>
      <w:r>
        <w:rPr>
          <w:spacing w:val="-4"/>
          <w:sz w:val="23"/>
        </w:rPr>
        <w:t> </w:t>
      </w:r>
      <w:r>
        <w:rPr>
          <w:sz w:val="23"/>
        </w:rPr>
        <w:t>em</w:t>
      </w:r>
      <w:r>
        <w:rPr>
          <w:spacing w:val="-4"/>
          <w:sz w:val="23"/>
        </w:rPr>
        <w:t> </w:t>
      </w:r>
      <w:r>
        <w:rPr>
          <w:sz w:val="23"/>
        </w:rPr>
        <w:t>relação</w:t>
      </w:r>
      <w:r>
        <w:rPr>
          <w:spacing w:val="-4"/>
          <w:sz w:val="23"/>
        </w:rPr>
        <w:t> </w:t>
      </w:r>
      <w:r>
        <w:rPr>
          <w:sz w:val="23"/>
        </w:rPr>
        <w:t>à</w:t>
      </w:r>
      <w:r>
        <w:rPr>
          <w:spacing w:val="-4"/>
          <w:sz w:val="23"/>
        </w:rPr>
        <w:t> </w:t>
      </w:r>
      <w:r>
        <w:rPr>
          <w:sz w:val="23"/>
        </w:rPr>
        <w:t>proposta</w:t>
      </w:r>
      <w:r>
        <w:rPr>
          <w:spacing w:val="-4"/>
          <w:sz w:val="23"/>
        </w:rPr>
        <w:t> </w:t>
      </w:r>
      <w:r>
        <w:rPr>
          <w:sz w:val="23"/>
        </w:rPr>
        <w:t>classificada</w:t>
      </w:r>
      <w:r>
        <w:rPr>
          <w:spacing w:val="-4"/>
          <w:sz w:val="23"/>
        </w:rPr>
        <w:t> </w:t>
      </w:r>
      <w:r>
        <w:rPr>
          <w:sz w:val="23"/>
        </w:rPr>
        <w:t>em</w:t>
      </w:r>
      <w:r>
        <w:rPr>
          <w:spacing w:val="-4"/>
          <w:sz w:val="23"/>
        </w:rPr>
        <w:t> </w:t>
      </w:r>
      <w:r>
        <w:rPr>
          <w:sz w:val="23"/>
        </w:rPr>
        <w:t>segundo</w:t>
      </w:r>
      <w:r>
        <w:rPr>
          <w:spacing w:val="-4"/>
          <w:sz w:val="23"/>
        </w:rPr>
        <w:t> </w:t>
      </w:r>
      <w:r>
        <w:rPr>
          <w:sz w:val="23"/>
        </w:rPr>
        <w:t>lugar</w:t>
      </w:r>
      <w:r>
        <w:rPr>
          <w:spacing w:val="-4"/>
          <w:sz w:val="23"/>
        </w:rPr>
        <w:t> </w:t>
      </w:r>
      <w:r>
        <w:rPr>
          <w:sz w:val="23"/>
        </w:rPr>
        <w:t>for</w:t>
      </w:r>
      <w:r>
        <w:rPr>
          <w:spacing w:val="-4"/>
          <w:sz w:val="23"/>
        </w:rPr>
        <w:t> </w:t>
      </w:r>
      <w:r>
        <w:rPr>
          <w:sz w:val="23"/>
        </w:rPr>
        <w:t>de</w:t>
      </w:r>
      <w:r>
        <w:rPr>
          <w:spacing w:val="-4"/>
          <w:sz w:val="23"/>
        </w:rPr>
        <w:t> </w:t>
      </w:r>
      <w:r>
        <w:rPr>
          <w:sz w:val="23"/>
        </w:rPr>
        <w:t>pelo</w:t>
      </w:r>
      <w:r>
        <w:rPr>
          <w:spacing w:val="-4"/>
          <w:sz w:val="23"/>
        </w:rPr>
        <w:t> </w:t>
      </w:r>
      <w:r>
        <w:rPr>
          <w:sz w:val="23"/>
        </w:rPr>
        <w:t>menos</w:t>
      </w:r>
      <w:r>
        <w:rPr>
          <w:spacing w:val="-4"/>
          <w:sz w:val="23"/>
        </w:rPr>
        <w:t> </w:t>
      </w:r>
      <w:r>
        <w:rPr>
          <w:sz w:val="23"/>
        </w:rPr>
        <w:t>5%</w:t>
      </w:r>
      <w:r>
        <w:rPr>
          <w:spacing w:val="-4"/>
          <w:sz w:val="23"/>
        </w:rPr>
        <w:t> </w:t>
      </w:r>
      <w:r>
        <w:rPr>
          <w:sz w:val="23"/>
        </w:rPr>
        <w:t>(cinco</w:t>
      </w:r>
      <w:r>
        <w:rPr>
          <w:spacing w:val="-4"/>
          <w:sz w:val="23"/>
        </w:rPr>
        <w:t> </w:t>
      </w:r>
      <w:r>
        <w:rPr>
          <w:sz w:val="23"/>
        </w:rPr>
        <w:t>por</w:t>
      </w:r>
      <w:r>
        <w:rPr>
          <w:spacing w:val="-4"/>
          <w:sz w:val="23"/>
        </w:rPr>
        <w:t> </w:t>
      </w:r>
      <w:r>
        <w:rPr>
          <w:sz w:val="23"/>
        </w:rPr>
        <w:t>cento),</w:t>
      </w:r>
      <w:r>
        <w:rPr>
          <w:spacing w:val="-4"/>
          <w:sz w:val="23"/>
        </w:rPr>
        <w:t> </w:t>
      </w:r>
      <w:r>
        <w:rPr>
          <w:sz w:val="23"/>
        </w:rPr>
        <w:t>o</w:t>
      </w:r>
      <w:r>
        <w:rPr>
          <w:spacing w:val="-4"/>
          <w:sz w:val="23"/>
        </w:rPr>
        <w:t> </w:t>
      </w:r>
      <w:r>
        <w:rPr>
          <w:sz w:val="23"/>
        </w:rPr>
        <w:t>Pregoeiro, auxiliado</w:t>
      </w:r>
      <w:r>
        <w:rPr>
          <w:spacing w:val="-4"/>
          <w:sz w:val="23"/>
        </w:rPr>
        <w:t> </w:t>
      </w:r>
      <w:r>
        <w:rPr>
          <w:sz w:val="23"/>
        </w:rPr>
        <w:t>pela</w:t>
      </w:r>
      <w:r>
        <w:rPr>
          <w:spacing w:val="-4"/>
          <w:sz w:val="23"/>
        </w:rPr>
        <w:t> </w:t>
      </w:r>
      <w:r>
        <w:rPr>
          <w:sz w:val="23"/>
        </w:rPr>
        <w:t>equipe</w:t>
      </w:r>
      <w:r>
        <w:rPr>
          <w:spacing w:val="-4"/>
          <w:sz w:val="23"/>
        </w:rPr>
        <w:t> </w:t>
      </w:r>
      <w:r>
        <w:rPr>
          <w:sz w:val="23"/>
        </w:rPr>
        <w:t>de</w:t>
      </w:r>
      <w:r>
        <w:rPr>
          <w:spacing w:val="-4"/>
          <w:sz w:val="23"/>
        </w:rPr>
        <w:t> </w:t>
      </w:r>
      <w:r>
        <w:rPr>
          <w:sz w:val="23"/>
        </w:rPr>
        <w:t>apoio,</w:t>
      </w:r>
      <w:r>
        <w:rPr>
          <w:spacing w:val="-4"/>
          <w:sz w:val="23"/>
        </w:rPr>
        <w:t> </w:t>
      </w:r>
      <w:r>
        <w:rPr>
          <w:sz w:val="23"/>
        </w:rPr>
        <w:t>e</w:t>
      </w:r>
      <w:r>
        <w:rPr>
          <w:spacing w:val="-4"/>
          <w:sz w:val="23"/>
        </w:rPr>
        <w:t> </w:t>
      </w:r>
      <w:r>
        <w:rPr>
          <w:sz w:val="23"/>
        </w:rPr>
        <w:t>caso</w:t>
      </w:r>
      <w:r>
        <w:rPr>
          <w:spacing w:val="-4"/>
          <w:sz w:val="23"/>
        </w:rPr>
        <w:t> </w:t>
      </w:r>
      <w:r>
        <w:rPr>
          <w:sz w:val="23"/>
        </w:rPr>
        <w:t>o</w:t>
      </w:r>
      <w:r>
        <w:rPr>
          <w:spacing w:val="-4"/>
          <w:sz w:val="23"/>
        </w:rPr>
        <w:t> </w:t>
      </w:r>
      <w:r>
        <w:rPr>
          <w:sz w:val="23"/>
        </w:rPr>
        <w:t>sistema</w:t>
      </w:r>
      <w:r>
        <w:rPr>
          <w:spacing w:val="-4"/>
          <w:sz w:val="23"/>
        </w:rPr>
        <w:t> </w:t>
      </w:r>
      <w:r>
        <w:rPr>
          <w:sz w:val="23"/>
        </w:rPr>
        <w:t>eletrônico</w:t>
      </w:r>
      <w:r>
        <w:rPr>
          <w:spacing w:val="-4"/>
          <w:sz w:val="23"/>
        </w:rPr>
        <w:t> </w:t>
      </w:r>
      <w:r>
        <w:rPr>
          <w:sz w:val="23"/>
        </w:rPr>
        <w:t>de</w:t>
      </w:r>
      <w:r>
        <w:rPr>
          <w:spacing w:val="-4"/>
          <w:sz w:val="23"/>
        </w:rPr>
        <w:t> </w:t>
      </w:r>
      <w:r>
        <w:rPr>
          <w:sz w:val="23"/>
        </w:rPr>
        <w:t>contratações</w:t>
      </w:r>
      <w:r>
        <w:rPr>
          <w:spacing w:val="-4"/>
          <w:sz w:val="23"/>
        </w:rPr>
        <w:t> </w:t>
      </w:r>
      <w:r>
        <w:rPr>
          <w:sz w:val="23"/>
        </w:rPr>
        <w:t>utilizado</w:t>
      </w:r>
      <w:r>
        <w:rPr>
          <w:spacing w:val="-4"/>
          <w:sz w:val="23"/>
        </w:rPr>
        <w:t> </w:t>
      </w:r>
      <w:r>
        <w:rPr>
          <w:sz w:val="23"/>
        </w:rPr>
        <w:t>possua</w:t>
      </w:r>
      <w:r>
        <w:rPr>
          <w:spacing w:val="-4"/>
          <w:sz w:val="23"/>
        </w:rPr>
        <w:t> </w:t>
      </w:r>
      <w:r>
        <w:rPr>
          <w:sz w:val="23"/>
        </w:rPr>
        <w:t>essa</w:t>
      </w:r>
      <w:r>
        <w:rPr>
          <w:spacing w:val="-4"/>
          <w:sz w:val="23"/>
        </w:rPr>
        <w:t> </w:t>
      </w:r>
      <w:r>
        <w:rPr>
          <w:sz w:val="23"/>
        </w:rPr>
        <w:t>funcionalidade,</w:t>
      </w:r>
      <w:r>
        <w:rPr>
          <w:spacing w:val="-4"/>
          <w:sz w:val="23"/>
        </w:rPr>
        <w:t> </w:t>
      </w:r>
      <w:r>
        <w:rPr>
          <w:sz w:val="23"/>
        </w:rPr>
        <w:t>poderá</w:t>
      </w:r>
      <w:r>
        <w:rPr>
          <w:spacing w:val="-4"/>
          <w:sz w:val="23"/>
        </w:rPr>
        <w:t> </w:t>
      </w:r>
      <w:r>
        <w:rPr>
          <w:sz w:val="23"/>
        </w:rPr>
        <w:t>admitir</w:t>
      </w:r>
      <w:r>
        <w:rPr>
          <w:spacing w:val="-4"/>
          <w:sz w:val="23"/>
        </w:rPr>
        <w:t> </w:t>
      </w:r>
      <w:r>
        <w:rPr>
          <w:sz w:val="23"/>
        </w:rPr>
        <w:t>o</w:t>
      </w:r>
      <w:r>
        <w:rPr>
          <w:spacing w:val="-4"/>
          <w:sz w:val="23"/>
        </w:rPr>
        <w:t> </w:t>
      </w:r>
      <w:r>
        <w:rPr>
          <w:sz w:val="23"/>
        </w:rPr>
        <w:t>reinício</w:t>
      </w:r>
      <w:r>
        <w:rPr>
          <w:spacing w:val="-4"/>
          <w:sz w:val="23"/>
        </w:rPr>
        <w:t> </w:t>
      </w:r>
      <w:r>
        <w:rPr>
          <w:sz w:val="23"/>
        </w:rPr>
        <w:t>da</w:t>
      </w:r>
      <w:r>
        <w:rPr>
          <w:spacing w:val="-4"/>
          <w:sz w:val="23"/>
        </w:rPr>
        <w:t> </w:t>
      </w:r>
      <w:r>
        <w:rPr>
          <w:sz w:val="23"/>
        </w:rPr>
        <w:t>disputa</w:t>
      </w:r>
      <w:r>
        <w:rPr>
          <w:spacing w:val="-4"/>
          <w:sz w:val="23"/>
        </w:rPr>
        <w:t> </w:t>
      </w:r>
      <w:r>
        <w:rPr>
          <w:sz w:val="23"/>
        </w:rPr>
        <w:t>aberta, para a definição das demais colocações.</w:t>
      </w:r>
    </w:p>
    <w:p>
      <w:pPr>
        <w:pStyle w:val="ListParagraph"/>
        <w:numPr>
          <w:ilvl w:val="3"/>
          <w:numId w:val="6"/>
        </w:numPr>
        <w:tabs>
          <w:tab w:pos="1103" w:val="left" w:leader="none"/>
        </w:tabs>
        <w:spacing w:line="258" w:lineRule="exact" w:before="0" w:after="0"/>
        <w:ind w:left="1103" w:right="0" w:hanging="779"/>
        <w:jc w:val="left"/>
        <w:rPr>
          <w:sz w:val="23"/>
        </w:rPr>
      </w:pPr>
      <w:r>
        <w:rPr>
          <w:sz w:val="23"/>
        </w:rPr>
        <w:t>Após</w:t>
      </w:r>
      <w:r>
        <w:rPr>
          <w:spacing w:val="-7"/>
          <w:sz w:val="23"/>
        </w:rPr>
        <w:t> </w:t>
      </w:r>
      <w:r>
        <w:rPr>
          <w:sz w:val="23"/>
        </w:rPr>
        <w:t>o</w:t>
      </w:r>
      <w:r>
        <w:rPr>
          <w:spacing w:val="-7"/>
          <w:sz w:val="23"/>
        </w:rPr>
        <w:t> </w:t>
      </w:r>
      <w:r>
        <w:rPr>
          <w:sz w:val="23"/>
        </w:rPr>
        <w:t>reinício</w:t>
      </w:r>
      <w:r>
        <w:rPr>
          <w:spacing w:val="-6"/>
          <w:sz w:val="23"/>
        </w:rPr>
        <w:t> </w:t>
      </w:r>
      <w:r>
        <w:rPr>
          <w:sz w:val="23"/>
        </w:rPr>
        <w:t>previsto</w:t>
      </w:r>
      <w:r>
        <w:rPr>
          <w:spacing w:val="-7"/>
          <w:sz w:val="23"/>
        </w:rPr>
        <w:t> </w:t>
      </w:r>
      <w:r>
        <w:rPr>
          <w:sz w:val="23"/>
        </w:rPr>
        <w:t>no</w:t>
      </w:r>
      <w:r>
        <w:rPr>
          <w:spacing w:val="-6"/>
          <w:sz w:val="23"/>
        </w:rPr>
        <w:t> </w:t>
      </w:r>
      <w:r>
        <w:rPr>
          <w:sz w:val="23"/>
        </w:rPr>
        <w:t>item</w:t>
      </w:r>
      <w:r>
        <w:rPr>
          <w:spacing w:val="-7"/>
          <w:sz w:val="23"/>
        </w:rPr>
        <w:t> </w:t>
      </w:r>
      <w:r>
        <w:rPr>
          <w:sz w:val="23"/>
        </w:rPr>
        <w:t>supra,</w:t>
      </w:r>
      <w:r>
        <w:rPr>
          <w:spacing w:val="-6"/>
          <w:sz w:val="23"/>
        </w:rPr>
        <w:t> </w:t>
      </w:r>
      <w:r>
        <w:rPr>
          <w:sz w:val="23"/>
        </w:rPr>
        <w:t>os</w:t>
      </w:r>
      <w:r>
        <w:rPr>
          <w:spacing w:val="-7"/>
          <w:sz w:val="23"/>
        </w:rPr>
        <w:t> </w:t>
      </w:r>
      <w:r>
        <w:rPr>
          <w:sz w:val="23"/>
        </w:rPr>
        <w:t>licitantes</w:t>
      </w:r>
      <w:r>
        <w:rPr>
          <w:spacing w:val="-6"/>
          <w:sz w:val="23"/>
        </w:rPr>
        <w:t> </w:t>
      </w:r>
      <w:r>
        <w:rPr>
          <w:sz w:val="23"/>
        </w:rPr>
        <w:t>serão</w:t>
      </w:r>
      <w:r>
        <w:rPr>
          <w:spacing w:val="-7"/>
          <w:sz w:val="23"/>
        </w:rPr>
        <w:t> </w:t>
      </w:r>
      <w:r>
        <w:rPr>
          <w:sz w:val="23"/>
        </w:rPr>
        <w:t>convocados</w:t>
      </w:r>
      <w:r>
        <w:rPr>
          <w:spacing w:val="-6"/>
          <w:sz w:val="23"/>
        </w:rPr>
        <w:t> </w:t>
      </w:r>
      <w:r>
        <w:rPr>
          <w:sz w:val="23"/>
        </w:rPr>
        <w:t>para</w:t>
      </w:r>
      <w:r>
        <w:rPr>
          <w:spacing w:val="-7"/>
          <w:sz w:val="23"/>
        </w:rPr>
        <w:t> </w:t>
      </w:r>
      <w:r>
        <w:rPr>
          <w:sz w:val="23"/>
        </w:rPr>
        <w:t>apresentar</w:t>
      </w:r>
      <w:r>
        <w:rPr>
          <w:spacing w:val="-7"/>
          <w:sz w:val="23"/>
        </w:rPr>
        <w:t> </w:t>
      </w:r>
      <w:r>
        <w:rPr>
          <w:sz w:val="23"/>
        </w:rPr>
        <w:t>lances</w:t>
      </w:r>
      <w:r>
        <w:rPr>
          <w:spacing w:val="-6"/>
          <w:sz w:val="23"/>
        </w:rPr>
        <w:t> </w:t>
      </w:r>
      <w:r>
        <w:rPr>
          <w:spacing w:val="-2"/>
          <w:sz w:val="23"/>
        </w:rPr>
        <w:t>intermediários.</w:t>
      </w:r>
    </w:p>
    <w:p>
      <w:pPr>
        <w:pStyle w:val="ListParagraph"/>
        <w:numPr>
          <w:ilvl w:val="1"/>
          <w:numId w:val="6"/>
        </w:numPr>
        <w:tabs>
          <w:tab w:pos="769" w:val="left" w:leader="none"/>
        </w:tabs>
        <w:spacing w:line="258" w:lineRule="exact" w:before="0" w:after="0"/>
        <w:ind w:left="769" w:right="0" w:hanging="445"/>
        <w:jc w:val="left"/>
        <w:rPr>
          <w:sz w:val="23"/>
        </w:rPr>
      </w:pPr>
      <w:r>
        <w:rPr>
          <w:sz w:val="23"/>
        </w:rPr>
        <w:t>Após</w:t>
      </w:r>
      <w:r>
        <w:rPr>
          <w:spacing w:val="-7"/>
          <w:sz w:val="23"/>
        </w:rPr>
        <w:t> </w:t>
      </w:r>
      <w:r>
        <w:rPr>
          <w:sz w:val="23"/>
        </w:rPr>
        <w:t>o</w:t>
      </w:r>
      <w:r>
        <w:rPr>
          <w:spacing w:val="-6"/>
          <w:sz w:val="23"/>
        </w:rPr>
        <w:t> </w:t>
      </w:r>
      <w:r>
        <w:rPr>
          <w:sz w:val="23"/>
        </w:rPr>
        <w:t>término</w:t>
      </w:r>
      <w:r>
        <w:rPr>
          <w:spacing w:val="-7"/>
          <w:sz w:val="23"/>
        </w:rPr>
        <w:t> </w:t>
      </w:r>
      <w:r>
        <w:rPr>
          <w:sz w:val="23"/>
        </w:rPr>
        <w:t>dos</w:t>
      </w:r>
      <w:r>
        <w:rPr>
          <w:spacing w:val="-6"/>
          <w:sz w:val="23"/>
        </w:rPr>
        <w:t> </w:t>
      </w:r>
      <w:r>
        <w:rPr>
          <w:sz w:val="23"/>
        </w:rPr>
        <w:t>prazos</w:t>
      </w:r>
      <w:r>
        <w:rPr>
          <w:spacing w:val="-7"/>
          <w:sz w:val="23"/>
        </w:rPr>
        <w:t> </w:t>
      </w:r>
      <w:r>
        <w:rPr>
          <w:sz w:val="23"/>
        </w:rPr>
        <w:t>estabelecidos</w:t>
      </w:r>
      <w:r>
        <w:rPr>
          <w:spacing w:val="-6"/>
          <w:sz w:val="23"/>
        </w:rPr>
        <w:t> </w:t>
      </w:r>
      <w:r>
        <w:rPr>
          <w:sz w:val="23"/>
        </w:rPr>
        <w:t>nos</w:t>
      </w:r>
      <w:r>
        <w:rPr>
          <w:spacing w:val="-6"/>
          <w:sz w:val="23"/>
        </w:rPr>
        <w:t> </w:t>
      </w:r>
      <w:r>
        <w:rPr>
          <w:sz w:val="23"/>
        </w:rPr>
        <w:t>subitens</w:t>
      </w:r>
      <w:r>
        <w:rPr>
          <w:spacing w:val="-7"/>
          <w:sz w:val="23"/>
        </w:rPr>
        <w:t> </w:t>
      </w:r>
      <w:r>
        <w:rPr>
          <w:sz w:val="23"/>
        </w:rPr>
        <w:t>anteriores,</w:t>
      </w:r>
      <w:r>
        <w:rPr>
          <w:spacing w:val="-6"/>
          <w:sz w:val="23"/>
        </w:rPr>
        <w:t> </w:t>
      </w:r>
      <w:r>
        <w:rPr>
          <w:sz w:val="23"/>
        </w:rPr>
        <w:t>o</w:t>
      </w:r>
      <w:r>
        <w:rPr>
          <w:spacing w:val="-7"/>
          <w:sz w:val="23"/>
        </w:rPr>
        <w:t> </w:t>
      </w:r>
      <w:r>
        <w:rPr>
          <w:sz w:val="23"/>
        </w:rPr>
        <w:t>sistema</w:t>
      </w:r>
      <w:r>
        <w:rPr>
          <w:spacing w:val="-6"/>
          <w:sz w:val="23"/>
        </w:rPr>
        <w:t> </w:t>
      </w:r>
      <w:r>
        <w:rPr>
          <w:sz w:val="23"/>
        </w:rPr>
        <w:t>ordenará</w:t>
      </w:r>
      <w:r>
        <w:rPr>
          <w:spacing w:val="-7"/>
          <w:sz w:val="23"/>
        </w:rPr>
        <w:t> </w:t>
      </w:r>
      <w:r>
        <w:rPr>
          <w:sz w:val="23"/>
        </w:rPr>
        <w:t>e</w:t>
      </w:r>
      <w:r>
        <w:rPr>
          <w:spacing w:val="-6"/>
          <w:sz w:val="23"/>
        </w:rPr>
        <w:t> </w:t>
      </w:r>
      <w:r>
        <w:rPr>
          <w:sz w:val="23"/>
        </w:rPr>
        <w:t>divulgará</w:t>
      </w:r>
      <w:r>
        <w:rPr>
          <w:spacing w:val="-6"/>
          <w:sz w:val="23"/>
        </w:rPr>
        <w:t> </w:t>
      </w:r>
      <w:r>
        <w:rPr>
          <w:sz w:val="23"/>
        </w:rPr>
        <w:t>os</w:t>
      </w:r>
      <w:r>
        <w:rPr>
          <w:spacing w:val="-7"/>
          <w:sz w:val="23"/>
        </w:rPr>
        <w:t> </w:t>
      </w:r>
      <w:r>
        <w:rPr>
          <w:sz w:val="23"/>
        </w:rPr>
        <w:t>lances</w:t>
      </w:r>
      <w:r>
        <w:rPr>
          <w:spacing w:val="-6"/>
          <w:sz w:val="23"/>
        </w:rPr>
        <w:t> </w:t>
      </w:r>
      <w:r>
        <w:rPr>
          <w:sz w:val="23"/>
        </w:rPr>
        <w:t>segundo</w:t>
      </w:r>
      <w:r>
        <w:rPr>
          <w:spacing w:val="-7"/>
          <w:sz w:val="23"/>
        </w:rPr>
        <w:t> </w:t>
      </w:r>
      <w:r>
        <w:rPr>
          <w:sz w:val="23"/>
        </w:rPr>
        <w:t>a</w:t>
      </w:r>
      <w:r>
        <w:rPr>
          <w:spacing w:val="-6"/>
          <w:sz w:val="23"/>
        </w:rPr>
        <w:t> </w:t>
      </w:r>
      <w:r>
        <w:rPr>
          <w:sz w:val="23"/>
        </w:rPr>
        <w:t>ordem</w:t>
      </w:r>
      <w:r>
        <w:rPr>
          <w:spacing w:val="-7"/>
          <w:sz w:val="23"/>
        </w:rPr>
        <w:t> </w:t>
      </w:r>
      <w:r>
        <w:rPr>
          <w:sz w:val="23"/>
        </w:rPr>
        <w:t>crescente</w:t>
      </w:r>
      <w:r>
        <w:rPr>
          <w:spacing w:val="-6"/>
          <w:sz w:val="23"/>
        </w:rPr>
        <w:t> </w:t>
      </w:r>
      <w:r>
        <w:rPr>
          <w:sz w:val="23"/>
        </w:rPr>
        <w:t>de</w:t>
      </w:r>
      <w:r>
        <w:rPr>
          <w:spacing w:val="-6"/>
          <w:sz w:val="23"/>
        </w:rPr>
        <w:t> </w:t>
      </w:r>
      <w:r>
        <w:rPr>
          <w:spacing w:val="-2"/>
          <w:sz w:val="23"/>
        </w:rPr>
        <w:t>valores</w:t>
      </w:r>
      <w:r>
        <w:rPr>
          <w:i/>
          <w:spacing w:val="-2"/>
          <w:sz w:val="23"/>
        </w:rPr>
        <w:t>.</w:t>
      </w:r>
    </w:p>
    <w:p>
      <w:pPr>
        <w:pStyle w:val="ListParagraph"/>
        <w:numPr>
          <w:ilvl w:val="1"/>
          <w:numId w:val="6"/>
        </w:numPr>
        <w:tabs>
          <w:tab w:pos="781" w:val="left" w:leader="none"/>
        </w:tabs>
        <w:spacing w:line="258" w:lineRule="exact" w:before="0" w:after="0"/>
        <w:ind w:left="781" w:right="0" w:hanging="457"/>
        <w:jc w:val="left"/>
        <w:rPr>
          <w:sz w:val="23"/>
        </w:rPr>
      </w:pPr>
      <w:r>
        <w:rPr>
          <w:sz w:val="23"/>
        </w:rPr>
        <w:t>Não</w:t>
      </w:r>
      <w:r>
        <w:rPr>
          <w:spacing w:val="-7"/>
          <w:sz w:val="23"/>
        </w:rPr>
        <w:t> </w:t>
      </w:r>
      <w:r>
        <w:rPr>
          <w:sz w:val="23"/>
        </w:rPr>
        <w:t>serão</w:t>
      </w:r>
      <w:r>
        <w:rPr>
          <w:spacing w:val="-7"/>
          <w:sz w:val="23"/>
        </w:rPr>
        <w:t> </w:t>
      </w:r>
      <w:r>
        <w:rPr>
          <w:sz w:val="23"/>
        </w:rPr>
        <w:t>aceitos</w:t>
      </w:r>
      <w:r>
        <w:rPr>
          <w:spacing w:val="-7"/>
          <w:sz w:val="23"/>
        </w:rPr>
        <w:t> </w:t>
      </w:r>
      <w:r>
        <w:rPr>
          <w:sz w:val="23"/>
        </w:rPr>
        <w:t>dois</w:t>
      </w:r>
      <w:r>
        <w:rPr>
          <w:spacing w:val="-6"/>
          <w:sz w:val="23"/>
        </w:rPr>
        <w:t> </w:t>
      </w:r>
      <w:r>
        <w:rPr>
          <w:sz w:val="23"/>
        </w:rPr>
        <w:t>ou</w:t>
      </w:r>
      <w:r>
        <w:rPr>
          <w:spacing w:val="-7"/>
          <w:sz w:val="23"/>
        </w:rPr>
        <w:t> </w:t>
      </w:r>
      <w:r>
        <w:rPr>
          <w:sz w:val="23"/>
        </w:rPr>
        <w:t>mais</w:t>
      </w:r>
      <w:r>
        <w:rPr>
          <w:spacing w:val="-7"/>
          <w:sz w:val="23"/>
        </w:rPr>
        <w:t> </w:t>
      </w:r>
      <w:r>
        <w:rPr>
          <w:sz w:val="23"/>
        </w:rPr>
        <w:t>lances</w:t>
      </w:r>
      <w:r>
        <w:rPr>
          <w:spacing w:val="-6"/>
          <w:sz w:val="23"/>
        </w:rPr>
        <w:t> </w:t>
      </w:r>
      <w:r>
        <w:rPr>
          <w:sz w:val="23"/>
        </w:rPr>
        <w:t>de</w:t>
      </w:r>
      <w:r>
        <w:rPr>
          <w:spacing w:val="-7"/>
          <w:sz w:val="23"/>
        </w:rPr>
        <w:t> </w:t>
      </w:r>
      <w:r>
        <w:rPr>
          <w:sz w:val="23"/>
        </w:rPr>
        <w:t>mesmo</w:t>
      </w:r>
      <w:r>
        <w:rPr>
          <w:spacing w:val="-7"/>
          <w:sz w:val="23"/>
        </w:rPr>
        <w:t> </w:t>
      </w:r>
      <w:r>
        <w:rPr>
          <w:sz w:val="23"/>
        </w:rPr>
        <w:t>valor,</w:t>
      </w:r>
      <w:r>
        <w:rPr>
          <w:spacing w:val="-7"/>
          <w:sz w:val="23"/>
        </w:rPr>
        <w:t> </w:t>
      </w:r>
      <w:r>
        <w:rPr>
          <w:sz w:val="23"/>
        </w:rPr>
        <w:t>prevalecendo</w:t>
      </w:r>
      <w:r>
        <w:rPr>
          <w:spacing w:val="-6"/>
          <w:sz w:val="23"/>
        </w:rPr>
        <w:t> </w:t>
      </w:r>
      <w:r>
        <w:rPr>
          <w:sz w:val="23"/>
        </w:rPr>
        <w:t>aquele</w:t>
      </w:r>
      <w:r>
        <w:rPr>
          <w:spacing w:val="-7"/>
          <w:sz w:val="23"/>
        </w:rPr>
        <w:t> </w:t>
      </w:r>
      <w:r>
        <w:rPr>
          <w:sz w:val="23"/>
        </w:rPr>
        <w:t>que</w:t>
      </w:r>
      <w:r>
        <w:rPr>
          <w:spacing w:val="-7"/>
          <w:sz w:val="23"/>
        </w:rPr>
        <w:t> </w:t>
      </w:r>
      <w:r>
        <w:rPr>
          <w:sz w:val="23"/>
        </w:rPr>
        <w:t>for</w:t>
      </w:r>
      <w:r>
        <w:rPr>
          <w:spacing w:val="-6"/>
          <w:sz w:val="23"/>
        </w:rPr>
        <w:t> </w:t>
      </w:r>
      <w:r>
        <w:rPr>
          <w:sz w:val="23"/>
        </w:rPr>
        <w:t>recebido</w:t>
      </w:r>
      <w:r>
        <w:rPr>
          <w:spacing w:val="-7"/>
          <w:sz w:val="23"/>
        </w:rPr>
        <w:t> </w:t>
      </w:r>
      <w:r>
        <w:rPr>
          <w:sz w:val="23"/>
        </w:rPr>
        <w:t>e</w:t>
      </w:r>
      <w:r>
        <w:rPr>
          <w:spacing w:val="-7"/>
          <w:sz w:val="23"/>
        </w:rPr>
        <w:t> </w:t>
      </w:r>
      <w:r>
        <w:rPr>
          <w:sz w:val="23"/>
        </w:rPr>
        <w:t>registrado</w:t>
      </w:r>
      <w:r>
        <w:rPr>
          <w:spacing w:val="-7"/>
          <w:sz w:val="23"/>
        </w:rPr>
        <w:t> </w:t>
      </w:r>
      <w:r>
        <w:rPr>
          <w:sz w:val="23"/>
        </w:rPr>
        <w:t>em</w:t>
      </w:r>
      <w:r>
        <w:rPr>
          <w:spacing w:val="-6"/>
          <w:sz w:val="23"/>
        </w:rPr>
        <w:t> </w:t>
      </w:r>
      <w:r>
        <w:rPr>
          <w:sz w:val="23"/>
        </w:rPr>
        <w:t>primeiro</w:t>
      </w:r>
      <w:r>
        <w:rPr>
          <w:spacing w:val="-7"/>
          <w:sz w:val="23"/>
        </w:rPr>
        <w:t> </w:t>
      </w:r>
      <w:r>
        <w:rPr>
          <w:spacing w:val="-2"/>
          <w:sz w:val="23"/>
        </w:rPr>
        <w:t>lugar.</w:t>
      </w:r>
    </w:p>
    <w:p>
      <w:pPr>
        <w:pStyle w:val="ListParagraph"/>
        <w:numPr>
          <w:ilvl w:val="1"/>
          <w:numId w:val="6"/>
        </w:numPr>
        <w:tabs>
          <w:tab w:pos="781" w:val="left" w:leader="none"/>
        </w:tabs>
        <w:spacing w:line="232" w:lineRule="auto" w:before="3" w:after="0"/>
        <w:ind w:left="324" w:right="751" w:firstLine="0"/>
        <w:jc w:val="left"/>
        <w:rPr>
          <w:sz w:val="23"/>
        </w:rPr>
      </w:pPr>
      <w:r>
        <w:rPr>
          <w:sz w:val="23"/>
        </w:rPr>
        <w:t>Durante</w:t>
      </w:r>
      <w:r>
        <w:rPr>
          <w:spacing w:val="-5"/>
          <w:sz w:val="23"/>
        </w:rPr>
        <w:t> </w:t>
      </w:r>
      <w:r>
        <w:rPr>
          <w:sz w:val="23"/>
        </w:rPr>
        <w:t>o</w:t>
      </w:r>
      <w:r>
        <w:rPr>
          <w:spacing w:val="-5"/>
          <w:sz w:val="23"/>
        </w:rPr>
        <w:t> </w:t>
      </w:r>
      <w:r>
        <w:rPr>
          <w:sz w:val="23"/>
        </w:rPr>
        <w:t>transcurso</w:t>
      </w:r>
      <w:r>
        <w:rPr>
          <w:spacing w:val="-5"/>
          <w:sz w:val="23"/>
        </w:rPr>
        <w:t> </w:t>
      </w:r>
      <w:r>
        <w:rPr>
          <w:sz w:val="23"/>
        </w:rPr>
        <w:t>da</w:t>
      </w:r>
      <w:r>
        <w:rPr>
          <w:spacing w:val="-5"/>
          <w:sz w:val="23"/>
        </w:rPr>
        <w:t> </w:t>
      </w:r>
      <w:r>
        <w:rPr>
          <w:sz w:val="23"/>
        </w:rPr>
        <w:t>sessão</w:t>
      </w:r>
      <w:r>
        <w:rPr>
          <w:spacing w:val="-5"/>
          <w:sz w:val="23"/>
        </w:rPr>
        <w:t> </w:t>
      </w:r>
      <w:r>
        <w:rPr>
          <w:sz w:val="23"/>
        </w:rPr>
        <w:t>pública,</w:t>
      </w:r>
      <w:r>
        <w:rPr>
          <w:spacing w:val="-5"/>
          <w:sz w:val="23"/>
        </w:rPr>
        <w:t> </w:t>
      </w:r>
      <w:r>
        <w:rPr>
          <w:sz w:val="23"/>
        </w:rPr>
        <w:t>os</w:t>
      </w:r>
      <w:r>
        <w:rPr>
          <w:spacing w:val="-5"/>
          <w:sz w:val="23"/>
        </w:rPr>
        <w:t> </w:t>
      </w:r>
      <w:r>
        <w:rPr>
          <w:sz w:val="23"/>
        </w:rPr>
        <w:t>licitantes</w:t>
      </w:r>
      <w:r>
        <w:rPr>
          <w:spacing w:val="-5"/>
          <w:sz w:val="23"/>
        </w:rPr>
        <w:t> </w:t>
      </w:r>
      <w:r>
        <w:rPr>
          <w:sz w:val="23"/>
        </w:rPr>
        <w:t>serão</w:t>
      </w:r>
      <w:r>
        <w:rPr>
          <w:spacing w:val="-5"/>
          <w:sz w:val="23"/>
        </w:rPr>
        <w:t> </w:t>
      </w:r>
      <w:r>
        <w:rPr>
          <w:sz w:val="23"/>
        </w:rPr>
        <w:t>informados,</w:t>
      </w:r>
      <w:r>
        <w:rPr>
          <w:spacing w:val="-5"/>
          <w:sz w:val="23"/>
        </w:rPr>
        <w:t> </w:t>
      </w:r>
      <w:r>
        <w:rPr>
          <w:sz w:val="23"/>
        </w:rPr>
        <w:t>em</w:t>
      </w:r>
      <w:r>
        <w:rPr>
          <w:spacing w:val="-5"/>
          <w:sz w:val="23"/>
        </w:rPr>
        <w:t> </w:t>
      </w:r>
      <w:r>
        <w:rPr>
          <w:sz w:val="23"/>
        </w:rPr>
        <w:t>tempo</w:t>
      </w:r>
      <w:r>
        <w:rPr>
          <w:spacing w:val="-5"/>
          <w:sz w:val="23"/>
        </w:rPr>
        <w:t> </w:t>
      </w:r>
      <w:r>
        <w:rPr>
          <w:sz w:val="23"/>
        </w:rPr>
        <w:t>real,</w:t>
      </w:r>
      <w:r>
        <w:rPr>
          <w:spacing w:val="-5"/>
          <w:sz w:val="23"/>
        </w:rPr>
        <w:t> </w:t>
      </w:r>
      <w:r>
        <w:rPr>
          <w:sz w:val="23"/>
        </w:rPr>
        <w:t>do</w:t>
      </w:r>
      <w:r>
        <w:rPr>
          <w:spacing w:val="-5"/>
          <w:sz w:val="23"/>
        </w:rPr>
        <w:t> </w:t>
      </w:r>
      <w:r>
        <w:rPr>
          <w:sz w:val="23"/>
        </w:rPr>
        <w:t>valor</w:t>
      </w:r>
      <w:r>
        <w:rPr>
          <w:spacing w:val="-5"/>
          <w:sz w:val="23"/>
        </w:rPr>
        <w:t> </w:t>
      </w:r>
      <w:r>
        <w:rPr>
          <w:sz w:val="23"/>
        </w:rPr>
        <w:t>do</w:t>
      </w:r>
      <w:r>
        <w:rPr>
          <w:spacing w:val="-5"/>
          <w:sz w:val="23"/>
        </w:rPr>
        <w:t> </w:t>
      </w:r>
      <w:r>
        <w:rPr>
          <w:sz w:val="23"/>
        </w:rPr>
        <w:t>menor</w:t>
      </w:r>
      <w:r>
        <w:rPr>
          <w:spacing w:val="-5"/>
          <w:sz w:val="23"/>
        </w:rPr>
        <w:t> </w:t>
      </w:r>
      <w:r>
        <w:rPr>
          <w:sz w:val="23"/>
        </w:rPr>
        <w:t>lance</w:t>
      </w:r>
      <w:r>
        <w:rPr>
          <w:spacing w:val="-5"/>
          <w:sz w:val="23"/>
        </w:rPr>
        <w:t> </w:t>
      </w:r>
      <w:r>
        <w:rPr>
          <w:sz w:val="23"/>
        </w:rPr>
        <w:t>registrado,</w:t>
      </w:r>
      <w:r>
        <w:rPr>
          <w:spacing w:val="-5"/>
          <w:sz w:val="23"/>
        </w:rPr>
        <w:t> </w:t>
      </w:r>
      <w:r>
        <w:rPr>
          <w:sz w:val="23"/>
        </w:rPr>
        <w:t>vedada</w:t>
      </w:r>
      <w:r>
        <w:rPr>
          <w:spacing w:val="-5"/>
          <w:sz w:val="23"/>
        </w:rPr>
        <w:t> </w:t>
      </w:r>
      <w:r>
        <w:rPr>
          <w:sz w:val="23"/>
        </w:rPr>
        <w:t>a</w:t>
      </w:r>
      <w:r>
        <w:rPr>
          <w:spacing w:val="-5"/>
          <w:sz w:val="23"/>
        </w:rPr>
        <w:t> </w:t>
      </w:r>
      <w:r>
        <w:rPr>
          <w:sz w:val="23"/>
        </w:rPr>
        <w:t>identificação</w:t>
      </w:r>
      <w:r>
        <w:rPr>
          <w:spacing w:val="-5"/>
          <w:sz w:val="23"/>
        </w:rPr>
        <w:t> </w:t>
      </w:r>
      <w:r>
        <w:rPr>
          <w:sz w:val="23"/>
        </w:rPr>
        <w:t>do </w:t>
      </w:r>
      <w:r>
        <w:rPr>
          <w:spacing w:val="-2"/>
          <w:sz w:val="23"/>
        </w:rPr>
        <w:t>licitante.</w:t>
      </w:r>
    </w:p>
    <w:p>
      <w:pPr>
        <w:pStyle w:val="ListParagraph"/>
        <w:numPr>
          <w:ilvl w:val="1"/>
          <w:numId w:val="6"/>
        </w:numPr>
        <w:tabs>
          <w:tab w:pos="781" w:val="left" w:leader="none"/>
        </w:tabs>
        <w:spacing w:line="232" w:lineRule="auto" w:before="3" w:after="0"/>
        <w:ind w:left="324" w:right="643" w:firstLine="0"/>
        <w:jc w:val="left"/>
        <w:rPr>
          <w:sz w:val="23"/>
        </w:rPr>
      </w:pPr>
      <w:r>
        <w:rPr>
          <w:sz w:val="23"/>
        </w:rPr>
        <w:t>No</w:t>
      </w:r>
      <w:r>
        <w:rPr>
          <w:spacing w:val="-5"/>
          <w:sz w:val="23"/>
        </w:rPr>
        <w:t> </w:t>
      </w:r>
      <w:r>
        <w:rPr>
          <w:sz w:val="23"/>
        </w:rPr>
        <w:t>caso</w:t>
      </w:r>
      <w:r>
        <w:rPr>
          <w:spacing w:val="-5"/>
          <w:sz w:val="23"/>
        </w:rPr>
        <w:t> </w:t>
      </w:r>
      <w:r>
        <w:rPr>
          <w:sz w:val="23"/>
        </w:rPr>
        <w:t>de</w:t>
      </w:r>
      <w:r>
        <w:rPr>
          <w:spacing w:val="-5"/>
          <w:sz w:val="23"/>
        </w:rPr>
        <w:t> </w:t>
      </w:r>
      <w:r>
        <w:rPr>
          <w:sz w:val="23"/>
        </w:rPr>
        <w:t>desconexão</w:t>
      </w:r>
      <w:r>
        <w:rPr>
          <w:spacing w:val="-5"/>
          <w:sz w:val="23"/>
        </w:rPr>
        <w:t> </w:t>
      </w:r>
      <w:r>
        <w:rPr>
          <w:sz w:val="23"/>
        </w:rPr>
        <w:t>com</w:t>
      </w:r>
      <w:r>
        <w:rPr>
          <w:spacing w:val="-5"/>
          <w:sz w:val="23"/>
        </w:rPr>
        <w:t> </w:t>
      </w:r>
      <w:r>
        <w:rPr>
          <w:sz w:val="23"/>
        </w:rPr>
        <w:t>o</w:t>
      </w:r>
      <w:r>
        <w:rPr>
          <w:spacing w:val="-5"/>
          <w:sz w:val="23"/>
        </w:rPr>
        <w:t> </w:t>
      </w:r>
      <w:r>
        <w:rPr>
          <w:sz w:val="23"/>
        </w:rPr>
        <w:t>Pregoeiro,</w:t>
      </w:r>
      <w:r>
        <w:rPr>
          <w:spacing w:val="-5"/>
          <w:sz w:val="23"/>
        </w:rPr>
        <w:t> </w:t>
      </w:r>
      <w:r>
        <w:rPr>
          <w:sz w:val="23"/>
        </w:rPr>
        <w:t>no</w:t>
      </w:r>
      <w:r>
        <w:rPr>
          <w:spacing w:val="-5"/>
          <w:sz w:val="23"/>
        </w:rPr>
        <w:t> </w:t>
      </w:r>
      <w:r>
        <w:rPr>
          <w:sz w:val="23"/>
        </w:rPr>
        <w:t>decorrer</w:t>
      </w:r>
      <w:r>
        <w:rPr>
          <w:spacing w:val="-5"/>
          <w:sz w:val="23"/>
        </w:rPr>
        <w:t> </w:t>
      </w:r>
      <w:r>
        <w:rPr>
          <w:sz w:val="23"/>
        </w:rPr>
        <w:t>da</w:t>
      </w:r>
      <w:r>
        <w:rPr>
          <w:spacing w:val="-5"/>
          <w:sz w:val="23"/>
        </w:rPr>
        <w:t> </w:t>
      </w:r>
      <w:r>
        <w:rPr>
          <w:sz w:val="23"/>
        </w:rPr>
        <w:t>etapa</w:t>
      </w:r>
      <w:r>
        <w:rPr>
          <w:spacing w:val="-5"/>
          <w:sz w:val="23"/>
        </w:rPr>
        <w:t> </w:t>
      </w:r>
      <w:r>
        <w:rPr>
          <w:sz w:val="23"/>
        </w:rPr>
        <w:t>competitiva</w:t>
      </w:r>
      <w:r>
        <w:rPr>
          <w:spacing w:val="-5"/>
          <w:sz w:val="23"/>
        </w:rPr>
        <w:t> </w:t>
      </w:r>
      <w:r>
        <w:rPr>
          <w:sz w:val="23"/>
        </w:rPr>
        <w:t>do</w:t>
      </w:r>
      <w:r>
        <w:rPr>
          <w:spacing w:val="-5"/>
          <w:sz w:val="23"/>
        </w:rPr>
        <w:t> </w:t>
      </w:r>
      <w:r>
        <w:rPr>
          <w:sz w:val="23"/>
        </w:rPr>
        <w:t>Pregão,</w:t>
      </w:r>
      <w:r>
        <w:rPr>
          <w:spacing w:val="-5"/>
          <w:sz w:val="23"/>
        </w:rPr>
        <w:t> </w:t>
      </w:r>
      <w:r>
        <w:rPr>
          <w:sz w:val="23"/>
        </w:rPr>
        <w:t>o</w:t>
      </w:r>
      <w:r>
        <w:rPr>
          <w:spacing w:val="-5"/>
          <w:sz w:val="23"/>
        </w:rPr>
        <w:t> </w:t>
      </w:r>
      <w:r>
        <w:rPr>
          <w:sz w:val="23"/>
        </w:rPr>
        <w:t>sistema</w:t>
      </w:r>
      <w:r>
        <w:rPr>
          <w:spacing w:val="-5"/>
          <w:sz w:val="23"/>
        </w:rPr>
        <w:t> </w:t>
      </w:r>
      <w:r>
        <w:rPr>
          <w:sz w:val="23"/>
        </w:rPr>
        <w:t>eletrônico</w:t>
      </w:r>
      <w:r>
        <w:rPr>
          <w:spacing w:val="-5"/>
          <w:sz w:val="23"/>
        </w:rPr>
        <w:t> </w:t>
      </w:r>
      <w:r>
        <w:rPr>
          <w:sz w:val="23"/>
        </w:rPr>
        <w:t>poderá</w:t>
      </w:r>
      <w:r>
        <w:rPr>
          <w:spacing w:val="-5"/>
          <w:sz w:val="23"/>
        </w:rPr>
        <w:t> </w:t>
      </w:r>
      <w:r>
        <w:rPr>
          <w:sz w:val="23"/>
        </w:rPr>
        <w:t>permanecer</w:t>
      </w:r>
      <w:r>
        <w:rPr>
          <w:spacing w:val="-5"/>
          <w:sz w:val="23"/>
        </w:rPr>
        <w:t> </w:t>
      </w:r>
      <w:r>
        <w:rPr>
          <w:sz w:val="23"/>
        </w:rPr>
        <w:t>acessível</w:t>
      </w:r>
      <w:r>
        <w:rPr>
          <w:spacing w:val="-5"/>
          <w:sz w:val="23"/>
        </w:rPr>
        <w:t> </w:t>
      </w:r>
      <w:r>
        <w:rPr>
          <w:sz w:val="23"/>
        </w:rPr>
        <w:t>aos</w:t>
      </w:r>
      <w:r>
        <w:rPr>
          <w:spacing w:val="-5"/>
          <w:sz w:val="23"/>
        </w:rPr>
        <w:t> </w:t>
      </w:r>
      <w:r>
        <w:rPr>
          <w:sz w:val="23"/>
        </w:rPr>
        <w:t>licitantes para a recepção dos lances.</w:t>
      </w:r>
    </w:p>
    <w:p>
      <w:pPr>
        <w:pStyle w:val="ListParagraph"/>
        <w:numPr>
          <w:ilvl w:val="1"/>
          <w:numId w:val="6"/>
        </w:numPr>
        <w:tabs>
          <w:tab w:pos="781" w:val="left" w:leader="none"/>
        </w:tabs>
        <w:spacing w:line="232" w:lineRule="auto" w:before="2" w:after="0"/>
        <w:ind w:left="324" w:right="820" w:firstLine="0"/>
        <w:jc w:val="left"/>
        <w:rPr>
          <w:sz w:val="23"/>
        </w:rPr>
      </w:pPr>
      <w:r>
        <w:rPr>
          <w:sz w:val="23"/>
        </w:rPr>
        <w:t>Quando</w:t>
      </w:r>
      <w:r>
        <w:rPr>
          <w:spacing w:val="-5"/>
          <w:sz w:val="23"/>
        </w:rPr>
        <w:t> </w:t>
      </w:r>
      <w:r>
        <w:rPr>
          <w:sz w:val="23"/>
        </w:rPr>
        <w:t>a</w:t>
      </w:r>
      <w:r>
        <w:rPr>
          <w:spacing w:val="-5"/>
          <w:sz w:val="23"/>
        </w:rPr>
        <w:t> </w:t>
      </w:r>
      <w:r>
        <w:rPr>
          <w:sz w:val="23"/>
        </w:rPr>
        <w:t>desconexão</w:t>
      </w:r>
      <w:r>
        <w:rPr>
          <w:spacing w:val="-5"/>
          <w:sz w:val="23"/>
        </w:rPr>
        <w:t> </w:t>
      </w:r>
      <w:r>
        <w:rPr>
          <w:sz w:val="23"/>
        </w:rPr>
        <w:t>do</w:t>
      </w:r>
      <w:r>
        <w:rPr>
          <w:spacing w:val="-5"/>
          <w:sz w:val="23"/>
        </w:rPr>
        <w:t> </w:t>
      </w:r>
      <w:r>
        <w:rPr>
          <w:sz w:val="23"/>
        </w:rPr>
        <w:t>sistema</w:t>
      </w:r>
      <w:r>
        <w:rPr>
          <w:spacing w:val="-5"/>
          <w:sz w:val="23"/>
        </w:rPr>
        <w:t> </w:t>
      </w:r>
      <w:r>
        <w:rPr>
          <w:sz w:val="23"/>
        </w:rPr>
        <w:t>eletrônico</w:t>
      </w:r>
      <w:r>
        <w:rPr>
          <w:spacing w:val="-5"/>
          <w:sz w:val="23"/>
        </w:rPr>
        <w:t> </w:t>
      </w:r>
      <w:r>
        <w:rPr>
          <w:sz w:val="23"/>
        </w:rPr>
        <w:t>para</w:t>
      </w:r>
      <w:r>
        <w:rPr>
          <w:spacing w:val="-5"/>
          <w:sz w:val="23"/>
        </w:rPr>
        <w:t> </w:t>
      </w:r>
      <w:r>
        <w:rPr>
          <w:sz w:val="23"/>
        </w:rPr>
        <w:t>o</w:t>
      </w:r>
      <w:r>
        <w:rPr>
          <w:spacing w:val="-5"/>
          <w:sz w:val="23"/>
        </w:rPr>
        <w:t> </w:t>
      </w:r>
      <w:r>
        <w:rPr>
          <w:sz w:val="23"/>
        </w:rPr>
        <w:t>Pregoeiro</w:t>
      </w:r>
      <w:r>
        <w:rPr>
          <w:spacing w:val="-5"/>
          <w:sz w:val="23"/>
        </w:rPr>
        <w:t> </w:t>
      </w:r>
      <w:r>
        <w:rPr>
          <w:sz w:val="23"/>
        </w:rPr>
        <w:t>persistir</w:t>
      </w:r>
      <w:r>
        <w:rPr>
          <w:spacing w:val="-5"/>
          <w:sz w:val="23"/>
        </w:rPr>
        <w:t> </w:t>
      </w:r>
      <w:r>
        <w:rPr>
          <w:sz w:val="23"/>
        </w:rPr>
        <w:t>por</w:t>
      </w:r>
      <w:r>
        <w:rPr>
          <w:spacing w:val="-5"/>
          <w:sz w:val="23"/>
        </w:rPr>
        <w:t> </w:t>
      </w:r>
      <w:r>
        <w:rPr>
          <w:sz w:val="23"/>
        </w:rPr>
        <w:t>tempo</w:t>
      </w:r>
      <w:r>
        <w:rPr>
          <w:spacing w:val="-5"/>
          <w:sz w:val="23"/>
        </w:rPr>
        <w:t> </w:t>
      </w:r>
      <w:r>
        <w:rPr>
          <w:sz w:val="23"/>
        </w:rPr>
        <w:t>superior</w:t>
      </w:r>
      <w:r>
        <w:rPr>
          <w:spacing w:val="-5"/>
          <w:sz w:val="23"/>
        </w:rPr>
        <w:t> </w:t>
      </w:r>
      <w:r>
        <w:rPr>
          <w:sz w:val="23"/>
        </w:rPr>
        <w:t>a</w:t>
      </w:r>
      <w:r>
        <w:rPr>
          <w:spacing w:val="-5"/>
          <w:sz w:val="23"/>
        </w:rPr>
        <w:t> </w:t>
      </w:r>
      <w:r>
        <w:rPr>
          <w:sz w:val="23"/>
        </w:rPr>
        <w:t>dez</w:t>
      </w:r>
      <w:r>
        <w:rPr>
          <w:spacing w:val="-5"/>
          <w:sz w:val="23"/>
        </w:rPr>
        <w:t> </w:t>
      </w:r>
      <w:r>
        <w:rPr>
          <w:sz w:val="23"/>
        </w:rPr>
        <w:t>minutos,</w:t>
      </w:r>
      <w:r>
        <w:rPr>
          <w:spacing w:val="-5"/>
          <w:sz w:val="23"/>
        </w:rPr>
        <w:t> </w:t>
      </w:r>
      <w:r>
        <w:rPr>
          <w:sz w:val="23"/>
        </w:rPr>
        <w:t>a</w:t>
      </w:r>
      <w:r>
        <w:rPr>
          <w:spacing w:val="-5"/>
          <w:sz w:val="23"/>
        </w:rPr>
        <w:t> </w:t>
      </w:r>
      <w:r>
        <w:rPr>
          <w:sz w:val="23"/>
        </w:rPr>
        <w:t>sessão</w:t>
      </w:r>
      <w:r>
        <w:rPr>
          <w:spacing w:val="-5"/>
          <w:sz w:val="23"/>
        </w:rPr>
        <w:t> </w:t>
      </w:r>
      <w:r>
        <w:rPr>
          <w:sz w:val="23"/>
        </w:rPr>
        <w:t>pública</w:t>
      </w:r>
      <w:r>
        <w:rPr>
          <w:spacing w:val="-5"/>
          <w:sz w:val="23"/>
        </w:rPr>
        <w:t> </w:t>
      </w:r>
      <w:r>
        <w:rPr>
          <w:sz w:val="23"/>
        </w:rPr>
        <w:t>será</w:t>
      </w:r>
      <w:r>
        <w:rPr>
          <w:spacing w:val="-5"/>
          <w:sz w:val="23"/>
        </w:rPr>
        <w:t> </w:t>
      </w:r>
      <w:r>
        <w:rPr>
          <w:sz w:val="23"/>
        </w:rPr>
        <w:t>suspensa</w:t>
      </w:r>
      <w:r>
        <w:rPr>
          <w:spacing w:val="-5"/>
          <w:sz w:val="23"/>
        </w:rPr>
        <w:t> </w:t>
      </w:r>
      <w:r>
        <w:rPr>
          <w:sz w:val="23"/>
        </w:rPr>
        <w:t>e</w:t>
      </w:r>
      <w:r>
        <w:rPr>
          <w:spacing w:val="-5"/>
          <w:sz w:val="23"/>
        </w:rPr>
        <w:t> </w:t>
      </w:r>
      <w:r>
        <w:rPr>
          <w:sz w:val="23"/>
        </w:rPr>
        <w:t>reiniciada somente</w:t>
      </w:r>
      <w:r>
        <w:rPr>
          <w:spacing w:val="-2"/>
          <w:sz w:val="23"/>
        </w:rPr>
        <w:t> </w:t>
      </w:r>
      <w:r>
        <w:rPr>
          <w:sz w:val="23"/>
        </w:rPr>
        <w:t>após</w:t>
      </w:r>
      <w:r>
        <w:rPr>
          <w:spacing w:val="-2"/>
          <w:sz w:val="23"/>
        </w:rPr>
        <w:t> </w:t>
      </w:r>
      <w:r>
        <w:rPr>
          <w:sz w:val="23"/>
        </w:rPr>
        <w:t>decorridas</w:t>
      </w:r>
      <w:r>
        <w:rPr>
          <w:spacing w:val="-2"/>
          <w:sz w:val="23"/>
        </w:rPr>
        <w:t> </w:t>
      </w:r>
      <w:r>
        <w:rPr>
          <w:sz w:val="23"/>
        </w:rPr>
        <w:t>vinte</w:t>
      </w:r>
      <w:r>
        <w:rPr>
          <w:spacing w:val="-2"/>
          <w:sz w:val="23"/>
        </w:rPr>
        <w:t> </w:t>
      </w:r>
      <w:r>
        <w:rPr>
          <w:sz w:val="23"/>
        </w:rPr>
        <w:t>e</w:t>
      </w:r>
      <w:r>
        <w:rPr>
          <w:spacing w:val="-2"/>
          <w:sz w:val="23"/>
        </w:rPr>
        <w:t> </w:t>
      </w:r>
      <w:r>
        <w:rPr>
          <w:sz w:val="23"/>
        </w:rPr>
        <w:t>quatro</w:t>
      </w:r>
      <w:r>
        <w:rPr>
          <w:spacing w:val="-2"/>
          <w:sz w:val="23"/>
        </w:rPr>
        <w:t> </w:t>
      </w:r>
      <w:r>
        <w:rPr>
          <w:sz w:val="23"/>
        </w:rPr>
        <w:t>horas</w:t>
      </w:r>
      <w:r>
        <w:rPr>
          <w:spacing w:val="-2"/>
          <w:sz w:val="23"/>
        </w:rPr>
        <w:t> </w:t>
      </w:r>
      <w:r>
        <w:rPr>
          <w:sz w:val="23"/>
        </w:rPr>
        <w:t>da</w:t>
      </w:r>
      <w:r>
        <w:rPr>
          <w:spacing w:val="-2"/>
          <w:sz w:val="23"/>
        </w:rPr>
        <w:t> </w:t>
      </w:r>
      <w:r>
        <w:rPr>
          <w:sz w:val="23"/>
        </w:rPr>
        <w:t>comunicação</w:t>
      </w:r>
      <w:r>
        <w:rPr>
          <w:spacing w:val="-2"/>
          <w:sz w:val="23"/>
        </w:rPr>
        <w:t> </w:t>
      </w:r>
      <w:r>
        <w:rPr>
          <w:sz w:val="23"/>
        </w:rPr>
        <w:t>do</w:t>
      </w:r>
      <w:r>
        <w:rPr>
          <w:spacing w:val="-2"/>
          <w:sz w:val="23"/>
        </w:rPr>
        <w:t> </w:t>
      </w:r>
      <w:r>
        <w:rPr>
          <w:sz w:val="23"/>
        </w:rPr>
        <w:t>fato</w:t>
      </w:r>
      <w:r>
        <w:rPr>
          <w:spacing w:val="-2"/>
          <w:sz w:val="23"/>
        </w:rPr>
        <w:t> </w:t>
      </w:r>
      <w:r>
        <w:rPr>
          <w:sz w:val="23"/>
        </w:rPr>
        <w:t>pelo</w:t>
      </w:r>
      <w:r>
        <w:rPr>
          <w:spacing w:val="-2"/>
          <w:sz w:val="23"/>
        </w:rPr>
        <w:t> </w:t>
      </w:r>
      <w:r>
        <w:rPr>
          <w:sz w:val="23"/>
        </w:rPr>
        <w:t>Pregoeiro</w:t>
      </w:r>
      <w:r>
        <w:rPr>
          <w:spacing w:val="-2"/>
          <w:sz w:val="23"/>
        </w:rPr>
        <w:t> </w:t>
      </w:r>
      <w:r>
        <w:rPr>
          <w:sz w:val="23"/>
        </w:rPr>
        <w:t>aos</w:t>
      </w:r>
      <w:r>
        <w:rPr>
          <w:spacing w:val="-2"/>
          <w:sz w:val="23"/>
        </w:rPr>
        <w:t> </w:t>
      </w:r>
      <w:r>
        <w:rPr>
          <w:sz w:val="23"/>
        </w:rPr>
        <w:t>participantes,</w:t>
      </w:r>
      <w:r>
        <w:rPr>
          <w:spacing w:val="-2"/>
          <w:sz w:val="23"/>
        </w:rPr>
        <w:t> </w:t>
      </w:r>
      <w:r>
        <w:rPr>
          <w:sz w:val="23"/>
        </w:rPr>
        <w:t>quando</w:t>
      </w:r>
      <w:r>
        <w:rPr>
          <w:spacing w:val="-2"/>
          <w:sz w:val="23"/>
        </w:rPr>
        <w:t> </w:t>
      </w:r>
      <w:r>
        <w:rPr>
          <w:sz w:val="23"/>
        </w:rPr>
        <w:t>houver,</w:t>
      </w:r>
      <w:r>
        <w:rPr>
          <w:spacing w:val="-2"/>
          <w:sz w:val="23"/>
        </w:rPr>
        <w:t> </w:t>
      </w:r>
      <w:r>
        <w:rPr>
          <w:sz w:val="23"/>
        </w:rPr>
        <w:t>no</w:t>
      </w:r>
      <w:r>
        <w:rPr>
          <w:spacing w:val="-2"/>
          <w:sz w:val="23"/>
        </w:rPr>
        <w:t> </w:t>
      </w:r>
      <w:r>
        <w:rPr>
          <w:sz w:val="23"/>
        </w:rPr>
        <w:t>sítio</w:t>
      </w:r>
      <w:r>
        <w:rPr>
          <w:spacing w:val="-2"/>
          <w:sz w:val="23"/>
        </w:rPr>
        <w:t> </w:t>
      </w:r>
      <w:r>
        <w:rPr>
          <w:sz w:val="23"/>
        </w:rPr>
        <w:t>eletrônico</w:t>
      </w:r>
      <w:r>
        <w:rPr>
          <w:spacing w:val="-2"/>
          <w:sz w:val="23"/>
        </w:rPr>
        <w:t> </w:t>
      </w:r>
      <w:r>
        <w:rPr>
          <w:sz w:val="23"/>
        </w:rPr>
        <w:t>utilizado</w:t>
      </w:r>
      <w:r>
        <w:rPr>
          <w:spacing w:val="-2"/>
          <w:sz w:val="23"/>
        </w:rPr>
        <w:t> </w:t>
      </w:r>
      <w:r>
        <w:rPr>
          <w:sz w:val="23"/>
        </w:rPr>
        <w:t>para </w:t>
      </w:r>
      <w:r>
        <w:rPr>
          <w:spacing w:val="-2"/>
          <w:sz w:val="23"/>
        </w:rPr>
        <w:t>divulgação.</w:t>
      </w:r>
    </w:p>
    <w:p>
      <w:pPr>
        <w:pStyle w:val="ListParagraph"/>
        <w:numPr>
          <w:ilvl w:val="1"/>
          <w:numId w:val="6"/>
        </w:numPr>
        <w:tabs>
          <w:tab w:pos="781" w:val="left" w:leader="none"/>
        </w:tabs>
        <w:spacing w:line="258" w:lineRule="exact" w:before="0" w:after="0"/>
        <w:ind w:left="781" w:right="0" w:hanging="457"/>
        <w:jc w:val="left"/>
        <w:rPr>
          <w:sz w:val="23"/>
        </w:rPr>
      </w:pPr>
      <w:r>
        <w:rPr>
          <w:sz w:val="23"/>
        </w:rPr>
        <w:t>Caso</w:t>
      </w:r>
      <w:r>
        <w:rPr>
          <w:spacing w:val="-6"/>
          <w:sz w:val="23"/>
        </w:rPr>
        <w:t> </w:t>
      </w:r>
      <w:r>
        <w:rPr>
          <w:sz w:val="23"/>
        </w:rPr>
        <w:t>o</w:t>
      </w:r>
      <w:r>
        <w:rPr>
          <w:spacing w:val="-6"/>
          <w:sz w:val="23"/>
        </w:rPr>
        <w:t> </w:t>
      </w:r>
      <w:r>
        <w:rPr>
          <w:sz w:val="23"/>
        </w:rPr>
        <w:t>licitante</w:t>
      </w:r>
      <w:r>
        <w:rPr>
          <w:spacing w:val="-6"/>
          <w:sz w:val="23"/>
        </w:rPr>
        <w:t> </w:t>
      </w:r>
      <w:r>
        <w:rPr>
          <w:sz w:val="23"/>
        </w:rPr>
        <w:t>não</w:t>
      </w:r>
      <w:r>
        <w:rPr>
          <w:spacing w:val="-5"/>
          <w:sz w:val="23"/>
        </w:rPr>
        <w:t> </w:t>
      </w:r>
      <w:r>
        <w:rPr>
          <w:sz w:val="23"/>
        </w:rPr>
        <w:t>apresente</w:t>
      </w:r>
      <w:r>
        <w:rPr>
          <w:spacing w:val="-6"/>
          <w:sz w:val="23"/>
        </w:rPr>
        <w:t> </w:t>
      </w:r>
      <w:r>
        <w:rPr>
          <w:sz w:val="23"/>
        </w:rPr>
        <w:t>lances,</w:t>
      </w:r>
      <w:r>
        <w:rPr>
          <w:spacing w:val="-6"/>
          <w:sz w:val="23"/>
        </w:rPr>
        <w:t> </w:t>
      </w:r>
      <w:r>
        <w:rPr>
          <w:sz w:val="23"/>
        </w:rPr>
        <w:t>concorrerá</w:t>
      </w:r>
      <w:r>
        <w:rPr>
          <w:spacing w:val="-5"/>
          <w:sz w:val="23"/>
        </w:rPr>
        <w:t> </w:t>
      </w:r>
      <w:r>
        <w:rPr>
          <w:sz w:val="23"/>
        </w:rPr>
        <w:t>com</w:t>
      </w:r>
      <w:r>
        <w:rPr>
          <w:spacing w:val="-6"/>
          <w:sz w:val="23"/>
        </w:rPr>
        <w:t> </w:t>
      </w:r>
      <w:r>
        <w:rPr>
          <w:sz w:val="23"/>
        </w:rPr>
        <w:t>o</w:t>
      </w:r>
      <w:r>
        <w:rPr>
          <w:spacing w:val="-6"/>
          <w:sz w:val="23"/>
        </w:rPr>
        <w:t> </w:t>
      </w:r>
      <w:r>
        <w:rPr>
          <w:sz w:val="23"/>
        </w:rPr>
        <w:t>valor</w:t>
      </w:r>
      <w:r>
        <w:rPr>
          <w:spacing w:val="-5"/>
          <w:sz w:val="23"/>
        </w:rPr>
        <w:t> </w:t>
      </w:r>
      <w:r>
        <w:rPr>
          <w:sz w:val="23"/>
        </w:rPr>
        <w:t>de</w:t>
      </w:r>
      <w:r>
        <w:rPr>
          <w:spacing w:val="-6"/>
          <w:sz w:val="23"/>
        </w:rPr>
        <w:t> </w:t>
      </w:r>
      <w:r>
        <w:rPr>
          <w:sz w:val="23"/>
        </w:rPr>
        <w:t>sua</w:t>
      </w:r>
      <w:r>
        <w:rPr>
          <w:spacing w:val="-6"/>
          <w:sz w:val="23"/>
        </w:rPr>
        <w:t> </w:t>
      </w:r>
      <w:r>
        <w:rPr>
          <w:spacing w:val="-2"/>
          <w:sz w:val="23"/>
        </w:rPr>
        <w:t>proposta.</w:t>
      </w:r>
    </w:p>
    <w:p>
      <w:pPr>
        <w:pStyle w:val="ListParagraph"/>
        <w:numPr>
          <w:ilvl w:val="1"/>
          <w:numId w:val="6"/>
        </w:numPr>
        <w:tabs>
          <w:tab w:pos="781" w:val="left" w:leader="none"/>
        </w:tabs>
        <w:spacing w:line="232" w:lineRule="auto" w:before="3" w:after="0"/>
        <w:ind w:left="324" w:right="378" w:firstLine="0"/>
        <w:jc w:val="left"/>
        <w:rPr>
          <w:sz w:val="23"/>
        </w:rPr>
      </w:pPr>
      <w:r>
        <w:rPr>
          <w:sz w:val="23"/>
        </w:rPr>
        <w:t>Em</w:t>
      </w:r>
      <w:r>
        <w:rPr>
          <w:spacing w:val="-5"/>
          <w:sz w:val="23"/>
        </w:rPr>
        <w:t> </w:t>
      </w:r>
      <w:r>
        <w:rPr>
          <w:sz w:val="23"/>
        </w:rPr>
        <w:t>relação</w:t>
      </w:r>
      <w:r>
        <w:rPr>
          <w:spacing w:val="-5"/>
          <w:sz w:val="23"/>
        </w:rPr>
        <w:t> </w:t>
      </w:r>
      <w:r>
        <w:rPr>
          <w:sz w:val="23"/>
        </w:rPr>
        <w:t>a</w:t>
      </w:r>
      <w:r>
        <w:rPr>
          <w:spacing w:val="-5"/>
          <w:sz w:val="23"/>
        </w:rPr>
        <w:t> </w:t>
      </w:r>
      <w:r>
        <w:rPr>
          <w:sz w:val="23"/>
        </w:rPr>
        <w:t>itens</w:t>
      </w:r>
      <w:r>
        <w:rPr>
          <w:spacing w:val="-5"/>
          <w:sz w:val="23"/>
        </w:rPr>
        <w:t> </w:t>
      </w:r>
      <w:r>
        <w:rPr>
          <w:sz w:val="23"/>
        </w:rPr>
        <w:t>não</w:t>
      </w:r>
      <w:r>
        <w:rPr>
          <w:spacing w:val="-5"/>
          <w:sz w:val="23"/>
        </w:rPr>
        <w:t> </w:t>
      </w:r>
      <w:r>
        <w:rPr>
          <w:sz w:val="23"/>
        </w:rPr>
        <w:t>exclusivos</w:t>
      </w:r>
      <w:r>
        <w:rPr>
          <w:spacing w:val="-5"/>
          <w:sz w:val="23"/>
        </w:rPr>
        <w:t> </w:t>
      </w:r>
      <w:r>
        <w:rPr>
          <w:sz w:val="23"/>
        </w:rPr>
        <w:t>para</w:t>
      </w:r>
      <w:r>
        <w:rPr>
          <w:spacing w:val="-5"/>
          <w:sz w:val="23"/>
        </w:rPr>
        <w:t> </w:t>
      </w:r>
      <w:r>
        <w:rPr>
          <w:sz w:val="23"/>
        </w:rPr>
        <w:t>participação</w:t>
      </w:r>
      <w:r>
        <w:rPr>
          <w:spacing w:val="-5"/>
          <w:sz w:val="23"/>
        </w:rPr>
        <w:t> </w:t>
      </w:r>
      <w:r>
        <w:rPr>
          <w:sz w:val="23"/>
        </w:rPr>
        <w:t>de</w:t>
      </w:r>
      <w:r>
        <w:rPr>
          <w:spacing w:val="-5"/>
          <w:sz w:val="23"/>
        </w:rPr>
        <w:t> </w:t>
      </w:r>
      <w:r>
        <w:rPr>
          <w:sz w:val="23"/>
        </w:rPr>
        <w:t>microempresas</w:t>
      </w:r>
      <w:r>
        <w:rPr>
          <w:spacing w:val="-5"/>
          <w:sz w:val="23"/>
        </w:rPr>
        <w:t> </w:t>
      </w:r>
      <w:r>
        <w:rPr>
          <w:sz w:val="23"/>
        </w:rPr>
        <w:t>e</w:t>
      </w:r>
      <w:r>
        <w:rPr>
          <w:spacing w:val="-5"/>
          <w:sz w:val="23"/>
        </w:rPr>
        <w:t> </w:t>
      </w:r>
      <w:r>
        <w:rPr>
          <w:sz w:val="23"/>
        </w:rPr>
        <w:t>empresas</w:t>
      </w:r>
      <w:r>
        <w:rPr>
          <w:spacing w:val="-5"/>
          <w:sz w:val="23"/>
        </w:rPr>
        <w:t> </w:t>
      </w:r>
      <w:r>
        <w:rPr>
          <w:sz w:val="23"/>
        </w:rPr>
        <w:t>de</w:t>
      </w:r>
      <w:r>
        <w:rPr>
          <w:spacing w:val="-5"/>
          <w:sz w:val="23"/>
        </w:rPr>
        <w:t> </w:t>
      </w:r>
      <w:r>
        <w:rPr>
          <w:sz w:val="23"/>
        </w:rPr>
        <w:t>pequeno</w:t>
      </w:r>
      <w:r>
        <w:rPr>
          <w:spacing w:val="-5"/>
          <w:sz w:val="23"/>
        </w:rPr>
        <w:t> </w:t>
      </w:r>
      <w:r>
        <w:rPr>
          <w:sz w:val="23"/>
        </w:rPr>
        <w:t>porte,</w:t>
      </w:r>
      <w:r>
        <w:rPr>
          <w:spacing w:val="-5"/>
          <w:sz w:val="23"/>
        </w:rPr>
        <w:t> </w:t>
      </w:r>
      <w:r>
        <w:rPr>
          <w:sz w:val="23"/>
        </w:rPr>
        <w:t>uma</w:t>
      </w:r>
      <w:r>
        <w:rPr>
          <w:spacing w:val="-5"/>
          <w:sz w:val="23"/>
        </w:rPr>
        <w:t> </w:t>
      </w:r>
      <w:r>
        <w:rPr>
          <w:sz w:val="23"/>
        </w:rPr>
        <w:t>vez</w:t>
      </w:r>
      <w:r>
        <w:rPr>
          <w:spacing w:val="-5"/>
          <w:sz w:val="23"/>
        </w:rPr>
        <w:t> </w:t>
      </w:r>
      <w:r>
        <w:rPr>
          <w:sz w:val="23"/>
        </w:rPr>
        <w:t>encerrada</w:t>
      </w:r>
      <w:r>
        <w:rPr>
          <w:spacing w:val="-5"/>
          <w:sz w:val="23"/>
        </w:rPr>
        <w:t> </w:t>
      </w:r>
      <w:r>
        <w:rPr>
          <w:sz w:val="23"/>
        </w:rPr>
        <w:t>a</w:t>
      </w:r>
      <w:r>
        <w:rPr>
          <w:spacing w:val="-5"/>
          <w:sz w:val="23"/>
        </w:rPr>
        <w:t> </w:t>
      </w:r>
      <w:r>
        <w:rPr>
          <w:sz w:val="23"/>
        </w:rPr>
        <w:t>etapa</w:t>
      </w:r>
      <w:r>
        <w:rPr>
          <w:spacing w:val="-5"/>
          <w:sz w:val="23"/>
        </w:rPr>
        <w:t> </w:t>
      </w:r>
      <w:r>
        <w:rPr>
          <w:sz w:val="23"/>
        </w:rPr>
        <w:t>de</w:t>
      </w:r>
      <w:r>
        <w:rPr>
          <w:spacing w:val="-5"/>
          <w:sz w:val="23"/>
        </w:rPr>
        <w:t> </w:t>
      </w:r>
      <w:r>
        <w:rPr>
          <w:sz w:val="23"/>
        </w:rPr>
        <w:t>lances,</w:t>
      </w:r>
      <w:r>
        <w:rPr>
          <w:spacing w:val="-5"/>
          <w:sz w:val="23"/>
        </w:rPr>
        <w:t> </w:t>
      </w:r>
      <w:r>
        <w:rPr>
          <w:sz w:val="23"/>
        </w:rPr>
        <w:t>será</w:t>
      </w:r>
      <w:r>
        <w:rPr>
          <w:spacing w:val="-5"/>
          <w:sz w:val="23"/>
        </w:rPr>
        <w:t> </w:t>
      </w:r>
      <w:r>
        <w:rPr>
          <w:sz w:val="23"/>
        </w:rPr>
        <w:t>efetivada a verificação das microempresas e empresas de pequeno porte participantes, procedendo à comparação com os valores da primeira colocada, se esta for</w:t>
      </w:r>
    </w:p>
    <w:p>
      <w:pPr>
        <w:spacing w:line="232" w:lineRule="auto" w:before="2"/>
        <w:ind w:left="324" w:right="0" w:firstLine="0"/>
        <w:jc w:val="left"/>
        <w:rPr>
          <w:sz w:val="23"/>
        </w:rPr>
      </w:pPr>
      <w:r>
        <w:rPr>
          <w:sz w:val="23"/>
        </w:rPr>
        <w:t>empresa</w:t>
      </w:r>
      <w:r>
        <w:rPr>
          <w:spacing w:val="-5"/>
          <w:sz w:val="23"/>
        </w:rPr>
        <w:t> </w:t>
      </w:r>
      <w:r>
        <w:rPr>
          <w:sz w:val="23"/>
        </w:rPr>
        <w:t>de</w:t>
      </w:r>
      <w:r>
        <w:rPr>
          <w:spacing w:val="-5"/>
          <w:sz w:val="23"/>
        </w:rPr>
        <w:t> </w:t>
      </w:r>
      <w:r>
        <w:rPr>
          <w:sz w:val="23"/>
        </w:rPr>
        <w:t>maior</w:t>
      </w:r>
      <w:r>
        <w:rPr>
          <w:spacing w:val="-5"/>
          <w:sz w:val="23"/>
        </w:rPr>
        <w:t> </w:t>
      </w:r>
      <w:r>
        <w:rPr>
          <w:sz w:val="23"/>
        </w:rPr>
        <w:t>porte,</w:t>
      </w:r>
      <w:r>
        <w:rPr>
          <w:spacing w:val="-5"/>
          <w:sz w:val="23"/>
        </w:rPr>
        <w:t> </w:t>
      </w:r>
      <w:r>
        <w:rPr>
          <w:sz w:val="23"/>
        </w:rPr>
        <w:t>assim</w:t>
      </w:r>
      <w:r>
        <w:rPr>
          <w:spacing w:val="-5"/>
          <w:sz w:val="23"/>
        </w:rPr>
        <w:t> </w:t>
      </w:r>
      <w:r>
        <w:rPr>
          <w:sz w:val="23"/>
        </w:rPr>
        <w:t>como</w:t>
      </w:r>
      <w:r>
        <w:rPr>
          <w:spacing w:val="-5"/>
          <w:sz w:val="23"/>
        </w:rPr>
        <w:t> </w:t>
      </w:r>
      <w:r>
        <w:rPr>
          <w:sz w:val="23"/>
        </w:rPr>
        <w:t>das</w:t>
      </w:r>
      <w:r>
        <w:rPr>
          <w:spacing w:val="-5"/>
          <w:sz w:val="23"/>
        </w:rPr>
        <w:t> </w:t>
      </w:r>
      <w:r>
        <w:rPr>
          <w:sz w:val="23"/>
        </w:rPr>
        <w:t>demais</w:t>
      </w:r>
      <w:r>
        <w:rPr>
          <w:spacing w:val="-5"/>
          <w:sz w:val="23"/>
        </w:rPr>
        <w:t> </w:t>
      </w:r>
      <w:r>
        <w:rPr>
          <w:sz w:val="23"/>
        </w:rPr>
        <w:t>classificadas,</w:t>
      </w:r>
      <w:r>
        <w:rPr>
          <w:spacing w:val="-5"/>
          <w:sz w:val="23"/>
        </w:rPr>
        <w:t> </w:t>
      </w:r>
      <w:r>
        <w:rPr>
          <w:sz w:val="23"/>
        </w:rPr>
        <w:t>para</w:t>
      </w:r>
      <w:r>
        <w:rPr>
          <w:spacing w:val="-5"/>
          <w:sz w:val="23"/>
        </w:rPr>
        <w:t> </w:t>
      </w:r>
      <w:r>
        <w:rPr>
          <w:sz w:val="23"/>
        </w:rPr>
        <w:t>o</w:t>
      </w:r>
      <w:r>
        <w:rPr>
          <w:spacing w:val="-5"/>
          <w:sz w:val="23"/>
        </w:rPr>
        <w:t> </w:t>
      </w:r>
      <w:r>
        <w:rPr>
          <w:sz w:val="23"/>
        </w:rPr>
        <w:t>fim</w:t>
      </w:r>
      <w:r>
        <w:rPr>
          <w:spacing w:val="-5"/>
          <w:sz w:val="23"/>
        </w:rPr>
        <w:t> </w:t>
      </w:r>
      <w:r>
        <w:rPr>
          <w:sz w:val="23"/>
        </w:rPr>
        <w:t>de</w:t>
      </w:r>
      <w:r>
        <w:rPr>
          <w:spacing w:val="-5"/>
          <w:sz w:val="23"/>
        </w:rPr>
        <w:t> </w:t>
      </w:r>
      <w:r>
        <w:rPr>
          <w:sz w:val="23"/>
        </w:rPr>
        <w:t>aplicar-se</w:t>
      </w:r>
      <w:r>
        <w:rPr>
          <w:spacing w:val="-5"/>
          <w:sz w:val="23"/>
        </w:rPr>
        <w:t> </w:t>
      </w:r>
      <w:r>
        <w:rPr>
          <w:sz w:val="23"/>
        </w:rPr>
        <w:t>o</w:t>
      </w:r>
      <w:r>
        <w:rPr>
          <w:spacing w:val="-5"/>
          <w:sz w:val="23"/>
        </w:rPr>
        <w:t> </w:t>
      </w:r>
      <w:r>
        <w:rPr>
          <w:sz w:val="23"/>
        </w:rPr>
        <w:t>disposto</w:t>
      </w:r>
      <w:r>
        <w:rPr>
          <w:spacing w:val="-5"/>
          <w:sz w:val="23"/>
        </w:rPr>
        <w:t> </w:t>
      </w:r>
      <w:r>
        <w:rPr>
          <w:sz w:val="23"/>
        </w:rPr>
        <w:t>nos</w:t>
      </w:r>
      <w:r>
        <w:rPr>
          <w:spacing w:val="-5"/>
          <w:sz w:val="23"/>
        </w:rPr>
        <w:t> </w:t>
      </w:r>
      <w:hyperlink r:id="rId16">
        <w:r>
          <w:rPr>
            <w:color w:val="000080"/>
            <w:sz w:val="23"/>
            <w:u w:val="single" w:color="000080"/>
          </w:rPr>
          <w:t>arts.</w:t>
        </w:r>
        <w:r>
          <w:rPr>
            <w:color w:val="000080"/>
            <w:spacing w:val="-5"/>
            <w:sz w:val="23"/>
            <w:u w:val="single" w:color="000080"/>
          </w:rPr>
          <w:t> </w:t>
        </w:r>
        <w:r>
          <w:rPr>
            <w:color w:val="000080"/>
            <w:sz w:val="23"/>
            <w:u w:val="single" w:color="000080"/>
          </w:rPr>
          <w:t>44</w:t>
        </w:r>
        <w:r>
          <w:rPr>
            <w:color w:val="000080"/>
            <w:spacing w:val="-5"/>
            <w:sz w:val="23"/>
            <w:u w:val="single" w:color="000080"/>
          </w:rPr>
          <w:t> </w:t>
        </w:r>
        <w:r>
          <w:rPr>
            <w:color w:val="000080"/>
            <w:sz w:val="23"/>
            <w:u w:val="single" w:color="000080"/>
          </w:rPr>
          <w:t>e</w:t>
        </w:r>
        <w:r>
          <w:rPr>
            <w:color w:val="000080"/>
            <w:spacing w:val="-5"/>
            <w:sz w:val="23"/>
            <w:u w:val="single" w:color="000080"/>
          </w:rPr>
          <w:t> </w:t>
        </w:r>
        <w:r>
          <w:rPr>
            <w:color w:val="000080"/>
            <w:sz w:val="23"/>
            <w:u w:val="single" w:color="000080"/>
          </w:rPr>
          <w:t>45</w:t>
        </w:r>
        <w:r>
          <w:rPr>
            <w:color w:val="000080"/>
            <w:spacing w:val="-5"/>
            <w:sz w:val="23"/>
            <w:u w:val="single" w:color="000080"/>
          </w:rPr>
          <w:t> </w:t>
        </w:r>
        <w:r>
          <w:rPr>
            <w:color w:val="000080"/>
            <w:sz w:val="23"/>
            <w:u w:val="single" w:color="000080"/>
          </w:rPr>
          <w:t>da</w:t>
        </w:r>
        <w:r>
          <w:rPr>
            <w:color w:val="000080"/>
            <w:spacing w:val="-5"/>
            <w:sz w:val="23"/>
            <w:u w:val="single" w:color="000080"/>
          </w:rPr>
          <w:t> </w:t>
        </w:r>
        <w:r>
          <w:rPr>
            <w:color w:val="000080"/>
            <w:sz w:val="23"/>
            <w:u w:val="single" w:color="000080"/>
          </w:rPr>
          <w:t>Lei</w:t>
        </w:r>
        <w:r>
          <w:rPr>
            <w:color w:val="000080"/>
            <w:spacing w:val="-5"/>
            <w:sz w:val="23"/>
            <w:u w:val="single" w:color="000080"/>
          </w:rPr>
          <w:t> </w:t>
        </w:r>
        <w:r>
          <w:rPr>
            <w:color w:val="000080"/>
            <w:sz w:val="23"/>
            <w:u w:val="single" w:color="000080"/>
          </w:rPr>
          <w:t>Complementar</w:t>
        </w:r>
        <w:r>
          <w:rPr>
            <w:color w:val="000080"/>
            <w:spacing w:val="-5"/>
            <w:sz w:val="23"/>
            <w:u w:val="single" w:color="000080"/>
          </w:rPr>
          <w:t> </w:t>
        </w:r>
        <w:r>
          <w:rPr>
            <w:color w:val="000080"/>
            <w:sz w:val="23"/>
            <w:u w:val="single" w:color="000080"/>
          </w:rPr>
          <w:t>nº</w:t>
        </w:r>
        <w:r>
          <w:rPr>
            <w:color w:val="000080"/>
            <w:spacing w:val="-5"/>
            <w:sz w:val="23"/>
            <w:u w:val="single" w:color="000080"/>
          </w:rPr>
          <w:t> </w:t>
        </w:r>
        <w:r>
          <w:rPr>
            <w:color w:val="000080"/>
            <w:sz w:val="23"/>
            <w:u w:val="single" w:color="000080"/>
          </w:rPr>
          <w:t>123/2006</w:t>
        </w:r>
      </w:hyperlink>
      <w:r>
        <w:rPr>
          <w:sz w:val="23"/>
        </w:rPr>
        <w:t>, regulamentada pelo </w:t>
      </w:r>
      <w:hyperlink r:id="rId17">
        <w:r>
          <w:rPr>
            <w:color w:val="000080"/>
            <w:sz w:val="23"/>
            <w:u w:val="single" w:color="000080"/>
          </w:rPr>
          <w:t>Decreto nº 42.063</w:t>
        </w:r>
      </w:hyperlink>
      <w:r>
        <w:rPr>
          <w:color w:val="000080"/>
          <w:sz w:val="23"/>
          <w:u w:val="single" w:color="000080"/>
        </w:rPr>
        <w:t>/2009</w:t>
      </w:r>
      <w:r>
        <w:rPr>
          <w:sz w:val="23"/>
        </w:rPr>
        <w:t>.</w:t>
      </w:r>
    </w:p>
    <w:p>
      <w:pPr>
        <w:pStyle w:val="ListParagraph"/>
        <w:numPr>
          <w:ilvl w:val="2"/>
          <w:numId w:val="6"/>
        </w:numPr>
        <w:tabs>
          <w:tab w:pos="953" w:val="left" w:leader="none"/>
        </w:tabs>
        <w:spacing w:line="232" w:lineRule="auto" w:before="2" w:after="0"/>
        <w:ind w:left="324" w:right="809" w:firstLine="0"/>
        <w:jc w:val="left"/>
        <w:rPr>
          <w:sz w:val="23"/>
        </w:rPr>
      </w:pPr>
      <w:r>
        <w:rPr>
          <w:sz w:val="23"/>
        </w:rPr>
        <w:t>Nessas</w:t>
      </w:r>
      <w:r>
        <w:rPr>
          <w:spacing w:val="-5"/>
          <w:sz w:val="23"/>
        </w:rPr>
        <w:t> </w:t>
      </w:r>
      <w:r>
        <w:rPr>
          <w:sz w:val="23"/>
        </w:rPr>
        <w:t>condições,</w:t>
      </w:r>
      <w:r>
        <w:rPr>
          <w:spacing w:val="-5"/>
          <w:sz w:val="23"/>
        </w:rPr>
        <w:t> </w:t>
      </w:r>
      <w:r>
        <w:rPr>
          <w:sz w:val="23"/>
        </w:rPr>
        <w:t>as</w:t>
      </w:r>
      <w:r>
        <w:rPr>
          <w:spacing w:val="-5"/>
          <w:sz w:val="23"/>
        </w:rPr>
        <w:t> </w:t>
      </w:r>
      <w:r>
        <w:rPr>
          <w:sz w:val="23"/>
        </w:rPr>
        <w:t>propostas</w:t>
      </w:r>
      <w:r>
        <w:rPr>
          <w:spacing w:val="-5"/>
          <w:sz w:val="23"/>
        </w:rPr>
        <w:t> </w:t>
      </w:r>
      <w:r>
        <w:rPr>
          <w:sz w:val="23"/>
        </w:rPr>
        <w:t>de</w:t>
      </w:r>
      <w:r>
        <w:rPr>
          <w:spacing w:val="-5"/>
          <w:sz w:val="23"/>
        </w:rPr>
        <w:t> </w:t>
      </w:r>
      <w:r>
        <w:rPr>
          <w:sz w:val="23"/>
        </w:rPr>
        <w:t>microempresas</w:t>
      </w:r>
      <w:r>
        <w:rPr>
          <w:spacing w:val="-5"/>
          <w:sz w:val="23"/>
        </w:rPr>
        <w:t> </w:t>
      </w:r>
      <w:r>
        <w:rPr>
          <w:sz w:val="23"/>
        </w:rPr>
        <w:t>e</w:t>
      </w:r>
      <w:r>
        <w:rPr>
          <w:spacing w:val="-5"/>
          <w:sz w:val="23"/>
        </w:rPr>
        <w:t> </w:t>
      </w:r>
      <w:r>
        <w:rPr>
          <w:sz w:val="23"/>
        </w:rPr>
        <w:t>empresas</w:t>
      </w:r>
      <w:r>
        <w:rPr>
          <w:spacing w:val="-5"/>
          <w:sz w:val="23"/>
        </w:rPr>
        <w:t> </w:t>
      </w:r>
      <w:r>
        <w:rPr>
          <w:sz w:val="23"/>
        </w:rPr>
        <w:t>de</w:t>
      </w:r>
      <w:r>
        <w:rPr>
          <w:spacing w:val="-5"/>
          <w:sz w:val="23"/>
        </w:rPr>
        <w:t> </w:t>
      </w:r>
      <w:r>
        <w:rPr>
          <w:sz w:val="23"/>
        </w:rPr>
        <w:t>pequeno</w:t>
      </w:r>
      <w:r>
        <w:rPr>
          <w:spacing w:val="-5"/>
          <w:sz w:val="23"/>
        </w:rPr>
        <w:t> </w:t>
      </w:r>
      <w:r>
        <w:rPr>
          <w:sz w:val="23"/>
        </w:rPr>
        <w:t>porte</w:t>
      </w:r>
      <w:r>
        <w:rPr>
          <w:spacing w:val="-5"/>
          <w:sz w:val="23"/>
        </w:rPr>
        <w:t> </w:t>
      </w:r>
      <w:r>
        <w:rPr>
          <w:sz w:val="23"/>
        </w:rPr>
        <w:t>que</w:t>
      </w:r>
      <w:r>
        <w:rPr>
          <w:spacing w:val="-5"/>
          <w:sz w:val="23"/>
        </w:rPr>
        <w:t> </w:t>
      </w:r>
      <w:r>
        <w:rPr>
          <w:sz w:val="23"/>
        </w:rPr>
        <w:t>se</w:t>
      </w:r>
      <w:r>
        <w:rPr>
          <w:spacing w:val="-5"/>
          <w:sz w:val="23"/>
        </w:rPr>
        <w:t> </w:t>
      </w:r>
      <w:r>
        <w:rPr>
          <w:sz w:val="23"/>
        </w:rPr>
        <w:t>encontrarem</w:t>
      </w:r>
      <w:r>
        <w:rPr>
          <w:spacing w:val="-5"/>
          <w:sz w:val="23"/>
        </w:rPr>
        <w:t> </w:t>
      </w:r>
      <w:r>
        <w:rPr>
          <w:sz w:val="23"/>
        </w:rPr>
        <w:t>na</w:t>
      </w:r>
      <w:r>
        <w:rPr>
          <w:spacing w:val="-5"/>
          <w:sz w:val="23"/>
        </w:rPr>
        <w:t> </w:t>
      </w:r>
      <w:r>
        <w:rPr>
          <w:sz w:val="23"/>
        </w:rPr>
        <w:t>faixa</w:t>
      </w:r>
      <w:r>
        <w:rPr>
          <w:spacing w:val="-5"/>
          <w:sz w:val="23"/>
        </w:rPr>
        <w:t> </w:t>
      </w:r>
      <w:r>
        <w:rPr>
          <w:sz w:val="23"/>
        </w:rPr>
        <w:t>de</w:t>
      </w:r>
      <w:r>
        <w:rPr>
          <w:spacing w:val="-5"/>
          <w:sz w:val="23"/>
        </w:rPr>
        <w:t> </w:t>
      </w:r>
      <w:r>
        <w:rPr>
          <w:sz w:val="23"/>
        </w:rPr>
        <w:t>até</w:t>
      </w:r>
      <w:r>
        <w:rPr>
          <w:spacing w:val="-5"/>
          <w:sz w:val="23"/>
        </w:rPr>
        <w:t> </w:t>
      </w:r>
      <w:r>
        <w:rPr>
          <w:sz w:val="23"/>
        </w:rPr>
        <w:t>5%</w:t>
      </w:r>
      <w:r>
        <w:rPr>
          <w:spacing w:val="-5"/>
          <w:sz w:val="23"/>
        </w:rPr>
        <w:t> </w:t>
      </w:r>
      <w:r>
        <w:rPr>
          <w:sz w:val="23"/>
        </w:rPr>
        <w:t>(cinco</w:t>
      </w:r>
      <w:r>
        <w:rPr>
          <w:spacing w:val="-5"/>
          <w:sz w:val="23"/>
        </w:rPr>
        <w:t> </w:t>
      </w:r>
      <w:r>
        <w:rPr>
          <w:sz w:val="23"/>
        </w:rPr>
        <w:t>por</w:t>
      </w:r>
      <w:r>
        <w:rPr>
          <w:spacing w:val="-5"/>
          <w:sz w:val="23"/>
        </w:rPr>
        <w:t> </w:t>
      </w:r>
      <w:r>
        <w:rPr>
          <w:sz w:val="23"/>
        </w:rPr>
        <w:t>cento)</w:t>
      </w:r>
      <w:r>
        <w:rPr>
          <w:spacing w:val="-5"/>
          <w:sz w:val="23"/>
        </w:rPr>
        <w:t> </w:t>
      </w:r>
      <w:r>
        <w:rPr>
          <w:sz w:val="23"/>
        </w:rPr>
        <w:t>acima</w:t>
      </w:r>
      <w:r>
        <w:rPr>
          <w:spacing w:val="-5"/>
          <w:sz w:val="23"/>
        </w:rPr>
        <w:t> </w:t>
      </w:r>
      <w:r>
        <w:rPr>
          <w:sz w:val="23"/>
        </w:rPr>
        <w:t>da melhor proposta ou melhor lance serão consideradas empatadas com a primeira colocada.</w:t>
      </w:r>
    </w:p>
    <w:p>
      <w:pPr>
        <w:pStyle w:val="ListParagraph"/>
        <w:numPr>
          <w:ilvl w:val="2"/>
          <w:numId w:val="6"/>
        </w:numPr>
        <w:tabs>
          <w:tab w:pos="941" w:val="left" w:leader="none"/>
        </w:tabs>
        <w:spacing w:line="232" w:lineRule="auto" w:before="2" w:after="0"/>
        <w:ind w:left="324" w:right="967" w:firstLine="0"/>
        <w:jc w:val="left"/>
        <w:rPr>
          <w:sz w:val="23"/>
        </w:rPr>
      </w:pPr>
      <w:r>
        <w:rPr>
          <w:sz w:val="23"/>
        </w:rPr>
        <w:t>A</w:t>
      </w:r>
      <w:r>
        <w:rPr>
          <w:spacing w:val="-15"/>
          <w:sz w:val="23"/>
        </w:rPr>
        <w:t> </w:t>
      </w:r>
      <w:r>
        <w:rPr>
          <w:sz w:val="23"/>
        </w:rPr>
        <w:t>melhor</w:t>
      </w:r>
      <w:r>
        <w:rPr>
          <w:spacing w:val="-6"/>
          <w:sz w:val="23"/>
        </w:rPr>
        <w:t> </w:t>
      </w:r>
      <w:r>
        <w:rPr>
          <w:sz w:val="23"/>
        </w:rPr>
        <w:t>classificada</w:t>
      </w:r>
      <w:r>
        <w:rPr>
          <w:spacing w:val="-5"/>
          <w:sz w:val="23"/>
        </w:rPr>
        <w:t> </w:t>
      </w:r>
      <w:r>
        <w:rPr>
          <w:sz w:val="23"/>
        </w:rPr>
        <w:t>nos</w:t>
      </w:r>
      <w:r>
        <w:rPr>
          <w:spacing w:val="-5"/>
          <w:sz w:val="23"/>
        </w:rPr>
        <w:t> </w:t>
      </w:r>
      <w:r>
        <w:rPr>
          <w:sz w:val="23"/>
        </w:rPr>
        <w:t>termos</w:t>
      </w:r>
      <w:r>
        <w:rPr>
          <w:spacing w:val="-5"/>
          <w:sz w:val="23"/>
        </w:rPr>
        <w:t> </w:t>
      </w:r>
      <w:r>
        <w:rPr>
          <w:sz w:val="23"/>
        </w:rPr>
        <w:t>do</w:t>
      </w:r>
      <w:r>
        <w:rPr>
          <w:spacing w:val="-5"/>
          <w:sz w:val="23"/>
        </w:rPr>
        <w:t> </w:t>
      </w:r>
      <w:r>
        <w:rPr>
          <w:sz w:val="23"/>
        </w:rPr>
        <w:t>subitem</w:t>
      </w:r>
      <w:r>
        <w:rPr>
          <w:spacing w:val="-5"/>
          <w:sz w:val="23"/>
        </w:rPr>
        <w:t> </w:t>
      </w:r>
      <w:r>
        <w:rPr>
          <w:sz w:val="23"/>
        </w:rPr>
        <w:t>anterior</w:t>
      </w:r>
      <w:r>
        <w:rPr>
          <w:spacing w:val="-5"/>
          <w:sz w:val="23"/>
        </w:rPr>
        <w:t> </w:t>
      </w:r>
      <w:r>
        <w:rPr>
          <w:sz w:val="23"/>
        </w:rPr>
        <w:t>terá</w:t>
      </w:r>
      <w:r>
        <w:rPr>
          <w:spacing w:val="-5"/>
          <w:sz w:val="23"/>
        </w:rPr>
        <w:t> </w:t>
      </w:r>
      <w:r>
        <w:rPr>
          <w:sz w:val="23"/>
        </w:rPr>
        <w:t>o</w:t>
      </w:r>
      <w:r>
        <w:rPr>
          <w:spacing w:val="-5"/>
          <w:sz w:val="23"/>
        </w:rPr>
        <w:t> </w:t>
      </w:r>
      <w:r>
        <w:rPr>
          <w:sz w:val="23"/>
        </w:rPr>
        <w:t>direito</w:t>
      </w:r>
      <w:r>
        <w:rPr>
          <w:spacing w:val="-5"/>
          <w:sz w:val="23"/>
        </w:rPr>
        <w:t> </w:t>
      </w:r>
      <w:r>
        <w:rPr>
          <w:sz w:val="23"/>
        </w:rPr>
        <w:t>de</w:t>
      </w:r>
      <w:r>
        <w:rPr>
          <w:spacing w:val="-5"/>
          <w:sz w:val="23"/>
        </w:rPr>
        <w:t> </w:t>
      </w:r>
      <w:r>
        <w:rPr>
          <w:sz w:val="23"/>
        </w:rPr>
        <w:t>encaminhar</w:t>
      </w:r>
      <w:r>
        <w:rPr>
          <w:spacing w:val="-5"/>
          <w:sz w:val="23"/>
        </w:rPr>
        <w:t> </w:t>
      </w:r>
      <w:r>
        <w:rPr>
          <w:sz w:val="23"/>
        </w:rPr>
        <w:t>uma</w:t>
      </w:r>
      <w:r>
        <w:rPr>
          <w:spacing w:val="-5"/>
          <w:sz w:val="23"/>
        </w:rPr>
        <w:t> </w:t>
      </w:r>
      <w:r>
        <w:rPr>
          <w:sz w:val="23"/>
        </w:rPr>
        <w:t>última</w:t>
      </w:r>
      <w:r>
        <w:rPr>
          <w:spacing w:val="-5"/>
          <w:sz w:val="23"/>
        </w:rPr>
        <w:t> </w:t>
      </w:r>
      <w:r>
        <w:rPr>
          <w:sz w:val="23"/>
        </w:rPr>
        <w:t>oferta</w:t>
      </w:r>
      <w:r>
        <w:rPr>
          <w:spacing w:val="-5"/>
          <w:sz w:val="23"/>
        </w:rPr>
        <w:t> </w:t>
      </w:r>
      <w:r>
        <w:rPr>
          <w:sz w:val="23"/>
        </w:rPr>
        <w:t>para</w:t>
      </w:r>
      <w:r>
        <w:rPr>
          <w:spacing w:val="-5"/>
          <w:sz w:val="23"/>
        </w:rPr>
        <w:t> </w:t>
      </w:r>
      <w:r>
        <w:rPr>
          <w:sz w:val="23"/>
        </w:rPr>
        <w:t>desempate,</w:t>
      </w:r>
      <w:r>
        <w:rPr>
          <w:spacing w:val="-5"/>
          <w:sz w:val="23"/>
        </w:rPr>
        <w:t> </w:t>
      </w:r>
      <w:r>
        <w:rPr>
          <w:sz w:val="23"/>
        </w:rPr>
        <w:t>obrigatoriamente</w:t>
      </w:r>
      <w:r>
        <w:rPr>
          <w:spacing w:val="-5"/>
          <w:sz w:val="23"/>
        </w:rPr>
        <w:t> </w:t>
      </w:r>
      <w:r>
        <w:rPr>
          <w:sz w:val="23"/>
        </w:rPr>
        <w:t>em</w:t>
      </w:r>
      <w:r>
        <w:rPr>
          <w:spacing w:val="-5"/>
          <w:sz w:val="23"/>
        </w:rPr>
        <w:t> </w:t>
      </w:r>
      <w:r>
        <w:rPr>
          <w:sz w:val="23"/>
        </w:rPr>
        <w:t>valor inferior ao da primeira colocada, no prazo de 5 (cinco) minutos controlados pelo sistema, contados após a comunicação automática para tanto.</w:t>
      </w:r>
    </w:p>
    <w:p>
      <w:pPr>
        <w:pStyle w:val="ListParagraph"/>
        <w:numPr>
          <w:ilvl w:val="2"/>
          <w:numId w:val="6"/>
        </w:numPr>
        <w:tabs>
          <w:tab w:pos="953" w:val="left" w:leader="none"/>
        </w:tabs>
        <w:spacing w:line="257" w:lineRule="exact" w:before="0" w:after="0"/>
        <w:ind w:left="953" w:right="0" w:hanging="629"/>
        <w:jc w:val="left"/>
        <w:rPr>
          <w:sz w:val="23"/>
        </w:rPr>
      </w:pPr>
      <w:r>
        <w:rPr>
          <w:sz w:val="23"/>
        </w:rPr>
        <w:t>Caso</w:t>
      </w:r>
      <w:r>
        <w:rPr>
          <w:spacing w:val="-7"/>
          <w:sz w:val="23"/>
        </w:rPr>
        <w:t> </w:t>
      </w:r>
      <w:r>
        <w:rPr>
          <w:sz w:val="23"/>
        </w:rPr>
        <w:t>a</w:t>
      </w:r>
      <w:r>
        <w:rPr>
          <w:spacing w:val="-7"/>
          <w:sz w:val="23"/>
        </w:rPr>
        <w:t> </w:t>
      </w:r>
      <w:r>
        <w:rPr>
          <w:sz w:val="23"/>
        </w:rPr>
        <w:t>microempresa</w:t>
      </w:r>
      <w:r>
        <w:rPr>
          <w:spacing w:val="-7"/>
          <w:sz w:val="23"/>
        </w:rPr>
        <w:t> </w:t>
      </w:r>
      <w:r>
        <w:rPr>
          <w:sz w:val="23"/>
        </w:rPr>
        <w:t>ou</w:t>
      </w:r>
      <w:r>
        <w:rPr>
          <w:spacing w:val="-6"/>
          <w:sz w:val="23"/>
        </w:rPr>
        <w:t> </w:t>
      </w:r>
      <w:r>
        <w:rPr>
          <w:sz w:val="23"/>
        </w:rPr>
        <w:t>a</w:t>
      </w:r>
      <w:r>
        <w:rPr>
          <w:spacing w:val="-7"/>
          <w:sz w:val="23"/>
        </w:rPr>
        <w:t> </w:t>
      </w:r>
      <w:r>
        <w:rPr>
          <w:sz w:val="23"/>
        </w:rPr>
        <w:t>empresa</w:t>
      </w:r>
      <w:r>
        <w:rPr>
          <w:spacing w:val="-7"/>
          <w:sz w:val="23"/>
        </w:rPr>
        <w:t> </w:t>
      </w:r>
      <w:r>
        <w:rPr>
          <w:sz w:val="23"/>
        </w:rPr>
        <w:t>de</w:t>
      </w:r>
      <w:r>
        <w:rPr>
          <w:spacing w:val="-6"/>
          <w:sz w:val="23"/>
        </w:rPr>
        <w:t> </w:t>
      </w:r>
      <w:r>
        <w:rPr>
          <w:sz w:val="23"/>
        </w:rPr>
        <w:t>pequeno</w:t>
      </w:r>
      <w:r>
        <w:rPr>
          <w:spacing w:val="-7"/>
          <w:sz w:val="23"/>
        </w:rPr>
        <w:t> </w:t>
      </w:r>
      <w:r>
        <w:rPr>
          <w:sz w:val="23"/>
        </w:rPr>
        <w:t>porte</w:t>
      </w:r>
      <w:r>
        <w:rPr>
          <w:spacing w:val="-7"/>
          <w:sz w:val="23"/>
        </w:rPr>
        <w:t> </w:t>
      </w:r>
      <w:r>
        <w:rPr>
          <w:sz w:val="23"/>
        </w:rPr>
        <w:t>melhor</w:t>
      </w:r>
      <w:r>
        <w:rPr>
          <w:spacing w:val="-6"/>
          <w:sz w:val="23"/>
        </w:rPr>
        <w:t> </w:t>
      </w:r>
      <w:r>
        <w:rPr>
          <w:sz w:val="23"/>
        </w:rPr>
        <w:t>classificada</w:t>
      </w:r>
      <w:r>
        <w:rPr>
          <w:spacing w:val="-7"/>
          <w:sz w:val="23"/>
        </w:rPr>
        <w:t> </w:t>
      </w:r>
      <w:r>
        <w:rPr>
          <w:sz w:val="23"/>
        </w:rPr>
        <w:t>desista</w:t>
      </w:r>
      <w:r>
        <w:rPr>
          <w:spacing w:val="-7"/>
          <w:sz w:val="23"/>
        </w:rPr>
        <w:t> </w:t>
      </w:r>
      <w:r>
        <w:rPr>
          <w:sz w:val="23"/>
        </w:rPr>
        <w:t>ou</w:t>
      </w:r>
      <w:r>
        <w:rPr>
          <w:spacing w:val="-6"/>
          <w:sz w:val="23"/>
        </w:rPr>
        <w:t> </w:t>
      </w:r>
      <w:r>
        <w:rPr>
          <w:sz w:val="23"/>
        </w:rPr>
        <w:t>não</w:t>
      </w:r>
      <w:r>
        <w:rPr>
          <w:spacing w:val="-7"/>
          <w:sz w:val="23"/>
        </w:rPr>
        <w:t> </w:t>
      </w:r>
      <w:r>
        <w:rPr>
          <w:sz w:val="23"/>
        </w:rPr>
        <w:t>se</w:t>
      </w:r>
      <w:r>
        <w:rPr>
          <w:spacing w:val="-7"/>
          <w:sz w:val="23"/>
        </w:rPr>
        <w:t> </w:t>
      </w:r>
      <w:r>
        <w:rPr>
          <w:sz w:val="23"/>
        </w:rPr>
        <w:t>manifeste</w:t>
      </w:r>
      <w:r>
        <w:rPr>
          <w:spacing w:val="-6"/>
          <w:sz w:val="23"/>
        </w:rPr>
        <w:t> </w:t>
      </w:r>
      <w:r>
        <w:rPr>
          <w:sz w:val="23"/>
        </w:rPr>
        <w:t>no</w:t>
      </w:r>
      <w:r>
        <w:rPr>
          <w:spacing w:val="-7"/>
          <w:sz w:val="23"/>
        </w:rPr>
        <w:t> </w:t>
      </w:r>
      <w:r>
        <w:rPr>
          <w:sz w:val="23"/>
        </w:rPr>
        <w:t>prazo</w:t>
      </w:r>
      <w:r>
        <w:rPr>
          <w:spacing w:val="-7"/>
          <w:sz w:val="23"/>
        </w:rPr>
        <w:t> </w:t>
      </w:r>
      <w:r>
        <w:rPr>
          <w:sz w:val="23"/>
        </w:rPr>
        <w:t>estabelecido,</w:t>
      </w:r>
      <w:r>
        <w:rPr>
          <w:spacing w:val="-6"/>
          <w:sz w:val="23"/>
        </w:rPr>
        <w:t> </w:t>
      </w:r>
      <w:r>
        <w:rPr>
          <w:sz w:val="23"/>
        </w:rPr>
        <w:t>serão</w:t>
      </w:r>
      <w:r>
        <w:rPr>
          <w:spacing w:val="-7"/>
          <w:sz w:val="23"/>
        </w:rPr>
        <w:t> </w:t>
      </w:r>
      <w:r>
        <w:rPr>
          <w:sz w:val="23"/>
        </w:rPr>
        <w:t>convocadas</w:t>
      </w:r>
      <w:r>
        <w:rPr>
          <w:spacing w:val="-7"/>
          <w:sz w:val="23"/>
        </w:rPr>
        <w:t> </w:t>
      </w:r>
      <w:r>
        <w:rPr>
          <w:spacing w:val="-5"/>
          <w:sz w:val="23"/>
        </w:rPr>
        <w:t>as</w:t>
      </w:r>
    </w:p>
    <w:p>
      <w:pPr>
        <w:spacing w:line="232" w:lineRule="auto" w:before="3"/>
        <w:ind w:left="324" w:right="0" w:firstLine="0"/>
        <w:jc w:val="left"/>
        <w:rPr>
          <w:sz w:val="23"/>
        </w:rPr>
      </w:pPr>
      <w:r>
        <w:rPr>
          <w:sz w:val="23"/>
        </w:rPr>
        <w:t>demais</w:t>
      </w:r>
      <w:r>
        <w:rPr>
          <w:spacing w:val="-5"/>
          <w:sz w:val="23"/>
        </w:rPr>
        <w:t> </w:t>
      </w:r>
      <w:r>
        <w:rPr>
          <w:sz w:val="23"/>
        </w:rPr>
        <w:t>licitantes</w:t>
      </w:r>
      <w:r>
        <w:rPr>
          <w:spacing w:val="-5"/>
          <w:sz w:val="23"/>
        </w:rPr>
        <w:t> </w:t>
      </w:r>
      <w:r>
        <w:rPr>
          <w:sz w:val="23"/>
        </w:rPr>
        <w:t>microempresa</w:t>
      </w:r>
      <w:r>
        <w:rPr>
          <w:spacing w:val="-5"/>
          <w:sz w:val="23"/>
        </w:rPr>
        <w:t> </w:t>
      </w:r>
      <w:r>
        <w:rPr>
          <w:sz w:val="23"/>
        </w:rPr>
        <w:t>e</w:t>
      </w:r>
      <w:r>
        <w:rPr>
          <w:spacing w:val="-5"/>
          <w:sz w:val="23"/>
        </w:rPr>
        <w:t> </w:t>
      </w:r>
      <w:r>
        <w:rPr>
          <w:sz w:val="23"/>
        </w:rPr>
        <w:t>empresa</w:t>
      </w:r>
      <w:r>
        <w:rPr>
          <w:spacing w:val="-5"/>
          <w:sz w:val="23"/>
        </w:rPr>
        <w:t> </w:t>
      </w:r>
      <w:r>
        <w:rPr>
          <w:sz w:val="23"/>
        </w:rPr>
        <w:t>de</w:t>
      </w:r>
      <w:r>
        <w:rPr>
          <w:spacing w:val="-5"/>
          <w:sz w:val="23"/>
        </w:rPr>
        <w:t> </w:t>
      </w:r>
      <w:r>
        <w:rPr>
          <w:sz w:val="23"/>
        </w:rPr>
        <w:t>pequeno</w:t>
      </w:r>
      <w:r>
        <w:rPr>
          <w:spacing w:val="-5"/>
          <w:sz w:val="23"/>
        </w:rPr>
        <w:t> </w:t>
      </w:r>
      <w:r>
        <w:rPr>
          <w:sz w:val="23"/>
        </w:rPr>
        <w:t>porte</w:t>
      </w:r>
      <w:r>
        <w:rPr>
          <w:spacing w:val="-5"/>
          <w:sz w:val="23"/>
        </w:rPr>
        <w:t> </w:t>
      </w:r>
      <w:r>
        <w:rPr>
          <w:sz w:val="23"/>
        </w:rPr>
        <w:t>que</w:t>
      </w:r>
      <w:r>
        <w:rPr>
          <w:spacing w:val="-5"/>
          <w:sz w:val="23"/>
        </w:rPr>
        <w:t> </w:t>
      </w:r>
      <w:r>
        <w:rPr>
          <w:sz w:val="23"/>
        </w:rPr>
        <w:t>se</w:t>
      </w:r>
      <w:r>
        <w:rPr>
          <w:spacing w:val="-5"/>
          <w:sz w:val="23"/>
        </w:rPr>
        <w:t> </w:t>
      </w:r>
      <w:r>
        <w:rPr>
          <w:sz w:val="23"/>
        </w:rPr>
        <w:t>encontrem</w:t>
      </w:r>
      <w:r>
        <w:rPr>
          <w:spacing w:val="-5"/>
          <w:sz w:val="23"/>
        </w:rPr>
        <w:t> </w:t>
      </w:r>
      <w:r>
        <w:rPr>
          <w:sz w:val="23"/>
        </w:rPr>
        <w:t>naquele</w:t>
      </w:r>
      <w:r>
        <w:rPr>
          <w:spacing w:val="-5"/>
          <w:sz w:val="23"/>
        </w:rPr>
        <w:t> </w:t>
      </w:r>
      <w:r>
        <w:rPr>
          <w:sz w:val="23"/>
        </w:rPr>
        <w:t>intervalo</w:t>
      </w:r>
      <w:r>
        <w:rPr>
          <w:spacing w:val="-5"/>
          <w:sz w:val="23"/>
        </w:rPr>
        <w:t> </w:t>
      </w:r>
      <w:r>
        <w:rPr>
          <w:sz w:val="23"/>
        </w:rPr>
        <w:t>de</w:t>
      </w:r>
      <w:r>
        <w:rPr>
          <w:spacing w:val="-5"/>
          <w:sz w:val="23"/>
        </w:rPr>
        <w:t> </w:t>
      </w:r>
      <w:r>
        <w:rPr>
          <w:sz w:val="23"/>
        </w:rPr>
        <w:t>5%</w:t>
      </w:r>
      <w:r>
        <w:rPr>
          <w:spacing w:val="-5"/>
          <w:sz w:val="23"/>
        </w:rPr>
        <w:t> </w:t>
      </w:r>
      <w:r>
        <w:rPr>
          <w:sz w:val="23"/>
        </w:rPr>
        <w:t>(cinco</w:t>
      </w:r>
      <w:r>
        <w:rPr>
          <w:spacing w:val="-5"/>
          <w:sz w:val="23"/>
        </w:rPr>
        <w:t> </w:t>
      </w:r>
      <w:r>
        <w:rPr>
          <w:sz w:val="23"/>
        </w:rPr>
        <w:t>por</w:t>
      </w:r>
      <w:r>
        <w:rPr>
          <w:spacing w:val="-5"/>
          <w:sz w:val="23"/>
        </w:rPr>
        <w:t> </w:t>
      </w:r>
      <w:r>
        <w:rPr>
          <w:sz w:val="23"/>
        </w:rPr>
        <w:t>cento),</w:t>
      </w:r>
      <w:r>
        <w:rPr>
          <w:spacing w:val="-5"/>
          <w:sz w:val="23"/>
        </w:rPr>
        <w:t> </w:t>
      </w:r>
      <w:r>
        <w:rPr>
          <w:sz w:val="23"/>
        </w:rPr>
        <w:t>na</w:t>
      </w:r>
      <w:r>
        <w:rPr>
          <w:spacing w:val="-5"/>
          <w:sz w:val="23"/>
        </w:rPr>
        <w:t> </w:t>
      </w:r>
      <w:r>
        <w:rPr>
          <w:sz w:val="23"/>
        </w:rPr>
        <w:t>ordem</w:t>
      </w:r>
      <w:r>
        <w:rPr>
          <w:spacing w:val="-5"/>
          <w:sz w:val="23"/>
        </w:rPr>
        <w:t> </w:t>
      </w:r>
      <w:r>
        <w:rPr>
          <w:sz w:val="23"/>
        </w:rPr>
        <w:t>de</w:t>
      </w:r>
      <w:r>
        <w:rPr>
          <w:spacing w:val="-5"/>
          <w:sz w:val="23"/>
        </w:rPr>
        <w:t> </w:t>
      </w:r>
      <w:r>
        <w:rPr>
          <w:sz w:val="23"/>
        </w:rPr>
        <w:t>classificação,</w:t>
      </w:r>
      <w:r>
        <w:rPr>
          <w:spacing w:val="-5"/>
          <w:sz w:val="23"/>
        </w:rPr>
        <w:t> </w:t>
      </w:r>
      <w:r>
        <w:rPr>
          <w:sz w:val="23"/>
        </w:rPr>
        <w:t>para</w:t>
      </w:r>
      <w:r>
        <w:rPr>
          <w:spacing w:val="-5"/>
          <w:sz w:val="23"/>
        </w:rPr>
        <w:t> </w:t>
      </w:r>
      <w:r>
        <w:rPr>
          <w:sz w:val="23"/>
        </w:rPr>
        <w:t>o exercício do mesmo direito, no prazo estabelecido no subitem anterior.</w:t>
      </w:r>
    </w:p>
    <w:p>
      <w:pPr>
        <w:pStyle w:val="ListParagraph"/>
        <w:numPr>
          <w:ilvl w:val="2"/>
          <w:numId w:val="6"/>
        </w:numPr>
        <w:tabs>
          <w:tab w:pos="953" w:val="left" w:leader="none"/>
        </w:tabs>
        <w:spacing w:line="257" w:lineRule="exact" w:before="0" w:after="0"/>
        <w:ind w:left="953" w:right="0" w:hanging="629"/>
        <w:jc w:val="left"/>
        <w:rPr>
          <w:sz w:val="23"/>
        </w:rPr>
      </w:pPr>
      <w:r>
        <w:rPr>
          <w:sz w:val="23"/>
        </w:rPr>
        <w:t>No</w:t>
      </w:r>
      <w:r>
        <w:rPr>
          <w:spacing w:val="-7"/>
          <w:sz w:val="23"/>
        </w:rPr>
        <w:t> </w:t>
      </w:r>
      <w:r>
        <w:rPr>
          <w:sz w:val="23"/>
        </w:rPr>
        <w:t>caso</w:t>
      </w:r>
      <w:r>
        <w:rPr>
          <w:spacing w:val="-7"/>
          <w:sz w:val="23"/>
        </w:rPr>
        <w:t> </w:t>
      </w:r>
      <w:r>
        <w:rPr>
          <w:sz w:val="23"/>
        </w:rPr>
        <w:t>de</w:t>
      </w:r>
      <w:r>
        <w:rPr>
          <w:spacing w:val="-7"/>
          <w:sz w:val="23"/>
        </w:rPr>
        <w:t> </w:t>
      </w:r>
      <w:r>
        <w:rPr>
          <w:sz w:val="23"/>
        </w:rPr>
        <w:t>equivalência</w:t>
      </w:r>
      <w:r>
        <w:rPr>
          <w:spacing w:val="-7"/>
          <w:sz w:val="23"/>
        </w:rPr>
        <w:t> </w:t>
      </w:r>
      <w:r>
        <w:rPr>
          <w:sz w:val="23"/>
        </w:rPr>
        <w:t>dos</w:t>
      </w:r>
      <w:r>
        <w:rPr>
          <w:spacing w:val="-7"/>
          <w:sz w:val="23"/>
        </w:rPr>
        <w:t> </w:t>
      </w:r>
      <w:r>
        <w:rPr>
          <w:sz w:val="23"/>
        </w:rPr>
        <w:t>valores</w:t>
      </w:r>
      <w:r>
        <w:rPr>
          <w:spacing w:val="-7"/>
          <w:sz w:val="23"/>
        </w:rPr>
        <w:t> </w:t>
      </w:r>
      <w:r>
        <w:rPr>
          <w:sz w:val="23"/>
        </w:rPr>
        <w:t>apresentados</w:t>
      </w:r>
      <w:r>
        <w:rPr>
          <w:spacing w:val="-7"/>
          <w:sz w:val="23"/>
        </w:rPr>
        <w:t> </w:t>
      </w:r>
      <w:r>
        <w:rPr>
          <w:sz w:val="23"/>
        </w:rPr>
        <w:t>pelas</w:t>
      </w:r>
      <w:r>
        <w:rPr>
          <w:spacing w:val="-7"/>
          <w:sz w:val="23"/>
        </w:rPr>
        <w:t> </w:t>
      </w:r>
      <w:r>
        <w:rPr>
          <w:sz w:val="23"/>
        </w:rPr>
        <w:t>microempresas</w:t>
      </w:r>
      <w:r>
        <w:rPr>
          <w:spacing w:val="-7"/>
          <w:sz w:val="23"/>
        </w:rPr>
        <w:t> </w:t>
      </w:r>
      <w:r>
        <w:rPr>
          <w:sz w:val="23"/>
        </w:rPr>
        <w:t>e</w:t>
      </w:r>
      <w:r>
        <w:rPr>
          <w:spacing w:val="-7"/>
          <w:sz w:val="23"/>
        </w:rPr>
        <w:t> </w:t>
      </w:r>
      <w:r>
        <w:rPr>
          <w:sz w:val="23"/>
        </w:rPr>
        <w:t>empresas</w:t>
      </w:r>
      <w:r>
        <w:rPr>
          <w:spacing w:val="-7"/>
          <w:sz w:val="23"/>
        </w:rPr>
        <w:t> </w:t>
      </w:r>
      <w:r>
        <w:rPr>
          <w:sz w:val="23"/>
        </w:rPr>
        <w:t>de</w:t>
      </w:r>
      <w:r>
        <w:rPr>
          <w:spacing w:val="-7"/>
          <w:sz w:val="23"/>
        </w:rPr>
        <w:t> </w:t>
      </w:r>
      <w:r>
        <w:rPr>
          <w:sz w:val="23"/>
        </w:rPr>
        <w:t>pequeno</w:t>
      </w:r>
      <w:r>
        <w:rPr>
          <w:spacing w:val="-6"/>
          <w:sz w:val="23"/>
        </w:rPr>
        <w:t> </w:t>
      </w:r>
      <w:r>
        <w:rPr>
          <w:sz w:val="23"/>
        </w:rPr>
        <w:t>porte</w:t>
      </w:r>
      <w:r>
        <w:rPr>
          <w:spacing w:val="-7"/>
          <w:sz w:val="23"/>
        </w:rPr>
        <w:t> </w:t>
      </w:r>
      <w:r>
        <w:rPr>
          <w:sz w:val="23"/>
        </w:rPr>
        <w:t>que</w:t>
      </w:r>
      <w:r>
        <w:rPr>
          <w:spacing w:val="-7"/>
          <w:sz w:val="23"/>
        </w:rPr>
        <w:t> </w:t>
      </w:r>
      <w:r>
        <w:rPr>
          <w:sz w:val="23"/>
        </w:rPr>
        <w:t>se</w:t>
      </w:r>
      <w:r>
        <w:rPr>
          <w:spacing w:val="-7"/>
          <w:sz w:val="23"/>
        </w:rPr>
        <w:t> </w:t>
      </w:r>
      <w:r>
        <w:rPr>
          <w:sz w:val="23"/>
        </w:rPr>
        <w:t>encontrem</w:t>
      </w:r>
      <w:r>
        <w:rPr>
          <w:spacing w:val="-7"/>
          <w:sz w:val="23"/>
        </w:rPr>
        <w:t> </w:t>
      </w:r>
      <w:r>
        <w:rPr>
          <w:sz w:val="23"/>
        </w:rPr>
        <w:t>nos</w:t>
      </w:r>
      <w:r>
        <w:rPr>
          <w:spacing w:val="-7"/>
          <w:sz w:val="23"/>
        </w:rPr>
        <w:t> </w:t>
      </w:r>
      <w:r>
        <w:rPr>
          <w:sz w:val="23"/>
        </w:rPr>
        <w:t>intervalos</w:t>
      </w:r>
      <w:r>
        <w:rPr>
          <w:spacing w:val="-7"/>
          <w:sz w:val="23"/>
        </w:rPr>
        <w:t> </w:t>
      </w:r>
      <w:r>
        <w:rPr>
          <w:spacing w:val="-2"/>
          <w:sz w:val="23"/>
        </w:rPr>
        <w:t>estabelecidos</w:t>
      </w:r>
    </w:p>
    <w:p>
      <w:pPr>
        <w:spacing w:line="232" w:lineRule="auto" w:before="4"/>
        <w:ind w:left="324" w:right="0" w:firstLine="0"/>
        <w:jc w:val="left"/>
        <w:rPr>
          <w:sz w:val="23"/>
        </w:rPr>
      </w:pPr>
      <w:r>
        <w:rPr>
          <w:sz w:val="23"/>
        </w:rPr>
        <w:t>nos</w:t>
      </w:r>
      <w:r>
        <w:rPr>
          <w:spacing w:val="-5"/>
          <w:sz w:val="23"/>
        </w:rPr>
        <w:t> </w:t>
      </w:r>
      <w:r>
        <w:rPr>
          <w:sz w:val="23"/>
        </w:rPr>
        <w:t>subitens</w:t>
      </w:r>
      <w:r>
        <w:rPr>
          <w:spacing w:val="-5"/>
          <w:sz w:val="23"/>
        </w:rPr>
        <w:t> </w:t>
      </w:r>
      <w:r>
        <w:rPr>
          <w:sz w:val="23"/>
        </w:rPr>
        <w:t>anteriores,</w:t>
      </w:r>
      <w:r>
        <w:rPr>
          <w:spacing w:val="-5"/>
          <w:sz w:val="23"/>
        </w:rPr>
        <w:t> </w:t>
      </w:r>
      <w:r>
        <w:rPr>
          <w:sz w:val="23"/>
        </w:rPr>
        <w:t>o</w:t>
      </w:r>
      <w:r>
        <w:rPr>
          <w:spacing w:val="-5"/>
          <w:sz w:val="23"/>
        </w:rPr>
        <w:t> </w:t>
      </w:r>
      <w:r>
        <w:rPr>
          <w:sz w:val="23"/>
        </w:rPr>
        <w:t>sistema</w:t>
      </w:r>
      <w:r>
        <w:rPr>
          <w:spacing w:val="-5"/>
          <w:sz w:val="23"/>
        </w:rPr>
        <w:t> </w:t>
      </w:r>
      <w:r>
        <w:rPr>
          <w:sz w:val="23"/>
        </w:rPr>
        <w:t>identificará</w:t>
      </w:r>
      <w:r>
        <w:rPr>
          <w:spacing w:val="-5"/>
          <w:sz w:val="23"/>
        </w:rPr>
        <w:t> </w:t>
      </w:r>
      <w:r>
        <w:rPr>
          <w:sz w:val="23"/>
        </w:rPr>
        <w:t>aquela</w:t>
      </w:r>
      <w:r>
        <w:rPr>
          <w:spacing w:val="-5"/>
          <w:sz w:val="23"/>
        </w:rPr>
        <w:t> </w:t>
      </w:r>
      <w:r>
        <w:rPr>
          <w:sz w:val="23"/>
        </w:rPr>
        <w:t>que</w:t>
      </w:r>
      <w:r>
        <w:rPr>
          <w:spacing w:val="-5"/>
          <w:sz w:val="23"/>
        </w:rPr>
        <w:t> </w:t>
      </w:r>
      <w:r>
        <w:rPr>
          <w:sz w:val="23"/>
        </w:rPr>
        <w:t>primeiro</w:t>
      </w:r>
      <w:r>
        <w:rPr>
          <w:spacing w:val="-5"/>
          <w:sz w:val="23"/>
        </w:rPr>
        <w:t> </w:t>
      </w:r>
      <w:r>
        <w:rPr>
          <w:sz w:val="23"/>
        </w:rPr>
        <w:t>inseriu</w:t>
      </w:r>
      <w:r>
        <w:rPr>
          <w:spacing w:val="-5"/>
          <w:sz w:val="23"/>
        </w:rPr>
        <w:t> </w:t>
      </w:r>
      <w:r>
        <w:rPr>
          <w:sz w:val="23"/>
        </w:rPr>
        <w:t>sua</w:t>
      </w:r>
      <w:r>
        <w:rPr>
          <w:spacing w:val="-5"/>
          <w:sz w:val="23"/>
        </w:rPr>
        <w:t> </w:t>
      </w:r>
      <w:r>
        <w:rPr>
          <w:sz w:val="23"/>
        </w:rPr>
        <w:t>proposta,</w:t>
      </w:r>
      <w:r>
        <w:rPr>
          <w:spacing w:val="-5"/>
          <w:sz w:val="23"/>
        </w:rPr>
        <w:t> </w:t>
      </w:r>
      <w:r>
        <w:rPr>
          <w:sz w:val="23"/>
        </w:rPr>
        <w:t>de</w:t>
      </w:r>
      <w:r>
        <w:rPr>
          <w:spacing w:val="-5"/>
          <w:sz w:val="23"/>
        </w:rPr>
        <w:t> </w:t>
      </w:r>
      <w:r>
        <w:rPr>
          <w:sz w:val="23"/>
        </w:rPr>
        <w:t>modo</w:t>
      </w:r>
      <w:r>
        <w:rPr>
          <w:spacing w:val="-5"/>
          <w:sz w:val="23"/>
        </w:rPr>
        <w:t> </w:t>
      </w:r>
      <w:r>
        <w:rPr>
          <w:sz w:val="23"/>
        </w:rPr>
        <w:t>a</w:t>
      </w:r>
      <w:r>
        <w:rPr>
          <w:spacing w:val="-5"/>
          <w:sz w:val="23"/>
        </w:rPr>
        <w:t> </w:t>
      </w:r>
      <w:r>
        <w:rPr>
          <w:sz w:val="23"/>
        </w:rPr>
        <w:t>possibilitar</w:t>
      </w:r>
      <w:r>
        <w:rPr>
          <w:spacing w:val="-5"/>
          <w:sz w:val="23"/>
        </w:rPr>
        <w:t> </w:t>
      </w:r>
      <w:r>
        <w:rPr>
          <w:sz w:val="23"/>
        </w:rPr>
        <w:t>que</w:t>
      </w:r>
      <w:r>
        <w:rPr>
          <w:spacing w:val="-5"/>
          <w:sz w:val="23"/>
        </w:rPr>
        <w:t> </w:t>
      </w:r>
      <w:r>
        <w:rPr>
          <w:sz w:val="23"/>
        </w:rPr>
        <w:t>esta</w:t>
      </w:r>
      <w:r>
        <w:rPr>
          <w:spacing w:val="-5"/>
          <w:sz w:val="23"/>
        </w:rPr>
        <w:t> </w:t>
      </w:r>
      <w:r>
        <w:rPr>
          <w:sz w:val="23"/>
        </w:rPr>
        <w:t>usufrua</w:t>
      </w:r>
      <w:r>
        <w:rPr>
          <w:spacing w:val="-5"/>
          <w:sz w:val="23"/>
        </w:rPr>
        <w:t> </w:t>
      </w:r>
      <w:r>
        <w:rPr>
          <w:sz w:val="23"/>
        </w:rPr>
        <w:t>da</w:t>
      </w:r>
      <w:r>
        <w:rPr>
          <w:spacing w:val="-5"/>
          <w:sz w:val="23"/>
        </w:rPr>
        <w:t> </w:t>
      </w:r>
      <w:r>
        <w:rPr>
          <w:sz w:val="23"/>
        </w:rPr>
        <w:t>prerrogativa</w:t>
      </w:r>
      <w:r>
        <w:rPr>
          <w:spacing w:val="-5"/>
          <w:sz w:val="23"/>
        </w:rPr>
        <w:t> </w:t>
      </w:r>
      <w:r>
        <w:rPr>
          <w:sz w:val="23"/>
        </w:rPr>
        <w:t>de</w:t>
      </w:r>
      <w:r>
        <w:rPr>
          <w:spacing w:val="-5"/>
          <w:sz w:val="23"/>
        </w:rPr>
        <w:t> </w:t>
      </w:r>
      <w:r>
        <w:rPr>
          <w:sz w:val="23"/>
        </w:rPr>
        <w:t>apresentar oferta inferior à melhor classificada.</w:t>
      </w:r>
    </w:p>
    <w:p>
      <w:pPr>
        <w:pStyle w:val="ListParagraph"/>
        <w:numPr>
          <w:ilvl w:val="1"/>
          <w:numId w:val="6"/>
        </w:numPr>
        <w:tabs>
          <w:tab w:pos="705" w:val="left" w:leader="none"/>
        </w:tabs>
        <w:spacing w:line="240" w:lineRule="auto" w:before="33" w:after="0"/>
        <w:ind w:left="705" w:right="0" w:hanging="381"/>
        <w:jc w:val="left"/>
        <w:rPr>
          <w:sz w:val="19"/>
        </w:rPr>
      </w:pPr>
      <w:r>
        <w:rPr>
          <w:sz w:val="19"/>
        </w:rPr>
        <w:t>Só poderá haver empate entre propostas iguais (não seguidas de lances) ou entre lances finais da fase fechada do modo de disputa aberto e </w:t>
      </w:r>
      <w:r>
        <w:rPr>
          <w:spacing w:val="-2"/>
          <w:sz w:val="19"/>
        </w:rPr>
        <w:t>fechado.</w:t>
      </w:r>
    </w:p>
    <w:p>
      <w:pPr>
        <w:pStyle w:val="ListParagraph"/>
        <w:numPr>
          <w:ilvl w:val="2"/>
          <w:numId w:val="6"/>
        </w:numPr>
        <w:tabs>
          <w:tab w:pos="848" w:val="left" w:leader="none"/>
        </w:tabs>
        <w:spacing w:line="240" w:lineRule="auto" w:before="39" w:after="0"/>
        <w:ind w:left="848" w:right="0" w:hanging="524"/>
        <w:jc w:val="left"/>
        <w:rPr>
          <w:sz w:val="19"/>
        </w:rPr>
      </w:pPr>
      <w:r>
        <w:rPr>
          <w:sz w:val="19"/>
        </w:rPr>
        <w:t>Havendo eventual empate entre propostas ou lances, o critério de desempate será aquele previsto no </w:t>
      </w:r>
      <w:hyperlink r:id="rId18">
        <w:r>
          <w:rPr>
            <w:color w:val="000080"/>
            <w:sz w:val="19"/>
            <w:u w:val="single" w:color="000080"/>
          </w:rPr>
          <w:t>art</w:t>
        </w:r>
      </w:hyperlink>
      <w:hyperlink r:id="rId18">
        <w:r>
          <w:rPr>
            <w:color w:val="000080"/>
            <w:sz w:val="19"/>
            <w:u w:val="single" w:color="000080"/>
          </w:rPr>
          <w:t>. 30 do</w:t>
        </w:r>
      </w:hyperlink>
      <w:r>
        <w:rPr>
          <w:color w:val="000080"/>
          <w:sz w:val="19"/>
          <w:u w:val="single" w:color="000080"/>
        </w:rPr>
        <w:t> Decreto nº 48.778/2023</w:t>
      </w:r>
      <w:r>
        <w:rPr>
          <w:sz w:val="19"/>
        </w:rPr>
        <w:t>, nesta </w:t>
      </w:r>
      <w:r>
        <w:rPr>
          <w:spacing w:val="-2"/>
          <w:sz w:val="19"/>
        </w:rPr>
        <w:t>ordem:</w:t>
      </w:r>
    </w:p>
    <w:p>
      <w:pPr>
        <w:pStyle w:val="ListParagraph"/>
        <w:numPr>
          <w:ilvl w:val="3"/>
          <w:numId w:val="6"/>
        </w:numPr>
        <w:tabs>
          <w:tab w:pos="1124" w:val="left" w:leader="none"/>
        </w:tabs>
        <w:spacing w:line="232" w:lineRule="auto" w:before="8" w:after="0"/>
        <w:ind w:left="324" w:right="583" w:firstLine="0"/>
        <w:jc w:val="left"/>
        <w:rPr>
          <w:sz w:val="23"/>
        </w:rPr>
      </w:pPr>
      <w:r>
        <w:rPr>
          <w:sz w:val="23"/>
        </w:rPr>
        <w:t>contratação</w:t>
      </w:r>
      <w:r>
        <w:rPr>
          <w:spacing w:val="-5"/>
          <w:sz w:val="23"/>
        </w:rPr>
        <w:t> </w:t>
      </w:r>
      <w:r>
        <w:rPr>
          <w:sz w:val="23"/>
        </w:rPr>
        <w:t>de</w:t>
      </w:r>
      <w:r>
        <w:rPr>
          <w:spacing w:val="-5"/>
          <w:sz w:val="23"/>
        </w:rPr>
        <w:t> </w:t>
      </w:r>
      <w:r>
        <w:rPr>
          <w:sz w:val="23"/>
        </w:rPr>
        <w:t>microempresas</w:t>
      </w:r>
      <w:r>
        <w:rPr>
          <w:spacing w:val="-5"/>
          <w:sz w:val="23"/>
        </w:rPr>
        <w:t> </w:t>
      </w:r>
      <w:r>
        <w:rPr>
          <w:sz w:val="23"/>
        </w:rPr>
        <w:t>e</w:t>
      </w:r>
      <w:r>
        <w:rPr>
          <w:spacing w:val="-5"/>
          <w:sz w:val="23"/>
        </w:rPr>
        <w:t> </w:t>
      </w:r>
      <w:r>
        <w:rPr>
          <w:sz w:val="23"/>
        </w:rPr>
        <w:t>empresas</w:t>
      </w:r>
      <w:r>
        <w:rPr>
          <w:spacing w:val="-5"/>
          <w:sz w:val="23"/>
        </w:rPr>
        <w:t> </w:t>
      </w:r>
      <w:r>
        <w:rPr>
          <w:sz w:val="23"/>
        </w:rPr>
        <w:t>de</w:t>
      </w:r>
      <w:r>
        <w:rPr>
          <w:spacing w:val="-5"/>
          <w:sz w:val="23"/>
        </w:rPr>
        <w:t> </w:t>
      </w:r>
      <w:r>
        <w:rPr>
          <w:sz w:val="23"/>
        </w:rPr>
        <w:t>pequeno</w:t>
      </w:r>
      <w:r>
        <w:rPr>
          <w:spacing w:val="-5"/>
          <w:sz w:val="23"/>
        </w:rPr>
        <w:t> </w:t>
      </w:r>
      <w:r>
        <w:rPr>
          <w:sz w:val="23"/>
        </w:rPr>
        <w:t>porte,</w:t>
      </w:r>
      <w:r>
        <w:rPr>
          <w:spacing w:val="-5"/>
          <w:sz w:val="23"/>
        </w:rPr>
        <w:t> </w:t>
      </w:r>
      <w:r>
        <w:rPr>
          <w:sz w:val="23"/>
        </w:rPr>
        <w:t>nos</w:t>
      </w:r>
      <w:r>
        <w:rPr>
          <w:spacing w:val="-5"/>
          <w:sz w:val="23"/>
        </w:rPr>
        <w:t> </w:t>
      </w:r>
      <w:r>
        <w:rPr>
          <w:sz w:val="23"/>
        </w:rPr>
        <w:t>termos</w:t>
      </w:r>
      <w:r>
        <w:rPr>
          <w:spacing w:val="-5"/>
          <w:sz w:val="23"/>
        </w:rPr>
        <w:t> </w:t>
      </w:r>
      <w:r>
        <w:rPr>
          <w:sz w:val="23"/>
        </w:rPr>
        <w:t>dos</w:t>
      </w:r>
      <w:r>
        <w:rPr>
          <w:spacing w:val="-5"/>
          <w:sz w:val="23"/>
        </w:rPr>
        <w:t> </w:t>
      </w:r>
      <w:r>
        <w:rPr>
          <w:sz w:val="23"/>
        </w:rPr>
        <w:t>arts.</w:t>
      </w:r>
      <w:r>
        <w:rPr>
          <w:spacing w:val="-5"/>
          <w:sz w:val="23"/>
        </w:rPr>
        <w:t> </w:t>
      </w:r>
      <w:r>
        <w:rPr>
          <w:sz w:val="23"/>
        </w:rPr>
        <w:t>44</w:t>
      </w:r>
      <w:r>
        <w:rPr>
          <w:spacing w:val="-5"/>
          <w:sz w:val="23"/>
        </w:rPr>
        <w:t> </w:t>
      </w:r>
      <w:r>
        <w:rPr>
          <w:sz w:val="23"/>
        </w:rPr>
        <w:t>e</w:t>
      </w:r>
      <w:r>
        <w:rPr>
          <w:spacing w:val="-5"/>
          <w:sz w:val="23"/>
        </w:rPr>
        <w:t> </w:t>
      </w:r>
      <w:r>
        <w:rPr>
          <w:sz w:val="23"/>
        </w:rPr>
        <w:t>45</w:t>
      </w:r>
      <w:r>
        <w:rPr>
          <w:spacing w:val="-5"/>
          <w:sz w:val="23"/>
        </w:rPr>
        <w:t> </w:t>
      </w:r>
      <w:r>
        <w:rPr>
          <w:sz w:val="23"/>
        </w:rPr>
        <w:t>da</w:t>
      </w:r>
      <w:r>
        <w:rPr>
          <w:spacing w:val="-5"/>
          <w:sz w:val="23"/>
        </w:rPr>
        <w:t> </w:t>
      </w:r>
      <w:r>
        <w:rPr>
          <w:sz w:val="23"/>
        </w:rPr>
        <w:t>Lei</w:t>
      </w:r>
      <w:r>
        <w:rPr>
          <w:spacing w:val="-5"/>
          <w:sz w:val="23"/>
        </w:rPr>
        <w:t> </w:t>
      </w:r>
      <w:r>
        <w:rPr>
          <w:sz w:val="23"/>
        </w:rPr>
        <w:t>Complementar</w:t>
      </w:r>
      <w:r>
        <w:rPr>
          <w:spacing w:val="-5"/>
          <w:sz w:val="23"/>
        </w:rPr>
        <w:t> </w:t>
      </w:r>
      <w:r>
        <w:rPr>
          <w:sz w:val="23"/>
        </w:rPr>
        <w:t>nº</w:t>
      </w:r>
      <w:r>
        <w:rPr>
          <w:spacing w:val="-5"/>
          <w:sz w:val="23"/>
        </w:rPr>
        <w:t> </w:t>
      </w:r>
      <w:r>
        <w:rPr>
          <w:sz w:val="23"/>
        </w:rPr>
        <w:t>123/2006,</w:t>
      </w:r>
      <w:r>
        <w:rPr>
          <w:spacing w:val="-5"/>
          <w:sz w:val="23"/>
        </w:rPr>
        <w:t> </w:t>
      </w:r>
      <w:r>
        <w:rPr>
          <w:sz w:val="23"/>
        </w:rPr>
        <w:t>observado</w:t>
      </w:r>
      <w:r>
        <w:rPr>
          <w:spacing w:val="-5"/>
          <w:sz w:val="23"/>
        </w:rPr>
        <w:t> </w:t>
      </w:r>
      <w:r>
        <w:rPr>
          <w:sz w:val="23"/>
        </w:rPr>
        <w:t>o</w:t>
      </w:r>
      <w:r>
        <w:rPr>
          <w:spacing w:val="-5"/>
          <w:sz w:val="23"/>
        </w:rPr>
        <w:t> </w:t>
      </w:r>
      <w:r>
        <w:rPr>
          <w:sz w:val="23"/>
        </w:rPr>
        <w:t>disposto no art. 4º da Lei nº 14.133/2021;</w:t>
      </w:r>
    </w:p>
    <w:p>
      <w:pPr>
        <w:pStyle w:val="ListParagraph"/>
        <w:numPr>
          <w:ilvl w:val="3"/>
          <w:numId w:val="6"/>
        </w:numPr>
        <w:tabs>
          <w:tab w:pos="1124" w:val="left" w:leader="none"/>
        </w:tabs>
        <w:spacing w:line="257" w:lineRule="exact" w:before="0" w:after="0"/>
        <w:ind w:left="1124" w:right="0" w:hanging="800"/>
        <w:jc w:val="left"/>
        <w:rPr>
          <w:sz w:val="23"/>
        </w:rPr>
      </w:pPr>
      <w:r>
        <w:rPr>
          <w:sz w:val="23"/>
        </w:rPr>
        <w:t>disputa</w:t>
      </w:r>
      <w:r>
        <w:rPr>
          <w:spacing w:val="-7"/>
          <w:sz w:val="23"/>
        </w:rPr>
        <w:t> </w:t>
      </w:r>
      <w:r>
        <w:rPr>
          <w:sz w:val="23"/>
        </w:rPr>
        <w:t>final,</w:t>
      </w:r>
      <w:r>
        <w:rPr>
          <w:spacing w:val="-7"/>
          <w:sz w:val="23"/>
        </w:rPr>
        <w:t> </w:t>
      </w:r>
      <w:r>
        <w:rPr>
          <w:sz w:val="23"/>
        </w:rPr>
        <w:t>hipótese</w:t>
      </w:r>
      <w:r>
        <w:rPr>
          <w:spacing w:val="-6"/>
          <w:sz w:val="23"/>
        </w:rPr>
        <w:t> </w:t>
      </w:r>
      <w:r>
        <w:rPr>
          <w:sz w:val="23"/>
        </w:rPr>
        <w:t>em</w:t>
      </w:r>
      <w:r>
        <w:rPr>
          <w:spacing w:val="-7"/>
          <w:sz w:val="23"/>
        </w:rPr>
        <w:t> </w:t>
      </w:r>
      <w:r>
        <w:rPr>
          <w:sz w:val="23"/>
        </w:rPr>
        <w:t>que</w:t>
      </w:r>
      <w:r>
        <w:rPr>
          <w:spacing w:val="-6"/>
          <w:sz w:val="23"/>
        </w:rPr>
        <w:t> </w:t>
      </w:r>
      <w:r>
        <w:rPr>
          <w:sz w:val="23"/>
        </w:rPr>
        <w:t>os</w:t>
      </w:r>
      <w:r>
        <w:rPr>
          <w:spacing w:val="-7"/>
          <w:sz w:val="23"/>
        </w:rPr>
        <w:t> </w:t>
      </w:r>
      <w:r>
        <w:rPr>
          <w:sz w:val="23"/>
        </w:rPr>
        <w:t>licitantes</w:t>
      </w:r>
      <w:r>
        <w:rPr>
          <w:spacing w:val="-7"/>
          <w:sz w:val="23"/>
        </w:rPr>
        <w:t> </w:t>
      </w:r>
      <w:r>
        <w:rPr>
          <w:sz w:val="23"/>
        </w:rPr>
        <w:t>empatados</w:t>
      </w:r>
      <w:r>
        <w:rPr>
          <w:spacing w:val="-6"/>
          <w:sz w:val="23"/>
        </w:rPr>
        <w:t> </w:t>
      </w:r>
      <w:r>
        <w:rPr>
          <w:sz w:val="23"/>
        </w:rPr>
        <w:t>poderão</w:t>
      </w:r>
      <w:r>
        <w:rPr>
          <w:spacing w:val="-7"/>
          <w:sz w:val="23"/>
        </w:rPr>
        <w:t> </w:t>
      </w:r>
      <w:r>
        <w:rPr>
          <w:sz w:val="23"/>
        </w:rPr>
        <w:t>apresentar</w:t>
      </w:r>
      <w:r>
        <w:rPr>
          <w:spacing w:val="-6"/>
          <w:sz w:val="23"/>
        </w:rPr>
        <w:t> </w:t>
      </w:r>
      <w:r>
        <w:rPr>
          <w:sz w:val="23"/>
        </w:rPr>
        <w:t>nova</w:t>
      </w:r>
      <w:r>
        <w:rPr>
          <w:spacing w:val="-7"/>
          <w:sz w:val="23"/>
        </w:rPr>
        <w:t> </w:t>
      </w:r>
      <w:r>
        <w:rPr>
          <w:sz w:val="23"/>
        </w:rPr>
        <w:t>proposta</w:t>
      </w:r>
      <w:r>
        <w:rPr>
          <w:spacing w:val="-7"/>
          <w:sz w:val="23"/>
        </w:rPr>
        <w:t> </w:t>
      </w:r>
      <w:r>
        <w:rPr>
          <w:sz w:val="23"/>
        </w:rPr>
        <w:t>em</w:t>
      </w:r>
      <w:r>
        <w:rPr>
          <w:spacing w:val="-6"/>
          <w:sz w:val="23"/>
        </w:rPr>
        <w:t> </w:t>
      </w:r>
      <w:r>
        <w:rPr>
          <w:sz w:val="23"/>
        </w:rPr>
        <w:t>ato</w:t>
      </w:r>
      <w:r>
        <w:rPr>
          <w:spacing w:val="-7"/>
          <w:sz w:val="23"/>
        </w:rPr>
        <w:t> </w:t>
      </w:r>
      <w:r>
        <w:rPr>
          <w:sz w:val="23"/>
        </w:rPr>
        <w:t>contínuo</w:t>
      </w:r>
      <w:r>
        <w:rPr>
          <w:spacing w:val="-6"/>
          <w:sz w:val="23"/>
        </w:rPr>
        <w:t> </w:t>
      </w:r>
      <w:r>
        <w:rPr>
          <w:sz w:val="23"/>
        </w:rPr>
        <w:t>à</w:t>
      </w:r>
      <w:r>
        <w:rPr>
          <w:spacing w:val="-7"/>
          <w:sz w:val="23"/>
        </w:rPr>
        <w:t> </w:t>
      </w:r>
      <w:r>
        <w:rPr>
          <w:spacing w:val="-2"/>
          <w:sz w:val="23"/>
        </w:rPr>
        <w:t>classificação;</w:t>
      </w:r>
    </w:p>
    <w:p>
      <w:pPr>
        <w:pStyle w:val="ListParagraph"/>
        <w:numPr>
          <w:ilvl w:val="3"/>
          <w:numId w:val="6"/>
        </w:numPr>
        <w:tabs>
          <w:tab w:pos="1124" w:val="left" w:leader="none"/>
        </w:tabs>
        <w:spacing w:line="232" w:lineRule="auto" w:before="3" w:after="0"/>
        <w:ind w:left="324" w:right="771" w:firstLine="0"/>
        <w:jc w:val="left"/>
        <w:rPr>
          <w:sz w:val="23"/>
        </w:rPr>
      </w:pPr>
      <w:r>
        <w:rPr>
          <w:sz w:val="23"/>
        </w:rPr>
        <w:t>avaliação</w:t>
      </w:r>
      <w:r>
        <w:rPr>
          <w:spacing w:val="-6"/>
          <w:sz w:val="23"/>
        </w:rPr>
        <w:t> </w:t>
      </w:r>
      <w:r>
        <w:rPr>
          <w:sz w:val="23"/>
        </w:rPr>
        <w:t>do</w:t>
      </w:r>
      <w:r>
        <w:rPr>
          <w:spacing w:val="-6"/>
          <w:sz w:val="23"/>
        </w:rPr>
        <w:t> </w:t>
      </w:r>
      <w:r>
        <w:rPr>
          <w:sz w:val="23"/>
        </w:rPr>
        <w:t>desempenho</w:t>
      </w:r>
      <w:r>
        <w:rPr>
          <w:spacing w:val="-6"/>
          <w:sz w:val="23"/>
        </w:rPr>
        <w:t> </w:t>
      </w:r>
      <w:r>
        <w:rPr>
          <w:sz w:val="23"/>
        </w:rPr>
        <w:t>contratual</w:t>
      </w:r>
      <w:r>
        <w:rPr>
          <w:spacing w:val="-6"/>
          <w:sz w:val="23"/>
        </w:rPr>
        <w:t> </w:t>
      </w:r>
      <w:r>
        <w:rPr>
          <w:sz w:val="23"/>
        </w:rPr>
        <w:t>prévio</w:t>
      </w:r>
      <w:r>
        <w:rPr>
          <w:spacing w:val="-6"/>
          <w:sz w:val="23"/>
        </w:rPr>
        <w:t> </w:t>
      </w:r>
      <w:r>
        <w:rPr>
          <w:sz w:val="23"/>
        </w:rPr>
        <w:t>dos</w:t>
      </w:r>
      <w:r>
        <w:rPr>
          <w:spacing w:val="-6"/>
          <w:sz w:val="23"/>
        </w:rPr>
        <w:t> </w:t>
      </w:r>
      <w:r>
        <w:rPr>
          <w:sz w:val="23"/>
        </w:rPr>
        <w:t>licitantes,</w:t>
      </w:r>
      <w:r>
        <w:rPr>
          <w:spacing w:val="-6"/>
          <w:sz w:val="23"/>
        </w:rPr>
        <w:t> </w:t>
      </w:r>
      <w:r>
        <w:rPr>
          <w:sz w:val="23"/>
        </w:rPr>
        <w:t>para</w:t>
      </w:r>
      <w:r>
        <w:rPr>
          <w:spacing w:val="-6"/>
          <w:sz w:val="23"/>
        </w:rPr>
        <w:t> </w:t>
      </w:r>
      <w:r>
        <w:rPr>
          <w:sz w:val="23"/>
        </w:rPr>
        <w:t>a</w:t>
      </w:r>
      <w:r>
        <w:rPr>
          <w:spacing w:val="-6"/>
          <w:sz w:val="23"/>
        </w:rPr>
        <w:t> </w:t>
      </w:r>
      <w:r>
        <w:rPr>
          <w:sz w:val="23"/>
        </w:rPr>
        <w:t>qual</w:t>
      </w:r>
      <w:r>
        <w:rPr>
          <w:spacing w:val="-6"/>
          <w:sz w:val="23"/>
        </w:rPr>
        <w:t> </w:t>
      </w:r>
      <w:r>
        <w:rPr>
          <w:sz w:val="23"/>
        </w:rPr>
        <w:t>deverão</w:t>
      </w:r>
      <w:r>
        <w:rPr>
          <w:spacing w:val="-6"/>
          <w:sz w:val="23"/>
        </w:rPr>
        <w:t> </w:t>
      </w:r>
      <w:r>
        <w:rPr>
          <w:sz w:val="23"/>
        </w:rPr>
        <w:t>preferencialmente</w:t>
      </w:r>
      <w:r>
        <w:rPr>
          <w:spacing w:val="-6"/>
          <w:sz w:val="23"/>
        </w:rPr>
        <w:t> </w:t>
      </w:r>
      <w:r>
        <w:rPr>
          <w:sz w:val="23"/>
        </w:rPr>
        <w:t>ser</w:t>
      </w:r>
      <w:r>
        <w:rPr>
          <w:spacing w:val="-6"/>
          <w:sz w:val="23"/>
        </w:rPr>
        <w:t> </w:t>
      </w:r>
      <w:r>
        <w:rPr>
          <w:sz w:val="23"/>
        </w:rPr>
        <w:t>utilizados</w:t>
      </w:r>
      <w:r>
        <w:rPr>
          <w:spacing w:val="-6"/>
          <w:sz w:val="23"/>
        </w:rPr>
        <w:t> </w:t>
      </w:r>
      <w:r>
        <w:rPr>
          <w:sz w:val="23"/>
        </w:rPr>
        <w:t>registros</w:t>
      </w:r>
      <w:r>
        <w:rPr>
          <w:spacing w:val="-6"/>
          <w:sz w:val="23"/>
        </w:rPr>
        <w:t> </w:t>
      </w:r>
      <w:r>
        <w:rPr>
          <w:sz w:val="23"/>
        </w:rPr>
        <w:t>cadastrais</w:t>
      </w:r>
      <w:r>
        <w:rPr>
          <w:spacing w:val="-6"/>
          <w:sz w:val="23"/>
        </w:rPr>
        <w:t> </w:t>
      </w:r>
      <w:r>
        <w:rPr>
          <w:sz w:val="23"/>
        </w:rPr>
        <w:t>para</w:t>
      </w:r>
      <w:r>
        <w:rPr>
          <w:spacing w:val="-6"/>
          <w:sz w:val="23"/>
        </w:rPr>
        <w:t> </w:t>
      </w:r>
      <w:r>
        <w:rPr>
          <w:sz w:val="23"/>
        </w:rPr>
        <w:t>efeito</w:t>
      </w:r>
      <w:r>
        <w:rPr>
          <w:spacing w:val="-6"/>
          <w:sz w:val="23"/>
        </w:rPr>
        <w:t> </w:t>
      </w:r>
      <w:r>
        <w:rPr>
          <w:sz w:val="23"/>
        </w:rPr>
        <w:t>de atesto de cumprimento de obrigações previstos na Lei;</w:t>
      </w:r>
    </w:p>
    <w:p>
      <w:pPr>
        <w:pStyle w:val="ListParagraph"/>
        <w:numPr>
          <w:ilvl w:val="3"/>
          <w:numId w:val="6"/>
        </w:numPr>
        <w:tabs>
          <w:tab w:pos="1124" w:val="left" w:leader="none"/>
        </w:tabs>
        <w:spacing w:line="257" w:lineRule="exact" w:before="0" w:after="0"/>
        <w:ind w:left="1124" w:right="0" w:hanging="800"/>
        <w:jc w:val="left"/>
        <w:rPr>
          <w:sz w:val="23"/>
        </w:rPr>
      </w:pPr>
      <w:r>
        <w:rPr>
          <w:sz w:val="23"/>
        </w:rPr>
        <w:t>desenvolvimento</w:t>
      </w:r>
      <w:r>
        <w:rPr>
          <w:spacing w:val="-9"/>
          <w:sz w:val="23"/>
        </w:rPr>
        <w:t> </w:t>
      </w:r>
      <w:r>
        <w:rPr>
          <w:sz w:val="23"/>
        </w:rPr>
        <w:t>pelo</w:t>
      </w:r>
      <w:r>
        <w:rPr>
          <w:spacing w:val="-7"/>
          <w:sz w:val="23"/>
        </w:rPr>
        <w:t> </w:t>
      </w:r>
      <w:r>
        <w:rPr>
          <w:sz w:val="23"/>
        </w:rPr>
        <w:t>licitante</w:t>
      </w:r>
      <w:r>
        <w:rPr>
          <w:spacing w:val="-7"/>
          <w:sz w:val="23"/>
        </w:rPr>
        <w:t> </w:t>
      </w:r>
      <w:r>
        <w:rPr>
          <w:sz w:val="23"/>
        </w:rPr>
        <w:t>de</w:t>
      </w:r>
      <w:r>
        <w:rPr>
          <w:spacing w:val="-7"/>
          <w:sz w:val="23"/>
        </w:rPr>
        <w:t> </w:t>
      </w:r>
      <w:r>
        <w:rPr>
          <w:sz w:val="23"/>
        </w:rPr>
        <w:t>ações</w:t>
      </w:r>
      <w:r>
        <w:rPr>
          <w:spacing w:val="-7"/>
          <w:sz w:val="23"/>
        </w:rPr>
        <w:t> </w:t>
      </w:r>
      <w:r>
        <w:rPr>
          <w:sz w:val="23"/>
        </w:rPr>
        <w:t>de</w:t>
      </w:r>
      <w:r>
        <w:rPr>
          <w:spacing w:val="-6"/>
          <w:sz w:val="23"/>
        </w:rPr>
        <w:t> </w:t>
      </w:r>
      <w:r>
        <w:rPr>
          <w:sz w:val="23"/>
        </w:rPr>
        <w:t>equidade</w:t>
      </w:r>
      <w:r>
        <w:rPr>
          <w:spacing w:val="-7"/>
          <w:sz w:val="23"/>
        </w:rPr>
        <w:t> </w:t>
      </w:r>
      <w:r>
        <w:rPr>
          <w:sz w:val="23"/>
        </w:rPr>
        <w:t>entre</w:t>
      </w:r>
      <w:r>
        <w:rPr>
          <w:spacing w:val="-7"/>
          <w:sz w:val="23"/>
        </w:rPr>
        <w:t> </w:t>
      </w:r>
      <w:r>
        <w:rPr>
          <w:sz w:val="23"/>
        </w:rPr>
        <w:t>homens</w:t>
      </w:r>
      <w:r>
        <w:rPr>
          <w:spacing w:val="-7"/>
          <w:sz w:val="23"/>
        </w:rPr>
        <w:t> </w:t>
      </w:r>
      <w:r>
        <w:rPr>
          <w:sz w:val="23"/>
        </w:rPr>
        <w:t>e</w:t>
      </w:r>
      <w:r>
        <w:rPr>
          <w:spacing w:val="-7"/>
          <w:sz w:val="23"/>
        </w:rPr>
        <w:t> </w:t>
      </w:r>
      <w:r>
        <w:rPr>
          <w:sz w:val="23"/>
        </w:rPr>
        <w:t>mulheres</w:t>
      </w:r>
      <w:r>
        <w:rPr>
          <w:spacing w:val="-7"/>
          <w:sz w:val="23"/>
        </w:rPr>
        <w:t> </w:t>
      </w:r>
      <w:r>
        <w:rPr>
          <w:sz w:val="23"/>
        </w:rPr>
        <w:t>no</w:t>
      </w:r>
      <w:r>
        <w:rPr>
          <w:spacing w:val="-6"/>
          <w:sz w:val="23"/>
        </w:rPr>
        <w:t> </w:t>
      </w:r>
      <w:r>
        <w:rPr>
          <w:sz w:val="23"/>
        </w:rPr>
        <w:t>ambiente</w:t>
      </w:r>
      <w:r>
        <w:rPr>
          <w:spacing w:val="-7"/>
          <w:sz w:val="23"/>
        </w:rPr>
        <w:t> </w:t>
      </w:r>
      <w:r>
        <w:rPr>
          <w:sz w:val="23"/>
        </w:rPr>
        <w:t>de</w:t>
      </w:r>
      <w:r>
        <w:rPr>
          <w:spacing w:val="-7"/>
          <w:sz w:val="23"/>
        </w:rPr>
        <w:t> </w:t>
      </w:r>
      <w:r>
        <w:rPr>
          <w:sz w:val="23"/>
        </w:rPr>
        <w:t>trabalho,</w:t>
      </w:r>
      <w:r>
        <w:rPr>
          <w:spacing w:val="-7"/>
          <w:sz w:val="23"/>
        </w:rPr>
        <w:t> </w:t>
      </w:r>
      <w:r>
        <w:rPr>
          <w:sz w:val="23"/>
        </w:rPr>
        <w:t>conforme</w:t>
      </w:r>
      <w:r>
        <w:rPr>
          <w:spacing w:val="-7"/>
          <w:sz w:val="23"/>
        </w:rPr>
        <w:t> </w:t>
      </w:r>
      <w:r>
        <w:rPr>
          <w:sz w:val="23"/>
        </w:rPr>
        <w:t>Decreto</w:t>
      </w:r>
      <w:r>
        <w:rPr>
          <w:spacing w:val="-7"/>
          <w:sz w:val="23"/>
        </w:rPr>
        <w:t> </w:t>
      </w:r>
      <w:r>
        <w:rPr>
          <w:sz w:val="23"/>
        </w:rPr>
        <w:t>nº</w:t>
      </w:r>
      <w:r>
        <w:rPr>
          <w:spacing w:val="-6"/>
          <w:sz w:val="23"/>
        </w:rPr>
        <w:t> </w:t>
      </w:r>
      <w:r>
        <w:rPr>
          <w:spacing w:val="-2"/>
          <w:sz w:val="23"/>
        </w:rPr>
        <w:t>49.233/2024;</w:t>
      </w:r>
    </w:p>
    <w:p>
      <w:pPr>
        <w:pStyle w:val="ListParagraph"/>
        <w:numPr>
          <w:ilvl w:val="3"/>
          <w:numId w:val="6"/>
        </w:numPr>
        <w:tabs>
          <w:tab w:pos="1124" w:val="left" w:leader="none"/>
        </w:tabs>
        <w:spacing w:line="261" w:lineRule="exact" w:before="0" w:after="0"/>
        <w:ind w:left="1124" w:right="0" w:hanging="800"/>
        <w:jc w:val="left"/>
        <w:rPr>
          <w:sz w:val="23"/>
        </w:rPr>
      </w:pPr>
      <w:r>
        <w:rPr>
          <w:sz w:val="23"/>
        </w:rPr>
        <w:t>desenvolvimento</w:t>
      </w:r>
      <w:r>
        <w:rPr>
          <w:spacing w:val="-9"/>
          <w:sz w:val="23"/>
        </w:rPr>
        <w:t> </w:t>
      </w:r>
      <w:r>
        <w:rPr>
          <w:sz w:val="23"/>
        </w:rPr>
        <w:t>pelo</w:t>
      </w:r>
      <w:r>
        <w:rPr>
          <w:spacing w:val="-8"/>
          <w:sz w:val="23"/>
        </w:rPr>
        <w:t> </w:t>
      </w:r>
      <w:r>
        <w:rPr>
          <w:sz w:val="23"/>
        </w:rPr>
        <w:t>licitante</w:t>
      </w:r>
      <w:r>
        <w:rPr>
          <w:spacing w:val="-8"/>
          <w:sz w:val="23"/>
        </w:rPr>
        <w:t> </w:t>
      </w:r>
      <w:r>
        <w:rPr>
          <w:sz w:val="23"/>
        </w:rPr>
        <w:t>de</w:t>
      </w:r>
      <w:r>
        <w:rPr>
          <w:spacing w:val="-8"/>
          <w:sz w:val="23"/>
        </w:rPr>
        <w:t> </w:t>
      </w:r>
      <w:r>
        <w:rPr>
          <w:sz w:val="23"/>
        </w:rPr>
        <w:t>programa</w:t>
      </w:r>
      <w:r>
        <w:rPr>
          <w:spacing w:val="-9"/>
          <w:sz w:val="23"/>
        </w:rPr>
        <w:t> </w:t>
      </w:r>
      <w:r>
        <w:rPr>
          <w:sz w:val="23"/>
        </w:rPr>
        <w:t>de</w:t>
      </w:r>
      <w:r>
        <w:rPr>
          <w:spacing w:val="-8"/>
          <w:sz w:val="23"/>
        </w:rPr>
        <w:t> </w:t>
      </w:r>
      <w:r>
        <w:rPr>
          <w:sz w:val="23"/>
        </w:rPr>
        <w:t>integridade,</w:t>
      </w:r>
      <w:r>
        <w:rPr>
          <w:spacing w:val="-8"/>
          <w:sz w:val="23"/>
        </w:rPr>
        <w:t> </w:t>
      </w:r>
      <w:r>
        <w:rPr>
          <w:sz w:val="23"/>
        </w:rPr>
        <w:t>conforme</w:t>
      </w:r>
      <w:r>
        <w:rPr>
          <w:spacing w:val="-8"/>
          <w:sz w:val="23"/>
        </w:rPr>
        <w:t> </w:t>
      </w:r>
      <w:r>
        <w:rPr>
          <w:sz w:val="23"/>
        </w:rPr>
        <w:t>orientações</w:t>
      </w:r>
      <w:r>
        <w:rPr>
          <w:spacing w:val="-9"/>
          <w:sz w:val="23"/>
        </w:rPr>
        <w:t> </w:t>
      </w:r>
      <w:r>
        <w:rPr>
          <w:sz w:val="23"/>
        </w:rPr>
        <w:t>dos</w:t>
      </w:r>
      <w:r>
        <w:rPr>
          <w:spacing w:val="-8"/>
          <w:sz w:val="23"/>
        </w:rPr>
        <w:t> </w:t>
      </w:r>
      <w:r>
        <w:rPr>
          <w:sz w:val="23"/>
        </w:rPr>
        <w:t>órgãos</w:t>
      </w:r>
      <w:r>
        <w:rPr>
          <w:spacing w:val="-8"/>
          <w:sz w:val="23"/>
        </w:rPr>
        <w:t> </w:t>
      </w:r>
      <w:r>
        <w:rPr>
          <w:sz w:val="23"/>
        </w:rPr>
        <w:t>de</w:t>
      </w:r>
      <w:r>
        <w:rPr>
          <w:spacing w:val="-8"/>
          <w:sz w:val="23"/>
        </w:rPr>
        <w:t> </w:t>
      </w:r>
      <w:r>
        <w:rPr>
          <w:spacing w:val="-2"/>
          <w:sz w:val="23"/>
        </w:rPr>
        <w:t>controle.</w:t>
      </w:r>
    </w:p>
    <w:p>
      <w:pPr>
        <w:pStyle w:val="ListParagraph"/>
        <w:numPr>
          <w:ilvl w:val="2"/>
          <w:numId w:val="6"/>
        </w:numPr>
        <w:tabs>
          <w:tab w:pos="848" w:val="left" w:leader="none"/>
        </w:tabs>
        <w:spacing w:line="240" w:lineRule="auto" w:before="31" w:after="0"/>
        <w:ind w:left="848" w:right="0" w:hanging="524"/>
        <w:jc w:val="left"/>
        <w:rPr>
          <w:sz w:val="19"/>
        </w:rPr>
      </w:pPr>
      <w:r>
        <w:rPr>
          <w:sz w:val="19"/>
        </w:rPr>
        <w:t>Persistindo o empate, será assegurada preferência, sucessivamente, aos bens e serviços produzidos ou prestados </w:t>
      </w:r>
      <w:r>
        <w:rPr>
          <w:spacing w:val="-4"/>
          <w:sz w:val="19"/>
        </w:rPr>
        <w:t>por:</w:t>
      </w:r>
    </w:p>
    <w:p>
      <w:pPr>
        <w:pStyle w:val="ListParagraph"/>
        <w:numPr>
          <w:ilvl w:val="3"/>
          <w:numId w:val="6"/>
        </w:numPr>
        <w:tabs>
          <w:tab w:pos="1124" w:val="left" w:leader="none"/>
        </w:tabs>
        <w:spacing w:line="232" w:lineRule="auto" w:before="8" w:after="0"/>
        <w:ind w:left="324" w:right="639" w:firstLine="0"/>
        <w:jc w:val="left"/>
        <w:rPr>
          <w:sz w:val="23"/>
        </w:rPr>
      </w:pPr>
      <w:r>
        <w:rPr>
          <w:sz w:val="23"/>
        </w:rPr>
        <w:t>empresas</w:t>
      </w:r>
      <w:r>
        <w:rPr>
          <w:spacing w:val="-7"/>
          <w:sz w:val="23"/>
        </w:rPr>
        <w:t> </w:t>
      </w:r>
      <w:r>
        <w:rPr>
          <w:sz w:val="23"/>
        </w:rPr>
        <w:t>estabelecidas</w:t>
      </w:r>
      <w:r>
        <w:rPr>
          <w:spacing w:val="-5"/>
          <w:sz w:val="23"/>
        </w:rPr>
        <w:t> </w:t>
      </w:r>
      <w:r>
        <w:rPr>
          <w:sz w:val="23"/>
        </w:rPr>
        <w:t>no</w:t>
      </w:r>
      <w:r>
        <w:rPr>
          <w:spacing w:val="-5"/>
          <w:sz w:val="23"/>
        </w:rPr>
        <w:t> </w:t>
      </w:r>
      <w:r>
        <w:rPr>
          <w:sz w:val="23"/>
        </w:rPr>
        <w:t>território</w:t>
      </w:r>
      <w:r>
        <w:rPr>
          <w:spacing w:val="-5"/>
          <w:sz w:val="23"/>
        </w:rPr>
        <w:t> </w:t>
      </w:r>
      <w:r>
        <w:rPr>
          <w:sz w:val="23"/>
        </w:rPr>
        <w:t>do</w:t>
      </w:r>
      <w:r>
        <w:rPr>
          <w:spacing w:val="-5"/>
          <w:sz w:val="23"/>
        </w:rPr>
        <w:t> </w:t>
      </w:r>
      <w:r>
        <w:rPr>
          <w:sz w:val="23"/>
        </w:rPr>
        <w:t>Estado</w:t>
      </w:r>
      <w:r>
        <w:rPr>
          <w:spacing w:val="-5"/>
          <w:sz w:val="23"/>
        </w:rPr>
        <w:t> </w:t>
      </w:r>
      <w:r>
        <w:rPr>
          <w:sz w:val="23"/>
        </w:rPr>
        <w:t>ou</w:t>
      </w:r>
      <w:r>
        <w:rPr>
          <w:spacing w:val="-5"/>
          <w:sz w:val="23"/>
        </w:rPr>
        <w:t> </w:t>
      </w:r>
      <w:r>
        <w:rPr>
          <w:sz w:val="23"/>
        </w:rPr>
        <w:t>do</w:t>
      </w:r>
      <w:r>
        <w:rPr>
          <w:spacing w:val="-5"/>
          <w:sz w:val="23"/>
        </w:rPr>
        <w:t> </w:t>
      </w:r>
      <w:r>
        <w:rPr>
          <w:sz w:val="23"/>
        </w:rPr>
        <w:t>Distrito</w:t>
      </w:r>
      <w:r>
        <w:rPr>
          <w:spacing w:val="-5"/>
          <w:sz w:val="23"/>
        </w:rPr>
        <w:t> </w:t>
      </w:r>
      <w:r>
        <w:rPr>
          <w:sz w:val="23"/>
        </w:rPr>
        <w:t>Federal</w:t>
      </w:r>
      <w:r>
        <w:rPr>
          <w:spacing w:val="-5"/>
          <w:sz w:val="23"/>
        </w:rPr>
        <w:t> </w:t>
      </w:r>
      <w:r>
        <w:rPr>
          <w:sz w:val="23"/>
        </w:rPr>
        <w:t>do</w:t>
      </w:r>
      <w:r>
        <w:rPr>
          <w:spacing w:val="-5"/>
          <w:sz w:val="23"/>
        </w:rPr>
        <w:t> </w:t>
      </w:r>
      <w:r>
        <w:rPr>
          <w:sz w:val="23"/>
        </w:rPr>
        <w:t>órgão</w:t>
      </w:r>
      <w:r>
        <w:rPr>
          <w:spacing w:val="-5"/>
          <w:sz w:val="23"/>
        </w:rPr>
        <w:t> </w:t>
      </w:r>
      <w:r>
        <w:rPr>
          <w:sz w:val="23"/>
        </w:rPr>
        <w:t>ou</w:t>
      </w:r>
      <w:r>
        <w:rPr>
          <w:spacing w:val="-5"/>
          <w:sz w:val="23"/>
        </w:rPr>
        <w:t> </w:t>
      </w:r>
      <w:r>
        <w:rPr>
          <w:sz w:val="23"/>
        </w:rPr>
        <w:t>entidade</w:t>
      </w:r>
      <w:r>
        <w:rPr>
          <w:spacing w:val="-5"/>
          <w:sz w:val="23"/>
        </w:rPr>
        <w:t> </w:t>
      </w:r>
      <w:r>
        <w:rPr>
          <w:sz w:val="23"/>
        </w:rPr>
        <w:t>da</w:t>
      </w:r>
      <w:r>
        <w:rPr>
          <w:spacing w:val="-15"/>
          <w:sz w:val="23"/>
        </w:rPr>
        <w:t> </w:t>
      </w:r>
      <w:r>
        <w:rPr>
          <w:sz w:val="23"/>
        </w:rPr>
        <w:t>Administração</w:t>
      </w:r>
      <w:r>
        <w:rPr>
          <w:spacing w:val="-5"/>
          <w:sz w:val="23"/>
        </w:rPr>
        <w:t> </w:t>
      </w:r>
      <w:r>
        <w:rPr>
          <w:sz w:val="23"/>
        </w:rPr>
        <w:t>Pública</w:t>
      </w:r>
      <w:r>
        <w:rPr>
          <w:spacing w:val="-5"/>
          <w:sz w:val="23"/>
        </w:rPr>
        <w:t> </w:t>
      </w:r>
      <w:r>
        <w:rPr>
          <w:sz w:val="23"/>
        </w:rPr>
        <w:t>estadual</w:t>
      </w:r>
      <w:r>
        <w:rPr>
          <w:spacing w:val="-5"/>
          <w:sz w:val="23"/>
        </w:rPr>
        <w:t> </w:t>
      </w:r>
      <w:r>
        <w:rPr>
          <w:sz w:val="23"/>
        </w:rPr>
        <w:t>ou</w:t>
      </w:r>
      <w:r>
        <w:rPr>
          <w:spacing w:val="-5"/>
          <w:sz w:val="23"/>
        </w:rPr>
        <w:t> </w:t>
      </w:r>
      <w:r>
        <w:rPr>
          <w:sz w:val="23"/>
        </w:rPr>
        <w:t>distrital</w:t>
      </w:r>
      <w:r>
        <w:rPr>
          <w:spacing w:val="-5"/>
          <w:sz w:val="23"/>
        </w:rPr>
        <w:t> </w:t>
      </w:r>
      <w:r>
        <w:rPr>
          <w:sz w:val="23"/>
        </w:rPr>
        <w:t>licitante ou, no caso de licitação realizada por órgão ou entidade de Município, no território do Estado em que este se localize;</w:t>
      </w:r>
    </w:p>
    <w:p>
      <w:pPr>
        <w:pStyle w:val="ListParagraph"/>
        <w:numPr>
          <w:ilvl w:val="3"/>
          <w:numId w:val="6"/>
        </w:numPr>
        <w:tabs>
          <w:tab w:pos="1124" w:val="left" w:leader="none"/>
        </w:tabs>
        <w:spacing w:line="257" w:lineRule="exact" w:before="0" w:after="0"/>
        <w:ind w:left="1124" w:right="0" w:hanging="800"/>
        <w:jc w:val="left"/>
        <w:rPr>
          <w:sz w:val="23"/>
        </w:rPr>
      </w:pPr>
      <w:r>
        <w:rPr>
          <w:sz w:val="23"/>
        </w:rPr>
        <w:t>empresas</w:t>
      </w:r>
      <w:r>
        <w:rPr>
          <w:spacing w:val="-10"/>
          <w:sz w:val="23"/>
        </w:rPr>
        <w:t> </w:t>
      </w:r>
      <w:r>
        <w:rPr>
          <w:spacing w:val="-2"/>
          <w:sz w:val="23"/>
        </w:rPr>
        <w:t>brasileiras;</w:t>
      </w:r>
    </w:p>
    <w:p>
      <w:pPr>
        <w:pStyle w:val="ListParagraph"/>
        <w:numPr>
          <w:ilvl w:val="3"/>
          <w:numId w:val="6"/>
        </w:numPr>
        <w:tabs>
          <w:tab w:pos="1124" w:val="left" w:leader="none"/>
        </w:tabs>
        <w:spacing w:line="258" w:lineRule="exact" w:before="0" w:after="0"/>
        <w:ind w:left="1124" w:right="0" w:hanging="800"/>
        <w:jc w:val="left"/>
        <w:rPr>
          <w:sz w:val="23"/>
        </w:rPr>
      </w:pPr>
      <w:r>
        <w:rPr>
          <w:sz w:val="23"/>
        </w:rPr>
        <w:t>empresas</w:t>
      </w:r>
      <w:r>
        <w:rPr>
          <w:spacing w:val="-7"/>
          <w:sz w:val="23"/>
        </w:rPr>
        <w:t> </w:t>
      </w:r>
      <w:r>
        <w:rPr>
          <w:sz w:val="23"/>
        </w:rPr>
        <w:t>que</w:t>
      </w:r>
      <w:r>
        <w:rPr>
          <w:spacing w:val="-7"/>
          <w:sz w:val="23"/>
        </w:rPr>
        <w:t> </w:t>
      </w:r>
      <w:r>
        <w:rPr>
          <w:sz w:val="23"/>
        </w:rPr>
        <w:t>invistam</w:t>
      </w:r>
      <w:r>
        <w:rPr>
          <w:spacing w:val="-7"/>
          <w:sz w:val="23"/>
        </w:rPr>
        <w:t> </w:t>
      </w:r>
      <w:r>
        <w:rPr>
          <w:sz w:val="23"/>
        </w:rPr>
        <w:t>em</w:t>
      </w:r>
      <w:r>
        <w:rPr>
          <w:spacing w:val="-7"/>
          <w:sz w:val="23"/>
        </w:rPr>
        <w:t> </w:t>
      </w:r>
      <w:r>
        <w:rPr>
          <w:sz w:val="23"/>
        </w:rPr>
        <w:t>pesquisa</w:t>
      </w:r>
      <w:r>
        <w:rPr>
          <w:spacing w:val="-6"/>
          <w:sz w:val="23"/>
        </w:rPr>
        <w:t> </w:t>
      </w:r>
      <w:r>
        <w:rPr>
          <w:sz w:val="23"/>
        </w:rPr>
        <w:t>e</w:t>
      </w:r>
      <w:r>
        <w:rPr>
          <w:spacing w:val="-7"/>
          <w:sz w:val="23"/>
        </w:rPr>
        <w:t> </w:t>
      </w:r>
      <w:r>
        <w:rPr>
          <w:sz w:val="23"/>
        </w:rPr>
        <w:t>no</w:t>
      </w:r>
      <w:r>
        <w:rPr>
          <w:spacing w:val="-7"/>
          <w:sz w:val="23"/>
        </w:rPr>
        <w:t> </w:t>
      </w:r>
      <w:r>
        <w:rPr>
          <w:sz w:val="23"/>
        </w:rPr>
        <w:t>desenvolvimento</w:t>
      </w:r>
      <w:r>
        <w:rPr>
          <w:spacing w:val="-7"/>
          <w:sz w:val="23"/>
        </w:rPr>
        <w:t> </w:t>
      </w:r>
      <w:r>
        <w:rPr>
          <w:sz w:val="23"/>
        </w:rPr>
        <w:t>de</w:t>
      </w:r>
      <w:r>
        <w:rPr>
          <w:spacing w:val="-7"/>
          <w:sz w:val="23"/>
        </w:rPr>
        <w:t> </w:t>
      </w:r>
      <w:r>
        <w:rPr>
          <w:sz w:val="23"/>
        </w:rPr>
        <w:t>tecnologia</w:t>
      </w:r>
      <w:r>
        <w:rPr>
          <w:spacing w:val="-6"/>
          <w:sz w:val="23"/>
        </w:rPr>
        <w:t> </w:t>
      </w:r>
      <w:r>
        <w:rPr>
          <w:sz w:val="23"/>
        </w:rPr>
        <w:t>no</w:t>
      </w:r>
      <w:r>
        <w:rPr>
          <w:spacing w:val="-7"/>
          <w:sz w:val="23"/>
        </w:rPr>
        <w:t> </w:t>
      </w:r>
      <w:r>
        <w:rPr>
          <w:spacing w:val="-2"/>
          <w:sz w:val="23"/>
        </w:rPr>
        <w:t>País;</w:t>
      </w:r>
    </w:p>
    <w:p>
      <w:pPr>
        <w:pStyle w:val="ListParagraph"/>
        <w:numPr>
          <w:ilvl w:val="3"/>
          <w:numId w:val="6"/>
        </w:numPr>
        <w:tabs>
          <w:tab w:pos="1124" w:val="left" w:leader="none"/>
        </w:tabs>
        <w:spacing w:line="261" w:lineRule="exact" w:before="0" w:after="0"/>
        <w:ind w:left="1124" w:right="0" w:hanging="800"/>
        <w:jc w:val="left"/>
        <w:rPr>
          <w:sz w:val="23"/>
        </w:rPr>
      </w:pPr>
      <w:r>
        <w:rPr>
          <w:sz w:val="23"/>
        </w:rPr>
        <w:t>empresas</w:t>
      </w:r>
      <w:r>
        <w:rPr>
          <w:spacing w:val="-6"/>
          <w:sz w:val="23"/>
        </w:rPr>
        <w:t> </w:t>
      </w:r>
      <w:r>
        <w:rPr>
          <w:sz w:val="23"/>
        </w:rPr>
        <w:t>que</w:t>
      </w:r>
      <w:r>
        <w:rPr>
          <w:spacing w:val="-5"/>
          <w:sz w:val="23"/>
        </w:rPr>
        <w:t> </w:t>
      </w:r>
      <w:r>
        <w:rPr>
          <w:sz w:val="23"/>
        </w:rPr>
        <w:t>comprovem</w:t>
      </w:r>
      <w:r>
        <w:rPr>
          <w:spacing w:val="-6"/>
          <w:sz w:val="23"/>
        </w:rPr>
        <w:t> </w:t>
      </w:r>
      <w:r>
        <w:rPr>
          <w:sz w:val="23"/>
        </w:rPr>
        <w:t>a</w:t>
      </w:r>
      <w:r>
        <w:rPr>
          <w:spacing w:val="-5"/>
          <w:sz w:val="23"/>
        </w:rPr>
        <w:t> </w:t>
      </w:r>
      <w:r>
        <w:rPr>
          <w:sz w:val="23"/>
        </w:rPr>
        <w:t>prática</w:t>
      </w:r>
      <w:r>
        <w:rPr>
          <w:spacing w:val="-6"/>
          <w:sz w:val="23"/>
        </w:rPr>
        <w:t> </w:t>
      </w:r>
      <w:r>
        <w:rPr>
          <w:sz w:val="23"/>
        </w:rPr>
        <w:t>de</w:t>
      </w:r>
      <w:r>
        <w:rPr>
          <w:spacing w:val="-5"/>
          <w:sz w:val="23"/>
        </w:rPr>
        <w:t> </w:t>
      </w:r>
      <w:r>
        <w:rPr>
          <w:sz w:val="23"/>
        </w:rPr>
        <w:t>mitigação,</w:t>
      </w:r>
      <w:r>
        <w:rPr>
          <w:spacing w:val="-6"/>
          <w:sz w:val="23"/>
        </w:rPr>
        <w:t> </w:t>
      </w:r>
      <w:r>
        <w:rPr>
          <w:sz w:val="23"/>
        </w:rPr>
        <w:t>nos</w:t>
      </w:r>
      <w:r>
        <w:rPr>
          <w:spacing w:val="-5"/>
          <w:sz w:val="23"/>
        </w:rPr>
        <w:t> </w:t>
      </w:r>
      <w:r>
        <w:rPr>
          <w:sz w:val="23"/>
        </w:rPr>
        <w:t>termos</w:t>
      </w:r>
      <w:r>
        <w:rPr>
          <w:spacing w:val="-6"/>
          <w:sz w:val="23"/>
        </w:rPr>
        <w:t> </w:t>
      </w:r>
      <w:r>
        <w:rPr>
          <w:sz w:val="23"/>
        </w:rPr>
        <w:t>da</w:t>
      </w:r>
      <w:r>
        <w:rPr>
          <w:spacing w:val="-5"/>
          <w:sz w:val="23"/>
        </w:rPr>
        <w:t> </w:t>
      </w:r>
      <w:hyperlink r:id="rId19">
        <w:r>
          <w:rPr>
            <w:color w:val="000080"/>
            <w:sz w:val="23"/>
            <w:u w:val="single" w:color="000080"/>
          </w:rPr>
          <w:t>Lei</w:t>
        </w:r>
        <w:r>
          <w:rPr>
            <w:color w:val="000080"/>
            <w:spacing w:val="-6"/>
            <w:sz w:val="23"/>
            <w:u w:val="single" w:color="000080"/>
          </w:rPr>
          <w:t> </w:t>
        </w:r>
        <w:r>
          <w:rPr>
            <w:color w:val="000080"/>
            <w:sz w:val="23"/>
            <w:u w:val="single" w:color="000080"/>
          </w:rPr>
          <w:t>nº</w:t>
        </w:r>
        <w:r>
          <w:rPr>
            <w:color w:val="000080"/>
            <w:spacing w:val="-5"/>
            <w:sz w:val="23"/>
            <w:u w:val="single" w:color="000080"/>
          </w:rPr>
          <w:t> </w:t>
        </w:r>
        <w:r>
          <w:rPr>
            <w:color w:val="000080"/>
            <w:sz w:val="23"/>
            <w:u w:val="single" w:color="000080"/>
          </w:rPr>
          <w:t>12.187</w:t>
        </w:r>
        <w:r>
          <w:rPr>
            <w:color w:val="000080"/>
            <w:sz w:val="23"/>
          </w:rPr>
          <w:t>,</w:t>
        </w:r>
        <w:r>
          <w:rPr>
            <w:color w:val="000080"/>
            <w:spacing w:val="-9"/>
            <w:sz w:val="23"/>
            <w:u w:val="single" w:color="000080"/>
          </w:rPr>
          <w:t> </w:t>
        </w:r>
        <w:r>
          <w:rPr>
            <w:color w:val="000080"/>
            <w:sz w:val="23"/>
            <w:u w:val="single" w:color="000080"/>
          </w:rPr>
          <w:t>de</w:t>
        </w:r>
        <w:r>
          <w:rPr>
            <w:color w:val="000080"/>
            <w:spacing w:val="-5"/>
            <w:sz w:val="23"/>
            <w:u w:val="single" w:color="000080"/>
          </w:rPr>
          <w:t> </w:t>
        </w:r>
        <w:r>
          <w:rPr>
            <w:color w:val="000080"/>
            <w:sz w:val="23"/>
            <w:u w:val="single" w:color="000080"/>
          </w:rPr>
          <w:t>29</w:t>
        </w:r>
        <w:r>
          <w:rPr>
            <w:color w:val="000080"/>
            <w:spacing w:val="-6"/>
            <w:sz w:val="23"/>
            <w:u w:val="single" w:color="000080"/>
          </w:rPr>
          <w:t> </w:t>
        </w:r>
        <w:r>
          <w:rPr>
            <w:color w:val="000080"/>
            <w:sz w:val="23"/>
            <w:u w:val="single" w:color="000080"/>
          </w:rPr>
          <w:t>de</w:t>
        </w:r>
        <w:r>
          <w:rPr>
            <w:color w:val="000080"/>
            <w:spacing w:val="-5"/>
            <w:sz w:val="23"/>
            <w:u w:val="single" w:color="000080"/>
          </w:rPr>
          <w:t> </w:t>
        </w:r>
        <w:r>
          <w:rPr>
            <w:color w:val="000080"/>
            <w:sz w:val="23"/>
            <w:u w:val="single" w:color="000080"/>
          </w:rPr>
          <w:t>dezembro</w:t>
        </w:r>
        <w:r>
          <w:rPr>
            <w:color w:val="000080"/>
            <w:spacing w:val="-6"/>
            <w:sz w:val="23"/>
            <w:u w:val="single" w:color="000080"/>
          </w:rPr>
          <w:t> </w:t>
        </w:r>
        <w:r>
          <w:rPr>
            <w:color w:val="000080"/>
            <w:sz w:val="23"/>
            <w:u w:val="single" w:color="000080"/>
          </w:rPr>
          <w:t>de</w:t>
        </w:r>
        <w:r>
          <w:rPr>
            <w:color w:val="000080"/>
            <w:spacing w:val="-5"/>
            <w:sz w:val="23"/>
            <w:u w:val="single" w:color="000080"/>
          </w:rPr>
          <w:t> </w:t>
        </w:r>
        <w:r>
          <w:rPr>
            <w:color w:val="000080"/>
            <w:spacing w:val="-2"/>
            <w:sz w:val="23"/>
            <w:u w:val="single" w:color="000080"/>
          </w:rPr>
          <w:t>2009</w:t>
        </w:r>
      </w:hyperlink>
      <w:r>
        <w:rPr>
          <w:spacing w:val="-2"/>
          <w:sz w:val="23"/>
        </w:rPr>
        <w:t>.</w:t>
      </w:r>
    </w:p>
    <w:p>
      <w:pPr>
        <w:pStyle w:val="BodyText"/>
        <w:spacing w:before="23"/>
        <w:rPr>
          <w:sz w:val="23"/>
        </w:rPr>
      </w:pPr>
    </w:p>
    <w:p>
      <w:pPr>
        <w:pStyle w:val="ListParagraph"/>
        <w:numPr>
          <w:ilvl w:val="0"/>
          <w:numId w:val="1"/>
        </w:numPr>
        <w:tabs>
          <w:tab w:pos="514" w:val="left" w:leader="none"/>
        </w:tabs>
        <w:spacing w:line="240" w:lineRule="auto" w:before="1" w:after="0"/>
        <w:ind w:left="514" w:right="0" w:hanging="190"/>
        <w:jc w:val="left"/>
        <w:rPr>
          <w:b/>
          <w:sz w:val="19"/>
        </w:rPr>
      </w:pPr>
      <w:r>
        <w:rPr>
          <w:b/>
          <w:sz w:val="19"/>
        </w:rPr>
        <w:t>DA</w:t>
      </w:r>
      <w:r>
        <w:rPr>
          <w:b/>
          <w:spacing w:val="-12"/>
          <w:sz w:val="19"/>
        </w:rPr>
        <w:t> </w:t>
      </w:r>
      <w:r>
        <w:rPr>
          <w:b/>
          <w:sz w:val="19"/>
        </w:rPr>
        <w:t>FASE</w:t>
      </w:r>
      <w:r>
        <w:rPr>
          <w:b/>
          <w:spacing w:val="-9"/>
          <w:sz w:val="19"/>
        </w:rPr>
        <w:t> </w:t>
      </w:r>
      <w:r>
        <w:rPr>
          <w:b/>
          <w:sz w:val="19"/>
        </w:rPr>
        <w:t>DE</w:t>
      </w:r>
      <w:r>
        <w:rPr>
          <w:b/>
          <w:spacing w:val="-5"/>
          <w:sz w:val="19"/>
        </w:rPr>
        <w:t> </w:t>
      </w:r>
      <w:r>
        <w:rPr>
          <w:b/>
          <w:spacing w:val="-2"/>
          <w:sz w:val="19"/>
        </w:rPr>
        <w:t>JULGAMENTO</w:t>
      </w:r>
    </w:p>
    <w:p>
      <w:pPr>
        <w:pStyle w:val="BodyText"/>
        <w:spacing w:before="47"/>
        <w:rPr>
          <w:b/>
        </w:rPr>
      </w:pPr>
    </w:p>
    <w:p>
      <w:pPr>
        <w:pStyle w:val="ListParagraph"/>
        <w:numPr>
          <w:ilvl w:val="1"/>
          <w:numId w:val="7"/>
        </w:numPr>
        <w:tabs>
          <w:tab w:pos="666" w:val="left" w:leader="none"/>
        </w:tabs>
        <w:spacing w:line="232" w:lineRule="auto" w:before="0" w:after="0"/>
        <w:ind w:left="324" w:right="567" w:firstLine="0"/>
        <w:jc w:val="left"/>
        <w:rPr>
          <w:sz w:val="23"/>
        </w:rPr>
      </w:pPr>
      <w:r>
        <w:rPr>
          <w:sz w:val="23"/>
        </w:rPr>
        <w:t>Encerrada</w:t>
      </w:r>
      <w:r>
        <w:rPr>
          <w:spacing w:val="-4"/>
          <w:sz w:val="23"/>
        </w:rPr>
        <w:t> </w:t>
      </w:r>
      <w:r>
        <w:rPr>
          <w:sz w:val="23"/>
        </w:rPr>
        <w:t>a</w:t>
      </w:r>
      <w:r>
        <w:rPr>
          <w:spacing w:val="-4"/>
          <w:sz w:val="23"/>
        </w:rPr>
        <w:t> </w:t>
      </w:r>
      <w:r>
        <w:rPr>
          <w:sz w:val="23"/>
        </w:rPr>
        <w:t>etapa</w:t>
      </w:r>
      <w:r>
        <w:rPr>
          <w:spacing w:val="-4"/>
          <w:sz w:val="23"/>
        </w:rPr>
        <w:t> </w:t>
      </w:r>
      <w:r>
        <w:rPr>
          <w:sz w:val="23"/>
        </w:rPr>
        <w:t>de</w:t>
      </w:r>
      <w:r>
        <w:rPr>
          <w:spacing w:val="-4"/>
          <w:sz w:val="23"/>
        </w:rPr>
        <w:t> </w:t>
      </w:r>
      <w:r>
        <w:rPr>
          <w:sz w:val="23"/>
        </w:rPr>
        <w:t>envio</w:t>
      </w:r>
      <w:r>
        <w:rPr>
          <w:spacing w:val="-4"/>
          <w:sz w:val="23"/>
        </w:rPr>
        <w:t> </w:t>
      </w:r>
      <w:r>
        <w:rPr>
          <w:sz w:val="23"/>
        </w:rPr>
        <w:t>de</w:t>
      </w:r>
      <w:r>
        <w:rPr>
          <w:spacing w:val="-4"/>
          <w:sz w:val="23"/>
        </w:rPr>
        <w:t> </w:t>
      </w:r>
      <w:r>
        <w:rPr>
          <w:sz w:val="23"/>
        </w:rPr>
        <w:t>lances</w:t>
      </w:r>
      <w:r>
        <w:rPr>
          <w:spacing w:val="-4"/>
          <w:sz w:val="23"/>
        </w:rPr>
        <w:t> </w:t>
      </w:r>
      <w:r>
        <w:rPr>
          <w:sz w:val="23"/>
        </w:rPr>
        <w:t>da</w:t>
      </w:r>
      <w:r>
        <w:rPr>
          <w:spacing w:val="-4"/>
          <w:sz w:val="23"/>
        </w:rPr>
        <w:t> </w:t>
      </w:r>
      <w:r>
        <w:rPr>
          <w:sz w:val="23"/>
        </w:rPr>
        <w:t>sessão</w:t>
      </w:r>
      <w:r>
        <w:rPr>
          <w:spacing w:val="-4"/>
          <w:sz w:val="23"/>
        </w:rPr>
        <w:t> </w:t>
      </w:r>
      <w:r>
        <w:rPr>
          <w:sz w:val="23"/>
        </w:rPr>
        <w:t>pública,</w:t>
      </w:r>
      <w:r>
        <w:rPr>
          <w:spacing w:val="-4"/>
          <w:sz w:val="23"/>
        </w:rPr>
        <w:t> </w:t>
      </w:r>
      <w:r>
        <w:rPr>
          <w:sz w:val="23"/>
        </w:rPr>
        <w:t>na</w:t>
      </w:r>
      <w:r>
        <w:rPr>
          <w:spacing w:val="-4"/>
          <w:sz w:val="23"/>
        </w:rPr>
        <w:t> </w:t>
      </w:r>
      <w:r>
        <w:rPr>
          <w:sz w:val="23"/>
        </w:rPr>
        <w:t>hipótese</w:t>
      </w:r>
      <w:r>
        <w:rPr>
          <w:spacing w:val="-4"/>
          <w:sz w:val="23"/>
        </w:rPr>
        <w:t> </w:t>
      </w:r>
      <w:r>
        <w:rPr>
          <w:sz w:val="23"/>
        </w:rPr>
        <w:t>de</w:t>
      </w:r>
      <w:r>
        <w:rPr>
          <w:spacing w:val="-4"/>
          <w:sz w:val="23"/>
        </w:rPr>
        <w:t> </w:t>
      </w:r>
      <w:r>
        <w:rPr>
          <w:sz w:val="23"/>
        </w:rPr>
        <w:t>a</w:t>
      </w:r>
      <w:r>
        <w:rPr>
          <w:spacing w:val="-4"/>
          <w:sz w:val="23"/>
        </w:rPr>
        <w:t> </w:t>
      </w:r>
      <w:r>
        <w:rPr>
          <w:sz w:val="23"/>
        </w:rPr>
        <w:t>proposta</w:t>
      </w:r>
      <w:r>
        <w:rPr>
          <w:spacing w:val="-4"/>
          <w:sz w:val="23"/>
        </w:rPr>
        <w:t> </w:t>
      </w:r>
      <w:r>
        <w:rPr>
          <w:sz w:val="23"/>
        </w:rPr>
        <w:t>do</w:t>
      </w:r>
      <w:r>
        <w:rPr>
          <w:spacing w:val="-4"/>
          <w:sz w:val="23"/>
        </w:rPr>
        <w:t> </w:t>
      </w:r>
      <w:r>
        <w:rPr>
          <w:sz w:val="23"/>
        </w:rPr>
        <w:t>primeiro</w:t>
      </w:r>
      <w:r>
        <w:rPr>
          <w:spacing w:val="-4"/>
          <w:sz w:val="23"/>
        </w:rPr>
        <w:t> </w:t>
      </w:r>
      <w:r>
        <w:rPr>
          <w:sz w:val="23"/>
        </w:rPr>
        <w:t>colocado</w:t>
      </w:r>
      <w:r>
        <w:rPr>
          <w:spacing w:val="-4"/>
          <w:sz w:val="23"/>
        </w:rPr>
        <w:t> </w:t>
      </w:r>
      <w:r>
        <w:rPr>
          <w:sz w:val="23"/>
        </w:rPr>
        <w:t>permanecer</w:t>
      </w:r>
      <w:r>
        <w:rPr>
          <w:spacing w:val="-4"/>
          <w:sz w:val="23"/>
        </w:rPr>
        <w:t> </w:t>
      </w:r>
      <w:r>
        <w:rPr>
          <w:sz w:val="23"/>
        </w:rPr>
        <w:t>acima</w:t>
      </w:r>
      <w:r>
        <w:rPr>
          <w:spacing w:val="-4"/>
          <w:sz w:val="23"/>
        </w:rPr>
        <w:t> </w:t>
      </w:r>
      <w:r>
        <w:rPr>
          <w:sz w:val="23"/>
        </w:rPr>
        <w:t>do</w:t>
      </w:r>
      <w:r>
        <w:rPr>
          <w:spacing w:val="-4"/>
          <w:sz w:val="23"/>
        </w:rPr>
        <w:t> </w:t>
      </w:r>
      <w:r>
        <w:rPr>
          <w:sz w:val="23"/>
        </w:rPr>
        <w:t>preço</w:t>
      </w:r>
      <w:r>
        <w:rPr>
          <w:spacing w:val="-4"/>
          <w:sz w:val="23"/>
        </w:rPr>
        <w:t> </w:t>
      </w:r>
      <w:r>
        <w:rPr>
          <w:sz w:val="23"/>
        </w:rPr>
        <w:t>máximo</w:t>
      </w:r>
      <w:r>
        <w:rPr>
          <w:spacing w:val="-4"/>
          <w:sz w:val="23"/>
        </w:rPr>
        <w:t> </w:t>
      </w:r>
      <w:r>
        <w:rPr>
          <w:sz w:val="23"/>
        </w:rPr>
        <w:t>ou</w:t>
      </w:r>
      <w:r>
        <w:rPr>
          <w:spacing w:val="-4"/>
          <w:sz w:val="23"/>
        </w:rPr>
        <w:t> </w:t>
      </w:r>
      <w:r>
        <w:rPr>
          <w:sz w:val="23"/>
        </w:rPr>
        <w:t>inferior ao desconto definido para a contratação, o Pregoeiro negociará condições mais vantajosas, após definido o resultado do julgamento.</w:t>
      </w:r>
    </w:p>
    <w:p>
      <w:pPr>
        <w:pStyle w:val="ListParagraph"/>
        <w:numPr>
          <w:ilvl w:val="2"/>
          <w:numId w:val="7"/>
        </w:numPr>
        <w:tabs>
          <w:tab w:pos="826" w:val="left" w:leader="none"/>
        </w:tabs>
        <w:spacing w:line="232" w:lineRule="auto" w:before="2" w:after="0"/>
        <w:ind w:left="324" w:right="453" w:firstLine="0"/>
        <w:jc w:val="left"/>
        <w:rPr>
          <w:sz w:val="23"/>
        </w:rPr>
      </w:pPr>
      <w:r>
        <w:rPr>
          <w:sz w:val="23"/>
        </w:rPr>
        <w:t>A</w:t>
      </w:r>
      <w:r>
        <w:rPr>
          <w:spacing w:val="-15"/>
          <w:sz w:val="23"/>
        </w:rPr>
        <w:t> </w:t>
      </w:r>
      <w:r>
        <w:rPr>
          <w:sz w:val="23"/>
        </w:rPr>
        <w:t>negociação</w:t>
      </w:r>
      <w:r>
        <w:rPr>
          <w:spacing w:val="-6"/>
          <w:sz w:val="23"/>
        </w:rPr>
        <w:t> </w:t>
      </w:r>
      <w:r>
        <w:rPr>
          <w:sz w:val="23"/>
        </w:rPr>
        <w:t>ocorrerá</w:t>
      </w:r>
      <w:r>
        <w:rPr>
          <w:spacing w:val="-5"/>
          <w:sz w:val="23"/>
        </w:rPr>
        <w:t> </w:t>
      </w:r>
      <w:r>
        <w:rPr>
          <w:sz w:val="23"/>
        </w:rPr>
        <w:t>sempre</w:t>
      </w:r>
      <w:r>
        <w:rPr>
          <w:spacing w:val="-5"/>
          <w:sz w:val="23"/>
        </w:rPr>
        <w:t> </w:t>
      </w:r>
      <w:r>
        <w:rPr>
          <w:sz w:val="23"/>
        </w:rPr>
        <w:t>que</w:t>
      </w:r>
      <w:r>
        <w:rPr>
          <w:spacing w:val="-5"/>
          <w:sz w:val="23"/>
        </w:rPr>
        <w:t> </w:t>
      </w:r>
      <w:r>
        <w:rPr>
          <w:sz w:val="23"/>
        </w:rPr>
        <w:t>a</w:t>
      </w:r>
      <w:r>
        <w:rPr>
          <w:spacing w:val="-5"/>
          <w:sz w:val="23"/>
        </w:rPr>
        <w:t> </w:t>
      </w:r>
      <w:r>
        <w:rPr>
          <w:sz w:val="23"/>
        </w:rPr>
        <w:t>proposta</w:t>
      </w:r>
      <w:r>
        <w:rPr>
          <w:spacing w:val="-5"/>
          <w:sz w:val="23"/>
        </w:rPr>
        <w:t> </w:t>
      </w:r>
      <w:r>
        <w:rPr>
          <w:sz w:val="23"/>
        </w:rPr>
        <w:t>do</w:t>
      </w:r>
      <w:r>
        <w:rPr>
          <w:spacing w:val="-5"/>
          <w:sz w:val="23"/>
        </w:rPr>
        <w:t> </w:t>
      </w:r>
      <w:r>
        <w:rPr>
          <w:sz w:val="23"/>
        </w:rPr>
        <w:t>primeiro</w:t>
      </w:r>
      <w:r>
        <w:rPr>
          <w:spacing w:val="-5"/>
          <w:sz w:val="23"/>
        </w:rPr>
        <w:t> </w:t>
      </w:r>
      <w:r>
        <w:rPr>
          <w:sz w:val="23"/>
        </w:rPr>
        <w:t>colocado</w:t>
      </w:r>
      <w:r>
        <w:rPr>
          <w:spacing w:val="-5"/>
          <w:sz w:val="23"/>
        </w:rPr>
        <w:t> </w:t>
      </w:r>
      <w:r>
        <w:rPr>
          <w:sz w:val="23"/>
        </w:rPr>
        <w:t>permanecer</w:t>
      </w:r>
      <w:r>
        <w:rPr>
          <w:spacing w:val="-5"/>
          <w:sz w:val="23"/>
        </w:rPr>
        <w:t> </w:t>
      </w:r>
      <w:r>
        <w:rPr>
          <w:sz w:val="23"/>
        </w:rPr>
        <w:t>acima</w:t>
      </w:r>
      <w:r>
        <w:rPr>
          <w:spacing w:val="-5"/>
          <w:sz w:val="23"/>
        </w:rPr>
        <w:t> </w:t>
      </w:r>
      <w:r>
        <w:rPr>
          <w:sz w:val="23"/>
        </w:rPr>
        <w:t>do</w:t>
      </w:r>
      <w:r>
        <w:rPr>
          <w:spacing w:val="-5"/>
          <w:sz w:val="23"/>
        </w:rPr>
        <w:t> </w:t>
      </w:r>
      <w:r>
        <w:rPr>
          <w:sz w:val="23"/>
        </w:rPr>
        <w:t>preço</w:t>
      </w:r>
      <w:r>
        <w:rPr>
          <w:spacing w:val="-5"/>
          <w:sz w:val="23"/>
        </w:rPr>
        <w:t> </w:t>
      </w:r>
      <w:r>
        <w:rPr>
          <w:sz w:val="23"/>
        </w:rPr>
        <w:t>máximo</w:t>
      </w:r>
      <w:r>
        <w:rPr>
          <w:spacing w:val="-5"/>
          <w:sz w:val="23"/>
        </w:rPr>
        <w:t> </w:t>
      </w:r>
      <w:r>
        <w:rPr>
          <w:sz w:val="23"/>
        </w:rPr>
        <w:t>ou</w:t>
      </w:r>
      <w:r>
        <w:rPr>
          <w:spacing w:val="-5"/>
          <w:sz w:val="23"/>
        </w:rPr>
        <w:t> </w:t>
      </w:r>
      <w:r>
        <w:rPr>
          <w:sz w:val="23"/>
        </w:rPr>
        <w:t>do</w:t>
      </w:r>
      <w:r>
        <w:rPr>
          <w:spacing w:val="-5"/>
          <w:sz w:val="23"/>
        </w:rPr>
        <w:t> </w:t>
      </w:r>
      <w:r>
        <w:rPr>
          <w:sz w:val="23"/>
        </w:rPr>
        <w:t>orçamento</w:t>
      </w:r>
      <w:r>
        <w:rPr>
          <w:spacing w:val="-5"/>
          <w:sz w:val="23"/>
        </w:rPr>
        <w:t> </w:t>
      </w:r>
      <w:r>
        <w:rPr>
          <w:sz w:val="23"/>
        </w:rPr>
        <w:t>estimado</w:t>
      </w:r>
      <w:r>
        <w:rPr>
          <w:spacing w:val="-5"/>
          <w:sz w:val="23"/>
        </w:rPr>
        <w:t> </w:t>
      </w:r>
      <w:r>
        <w:rPr>
          <w:sz w:val="23"/>
        </w:rPr>
        <w:t>para</w:t>
      </w:r>
      <w:r>
        <w:rPr>
          <w:spacing w:val="-5"/>
          <w:sz w:val="23"/>
        </w:rPr>
        <w:t> </w:t>
      </w:r>
      <w:r>
        <w:rPr>
          <w:sz w:val="23"/>
        </w:rPr>
        <w:t>a</w:t>
      </w:r>
      <w:r>
        <w:rPr>
          <w:spacing w:val="-5"/>
          <w:sz w:val="23"/>
        </w:rPr>
        <w:t> </w:t>
      </w:r>
      <w:r>
        <w:rPr>
          <w:sz w:val="23"/>
        </w:rPr>
        <w:t>contratação, ou inferior ao desconto definido para a contratação, e poderá ser dispensada, nos demais casos, mediante justificativa da provável inefetividade da </w:t>
      </w:r>
      <w:r>
        <w:rPr>
          <w:spacing w:val="-2"/>
          <w:sz w:val="23"/>
        </w:rPr>
        <w:t>negociação.</w:t>
      </w:r>
    </w:p>
    <w:p>
      <w:pPr>
        <w:pStyle w:val="ListParagraph"/>
        <w:numPr>
          <w:ilvl w:val="2"/>
          <w:numId w:val="7"/>
        </w:numPr>
        <w:tabs>
          <w:tab w:pos="826" w:val="left" w:leader="none"/>
        </w:tabs>
        <w:spacing w:line="258" w:lineRule="exact" w:before="0" w:after="0"/>
        <w:ind w:left="826" w:right="0" w:hanging="502"/>
        <w:jc w:val="left"/>
        <w:rPr>
          <w:sz w:val="23"/>
        </w:rPr>
      </w:pPr>
      <w:r>
        <w:rPr>
          <w:sz w:val="23"/>
        </w:rPr>
        <w:t>A</w:t>
      </w:r>
      <w:r>
        <w:rPr>
          <w:spacing w:val="-15"/>
          <w:sz w:val="23"/>
        </w:rPr>
        <w:t> </w:t>
      </w:r>
      <w:r>
        <w:rPr>
          <w:sz w:val="23"/>
        </w:rPr>
        <w:t>negociação</w:t>
      </w:r>
      <w:r>
        <w:rPr>
          <w:spacing w:val="-10"/>
          <w:sz w:val="23"/>
        </w:rPr>
        <w:t> </w:t>
      </w:r>
      <w:r>
        <w:rPr>
          <w:sz w:val="23"/>
        </w:rPr>
        <w:t>será</w:t>
      </w:r>
      <w:r>
        <w:rPr>
          <w:spacing w:val="-7"/>
          <w:sz w:val="23"/>
        </w:rPr>
        <w:t> </w:t>
      </w:r>
      <w:r>
        <w:rPr>
          <w:sz w:val="23"/>
        </w:rPr>
        <w:t>realizada</w:t>
      </w:r>
      <w:r>
        <w:rPr>
          <w:spacing w:val="-7"/>
          <w:sz w:val="23"/>
        </w:rPr>
        <w:t> </w:t>
      </w:r>
      <w:r>
        <w:rPr>
          <w:sz w:val="23"/>
        </w:rPr>
        <w:t>por</w:t>
      </w:r>
      <w:r>
        <w:rPr>
          <w:spacing w:val="-7"/>
          <w:sz w:val="23"/>
        </w:rPr>
        <w:t> </w:t>
      </w:r>
      <w:r>
        <w:rPr>
          <w:sz w:val="23"/>
        </w:rPr>
        <w:t>meio</w:t>
      </w:r>
      <w:r>
        <w:rPr>
          <w:spacing w:val="-7"/>
          <w:sz w:val="23"/>
        </w:rPr>
        <w:t> </w:t>
      </w:r>
      <w:r>
        <w:rPr>
          <w:sz w:val="23"/>
        </w:rPr>
        <w:t>do</w:t>
      </w:r>
      <w:r>
        <w:rPr>
          <w:spacing w:val="-7"/>
          <w:sz w:val="23"/>
        </w:rPr>
        <w:t> </w:t>
      </w:r>
      <w:r>
        <w:rPr>
          <w:sz w:val="23"/>
        </w:rPr>
        <w:t>sistema,</w:t>
      </w:r>
      <w:r>
        <w:rPr>
          <w:spacing w:val="-7"/>
          <w:sz w:val="23"/>
        </w:rPr>
        <w:t> </w:t>
      </w:r>
      <w:r>
        <w:rPr>
          <w:sz w:val="23"/>
        </w:rPr>
        <w:t>podendo</w:t>
      </w:r>
      <w:r>
        <w:rPr>
          <w:spacing w:val="-7"/>
          <w:sz w:val="23"/>
        </w:rPr>
        <w:t> </w:t>
      </w:r>
      <w:r>
        <w:rPr>
          <w:sz w:val="23"/>
        </w:rPr>
        <w:t>ser</w:t>
      </w:r>
      <w:r>
        <w:rPr>
          <w:spacing w:val="-7"/>
          <w:sz w:val="23"/>
        </w:rPr>
        <w:t> </w:t>
      </w:r>
      <w:r>
        <w:rPr>
          <w:sz w:val="23"/>
        </w:rPr>
        <w:t>acompanhada</w:t>
      </w:r>
      <w:r>
        <w:rPr>
          <w:spacing w:val="-7"/>
          <w:sz w:val="23"/>
        </w:rPr>
        <w:t> </w:t>
      </w:r>
      <w:r>
        <w:rPr>
          <w:sz w:val="23"/>
        </w:rPr>
        <w:t>pelos</w:t>
      </w:r>
      <w:r>
        <w:rPr>
          <w:spacing w:val="-7"/>
          <w:sz w:val="23"/>
        </w:rPr>
        <w:t> </w:t>
      </w:r>
      <w:r>
        <w:rPr>
          <w:sz w:val="23"/>
        </w:rPr>
        <w:t>demais</w:t>
      </w:r>
      <w:r>
        <w:rPr>
          <w:spacing w:val="-7"/>
          <w:sz w:val="23"/>
        </w:rPr>
        <w:t> </w:t>
      </w:r>
      <w:r>
        <w:rPr>
          <w:spacing w:val="-2"/>
          <w:sz w:val="23"/>
        </w:rPr>
        <w:t>licitantes.</w:t>
      </w:r>
    </w:p>
    <w:p>
      <w:pPr>
        <w:pStyle w:val="ListParagraph"/>
        <w:numPr>
          <w:ilvl w:val="2"/>
          <w:numId w:val="7"/>
        </w:numPr>
        <w:tabs>
          <w:tab w:pos="838" w:val="left" w:leader="none"/>
        </w:tabs>
        <w:spacing w:line="258" w:lineRule="exact" w:before="0" w:after="0"/>
        <w:ind w:left="838" w:right="0" w:hanging="514"/>
        <w:jc w:val="left"/>
        <w:rPr>
          <w:sz w:val="23"/>
        </w:rPr>
      </w:pPr>
      <w:r>
        <w:rPr>
          <w:sz w:val="23"/>
        </w:rPr>
        <w:t>O</w:t>
      </w:r>
      <w:r>
        <w:rPr>
          <w:spacing w:val="-6"/>
          <w:sz w:val="23"/>
        </w:rPr>
        <w:t> </w:t>
      </w:r>
      <w:r>
        <w:rPr>
          <w:sz w:val="23"/>
        </w:rPr>
        <w:t>resultado</w:t>
      </w:r>
      <w:r>
        <w:rPr>
          <w:spacing w:val="-6"/>
          <w:sz w:val="23"/>
        </w:rPr>
        <w:t> </w:t>
      </w:r>
      <w:r>
        <w:rPr>
          <w:sz w:val="23"/>
        </w:rPr>
        <w:t>da</w:t>
      </w:r>
      <w:r>
        <w:rPr>
          <w:spacing w:val="-6"/>
          <w:sz w:val="23"/>
        </w:rPr>
        <w:t> </w:t>
      </w:r>
      <w:r>
        <w:rPr>
          <w:sz w:val="23"/>
        </w:rPr>
        <w:t>negociação</w:t>
      </w:r>
      <w:r>
        <w:rPr>
          <w:spacing w:val="-6"/>
          <w:sz w:val="23"/>
        </w:rPr>
        <w:t> </w:t>
      </w:r>
      <w:r>
        <w:rPr>
          <w:sz w:val="23"/>
        </w:rPr>
        <w:t>será</w:t>
      </w:r>
      <w:r>
        <w:rPr>
          <w:spacing w:val="-6"/>
          <w:sz w:val="23"/>
        </w:rPr>
        <w:t> </w:t>
      </w:r>
      <w:r>
        <w:rPr>
          <w:sz w:val="23"/>
        </w:rPr>
        <w:t>divulgado</w:t>
      </w:r>
      <w:r>
        <w:rPr>
          <w:spacing w:val="-6"/>
          <w:sz w:val="23"/>
        </w:rPr>
        <w:t> </w:t>
      </w:r>
      <w:r>
        <w:rPr>
          <w:sz w:val="23"/>
        </w:rPr>
        <w:t>a</w:t>
      </w:r>
      <w:r>
        <w:rPr>
          <w:spacing w:val="-6"/>
          <w:sz w:val="23"/>
        </w:rPr>
        <w:t> </w:t>
      </w:r>
      <w:r>
        <w:rPr>
          <w:sz w:val="23"/>
        </w:rPr>
        <w:t>todos</w:t>
      </w:r>
      <w:r>
        <w:rPr>
          <w:spacing w:val="-6"/>
          <w:sz w:val="23"/>
        </w:rPr>
        <w:t> </w:t>
      </w:r>
      <w:r>
        <w:rPr>
          <w:sz w:val="23"/>
        </w:rPr>
        <w:t>os</w:t>
      </w:r>
      <w:r>
        <w:rPr>
          <w:spacing w:val="-6"/>
          <w:sz w:val="23"/>
        </w:rPr>
        <w:t> </w:t>
      </w:r>
      <w:r>
        <w:rPr>
          <w:sz w:val="23"/>
        </w:rPr>
        <w:t>licitantes</w:t>
      </w:r>
      <w:r>
        <w:rPr>
          <w:spacing w:val="-6"/>
          <w:sz w:val="23"/>
        </w:rPr>
        <w:t> </w:t>
      </w:r>
      <w:r>
        <w:rPr>
          <w:sz w:val="23"/>
        </w:rPr>
        <w:t>e</w:t>
      </w:r>
      <w:r>
        <w:rPr>
          <w:spacing w:val="-6"/>
          <w:sz w:val="23"/>
        </w:rPr>
        <w:t> </w:t>
      </w:r>
      <w:r>
        <w:rPr>
          <w:sz w:val="23"/>
        </w:rPr>
        <w:t>anexado</w:t>
      </w:r>
      <w:r>
        <w:rPr>
          <w:spacing w:val="-6"/>
          <w:sz w:val="23"/>
        </w:rPr>
        <w:t> </w:t>
      </w:r>
      <w:r>
        <w:rPr>
          <w:sz w:val="23"/>
        </w:rPr>
        <w:t>aos</w:t>
      </w:r>
      <w:r>
        <w:rPr>
          <w:spacing w:val="-6"/>
          <w:sz w:val="23"/>
        </w:rPr>
        <w:t> </w:t>
      </w:r>
      <w:r>
        <w:rPr>
          <w:sz w:val="23"/>
        </w:rPr>
        <w:t>autos</w:t>
      </w:r>
      <w:r>
        <w:rPr>
          <w:spacing w:val="-5"/>
          <w:sz w:val="23"/>
        </w:rPr>
        <w:t> </w:t>
      </w:r>
      <w:r>
        <w:rPr>
          <w:sz w:val="23"/>
        </w:rPr>
        <w:t>do</w:t>
      </w:r>
      <w:r>
        <w:rPr>
          <w:spacing w:val="-6"/>
          <w:sz w:val="23"/>
        </w:rPr>
        <w:t> </w:t>
      </w:r>
      <w:r>
        <w:rPr>
          <w:sz w:val="23"/>
        </w:rPr>
        <w:t>processo</w:t>
      </w:r>
      <w:r>
        <w:rPr>
          <w:spacing w:val="-6"/>
          <w:sz w:val="23"/>
        </w:rPr>
        <w:t> </w:t>
      </w:r>
      <w:r>
        <w:rPr>
          <w:spacing w:val="-2"/>
          <w:sz w:val="23"/>
        </w:rPr>
        <w:t>licitatório.</w:t>
      </w:r>
    </w:p>
    <w:p>
      <w:pPr>
        <w:pStyle w:val="ListParagraph"/>
        <w:numPr>
          <w:ilvl w:val="2"/>
          <w:numId w:val="7"/>
        </w:numPr>
        <w:tabs>
          <w:tab w:pos="838" w:val="left" w:leader="none"/>
        </w:tabs>
        <w:spacing w:line="232" w:lineRule="auto" w:before="3" w:after="0"/>
        <w:ind w:left="324" w:right="324" w:firstLine="0"/>
        <w:jc w:val="both"/>
        <w:rPr>
          <w:sz w:val="23"/>
        </w:rPr>
      </w:pPr>
      <w:r>
        <w:rPr>
          <w:sz w:val="23"/>
        </w:rPr>
        <w:t>O</w:t>
      </w:r>
      <w:r>
        <w:rPr>
          <w:spacing w:val="-5"/>
          <w:sz w:val="23"/>
        </w:rPr>
        <w:t> </w:t>
      </w:r>
      <w:r>
        <w:rPr>
          <w:sz w:val="23"/>
        </w:rPr>
        <w:t>Pregoeiro</w:t>
      </w:r>
      <w:r>
        <w:rPr>
          <w:spacing w:val="-5"/>
          <w:sz w:val="23"/>
        </w:rPr>
        <w:t> </w:t>
      </w:r>
      <w:r>
        <w:rPr>
          <w:sz w:val="23"/>
        </w:rPr>
        <w:t>designará</w:t>
      </w:r>
      <w:r>
        <w:rPr>
          <w:spacing w:val="-5"/>
          <w:sz w:val="23"/>
        </w:rPr>
        <w:t> </w:t>
      </w:r>
      <w:r>
        <w:rPr>
          <w:sz w:val="23"/>
        </w:rPr>
        <w:t>prazo</w:t>
      </w:r>
      <w:r>
        <w:rPr>
          <w:spacing w:val="-5"/>
          <w:sz w:val="23"/>
        </w:rPr>
        <w:t> </w:t>
      </w:r>
      <w:r>
        <w:rPr>
          <w:sz w:val="23"/>
        </w:rPr>
        <w:t>ao</w:t>
      </w:r>
      <w:r>
        <w:rPr>
          <w:spacing w:val="-5"/>
          <w:sz w:val="23"/>
        </w:rPr>
        <w:t> </w:t>
      </w:r>
      <w:r>
        <w:rPr>
          <w:sz w:val="23"/>
        </w:rPr>
        <w:t>licitante</w:t>
      </w:r>
      <w:r>
        <w:rPr>
          <w:spacing w:val="-5"/>
          <w:sz w:val="23"/>
        </w:rPr>
        <w:t> </w:t>
      </w:r>
      <w:r>
        <w:rPr>
          <w:sz w:val="23"/>
        </w:rPr>
        <w:t>mais</w:t>
      </w:r>
      <w:r>
        <w:rPr>
          <w:spacing w:val="-5"/>
          <w:sz w:val="23"/>
        </w:rPr>
        <w:t> </w:t>
      </w:r>
      <w:r>
        <w:rPr>
          <w:sz w:val="23"/>
        </w:rPr>
        <w:t>bem</w:t>
      </w:r>
      <w:r>
        <w:rPr>
          <w:spacing w:val="-5"/>
          <w:sz w:val="23"/>
        </w:rPr>
        <w:t> </w:t>
      </w:r>
      <w:r>
        <w:rPr>
          <w:sz w:val="23"/>
        </w:rPr>
        <w:t>classificado</w:t>
      </w:r>
      <w:r>
        <w:rPr>
          <w:spacing w:val="-5"/>
          <w:sz w:val="23"/>
        </w:rPr>
        <w:t> </w:t>
      </w:r>
      <w:r>
        <w:rPr>
          <w:sz w:val="23"/>
        </w:rPr>
        <w:t>de,</w:t>
      </w:r>
      <w:r>
        <w:rPr>
          <w:spacing w:val="-5"/>
          <w:sz w:val="23"/>
        </w:rPr>
        <w:t> </w:t>
      </w:r>
      <w:r>
        <w:rPr>
          <w:sz w:val="23"/>
        </w:rPr>
        <w:t>no</w:t>
      </w:r>
      <w:r>
        <w:rPr>
          <w:spacing w:val="-5"/>
          <w:sz w:val="23"/>
        </w:rPr>
        <w:t> </w:t>
      </w:r>
      <w:r>
        <w:rPr>
          <w:sz w:val="23"/>
        </w:rPr>
        <w:t>mínimo</w:t>
      </w:r>
      <w:r>
        <w:rPr>
          <w:spacing w:val="-5"/>
          <w:sz w:val="23"/>
        </w:rPr>
        <w:t> </w:t>
      </w:r>
      <w:r>
        <w:rPr>
          <w:sz w:val="23"/>
        </w:rPr>
        <w:t>2</w:t>
      </w:r>
      <w:r>
        <w:rPr>
          <w:spacing w:val="-5"/>
          <w:sz w:val="23"/>
        </w:rPr>
        <w:t> </w:t>
      </w:r>
      <w:r>
        <w:rPr>
          <w:sz w:val="23"/>
        </w:rPr>
        <w:t>(duas)</w:t>
      </w:r>
      <w:r>
        <w:rPr>
          <w:spacing w:val="-5"/>
          <w:sz w:val="23"/>
        </w:rPr>
        <w:t> </w:t>
      </w:r>
      <w:r>
        <w:rPr>
          <w:sz w:val="23"/>
        </w:rPr>
        <w:t>horas,</w:t>
      </w:r>
      <w:r>
        <w:rPr>
          <w:spacing w:val="-5"/>
          <w:sz w:val="23"/>
        </w:rPr>
        <w:t> </w:t>
      </w:r>
      <w:r>
        <w:rPr>
          <w:sz w:val="23"/>
        </w:rPr>
        <w:t>compatível</w:t>
      </w:r>
      <w:r>
        <w:rPr>
          <w:spacing w:val="-5"/>
          <w:sz w:val="23"/>
        </w:rPr>
        <w:t> </w:t>
      </w:r>
      <w:r>
        <w:rPr>
          <w:sz w:val="23"/>
        </w:rPr>
        <w:t>com</w:t>
      </w:r>
      <w:r>
        <w:rPr>
          <w:spacing w:val="-5"/>
          <w:sz w:val="23"/>
        </w:rPr>
        <w:t> </w:t>
      </w:r>
      <w:r>
        <w:rPr>
          <w:sz w:val="23"/>
        </w:rPr>
        <w:t>a</w:t>
      </w:r>
      <w:r>
        <w:rPr>
          <w:spacing w:val="-5"/>
          <w:sz w:val="23"/>
        </w:rPr>
        <w:t> </w:t>
      </w:r>
      <w:r>
        <w:rPr>
          <w:sz w:val="23"/>
        </w:rPr>
        <w:t>complexidade</w:t>
      </w:r>
      <w:r>
        <w:rPr>
          <w:spacing w:val="-5"/>
          <w:sz w:val="23"/>
        </w:rPr>
        <w:t> </w:t>
      </w:r>
      <w:r>
        <w:rPr>
          <w:sz w:val="23"/>
        </w:rPr>
        <w:t>do</w:t>
      </w:r>
      <w:r>
        <w:rPr>
          <w:spacing w:val="-5"/>
          <w:sz w:val="23"/>
        </w:rPr>
        <w:t> </w:t>
      </w:r>
      <w:r>
        <w:rPr>
          <w:sz w:val="23"/>
        </w:rPr>
        <w:t>objeto,</w:t>
      </w:r>
      <w:r>
        <w:rPr>
          <w:spacing w:val="-5"/>
          <w:sz w:val="23"/>
        </w:rPr>
        <w:t> </w:t>
      </w:r>
      <w:r>
        <w:rPr>
          <w:sz w:val="23"/>
        </w:rPr>
        <w:t>para</w:t>
      </w:r>
      <w:r>
        <w:rPr>
          <w:spacing w:val="-5"/>
          <w:sz w:val="23"/>
        </w:rPr>
        <w:t> </w:t>
      </w:r>
      <w:r>
        <w:rPr>
          <w:sz w:val="23"/>
        </w:rPr>
        <w:t>que</w:t>
      </w:r>
      <w:r>
        <w:rPr>
          <w:spacing w:val="-5"/>
          <w:sz w:val="23"/>
        </w:rPr>
        <w:t> </w:t>
      </w:r>
      <w:r>
        <w:rPr>
          <w:sz w:val="23"/>
        </w:rPr>
        <w:t>envie a</w:t>
      </w:r>
      <w:r>
        <w:rPr>
          <w:spacing w:val="-4"/>
          <w:sz w:val="23"/>
        </w:rPr>
        <w:t> </w:t>
      </w:r>
      <w:r>
        <w:rPr>
          <w:sz w:val="23"/>
        </w:rPr>
        <w:t>proposta</w:t>
      </w:r>
      <w:r>
        <w:rPr>
          <w:spacing w:val="-4"/>
          <w:sz w:val="23"/>
        </w:rPr>
        <w:t> </w:t>
      </w:r>
      <w:r>
        <w:rPr>
          <w:sz w:val="23"/>
        </w:rPr>
        <w:t>adequada</w:t>
      </w:r>
      <w:r>
        <w:rPr>
          <w:spacing w:val="-4"/>
          <w:sz w:val="23"/>
        </w:rPr>
        <w:t> </w:t>
      </w:r>
      <w:r>
        <w:rPr>
          <w:sz w:val="23"/>
        </w:rPr>
        <w:t>ao</w:t>
      </w:r>
      <w:r>
        <w:rPr>
          <w:spacing w:val="-4"/>
          <w:sz w:val="23"/>
        </w:rPr>
        <w:t> </w:t>
      </w:r>
      <w:r>
        <w:rPr>
          <w:sz w:val="23"/>
        </w:rPr>
        <w:t>último</w:t>
      </w:r>
      <w:r>
        <w:rPr>
          <w:spacing w:val="-4"/>
          <w:sz w:val="23"/>
        </w:rPr>
        <w:t> </w:t>
      </w:r>
      <w:r>
        <w:rPr>
          <w:sz w:val="23"/>
        </w:rPr>
        <w:t>lance</w:t>
      </w:r>
      <w:r>
        <w:rPr>
          <w:spacing w:val="-4"/>
          <w:sz w:val="23"/>
        </w:rPr>
        <w:t> </w:t>
      </w:r>
      <w:r>
        <w:rPr>
          <w:sz w:val="23"/>
        </w:rPr>
        <w:t>ofertado</w:t>
      </w:r>
      <w:r>
        <w:rPr>
          <w:spacing w:val="-4"/>
          <w:sz w:val="23"/>
        </w:rPr>
        <w:t> </w:t>
      </w:r>
      <w:r>
        <w:rPr>
          <w:sz w:val="23"/>
        </w:rPr>
        <w:t>após</w:t>
      </w:r>
      <w:r>
        <w:rPr>
          <w:spacing w:val="-4"/>
          <w:sz w:val="23"/>
        </w:rPr>
        <w:t> </w:t>
      </w:r>
      <w:r>
        <w:rPr>
          <w:sz w:val="23"/>
        </w:rPr>
        <w:t>a</w:t>
      </w:r>
      <w:r>
        <w:rPr>
          <w:spacing w:val="-4"/>
          <w:sz w:val="23"/>
        </w:rPr>
        <w:t> </w:t>
      </w:r>
      <w:r>
        <w:rPr>
          <w:sz w:val="23"/>
        </w:rPr>
        <w:t>negociação</w:t>
      </w:r>
      <w:r>
        <w:rPr>
          <w:spacing w:val="-4"/>
          <w:sz w:val="23"/>
        </w:rPr>
        <w:t> </w:t>
      </w:r>
      <w:r>
        <w:rPr>
          <w:sz w:val="23"/>
        </w:rPr>
        <w:t>realizada,</w:t>
      </w:r>
      <w:r>
        <w:rPr>
          <w:spacing w:val="-4"/>
          <w:sz w:val="23"/>
        </w:rPr>
        <w:t> </w:t>
      </w:r>
      <w:r>
        <w:rPr>
          <w:sz w:val="23"/>
        </w:rPr>
        <w:t>acompanhada,</w:t>
      </w:r>
      <w:r>
        <w:rPr>
          <w:spacing w:val="-4"/>
          <w:sz w:val="23"/>
        </w:rPr>
        <w:t> </w:t>
      </w:r>
      <w:r>
        <w:rPr>
          <w:sz w:val="23"/>
        </w:rPr>
        <w:t>se</w:t>
      </w:r>
      <w:r>
        <w:rPr>
          <w:spacing w:val="-4"/>
          <w:sz w:val="23"/>
        </w:rPr>
        <w:t> </w:t>
      </w:r>
      <w:r>
        <w:rPr>
          <w:sz w:val="23"/>
        </w:rPr>
        <w:t>for</w:t>
      </w:r>
      <w:r>
        <w:rPr>
          <w:spacing w:val="-4"/>
          <w:sz w:val="23"/>
        </w:rPr>
        <w:t> </w:t>
      </w:r>
      <w:r>
        <w:rPr>
          <w:sz w:val="23"/>
        </w:rPr>
        <w:t>o</w:t>
      </w:r>
      <w:r>
        <w:rPr>
          <w:spacing w:val="-4"/>
          <w:sz w:val="23"/>
        </w:rPr>
        <w:t> </w:t>
      </w:r>
      <w:r>
        <w:rPr>
          <w:sz w:val="23"/>
        </w:rPr>
        <w:t>caso,</w:t>
      </w:r>
      <w:r>
        <w:rPr>
          <w:spacing w:val="-4"/>
          <w:sz w:val="23"/>
        </w:rPr>
        <w:t> </w:t>
      </w:r>
      <w:r>
        <w:rPr>
          <w:sz w:val="23"/>
        </w:rPr>
        <w:t>dos</w:t>
      </w:r>
      <w:r>
        <w:rPr>
          <w:spacing w:val="-4"/>
          <w:sz w:val="23"/>
        </w:rPr>
        <w:t> </w:t>
      </w:r>
      <w:r>
        <w:rPr>
          <w:sz w:val="23"/>
        </w:rPr>
        <w:t>documentos</w:t>
      </w:r>
      <w:r>
        <w:rPr>
          <w:spacing w:val="-4"/>
          <w:sz w:val="23"/>
        </w:rPr>
        <w:t> </w:t>
      </w:r>
      <w:r>
        <w:rPr>
          <w:sz w:val="23"/>
        </w:rPr>
        <w:t>complementares,</w:t>
      </w:r>
      <w:r>
        <w:rPr>
          <w:spacing w:val="-4"/>
          <w:sz w:val="23"/>
        </w:rPr>
        <w:t> </w:t>
      </w:r>
      <w:r>
        <w:rPr>
          <w:sz w:val="23"/>
        </w:rPr>
        <w:t>quando</w:t>
      </w:r>
      <w:r>
        <w:rPr>
          <w:spacing w:val="-4"/>
          <w:sz w:val="23"/>
        </w:rPr>
        <w:t> </w:t>
      </w:r>
      <w:r>
        <w:rPr>
          <w:sz w:val="23"/>
        </w:rPr>
        <w:t>necessários à confirmação daqueles exigidos neste Edital e já apresentados.</w:t>
      </w:r>
    </w:p>
    <w:p>
      <w:pPr>
        <w:pStyle w:val="ListParagraph"/>
        <w:numPr>
          <w:ilvl w:val="2"/>
          <w:numId w:val="7"/>
        </w:numPr>
        <w:tabs>
          <w:tab w:pos="838" w:val="left" w:leader="none"/>
        </w:tabs>
        <w:spacing w:line="232" w:lineRule="auto" w:before="4" w:after="0"/>
        <w:ind w:left="324" w:right="389" w:firstLine="0"/>
        <w:jc w:val="both"/>
        <w:rPr>
          <w:sz w:val="23"/>
        </w:rPr>
      </w:pPr>
      <w:r>
        <w:rPr>
          <w:sz w:val="23"/>
        </w:rPr>
        <w:t>É</w:t>
      </w:r>
      <w:r>
        <w:rPr>
          <w:spacing w:val="-5"/>
          <w:sz w:val="23"/>
        </w:rPr>
        <w:t> </w:t>
      </w:r>
      <w:r>
        <w:rPr>
          <w:sz w:val="23"/>
        </w:rPr>
        <w:t>facultado</w:t>
      </w:r>
      <w:r>
        <w:rPr>
          <w:spacing w:val="-5"/>
          <w:sz w:val="23"/>
        </w:rPr>
        <w:t> </w:t>
      </w:r>
      <w:r>
        <w:rPr>
          <w:sz w:val="23"/>
        </w:rPr>
        <w:t>ao</w:t>
      </w:r>
      <w:r>
        <w:rPr>
          <w:spacing w:val="-5"/>
          <w:sz w:val="23"/>
        </w:rPr>
        <w:t> </w:t>
      </w:r>
      <w:r>
        <w:rPr>
          <w:sz w:val="23"/>
        </w:rPr>
        <w:t>Pregoeiro</w:t>
      </w:r>
      <w:r>
        <w:rPr>
          <w:spacing w:val="-5"/>
          <w:sz w:val="23"/>
        </w:rPr>
        <w:t> </w:t>
      </w:r>
      <w:r>
        <w:rPr>
          <w:sz w:val="23"/>
        </w:rPr>
        <w:t>prorrogar</w:t>
      </w:r>
      <w:r>
        <w:rPr>
          <w:spacing w:val="-5"/>
          <w:sz w:val="23"/>
        </w:rPr>
        <w:t> </w:t>
      </w:r>
      <w:r>
        <w:rPr>
          <w:sz w:val="23"/>
        </w:rPr>
        <w:t>o</w:t>
      </w:r>
      <w:r>
        <w:rPr>
          <w:spacing w:val="-5"/>
          <w:sz w:val="23"/>
        </w:rPr>
        <w:t> </w:t>
      </w:r>
      <w:r>
        <w:rPr>
          <w:sz w:val="23"/>
        </w:rPr>
        <w:t>prazo</w:t>
      </w:r>
      <w:r>
        <w:rPr>
          <w:spacing w:val="-5"/>
          <w:sz w:val="23"/>
        </w:rPr>
        <w:t> </w:t>
      </w:r>
      <w:r>
        <w:rPr>
          <w:sz w:val="23"/>
        </w:rPr>
        <w:t>estabelecido,</w:t>
      </w:r>
      <w:r>
        <w:rPr>
          <w:spacing w:val="-5"/>
          <w:sz w:val="23"/>
        </w:rPr>
        <w:t> </w:t>
      </w:r>
      <w:r>
        <w:rPr>
          <w:sz w:val="23"/>
        </w:rPr>
        <w:t>por</w:t>
      </w:r>
      <w:r>
        <w:rPr>
          <w:spacing w:val="-5"/>
          <w:sz w:val="23"/>
        </w:rPr>
        <w:t> </w:t>
      </w:r>
      <w:r>
        <w:rPr>
          <w:sz w:val="23"/>
        </w:rPr>
        <w:t>igual</w:t>
      </w:r>
      <w:r>
        <w:rPr>
          <w:spacing w:val="-5"/>
          <w:sz w:val="23"/>
        </w:rPr>
        <w:t> </w:t>
      </w:r>
      <w:r>
        <w:rPr>
          <w:sz w:val="23"/>
        </w:rPr>
        <w:t>período,</w:t>
      </w:r>
      <w:r>
        <w:rPr>
          <w:spacing w:val="-5"/>
          <w:sz w:val="23"/>
        </w:rPr>
        <w:t> </w:t>
      </w:r>
      <w:r>
        <w:rPr>
          <w:sz w:val="23"/>
        </w:rPr>
        <w:t>de</w:t>
      </w:r>
      <w:r>
        <w:rPr>
          <w:spacing w:val="-5"/>
          <w:sz w:val="23"/>
        </w:rPr>
        <w:t> </w:t>
      </w:r>
      <w:r>
        <w:rPr>
          <w:sz w:val="23"/>
        </w:rPr>
        <w:t>ofício</w:t>
      </w:r>
      <w:r>
        <w:rPr>
          <w:spacing w:val="-5"/>
          <w:sz w:val="23"/>
        </w:rPr>
        <w:t> </w:t>
      </w:r>
      <w:r>
        <w:rPr>
          <w:sz w:val="23"/>
        </w:rPr>
        <w:t>ou</w:t>
      </w:r>
      <w:r>
        <w:rPr>
          <w:spacing w:val="-5"/>
          <w:sz w:val="23"/>
        </w:rPr>
        <w:t> </w:t>
      </w:r>
      <w:r>
        <w:rPr>
          <w:sz w:val="23"/>
        </w:rPr>
        <w:t>a</w:t>
      </w:r>
      <w:r>
        <w:rPr>
          <w:spacing w:val="-5"/>
          <w:sz w:val="23"/>
        </w:rPr>
        <w:t> </w:t>
      </w:r>
      <w:r>
        <w:rPr>
          <w:sz w:val="23"/>
        </w:rPr>
        <w:t>partir</w:t>
      </w:r>
      <w:r>
        <w:rPr>
          <w:spacing w:val="-5"/>
          <w:sz w:val="23"/>
        </w:rPr>
        <w:t> </w:t>
      </w:r>
      <w:r>
        <w:rPr>
          <w:sz w:val="23"/>
        </w:rPr>
        <w:t>de</w:t>
      </w:r>
      <w:r>
        <w:rPr>
          <w:spacing w:val="-5"/>
          <w:sz w:val="23"/>
        </w:rPr>
        <w:t> </w:t>
      </w:r>
      <w:r>
        <w:rPr>
          <w:sz w:val="23"/>
        </w:rPr>
        <w:t>solicitação</w:t>
      </w:r>
      <w:r>
        <w:rPr>
          <w:spacing w:val="-5"/>
          <w:sz w:val="23"/>
        </w:rPr>
        <w:t> </w:t>
      </w:r>
      <w:r>
        <w:rPr>
          <w:sz w:val="23"/>
        </w:rPr>
        <w:t>fundamentada</w:t>
      </w:r>
      <w:r>
        <w:rPr>
          <w:spacing w:val="-5"/>
          <w:sz w:val="23"/>
        </w:rPr>
        <w:t> </w:t>
      </w:r>
      <w:r>
        <w:rPr>
          <w:sz w:val="23"/>
        </w:rPr>
        <w:t>feita</w:t>
      </w:r>
      <w:r>
        <w:rPr>
          <w:spacing w:val="-5"/>
          <w:sz w:val="23"/>
        </w:rPr>
        <w:t> </w:t>
      </w:r>
      <w:r>
        <w:rPr>
          <w:sz w:val="23"/>
        </w:rPr>
        <w:t>no</w:t>
      </w:r>
      <w:r>
        <w:rPr>
          <w:spacing w:val="-5"/>
          <w:sz w:val="23"/>
        </w:rPr>
        <w:t> </w:t>
      </w:r>
      <w:r>
        <w:rPr>
          <w:sz w:val="23"/>
        </w:rPr>
        <w:t>chat</w:t>
      </w:r>
      <w:r>
        <w:rPr>
          <w:spacing w:val="-5"/>
          <w:sz w:val="23"/>
        </w:rPr>
        <w:t> </w:t>
      </w:r>
      <w:r>
        <w:rPr>
          <w:sz w:val="23"/>
        </w:rPr>
        <w:t>pelo</w:t>
      </w:r>
      <w:r>
        <w:rPr>
          <w:spacing w:val="-5"/>
          <w:sz w:val="23"/>
        </w:rPr>
        <w:t> </w:t>
      </w:r>
      <w:r>
        <w:rPr>
          <w:sz w:val="23"/>
        </w:rPr>
        <w:t>licitante, antes de findo o prazo.</w:t>
      </w:r>
    </w:p>
    <w:p>
      <w:pPr>
        <w:pStyle w:val="ListParagraph"/>
        <w:numPr>
          <w:ilvl w:val="1"/>
          <w:numId w:val="7"/>
        </w:numPr>
        <w:tabs>
          <w:tab w:pos="666" w:val="left" w:leader="none"/>
        </w:tabs>
        <w:spacing w:line="232" w:lineRule="auto" w:before="2" w:after="0"/>
        <w:ind w:left="324" w:right="441" w:firstLine="0"/>
        <w:jc w:val="both"/>
        <w:rPr>
          <w:sz w:val="23"/>
        </w:rPr>
      </w:pPr>
      <w:r>
        <w:rPr>
          <w:sz w:val="23"/>
        </w:rPr>
        <w:t>Encerrada</w:t>
      </w:r>
      <w:r>
        <w:rPr>
          <w:spacing w:val="-5"/>
          <w:sz w:val="23"/>
        </w:rPr>
        <w:t> </w:t>
      </w:r>
      <w:r>
        <w:rPr>
          <w:sz w:val="23"/>
        </w:rPr>
        <w:t>a</w:t>
      </w:r>
      <w:r>
        <w:rPr>
          <w:spacing w:val="-5"/>
          <w:sz w:val="23"/>
        </w:rPr>
        <w:t> </w:t>
      </w:r>
      <w:r>
        <w:rPr>
          <w:sz w:val="23"/>
        </w:rPr>
        <w:t>negociação,</w:t>
      </w:r>
      <w:r>
        <w:rPr>
          <w:spacing w:val="-5"/>
          <w:sz w:val="23"/>
        </w:rPr>
        <w:t> </w:t>
      </w:r>
      <w:r>
        <w:rPr>
          <w:sz w:val="23"/>
        </w:rPr>
        <w:t>o</w:t>
      </w:r>
      <w:r>
        <w:rPr>
          <w:spacing w:val="-5"/>
          <w:sz w:val="23"/>
        </w:rPr>
        <w:t> </w:t>
      </w:r>
      <w:r>
        <w:rPr>
          <w:sz w:val="23"/>
        </w:rPr>
        <w:t>Pregoeiro</w:t>
      </w:r>
      <w:r>
        <w:rPr>
          <w:spacing w:val="-5"/>
          <w:sz w:val="23"/>
        </w:rPr>
        <w:t> </w:t>
      </w:r>
      <w:r>
        <w:rPr>
          <w:sz w:val="23"/>
        </w:rPr>
        <w:t>examinará</w:t>
      </w:r>
      <w:r>
        <w:rPr>
          <w:spacing w:val="-5"/>
          <w:sz w:val="23"/>
        </w:rPr>
        <w:t> </w:t>
      </w:r>
      <w:r>
        <w:rPr>
          <w:sz w:val="23"/>
        </w:rPr>
        <w:t>a</w:t>
      </w:r>
      <w:r>
        <w:rPr>
          <w:spacing w:val="-5"/>
          <w:sz w:val="23"/>
        </w:rPr>
        <w:t> </w:t>
      </w:r>
      <w:r>
        <w:rPr>
          <w:sz w:val="23"/>
        </w:rPr>
        <w:t>proposta</w:t>
      </w:r>
      <w:r>
        <w:rPr>
          <w:spacing w:val="-5"/>
          <w:sz w:val="23"/>
        </w:rPr>
        <w:t> </w:t>
      </w:r>
      <w:r>
        <w:rPr>
          <w:sz w:val="23"/>
        </w:rPr>
        <w:t>classificada</w:t>
      </w:r>
      <w:r>
        <w:rPr>
          <w:spacing w:val="-5"/>
          <w:sz w:val="23"/>
        </w:rPr>
        <w:t> </w:t>
      </w:r>
      <w:r>
        <w:rPr>
          <w:sz w:val="23"/>
        </w:rPr>
        <w:t>em</w:t>
      </w:r>
      <w:r>
        <w:rPr>
          <w:spacing w:val="-5"/>
          <w:sz w:val="23"/>
        </w:rPr>
        <w:t> </w:t>
      </w:r>
      <w:r>
        <w:rPr>
          <w:sz w:val="23"/>
        </w:rPr>
        <w:t>primeiro</w:t>
      </w:r>
      <w:r>
        <w:rPr>
          <w:spacing w:val="-5"/>
          <w:sz w:val="23"/>
        </w:rPr>
        <w:t> </w:t>
      </w:r>
      <w:r>
        <w:rPr>
          <w:sz w:val="23"/>
        </w:rPr>
        <w:t>lugar</w:t>
      </w:r>
      <w:r>
        <w:rPr>
          <w:spacing w:val="-5"/>
          <w:sz w:val="23"/>
        </w:rPr>
        <w:t> </w:t>
      </w:r>
      <w:r>
        <w:rPr>
          <w:sz w:val="23"/>
        </w:rPr>
        <w:t>quanto</w:t>
      </w:r>
      <w:r>
        <w:rPr>
          <w:spacing w:val="-5"/>
          <w:sz w:val="23"/>
        </w:rPr>
        <w:t> </w:t>
      </w:r>
      <w:r>
        <w:rPr>
          <w:sz w:val="23"/>
        </w:rPr>
        <w:t>à</w:t>
      </w:r>
      <w:r>
        <w:rPr>
          <w:spacing w:val="-5"/>
          <w:sz w:val="23"/>
        </w:rPr>
        <w:t> </w:t>
      </w:r>
      <w:r>
        <w:rPr>
          <w:sz w:val="23"/>
        </w:rPr>
        <w:t>adequação</w:t>
      </w:r>
      <w:r>
        <w:rPr>
          <w:spacing w:val="-5"/>
          <w:sz w:val="23"/>
        </w:rPr>
        <w:t> </w:t>
      </w:r>
      <w:r>
        <w:rPr>
          <w:sz w:val="23"/>
        </w:rPr>
        <w:t>ao</w:t>
      </w:r>
      <w:r>
        <w:rPr>
          <w:spacing w:val="-5"/>
          <w:sz w:val="23"/>
        </w:rPr>
        <w:t> </w:t>
      </w:r>
      <w:r>
        <w:rPr>
          <w:sz w:val="23"/>
        </w:rPr>
        <w:t>objeto</w:t>
      </w:r>
      <w:r>
        <w:rPr>
          <w:spacing w:val="-5"/>
          <w:sz w:val="23"/>
        </w:rPr>
        <w:t> </w:t>
      </w:r>
      <w:r>
        <w:rPr>
          <w:sz w:val="23"/>
        </w:rPr>
        <w:t>e</w:t>
      </w:r>
      <w:r>
        <w:rPr>
          <w:spacing w:val="-5"/>
          <w:sz w:val="23"/>
        </w:rPr>
        <w:t> </w:t>
      </w:r>
      <w:r>
        <w:rPr>
          <w:sz w:val="23"/>
        </w:rPr>
        <w:t>à</w:t>
      </w:r>
      <w:r>
        <w:rPr>
          <w:spacing w:val="-5"/>
          <w:sz w:val="23"/>
        </w:rPr>
        <w:t> </w:t>
      </w:r>
      <w:r>
        <w:rPr>
          <w:sz w:val="23"/>
        </w:rPr>
        <w:t>compatibilidade</w:t>
      </w:r>
      <w:r>
        <w:rPr>
          <w:spacing w:val="-5"/>
          <w:sz w:val="23"/>
        </w:rPr>
        <w:t> </w:t>
      </w:r>
      <w:r>
        <w:rPr>
          <w:sz w:val="23"/>
        </w:rPr>
        <w:t>do</w:t>
      </w:r>
      <w:r>
        <w:rPr>
          <w:spacing w:val="-5"/>
          <w:sz w:val="23"/>
        </w:rPr>
        <w:t> </w:t>
      </w:r>
      <w:r>
        <w:rPr>
          <w:sz w:val="23"/>
        </w:rPr>
        <w:t>preço</w:t>
      </w:r>
      <w:r>
        <w:rPr>
          <w:spacing w:val="-5"/>
          <w:sz w:val="23"/>
        </w:rPr>
        <w:t> </w:t>
      </w:r>
      <w:r>
        <w:rPr>
          <w:sz w:val="23"/>
        </w:rPr>
        <w:t>em relação ao máximo estipulado para contratação neste Edital e em seus anexos, observado o disposto nos </w:t>
      </w:r>
      <w:hyperlink r:id="rId20">
        <w:r>
          <w:rPr>
            <w:color w:val="000080"/>
            <w:sz w:val="23"/>
            <w:u w:val="single" w:color="000080"/>
          </w:rPr>
          <w:t>arts. 32 a 38 do</w:t>
        </w:r>
      </w:hyperlink>
      <w:r>
        <w:rPr>
          <w:color w:val="000080"/>
          <w:sz w:val="23"/>
          <w:u w:val="single" w:color="000080"/>
        </w:rPr>
        <w:t> Decreto nº 48.778/2023</w:t>
      </w:r>
      <w:r>
        <w:rPr>
          <w:sz w:val="23"/>
        </w:rPr>
        <w:t>.</w:t>
      </w:r>
    </w:p>
    <w:p>
      <w:pPr>
        <w:pStyle w:val="ListParagraph"/>
        <w:numPr>
          <w:ilvl w:val="1"/>
          <w:numId w:val="7"/>
        </w:numPr>
        <w:tabs>
          <w:tab w:pos="666" w:val="left" w:leader="none"/>
        </w:tabs>
        <w:spacing w:line="257" w:lineRule="exact" w:before="0" w:after="0"/>
        <w:ind w:left="666" w:right="0" w:hanging="342"/>
        <w:jc w:val="left"/>
        <w:rPr>
          <w:sz w:val="23"/>
        </w:rPr>
      </w:pPr>
      <w:r>
        <w:rPr>
          <w:sz w:val="23"/>
        </w:rPr>
        <w:t>Será</w:t>
      </w:r>
      <w:r>
        <w:rPr>
          <w:spacing w:val="-9"/>
          <w:sz w:val="23"/>
        </w:rPr>
        <w:t> </w:t>
      </w:r>
      <w:r>
        <w:rPr>
          <w:sz w:val="23"/>
        </w:rPr>
        <w:t>desclassificada</w:t>
      </w:r>
      <w:r>
        <w:rPr>
          <w:spacing w:val="-8"/>
          <w:sz w:val="23"/>
        </w:rPr>
        <w:t> </w:t>
      </w:r>
      <w:r>
        <w:rPr>
          <w:sz w:val="23"/>
        </w:rPr>
        <w:t>a</w:t>
      </w:r>
      <w:r>
        <w:rPr>
          <w:spacing w:val="-8"/>
          <w:sz w:val="23"/>
        </w:rPr>
        <w:t> </w:t>
      </w:r>
      <w:r>
        <w:rPr>
          <w:sz w:val="23"/>
        </w:rPr>
        <w:t>proposta</w:t>
      </w:r>
      <w:r>
        <w:rPr>
          <w:spacing w:val="-9"/>
          <w:sz w:val="23"/>
        </w:rPr>
        <w:t> </w:t>
      </w:r>
      <w:r>
        <w:rPr>
          <w:sz w:val="23"/>
        </w:rPr>
        <w:t>vencedora</w:t>
      </w:r>
      <w:r>
        <w:rPr>
          <w:spacing w:val="-8"/>
          <w:sz w:val="23"/>
        </w:rPr>
        <w:t> </w:t>
      </w:r>
      <w:r>
        <w:rPr>
          <w:spacing w:val="-4"/>
          <w:sz w:val="23"/>
        </w:rPr>
        <w:t>que:</w:t>
      </w:r>
    </w:p>
    <w:p>
      <w:pPr>
        <w:pStyle w:val="ListParagraph"/>
        <w:numPr>
          <w:ilvl w:val="2"/>
          <w:numId w:val="7"/>
        </w:numPr>
        <w:tabs>
          <w:tab w:pos="838" w:val="left" w:leader="none"/>
        </w:tabs>
        <w:spacing w:line="258" w:lineRule="exact" w:before="0" w:after="0"/>
        <w:ind w:left="838" w:right="0" w:hanging="514"/>
        <w:jc w:val="left"/>
        <w:rPr>
          <w:sz w:val="23"/>
        </w:rPr>
      </w:pPr>
      <w:r>
        <w:rPr>
          <w:sz w:val="23"/>
        </w:rPr>
        <w:t>contiver</w:t>
      </w:r>
      <w:r>
        <w:rPr>
          <w:spacing w:val="-8"/>
          <w:sz w:val="23"/>
        </w:rPr>
        <w:t> </w:t>
      </w:r>
      <w:r>
        <w:rPr>
          <w:sz w:val="23"/>
        </w:rPr>
        <w:t>vícios</w:t>
      </w:r>
      <w:r>
        <w:rPr>
          <w:spacing w:val="-8"/>
          <w:sz w:val="23"/>
        </w:rPr>
        <w:t> </w:t>
      </w:r>
      <w:r>
        <w:rPr>
          <w:spacing w:val="-2"/>
          <w:sz w:val="23"/>
        </w:rPr>
        <w:t>insanáveis;</w:t>
      </w:r>
    </w:p>
    <w:p>
      <w:pPr>
        <w:pStyle w:val="ListParagraph"/>
        <w:numPr>
          <w:ilvl w:val="2"/>
          <w:numId w:val="7"/>
        </w:numPr>
        <w:tabs>
          <w:tab w:pos="838" w:val="left" w:leader="none"/>
        </w:tabs>
        <w:spacing w:line="258" w:lineRule="exact" w:before="0" w:after="0"/>
        <w:ind w:left="838" w:right="0" w:hanging="514"/>
        <w:jc w:val="left"/>
        <w:rPr>
          <w:sz w:val="23"/>
        </w:rPr>
      </w:pPr>
      <w:r>
        <w:rPr>
          <w:sz w:val="23"/>
        </w:rPr>
        <w:t>não</w:t>
      </w:r>
      <w:r>
        <w:rPr>
          <w:spacing w:val="-14"/>
          <w:sz w:val="23"/>
        </w:rPr>
        <w:t> </w:t>
      </w:r>
      <w:r>
        <w:rPr>
          <w:sz w:val="23"/>
        </w:rPr>
        <w:t>obedecer</w:t>
      </w:r>
      <w:r>
        <w:rPr>
          <w:spacing w:val="-9"/>
          <w:sz w:val="23"/>
        </w:rPr>
        <w:t> </w:t>
      </w:r>
      <w:r>
        <w:rPr>
          <w:sz w:val="23"/>
        </w:rPr>
        <w:t>às</w:t>
      </w:r>
      <w:r>
        <w:rPr>
          <w:spacing w:val="-9"/>
          <w:sz w:val="23"/>
        </w:rPr>
        <w:t> </w:t>
      </w:r>
      <w:r>
        <w:rPr>
          <w:sz w:val="23"/>
        </w:rPr>
        <w:t>especificações</w:t>
      </w:r>
      <w:r>
        <w:rPr>
          <w:spacing w:val="-9"/>
          <w:sz w:val="23"/>
        </w:rPr>
        <w:t> </w:t>
      </w:r>
      <w:r>
        <w:rPr>
          <w:sz w:val="23"/>
        </w:rPr>
        <w:t>técnicas</w:t>
      </w:r>
      <w:r>
        <w:rPr>
          <w:spacing w:val="-9"/>
          <w:sz w:val="23"/>
        </w:rPr>
        <w:t> </w:t>
      </w:r>
      <w:r>
        <w:rPr>
          <w:sz w:val="23"/>
        </w:rPr>
        <w:t>contidas</w:t>
      </w:r>
      <w:r>
        <w:rPr>
          <w:spacing w:val="-9"/>
          <w:sz w:val="23"/>
        </w:rPr>
        <w:t> </w:t>
      </w:r>
      <w:r>
        <w:rPr>
          <w:sz w:val="23"/>
        </w:rPr>
        <w:t>no</w:t>
      </w:r>
      <w:r>
        <w:rPr>
          <w:spacing w:val="-9"/>
          <w:sz w:val="23"/>
        </w:rPr>
        <w:t> </w:t>
      </w:r>
      <w:r>
        <w:rPr>
          <w:b/>
          <w:sz w:val="23"/>
        </w:rPr>
        <w:t>Termo</w:t>
      </w:r>
      <w:r>
        <w:rPr>
          <w:b/>
          <w:spacing w:val="-9"/>
          <w:sz w:val="23"/>
        </w:rPr>
        <w:t> </w:t>
      </w:r>
      <w:r>
        <w:rPr>
          <w:b/>
          <w:sz w:val="23"/>
        </w:rPr>
        <w:t>de</w:t>
      </w:r>
      <w:r>
        <w:rPr>
          <w:b/>
          <w:spacing w:val="-8"/>
          <w:sz w:val="23"/>
        </w:rPr>
        <w:t> </w:t>
      </w:r>
      <w:r>
        <w:rPr>
          <w:b/>
          <w:sz w:val="23"/>
        </w:rPr>
        <w:t>Referência</w:t>
      </w:r>
      <w:r>
        <w:rPr>
          <w:b/>
          <w:spacing w:val="-9"/>
          <w:sz w:val="23"/>
        </w:rPr>
        <w:t> </w:t>
      </w:r>
      <w:r>
        <w:rPr>
          <w:b/>
          <w:sz w:val="23"/>
        </w:rPr>
        <w:t>–</w:t>
      </w:r>
      <w:r>
        <w:rPr>
          <w:b/>
          <w:spacing w:val="-15"/>
          <w:sz w:val="23"/>
        </w:rPr>
        <w:t> </w:t>
      </w:r>
      <w:r>
        <w:rPr>
          <w:b/>
          <w:sz w:val="23"/>
        </w:rPr>
        <w:t>Anexo</w:t>
      </w:r>
      <w:r>
        <w:rPr>
          <w:b/>
          <w:spacing w:val="-9"/>
          <w:sz w:val="23"/>
        </w:rPr>
        <w:t> </w:t>
      </w:r>
      <w:r>
        <w:rPr>
          <w:b/>
          <w:spacing w:val="-5"/>
          <w:sz w:val="23"/>
        </w:rPr>
        <w:t>I</w:t>
      </w:r>
      <w:r>
        <w:rPr>
          <w:spacing w:val="-5"/>
          <w:sz w:val="23"/>
        </w:rPr>
        <w:t>;</w:t>
      </w:r>
    </w:p>
    <w:p>
      <w:pPr>
        <w:pStyle w:val="ListParagraph"/>
        <w:numPr>
          <w:ilvl w:val="2"/>
          <w:numId w:val="7"/>
        </w:numPr>
        <w:tabs>
          <w:tab w:pos="838" w:val="left" w:leader="none"/>
        </w:tabs>
        <w:spacing w:line="258" w:lineRule="exact" w:before="0" w:after="0"/>
        <w:ind w:left="838" w:right="0" w:hanging="514"/>
        <w:jc w:val="left"/>
        <w:rPr>
          <w:sz w:val="23"/>
        </w:rPr>
      </w:pPr>
      <w:r>
        <w:rPr>
          <w:sz w:val="23"/>
        </w:rPr>
        <w:t>apresentar</w:t>
      </w:r>
      <w:r>
        <w:rPr>
          <w:spacing w:val="-8"/>
          <w:sz w:val="23"/>
        </w:rPr>
        <w:t> </w:t>
      </w:r>
      <w:r>
        <w:rPr>
          <w:sz w:val="23"/>
        </w:rPr>
        <w:t>preços</w:t>
      </w:r>
      <w:r>
        <w:rPr>
          <w:spacing w:val="-7"/>
          <w:sz w:val="23"/>
        </w:rPr>
        <w:t> </w:t>
      </w:r>
      <w:r>
        <w:rPr>
          <w:sz w:val="23"/>
        </w:rPr>
        <w:t>inexequíveis</w:t>
      </w:r>
      <w:r>
        <w:rPr>
          <w:spacing w:val="-7"/>
          <w:sz w:val="23"/>
        </w:rPr>
        <w:t> </w:t>
      </w:r>
      <w:r>
        <w:rPr>
          <w:sz w:val="23"/>
        </w:rPr>
        <w:t>ou</w:t>
      </w:r>
      <w:r>
        <w:rPr>
          <w:spacing w:val="-8"/>
          <w:sz w:val="23"/>
        </w:rPr>
        <w:t> </w:t>
      </w:r>
      <w:r>
        <w:rPr>
          <w:sz w:val="23"/>
        </w:rPr>
        <w:t>permanecerem</w:t>
      </w:r>
      <w:r>
        <w:rPr>
          <w:spacing w:val="-7"/>
          <w:sz w:val="23"/>
        </w:rPr>
        <w:t> </w:t>
      </w:r>
      <w:r>
        <w:rPr>
          <w:sz w:val="23"/>
        </w:rPr>
        <w:t>acima</w:t>
      </w:r>
      <w:r>
        <w:rPr>
          <w:spacing w:val="-7"/>
          <w:sz w:val="23"/>
        </w:rPr>
        <w:t> </w:t>
      </w:r>
      <w:r>
        <w:rPr>
          <w:sz w:val="23"/>
        </w:rPr>
        <w:t>do</w:t>
      </w:r>
      <w:r>
        <w:rPr>
          <w:spacing w:val="-8"/>
          <w:sz w:val="23"/>
        </w:rPr>
        <w:t> </w:t>
      </w:r>
      <w:r>
        <w:rPr>
          <w:sz w:val="23"/>
        </w:rPr>
        <w:t>preço</w:t>
      </w:r>
      <w:r>
        <w:rPr>
          <w:spacing w:val="-7"/>
          <w:sz w:val="23"/>
        </w:rPr>
        <w:t> </w:t>
      </w:r>
      <w:r>
        <w:rPr>
          <w:sz w:val="23"/>
        </w:rPr>
        <w:t>máximo</w:t>
      </w:r>
      <w:r>
        <w:rPr>
          <w:spacing w:val="-7"/>
          <w:sz w:val="23"/>
        </w:rPr>
        <w:t> </w:t>
      </w:r>
      <w:r>
        <w:rPr>
          <w:sz w:val="23"/>
        </w:rPr>
        <w:t>definido</w:t>
      </w:r>
      <w:r>
        <w:rPr>
          <w:spacing w:val="-8"/>
          <w:sz w:val="23"/>
        </w:rPr>
        <w:t> </w:t>
      </w:r>
      <w:r>
        <w:rPr>
          <w:sz w:val="23"/>
        </w:rPr>
        <w:t>para</w:t>
      </w:r>
      <w:r>
        <w:rPr>
          <w:spacing w:val="-7"/>
          <w:sz w:val="23"/>
        </w:rPr>
        <w:t> </w:t>
      </w:r>
      <w:r>
        <w:rPr>
          <w:sz w:val="23"/>
        </w:rPr>
        <w:t>a</w:t>
      </w:r>
      <w:r>
        <w:rPr>
          <w:spacing w:val="-7"/>
          <w:sz w:val="23"/>
        </w:rPr>
        <w:t> </w:t>
      </w:r>
      <w:r>
        <w:rPr>
          <w:spacing w:val="-2"/>
          <w:sz w:val="23"/>
        </w:rPr>
        <w:t>contratação;</w:t>
      </w:r>
    </w:p>
    <w:p>
      <w:pPr>
        <w:pStyle w:val="ListParagraph"/>
        <w:numPr>
          <w:ilvl w:val="2"/>
          <w:numId w:val="7"/>
        </w:numPr>
        <w:tabs>
          <w:tab w:pos="838" w:val="left" w:leader="none"/>
        </w:tabs>
        <w:spacing w:line="258" w:lineRule="exact" w:before="0" w:after="0"/>
        <w:ind w:left="838" w:right="0" w:hanging="514"/>
        <w:jc w:val="left"/>
        <w:rPr>
          <w:sz w:val="23"/>
        </w:rPr>
      </w:pPr>
      <w:r>
        <w:rPr>
          <w:sz w:val="23"/>
        </w:rPr>
        <w:t>não</w:t>
      </w:r>
      <w:r>
        <w:rPr>
          <w:spacing w:val="-13"/>
          <w:sz w:val="23"/>
        </w:rPr>
        <w:t> </w:t>
      </w:r>
      <w:r>
        <w:rPr>
          <w:sz w:val="23"/>
        </w:rPr>
        <w:t>tiverem</w:t>
      </w:r>
      <w:r>
        <w:rPr>
          <w:spacing w:val="-8"/>
          <w:sz w:val="23"/>
        </w:rPr>
        <w:t> </w:t>
      </w:r>
      <w:r>
        <w:rPr>
          <w:sz w:val="23"/>
        </w:rPr>
        <w:t>sua</w:t>
      </w:r>
      <w:r>
        <w:rPr>
          <w:spacing w:val="-9"/>
          <w:sz w:val="23"/>
        </w:rPr>
        <w:t> </w:t>
      </w:r>
      <w:r>
        <w:rPr>
          <w:sz w:val="23"/>
        </w:rPr>
        <w:t>exequibilidade</w:t>
      </w:r>
      <w:r>
        <w:rPr>
          <w:spacing w:val="-8"/>
          <w:sz w:val="23"/>
        </w:rPr>
        <w:t> </w:t>
      </w:r>
      <w:r>
        <w:rPr>
          <w:sz w:val="23"/>
        </w:rPr>
        <w:t>demonstrada,</w:t>
      </w:r>
      <w:r>
        <w:rPr>
          <w:spacing w:val="-8"/>
          <w:sz w:val="23"/>
        </w:rPr>
        <w:t> </w:t>
      </w:r>
      <w:r>
        <w:rPr>
          <w:sz w:val="23"/>
        </w:rPr>
        <w:t>quando</w:t>
      </w:r>
      <w:r>
        <w:rPr>
          <w:spacing w:val="-9"/>
          <w:sz w:val="23"/>
        </w:rPr>
        <w:t> </w:t>
      </w:r>
      <w:r>
        <w:rPr>
          <w:sz w:val="23"/>
        </w:rPr>
        <w:t>exigido</w:t>
      </w:r>
      <w:r>
        <w:rPr>
          <w:spacing w:val="-8"/>
          <w:sz w:val="23"/>
        </w:rPr>
        <w:t> </w:t>
      </w:r>
      <w:r>
        <w:rPr>
          <w:sz w:val="23"/>
        </w:rPr>
        <w:t>pela</w:t>
      </w:r>
      <w:r>
        <w:rPr>
          <w:spacing w:val="-14"/>
          <w:sz w:val="23"/>
        </w:rPr>
        <w:t> </w:t>
      </w:r>
      <w:r>
        <w:rPr>
          <w:spacing w:val="-2"/>
          <w:sz w:val="23"/>
        </w:rPr>
        <w:t>Administração;</w:t>
      </w:r>
    </w:p>
    <w:p>
      <w:pPr>
        <w:pStyle w:val="ListParagraph"/>
        <w:numPr>
          <w:ilvl w:val="2"/>
          <w:numId w:val="7"/>
        </w:numPr>
        <w:tabs>
          <w:tab w:pos="838" w:val="left" w:leader="none"/>
        </w:tabs>
        <w:spacing w:line="258" w:lineRule="exact" w:before="0" w:after="0"/>
        <w:ind w:left="838" w:right="0" w:hanging="514"/>
        <w:jc w:val="left"/>
        <w:rPr>
          <w:sz w:val="23"/>
        </w:rPr>
      </w:pPr>
      <w:r>
        <w:rPr>
          <w:sz w:val="23"/>
        </w:rPr>
        <w:t>apresentar</w:t>
      </w:r>
      <w:r>
        <w:rPr>
          <w:spacing w:val="-8"/>
          <w:sz w:val="23"/>
        </w:rPr>
        <w:t> </w:t>
      </w:r>
      <w:r>
        <w:rPr>
          <w:sz w:val="23"/>
        </w:rPr>
        <w:t>desconformidade</w:t>
      </w:r>
      <w:r>
        <w:rPr>
          <w:spacing w:val="-8"/>
          <w:sz w:val="23"/>
        </w:rPr>
        <w:t> </w:t>
      </w:r>
      <w:r>
        <w:rPr>
          <w:sz w:val="23"/>
        </w:rPr>
        <w:t>com</w:t>
      </w:r>
      <w:r>
        <w:rPr>
          <w:spacing w:val="-7"/>
          <w:sz w:val="23"/>
        </w:rPr>
        <w:t> </w:t>
      </w:r>
      <w:r>
        <w:rPr>
          <w:sz w:val="23"/>
        </w:rPr>
        <w:t>quaisquer</w:t>
      </w:r>
      <w:r>
        <w:rPr>
          <w:spacing w:val="-8"/>
          <w:sz w:val="23"/>
        </w:rPr>
        <w:t> </w:t>
      </w:r>
      <w:r>
        <w:rPr>
          <w:sz w:val="23"/>
        </w:rPr>
        <w:t>outras</w:t>
      </w:r>
      <w:r>
        <w:rPr>
          <w:spacing w:val="-7"/>
          <w:sz w:val="23"/>
        </w:rPr>
        <w:t> </w:t>
      </w:r>
      <w:r>
        <w:rPr>
          <w:sz w:val="23"/>
        </w:rPr>
        <w:t>exigências</w:t>
      </w:r>
      <w:r>
        <w:rPr>
          <w:spacing w:val="-8"/>
          <w:sz w:val="23"/>
        </w:rPr>
        <w:t> </w:t>
      </w:r>
      <w:r>
        <w:rPr>
          <w:sz w:val="23"/>
        </w:rPr>
        <w:t>deste</w:t>
      </w:r>
      <w:r>
        <w:rPr>
          <w:spacing w:val="-8"/>
          <w:sz w:val="23"/>
        </w:rPr>
        <w:t> </w:t>
      </w:r>
      <w:r>
        <w:rPr>
          <w:sz w:val="23"/>
        </w:rPr>
        <w:t>Edital</w:t>
      </w:r>
      <w:r>
        <w:rPr>
          <w:spacing w:val="-7"/>
          <w:sz w:val="23"/>
        </w:rPr>
        <w:t> </w:t>
      </w:r>
      <w:r>
        <w:rPr>
          <w:sz w:val="23"/>
        </w:rPr>
        <w:t>ou</w:t>
      </w:r>
      <w:r>
        <w:rPr>
          <w:spacing w:val="-8"/>
          <w:sz w:val="23"/>
        </w:rPr>
        <w:t> </w:t>
      </w:r>
      <w:r>
        <w:rPr>
          <w:sz w:val="23"/>
        </w:rPr>
        <w:t>seus</w:t>
      </w:r>
      <w:r>
        <w:rPr>
          <w:spacing w:val="-7"/>
          <w:sz w:val="23"/>
        </w:rPr>
        <w:t> </w:t>
      </w:r>
      <w:r>
        <w:rPr>
          <w:sz w:val="23"/>
        </w:rPr>
        <w:t>anexos,</w:t>
      </w:r>
      <w:r>
        <w:rPr>
          <w:spacing w:val="-8"/>
          <w:sz w:val="23"/>
        </w:rPr>
        <w:t> </w:t>
      </w:r>
      <w:r>
        <w:rPr>
          <w:sz w:val="23"/>
        </w:rPr>
        <w:t>desde</w:t>
      </w:r>
      <w:r>
        <w:rPr>
          <w:spacing w:val="-7"/>
          <w:sz w:val="23"/>
        </w:rPr>
        <w:t> </w:t>
      </w:r>
      <w:r>
        <w:rPr>
          <w:sz w:val="23"/>
        </w:rPr>
        <w:t>que</w:t>
      </w:r>
      <w:r>
        <w:rPr>
          <w:spacing w:val="-8"/>
          <w:sz w:val="23"/>
        </w:rPr>
        <w:t> </w:t>
      </w:r>
      <w:r>
        <w:rPr>
          <w:spacing w:val="-2"/>
          <w:sz w:val="23"/>
        </w:rPr>
        <w:t>insanável.</w:t>
      </w:r>
    </w:p>
    <w:p>
      <w:pPr>
        <w:pStyle w:val="ListParagraph"/>
        <w:numPr>
          <w:ilvl w:val="1"/>
          <w:numId w:val="7"/>
        </w:numPr>
        <w:tabs>
          <w:tab w:pos="654" w:val="left" w:leader="none"/>
        </w:tabs>
        <w:spacing w:line="258" w:lineRule="exact" w:before="0" w:after="0"/>
        <w:ind w:left="654" w:right="0" w:hanging="330"/>
        <w:jc w:val="left"/>
        <w:rPr>
          <w:sz w:val="23"/>
        </w:rPr>
      </w:pPr>
      <w:r>
        <w:rPr>
          <w:sz w:val="23"/>
        </w:rPr>
        <w:t>A</w:t>
      </w:r>
      <w:r>
        <w:rPr>
          <w:spacing w:val="-15"/>
          <w:sz w:val="23"/>
        </w:rPr>
        <w:t> </w:t>
      </w:r>
      <w:r>
        <w:rPr>
          <w:sz w:val="23"/>
        </w:rPr>
        <w:t>desclassificação</w:t>
      </w:r>
      <w:r>
        <w:rPr>
          <w:spacing w:val="-11"/>
          <w:sz w:val="23"/>
        </w:rPr>
        <w:t> </w:t>
      </w:r>
      <w:r>
        <w:rPr>
          <w:sz w:val="23"/>
        </w:rPr>
        <w:t>será</w:t>
      </w:r>
      <w:r>
        <w:rPr>
          <w:spacing w:val="-8"/>
          <w:sz w:val="23"/>
        </w:rPr>
        <w:t> </w:t>
      </w:r>
      <w:r>
        <w:rPr>
          <w:sz w:val="23"/>
        </w:rPr>
        <w:t>sempre</w:t>
      </w:r>
      <w:r>
        <w:rPr>
          <w:spacing w:val="-7"/>
          <w:sz w:val="23"/>
        </w:rPr>
        <w:t> </w:t>
      </w:r>
      <w:r>
        <w:rPr>
          <w:sz w:val="23"/>
        </w:rPr>
        <w:t>fundamentada</w:t>
      </w:r>
      <w:r>
        <w:rPr>
          <w:spacing w:val="-8"/>
          <w:sz w:val="23"/>
        </w:rPr>
        <w:t> </w:t>
      </w:r>
      <w:r>
        <w:rPr>
          <w:sz w:val="23"/>
        </w:rPr>
        <w:t>e</w:t>
      </w:r>
      <w:r>
        <w:rPr>
          <w:spacing w:val="-7"/>
          <w:sz w:val="23"/>
        </w:rPr>
        <w:t> </w:t>
      </w:r>
      <w:r>
        <w:rPr>
          <w:sz w:val="23"/>
        </w:rPr>
        <w:t>registrada</w:t>
      </w:r>
      <w:r>
        <w:rPr>
          <w:spacing w:val="-8"/>
          <w:sz w:val="23"/>
        </w:rPr>
        <w:t> </w:t>
      </w:r>
      <w:r>
        <w:rPr>
          <w:sz w:val="23"/>
        </w:rPr>
        <w:t>no</w:t>
      </w:r>
      <w:r>
        <w:rPr>
          <w:spacing w:val="-7"/>
          <w:sz w:val="23"/>
        </w:rPr>
        <w:t> </w:t>
      </w:r>
      <w:r>
        <w:rPr>
          <w:sz w:val="23"/>
        </w:rPr>
        <w:t>sistema,</w:t>
      </w:r>
      <w:r>
        <w:rPr>
          <w:spacing w:val="-8"/>
          <w:sz w:val="23"/>
        </w:rPr>
        <w:t> </w:t>
      </w:r>
      <w:r>
        <w:rPr>
          <w:sz w:val="23"/>
        </w:rPr>
        <w:t>com</w:t>
      </w:r>
      <w:r>
        <w:rPr>
          <w:spacing w:val="-7"/>
          <w:sz w:val="23"/>
        </w:rPr>
        <w:t> </w:t>
      </w:r>
      <w:r>
        <w:rPr>
          <w:sz w:val="23"/>
        </w:rPr>
        <w:t>acompanhamento</w:t>
      </w:r>
      <w:r>
        <w:rPr>
          <w:spacing w:val="-8"/>
          <w:sz w:val="23"/>
        </w:rPr>
        <w:t> </w:t>
      </w:r>
      <w:r>
        <w:rPr>
          <w:sz w:val="23"/>
        </w:rPr>
        <w:t>por</w:t>
      </w:r>
      <w:r>
        <w:rPr>
          <w:spacing w:val="-7"/>
          <w:sz w:val="23"/>
        </w:rPr>
        <w:t> </w:t>
      </w:r>
      <w:r>
        <w:rPr>
          <w:sz w:val="23"/>
        </w:rPr>
        <w:t>todos</w:t>
      </w:r>
      <w:r>
        <w:rPr>
          <w:spacing w:val="-8"/>
          <w:sz w:val="23"/>
        </w:rPr>
        <w:t> </w:t>
      </w:r>
      <w:r>
        <w:rPr>
          <w:sz w:val="23"/>
        </w:rPr>
        <w:t>os</w:t>
      </w:r>
      <w:r>
        <w:rPr>
          <w:spacing w:val="-7"/>
          <w:sz w:val="23"/>
        </w:rPr>
        <w:t> </w:t>
      </w:r>
      <w:r>
        <w:rPr>
          <w:spacing w:val="-2"/>
          <w:sz w:val="23"/>
        </w:rPr>
        <w:t>participantes.</w:t>
      </w:r>
    </w:p>
    <w:p>
      <w:pPr>
        <w:pStyle w:val="ListParagraph"/>
        <w:numPr>
          <w:ilvl w:val="1"/>
          <w:numId w:val="7"/>
        </w:numPr>
        <w:tabs>
          <w:tab w:pos="666" w:val="left" w:leader="none"/>
        </w:tabs>
        <w:spacing w:line="232" w:lineRule="auto" w:before="3" w:after="0"/>
        <w:ind w:left="324" w:right="909" w:firstLine="0"/>
        <w:jc w:val="left"/>
        <w:rPr>
          <w:sz w:val="23"/>
        </w:rPr>
      </w:pPr>
      <w:r>
        <w:rPr>
          <w:sz w:val="23"/>
        </w:rPr>
        <w:t>É</w:t>
      </w:r>
      <w:r>
        <w:rPr>
          <w:spacing w:val="-6"/>
          <w:sz w:val="23"/>
        </w:rPr>
        <w:t> </w:t>
      </w:r>
      <w:r>
        <w:rPr>
          <w:sz w:val="23"/>
        </w:rPr>
        <w:t>indício</w:t>
      </w:r>
      <w:r>
        <w:rPr>
          <w:spacing w:val="-5"/>
          <w:sz w:val="23"/>
        </w:rPr>
        <w:t> </w:t>
      </w:r>
      <w:r>
        <w:rPr>
          <w:sz w:val="23"/>
        </w:rPr>
        <w:t>de</w:t>
      </w:r>
      <w:r>
        <w:rPr>
          <w:spacing w:val="-5"/>
          <w:sz w:val="23"/>
        </w:rPr>
        <w:t> </w:t>
      </w:r>
      <w:r>
        <w:rPr>
          <w:sz w:val="23"/>
        </w:rPr>
        <w:t>inexequibilidade</w:t>
      </w:r>
      <w:r>
        <w:rPr>
          <w:spacing w:val="-5"/>
          <w:sz w:val="23"/>
        </w:rPr>
        <w:t> </w:t>
      </w:r>
      <w:r>
        <w:rPr>
          <w:sz w:val="23"/>
        </w:rPr>
        <w:t>das</w:t>
      </w:r>
      <w:r>
        <w:rPr>
          <w:spacing w:val="-5"/>
          <w:sz w:val="23"/>
        </w:rPr>
        <w:t> </w:t>
      </w:r>
      <w:r>
        <w:rPr>
          <w:sz w:val="23"/>
        </w:rPr>
        <w:t>propostas</w:t>
      </w:r>
      <w:r>
        <w:rPr>
          <w:spacing w:val="-5"/>
          <w:sz w:val="23"/>
        </w:rPr>
        <w:t> </w:t>
      </w:r>
      <w:r>
        <w:rPr>
          <w:sz w:val="23"/>
        </w:rPr>
        <w:t>valores</w:t>
      </w:r>
      <w:r>
        <w:rPr>
          <w:spacing w:val="-5"/>
          <w:sz w:val="23"/>
        </w:rPr>
        <w:t> </w:t>
      </w:r>
      <w:r>
        <w:rPr>
          <w:sz w:val="23"/>
        </w:rPr>
        <w:t>inferiores</w:t>
      </w:r>
      <w:r>
        <w:rPr>
          <w:spacing w:val="-5"/>
          <w:sz w:val="23"/>
        </w:rPr>
        <w:t> </w:t>
      </w:r>
      <w:r>
        <w:rPr>
          <w:sz w:val="23"/>
        </w:rPr>
        <w:t>a</w:t>
      </w:r>
      <w:r>
        <w:rPr>
          <w:spacing w:val="-5"/>
          <w:sz w:val="23"/>
        </w:rPr>
        <w:t> </w:t>
      </w:r>
      <w:r>
        <w:rPr>
          <w:sz w:val="23"/>
        </w:rPr>
        <w:t>50%</w:t>
      </w:r>
      <w:r>
        <w:rPr>
          <w:spacing w:val="-5"/>
          <w:sz w:val="23"/>
        </w:rPr>
        <w:t> </w:t>
      </w:r>
      <w:r>
        <w:rPr>
          <w:sz w:val="23"/>
        </w:rPr>
        <w:t>(cinquenta</w:t>
      </w:r>
      <w:r>
        <w:rPr>
          <w:spacing w:val="-5"/>
          <w:sz w:val="23"/>
        </w:rPr>
        <w:t> </w:t>
      </w:r>
      <w:r>
        <w:rPr>
          <w:sz w:val="23"/>
        </w:rPr>
        <w:t>por</w:t>
      </w:r>
      <w:r>
        <w:rPr>
          <w:spacing w:val="-5"/>
          <w:sz w:val="23"/>
        </w:rPr>
        <w:t> </w:t>
      </w:r>
      <w:r>
        <w:rPr>
          <w:sz w:val="23"/>
        </w:rPr>
        <w:t>cento)</w:t>
      </w:r>
      <w:r>
        <w:rPr>
          <w:spacing w:val="-5"/>
          <w:sz w:val="23"/>
        </w:rPr>
        <w:t> </w:t>
      </w:r>
      <w:r>
        <w:rPr>
          <w:sz w:val="23"/>
        </w:rPr>
        <w:t>do</w:t>
      </w:r>
      <w:r>
        <w:rPr>
          <w:spacing w:val="-5"/>
          <w:sz w:val="23"/>
        </w:rPr>
        <w:t> </w:t>
      </w:r>
      <w:r>
        <w:rPr>
          <w:sz w:val="23"/>
        </w:rPr>
        <w:t>valor</w:t>
      </w:r>
      <w:r>
        <w:rPr>
          <w:spacing w:val="-5"/>
          <w:sz w:val="23"/>
        </w:rPr>
        <w:t> </w:t>
      </w:r>
      <w:r>
        <w:rPr>
          <w:sz w:val="23"/>
        </w:rPr>
        <w:t>orçado</w:t>
      </w:r>
      <w:r>
        <w:rPr>
          <w:spacing w:val="-5"/>
          <w:sz w:val="23"/>
        </w:rPr>
        <w:t> </w:t>
      </w:r>
      <w:r>
        <w:rPr>
          <w:sz w:val="23"/>
        </w:rPr>
        <w:t>pela</w:t>
      </w:r>
      <w:r>
        <w:rPr>
          <w:spacing w:val="-15"/>
          <w:sz w:val="23"/>
        </w:rPr>
        <w:t> </w:t>
      </w:r>
      <w:r>
        <w:rPr>
          <w:sz w:val="23"/>
        </w:rPr>
        <w:t>Administração,</w:t>
      </w:r>
      <w:r>
        <w:rPr>
          <w:spacing w:val="-4"/>
          <w:sz w:val="23"/>
        </w:rPr>
        <w:t> </w:t>
      </w:r>
      <w:r>
        <w:rPr>
          <w:sz w:val="23"/>
        </w:rPr>
        <w:t>conforme</w:t>
      </w:r>
      <w:r>
        <w:rPr>
          <w:spacing w:val="-5"/>
          <w:sz w:val="23"/>
        </w:rPr>
        <w:t> </w:t>
      </w:r>
      <w:r>
        <w:rPr>
          <w:sz w:val="23"/>
        </w:rPr>
        <w:t>art.</w:t>
      </w:r>
      <w:r>
        <w:rPr>
          <w:spacing w:val="-5"/>
          <w:sz w:val="23"/>
        </w:rPr>
        <w:t> </w:t>
      </w:r>
      <w:r>
        <w:rPr>
          <w:sz w:val="23"/>
        </w:rPr>
        <w:t>37</w:t>
      </w:r>
      <w:r>
        <w:rPr>
          <w:spacing w:val="-5"/>
          <w:sz w:val="23"/>
        </w:rPr>
        <w:t> </w:t>
      </w:r>
      <w:r>
        <w:rPr>
          <w:sz w:val="23"/>
        </w:rPr>
        <w:t>do </w:t>
      </w:r>
      <w:r>
        <w:rPr>
          <w:color w:val="000080"/>
          <w:sz w:val="23"/>
          <w:u w:val="single" w:color="000080"/>
        </w:rPr>
        <w:t>Decreto nº 48.778/2023</w:t>
      </w:r>
      <w:r>
        <w:rPr>
          <w:sz w:val="23"/>
        </w:rPr>
        <w:t>.</w:t>
      </w:r>
    </w:p>
    <w:p>
      <w:pPr>
        <w:pStyle w:val="ListParagraph"/>
        <w:numPr>
          <w:ilvl w:val="2"/>
          <w:numId w:val="7"/>
        </w:numPr>
        <w:tabs>
          <w:tab w:pos="742" w:val="left" w:leader="none"/>
        </w:tabs>
        <w:spacing w:line="240" w:lineRule="auto" w:before="33" w:after="0"/>
        <w:ind w:left="742" w:right="0" w:hanging="418"/>
        <w:jc w:val="left"/>
        <w:rPr>
          <w:sz w:val="19"/>
        </w:rPr>
      </w:pPr>
      <w:r>
        <w:rPr>
          <w:sz w:val="19"/>
        </w:rPr>
        <w:t>A</w:t>
      </w:r>
      <w:r>
        <w:rPr>
          <w:spacing w:val="-11"/>
          <w:sz w:val="19"/>
        </w:rPr>
        <w:t> </w:t>
      </w:r>
      <w:r>
        <w:rPr>
          <w:sz w:val="19"/>
        </w:rPr>
        <w:t>inexequibilidade, na hipótese de que trata o </w:t>
      </w:r>
      <w:r>
        <w:rPr>
          <w:i/>
          <w:sz w:val="19"/>
        </w:rPr>
        <w:t>caput</w:t>
      </w:r>
      <w:r>
        <w:rPr>
          <w:sz w:val="19"/>
        </w:rPr>
        <w:t>, só será considerada após diligência do Pregoeiro, que </w:t>
      </w:r>
      <w:r>
        <w:rPr>
          <w:spacing w:val="-2"/>
          <w:sz w:val="19"/>
        </w:rPr>
        <w:t>comprove:</w:t>
      </w:r>
    </w:p>
    <w:p>
      <w:pPr>
        <w:pStyle w:val="ListParagraph"/>
        <w:numPr>
          <w:ilvl w:val="3"/>
          <w:numId w:val="7"/>
        </w:numPr>
        <w:tabs>
          <w:tab w:pos="1010" w:val="left" w:leader="none"/>
        </w:tabs>
        <w:spacing w:line="261" w:lineRule="exact" w:before="2" w:after="0"/>
        <w:ind w:left="1010" w:right="0" w:hanging="686"/>
        <w:jc w:val="left"/>
        <w:rPr>
          <w:sz w:val="23"/>
        </w:rPr>
      </w:pPr>
      <w:r>
        <w:rPr>
          <w:sz w:val="23"/>
        </w:rPr>
        <w:t>que</w:t>
      </w:r>
      <w:r>
        <w:rPr>
          <w:spacing w:val="-6"/>
          <w:sz w:val="23"/>
        </w:rPr>
        <w:t> </w:t>
      </w:r>
      <w:r>
        <w:rPr>
          <w:sz w:val="23"/>
        </w:rPr>
        <w:t>o</w:t>
      </w:r>
      <w:r>
        <w:rPr>
          <w:spacing w:val="-5"/>
          <w:sz w:val="23"/>
        </w:rPr>
        <w:t> </w:t>
      </w:r>
      <w:r>
        <w:rPr>
          <w:sz w:val="23"/>
        </w:rPr>
        <w:t>custo</w:t>
      </w:r>
      <w:r>
        <w:rPr>
          <w:spacing w:val="-6"/>
          <w:sz w:val="23"/>
        </w:rPr>
        <w:t> </w:t>
      </w:r>
      <w:r>
        <w:rPr>
          <w:sz w:val="23"/>
        </w:rPr>
        <w:t>do</w:t>
      </w:r>
      <w:r>
        <w:rPr>
          <w:spacing w:val="-5"/>
          <w:sz w:val="23"/>
        </w:rPr>
        <w:t> </w:t>
      </w:r>
      <w:r>
        <w:rPr>
          <w:sz w:val="23"/>
        </w:rPr>
        <w:t>licitante</w:t>
      </w:r>
      <w:r>
        <w:rPr>
          <w:spacing w:val="-6"/>
          <w:sz w:val="23"/>
        </w:rPr>
        <w:t> </w:t>
      </w:r>
      <w:r>
        <w:rPr>
          <w:sz w:val="23"/>
        </w:rPr>
        <w:t>ultrapassa</w:t>
      </w:r>
      <w:r>
        <w:rPr>
          <w:spacing w:val="-5"/>
          <w:sz w:val="23"/>
        </w:rPr>
        <w:t> </w:t>
      </w:r>
      <w:r>
        <w:rPr>
          <w:sz w:val="23"/>
        </w:rPr>
        <w:t>o</w:t>
      </w:r>
      <w:r>
        <w:rPr>
          <w:spacing w:val="-6"/>
          <w:sz w:val="23"/>
        </w:rPr>
        <w:t> </w:t>
      </w:r>
      <w:r>
        <w:rPr>
          <w:sz w:val="23"/>
        </w:rPr>
        <w:t>valor</w:t>
      </w:r>
      <w:r>
        <w:rPr>
          <w:spacing w:val="-5"/>
          <w:sz w:val="23"/>
        </w:rPr>
        <w:t> </w:t>
      </w:r>
      <w:r>
        <w:rPr>
          <w:sz w:val="23"/>
        </w:rPr>
        <w:t>da</w:t>
      </w:r>
      <w:r>
        <w:rPr>
          <w:spacing w:val="-6"/>
          <w:sz w:val="23"/>
        </w:rPr>
        <w:t> </w:t>
      </w:r>
      <w:r>
        <w:rPr>
          <w:sz w:val="23"/>
        </w:rPr>
        <w:t>proposta;</w:t>
      </w:r>
      <w:r>
        <w:rPr>
          <w:spacing w:val="-5"/>
          <w:sz w:val="23"/>
        </w:rPr>
        <w:t> </w:t>
      </w:r>
      <w:r>
        <w:rPr>
          <w:spacing w:val="-10"/>
          <w:sz w:val="23"/>
        </w:rPr>
        <w:t>e</w:t>
      </w:r>
    </w:p>
    <w:p>
      <w:pPr>
        <w:pStyle w:val="ListParagraph"/>
        <w:numPr>
          <w:ilvl w:val="3"/>
          <w:numId w:val="7"/>
        </w:numPr>
        <w:tabs>
          <w:tab w:pos="1010" w:val="left" w:leader="none"/>
        </w:tabs>
        <w:spacing w:line="258" w:lineRule="exact" w:before="0" w:after="0"/>
        <w:ind w:left="1010" w:right="0" w:hanging="686"/>
        <w:jc w:val="left"/>
        <w:rPr>
          <w:sz w:val="23"/>
        </w:rPr>
      </w:pPr>
      <w:r>
        <w:rPr>
          <w:sz w:val="23"/>
        </w:rPr>
        <w:t>inexistirem</w:t>
      </w:r>
      <w:r>
        <w:rPr>
          <w:spacing w:val="-7"/>
          <w:sz w:val="23"/>
        </w:rPr>
        <w:t> </w:t>
      </w:r>
      <w:r>
        <w:rPr>
          <w:sz w:val="23"/>
        </w:rPr>
        <w:t>custos</w:t>
      </w:r>
      <w:r>
        <w:rPr>
          <w:spacing w:val="-7"/>
          <w:sz w:val="23"/>
        </w:rPr>
        <w:t> </w:t>
      </w:r>
      <w:r>
        <w:rPr>
          <w:sz w:val="23"/>
        </w:rPr>
        <w:t>de</w:t>
      </w:r>
      <w:r>
        <w:rPr>
          <w:spacing w:val="-6"/>
          <w:sz w:val="23"/>
        </w:rPr>
        <w:t> </w:t>
      </w:r>
      <w:r>
        <w:rPr>
          <w:sz w:val="23"/>
        </w:rPr>
        <w:t>oportunidade</w:t>
      </w:r>
      <w:r>
        <w:rPr>
          <w:spacing w:val="-7"/>
          <w:sz w:val="23"/>
        </w:rPr>
        <w:t> </w:t>
      </w:r>
      <w:r>
        <w:rPr>
          <w:sz w:val="23"/>
        </w:rPr>
        <w:t>capazes</w:t>
      </w:r>
      <w:r>
        <w:rPr>
          <w:spacing w:val="-6"/>
          <w:sz w:val="23"/>
        </w:rPr>
        <w:t> </w:t>
      </w:r>
      <w:r>
        <w:rPr>
          <w:sz w:val="23"/>
        </w:rPr>
        <w:t>de</w:t>
      </w:r>
      <w:r>
        <w:rPr>
          <w:spacing w:val="-7"/>
          <w:sz w:val="23"/>
        </w:rPr>
        <w:t> </w:t>
      </w:r>
      <w:r>
        <w:rPr>
          <w:sz w:val="23"/>
        </w:rPr>
        <w:t>justificar</w:t>
      </w:r>
      <w:r>
        <w:rPr>
          <w:spacing w:val="-7"/>
          <w:sz w:val="23"/>
        </w:rPr>
        <w:t> </w:t>
      </w:r>
      <w:r>
        <w:rPr>
          <w:sz w:val="23"/>
        </w:rPr>
        <w:t>o</w:t>
      </w:r>
      <w:r>
        <w:rPr>
          <w:spacing w:val="-6"/>
          <w:sz w:val="23"/>
        </w:rPr>
        <w:t> </w:t>
      </w:r>
      <w:r>
        <w:rPr>
          <w:sz w:val="23"/>
        </w:rPr>
        <w:t>vulto</w:t>
      </w:r>
      <w:r>
        <w:rPr>
          <w:spacing w:val="-7"/>
          <w:sz w:val="23"/>
        </w:rPr>
        <w:t> </w:t>
      </w:r>
      <w:r>
        <w:rPr>
          <w:sz w:val="23"/>
        </w:rPr>
        <w:t>da</w:t>
      </w:r>
      <w:r>
        <w:rPr>
          <w:spacing w:val="-6"/>
          <w:sz w:val="23"/>
        </w:rPr>
        <w:t> </w:t>
      </w:r>
      <w:r>
        <w:rPr>
          <w:spacing w:val="-2"/>
          <w:sz w:val="23"/>
        </w:rPr>
        <w:t>oferta.</w:t>
      </w:r>
    </w:p>
    <w:p>
      <w:pPr>
        <w:pStyle w:val="ListParagraph"/>
        <w:numPr>
          <w:ilvl w:val="1"/>
          <w:numId w:val="7"/>
        </w:numPr>
        <w:tabs>
          <w:tab w:pos="666" w:val="left" w:leader="none"/>
        </w:tabs>
        <w:spacing w:line="232" w:lineRule="auto" w:before="3" w:after="0"/>
        <w:ind w:left="324" w:right="910" w:firstLine="0"/>
        <w:jc w:val="left"/>
        <w:rPr>
          <w:sz w:val="23"/>
        </w:rPr>
      </w:pPr>
      <w:r>
        <w:rPr>
          <w:sz w:val="23"/>
        </w:rPr>
        <w:t>Se</w:t>
      </w:r>
      <w:r>
        <w:rPr>
          <w:spacing w:val="-5"/>
          <w:sz w:val="23"/>
        </w:rPr>
        <w:t> </w:t>
      </w:r>
      <w:r>
        <w:rPr>
          <w:sz w:val="23"/>
        </w:rPr>
        <w:t>houver</w:t>
      </w:r>
      <w:r>
        <w:rPr>
          <w:spacing w:val="-5"/>
          <w:sz w:val="23"/>
        </w:rPr>
        <w:t> </w:t>
      </w:r>
      <w:r>
        <w:rPr>
          <w:sz w:val="23"/>
        </w:rPr>
        <w:t>indícios</w:t>
      </w:r>
      <w:r>
        <w:rPr>
          <w:spacing w:val="-5"/>
          <w:sz w:val="23"/>
        </w:rPr>
        <w:t> </w:t>
      </w:r>
      <w:r>
        <w:rPr>
          <w:sz w:val="23"/>
        </w:rPr>
        <w:t>de</w:t>
      </w:r>
      <w:r>
        <w:rPr>
          <w:spacing w:val="-5"/>
          <w:sz w:val="23"/>
        </w:rPr>
        <w:t> </w:t>
      </w:r>
      <w:r>
        <w:rPr>
          <w:sz w:val="23"/>
        </w:rPr>
        <w:t>inexequibilidade</w:t>
      </w:r>
      <w:r>
        <w:rPr>
          <w:spacing w:val="-5"/>
          <w:sz w:val="23"/>
        </w:rPr>
        <w:t> </w:t>
      </w:r>
      <w:r>
        <w:rPr>
          <w:sz w:val="23"/>
        </w:rPr>
        <w:t>da</w:t>
      </w:r>
      <w:r>
        <w:rPr>
          <w:spacing w:val="-5"/>
          <w:sz w:val="23"/>
        </w:rPr>
        <w:t> </w:t>
      </w:r>
      <w:r>
        <w:rPr>
          <w:sz w:val="23"/>
        </w:rPr>
        <w:t>proposta</w:t>
      </w:r>
      <w:r>
        <w:rPr>
          <w:spacing w:val="-5"/>
          <w:sz w:val="23"/>
        </w:rPr>
        <w:t> </w:t>
      </w:r>
      <w:r>
        <w:rPr>
          <w:sz w:val="23"/>
        </w:rPr>
        <w:t>de</w:t>
      </w:r>
      <w:r>
        <w:rPr>
          <w:spacing w:val="-5"/>
          <w:sz w:val="23"/>
        </w:rPr>
        <w:t> </w:t>
      </w:r>
      <w:r>
        <w:rPr>
          <w:sz w:val="23"/>
        </w:rPr>
        <w:t>preço,</w:t>
      </w:r>
      <w:r>
        <w:rPr>
          <w:spacing w:val="-5"/>
          <w:sz w:val="23"/>
        </w:rPr>
        <w:t> </w:t>
      </w:r>
      <w:r>
        <w:rPr>
          <w:sz w:val="23"/>
        </w:rPr>
        <w:t>ou</w:t>
      </w:r>
      <w:r>
        <w:rPr>
          <w:spacing w:val="-5"/>
          <w:sz w:val="23"/>
        </w:rPr>
        <w:t> </w:t>
      </w:r>
      <w:r>
        <w:rPr>
          <w:sz w:val="23"/>
        </w:rPr>
        <w:t>em</w:t>
      </w:r>
      <w:r>
        <w:rPr>
          <w:spacing w:val="-5"/>
          <w:sz w:val="23"/>
        </w:rPr>
        <w:t> </w:t>
      </w:r>
      <w:r>
        <w:rPr>
          <w:sz w:val="23"/>
        </w:rPr>
        <w:t>caso</w:t>
      </w:r>
      <w:r>
        <w:rPr>
          <w:spacing w:val="-5"/>
          <w:sz w:val="23"/>
        </w:rPr>
        <w:t> </w:t>
      </w:r>
      <w:r>
        <w:rPr>
          <w:sz w:val="23"/>
        </w:rPr>
        <w:t>da</w:t>
      </w:r>
      <w:r>
        <w:rPr>
          <w:spacing w:val="-5"/>
          <w:sz w:val="23"/>
        </w:rPr>
        <w:t> </w:t>
      </w:r>
      <w:r>
        <w:rPr>
          <w:sz w:val="23"/>
        </w:rPr>
        <w:t>necessidade</w:t>
      </w:r>
      <w:r>
        <w:rPr>
          <w:spacing w:val="-5"/>
          <w:sz w:val="23"/>
        </w:rPr>
        <w:t> </w:t>
      </w:r>
      <w:r>
        <w:rPr>
          <w:sz w:val="23"/>
        </w:rPr>
        <w:t>de</w:t>
      </w:r>
      <w:r>
        <w:rPr>
          <w:spacing w:val="-5"/>
          <w:sz w:val="23"/>
        </w:rPr>
        <w:t> </w:t>
      </w:r>
      <w:r>
        <w:rPr>
          <w:sz w:val="23"/>
        </w:rPr>
        <w:t>esclarecimentos</w:t>
      </w:r>
      <w:r>
        <w:rPr>
          <w:spacing w:val="-5"/>
          <w:sz w:val="23"/>
        </w:rPr>
        <w:t> </w:t>
      </w:r>
      <w:r>
        <w:rPr>
          <w:sz w:val="23"/>
        </w:rPr>
        <w:t>complementares,</w:t>
      </w:r>
      <w:r>
        <w:rPr>
          <w:spacing w:val="-5"/>
          <w:sz w:val="23"/>
        </w:rPr>
        <w:t> </w:t>
      </w:r>
      <w:r>
        <w:rPr>
          <w:sz w:val="23"/>
        </w:rPr>
        <w:t>poderão</w:t>
      </w:r>
      <w:r>
        <w:rPr>
          <w:spacing w:val="-5"/>
          <w:sz w:val="23"/>
        </w:rPr>
        <w:t> </w:t>
      </w:r>
      <w:r>
        <w:rPr>
          <w:sz w:val="23"/>
        </w:rPr>
        <w:t>ser</w:t>
      </w:r>
      <w:r>
        <w:rPr>
          <w:spacing w:val="-5"/>
          <w:sz w:val="23"/>
        </w:rPr>
        <w:t> </w:t>
      </w:r>
      <w:r>
        <w:rPr>
          <w:sz w:val="23"/>
        </w:rPr>
        <w:t>efetuadas diligências, para que a empresa comprove a exequibilidade da proposta.</w:t>
      </w:r>
    </w:p>
    <w:p>
      <w:pPr>
        <w:pStyle w:val="ListParagraph"/>
        <w:spacing w:after="0" w:line="232" w:lineRule="auto"/>
        <w:jc w:val="left"/>
        <w:rPr>
          <w:sz w:val="23"/>
        </w:rPr>
        <w:sectPr>
          <w:pgSz w:w="15840" w:h="24480"/>
          <w:pgMar w:top="500" w:bottom="280" w:left="360" w:right="360"/>
        </w:sectPr>
      </w:pPr>
    </w:p>
    <w:p>
      <w:pPr>
        <w:pStyle w:val="ListParagraph"/>
        <w:numPr>
          <w:ilvl w:val="1"/>
          <w:numId w:val="7"/>
        </w:numPr>
        <w:tabs>
          <w:tab w:pos="666" w:val="left" w:leader="none"/>
        </w:tabs>
        <w:spacing w:line="232" w:lineRule="auto" w:before="82" w:after="0"/>
        <w:ind w:left="324" w:right="539" w:firstLine="0"/>
        <w:jc w:val="left"/>
        <w:rPr>
          <w:sz w:val="23"/>
        </w:rPr>
      </w:pPr>
      <w:r>
        <w:rPr>
          <w:sz w:val="23"/>
        </w:rPr>
        <w:t>Caso</w:t>
      </w:r>
      <w:r>
        <w:rPr>
          <w:spacing w:val="-5"/>
          <w:sz w:val="23"/>
        </w:rPr>
        <w:t> </w:t>
      </w:r>
      <w:r>
        <w:rPr>
          <w:sz w:val="23"/>
        </w:rPr>
        <w:t>o</w:t>
      </w:r>
      <w:r>
        <w:rPr>
          <w:spacing w:val="-5"/>
          <w:sz w:val="23"/>
        </w:rPr>
        <w:t> </w:t>
      </w:r>
      <w:r>
        <w:rPr>
          <w:sz w:val="23"/>
        </w:rPr>
        <w:t>custo</w:t>
      </w:r>
      <w:r>
        <w:rPr>
          <w:spacing w:val="-5"/>
          <w:sz w:val="23"/>
        </w:rPr>
        <w:t> </w:t>
      </w:r>
      <w:r>
        <w:rPr>
          <w:sz w:val="23"/>
        </w:rPr>
        <w:t>global</w:t>
      </w:r>
      <w:r>
        <w:rPr>
          <w:spacing w:val="-5"/>
          <w:sz w:val="23"/>
        </w:rPr>
        <w:t> </w:t>
      </w:r>
      <w:r>
        <w:rPr>
          <w:sz w:val="23"/>
        </w:rPr>
        <w:t>estimado</w:t>
      </w:r>
      <w:r>
        <w:rPr>
          <w:spacing w:val="-5"/>
          <w:sz w:val="23"/>
        </w:rPr>
        <w:t> </w:t>
      </w:r>
      <w:r>
        <w:rPr>
          <w:sz w:val="23"/>
        </w:rPr>
        <w:t>do</w:t>
      </w:r>
      <w:r>
        <w:rPr>
          <w:spacing w:val="-5"/>
          <w:sz w:val="23"/>
        </w:rPr>
        <w:t> </w:t>
      </w:r>
      <w:r>
        <w:rPr>
          <w:sz w:val="23"/>
        </w:rPr>
        <w:t>objeto</w:t>
      </w:r>
      <w:r>
        <w:rPr>
          <w:spacing w:val="-5"/>
          <w:sz w:val="23"/>
        </w:rPr>
        <w:t> </w:t>
      </w:r>
      <w:r>
        <w:rPr>
          <w:sz w:val="23"/>
        </w:rPr>
        <w:t>licitado</w:t>
      </w:r>
      <w:r>
        <w:rPr>
          <w:spacing w:val="-5"/>
          <w:sz w:val="23"/>
        </w:rPr>
        <w:t> </w:t>
      </w:r>
      <w:r>
        <w:rPr>
          <w:sz w:val="23"/>
        </w:rPr>
        <w:t>tenha</w:t>
      </w:r>
      <w:r>
        <w:rPr>
          <w:spacing w:val="-5"/>
          <w:sz w:val="23"/>
        </w:rPr>
        <w:t> </w:t>
      </w:r>
      <w:r>
        <w:rPr>
          <w:sz w:val="23"/>
        </w:rPr>
        <w:t>sido</w:t>
      </w:r>
      <w:r>
        <w:rPr>
          <w:spacing w:val="-5"/>
          <w:sz w:val="23"/>
        </w:rPr>
        <w:t> </w:t>
      </w:r>
      <w:r>
        <w:rPr>
          <w:sz w:val="23"/>
        </w:rPr>
        <w:t>decomposto</w:t>
      </w:r>
      <w:r>
        <w:rPr>
          <w:spacing w:val="-5"/>
          <w:sz w:val="23"/>
        </w:rPr>
        <w:t> </w:t>
      </w:r>
      <w:r>
        <w:rPr>
          <w:sz w:val="23"/>
        </w:rPr>
        <w:t>em</w:t>
      </w:r>
      <w:r>
        <w:rPr>
          <w:spacing w:val="-5"/>
          <w:sz w:val="23"/>
        </w:rPr>
        <w:t> </w:t>
      </w:r>
      <w:r>
        <w:rPr>
          <w:sz w:val="23"/>
        </w:rPr>
        <w:t>seus</w:t>
      </w:r>
      <w:r>
        <w:rPr>
          <w:spacing w:val="-5"/>
          <w:sz w:val="23"/>
        </w:rPr>
        <w:t> </w:t>
      </w:r>
      <w:r>
        <w:rPr>
          <w:sz w:val="23"/>
        </w:rPr>
        <w:t>respectivos</w:t>
      </w:r>
      <w:r>
        <w:rPr>
          <w:spacing w:val="-5"/>
          <w:sz w:val="23"/>
        </w:rPr>
        <w:t> </w:t>
      </w:r>
      <w:r>
        <w:rPr>
          <w:sz w:val="23"/>
        </w:rPr>
        <w:t>custos</w:t>
      </w:r>
      <w:r>
        <w:rPr>
          <w:spacing w:val="-5"/>
          <w:sz w:val="23"/>
        </w:rPr>
        <w:t> </w:t>
      </w:r>
      <w:r>
        <w:rPr>
          <w:sz w:val="23"/>
        </w:rPr>
        <w:t>unitários</w:t>
      </w:r>
      <w:r>
        <w:rPr>
          <w:spacing w:val="-5"/>
          <w:sz w:val="23"/>
        </w:rPr>
        <w:t> </w:t>
      </w:r>
      <w:r>
        <w:rPr>
          <w:sz w:val="23"/>
        </w:rPr>
        <w:t>por</w:t>
      </w:r>
      <w:r>
        <w:rPr>
          <w:spacing w:val="-5"/>
          <w:sz w:val="23"/>
        </w:rPr>
        <w:t> </w:t>
      </w:r>
      <w:r>
        <w:rPr>
          <w:sz w:val="23"/>
        </w:rPr>
        <w:t>meio</w:t>
      </w:r>
      <w:r>
        <w:rPr>
          <w:spacing w:val="-5"/>
          <w:sz w:val="23"/>
        </w:rPr>
        <w:t> </w:t>
      </w:r>
      <w:r>
        <w:rPr>
          <w:sz w:val="23"/>
        </w:rPr>
        <w:t>de</w:t>
      </w:r>
      <w:r>
        <w:rPr>
          <w:spacing w:val="-5"/>
          <w:sz w:val="23"/>
        </w:rPr>
        <w:t> </w:t>
      </w:r>
      <w:r>
        <w:rPr>
          <w:sz w:val="23"/>
        </w:rPr>
        <w:t>Planilha</w:t>
      </w:r>
      <w:r>
        <w:rPr>
          <w:spacing w:val="-5"/>
          <w:sz w:val="23"/>
        </w:rPr>
        <w:t> </w:t>
      </w:r>
      <w:r>
        <w:rPr>
          <w:sz w:val="23"/>
        </w:rPr>
        <w:t>de</w:t>
      </w:r>
      <w:r>
        <w:rPr>
          <w:spacing w:val="-5"/>
          <w:sz w:val="23"/>
        </w:rPr>
        <w:t> </w:t>
      </w:r>
      <w:r>
        <w:rPr>
          <w:sz w:val="23"/>
        </w:rPr>
        <w:t>Custos</w:t>
      </w:r>
      <w:r>
        <w:rPr>
          <w:spacing w:val="-5"/>
          <w:sz w:val="23"/>
        </w:rPr>
        <w:t> </w:t>
      </w:r>
      <w:r>
        <w:rPr>
          <w:sz w:val="23"/>
        </w:rPr>
        <w:t>e</w:t>
      </w:r>
      <w:r>
        <w:rPr>
          <w:spacing w:val="-5"/>
          <w:sz w:val="23"/>
        </w:rPr>
        <w:t> </w:t>
      </w:r>
      <w:r>
        <w:rPr>
          <w:sz w:val="23"/>
        </w:rPr>
        <w:t>Formação de Preços elaborada pela</w:t>
      </w:r>
      <w:r>
        <w:rPr>
          <w:spacing w:val="-9"/>
          <w:sz w:val="23"/>
        </w:rPr>
        <w:t> </w:t>
      </w:r>
      <w:r>
        <w:rPr>
          <w:sz w:val="23"/>
        </w:rPr>
        <w:t>Administração, o licitante classificado em primeiro lugar será convocado para apresentar Planilha por ele elaborada, com os</w:t>
      </w:r>
    </w:p>
    <w:p>
      <w:pPr>
        <w:spacing w:line="257" w:lineRule="exact" w:before="0"/>
        <w:ind w:left="324" w:right="0" w:firstLine="0"/>
        <w:jc w:val="left"/>
        <w:rPr>
          <w:sz w:val="23"/>
        </w:rPr>
      </w:pPr>
      <w:r>
        <w:rPr>
          <w:sz w:val="23"/>
        </w:rPr>
        <w:t>respectivos</w:t>
      </w:r>
      <w:r>
        <w:rPr>
          <w:spacing w:val="-7"/>
          <w:sz w:val="23"/>
        </w:rPr>
        <w:t> </w:t>
      </w:r>
      <w:r>
        <w:rPr>
          <w:sz w:val="23"/>
        </w:rPr>
        <w:t>valores</w:t>
      </w:r>
      <w:r>
        <w:rPr>
          <w:spacing w:val="-6"/>
          <w:sz w:val="23"/>
        </w:rPr>
        <w:t> </w:t>
      </w:r>
      <w:r>
        <w:rPr>
          <w:sz w:val="23"/>
        </w:rPr>
        <w:t>adequados</w:t>
      </w:r>
      <w:r>
        <w:rPr>
          <w:spacing w:val="-6"/>
          <w:sz w:val="23"/>
        </w:rPr>
        <w:t> </w:t>
      </w:r>
      <w:r>
        <w:rPr>
          <w:sz w:val="23"/>
        </w:rPr>
        <w:t>ao</w:t>
      </w:r>
      <w:r>
        <w:rPr>
          <w:spacing w:val="-6"/>
          <w:sz w:val="23"/>
        </w:rPr>
        <w:t> </w:t>
      </w:r>
      <w:r>
        <w:rPr>
          <w:sz w:val="23"/>
        </w:rPr>
        <w:t>valor</w:t>
      </w:r>
      <w:r>
        <w:rPr>
          <w:spacing w:val="-6"/>
          <w:sz w:val="23"/>
        </w:rPr>
        <w:t> </w:t>
      </w:r>
      <w:r>
        <w:rPr>
          <w:sz w:val="23"/>
        </w:rPr>
        <w:t>final</w:t>
      </w:r>
      <w:r>
        <w:rPr>
          <w:spacing w:val="-6"/>
          <w:sz w:val="23"/>
        </w:rPr>
        <w:t> </w:t>
      </w:r>
      <w:r>
        <w:rPr>
          <w:sz w:val="23"/>
        </w:rPr>
        <w:t>da</w:t>
      </w:r>
      <w:r>
        <w:rPr>
          <w:spacing w:val="-6"/>
          <w:sz w:val="23"/>
        </w:rPr>
        <w:t> </w:t>
      </w:r>
      <w:r>
        <w:rPr>
          <w:sz w:val="23"/>
        </w:rPr>
        <w:t>sua</w:t>
      </w:r>
      <w:r>
        <w:rPr>
          <w:spacing w:val="-6"/>
          <w:sz w:val="23"/>
        </w:rPr>
        <w:t> </w:t>
      </w:r>
      <w:r>
        <w:rPr>
          <w:sz w:val="23"/>
        </w:rPr>
        <w:t>proposta,</w:t>
      </w:r>
      <w:r>
        <w:rPr>
          <w:spacing w:val="-6"/>
          <w:sz w:val="23"/>
        </w:rPr>
        <w:t> </w:t>
      </w:r>
      <w:r>
        <w:rPr>
          <w:sz w:val="23"/>
        </w:rPr>
        <w:t>sob</w:t>
      </w:r>
      <w:r>
        <w:rPr>
          <w:spacing w:val="-6"/>
          <w:sz w:val="23"/>
        </w:rPr>
        <w:t> </w:t>
      </w:r>
      <w:r>
        <w:rPr>
          <w:sz w:val="23"/>
        </w:rPr>
        <w:t>pena</w:t>
      </w:r>
      <w:r>
        <w:rPr>
          <w:spacing w:val="-6"/>
          <w:sz w:val="23"/>
        </w:rPr>
        <w:t> </w:t>
      </w:r>
      <w:r>
        <w:rPr>
          <w:sz w:val="23"/>
        </w:rPr>
        <w:t>de</w:t>
      </w:r>
      <w:r>
        <w:rPr>
          <w:spacing w:val="-6"/>
          <w:sz w:val="23"/>
        </w:rPr>
        <w:t> </w:t>
      </w:r>
      <w:r>
        <w:rPr>
          <w:sz w:val="23"/>
        </w:rPr>
        <w:t>não</w:t>
      </w:r>
      <w:r>
        <w:rPr>
          <w:spacing w:val="-6"/>
          <w:sz w:val="23"/>
        </w:rPr>
        <w:t> </w:t>
      </w:r>
      <w:r>
        <w:rPr>
          <w:sz w:val="23"/>
        </w:rPr>
        <w:t>aceitação</w:t>
      </w:r>
      <w:r>
        <w:rPr>
          <w:spacing w:val="-6"/>
          <w:sz w:val="23"/>
        </w:rPr>
        <w:t> </w:t>
      </w:r>
      <w:r>
        <w:rPr>
          <w:sz w:val="23"/>
        </w:rPr>
        <w:t>da</w:t>
      </w:r>
      <w:r>
        <w:rPr>
          <w:spacing w:val="-6"/>
          <w:sz w:val="23"/>
        </w:rPr>
        <w:t> </w:t>
      </w:r>
      <w:r>
        <w:rPr>
          <w:spacing w:val="-2"/>
          <w:sz w:val="23"/>
        </w:rPr>
        <w:t>proposta.</w:t>
      </w:r>
    </w:p>
    <w:p>
      <w:pPr>
        <w:pStyle w:val="ListParagraph"/>
        <w:numPr>
          <w:ilvl w:val="1"/>
          <w:numId w:val="7"/>
        </w:numPr>
        <w:tabs>
          <w:tab w:pos="666" w:val="left" w:leader="none"/>
        </w:tabs>
        <w:spacing w:line="232" w:lineRule="auto" w:before="3" w:after="0"/>
        <w:ind w:left="324" w:right="499" w:firstLine="0"/>
        <w:jc w:val="left"/>
        <w:rPr>
          <w:sz w:val="23"/>
        </w:rPr>
      </w:pPr>
      <w:r>
        <w:rPr>
          <w:sz w:val="23"/>
        </w:rPr>
        <w:t>Erros</w:t>
      </w:r>
      <w:r>
        <w:rPr>
          <w:spacing w:val="-9"/>
          <w:sz w:val="23"/>
        </w:rPr>
        <w:t> </w:t>
      </w:r>
      <w:r>
        <w:rPr>
          <w:sz w:val="23"/>
        </w:rPr>
        <w:t>no</w:t>
      </w:r>
      <w:r>
        <w:rPr>
          <w:spacing w:val="-6"/>
          <w:sz w:val="23"/>
        </w:rPr>
        <w:t> </w:t>
      </w:r>
      <w:r>
        <w:rPr>
          <w:sz w:val="23"/>
        </w:rPr>
        <w:t>preenchimento</w:t>
      </w:r>
      <w:r>
        <w:rPr>
          <w:spacing w:val="-6"/>
          <w:sz w:val="23"/>
        </w:rPr>
        <w:t> </w:t>
      </w:r>
      <w:r>
        <w:rPr>
          <w:sz w:val="23"/>
        </w:rPr>
        <w:t>da</w:t>
      </w:r>
      <w:r>
        <w:rPr>
          <w:spacing w:val="-6"/>
          <w:sz w:val="23"/>
        </w:rPr>
        <w:t> </w:t>
      </w:r>
      <w:r>
        <w:rPr>
          <w:sz w:val="23"/>
        </w:rPr>
        <w:t>planilha</w:t>
      </w:r>
      <w:r>
        <w:rPr>
          <w:spacing w:val="-6"/>
          <w:sz w:val="23"/>
        </w:rPr>
        <w:t> </w:t>
      </w:r>
      <w:r>
        <w:rPr>
          <w:sz w:val="23"/>
        </w:rPr>
        <w:t>não</w:t>
      </w:r>
      <w:r>
        <w:rPr>
          <w:spacing w:val="-6"/>
          <w:sz w:val="23"/>
        </w:rPr>
        <w:t> </w:t>
      </w:r>
      <w:r>
        <w:rPr>
          <w:sz w:val="23"/>
        </w:rPr>
        <w:t>constituem</w:t>
      </w:r>
      <w:r>
        <w:rPr>
          <w:spacing w:val="-6"/>
          <w:sz w:val="23"/>
        </w:rPr>
        <w:t> </w:t>
      </w:r>
      <w:r>
        <w:rPr>
          <w:sz w:val="23"/>
        </w:rPr>
        <w:t>motivo</w:t>
      </w:r>
      <w:r>
        <w:rPr>
          <w:spacing w:val="-6"/>
          <w:sz w:val="23"/>
        </w:rPr>
        <w:t> </w:t>
      </w:r>
      <w:r>
        <w:rPr>
          <w:sz w:val="23"/>
        </w:rPr>
        <w:t>para</w:t>
      </w:r>
      <w:r>
        <w:rPr>
          <w:spacing w:val="-6"/>
          <w:sz w:val="23"/>
        </w:rPr>
        <w:t> </w:t>
      </w:r>
      <w:r>
        <w:rPr>
          <w:sz w:val="23"/>
        </w:rPr>
        <w:t>a</w:t>
      </w:r>
      <w:r>
        <w:rPr>
          <w:spacing w:val="-6"/>
          <w:sz w:val="23"/>
        </w:rPr>
        <w:t> </w:t>
      </w:r>
      <w:r>
        <w:rPr>
          <w:sz w:val="23"/>
        </w:rPr>
        <w:t>desclassificação</w:t>
      </w:r>
      <w:r>
        <w:rPr>
          <w:spacing w:val="-6"/>
          <w:sz w:val="23"/>
        </w:rPr>
        <w:t> </w:t>
      </w:r>
      <w:r>
        <w:rPr>
          <w:sz w:val="23"/>
        </w:rPr>
        <w:t>da</w:t>
      </w:r>
      <w:r>
        <w:rPr>
          <w:spacing w:val="-6"/>
          <w:sz w:val="23"/>
        </w:rPr>
        <w:t> </w:t>
      </w:r>
      <w:r>
        <w:rPr>
          <w:sz w:val="23"/>
        </w:rPr>
        <w:t>proposta.</w:t>
      </w:r>
      <w:r>
        <w:rPr>
          <w:spacing w:val="-15"/>
          <w:sz w:val="23"/>
        </w:rPr>
        <w:t> </w:t>
      </w:r>
      <w:r>
        <w:rPr>
          <w:sz w:val="23"/>
        </w:rPr>
        <w:t>A</w:t>
      </w:r>
      <w:r>
        <w:rPr>
          <w:spacing w:val="-14"/>
          <w:sz w:val="23"/>
        </w:rPr>
        <w:t> </w:t>
      </w:r>
      <w:r>
        <w:rPr>
          <w:sz w:val="23"/>
        </w:rPr>
        <w:t>planilha</w:t>
      </w:r>
      <w:r>
        <w:rPr>
          <w:spacing w:val="-5"/>
          <w:sz w:val="23"/>
        </w:rPr>
        <w:t> </w:t>
      </w:r>
      <w:r>
        <w:rPr>
          <w:sz w:val="23"/>
        </w:rPr>
        <w:t>poderá</w:t>
      </w:r>
      <w:r>
        <w:rPr>
          <w:spacing w:val="-6"/>
          <w:sz w:val="23"/>
        </w:rPr>
        <w:t> </w:t>
      </w:r>
      <w:r>
        <w:rPr>
          <w:sz w:val="23"/>
        </w:rPr>
        <w:t>ser</w:t>
      </w:r>
      <w:r>
        <w:rPr>
          <w:spacing w:val="-6"/>
          <w:sz w:val="23"/>
        </w:rPr>
        <w:t> </w:t>
      </w:r>
      <w:r>
        <w:rPr>
          <w:sz w:val="23"/>
        </w:rPr>
        <w:t>ajustada</w:t>
      </w:r>
      <w:r>
        <w:rPr>
          <w:spacing w:val="-6"/>
          <w:sz w:val="23"/>
        </w:rPr>
        <w:t> </w:t>
      </w:r>
      <w:r>
        <w:rPr>
          <w:sz w:val="23"/>
        </w:rPr>
        <w:t>pelo</w:t>
      </w:r>
      <w:r>
        <w:rPr>
          <w:spacing w:val="-6"/>
          <w:sz w:val="23"/>
        </w:rPr>
        <w:t> </w:t>
      </w:r>
      <w:r>
        <w:rPr>
          <w:sz w:val="23"/>
        </w:rPr>
        <w:t>fornecedor,</w:t>
      </w:r>
      <w:r>
        <w:rPr>
          <w:spacing w:val="-6"/>
          <w:sz w:val="23"/>
        </w:rPr>
        <w:t> </w:t>
      </w:r>
      <w:r>
        <w:rPr>
          <w:sz w:val="23"/>
        </w:rPr>
        <w:t>no</w:t>
      </w:r>
      <w:r>
        <w:rPr>
          <w:spacing w:val="-6"/>
          <w:sz w:val="23"/>
        </w:rPr>
        <w:t> </w:t>
      </w:r>
      <w:r>
        <w:rPr>
          <w:sz w:val="23"/>
        </w:rPr>
        <w:t>prazo indicado pelo sistema, desde que não haja majoração do preço e que se comprove que este é o bastante para arcar com todos os custos da contratação.</w:t>
      </w:r>
    </w:p>
    <w:p>
      <w:pPr>
        <w:pStyle w:val="ListParagraph"/>
        <w:numPr>
          <w:ilvl w:val="2"/>
          <w:numId w:val="7"/>
        </w:numPr>
        <w:tabs>
          <w:tab w:pos="838" w:val="left" w:leader="none"/>
        </w:tabs>
        <w:spacing w:line="257" w:lineRule="exact" w:before="0" w:after="0"/>
        <w:ind w:left="838" w:right="0" w:hanging="514"/>
        <w:jc w:val="left"/>
        <w:rPr>
          <w:sz w:val="23"/>
        </w:rPr>
      </w:pPr>
      <w:r>
        <w:rPr>
          <w:sz w:val="23"/>
        </w:rPr>
        <w:t>O</w:t>
      </w:r>
      <w:r>
        <w:rPr>
          <w:spacing w:val="-6"/>
          <w:sz w:val="23"/>
        </w:rPr>
        <w:t> </w:t>
      </w:r>
      <w:r>
        <w:rPr>
          <w:sz w:val="23"/>
        </w:rPr>
        <w:t>ajuste</w:t>
      </w:r>
      <w:r>
        <w:rPr>
          <w:spacing w:val="-5"/>
          <w:sz w:val="23"/>
        </w:rPr>
        <w:t> </w:t>
      </w:r>
      <w:r>
        <w:rPr>
          <w:sz w:val="23"/>
        </w:rPr>
        <w:t>de</w:t>
      </w:r>
      <w:r>
        <w:rPr>
          <w:spacing w:val="-5"/>
          <w:sz w:val="23"/>
        </w:rPr>
        <w:t> </w:t>
      </w:r>
      <w:r>
        <w:rPr>
          <w:sz w:val="23"/>
        </w:rPr>
        <w:t>que</w:t>
      </w:r>
      <w:r>
        <w:rPr>
          <w:spacing w:val="-5"/>
          <w:sz w:val="23"/>
        </w:rPr>
        <w:t> </w:t>
      </w:r>
      <w:r>
        <w:rPr>
          <w:sz w:val="23"/>
        </w:rPr>
        <w:t>trata</w:t>
      </w:r>
      <w:r>
        <w:rPr>
          <w:spacing w:val="-5"/>
          <w:sz w:val="23"/>
        </w:rPr>
        <w:t> </w:t>
      </w:r>
      <w:r>
        <w:rPr>
          <w:sz w:val="23"/>
        </w:rPr>
        <w:t>este</w:t>
      </w:r>
      <w:r>
        <w:rPr>
          <w:spacing w:val="-5"/>
          <w:sz w:val="23"/>
        </w:rPr>
        <w:t> </w:t>
      </w:r>
      <w:r>
        <w:rPr>
          <w:sz w:val="23"/>
        </w:rPr>
        <w:t>dispositivo</w:t>
      </w:r>
      <w:r>
        <w:rPr>
          <w:spacing w:val="-6"/>
          <w:sz w:val="23"/>
        </w:rPr>
        <w:t> </w:t>
      </w:r>
      <w:r>
        <w:rPr>
          <w:sz w:val="23"/>
        </w:rPr>
        <w:t>se</w:t>
      </w:r>
      <w:r>
        <w:rPr>
          <w:spacing w:val="-5"/>
          <w:sz w:val="23"/>
        </w:rPr>
        <w:t> </w:t>
      </w:r>
      <w:r>
        <w:rPr>
          <w:sz w:val="23"/>
        </w:rPr>
        <w:t>limita</w:t>
      </w:r>
      <w:r>
        <w:rPr>
          <w:spacing w:val="-5"/>
          <w:sz w:val="23"/>
        </w:rPr>
        <w:t> </w:t>
      </w:r>
      <w:r>
        <w:rPr>
          <w:sz w:val="23"/>
        </w:rPr>
        <w:t>a</w:t>
      </w:r>
      <w:r>
        <w:rPr>
          <w:spacing w:val="-5"/>
          <w:sz w:val="23"/>
        </w:rPr>
        <w:t> </w:t>
      </w:r>
      <w:r>
        <w:rPr>
          <w:sz w:val="23"/>
        </w:rPr>
        <w:t>sanar</w:t>
      </w:r>
      <w:r>
        <w:rPr>
          <w:spacing w:val="-5"/>
          <w:sz w:val="23"/>
        </w:rPr>
        <w:t> </w:t>
      </w:r>
      <w:r>
        <w:rPr>
          <w:sz w:val="23"/>
        </w:rPr>
        <w:t>erros</w:t>
      </w:r>
      <w:r>
        <w:rPr>
          <w:spacing w:val="-5"/>
          <w:sz w:val="23"/>
        </w:rPr>
        <w:t> </w:t>
      </w:r>
      <w:r>
        <w:rPr>
          <w:sz w:val="23"/>
        </w:rPr>
        <w:t>ou</w:t>
      </w:r>
      <w:r>
        <w:rPr>
          <w:spacing w:val="-5"/>
          <w:sz w:val="23"/>
        </w:rPr>
        <w:t> </w:t>
      </w:r>
      <w:r>
        <w:rPr>
          <w:sz w:val="23"/>
        </w:rPr>
        <w:t>falhas</w:t>
      </w:r>
      <w:r>
        <w:rPr>
          <w:spacing w:val="-6"/>
          <w:sz w:val="23"/>
        </w:rPr>
        <w:t> </w:t>
      </w:r>
      <w:r>
        <w:rPr>
          <w:sz w:val="23"/>
        </w:rPr>
        <w:t>que</w:t>
      </w:r>
      <w:r>
        <w:rPr>
          <w:spacing w:val="-5"/>
          <w:sz w:val="23"/>
        </w:rPr>
        <w:t> </w:t>
      </w:r>
      <w:r>
        <w:rPr>
          <w:sz w:val="23"/>
        </w:rPr>
        <w:t>não</w:t>
      </w:r>
      <w:r>
        <w:rPr>
          <w:spacing w:val="-5"/>
          <w:sz w:val="23"/>
        </w:rPr>
        <w:t> </w:t>
      </w:r>
      <w:r>
        <w:rPr>
          <w:sz w:val="23"/>
        </w:rPr>
        <w:t>alterem</w:t>
      </w:r>
      <w:r>
        <w:rPr>
          <w:spacing w:val="-5"/>
          <w:sz w:val="23"/>
        </w:rPr>
        <w:t> </w:t>
      </w:r>
      <w:r>
        <w:rPr>
          <w:sz w:val="23"/>
        </w:rPr>
        <w:t>a</w:t>
      </w:r>
      <w:r>
        <w:rPr>
          <w:spacing w:val="-5"/>
          <w:sz w:val="23"/>
        </w:rPr>
        <w:t> </w:t>
      </w:r>
      <w:r>
        <w:rPr>
          <w:sz w:val="23"/>
        </w:rPr>
        <w:t>substância</w:t>
      </w:r>
      <w:r>
        <w:rPr>
          <w:spacing w:val="-5"/>
          <w:sz w:val="23"/>
        </w:rPr>
        <w:t> </w:t>
      </w:r>
      <w:r>
        <w:rPr>
          <w:sz w:val="23"/>
        </w:rPr>
        <w:t>das</w:t>
      </w:r>
      <w:r>
        <w:rPr>
          <w:spacing w:val="-6"/>
          <w:sz w:val="23"/>
        </w:rPr>
        <w:t> </w:t>
      </w:r>
      <w:r>
        <w:rPr>
          <w:spacing w:val="-2"/>
          <w:sz w:val="23"/>
        </w:rPr>
        <w:t>propostas.</w:t>
      </w:r>
    </w:p>
    <w:p>
      <w:pPr>
        <w:pStyle w:val="ListParagraph"/>
        <w:numPr>
          <w:ilvl w:val="2"/>
          <w:numId w:val="7"/>
        </w:numPr>
        <w:tabs>
          <w:tab w:pos="838" w:val="left" w:leader="none"/>
        </w:tabs>
        <w:spacing w:line="232" w:lineRule="auto" w:before="3" w:after="0"/>
        <w:ind w:left="324" w:right="770" w:firstLine="0"/>
        <w:jc w:val="left"/>
        <w:rPr>
          <w:sz w:val="23"/>
        </w:rPr>
      </w:pPr>
      <w:r>
        <w:rPr>
          <w:sz w:val="23"/>
        </w:rPr>
        <w:t>Considera-se</w:t>
      </w:r>
      <w:r>
        <w:rPr>
          <w:spacing w:val="-5"/>
          <w:sz w:val="23"/>
        </w:rPr>
        <w:t> </w:t>
      </w:r>
      <w:r>
        <w:rPr>
          <w:sz w:val="23"/>
        </w:rPr>
        <w:t>erro</w:t>
      </w:r>
      <w:r>
        <w:rPr>
          <w:spacing w:val="-5"/>
          <w:sz w:val="23"/>
        </w:rPr>
        <w:t> </w:t>
      </w:r>
      <w:r>
        <w:rPr>
          <w:sz w:val="23"/>
        </w:rPr>
        <w:t>no</w:t>
      </w:r>
      <w:r>
        <w:rPr>
          <w:spacing w:val="-5"/>
          <w:sz w:val="23"/>
        </w:rPr>
        <w:t> </w:t>
      </w:r>
      <w:r>
        <w:rPr>
          <w:sz w:val="23"/>
        </w:rPr>
        <w:t>preenchimento</w:t>
      </w:r>
      <w:r>
        <w:rPr>
          <w:spacing w:val="-5"/>
          <w:sz w:val="23"/>
        </w:rPr>
        <w:t> </w:t>
      </w:r>
      <w:r>
        <w:rPr>
          <w:sz w:val="23"/>
        </w:rPr>
        <w:t>da</w:t>
      </w:r>
      <w:r>
        <w:rPr>
          <w:spacing w:val="-5"/>
          <w:sz w:val="23"/>
        </w:rPr>
        <w:t> </w:t>
      </w:r>
      <w:r>
        <w:rPr>
          <w:sz w:val="23"/>
        </w:rPr>
        <w:t>planilha</w:t>
      </w:r>
      <w:r>
        <w:rPr>
          <w:spacing w:val="-5"/>
          <w:sz w:val="23"/>
        </w:rPr>
        <w:t> </w:t>
      </w:r>
      <w:r>
        <w:rPr>
          <w:sz w:val="23"/>
        </w:rPr>
        <w:t>passível</w:t>
      </w:r>
      <w:r>
        <w:rPr>
          <w:spacing w:val="-5"/>
          <w:sz w:val="23"/>
        </w:rPr>
        <w:t> </w:t>
      </w:r>
      <w:r>
        <w:rPr>
          <w:sz w:val="23"/>
        </w:rPr>
        <w:t>de</w:t>
      </w:r>
      <w:r>
        <w:rPr>
          <w:spacing w:val="-5"/>
          <w:sz w:val="23"/>
        </w:rPr>
        <w:t> </w:t>
      </w:r>
      <w:r>
        <w:rPr>
          <w:sz w:val="23"/>
        </w:rPr>
        <w:t>correção</w:t>
      </w:r>
      <w:r>
        <w:rPr>
          <w:spacing w:val="-5"/>
          <w:sz w:val="23"/>
        </w:rPr>
        <w:t> </w:t>
      </w:r>
      <w:r>
        <w:rPr>
          <w:sz w:val="23"/>
        </w:rPr>
        <w:t>a</w:t>
      </w:r>
      <w:r>
        <w:rPr>
          <w:spacing w:val="-5"/>
          <w:sz w:val="23"/>
        </w:rPr>
        <w:t> </w:t>
      </w:r>
      <w:r>
        <w:rPr>
          <w:sz w:val="23"/>
        </w:rPr>
        <w:t>indicação</w:t>
      </w:r>
      <w:r>
        <w:rPr>
          <w:spacing w:val="-5"/>
          <w:sz w:val="23"/>
        </w:rPr>
        <w:t> </w:t>
      </w:r>
      <w:r>
        <w:rPr>
          <w:sz w:val="23"/>
        </w:rPr>
        <w:t>de</w:t>
      </w:r>
      <w:r>
        <w:rPr>
          <w:spacing w:val="-5"/>
          <w:sz w:val="23"/>
        </w:rPr>
        <w:t> </w:t>
      </w:r>
      <w:r>
        <w:rPr>
          <w:sz w:val="23"/>
        </w:rPr>
        <w:t>recolhimento</w:t>
      </w:r>
      <w:r>
        <w:rPr>
          <w:spacing w:val="-5"/>
          <w:sz w:val="23"/>
        </w:rPr>
        <w:t> </w:t>
      </w:r>
      <w:r>
        <w:rPr>
          <w:sz w:val="23"/>
        </w:rPr>
        <w:t>de</w:t>
      </w:r>
      <w:r>
        <w:rPr>
          <w:spacing w:val="-5"/>
          <w:sz w:val="23"/>
        </w:rPr>
        <w:t> </w:t>
      </w:r>
      <w:r>
        <w:rPr>
          <w:sz w:val="23"/>
        </w:rPr>
        <w:t>impostos</w:t>
      </w:r>
      <w:r>
        <w:rPr>
          <w:spacing w:val="-5"/>
          <w:sz w:val="23"/>
        </w:rPr>
        <w:t> </w:t>
      </w:r>
      <w:r>
        <w:rPr>
          <w:sz w:val="23"/>
        </w:rPr>
        <w:t>e</w:t>
      </w:r>
      <w:r>
        <w:rPr>
          <w:spacing w:val="-5"/>
          <w:sz w:val="23"/>
        </w:rPr>
        <w:t> </w:t>
      </w:r>
      <w:r>
        <w:rPr>
          <w:sz w:val="23"/>
        </w:rPr>
        <w:t>contribuições</w:t>
      </w:r>
      <w:r>
        <w:rPr>
          <w:spacing w:val="-5"/>
          <w:sz w:val="23"/>
        </w:rPr>
        <w:t> </w:t>
      </w:r>
      <w:r>
        <w:rPr>
          <w:sz w:val="23"/>
        </w:rPr>
        <w:t>na</w:t>
      </w:r>
      <w:r>
        <w:rPr>
          <w:spacing w:val="-5"/>
          <w:sz w:val="23"/>
        </w:rPr>
        <w:t> </w:t>
      </w:r>
      <w:r>
        <w:rPr>
          <w:sz w:val="23"/>
        </w:rPr>
        <w:t>forma</w:t>
      </w:r>
      <w:r>
        <w:rPr>
          <w:spacing w:val="-5"/>
          <w:sz w:val="23"/>
        </w:rPr>
        <w:t> </w:t>
      </w:r>
      <w:r>
        <w:rPr>
          <w:sz w:val="23"/>
        </w:rPr>
        <w:t>do</w:t>
      </w:r>
      <w:r>
        <w:rPr>
          <w:spacing w:val="-5"/>
          <w:sz w:val="23"/>
        </w:rPr>
        <w:t> </w:t>
      </w:r>
      <w:r>
        <w:rPr>
          <w:sz w:val="23"/>
        </w:rPr>
        <w:t>Simples Nacional, quando não cabível esse regime.</w:t>
      </w:r>
    </w:p>
    <w:p>
      <w:pPr>
        <w:pStyle w:val="ListParagraph"/>
        <w:numPr>
          <w:ilvl w:val="1"/>
          <w:numId w:val="7"/>
        </w:numPr>
        <w:tabs>
          <w:tab w:pos="666" w:val="left" w:leader="none"/>
        </w:tabs>
        <w:spacing w:line="232" w:lineRule="auto" w:before="2" w:after="0"/>
        <w:ind w:left="324" w:right="604" w:firstLine="0"/>
        <w:jc w:val="left"/>
        <w:rPr>
          <w:sz w:val="23"/>
        </w:rPr>
      </w:pPr>
      <w:r>
        <w:rPr>
          <w:sz w:val="23"/>
        </w:rPr>
        <w:t>Para</w:t>
      </w:r>
      <w:r>
        <w:rPr>
          <w:spacing w:val="-5"/>
          <w:sz w:val="23"/>
        </w:rPr>
        <w:t> </w:t>
      </w:r>
      <w:r>
        <w:rPr>
          <w:sz w:val="23"/>
        </w:rPr>
        <w:t>fins</w:t>
      </w:r>
      <w:r>
        <w:rPr>
          <w:spacing w:val="-5"/>
          <w:sz w:val="23"/>
        </w:rPr>
        <w:t> </w:t>
      </w:r>
      <w:r>
        <w:rPr>
          <w:sz w:val="23"/>
        </w:rPr>
        <w:t>de</w:t>
      </w:r>
      <w:r>
        <w:rPr>
          <w:spacing w:val="-5"/>
          <w:sz w:val="23"/>
        </w:rPr>
        <w:t> </w:t>
      </w:r>
      <w:r>
        <w:rPr>
          <w:sz w:val="23"/>
        </w:rPr>
        <w:t>análise</w:t>
      </w:r>
      <w:r>
        <w:rPr>
          <w:spacing w:val="-5"/>
          <w:sz w:val="23"/>
        </w:rPr>
        <w:t> </w:t>
      </w:r>
      <w:r>
        <w:rPr>
          <w:sz w:val="23"/>
        </w:rPr>
        <w:t>da</w:t>
      </w:r>
      <w:r>
        <w:rPr>
          <w:spacing w:val="-5"/>
          <w:sz w:val="23"/>
        </w:rPr>
        <w:t> </w:t>
      </w:r>
      <w:r>
        <w:rPr>
          <w:sz w:val="23"/>
        </w:rPr>
        <w:t>proposta</w:t>
      </w:r>
      <w:r>
        <w:rPr>
          <w:spacing w:val="-5"/>
          <w:sz w:val="23"/>
        </w:rPr>
        <w:t> </w:t>
      </w:r>
      <w:r>
        <w:rPr>
          <w:sz w:val="23"/>
        </w:rPr>
        <w:t>quanto</w:t>
      </w:r>
      <w:r>
        <w:rPr>
          <w:spacing w:val="-5"/>
          <w:sz w:val="23"/>
        </w:rPr>
        <w:t> </w:t>
      </w:r>
      <w:r>
        <w:rPr>
          <w:sz w:val="23"/>
        </w:rPr>
        <w:t>ao</w:t>
      </w:r>
      <w:r>
        <w:rPr>
          <w:spacing w:val="-5"/>
          <w:sz w:val="23"/>
        </w:rPr>
        <w:t> </w:t>
      </w:r>
      <w:r>
        <w:rPr>
          <w:sz w:val="23"/>
        </w:rPr>
        <w:t>cumprimento</w:t>
      </w:r>
      <w:r>
        <w:rPr>
          <w:spacing w:val="-5"/>
          <w:sz w:val="23"/>
        </w:rPr>
        <w:t> </w:t>
      </w:r>
      <w:r>
        <w:rPr>
          <w:sz w:val="23"/>
        </w:rPr>
        <w:t>das</w:t>
      </w:r>
      <w:r>
        <w:rPr>
          <w:spacing w:val="-5"/>
          <w:sz w:val="23"/>
        </w:rPr>
        <w:t> </w:t>
      </w:r>
      <w:r>
        <w:rPr>
          <w:sz w:val="23"/>
        </w:rPr>
        <w:t>especificações</w:t>
      </w:r>
      <w:r>
        <w:rPr>
          <w:spacing w:val="-5"/>
          <w:sz w:val="23"/>
        </w:rPr>
        <w:t> </w:t>
      </w:r>
      <w:r>
        <w:rPr>
          <w:sz w:val="23"/>
        </w:rPr>
        <w:t>do</w:t>
      </w:r>
      <w:r>
        <w:rPr>
          <w:spacing w:val="-5"/>
          <w:sz w:val="23"/>
        </w:rPr>
        <w:t> </w:t>
      </w:r>
      <w:r>
        <w:rPr>
          <w:sz w:val="23"/>
        </w:rPr>
        <w:t>objeto,</w:t>
      </w:r>
      <w:r>
        <w:rPr>
          <w:spacing w:val="-5"/>
          <w:sz w:val="23"/>
        </w:rPr>
        <w:t> </w:t>
      </w:r>
      <w:r>
        <w:rPr>
          <w:sz w:val="23"/>
        </w:rPr>
        <w:t>poderá</w:t>
      </w:r>
      <w:r>
        <w:rPr>
          <w:spacing w:val="-5"/>
          <w:sz w:val="23"/>
        </w:rPr>
        <w:t> </w:t>
      </w:r>
      <w:r>
        <w:rPr>
          <w:sz w:val="23"/>
        </w:rPr>
        <w:t>ser</w:t>
      </w:r>
      <w:r>
        <w:rPr>
          <w:spacing w:val="-5"/>
          <w:sz w:val="23"/>
        </w:rPr>
        <w:t> </w:t>
      </w:r>
      <w:r>
        <w:rPr>
          <w:sz w:val="23"/>
        </w:rPr>
        <w:t>colhida</w:t>
      </w:r>
      <w:r>
        <w:rPr>
          <w:spacing w:val="-5"/>
          <w:sz w:val="23"/>
        </w:rPr>
        <w:t> </w:t>
      </w:r>
      <w:r>
        <w:rPr>
          <w:sz w:val="23"/>
        </w:rPr>
        <w:t>a</w:t>
      </w:r>
      <w:r>
        <w:rPr>
          <w:spacing w:val="-5"/>
          <w:sz w:val="23"/>
        </w:rPr>
        <w:t> </w:t>
      </w:r>
      <w:r>
        <w:rPr>
          <w:sz w:val="23"/>
        </w:rPr>
        <w:t>manifestação</w:t>
      </w:r>
      <w:r>
        <w:rPr>
          <w:spacing w:val="-5"/>
          <w:sz w:val="23"/>
        </w:rPr>
        <w:t> </w:t>
      </w:r>
      <w:r>
        <w:rPr>
          <w:sz w:val="23"/>
        </w:rPr>
        <w:t>escrita</w:t>
      </w:r>
      <w:r>
        <w:rPr>
          <w:spacing w:val="-5"/>
          <w:sz w:val="23"/>
        </w:rPr>
        <w:t> </w:t>
      </w:r>
      <w:r>
        <w:rPr>
          <w:sz w:val="23"/>
        </w:rPr>
        <w:t>do</w:t>
      </w:r>
      <w:r>
        <w:rPr>
          <w:spacing w:val="-5"/>
          <w:sz w:val="23"/>
        </w:rPr>
        <w:t> </w:t>
      </w:r>
      <w:r>
        <w:rPr>
          <w:sz w:val="23"/>
        </w:rPr>
        <w:t>setor</w:t>
      </w:r>
      <w:r>
        <w:rPr>
          <w:spacing w:val="-5"/>
          <w:sz w:val="23"/>
        </w:rPr>
        <w:t> </w:t>
      </w:r>
      <w:r>
        <w:rPr>
          <w:sz w:val="23"/>
        </w:rPr>
        <w:t>requisitante</w:t>
      </w:r>
      <w:r>
        <w:rPr>
          <w:spacing w:val="-5"/>
          <w:sz w:val="23"/>
        </w:rPr>
        <w:t> </w:t>
      </w:r>
      <w:r>
        <w:rPr>
          <w:sz w:val="23"/>
        </w:rPr>
        <w:t>da área especializada no objeto.</w:t>
      </w:r>
    </w:p>
    <w:p>
      <w:pPr>
        <w:pStyle w:val="ListParagraph"/>
        <w:numPr>
          <w:ilvl w:val="1"/>
          <w:numId w:val="7"/>
        </w:numPr>
        <w:tabs>
          <w:tab w:pos="781" w:val="left" w:leader="none"/>
        </w:tabs>
        <w:spacing w:line="232" w:lineRule="auto" w:before="2" w:after="0"/>
        <w:ind w:left="324" w:right="352" w:firstLine="0"/>
        <w:jc w:val="left"/>
        <w:rPr>
          <w:sz w:val="23"/>
        </w:rPr>
      </w:pPr>
      <w:r>
        <w:rPr>
          <w:sz w:val="23"/>
        </w:rPr>
        <w:t>O</w:t>
      </w:r>
      <w:r>
        <w:rPr>
          <w:spacing w:val="-7"/>
          <w:sz w:val="23"/>
        </w:rPr>
        <w:t> </w:t>
      </w:r>
      <w:r>
        <w:rPr>
          <w:sz w:val="23"/>
        </w:rPr>
        <w:t>licitante</w:t>
      </w:r>
      <w:r>
        <w:rPr>
          <w:spacing w:val="-6"/>
          <w:sz w:val="23"/>
        </w:rPr>
        <w:t> </w:t>
      </w:r>
      <w:r>
        <w:rPr>
          <w:sz w:val="23"/>
        </w:rPr>
        <w:t>classificado</w:t>
      </w:r>
      <w:r>
        <w:rPr>
          <w:spacing w:val="-6"/>
          <w:sz w:val="23"/>
        </w:rPr>
        <w:t> </w:t>
      </w:r>
      <w:r>
        <w:rPr>
          <w:sz w:val="23"/>
        </w:rPr>
        <w:t>em</w:t>
      </w:r>
      <w:r>
        <w:rPr>
          <w:spacing w:val="-6"/>
          <w:sz w:val="23"/>
        </w:rPr>
        <w:t> </w:t>
      </w:r>
      <w:r>
        <w:rPr>
          <w:sz w:val="23"/>
        </w:rPr>
        <w:t>primeiro</w:t>
      </w:r>
      <w:r>
        <w:rPr>
          <w:spacing w:val="-6"/>
          <w:sz w:val="23"/>
        </w:rPr>
        <w:t> </w:t>
      </w:r>
      <w:r>
        <w:rPr>
          <w:sz w:val="23"/>
        </w:rPr>
        <w:t>lugar</w:t>
      </w:r>
      <w:r>
        <w:rPr>
          <w:spacing w:val="-6"/>
          <w:sz w:val="23"/>
        </w:rPr>
        <w:t> </w:t>
      </w:r>
      <w:r>
        <w:rPr>
          <w:sz w:val="23"/>
        </w:rPr>
        <w:t>deverá</w:t>
      </w:r>
      <w:r>
        <w:rPr>
          <w:spacing w:val="-6"/>
          <w:sz w:val="23"/>
        </w:rPr>
        <w:t> </w:t>
      </w:r>
      <w:r>
        <w:rPr>
          <w:sz w:val="23"/>
        </w:rPr>
        <w:t>proceder</w:t>
      </w:r>
      <w:r>
        <w:rPr>
          <w:spacing w:val="-6"/>
          <w:sz w:val="23"/>
        </w:rPr>
        <w:t> </w:t>
      </w:r>
      <w:r>
        <w:rPr>
          <w:sz w:val="23"/>
        </w:rPr>
        <w:t>conforme</w:t>
      </w:r>
      <w:r>
        <w:rPr>
          <w:spacing w:val="-6"/>
          <w:sz w:val="23"/>
        </w:rPr>
        <w:t> </w:t>
      </w:r>
      <w:r>
        <w:rPr>
          <w:sz w:val="23"/>
        </w:rPr>
        <w:t>disciplinado</w:t>
      </w:r>
      <w:r>
        <w:rPr>
          <w:spacing w:val="-6"/>
          <w:sz w:val="23"/>
        </w:rPr>
        <w:t> </w:t>
      </w:r>
      <w:r>
        <w:rPr>
          <w:sz w:val="23"/>
        </w:rPr>
        <w:t>no</w:t>
      </w:r>
      <w:r>
        <w:rPr>
          <w:spacing w:val="-6"/>
          <w:sz w:val="23"/>
        </w:rPr>
        <w:t> </w:t>
      </w:r>
      <w:r>
        <w:rPr>
          <w:b/>
          <w:sz w:val="23"/>
        </w:rPr>
        <w:t>Termo</w:t>
      </w:r>
      <w:r>
        <w:rPr>
          <w:b/>
          <w:spacing w:val="-6"/>
          <w:sz w:val="23"/>
        </w:rPr>
        <w:t> </w:t>
      </w:r>
      <w:r>
        <w:rPr>
          <w:b/>
          <w:sz w:val="23"/>
        </w:rPr>
        <w:t>de</w:t>
      </w:r>
      <w:r>
        <w:rPr>
          <w:b/>
          <w:spacing w:val="-6"/>
          <w:sz w:val="23"/>
        </w:rPr>
        <w:t> </w:t>
      </w:r>
      <w:r>
        <w:rPr>
          <w:b/>
          <w:sz w:val="23"/>
        </w:rPr>
        <w:t>Referência</w:t>
      </w:r>
      <w:r>
        <w:rPr>
          <w:b/>
          <w:spacing w:val="-6"/>
          <w:sz w:val="23"/>
        </w:rPr>
        <w:t> </w:t>
      </w:r>
      <w:r>
        <w:rPr>
          <w:b/>
          <w:sz w:val="23"/>
        </w:rPr>
        <w:t>–</w:t>
      </w:r>
      <w:r>
        <w:rPr>
          <w:b/>
          <w:spacing w:val="-15"/>
          <w:sz w:val="23"/>
        </w:rPr>
        <w:t> </w:t>
      </w:r>
      <w:r>
        <w:rPr>
          <w:b/>
          <w:sz w:val="23"/>
        </w:rPr>
        <w:t>Anexo</w:t>
      </w:r>
      <w:r>
        <w:rPr>
          <w:b/>
          <w:spacing w:val="-5"/>
          <w:sz w:val="23"/>
        </w:rPr>
        <w:t> </w:t>
      </w:r>
      <w:r>
        <w:rPr>
          <w:b/>
          <w:sz w:val="23"/>
        </w:rPr>
        <w:t>I</w:t>
      </w:r>
      <w:r>
        <w:rPr>
          <w:b/>
          <w:spacing w:val="-6"/>
          <w:sz w:val="23"/>
        </w:rPr>
        <w:t> </w:t>
      </w:r>
      <w:r>
        <w:rPr>
          <w:sz w:val="23"/>
        </w:rPr>
        <w:t>no</w:t>
      </w:r>
      <w:r>
        <w:rPr>
          <w:spacing w:val="-6"/>
          <w:sz w:val="23"/>
        </w:rPr>
        <w:t> </w:t>
      </w:r>
      <w:r>
        <w:rPr>
          <w:sz w:val="23"/>
        </w:rPr>
        <w:t>que</w:t>
      </w:r>
      <w:r>
        <w:rPr>
          <w:spacing w:val="-6"/>
          <w:sz w:val="23"/>
        </w:rPr>
        <w:t> </w:t>
      </w:r>
      <w:r>
        <w:rPr>
          <w:sz w:val="23"/>
        </w:rPr>
        <w:t>se</w:t>
      </w:r>
      <w:r>
        <w:rPr>
          <w:spacing w:val="-6"/>
          <w:sz w:val="23"/>
        </w:rPr>
        <w:t> </w:t>
      </w:r>
      <w:r>
        <w:rPr>
          <w:sz w:val="23"/>
        </w:rPr>
        <w:t>refere</w:t>
      </w:r>
      <w:r>
        <w:rPr>
          <w:spacing w:val="-6"/>
          <w:sz w:val="23"/>
        </w:rPr>
        <w:t> </w:t>
      </w:r>
      <w:r>
        <w:rPr>
          <w:sz w:val="23"/>
        </w:rPr>
        <w:t>a</w:t>
      </w:r>
      <w:r>
        <w:rPr>
          <w:spacing w:val="-6"/>
          <w:sz w:val="23"/>
        </w:rPr>
        <w:t> </w:t>
      </w:r>
      <w:r>
        <w:rPr>
          <w:sz w:val="23"/>
        </w:rPr>
        <w:t>amostra,</w:t>
      </w:r>
      <w:r>
        <w:rPr>
          <w:spacing w:val="-6"/>
          <w:sz w:val="23"/>
        </w:rPr>
        <w:t> </w:t>
      </w:r>
      <w:r>
        <w:rPr>
          <w:sz w:val="23"/>
        </w:rPr>
        <w:t>exame de conformidade ou prova de conceito, sob pena de não aceitação da proposta.</w:t>
      </w:r>
    </w:p>
    <w:p>
      <w:pPr>
        <w:pStyle w:val="Heading3"/>
        <w:numPr>
          <w:ilvl w:val="2"/>
          <w:numId w:val="7"/>
        </w:numPr>
        <w:tabs>
          <w:tab w:pos="953" w:val="left" w:leader="none"/>
        </w:tabs>
        <w:spacing w:line="257" w:lineRule="exact" w:before="0" w:after="0"/>
        <w:ind w:left="953" w:right="0" w:hanging="629"/>
        <w:jc w:val="left"/>
        <w:rPr>
          <w:b w:val="0"/>
        </w:rPr>
      </w:pPr>
      <w:r>
        <w:rPr/>
        <w:t>A(s)</w:t>
      </w:r>
      <w:r>
        <w:rPr>
          <w:spacing w:val="-11"/>
        </w:rPr>
        <w:t> </w:t>
      </w:r>
      <w:r>
        <w:rPr/>
        <w:t>amostra(s)</w:t>
      </w:r>
      <w:r>
        <w:rPr>
          <w:spacing w:val="-9"/>
        </w:rPr>
        <w:t> </w:t>
      </w:r>
      <w:r>
        <w:rPr/>
        <w:t>de</w:t>
      </w:r>
      <w:r>
        <w:rPr>
          <w:spacing w:val="-8"/>
        </w:rPr>
        <w:t> </w:t>
      </w:r>
      <w:r>
        <w:rPr/>
        <w:t>cada</w:t>
      </w:r>
      <w:r>
        <w:rPr>
          <w:spacing w:val="-9"/>
        </w:rPr>
        <w:t> </w:t>
      </w:r>
      <w:r>
        <w:rPr/>
        <w:t>um</w:t>
      </w:r>
      <w:r>
        <w:rPr>
          <w:spacing w:val="-8"/>
        </w:rPr>
        <w:t> </w:t>
      </w:r>
      <w:r>
        <w:rPr/>
        <w:t>do(s)</w:t>
      </w:r>
      <w:r>
        <w:rPr>
          <w:spacing w:val="-9"/>
        </w:rPr>
        <w:t> </w:t>
      </w:r>
      <w:r>
        <w:rPr/>
        <w:t>item(ns)</w:t>
      </w:r>
      <w:r>
        <w:rPr>
          <w:spacing w:val="-8"/>
        </w:rPr>
        <w:t> </w:t>
      </w:r>
      <w:r>
        <w:rPr/>
        <w:t>arrematado(s)</w:t>
      </w:r>
      <w:r>
        <w:rPr>
          <w:spacing w:val="-9"/>
        </w:rPr>
        <w:t> </w:t>
      </w:r>
      <w:r>
        <w:rPr/>
        <w:t>deverá(ão)</w:t>
      </w:r>
      <w:r>
        <w:rPr>
          <w:spacing w:val="-9"/>
        </w:rPr>
        <w:t> </w:t>
      </w:r>
      <w:r>
        <w:rPr/>
        <w:t>ser</w:t>
      </w:r>
      <w:r>
        <w:rPr>
          <w:spacing w:val="-12"/>
        </w:rPr>
        <w:t> </w:t>
      </w:r>
      <w:r>
        <w:rPr/>
        <w:t>encaminhada(s)</w:t>
      </w:r>
      <w:r>
        <w:rPr>
          <w:spacing w:val="-8"/>
        </w:rPr>
        <w:t> </w:t>
      </w:r>
      <w:r>
        <w:rPr/>
        <w:t>ao</w:t>
      </w:r>
      <w:r>
        <w:rPr>
          <w:spacing w:val="-9"/>
        </w:rPr>
        <w:t> </w:t>
      </w:r>
      <w:r>
        <w:rPr/>
        <w:t>Pregoeiro,</w:t>
      </w:r>
      <w:r>
        <w:rPr>
          <w:spacing w:val="-8"/>
        </w:rPr>
        <w:t> </w:t>
      </w:r>
      <w:r>
        <w:rPr/>
        <w:t>localizado</w:t>
      </w:r>
      <w:r>
        <w:rPr>
          <w:spacing w:val="-9"/>
        </w:rPr>
        <w:t> </w:t>
      </w:r>
      <w:r>
        <w:rPr/>
        <w:t>na</w:t>
      </w:r>
      <w:r>
        <w:rPr>
          <w:spacing w:val="-8"/>
        </w:rPr>
        <w:t> </w:t>
      </w:r>
      <w:r>
        <w:rPr/>
        <w:t>Rua</w:t>
      </w:r>
      <w:r>
        <w:rPr>
          <w:spacing w:val="-9"/>
        </w:rPr>
        <w:t> </w:t>
      </w:r>
      <w:r>
        <w:rPr/>
        <w:t>São</w:t>
      </w:r>
      <w:r>
        <w:rPr>
          <w:spacing w:val="-8"/>
        </w:rPr>
        <w:t> </w:t>
      </w:r>
      <w:r>
        <w:rPr>
          <w:spacing w:val="-2"/>
        </w:rPr>
        <w:t>Francisco</w:t>
      </w:r>
    </w:p>
    <w:p>
      <w:pPr>
        <w:spacing w:line="232" w:lineRule="auto" w:before="3"/>
        <w:ind w:left="324" w:right="435" w:firstLine="0"/>
        <w:jc w:val="both"/>
        <w:rPr>
          <w:b/>
          <w:sz w:val="23"/>
        </w:rPr>
      </w:pPr>
      <w:r>
        <w:rPr>
          <w:b/>
          <w:sz w:val="23"/>
        </w:rPr>
        <w:t>Xavier</w:t>
      </w:r>
      <w:r>
        <w:rPr>
          <w:b/>
          <w:spacing w:val="-8"/>
          <w:sz w:val="23"/>
        </w:rPr>
        <w:t> </w:t>
      </w:r>
      <w:r>
        <w:rPr>
          <w:b/>
          <w:sz w:val="23"/>
        </w:rPr>
        <w:t>nº.</w:t>
      </w:r>
      <w:r>
        <w:rPr>
          <w:b/>
          <w:spacing w:val="-5"/>
          <w:sz w:val="23"/>
        </w:rPr>
        <w:t> </w:t>
      </w:r>
      <w:r>
        <w:rPr>
          <w:b/>
          <w:sz w:val="23"/>
        </w:rPr>
        <w:t>524</w:t>
      </w:r>
      <w:r>
        <w:rPr>
          <w:b/>
          <w:spacing w:val="-5"/>
          <w:sz w:val="23"/>
        </w:rPr>
        <w:t> </w:t>
      </w:r>
      <w:r>
        <w:rPr>
          <w:b/>
          <w:sz w:val="23"/>
        </w:rPr>
        <w:t>–</w:t>
      </w:r>
      <w:r>
        <w:rPr>
          <w:b/>
          <w:spacing w:val="-5"/>
          <w:sz w:val="23"/>
        </w:rPr>
        <w:t> </w:t>
      </w:r>
      <w:r>
        <w:rPr>
          <w:b/>
          <w:sz w:val="23"/>
        </w:rPr>
        <w:t>Sala</w:t>
      </w:r>
      <w:r>
        <w:rPr>
          <w:b/>
          <w:spacing w:val="-5"/>
          <w:sz w:val="23"/>
        </w:rPr>
        <w:t> </w:t>
      </w:r>
      <w:r>
        <w:rPr>
          <w:b/>
          <w:sz w:val="23"/>
        </w:rPr>
        <w:t>2.105</w:t>
      </w:r>
      <w:r>
        <w:rPr>
          <w:b/>
          <w:spacing w:val="-5"/>
          <w:sz w:val="23"/>
        </w:rPr>
        <w:t> </w:t>
      </w:r>
      <w:r>
        <w:rPr>
          <w:b/>
          <w:sz w:val="23"/>
        </w:rPr>
        <w:t>–</w:t>
      </w:r>
      <w:r>
        <w:rPr>
          <w:b/>
          <w:spacing w:val="-5"/>
          <w:sz w:val="23"/>
        </w:rPr>
        <w:t> </w:t>
      </w:r>
      <w:r>
        <w:rPr>
          <w:b/>
          <w:sz w:val="23"/>
        </w:rPr>
        <w:t>2°</w:t>
      </w:r>
      <w:r>
        <w:rPr>
          <w:b/>
          <w:spacing w:val="-5"/>
          <w:sz w:val="23"/>
        </w:rPr>
        <w:t> </w:t>
      </w:r>
      <w:r>
        <w:rPr>
          <w:b/>
          <w:sz w:val="23"/>
        </w:rPr>
        <w:t>andar</w:t>
      </w:r>
      <w:r>
        <w:rPr>
          <w:b/>
          <w:spacing w:val="-8"/>
          <w:sz w:val="23"/>
        </w:rPr>
        <w:t> </w:t>
      </w:r>
      <w:r>
        <w:rPr>
          <w:b/>
          <w:sz w:val="23"/>
        </w:rPr>
        <w:t>–</w:t>
      </w:r>
      <w:r>
        <w:rPr>
          <w:b/>
          <w:spacing w:val="-5"/>
          <w:sz w:val="23"/>
        </w:rPr>
        <w:t> </w:t>
      </w:r>
      <w:r>
        <w:rPr>
          <w:b/>
          <w:sz w:val="23"/>
        </w:rPr>
        <w:t>Bloco</w:t>
      </w:r>
      <w:r>
        <w:rPr>
          <w:b/>
          <w:spacing w:val="-5"/>
          <w:sz w:val="23"/>
        </w:rPr>
        <w:t> </w:t>
      </w:r>
      <w:r>
        <w:rPr>
          <w:b/>
          <w:sz w:val="23"/>
        </w:rPr>
        <w:t>F</w:t>
      </w:r>
      <w:r>
        <w:rPr>
          <w:b/>
          <w:spacing w:val="-12"/>
          <w:sz w:val="23"/>
        </w:rPr>
        <w:t> </w:t>
      </w:r>
      <w:r>
        <w:rPr>
          <w:b/>
          <w:sz w:val="23"/>
        </w:rPr>
        <w:t>–</w:t>
      </w:r>
      <w:r>
        <w:rPr>
          <w:b/>
          <w:spacing w:val="-5"/>
          <w:sz w:val="23"/>
        </w:rPr>
        <w:t> </w:t>
      </w:r>
      <w:r>
        <w:rPr>
          <w:b/>
          <w:sz w:val="23"/>
        </w:rPr>
        <w:t>DEPLICON</w:t>
      </w:r>
      <w:r>
        <w:rPr>
          <w:b/>
          <w:spacing w:val="-5"/>
          <w:sz w:val="23"/>
        </w:rPr>
        <w:t> </w:t>
      </w:r>
      <w:r>
        <w:rPr>
          <w:b/>
          <w:sz w:val="23"/>
        </w:rPr>
        <w:t>-</w:t>
      </w:r>
      <w:r>
        <w:rPr>
          <w:b/>
          <w:spacing w:val="-5"/>
          <w:sz w:val="23"/>
        </w:rPr>
        <w:t> </w:t>
      </w:r>
      <w:r>
        <w:rPr>
          <w:b/>
          <w:sz w:val="23"/>
        </w:rPr>
        <w:t>Departamento</w:t>
      </w:r>
      <w:r>
        <w:rPr>
          <w:b/>
          <w:spacing w:val="-5"/>
          <w:sz w:val="23"/>
        </w:rPr>
        <w:t> </w:t>
      </w:r>
      <w:r>
        <w:rPr>
          <w:b/>
          <w:sz w:val="23"/>
        </w:rPr>
        <w:t>de</w:t>
      </w:r>
      <w:r>
        <w:rPr>
          <w:b/>
          <w:spacing w:val="-5"/>
          <w:sz w:val="23"/>
        </w:rPr>
        <w:t> </w:t>
      </w:r>
      <w:r>
        <w:rPr>
          <w:b/>
          <w:sz w:val="23"/>
        </w:rPr>
        <w:t>Licitações</w:t>
      </w:r>
      <w:r>
        <w:rPr>
          <w:b/>
          <w:spacing w:val="-5"/>
          <w:sz w:val="23"/>
        </w:rPr>
        <w:t> </w:t>
      </w:r>
      <w:r>
        <w:rPr>
          <w:b/>
          <w:sz w:val="23"/>
        </w:rPr>
        <w:t>e</w:t>
      </w:r>
      <w:r>
        <w:rPr>
          <w:b/>
          <w:spacing w:val="-5"/>
          <w:sz w:val="23"/>
        </w:rPr>
        <w:t> </w:t>
      </w:r>
      <w:r>
        <w:rPr>
          <w:b/>
          <w:sz w:val="23"/>
        </w:rPr>
        <w:t>Contratos</w:t>
      </w:r>
      <w:r>
        <w:rPr>
          <w:b/>
          <w:spacing w:val="-5"/>
          <w:sz w:val="23"/>
        </w:rPr>
        <w:t> </w:t>
      </w:r>
      <w:r>
        <w:rPr>
          <w:b/>
          <w:sz w:val="23"/>
        </w:rPr>
        <w:t>da</w:t>
      </w:r>
      <w:r>
        <w:rPr>
          <w:b/>
          <w:spacing w:val="-5"/>
          <w:sz w:val="23"/>
        </w:rPr>
        <w:t> </w:t>
      </w:r>
      <w:r>
        <w:rPr>
          <w:b/>
          <w:sz w:val="23"/>
        </w:rPr>
        <w:t>UERJ.</w:t>
      </w:r>
      <w:r>
        <w:rPr>
          <w:b/>
          <w:spacing w:val="-5"/>
          <w:sz w:val="23"/>
        </w:rPr>
        <w:t> </w:t>
      </w:r>
      <w:r>
        <w:rPr>
          <w:b/>
          <w:sz w:val="23"/>
        </w:rPr>
        <w:t>Os</w:t>
      </w:r>
      <w:r>
        <w:rPr>
          <w:b/>
          <w:spacing w:val="-5"/>
          <w:sz w:val="23"/>
        </w:rPr>
        <w:t> </w:t>
      </w:r>
      <w:r>
        <w:rPr>
          <w:b/>
          <w:sz w:val="23"/>
        </w:rPr>
        <w:t>materiais</w:t>
      </w:r>
      <w:r>
        <w:rPr>
          <w:b/>
          <w:spacing w:val="-5"/>
          <w:sz w:val="23"/>
        </w:rPr>
        <w:t> </w:t>
      </w:r>
      <w:r>
        <w:rPr>
          <w:b/>
          <w:sz w:val="23"/>
        </w:rPr>
        <w:t>apresentados</w:t>
      </w:r>
      <w:r>
        <w:rPr>
          <w:b/>
          <w:spacing w:val="-5"/>
          <w:sz w:val="23"/>
        </w:rPr>
        <w:t> </w:t>
      </w:r>
      <w:r>
        <w:rPr>
          <w:b/>
          <w:sz w:val="23"/>
        </w:rPr>
        <w:t>para análise</w:t>
      </w:r>
      <w:r>
        <w:rPr>
          <w:b/>
          <w:spacing w:val="-3"/>
          <w:sz w:val="23"/>
        </w:rPr>
        <w:t> </w:t>
      </w:r>
      <w:r>
        <w:rPr>
          <w:b/>
          <w:sz w:val="23"/>
        </w:rPr>
        <w:t>deverão</w:t>
      </w:r>
      <w:r>
        <w:rPr>
          <w:b/>
          <w:spacing w:val="-3"/>
          <w:sz w:val="23"/>
        </w:rPr>
        <w:t> </w:t>
      </w:r>
      <w:r>
        <w:rPr>
          <w:b/>
          <w:sz w:val="23"/>
        </w:rPr>
        <w:t>estar</w:t>
      </w:r>
      <w:r>
        <w:rPr>
          <w:b/>
          <w:spacing w:val="-7"/>
          <w:sz w:val="23"/>
        </w:rPr>
        <w:t> </w:t>
      </w:r>
      <w:r>
        <w:rPr>
          <w:b/>
          <w:sz w:val="23"/>
        </w:rPr>
        <w:t>corretamente</w:t>
      </w:r>
      <w:r>
        <w:rPr>
          <w:b/>
          <w:spacing w:val="-3"/>
          <w:sz w:val="23"/>
        </w:rPr>
        <w:t> </w:t>
      </w:r>
      <w:r>
        <w:rPr>
          <w:b/>
          <w:sz w:val="23"/>
        </w:rPr>
        <w:t>identificados</w:t>
      </w:r>
      <w:r>
        <w:rPr>
          <w:b/>
          <w:spacing w:val="-3"/>
          <w:sz w:val="23"/>
        </w:rPr>
        <w:t> </w:t>
      </w:r>
      <w:r>
        <w:rPr>
          <w:b/>
          <w:sz w:val="23"/>
        </w:rPr>
        <w:t>com</w:t>
      </w:r>
      <w:r>
        <w:rPr>
          <w:b/>
          <w:spacing w:val="-3"/>
          <w:sz w:val="23"/>
        </w:rPr>
        <w:t> </w:t>
      </w:r>
      <w:r>
        <w:rPr>
          <w:b/>
          <w:sz w:val="23"/>
        </w:rPr>
        <w:t>o</w:t>
      </w:r>
      <w:r>
        <w:rPr>
          <w:b/>
          <w:spacing w:val="-3"/>
          <w:sz w:val="23"/>
        </w:rPr>
        <w:t> </w:t>
      </w:r>
      <w:r>
        <w:rPr>
          <w:b/>
          <w:sz w:val="23"/>
        </w:rPr>
        <w:t>nome</w:t>
      </w:r>
      <w:r>
        <w:rPr>
          <w:b/>
          <w:spacing w:val="-3"/>
          <w:sz w:val="23"/>
        </w:rPr>
        <w:t> </w:t>
      </w:r>
      <w:r>
        <w:rPr>
          <w:b/>
          <w:sz w:val="23"/>
        </w:rPr>
        <w:t>do</w:t>
      </w:r>
      <w:r>
        <w:rPr>
          <w:b/>
          <w:spacing w:val="-3"/>
          <w:sz w:val="23"/>
        </w:rPr>
        <w:t> </w:t>
      </w:r>
      <w:r>
        <w:rPr>
          <w:b/>
          <w:sz w:val="23"/>
        </w:rPr>
        <w:t>licitante</w:t>
      </w:r>
      <w:r>
        <w:rPr>
          <w:b/>
          <w:spacing w:val="-3"/>
          <w:sz w:val="23"/>
        </w:rPr>
        <w:t> </w:t>
      </w:r>
      <w:r>
        <w:rPr>
          <w:b/>
          <w:sz w:val="23"/>
        </w:rPr>
        <w:t>responsável</w:t>
      </w:r>
      <w:r>
        <w:rPr>
          <w:b/>
          <w:spacing w:val="-3"/>
          <w:sz w:val="23"/>
        </w:rPr>
        <w:t> </w:t>
      </w:r>
      <w:r>
        <w:rPr>
          <w:b/>
          <w:sz w:val="23"/>
        </w:rPr>
        <w:t>pelo</w:t>
      </w:r>
      <w:r>
        <w:rPr>
          <w:b/>
          <w:spacing w:val="-3"/>
          <w:sz w:val="23"/>
        </w:rPr>
        <w:t> </w:t>
      </w:r>
      <w:r>
        <w:rPr>
          <w:b/>
          <w:sz w:val="23"/>
        </w:rPr>
        <w:t>envio,</w:t>
      </w:r>
      <w:r>
        <w:rPr>
          <w:b/>
          <w:spacing w:val="-3"/>
          <w:sz w:val="23"/>
        </w:rPr>
        <w:t> </w:t>
      </w:r>
      <w:r>
        <w:rPr>
          <w:b/>
          <w:sz w:val="23"/>
        </w:rPr>
        <w:t>número</w:t>
      </w:r>
      <w:r>
        <w:rPr>
          <w:b/>
          <w:spacing w:val="-3"/>
          <w:sz w:val="23"/>
        </w:rPr>
        <w:t> </w:t>
      </w:r>
      <w:r>
        <w:rPr>
          <w:b/>
          <w:sz w:val="23"/>
        </w:rPr>
        <w:t>do</w:t>
      </w:r>
      <w:r>
        <w:rPr>
          <w:b/>
          <w:spacing w:val="-3"/>
          <w:sz w:val="23"/>
        </w:rPr>
        <w:t> </w:t>
      </w:r>
      <w:r>
        <w:rPr>
          <w:b/>
          <w:sz w:val="23"/>
        </w:rPr>
        <w:t>Pregão</w:t>
      </w:r>
      <w:r>
        <w:rPr>
          <w:b/>
          <w:spacing w:val="-3"/>
          <w:sz w:val="23"/>
        </w:rPr>
        <w:t> </w:t>
      </w:r>
      <w:r>
        <w:rPr>
          <w:b/>
          <w:sz w:val="23"/>
        </w:rPr>
        <w:t>e</w:t>
      </w:r>
      <w:r>
        <w:rPr>
          <w:b/>
          <w:spacing w:val="-3"/>
          <w:sz w:val="23"/>
        </w:rPr>
        <w:t> </w:t>
      </w:r>
      <w:r>
        <w:rPr>
          <w:b/>
          <w:sz w:val="23"/>
        </w:rPr>
        <w:t>número</w:t>
      </w:r>
      <w:r>
        <w:rPr>
          <w:b/>
          <w:spacing w:val="-3"/>
          <w:sz w:val="23"/>
        </w:rPr>
        <w:t> </w:t>
      </w:r>
      <w:r>
        <w:rPr>
          <w:b/>
          <w:sz w:val="23"/>
        </w:rPr>
        <w:t>do</w:t>
      </w:r>
      <w:r>
        <w:rPr>
          <w:b/>
          <w:spacing w:val="-3"/>
          <w:sz w:val="23"/>
        </w:rPr>
        <w:t> </w:t>
      </w:r>
      <w:r>
        <w:rPr>
          <w:b/>
          <w:sz w:val="23"/>
        </w:rPr>
        <w:t>item</w:t>
      </w:r>
      <w:r>
        <w:rPr>
          <w:b/>
          <w:spacing w:val="-3"/>
          <w:sz w:val="23"/>
        </w:rPr>
        <w:t> </w:t>
      </w:r>
      <w:r>
        <w:rPr>
          <w:b/>
          <w:sz w:val="23"/>
        </w:rPr>
        <w:t>ou</w:t>
      </w:r>
      <w:r>
        <w:rPr>
          <w:b/>
          <w:spacing w:val="-3"/>
          <w:sz w:val="23"/>
        </w:rPr>
        <w:t> </w:t>
      </w:r>
      <w:r>
        <w:rPr>
          <w:b/>
          <w:sz w:val="23"/>
        </w:rPr>
        <w:t>lote</w:t>
      </w:r>
      <w:r>
        <w:rPr>
          <w:b/>
          <w:spacing w:val="-3"/>
          <w:sz w:val="23"/>
        </w:rPr>
        <w:t> </w:t>
      </w:r>
      <w:r>
        <w:rPr>
          <w:b/>
          <w:sz w:val="23"/>
        </w:rPr>
        <w:t>a</w:t>
      </w:r>
      <w:r>
        <w:rPr>
          <w:b/>
          <w:spacing w:val="-3"/>
          <w:sz w:val="23"/>
        </w:rPr>
        <w:t> </w:t>
      </w:r>
      <w:r>
        <w:rPr>
          <w:b/>
          <w:sz w:val="23"/>
        </w:rPr>
        <w:t>que se referem.</w:t>
      </w:r>
    </w:p>
    <w:p>
      <w:pPr>
        <w:pStyle w:val="ListParagraph"/>
        <w:numPr>
          <w:ilvl w:val="2"/>
          <w:numId w:val="7"/>
        </w:numPr>
        <w:tabs>
          <w:tab w:pos="953" w:val="left" w:leader="none"/>
        </w:tabs>
        <w:spacing w:line="258" w:lineRule="exact" w:before="0" w:after="0"/>
        <w:ind w:left="953" w:right="0" w:hanging="629"/>
        <w:jc w:val="both"/>
        <w:rPr>
          <w:sz w:val="23"/>
        </w:rPr>
      </w:pPr>
      <w:r>
        <w:rPr>
          <w:sz w:val="23"/>
        </w:rPr>
        <w:t>Os</w:t>
      </w:r>
      <w:r>
        <w:rPr>
          <w:spacing w:val="-7"/>
          <w:sz w:val="23"/>
        </w:rPr>
        <w:t> </w:t>
      </w:r>
      <w:r>
        <w:rPr>
          <w:sz w:val="23"/>
        </w:rPr>
        <w:t>resultados</w:t>
      </w:r>
      <w:r>
        <w:rPr>
          <w:spacing w:val="-7"/>
          <w:sz w:val="23"/>
        </w:rPr>
        <w:t> </w:t>
      </w:r>
      <w:r>
        <w:rPr>
          <w:sz w:val="23"/>
        </w:rPr>
        <w:t>das</w:t>
      </w:r>
      <w:r>
        <w:rPr>
          <w:spacing w:val="-6"/>
          <w:sz w:val="23"/>
        </w:rPr>
        <w:t> </w:t>
      </w:r>
      <w:r>
        <w:rPr>
          <w:sz w:val="23"/>
        </w:rPr>
        <w:t>avaliações</w:t>
      </w:r>
      <w:r>
        <w:rPr>
          <w:spacing w:val="-7"/>
          <w:sz w:val="23"/>
        </w:rPr>
        <w:t> </w:t>
      </w:r>
      <w:r>
        <w:rPr>
          <w:sz w:val="23"/>
        </w:rPr>
        <w:t>serão</w:t>
      </w:r>
      <w:r>
        <w:rPr>
          <w:spacing w:val="-6"/>
          <w:sz w:val="23"/>
        </w:rPr>
        <w:t> </w:t>
      </w:r>
      <w:r>
        <w:rPr>
          <w:sz w:val="23"/>
        </w:rPr>
        <w:t>divulgados</w:t>
      </w:r>
      <w:r>
        <w:rPr>
          <w:spacing w:val="-7"/>
          <w:sz w:val="23"/>
        </w:rPr>
        <w:t> </w:t>
      </w:r>
      <w:r>
        <w:rPr>
          <w:sz w:val="23"/>
        </w:rPr>
        <w:t>por</w:t>
      </w:r>
      <w:r>
        <w:rPr>
          <w:spacing w:val="-7"/>
          <w:sz w:val="23"/>
        </w:rPr>
        <w:t> </w:t>
      </w:r>
      <w:r>
        <w:rPr>
          <w:sz w:val="23"/>
        </w:rPr>
        <w:t>meio</w:t>
      </w:r>
      <w:r>
        <w:rPr>
          <w:spacing w:val="-6"/>
          <w:sz w:val="23"/>
        </w:rPr>
        <w:t> </w:t>
      </w:r>
      <w:r>
        <w:rPr>
          <w:sz w:val="23"/>
        </w:rPr>
        <w:t>de</w:t>
      </w:r>
      <w:r>
        <w:rPr>
          <w:spacing w:val="-7"/>
          <w:sz w:val="23"/>
        </w:rPr>
        <w:t> </w:t>
      </w:r>
      <w:r>
        <w:rPr>
          <w:sz w:val="23"/>
        </w:rPr>
        <w:t>mensagem</w:t>
      </w:r>
      <w:r>
        <w:rPr>
          <w:spacing w:val="-6"/>
          <w:sz w:val="23"/>
        </w:rPr>
        <w:t> </w:t>
      </w:r>
      <w:r>
        <w:rPr>
          <w:sz w:val="23"/>
        </w:rPr>
        <w:t>no</w:t>
      </w:r>
      <w:r>
        <w:rPr>
          <w:spacing w:val="-7"/>
          <w:sz w:val="23"/>
        </w:rPr>
        <w:t> </w:t>
      </w:r>
      <w:r>
        <w:rPr>
          <w:spacing w:val="-2"/>
          <w:sz w:val="23"/>
        </w:rPr>
        <w:t>sistema.</w:t>
      </w:r>
    </w:p>
    <w:p>
      <w:pPr>
        <w:pStyle w:val="ListParagraph"/>
        <w:numPr>
          <w:ilvl w:val="2"/>
          <w:numId w:val="7"/>
        </w:numPr>
        <w:tabs>
          <w:tab w:pos="953" w:val="left" w:leader="none"/>
        </w:tabs>
        <w:spacing w:line="232" w:lineRule="auto" w:before="3" w:after="0"/>
        <w:ind w:left="324" w:right="543" w:firstLine="0"/>
        <w:jc w:val="both"/>
        <w:rPr>
          <w:sz w:val="23"/>
        </w:rPr>
      </w:pPr>
      <w:r>
        <w:rPr>
          <w:sz w:val="23"/>
        </w:rPr>
        <w:t>No</w:t>
      </w:r>
      <w:r>
        <w:rPr>
          <w:spacing w:val="-5"/>
          <w:sz w:val="23"/>
        </w:rPr>
        <w:t> </w:t>
      </w:r>
      <w:r>
        <w:rPr>
          <w:sz w:val="23"/>
        </w:rPr>
        <w:t>caso</w:t>
      </w:r>
      <w:r>
        <w:rPr>
          <w:spacing w:val="-5"/>
          <w:sz w:val="23"/>
        </w:rPr>
        <w:t> </w:t>
      </w:r>
      <w:r>
        <w:rPr>
          <w:sz w:val="23"/>
        </w:rPr>
        <w:t>de</w:t>
      </w:r>
      <w:r>
        <w:rPr>
          <w:spacing w:val="-5"/>
          <w:sz w:val="23"/>
        </w:rPr>
        <w:t> </w:t>
      </w:r>
      <w:r>
        <w:rPr>
          <w:sz w:val="23"/>
        </w:rPr>
        <w:t>não</w:t>
      </w:r>
      <w:r>
        <w:rPr>
          <w:spacing w:val="-5"/>
          <w:sz w:val="23"/>
        </w:rPr>
        <w:t> </w:t>
      </w:r>
      <w:r>
        <w:rPr>
          <w:sz w:val="23"/>
        </w:rPr>
        <w:t>observância</w:t>
      </w:r>
      <w:r>
        <w:rPr>
          <w:spacing w:val="-5"/>
          <w:sz w:val="23"/>
        </w:rPr>
        <w:t> </w:t>
      </w:r>
      <w:r>
        <w:rPr>
          <w:sz w:val="23"/>
        </w:rPr>
        <w:t>ao</w:t>
      </w:r>
      <w:r>
        <w:rPr>
          <w:spacing w:val="-5"/>
          <w:sz w:val="23"/>
        </w:rPr>
        <w:t> </w:t>
      </w:r>
      <w:r>
        <w:rPr>
          <w:sz w:val="23"/>
        </w:rPr>
        <w:t>procedimento</w:t>
      </w:r>
      <w:r>
        <w:rPr>
          <w:spacing w:val="-5"/>
          <w:sz w:val="23"/>
        </w:rPr>
        <w:t> </w:t>
      </w:r>
      <w:r>
        <w:rPr>
          <w:sz w:val="23"/>
        </w:rPr>
        <w:t>definido</w:t>
      </w:r>
      <w:r>
        <w:rPr>
          <w:spacing w:val="-5"/>
          <w:sz w:val="23"/>
        </w:rPr>
        <w:t> </w:t>
      </w:r>
      <w:r>
        <w:rPr>
          <w:sz w:val="23"/>
        </w:rPr>
        <w:t>no</w:t>
      </w:r>
      <w:r>
        <w:rPr>
          <w:spacing w:val="-9"/>
          <w:sz w:val="23"/>
        </w:rPr>
        <w:t> </w:t>
      </w:r>
      <w:r>
        <w:rPr>
          <w:sz w:val="23"/>
        </w:rPr>
        <w:t>Termo</w:t>
      </w:r>
      <w:r>
        <w:rPr>
          <w:spacing w:val="-5"/>
          <w:sz w:val="23"/>
        </w:rPr>
        <w:t> </w:t>
      </w:r>
      <w:r>
        <w:rPr>
          <w:sz w:val="23"/>
        </w:rPr>
        <w:t>de</w:t>
      </w:r>
      <w:r>
        <w:rPr>
          <w:spacing w:val="-5"/>
          <w:sz w:val="23"/>
        </w:rPr>
        <w:t> </w:t>
      </w:r>
      <w:r>
        <w:rPr>
          <w:sz w:val="23"/>
        </w:rPr>
        <w:t>Referência</w:t>
      </w:r>
      <w:r>
        <w:rPr>
          <w:spacing w:val="-5"/>
          <w:sz w:val="23"/>
        </w:rPr>
        <w:t> </w:t>
      </w:r>
      <w:r>
        <w:rPr>
          <w:sz w:val="23"/>
        </w:rPr>
        <w:t>quanto</w:t>
      </w:r>
      <w:r>
        <w:rPr>
          <w:spacing w:val="-5"/>
          <w:sz w:val="23"/>
        </w:rPr>
        <w:t> </w:t>
      </w:r>
      <w:r>
        <w:rPr>
          <w:sz w:val="23"/>
        </w:rPr>
        <w:t>à</w:t>
      </w:r>
      <w:r>
        <w:rPr>
          <w:spacing w:val="-5"/>
          <w:sz w:val="23"/>
        </w:rPr>
        <w:t> </w:t>
      </w:r>
      <w:r>
        <w:rPr>
          <w:sz w:val="23"/>
        </w:rPr>
        <w:t>amostra,</w:t>
      </w:r>
      <w:r>
        <w:rPr>
          <w:spacing w:val="-5"/>
          <w:sz w:val="23"/>
        </w:rPr>
        <w:t> </w:t>
      </w:r>
      <w:r>
        <w:rPr>
          <w:sz w:val="23"/>
        </w:rPr>
        <w:t>ao</w:t>
      </w:r>
      <w:r>
        <w:rPr>
          <w:spacing w:val="-5"/>
          <w:sz w:val="23"/>
        </w:rPr>
        <w:t> </w:t>
      </w:r>
      <w:r>
        <w:rPr>
          <w:sz w:val="23"/>
        </w:rPr>
        <w:t>exame</w:t>
      </w:r>
      <w:r>
        <w:rPr>
          <w:spacing w:val="-5"/>
          <w:sz w:val="23"/>
        </w:rPr>
        <w:t> </w:t>
      </w:r>
      <w:r>
        <w:rPr>
          <w:sz w:val="23"/>
        </w:rPr>
        <w:t>de</w:t>
      </w:r>
      <w:r>
        <w:rPr>
          <w:spacing w:val="-5"/>
          <w:sz w:val="23"/>
        </w:rPr>
        <w:t> </w:t>
      </w:r>
      <w:r>
        <w:rPr>
          <w:sz w:val="23"/>
        </w:rPr>
        <w:t>conformidade</w:t>
      </w:r>
      <w:r>
        <w:rPr>
          <w:spacing w:val="-5"/>
          <w:sz w:val="23"/>
        </w:rPr>
        <w:t> </w:t>
      </w:r>
      <w:r>
        <w:rPr>
          <w:sz w:val="23"/>
        </w:rPr>
        <w:t>ou</w:t>
      </w:r>
      <w:r>
        <w:rPr>
          <w:spacing w:val="-5"/>
          <w:sz w:val="23"/>
        </w:rPr>
        <w:t> </w:t>
      </w:r>
      <w:r>
        <w:rPr>
          <w:sz w:val="23"/>
        </w:rPr>
        <w:t>à</w:t>
      </w:r>
      <w:r>
        <w:rPr>
          <w:spacing w:val="-5"/>
          <w:sz w:val="23"/>
        </w:rPr>
        <w:t> </w:t>
      </w:r>
      <w:r>
        <w:rPr>
          <w:sz w:val="23"/>
        </w:rPr>
        <w:t>prova</w:t>
      </w:r>
      <w:r>
        <w:rPr>
          <w:spacing w:val="-5"/>
          <w:sz w:val="23"/>
        </w:rPr>
        <w:t> </w:t>
      </w:r>
      <w:r>
        <w:rPr>
          <w:sz w:val="23"/>
        </w:rPr>
        <w:t>de</w:t>
      </w:r>
      <w:r>
        <w:rPr>
          <w:spacing w:val="-5"/>
          <w:sz w:val="23"/>
        </w:rPr>
        <w:t> </w:t>
      </w:r>
      <w:r>
        <w:rPr>
          <w:sz w:val="23"/>
        </w:rPr>
        <w:t>conceito, sem</w:t>
      </w:r>
      <w:r>
        <w:rPr>
          <w:spacing w:val="-5"/>
          <w:sz w:val="23"/>
        </w:rPr>
        <w:t> </w:t>
      </w:r>
      <w:r>
        <w:rPr>
          <w:sz w:val="23"/>
        </w:rPr>
        <w:t>justificativa</w:t>
      </w:r>
      <w:r>
        <w:rPr>
          <w:spacing w:val="-5"/>
          <w:sz w:val="23"/>
        </w:rPr>
        <w:t> </w:t>
      </w:r>
      <w:r>
        <w:rPr>
          <w:sz w:val="23"/>
        </w:rPr>
        <w:t>aceita</w:t>
      </w:r>
      <w:r>
        <w:rPr>
          <w:spacing w:val="-5"/>
          <w:sz w:val="23"/>
        </w:rPr>
        <w:t> </w:t>
      </w:r>
      <w:r>
        <w:rPr>
          <w:sz w:val="23"/>
        </w:rPr>
        <w:t>pelo</w:t>
      </w:r>
      <w:r>
        <w:rPr>
          <w:spacing w:val="-5"/>
          <w:sz w:val="23"/>
        </w:rPr>
        <w:t> </w:t>
      </w:r>
      <w:r>
        <w:rPr>
          <w:sz w:val="23"/>
        </w:rPr>
        <w:t>Pregoeiro,</w:t>
      </w:r>
      <w:r>
        <w:rPr>
          <w:spacing w:val="-5"/>
          <w:sz w:val="23"/>
        </w:rPr>
        <w:t> </w:t>
      </w:r>
      <w:r>
        <w:rPr>
          <w:sz w:val="23"/>
        </w:rPr>
        <w:t>ou</w:t>
      </w:r>
      <w:r>
        <w:rPr>
          <w:spacing w:val="-5"/>
          <w:sz w:val="23"/>
        </w:rPr>
        <w:t> </w:t>
      </w:r>
      <w:r>
        <w:rPr>
          <w:sz w:val="23"/>
        </w:rPr>
        <w:t>constatando-se</w:t>
      </w:r>
      <w:r>
        <w:rPr>
          <w:spacing w:val="-5"/>
          <w:sz w:val="23"/>
        </w:rPr>
        <w:t> </w:t>
      </w:r>
      <w:r>
        <w:rPr>
          <w:sz w:val="23"/>
        </w:rPr>
        <w:t>o</w:t>
      </w:r>
      <w:r>
        <w:rPr>
          <w:spacing w:val="-5"/>
          <w:sz w:val="23"/>
        </w:rPr>
        <w:t> </w:t>
      </w:r>
      <w:r>
        <w:rPr>
          <w:sz w:val="23"/>
        </w:rPr>
        <w:t>não</w:t>
      </w:r>
      <w:r>
        <w:rPr>
          <w:spacing w:val="-5"/>
          <w:sz w:val="23"/>
        </w:rPr>
        <w:t> </w:t>
      </w:r>
      <w:r>
        <w:rPr>
          <w:sz w:val="23"/>
        </w:rPr>
        <w:t>atendimento</w:t>
      </w:r>
      <w:r>
        <w:rPr>
          <w:spacing w:val="-5"/>
          <w:sz w:val="23"/>
        </w:rPr>
        <w:t> </w:t>
      </w:r>
      <w:r>
        <w:rPr>
          <w:sz w:val="23"/>
        </w:rPr>
        <w:t>das</w:t>
      </w:r>
      <w:r>
        <w:rPr>
          <w:spacing w:val="-5"/>
          <w:sz w:val="23"/>
        </w:rPr>
        <w:t> </w:t>
      </w:r>
      <w:r>
        <w:rPr>
          <w:sz w:val="23"/>
        </w:rPr>
        <w:t>especificações</w:t>
      </w:r>
      <w:r>
        <w:rPr>
          <w:spacing w:val="-5"/>
          <w:sz w:val="23"/>
        </w:rPr>
        <w:t> </w:t>
      </w:r>
      <w:r>
        <w:rPr>
          <w:sz w:val="23"/>
        </w:rPr>
        <w:t>previstas</w:t>
      </w:r>
      <w:r>
        <w:rPr>
          <w:spacing w:val="-5"/>
          <w:sz w:val="23"/>
        </w:rPr>
        <w:t> </w:t>
      </w:r>
      <w:r>
        <w:rPr>
          <w:sz w:val="23"/>
        </w:rPr>
        <w:t>neste</w:t>
      </w:r>
      <w:r>
        <w:rPr>
          <w:spacing w:val="-5"/>
          <w:sz w:val="23"/>
        </w:rPr>
        <w:t> </w:t>
      </w:r>
      <w:r>
        <w:rPr>
          <w:sz w:val="23"/>
        </w:rPr>
        <w:t>Edital</w:t>
      </w:r>
      <w:r>
        <w:rPr>
          <w:spacing w:val="-5"/>
          <w:sz w:val="23"/>
        </w:rPr>
        <w:t> </w:t>
      </w:r>
      <w:r>
        <w:rPr>
          <w:sz w:val="23"/>
        </w:rPr>
        <w:t>e</w:t>
      </w:r>
      <w:r>
        <w:rPr>
          <w:spacing w:val="-5"/>
          <w:sz w:val="23"/>
        </w:rPr>
        <w:t> </w:t>
      </w:r>
      <w:r>
        <w:rPr>
          <w:sz w:val="23"/>
        </w:rPr>
        <w:t>no</w:t>
      </w:r>
      <w:r>
        <w:rPr>
          <w:spacing w:val="-9"/>
          <w:sz w:val="23"/>
        </w:rPr>
        <w:t> </w:t>
      </w:r>
      <w:r>
        <w:rPr>
          <w:sz w:val="23"/>
        </w:rPr>
        <w:t>Termo</w:t>
      </w:r>
      <w:r>
        <w:rPr>
          <w:spacing w:val="-5"/>
          <w:sz w:val="23"/>
        </w:rPr>
        <w:t> </w:t>
      </w:r>
      <w:r>
        <w:rPr>
          <w:sz w:val="23"/>
        </w:rPr>
        <w:t>de</w:t>
      </w:r>
      <w:r>
        <w:rPr>
          <w:spacing w:val="-5"/>
          <w:sz w:val="23"/>
        </w:rPr>
        <w:t> </w:t>
      </w:r>
      <w:r>
        <w:rPr>
          <w:sz w:val="23"/>
        </w:rPr>
        <w:t>Referência,</w:t>
      </w:r>
      <w:r>
        <w:rPr>
          <w:spacing w:val="-5"/>
          <w:sz w:val="23"/>
        </w:rPr>
        <w:t> </w:t>
      </w:r>
      <w:r>
        <w:rPr>
          <w:sz w:val="23"/>
        </w:rPr>
        <w:t>a</w:t>
      </w:r>
      <w:r>
        <w:rPr>
          <w:spacing w:val="-5"/>
          <w:sz w:val="23"/>
        </w:rPr>
        <w:t> </w:t>
      </w:r>
      <w:r>
        <w:rPr>
          <w:sz w:val="23"/>
        </w:rPr>
        <w:t>proposta do licitante será recusada.</w:t>
      </w:r>
    </w:p>
    <w:p>
      <w:pPr>
        <w:pStyle w:val="ListParagraph"/>
        <w:numPr>
          <w:ilvl w:val="2"/>
          <w:numId w:val="7"/>
        </w:numPr>
        <w:tabs>
          <w:tab w:pos="953" w:val="left" w:leader="none"/>
        </w:tabs>
        <w:spacing w:line="232" w:lineRule="auto" w:before="4" w:after="0"/>
        <w:ind w:left="324" w:right="603" w:firstLine="0"/>
        <w:jc w:val="left"/>
        <w:rPr>
          <w:sz w:val="23"/>
        </w:rPr>
      </w:pPr>
      <w:r>
        <w:rPr>
          <w:sz w:val="23"/>
        </w:rPr>
        <w:t>Se o resultado da avaliação da(s) amostras, do exame de conformidade ou da prova de conceito apresentada(s) pelo primeiro classificado for de desconformidade,</w:t>
      </w:r>
      <w:r>
        <w:rPr>
          <w:spacing w:val="-6"/>
          <w:sz w:val="23"/>
        </w:rPr>
        <w:t> </w:t>
      </w:r>
      <w:r>
        <w:rPr>
          <w:sz w:val="23"/>
        </w:rPr>
        <w:t>o</w:t>
      </w:r>
      <w:r>
        <w:rPr>
          <w:spacing w:val="-6"/>
          <w:sz w:val="23"/>
        </w:rPr>
        <w:t> </w:t>
      </w:r>
      <w:r>
        <w:rPr>
          <w:sz w:val="23"/>
        </w:rPr>
        <w:t>Pregoeiro</w:t>
      </w:r>
      <w:r>
        <w:rPr>
          <w:spacing w:val="-6"/>
          <w:sz w:val="23"/>
        </w:rPr>
        <w:t> </w:t>
      </w:r>
      <w:r>
        <w:rPr>
          <w:sz w:val="23"/>
        </w:rPr>
        <w:t>analisará</w:t>
      </w:r>
      <w:r>
        <w:rPr>
          <w:spacing w:val="-6"/>
          <w:sz w:val="23"/>
        </w:rPr>
        <w:t> </w:t>
      </w:r>
      <w:r>
        <w:rPr>
          <w:sz w:val="23"/>
        </w:rPr>
        <w:t>a</w:t>
      </w:r>
      <w:r>
        <w:rPr>
          <w:spacing w:val="-6"/>
          <w:sz w:val="23"/>
        </w:rPr>
        <w:t> </w:t>
      </w:r>
      <w:r>
        <w:rPr>
          <w:sz w:val="23"/>
        </w:rPr>
        <w:t>aceitabilidade</w:t>
      </w:r>
      <w:r>
        <w:rPr>
          <w:spacing w:val="-6"/>
          <w:sz w:val="23"/>
        </w:rPr>
        <w:t> </w:t>
      </w:r>
      <w:r>
        <w:rPr>
          <w:sz w:val="23"/>
        </w:rPr>
        <w:t>da</w:t>
      </w:r>
      <w:r>
        <w:rPr>
          <w:spacing w:val="-6"/>
          <w:sz w:val="23"/>
        </w:rPr>
        <w:t> </w:t>
      </w:r>
      <w:r>
        <w:rPr>
          <w:sz w:val="23"/>
        </w:rPr>
        <w:t>proposta</w:t>
      </w:r>
      <w:r>
        <w:rPr>
          <w:spacing w:val="-6"/>
          <w:sz w:val="23"/>
        </w:rPr>
        <w:t> </w:t>
      </w:r>
      <w:r>
        <w:rPr>
          <w:sz w:val="23"/>
        </w:rPr>
        <w:t>ou</w:t>
      </w:r>
      <w:r>
        <w:rPr>
          <w:spacing w:val="-6"/>
          <w:sz w:val="23"/>
        </w:rPr>
        <w:t> </w:t>
      </w:r>
      <w:r>
        <w:rPr>
          <w:sz w:val="23"/>
        </w:rPr>
        <w:t>lance</w:t>
      </w:r>
      <w:r>
        <w:rPr>
          <w:spacing w:val="-6"/>
          <w:sz w:val="23"/>
        </w:rPr>
        <w:t> </w:t>
      </w:r>
      <w:r>
        <w:rPr>
          <w:sz w:val="23"/>
        </w:rPr>
        <w:t>ofertado</w:t>
      </w:r>
      <w:r>
        <w:rPr>
          <w:spacing w:val="-6"/>
          <w:sz w:val="23"/>
        </w:rPr>
        <w:t> </w:t>
      </w:r>
      <w:r>
        <w:rPr>
          <w:sz w:val="23"/>
        </w:rPr>
        <w:t>pelo</w:t>
      </w:r>
      <w:r>
        <w:rPr>
          <w:spacing w:val="-6"/>
          <w:sz w:val="23"/>
        </w:rPr>
        <w:t> </w:t>
      </w:r>
      <w:r>
        <w:rPr>
          <w:sz w:val="23"/>
        </w:rPr>
        <w:t>segundo</w:t>
      </w:r>
      <w:r>
        <w:rPr>
          <w:spacing w:val="-6"/>
          <w:sz w:val="23"/>
        </w:rPr>
        <w:t> </w:t>
      </w:r>
      <w:r>
        <w:rPr>
          <w:sz w:val="23"/>
        </w:rPr>
        <w:t>classificado.</w:t>
      </w:r>
      <w:r>
        <w:rPr>
          <w:spacing w:val="-6"/>
          <w:sz w:val="23"/>
        </w:rPr>
        <w:t> </w:t>
      </w:r>
      <w:r>
        <w:rPr>
          <w:sz w:val="23"/>
        </w:rPr>
        <w:t>Seguir-se-á</w:t>
      </w:r>
      <w:r>
        <w:rPr>
          <w:spacing w:val="-6"/>
          <w:sz w:val="23"/>
        </w:rPr>
        <w:t> </w:t>
      </w:r>
      <w:r>
        <w:rPr>
          <w:sz w:val="23"/>
        </w:rPr>
        <w:t>com</w:t>
      </w:r>
      <w:r>
        <w:rPr>
          <w:spacing w:val="-6"/>
          <w:sz w:val="23"/>
        </w:rPr>
        <w:t> </w:t>
      </w:r>
      <w:r>
        <w:rPr>
          <w:strike/>
          <w:sz w:val="23"/>
        </w:rPr>
        <w:t>a</w:t>
      </w:r>
      <w:r>
        <w:rPr>
          <w:strike w:val="0"/>
          <w:spacing w:val="-6"/>
          <w:sz w:val="23"/>
        </w:rPr>
        <w:t> </w:t>
      </w:r>
      <w:r>
        <w:rPr>
          <w:strike w:val="0"/>
          <w:sz w:val="23"/>
        </w:rPr>
        <w:t>as</w:t>
      </w:r>
      <w:r>
        <w:rPr>
          <w:strike w:val="0"/>
          <w:spacing w:val="-6"/>
          <w:sz w:val="23"/>
        </w:rPr>
        <w:t> </w:t>
      </w:r>
      <w:r>
        <w:rPr>
          <w:strike w:val="0"/>
          <w:sz w:val="23"/>
        </w:rPr>
        <w:t>avaliações</w:t>
      </w:r>
      <w:r>
        <w:rPr>
          <w:strike w:val="0"/>
          <w:spacing w:val="-6"/>
          <w:sz w:val="23"/>
        </w:rPr>
        <w:t> </w:t>
      </w:r>
      <w:r>
        <w:rPr>
          <w:strike w:val="0"/>
          <w:sz w:val="23"/>
        </w:rPr>
        <w:t>na</w:t>
      </w:r>
      <w:r>
        <w:rPr>
          <w:strike w:val="0"/>
          <w:spacing w:val="-6"/>
          <w:sz w:val="23"/>
        </w:rPr>
        <w:t> </w:t>
      </w:r>
      <w:r>
        <w:rPr>
          <w:strike w:val="0"/>
          <w:sz w:val="23"/>
        </w:rPr>
        <w:t>forma deste item 6.10 e, assim, sucessivamente, até a verificação de uma que atenda às especificações constantes no</w:t>
      </w:r>
      <w:r>
        <w:rPr>
          <w:strike w:val="0"/>
          <w:spacing w:val="-1"/>
          <w:sz w:val="23"/>
        </w:rPr>
        <w:t> </w:t>
      </w:r>
      <w:r>
        <w:rPr>
          <w:strike w:val="0"/>
          <w:sz w:val="23"/>
        </w:rPr>
        <w:t>Termo de Referência.</w:t>
      </w:r>
    </w:p>
    <w:p>
      <w:pPr>
        <w:pStyle w:val="ListParagraph"/>
        <w:numPr>
          <w:ilvl w:val="2"/>
          <w:numId w:val="7"/>
        </w:numPr>
        <w:tabs>
          <w:tab w:pos="953" w:val="left" w:leader="none"/>
        </w:tabs>
        <w:spacing w:line="232" w:lineRule="auto" w:before="3" w:after="0"/>
        <w:ind w:left="324" w:right="661" w:firstLine="0"/>
        <w:jc w:val="left"/>
        <w:rPr>
          <w:sz w:val="23"/>
        </w:rPr>
      </w:pPr>
      <w:r>
        <w:rPr>
          <w:sz w:val="23"/>
        </w:rPr>
        <w:t>Caso</w:t>
      </w:r>
      <w:r>
        <w:rPr>
          <w:spacing w:val="-5"/>
          <w:sz w:val="23"/>
        </w:rPr>
        <w:t> </w:t>
      </w:r>
      <w:r>
        <w:rPr>
          <w:sz w:val="23"/>
        </w:rPr>
        <w:t>a</w:t>
      </w:r>
      <w:r>
        <w:rPr>
          <w:spacing w:val="-5"/>
          <w:sz w:val="23"/>
        </w:rPr>
        <w:t> </w:t>
      </w:r>
      <w:r>
        <w:rPr>
          <w:sz w:val="23"/>
        </w:rPr>
        <w:t>amostra</w:t>
      </w:r>
      <w:r>
        <w:rPr>
          <w:spacing w:val="-5"/>
          <w:sz w:val="23"/>
        </w:rPr>
        <w:t> </w:t>
      </w:r>
      <w:r>
        <w:rPr>
          <w:sz w:val="23"/>
        </w:rPr>
        <w:t>não</w:t>
      </w:r>
      <w:r>
        <w:rPr>
          <w:spacing w:val="-5"/>
          <w:sz w:val="23"/>
        </w:rPr>
        <w:t> </w:t>
      </w:r>
      <w:r>
        <w:rPr>
          <w:sz w:val="23"/>
        </w:rPr>
        <w:t>seja</w:t>
      </w:r>
      <w:r>
        <w:rPr>
          <w:spacing w:val="-5"/>
          <w:sz w:val="23"/>
        </w:rPr>
        <w:t> </w:t>
      </w:r>
      <w:r>
        <w:rPr>
          <w:sz w:val="23"/>
        </w:rPr>
        <w:t>retirada</w:t>
      </w:r>
      <w:r>
        <w:rPr>
          <w:spacing w:val="-5"/>
          <w:sz w:val="23"/>
        </w:rPr>
        <w:t> </w:t>
      </w:r>
      <w:r>
        <w:rPr>
          <w:sz w:val="23"/>
        </w:rPr>
        <w:t>pelo</w:t>
      </w:r>
      <w:r>
        <w:rPr>
          <w:spacing w:val="-5"/>
          <w:sz w:val="23"/>
        </w:rPr>
        <w:t> </w:t>
      </w:r>
      <w:r>
        <w:rPr>
          <w:sz w:val="23"/>
        </w:rPr>
        <w:t>fornecedor</w:t>
      </w:r>
      <w:r>
        <w:rPr>
          <w:spacing w:val="-5"/>
          <w:sz w:val="23"/>
        </w:rPr>
        <w:t> </w:t>
      </w:r>
      <w:r>
        <w:rPr>
          <w:sz w:val="23"/>
        </w:rPr>
        <w:t>no</w:t>
      </w:r>
      <w:r>
        <w:rPr>
          <w:spacing w:val="-5"/>
          <w:sz w:val="23"/>
        </w:rPr>
        <w:t> </w:t>
      </w:r>
      <w:r>
        <w:rPr>
          <w:sz w:val="23"/>
        </w:rPr>
        <w:t>prazo</w:t>
      </w:r>
      <w:r>
        <w:rPr>
          <w:spacing w:val="-5"/>
          <w:sz w:val="23"/>
        </w:rPr>
        <w:t> </w:t>
      </w:r>
      <w:r>
        <w:rPr>
          <w:sz w:val="23"/>
        </w:rPr>
        <w:t>de</w:t>
      </w:r>
      <w:r>
        <w:rPr>
          <w:spacing w:val="-5"/>
          <w:sz w:val="23"/>
        </w:rPr>
        <w:t> </w:t>
      </w:r>
      <w:r>
        <w:rPr>
          <w:sz w:val="23"/>
        </w:rPr>
        <w:t>10</w:t>
      </w:r>
      <w:r>
        <w:rPr>
          <w:spacing w:val="-5"/>
          <w:sz w:val="23"/>
        </w:rPr>
        <w:t> </w:t>
      </w:r>
      <w:r>
        <w:rPr>
          <w:sz w:val="23"/>
        </w:rPr>
        <w:t>(dez)</w:t>
      </w:r>
      <w:r>
        <w:rPr>
          <w:spacing w:val="-5"/>
          <w:sz w:val="23"/>
        </w:rPr>
        <w:t> </w:t>
      </w:r>
      <w:r>
        <w:rPr>
          <w:sz w:val="23"/>
        </w:rPr>
        <w:t>dias,</w:t>
      </w:r>
      <w:r>
        <w:rPr>
          <w:spacing w:val="-5"/>
          <w:sz w:val="23"/>
        </w:rPr>
        <w:t> </w:t>
      </w:r>
      <w:r>
        <w:rPr>
          <w:sz w:val="23"/>
        </w:rPr>
        <w:t>presumir-se-á</w:t>
      </w:r>
      <w:r>
        <w:rPr>
          <w:spacing w:val="-5"/>
          <w:sz w:val="23"/>
        </w:rPr>
        <w:t> </w:t>
      </w:r>
      <w:r>
        <w:rPr>
          <w:sz w:val="23"/>
        </w:rPr>
        <w:t>seu</w:t>
      </w:r>
      <w:r>
        <w:rPr>
          <w:spacing w:val="-5"/>
          <w:sz w:val="23"/>
        </w:rPr>
        <w:t> </w:t>
      </w:r>
      <w:r>
        <w:rPr>
          <w:sz w:val="23"/>
        </w:rPr>
        <w:t>desinteresse</w:t>
      </w:r>
      <w:r>
        <w:rPr>
          <w:spacing w:val="-5"/>
          <w:sz w:val="23"/>
        </w:rPr>
        <w:t> </w:t>
      </w:r>
      <w:r>
        <w:rPr>
          <w:sz w:val="23"/>
        </w:rPr>
        <w:t>em</w:t>
      </w:r>
      <w:r>
        <w:rPr>
          <w:spacing w:val="-5"/>
          <w:sz w:val="23"/>
        </w:rPr>
        <w:t> </w:t>
      </w:r>
      <w:r>
        <w:rPr>
          <w:sz w:val="23"/>
        </w:rPr>
        <w:t>relação</w:t>
      </w:r>
      <w:r>
        <w:rPr>
          <w:spacing w:val="-5"/>
          <w:sz w:val="23"/>
        </w:rPr>
        <w:t> </w:t>
      </w:r>
      <w:r>
        <w:rPr>
          <w:sz w:val="23"/>
        </w:rPr>
        <w:t>à</w:t>
      </w:r>
      <w:r>
        <w:rPr>
          <w:spacing w:val="-5"/>
          <w:sz w:val="23"/>
        </w:rPr>
        <w:t> </w:t>
      </w:r>
      <w:r>
        <w:rPr>
          <w:sz w:val="23"/>
        </w:rPr>
        <w:t>sua</w:t>
      </w:r>
      <w:r>
        <w:rPr>
          <w:spacing w:val="-5"/>
          <w:sz w:val="23"/>
        </w:rPr>
        <w:t> </w:t>
      </w:r>
      <w:r>
        <w:rPr>
          <w:sz w:val="23"/>
        </w:rPr>
        <w:t>retirada,</w:t>
      </w:r>
      <w:r>
        <w:rPr>
          <w:spacing w:val="-5"/>
          <w:sz w:val="23"/>
        </w:rPr>
        <w:t> </w:t>
      </w:r>
      <w:r>
        <w:rPr>
          <w:sz w:val="23"/>
        </w:rPr>
        <w:t>que</w:t>
      </w:r>
      <w:r>
        <w:rPr>
          <w:spacing w:val="-5"/>
          <w:sz w:val="23"/>
        </w:rPr>
        <w:t> </w:t>
      </w:r>
      <w:r>
        <w:rPr>
          <w:sz w:val="23"/>
        </w:rPr>
        <w:t>poderá</w:t>
      </w:r>
      <w:r>
        <w:rPr>
          <w:spacing w:val="-5"/>
          <w:sz w:val="23"/>
        </w:rPr>
        <w:t> </w:t>
      </w:r>
      <w:r>
        <w:rPr>
          <w:sz w:val="23"/>
        </w:rPr>
        <w:t>ser descartada ou incorporada ao patrimônio do contratante.</w:t>
      </w:r>
    </w:p>
    <w:p>
      <w:pPr>
        <w:pStyle w:val="ListParagraph"/>
        <w:numPr>
          <w:ilvl w:val="2"/>
          <w:numId w:val="7"/>
        </w:numPr>
        <w:tabs>
          <w:tab w:pos="941" w:val="left" w:leader="none"/>
        </w:tabs>
        <w:spacing w:line="260" w:lineRule="exact" w:before="0" w:after="0"/>
        <w:ind w:left="941" w:right="0" w:hanging="617"/>
        <w:jc w:val="left"/>
        <w:rPr>
          <w:sz w:val="23"/>
        </w:rPr>
      </w:pPr>
      <w:r>
        <w:rPr>
          <w:sz w:val="23"/>
        </w:rPr>
        <w:t>As</w:t>
      </w:r>
      <w:r>
        <w:rPr>
          <w:spacing w:val="-10"/>
          <w:sz w:val="23"/>
        </w:rPr>
        <w:t> </w:t>
      </w:r>
      <w:r>
        <w:rPr>
          <w:sz w:val="23"/>
        </w:rPr>
        <w:t>amostras</w:t>
      </w:r>
      <w:r>
        <w:rPr>
          <w:spacing w:val="-7"/>
          <w:sz w:val="23"/>
        </w:rPr>
        <w:t> </w:t>
      </w:r>
      <w:r>
        <w:rPr>
          <w:sz w:val="23"/>
        </w:rPr>
        <w:t>aprovadas</w:t>
      </w:r>
      <w:r>
        <w:rPr>
          <w:spacing w:val="-7"/>
          <w:sz w:val="23"/>
        </w:rPr>
        <w:t> </w:t>
      </w:r>
      <w:r>
        <w:rPr>
          <w:sz w:val="23"/>
        </w:rPr>
        <w:t>permanecerão</w:t>
      </w:r>
      <w:r>
        <w:rPr>
          <w:spacing w:val="-6"/>
          <w:sz w:val="23"/>
        </w:rPr>
        <w:t> </w:t>
      </w:r>
      <w:r>
        <w:rPr>
          <w:sz w:val="23"/>
        </w:rPr>
        <w:t>em</w:t>
      </w:r>
      <w:r>
        <w:rPr>
          <w:spacing w:val="-7"/>
          <w:sz w:val="23"/>
        </w:rPr>
        <w:t> </w:t>
      </w:r>
      <w:r>
        <w:rPr>
          <w:sz w:val="23"/>
        </w:rPr>
        <w:t>poder</w:t>
      </w:r>
      <w:r>
        <w:rPr>
          <w:spacing w:val="-7"/>
          <w:sz w:val="23"/>
        </w:rPr>
        <w:t> </w:t>
      </w:r>
      <w:r>
        <w:rPr>
          <w:sz w:val="23"/>
        </w:rPr>
        <w:t>da</w:t>
      </w:r>
      <w:r>
        <w:rPr>
          <w:spacing w:val="-14"/>
          <w:sz w:val="23"/>
        </w:rPr>
        <w:t> </w:t>
      </w:r>
      <w:r>
        <w:rPr>
          <w:sz w:val="23"/>
        </w:rPr>
        <w:t>Administração</w:t>
      </w:r>
      <w:r>
        <w:rPr>
          <w:spacing w:val="-7"/>
          <w:sz w:val="23"/>
        </w:rPr>
        <w:t> </w:t>
      </w:r>
      <w:r>
        <w:rPr>
          <w:sz w:val="23"/>
        </w:rPr>
        <w:t>até</w:t>
      </w:r>
      <w:r>
        <w:rPr>
          <w:spacing w:val="-7"/>
          <w:sz w:val="23"/>
        </w:rPr>
        <w:t> </w:t>
      </w:r>
      <w:r>
        <w:rPr>
          <w:sz w:val="23"/>
        </w:rPr>
        <w:t>a</w:t>
      </w:r>
      <w:r>
        <w:rPr>
          <w:spacing w:val="-6"/>
          <w:sz w:val="23"/>
        </w:rPr>
        <w:t> </w:t>
      </w:r>
      <w:r>
        <w:rPr>
          <w:sz w:val="23"/>
        </w:rPr>
        <w:t>entrega</w:t>
      </w:r>
      <w:r>
        <w:rPr>
          <w:spacing w:val="-7"/>
          <w:sz w:val="23"/>
        </w:rPr>
        <w:t> </w:t>
      </w:r>
      <w:r>
        <w:rPr>
          <w:sz w:val="23"/>
        </w:rPr>
        <w:t>de</w:t>
      </w:r>
      <w:r>
        <w:rPr>
          <w:spacing w:val="-7"/>
          <w:sz w:val="23"/>
        </w:rPr>
        <w:t> </w:t>
      </w:r>
      <w:r>
        <w:rPr>
          <w:sz w:val="23"/>
        </w:rPr>
        <w:t>todo</w:t>
      </w:r>
      <w:r>
        <w:rPr>
          <w:spacing w:val="-6"/>
          <w:sz w:val="23"/>
        </w:rPr>
        <w:t> </w:t>
      </w:r>
      <w:r>
        <w:rPr>
          <w:sz w:val="23"/>
        </w:rPr>
        <w:t>o</w:t>
      </w:r>
      <w:r>
        <w:rPr>
          <w:spacing w:val="-7"/>
          <w:sz w:val="23"/>
        </w:rPr>
        <w:t> </w:t>
      </w:r>
      <w:r>
        <w:rPr>
          <w:sz w:val="23"/>
        </w:rPr>
        <w:t>quantitativo</w:t>
      </w:r>
      <w:r>
        <w:rPr>
          <w:spacing w:val="-7"/>
          <w:sz w:val="23"/>
        </w:rPr>
        <w:t> </w:t>
      </w:r>
      <w:r>
        <w:rPr>
          <w:sz w:val="23"/>
        </w:rPr>
        <w:t>cotado</w:t>
      </w:r>
      <w:r>
        <w:rPr>
          <w:spacing w:val="-6"/>
          <w:sz w:val="23"/>
        </w:rPr>
        <w:t> </w:t>
      </w:r>
      <w:r>
        <w:rPr>
          <w:sz w:val="23"/>
        </w:rPr>
        <w:t>pelo</w:t>
      </w:r>
      <w:r>
        <w:rPr>
          <w:spacing w:val="-7"/>
          <w:sz w:val="23"/>
        </w:rPr>
        <w:t> </w:t>
      </w:r>
      <w:r>
        <w:rPr>
          <w:spacing w:val="-2"/>
          <w:sz w:val="23"/>
        </w:rPr>
        <w:t>fornecedor.</w:t>
      </w:r>
    </w:p>
    <w:p>
      <w:pPr>
        <w:pStyle w:val="BodyText"/>
        <w:spacing w:before="24"/>
        <w:rPr>
          <w:sz w:val="23"/>
        </w:rPr>
      </w:pPr>
    </w:p>
    <w:p>
      <w:pPr>
        <w:pStyle w:val="Heading4"/>
        <w:numPr>
          <w:ilvl w:val="0"/>
          <w:numId w:val="1"/>
        </w:numPr>
        <w:tabs>
          <w:tab w:pos="514" w:val="left" w:leader="none"/>
        </w:tabs>
        <w:spacing w:line="240" w:lineRule="auto" w:before="0" w:after="0"/>
        <w:ind w:left="514" w:right="0" w:hanging="190"/>
        <w:jc w:val="both"/>
      </w:pPr>
      <w:r>
        <w:rPr/>
        <w:t>DA</w:t>
      </w:r>
      <w:r>
        <w:rPr>
          <w:spacing w:val="-12"/>
        </w:rPr>
        <w:t> </w:t>
      </w:r>
      <w:r>
        <w:rPr/>
        <w:t>FASE</w:t>
      </w:r>
      <w:r>
        <w:rPr>
          <w:spacing w:val="-9"/>
        </w:rPr>
        <w:t> </w:t>
      </w:r>
      <w:r>
        <w:rPr/>
        <w:t>DE</w:t>
      </w:r>
      <w:r>
        <w:rPr>
          <w:spacing w:val="-5"/>
        </w:rPr>
        <w:t> </w:t>
      </w:r>
      <w:r>
        <w:rPr>
          <w:spacing w:val="-2"/>
        </w:rPr>
        <w:t>HABILITAÇÃO</w:t>
      </w:r>
    </w:p>
    <w:p>
      <w:pPr>
        <w:pStyle w:val="BodyText"/>
        <w:spacing w:before="78"/>
        <w:rPr>
          <w:b/>
        </w:rPr>
      </w:pPr>
    </w:p>
    <w:p>
      <w:pPr>
        <w:pStyle w:val="BodyText"/>
        <w:spacing w:line="283" w:lineRule="auto"/>
        <w:ind w:left="324" w:right="307"/>
        <w:jc w:val="both"/>
      </w:pPr>
      <w:r>
        <w:rPr/>
        <w:t>7.1 O Pregoeiro verificará se o licitante provisoriamente classificado em primeiro lugar atende às condições de participação no certame, conforme previsto no </w:t>
      </w:r>
      <w:hyperlink r:id="rId21">
        <w:r>
          <w:rPr>
            <w:color w:val="000080"/>
            <w:u w:val="single" w:color="000080"/>
          </w:rPr>
          <w:t>art. 14 da Lei nº 14.133/2021</w:t>
        </w:r>
      </w:hyperlink>
      <w:r>
        <w:rPr/>
        <w:t>, legislação correlata e no item 2.9 do Edital, especialmente quanto à existência de sanção que impeça a participação no certame ou a futura contratação, mediante a consulta aos seguintes </w:t>
      </w:r>
      <w:r>
        <w:rPr>
          <w:spacing w:val="-2"/>
        </w:rPr>
        <w:t>cadastros:</w:t>
      </w:r>
    </w:p>
    <w:p>
      <w:pPr>
        <w:pStyle w:val="ListParagraph"/>
        <w:numPr>
          <w:ilvl w:val="0"/>
          <w:numId w:val="8"/>
        </w:numPr>
        <w:tabs>
          <w:tab w:pos="519" w:val="left" w:leader="none"/>
        </w:tabs>
        <w:spacing w:line="218" w:lineRule="exact" w:before="0" w:after="0"/>
        <w:ind w:left="519" w:right="0" w:hanging="195"/>
        <w:jc w:val="both"/>
        <w:rPr>
          <w:sz w:val="19"/>
        </w:rPr>
      </w:pPr>
      <w:r>
        <w:rPr>
          <w:spacing w:val="-2"/>
          <w:sz w:val="19"/>
        </w:rPr>
        <w:t>SICAF;</w:t>
      </w:r>
    </w:p>
    <w:p>
      <w:pPr>
        <w:pStyle w:val="ListParagraph"/>
        <w:numPr>
          <w:ilvl w:val="0"/>
          <w:numId w:val="8"/>
        </w:numPr>
        <w:tabs>
          <w:tab w:pos="530" w:val="left" w:leader="none"/>
        </w:tabs>
        <w:spacing w:line="240" w:lineRule="auto" w:before="39" w:after="0"/>
        <w:ind w:left="530" w:right="0" w:hanging="206"/>
        <w:jc w:val="left"/>
        <w:rPr>
          <w:sz w:val="19"/>
        </w:rPr>
      </w:pPr>
      <w:r>
        <w:rPr>
          <w:sz w:val="19"/>
        </w:rPr>
        <w:t>Cadastro</w:t>
      </w:r>
      <w:r>
        <w:rPr>
          <w:spacing w:val="-2"/>
          <w:sz w:val="19"/>
        </w:rPr>
        <w:t> </w:t>
      </w:r>
      <w:r>
        <w:rPr>
          <w:sz w:val="19"/>
        </w:rPr>
        <w:t>Nacional de Empresas Inidôneas e Suspensas - CEIS, mantido pela Controladoria-Geral da União </w:t>
      </w:r>
      <w:r>
        <w:rPr>
          <w:spacing w:val="-2"/>
          <w:sz w:val="19"/>
        </w:rPr>
        <w:t>(</w:t>
      </w:r>
      <w:hyperlink r:id="rId22">
        <w:r>
          <w:rPr>
            <w:color w:val="000080"/>
            <w:spacing w:val="-2"/>
            <w:sz w:val="19"/>
            <w:u w:val="single" w:color="000080"/>
          </w:rPr>
          <w:t>https://www.portaltransparencia</w:t>
        </w:r>
        <w:r>
          <w:rPr>
            <w:color w:val="000080"/>
            <w:spacing w:val="-2"/>
            <w:sz w:val="19"/>
          </w:rPr>
          <w:t>.g</w:t>
        </w:r>
        <w:r>
          <w:rPr>
            <w:color w:val="000080"/>
            <w:spacing w:val="-2"/>
            <w:sz w:val="19"/>
            <w:u w:val="single" w:color="000080"/>
          </w:rPr>
          <w:t>ov.br/sancoes/ceis</w:t>
        </w:r>
      </w:hyperlink>
      <w:r>
        <w:rPr>
          <w:spacing w:val="-2"/>
          <w:sz w:val="19"/>
        </w:rPr>
        <w:t>);</w:t>
      </w:r>
    </w:p>
    <w:p>
      <w:pPr>
        <w:pStyle w:val="ListParagraph"/>
        <w:numPr>
          <w:ilvl w:val="0"/>
          <w:numId w:val="8"/>
        </w:numPr>
        <w:tabs>
          <w:tab w:pos="519" w:val="left" w:leader="none"/>
        </w:tabs>
        <w:spacing w:line="283" w:lineRule="auto" w:before="39" w:after="0"/>
        <w:ind w:left="324" w:right="4826" w:firstLine="0"/>
        <w:jc w:val="left"/>
        <w:rPr>
          <w:sz w:val="19"/>
        </w:rPr>
      </w:pPr>
      <w:r>
        <w:rPr>
          <w:sz w:val="19"/>
        </w:rPr>
        <w:t>Cadastro Nacional de Condenações Cíveis por</w:t>
      </w:r>
      <w:r>
        <w:rPr>
          <w:spacing w:val="-11"/>
          <w:sz w:val="19"/>
        </w:rPr>
        <w:t> </w:t>
      </w:r>
      <w:r>
        <w:rPr>
          <w:sz w:val="19"/>
        </w:rPr>
        <w:t>Atos de Improbidade</w:t>
      </w:r>
      <w:r>
        <w:rPr>
          <w:spacing w:val="-11"/>
          <w:sz w:val="19"/>
        </w:rPr>
        <w:t> </w:t>
      </w:r>
      <w:r>
        <w:rPr>
          <w:sz w:val="19"/>
        </w:rPr>
        <w:t>Administrativa, mantido pelo Conselho Nacional de </w:t>
      </w:r>
      <w:r>
        <w:rPr>
          <w:sz w:val="19"/>
        </w:rPr>
        <w:t>Justiça </w:t>
      </w:r>
      <w:r>
        <w:rPr>
          <w:spacing w:val="-2"/>
          <w:sz w:val="19"/>
        </w:rPr>
        <w:t>(</w:t>
      </w:r>
      <w:hyperlink r:id="rId23">
        <w:r>
          <w:rPr>
            <w:spacing w:val="-2"/>
            <w:sz w:val="19"/>
          </w:rPr>
          <w:t>www.cnj.jus.br/improbidade_adm/consultar_requerido.php</w:t>
        </w:r>
      </w:hyperlink>
      <w:r>
        <w:rPr>
          <w:spacing w:val="-2"/>
          <w:sz w:val="19"/>
        </w:rPr>
        <w:t>);</w:t>
      </w:r>
    </w:p>
    <w:p>
      <w:pPr>
        <w:pStyle w:val="ListParagraph"/>
        <w:numPr>
          <w:ilvl w:val="0"/>
          <w:numId w:val="8"/>
        </w:numPr>
        <w:tabs>
          <w:tab w:pos="530" w:val="left" w:leader="none"/>
        </w:tabs>
        <w:spacing w:line="218" w:lineRule="exact" w:before="0" w:after="0"/>
        <w:ind w:left="530" w:right="0" w:hanging="206"/>
        <w:jc w:val="left"/>
        <w:rPr>
          <w:sz w:val="19"/>
        </w:rPr>
      </w:pPr>
      <w:r>
        <w:rPr>
          <w:sz w:val="19"/>
        </w:rPr>
        <mc:AlternateContent>
          <mc:Choice Requires="wps">
            <w:drawing>
              <wp:anchor distT="0" distB="0" distL="0" distR="0" allowOverlap="1" layoutInCell="1" locked="0" behindDoc="0" simplePos="0" relativeHeight="15730176">
                <wp:simplePos x="0" y="0"/>
                <wp:positionH relativeFrom="page">
                  <wp:posOffset>7717090</wp:posOffset>
                </wp:positionH>
                <wp:positionV relativeFrom="paragraph">
                  <wp:posOffset>122012</wp:posOffset>
                </wp:positionV>
                <wp:extent cx="2730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7305" cy="9525"/>
                        </a:xfrm>
                        <a:custGeom>
                          <a:avLst/>
                          <a:gdLst/>
                          <a:ahLst/>
                          <a:cxnLst/>
                          <a:rect l="l" t="t" r="r" b="b"/>
                          <a:pathLst>
                            <a:path w="27305" h="9525">
                              <a:moveTo>
                                <a:pt x="26968" y="9089"/>
                              </a:moveTo>
                              <a:lnTo>
                                <a:pt x="0" y="9089"/>
                              </a:lnTo>
                              <a:lnTo>
                                <a:pt x="0" y="0"/>
                              </a:lnTo>
                              <a:lnTo>
                                <a:pt x="26968" y="0"/>
                              </a:lnTo>
                              <a:lnTo>
                                <a:pt x="26968" y="908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07.644958pt;margin-top:9.60731pt;width:2.123493pt;height:.71571pt;mso-position-horizontal-relative:page;mso-position-vertical-relative:paragraph;z-index:15730176" id="docshape4" filled="true" fillcolor="#000080" stroked="false">
                <v:fill type="solid"/>
                <w10:wrap type="none"/>
              </v:rect>
            </w:pict>
          </mc:Fallback>
        </mc:AlternateContent>
      </w:r>
      <w:r>
        <w:rPr>
          <w:sz w:val="19"/>
        </w:rPr>
        <w:t>Cadastro</w:t>
      </w:r>
      <w:r>
        <w:rPr>
          <w:spacing w:val="-4"/>
          <w:sz w:val="19"/>
        </w:rPr>
        <w:t> </w:t>
      </w:r>
      <w:r>
        <w:rPr>
          <w:sz w:val="19"/>
        </w:rPr>
        <w:t>Nacional</w:t>
      </w:r>
      <w:r>
        <w:rPr>
          <w:spacing w:val="-2"/>
          <w:sz w:val="19"/>
        </w:rPr>
        <w:t> </w:t>
      </w:r>
      <w:r>
        <w:rPr>
          <w:sz w:val="19"/>
        </w:rPr>
        <w:t>de</w:t>
      </w:r>
      <w:r>
        <w:rPr>
          <w:spacing w:val="-2"/>
          <w:sz w:val="19"/>
        </w:rPr>
        <w:t> </w:t>
      </w:r>
      <w:r>
        <w:rPr>
          <w:sz w:val="19"/>
        </w:rPr>
        <w:t>Empresas</w:t>
      </w:r>
      <w:r>
        <w:rPr>
          <w:spacing w:val="-2"/>
          <w:sz w:val="19"/>
        </w:rPr>
        <w:t> </w:t>
      </w:r>
      <w:r>
        <w:rPr>
          <w:sz w:val="19"/>
        </w:rPr>
        <w:t>Punidas</w:t>
      </w:r>
      <w:r>
        <w:rPr>
          <w:spacing w:val="-2"/>
          <w:sz w:val="19"/>
        </w:rPr>
        <w:t> </w:t>
      </w:r>
      <w:r>
        <w:rPr>
          <w:sz w:val="19"/>
        </w:rPr>
        <w:t>–</w:t>
      </w:r>
      <w:r>
        <w:rPr>
          <w:spacing w:val="-1"/>
          <w:sz w:val="19"/>
        </w:rPr>
        <w:t> </w:t>
      </w:r>
      <w:r>
        <w:rPr>
          <w:sz w:val="19"/>
        </w:rPr>
        <w:t>CNEP,</w:t>
      </w:r>
      <w:r>
        <w:rPr>
          <w:spacing w:val="-2"/>
          <w:sz w:val="19"/>
        </w:rPr>
        <w:t> </w:t>
      </w:r>
      <w:r>
        <w:rPr>
          <w:sz w:val="19"/>
        </w:rPr>
        <w:t>mantido</w:t>
      </w:r>
      <w:r>
        <w:rPr>
          <w:spacing w:val="-2"/>
          <w:sz w:val="19"/>
        </w:rPr>
        <w:t> </w:t>
      </w:r>
      <w:r>
        <w:rPr>
          <w:sz w:val="19"/>
        </w:rPr>
        <w:t>pela</w:t>
      </w:r>
      <w:r>
        <w:rPr>
          <w:spacing w:val="-2"/>
          <w:sz w:val="19"/>
        </w:rPr>
        <w:t> </w:t>
      </w:r>
      <w:r>
        <w:rPr>
          <w:sz w:val="19"/>
        </w:rPr>
        <w:t>Controladoria-Geral</w:t>
      </w:r>
      <w:r>
        <w:rPr>
          <w:spacing w:val="-2"/>
          <w:sz w:val="19"/>
        </w:rPr>
        <w:t> </w:t>
      </w:r>
      <w:r>
        <w:rPr>
          <w:sz w:val="19"/>
        </w:rPr>
        <w:t>da</w:t>
      </w:r>
      <w:r>
        <w:rPr>
          <w:spacing w:val="-2"/>
          <w:sz w:val="19"/>
        </w:rPr>
        <w:t> </w:t>
      </w:r>
      <w:r>
        <w:rPr>
          <w:sz w:val="19"/>
        </w:rPr>
        <w:t>União</w:t>
      </w:r>
      <w:r>
        <w:rPr>
          <w:spacing w:val="-1"/>
          <w:sz w:val="19"/>
        </w:rPr>
        <w:t> </w:t>
      </w:r>
      <w:r>
        <w:rPr>
          <w:spacing w:val="-2"/>
          <w:sz w:val="19"/>
        </w:rPr>
        <w:t>(</w:t>
      </w:r>
      <w:hyperlink r:id="rId24">
        <w:r>
          <w:rPr>
            <w:color w:val="000080"/>
            <w:spacing w:val="-2"/>
            <w:sz w:val="19"/>
            <w:u w:val="single" w:color="000080"/>
          </w:rPr>
          <w:t>https://www.portaltransparencia</w:t>
        </w:r>
        <w:r>
          <w:rPr>
            <w:color w:val="000080"/>
            <w:spacing w:val="-2"/>
            <w:sz w:val="19"/>
          </w:rPr>
          <w:t>.g</w:t>
        </w:r>
        <w:r>
          <w:rPr>
            <w:color w:val="000080"/>
            <w:spacing w:val="-2"/>
            <w:sz w:val="19"/>
            <w:u w:val="single" w:color="000080"/>
          </w:rPr>
          <w:t>ov.br/sancoes/cnep</w:t>
        </w:r>
      </w:hyperlink>
      <w:r>
        <w:rPr>
          <w:spacing w:val="-2"/>
          <w:sz w:val="19"/>
        </w:rPr>
        <w:t>);</w:t>
      </w:r>
    </w:p>
    <w:p>
      <w:pPr>
        <w:pStyle w:val="ListParagraph"/>
        <w:numPr>
          <w:ilvl w:val="0"/>
          <w:numId w:val="8"/>
        </w:numPr>
        <w:tabs>
          <w:tab w:pos="519" w:val="left" w:leader="none"/>
        </w:tabs>
        <w:spacing w:line="240" w:lineRule="auto" w:before="40" w:after="0"/>
        <w:ind w:left="519" w:right="0" w:hanging="195"/>
        <w:jc w:val="left"/>
        <w:rPr>
          <w:sz w:val="19"/>
        </w:rPr>
      </w:pPr>
      <w:r>
        <w:rPr>
          <w:sz w:val="19"/>
        </w:rPr>
        <w:t>Lista</w:t>
      </w:r>
      <w:r>
        <w:rPr>
          <w:spacing w:val="-1"/>
          <w:sz w:val="19"/>
        </w:rPr>
        <w:t> </w:t>
      </w:r>
      <w:r>
        <w:rPr>
          <w:sz w:val="19"/>
        </w:rPr>
        <w:t>de</w:t>
      </w:r>
      <w:r>
        <w:rPr>
          <w:spacing w:val="-1"/>
          <w:sz w:val="19"/>
        </w:rPr>
        <w:t> </w:t>
      </w:r>
      <w:r>
        <w:rPr>
          <w:sz w:val="19"/>
        </w:rPr>
        <w:t>inidôneos</w:t>
      </w:r>
      <w:r>
        <w:rPr>
          <w:spacing w:val="-1"/>
          <w:sz w:val="19"/>
        </w:rPr>
        <w:t> </w:t>
      </w:r>
      <w:r>
        <w:rPr>
          <w:sz w:val="19"/>
        </w:rPr>
        <w:t>mantida pelo</w:t>
      </w:r>
      <w:r>
        <w:rPr>
          <w:spacing w:val="-5"/>
          <w:sz w:val="19"/>
        </w:rPr>
        <w:t> </w:t>
      </w:r>
      <w:r>
        <w:rPr>
          <w:sz w:val="19"/>
        </w:rPr>
        <w:t>Tribunal</w:t>
      </w:r>
      <w:r>
        <w:rPr>
          <w:spacing w:val="-1"/>
          <w:sz w:val="19"/>
        </w:rPr>
        <w:t> </w:t>
      </w:r>
      <w:r>
        <w:rPr>
          <w:sz w:val="19"/>
        </w:rPr>
        <w:t>de Contas</w:t>
      </w:r>
      <w:r>
        <w:rPr>
          <w:spacing w:val="-1"/>
          <w:sz w:val="19"/>
        </w:rPr>
        <w:t> </w:t>
      </w:r>
      <w:r>
        <w:rPr>
          <w:sz w:val="19"/>
        </w:rPr>
        <w:t>da</w:t>
      </w:r>
      <w:r>
        <w:rPr>
          <w:spacing w:val="-1"/>
          <w:sz w:val="19"/>
        </w:rPr>
        <w:t> </w:t>
      </w:r>
      <w:r>
        <w:rPr>
          <w:sz w:val="19"/>
        </w:rPr>
        <w:t>União; </w:t>
      </w:r>
      <w:r>
        <w:rPr>
          <w:spacing w:val="-10"/>
          <w:sz w:val="19"/>
        </w:rPr>
        <w:t>e</w:t>
      </w:r>
    </w:p>
    <w:p>
      <w:pPr>
        <w:pStyle w:val="ListParagraph"/>
        <w:numPr>
          <w:ilvl w:val="0"/>
          <w:numId w:val="8"/>
        </w:numPr>
        <w:tabs>
          <w:tab w:pos="498" w:val="left" w:leader="none"/>
        </w:tabs>
        <w:spacing w:line="240" w:lineRule="auto" w:before="39" w:after="0"/>
        <w:ind w:left="498" w:right="0" w:hanging="174"/>
        <w:jc w:val="left"/>
        <w:rPr>
          <w:sz w:val="19"/>
        </w:rPr>
      </w:pPr>
      <w:r>
        <w:rPr>
          <w:sz w:val="19"/>
        </w:rPr>
        <w:t>módulo Registro de Ocorrências do </w:t>
      </w:r>
      <w:r>
        <w:rPr>
          <w:spacing w:val="-2"/>
          <w:sz w:val="19"/>
        </w:rPr>
        <w:t>SIGA.</w:t>
      </w:r>
    </w:p>
    <w:p>
      <w:pPr>
        <w:pStyle w:val="BodyText"/>
        <w:spacing w:before="47"/>
      </w:pPr>
    </w:p>
    <w:p>
      <w:pPr>
        <w:pStyle w:val="ListParagraph"/>
        <w:numPr>
          <w:ilvl w:val="1"/>
          <w:numId w:val="9"/>
        </w:numPr>
        <w:tabs>
          <w:tab w:pos="654" w:val="left" w:leader="none"/>
        </w:tabs>
        <w:spacing w:line="232" w:lineRule="auto" w:before="0" w:after="0"/>
        <w:ind w:left="324" w:right="669" w:firstLine="0"/>
        <w:jc w:val="left"/>
        <w:rPr>
          <w:sz w:val="23"/>
        </w:rPr>
      </w:pPr>
      <w:r>
        <w:rPr>
          <w:sz w:val="23"/>
        </w:rPr>
        <w:t>A</w:t>
      </w:r>
      <w:r>
        <w:rPr>
          <w:spacing w:val="-15"/>
          <w:sz w:val="23"/>
        </w:rPr>
        <w:t> </w:t>
      </w:r>
      <w:r>
        <w:rPr>
          <w:sz w:val="23"/>
        </w:rPr>
        <w:t>consulta</w:t>
      </w:r>
      <w:r>
        <w:rPr>
          <w:spacing w:val="-4"/>
          <w:sz w:val="23"/>
        </w:rPr>
        <w:t> </w:t>
      </w:r>
      <w:r>
        <w:rPr>
          <w:sz w:val="23"/>
        </w:rPr>
        <w:t>aos</w:t>
      </w:r>
      <w:r>
        <w:rPr>
          <w:spacing w:val="-4"/>
          <w:sz w:val="23"/>
        </w:rPr>
        <w:t> </w:t>
      </w:r>
      <w:r>
        <w:rPr>
          <w:sz w:val="23"/>
        </w:rPr>
        <w:t>cadastros</w:t>
      </w:r>
      <w:r>
        <w:rPr>
          <w:spacing w:val="-4"/>
          <w:sz w:val="23"/>
        </w:rPr>
        <w:t> </w:t>
      </w:r>
      <w:r>
        <w:rPr>
          <w:sz w:val="23"/>
        </w:rPr>
        <w:t>será</w:t>
      </w:r>
      <w:r>
        <w:rPr>
          <w:spacing w:val="-4"/>
          <w:sz w:val="23"/>
        </w:rPr>
        <w:t> </w:t>
      </w:r>
      <w:r>
        <w:rPr>
          <w:sz w:val="23"/>
        </w:rPr>
        <w:t>realizada</w:t>
      </w:r>
      <w:r>
        <w:rPr>
          <w:spacing w:val="-4"/>
          <w:sz w:val="23"/>
        </w:rPr>
        <w:t> </w:t>
      </w:r>
      <w:r>
        <w:rPr>
          <w:sz w:val="23"/>
        </w:rPr>
        <w:t>em</w:t>
      </w:r>
      <w:r>
        <w:rPr>
          <w:spacing w:val="-4"/>
          <w:sz w:val="23"/>
        </w:rPr>
        <w:t> </w:t>
      </w:r>
      <w:r>
        <w:rPr>
          <w:sz w:val="23"/>
        </w:rPr>
        <w:t>nome</w:t>
      </w:r>
      <w:r>
        <w:rPr>
          <w:spacing w:val="-4"/>
          <w:sz w:val="23"/>
        </w:rPr>
        <w:t> </w:t>
      </w:r>
      <w:r>
        <w:rPr>
          <w:sz w:val="23"/>
        </w:rPr>
        <w:t>da</w:t>
      </w:r>
      <w:r>
        <w:rPr>
          <w:spacing w:val="-4"/>
          <w:sz w:val="23"/>
        </w:rPr>
        <w:t> </w:t>
      </w:r>
      <w:r>
        <w:rPr>
          <w:sz w:val="23"/>
        </w:rPr>
        <w:t>empresa</w:t>
      </w:r>
      <w:r>
        <w:rPr>
          <w:spacing w:val="-4"/>
          <w:sz w:val="23"/>
        </w:rPr>
        <w:t> </w:t>
      </w:r>
      <w:r>
        <w:rPr>
          <w:sz w:val="23"/>
        </w:rPr>
        <w:t>licitante</w:t>
      </w:r>
      <w:r>
        <w:rPr>
          <w:spacing w:val="-4"/>
          <w:sz w:val="23"/>
        </w:rPr>
        <w:t> </w:t>
      </w:r>
      <w:r>
        <w:rPr>
          <w:sz w:val="23"/>
        </w:rPr>
        <w:t>e</w:t>
      </w:r>
      <w:r>
        <w:rPr>
          <w:spacing w:val="-4"/>
          <w:sz w:val="23"/>
        </w:rPr>
        <w:t> </w:t>
      </w:r>
      <w:r>
        <w:rPr>
          <w:sz w:val="23"/>
        </w:rPr>
        <w:t>também</w:t>
      </w:r>
      <w:r>
        <w:rPr>
          <w:spacing w:val="-4"/>
          <w:sz w:val="23"/>
        </w:rPr>
        <w:t> </w:t>
      </w:r>
      <w:r>
        <w:rPr>
          <w:sz w:val="23"/>
        </w:rPr>
        <w:t>de</w:t>
      </w:r>
      <w:r>
        <w:rPr>
          <w:spacing w:val="-4"/>
          <w:sz w:val="23"/>
        </w:rPr>
        <w:t> </w:t>
      </w:r>
      <w:r>
        <w:rPr>
          <w:sz w:val="23"/>
        </w:rPr>
        <w:t>seu</w:t>
      </w:r>
      <w:r>
        <w:rPr>
          <w:spacing w:val="-4"/>
          <w:sz w:val="23"/>
        </w:rPr>
        <w:t> </w:t>
      </w:r>
      <w:r>
        <w:rPr>
          <w:sz w:val="23"/>
        </w:rPr>
        <w:t>sócio</w:t>
      </w:r>
      <w:r>
        <w:rPr>
          <w:spacing w:val="-4"/>
          <w:sz w:val="23"/>
        </w:rPr>
        <w:t> </w:t>
      </w:r>
      <w:r>
        <w:rPr>
          <w:sz w:val="23"/>
        </w:rPr>
        <w:t>majoritário,</w:t>
      </w:r>
      <w:r>
        <w:rPr>
          <w:spacing w:val="-4"/>
          <w:sz w:val="23"/>
        </w:rPr>
        <w:t> </w:t>
      </w:r>
      <w:r>
        <w:rPr>
          <w:sz w:val="23"/>
        </w:rPr>
        <w:t>por</w:t>
      </w:r>
      <w:r>
        <w:rPr>
          <w:spacing w:val="-4"/>
          <w:sz w:val="23"/>
        </w:rPr>
        <w:t> </w:t>
      </w:r>
      <w:r>
        <w:rPr>
          <w:sz w:val="23"/>
        </w:rPr>
        <w:t>força</w:t>
      </w:r>
      <w:r>
        <w:rPr>
          <w:spacing w:val="-4"/>
          <w:sz w:val="23"/>
        </w:rPr>
        <w:t> </w:t>
      </w:r>
      <w:r>
        <w:rPr>
          <w:sz w:val="23"/>
        </w:rPr>
        <w:t>da</w:t>
      </w:r>
      <w:r>
        <w:rPr>
          <w:spacing w:val="-4"/>
          <w:sz w:val="23"/>
        </w:rPr>
        <w:t> </w:t>
      </w:r>
      <w:r>
        <w:rPr>
          <w:sz w:val="23"/>
        </w:rPr>
        <w:t>vedação</w:t>
      </w:r>
      <w:r>
        <w:rPr>
          <w:spacing w:val="-4"/>
          <w:sz w:val="23"/>
        </w:rPr>
        <w:t> </w:t>
      </w:r>
      <w:r>
        <w:rPr>
          <w:sz w:val="23"/>
        </w:rPr>
        <w:t>de</w:t>
      </w:r>
      <w:r>
        <w:rPr>
          <w:spacing w:val="-4"/>
          <w:sz w:val="23"/>
        </w:rPr>
        <w:t> </w:t>
      </w:r>
      <w:r>
        <w:rPr>
          <w:sz w:val="23"/>
        </w:rPr>
        <w:t>que</w:t>
      </w:r>
      <w:r>
        <w:rPr>
          <w:spacing w:val="-4"/>
          <w:sz w:val="23"/>
        </w:rPr>
        <w:t> </w:t>
      </w:r>
      <w:r>
        <w:rPr>
          <w:sz w:val="23"/>
        </w:rPr>
        <w:t>trata</w:t>
      </w:r>
      <w:r>
        <w:rPr>
          <w:spacing w:val="-4"/>
          <w:sz w:val="23"/>
        </w:rPr>
        <w:t> </w:t>
      </w:r>
      <w:r>
        <w:rPr>
          <w:sz w:val="23"/>
        </w:rPr>
        <w:t>o</w:t>
      </w:r>
      <w:r>
        <w:rPr>
          <w:spacing w:val="-4"/>
          <w:sz w:val="23"/>
        </w:rPr>
        <w:t> </w:t>
      </w:r>
      <w:hyperlink r:id="rId25">
        <w:r>
          <w:rPr>
            <w:color w:val="000080"/>
            <w:sz w:val="23"/>
            <w:u w:val="single" w:color="000080"/>
          </w:rPr>
          <w:t>art.</w:t>
        </w:r>
        <w:r>
          <w:rPr>
            <w:color w:val="000080"/>
            <w:spacing w:val="-4"/>
            <w:sz w:val="23"/>
            <w:u w:val="single" w:color="000080"/>
          </w:rPr>
          <w:t> </w:t>
        </w:r>
        <w:r>
          <w:rPr>
            <w:color w:val="000080"/>
            <w:sz w:val="23"/>
            <w:u w:val="single" w:color="000080"/>
          </w:rPr>
          <w:t>12</w:t>
        </w:r>
        <w:r>
          <w:rPr>
            <w:color w:val="000080"/>
            <w:spacing w:val="-4"/>
            <w:sz w:val="23"/>
            <w:u w:val="single" w:color="000080"/>
          </w:rPr>
          <w:t> </w:t>
        </w:r>
        <w:r>
          <w:rPr>
            <w:color w:val="000080"/>
            <w:sz w:val="23"/>
            <w:u w:val="single" w:color="000080"/>
          </w:rPr>
          <w:t>da</w:t>
        </w:r>
      </w:hyperlink>
      <w:r>
        <w:rPr>
          <w:color w:val="000080"/>
          <w:sz w:val="23"/>
        </w:rPr>
        <w:t> </w:t>
      </w:r>
      <w:hyperlink r:id="rId25">
        <w:r>
          <w:rPr>
            <w:color w:val="000080"/>
            <w:sz w:val="23"/>
            <w:u w:val="single" w:color="000080"/>
          </w:rPr>
          <w:t>Lei nº 8.429/1992</w:t>
        </w:r>
      </w:hyperlink>
      <w:r>
        <w:rPr>
          <w:sz w:val="23"/>
        </w:rPr>
        <w:t>.</w:t>
      </w:r>
    </w:p>
    <w:p>
      <w:pPr>
        <w:pStyle w:val="ListParagraph"/>
        <w:numPr>
          <w:ilvl w:val="1"/>
          <w:numId w:val="9"/>
        </w:numPr>
        <w:tabs>
          <w:tab w:pos="666" w:val="left" w:leader="none"/>
        </w:tabs>
        <w:spacing w:line="232" w:lineRule="auto" w:before="2" w:after="0"/>
        <w:ind w:left="324" w:right="332" w:firstLine="0"/>
        <w:jc w:val="left"/>
        <w:rPr>
          <w:sz w:val="23"/>
        </w:rPr>
      </w:pPr>
      <w:r>
        <w:rPr>
          <w:sz w:val="23"/>
        </w:rPr>
        <w:t>Caso</w:t>
      </w:r>
      <w:r>
        <w:rPr>
          <w:spacing w:val="-5"/>
          <w:sz w:val="23"/>
        </w:rPr>
        <w:t> </w:t>
      </w:r>
      <w:r>
        <w:rPr>
          <w:sz w:val="23"/>
        </w:rPr>
        <w:t>conste</w:t>
      </w:r>
      <w:r>
        <w:rPr>
          <w:spacing w:val="-5"/>
          <w:sz w:val="23"/>
        </w:rPr>
        <w:t> </w:t>
      </w:r>
      <w:r>
        <w:rPr>
          <w:sz w:val="23"/>
        </w:rPr>
        <w:t>na</w:t>
      </w:r>
      <w:r>
        <w:rPr>
          <w:spacing w:val="-5"/>
          <w:sz w:val="23"/>
        </w:rPr>
        <w:t> </w:t>
      </w:r>
      <w:r>
        <w:rPr>
          <w:sz w:val="23"/>
        </w:rPr>
        <w:t>Consulta</w:t>
      </w:r>
      <w:r>
        <w:rPr>
          <w:spacing w:val="-5"/>
          <w:sz w:val="23"/>
        </w:rPr>
        <w:t> </w:t>
      </w:r>
      <w:r>
        <w:rPr>
          <w:sz w:val="23"/>
        </w:rPr>
        <w:t>de</w:t>
      </w:r>
      <w:r>
        <w:rPr>
          <w:spacing w:val="-5"/>
          <w:sz w:val="23"/>
        </w:rPr>
        <w:t> </w:t>
      </w:r>
      <w:r>
        <w:rPr>
          <w:sz w:val="23"/>
        </w:rPr>
        <w:t>Situação</w:t>
      </w:r>
      <w:r>
        <w:rPr>
          <w:spacing w:val="-5"/>
          <w:sz w:val="23"/>
        </w:rPr>
        <w:t> </w:t>
      </w:r>
      <w:r>
        <w:rPr>
          <w:sz w:val="23"/>
        </w:rPr>
        <w:t>do</w:t>
      </w:r>
      <w:r>
        <w:rPr>
          <w:spacing w:val="-5"/>
          <w:sz w:val="23"/>
        </w:rPr>
        <w:t> </w:t>
      </w:r>
      <w:r>
        <w:rPr>
          <w:sz w:val="23"/>
        </w:rPr>
        <w:t>licitante</w:t>
      </w:r>
      <w:r>
        <w:rPr>
          <w:spacing w:val="-5"/>
          <w:sz w:val="23"/>
        </w:rPr>
        <w:t> </w:t>
      </w:r>
      <w:r>
        <w:rPr>
          <w:sz w:val="23"/>
        </w:rPr>
        <w:t>a</w:t>
      </w:r>
      <w:r>
        <w:rPr>
          <w:spacing w:val="-5"/>
          <w:sz w:val="23"/>
        </w:rPr>
        <w:t> </w:t>
      </w:r>
      <w:r>
        <w:rPr>
          <w:sz w:val="23"/>
        </w:rPr>
        <w:t>existência</w:t>
      </w:r>
      <w:r>
        <w:rPr>
          <w:spacing w:val="-5"/>
          <w:sz w:val="23"/>
        </w:rPr>
        <w:t> </w:t>
      </w:r>
      <w:r>
        <w:rPr>
          <w:sz w:val="23"/>
        </w:rPr>
        <w:t>de</w:t>
      </w:r>
      <w:r>
        <w:rPr>
          <w:spacing w:val="-5"/>
          <w:sz w:val="23"/>
        </w:rPr>
        <w:t> </w:t>
      </w:r>
      <w:r>
        <w:rPr>
          <w:sz w:val="23"/>
        </w:rPr>
        <w:t>Ocorrências</w:t>
      </w:r>
      <w:r>
        <w:rPr>
          <w:spacing w:val="-5"/>
          <w:sz w:val="23"/>
        </w:rPr>
        <w:t> </w:t>
      </w:r>
      <w:r>
        <w:rPr>
          <w:sz w:val="23"/>
        </w:rPr>
        <w:t>Impeditivas</w:t>
      </w:r>
      <w:r>
        <w:rPr>
          <w:spacing w:val="-5"/>
          <w:sz w:val="23"/>
        </w:rPr>
        <w:t> </w:t>
      </w:r>
      <w:r>
        <w:rPr>
          <w:sz w:val="23"/>
        </w:rPr>
        <w:t>Indiretas,</w:t>
      </w:r>
      <w:r>
        <w:rPr>
          <w:spacing w:val="-5"/>
          <w:sz w:val="23"/>
        </w:rPr>
        <w:t> </w:t>
      </w:r>
      <w:r>
        <w:rPr>
          <w:sz w:val="23"/>
        </w:rPr>
        <w:t>o</w:t>
      </w:r>
      <w:r>
        <w:rPr>
          <w:spacing w:val="-5"/>
          <w:sz w:val="23"/>
        </w:rPr>
        <w:t> </w:t>
      </w:r>
      <w:r>
        <w:rPr>
          <w:sz w:val="23"/>
        </w:rPr>
        <w:t>Pregoeiro</w:t>
      </w:r>
      <w:r>
        <w:rPr>
          <w:spacing w:val="-5"/>
          <w:sz w:val="23"/>
        </w:rPr>
        <w:t> </w:t>
      </w:r>
      <w:r>
        <w:rPr>
          <w:sz w:val="23"/>
        </w:rPr>
        <w:t>diligenciará</w:t>
      </w:r>
      <w:r>
        <w:rPr>
          <w:spacing w:val="-5"/>
          <w:sz w:val="23"/>
        </w:rPr>
        <w:t> </w:t>
      </w:r>
      <w:r>
        <w:rPr>
          <w:sz w:val="23"/>
        </w:rPr>
        <w:t>para</w:t>
      </w:r>
      <w:r>
        <w:rPr>
          <w:spacing w:val="-5"/>
          <w:sz w:val="23"/>
        </w:rPr>
        <w:t> </w:t>
      </w:r>
      <w:r>
        <w:rPr>
          <w:sz w:val="23"/>
        </w:rPr>
        <w:t>verificar</w:t>
      </w:r>
      <w:r>
        <w:rPr>
          <w:spacing w:val="-5"/>
          <w:sz w:val="23"/>
        </w:rPr>
        <w:t> </w:t>
      </w:r>
      <w:r>
        <w:rPr>
          <w:sz w:val="23"/>
        </w:rPr>
        <w:t>se</w:t>
      </w:r>
      <w:r>
        <w:rPr>
          <w:spacing w:val="-5"/>
          <w:sz w:val="23"/>
        </w:rPr>
        <w:t> </w:t>
      </w:r>
      <w:r>
        <w:rPr>
          <w:sz w:val="23"/>
        </w:rPr>
        <w:t>houve</w:t>
      </w:r>
      <w:r>
        <w:rPr>
          <w:spacing w:val="-5"/>
          <w:sz w:val="23"/>
        </w:rPr>
        <w:t> </w:t>
      </w:r>
      <w:r>
        <w:rPr>
          <w:sz w:val="23"/>
        </w:rPr>
        <w:t>fraude por parte das empresas apontadas no Relatório de Ocorrências Impeditivas Indiretas.</w:t>
      </w:r>
    </w:p>
    <w:p>
      <w:pPr>
        <w:pStyle w:val="ListParagraph"/>
        <w:numPr>
          <w:ilvl w:val="2"/>
          <w:numId w:val="9"/>
        </w:numPr>
        <w:tabs>
          <w:tab w:pos="826" w:val="left" w:leader="none"/>
        </w:tabs>
        <w:spacing w:line="257" w:lineRule="exact" w:before="0" w:after="0"/>
        <w:ind w:left="826" w:right="0" w:hanging="502"/>
        <w:jc w:val="left"/>
        <w:rPr>
          <w:sz w:val="23"/>
        </w:rPr>
      </w:pPr>
      <w:r>
        <w:rPr>
          <w:sz w:val="23"/>
        </w:rPr>
        <w:t>A</w:t>
      </w:r>
      <w:r>
        <w:rPr>
          <w:spacing w:val="-15"/>
          <w:sz w:val="23"/>
        </w:rPr>
        <w:t> </w:t>
      </w:r>
      <w:r>
        <w:rPr>
          <w:sz w:val="23"/>
        </w:rPr>
        <w:t>tentativa</w:t>
      </w:r>
      <w:r>
        <w:rPr>
          <w:spacing w:val="-10"/>
          <w:sz w:val="23"/>
        </w:rPr>
        <w:t> </w:t>
      </w:r>
      <w:r>
        <w:rPr>
          <w:sz w:val="23"/>
        </w:rPr>
        <w:t>de</w:t>
      </w:r>
      <w:r>
        <w:rPr>
          <w:spacing w:val="-7"/>
          <w:sz w:val="23"/>
        </w:rPr>
        <w:t> </w:t>
      </w:r>
      <w:r>
        <w:rPr>
          <w:sz w:val="23"/>
        </w:rPr>
        <w:t>burla</w:t>
      </w:r>
      <w:r>
        <w:rPr>
          <w:spacing w:val="-7"/>
          <w:sz w:val="23"/>
        </w:rPr>
        <w:t> </w:t>
      </w:r>
      <w:r>
        <w:rPr>
          <w:sz w:val="23"/>
        </w:rPr>
        <w:t>será</w:t>
      </w:r>
      <w:r>
        <w:rPr>
          <w:spacing w:val="-7"/>
          <w:sz w:val="23"/>
        </w:rPr>
        <w:t> </w:t>
      </w:r>
      <w:r>
        <w:rPr>
          <w:sz w:val="23"/>
        </w:rPr>
        <w:t>verificada</w:t>
      </w:r>
      <w:r>
        <w:rPr>
          <w:spacing w:val="-7"/>
          <w:sz w:val="23"/>
        </w:rPr>
        <w:t> </w:t>
      </w:r>
      <w:r>
        <w:rPr>
          <w:sz w:val="23"/>
        </w:rPr>
        <w:t>por</w:t>
      </w:r>
      <w:r>
        <w:rPr>
          <w:spacing w:val="-6"/>
          <w:sz w:val="23"/>
        </w:rPr>
        <w:t> </w:t>
      </w:r>
      <w:r>
        <w:rPr>
          <w:sz w:val="23"/>
        </w:rPr>
        <w:t>meio</w:t>
      </w:r>
      <w:r>
        <w:rPr>
          <w:spacing w:val="-7"/>
          <w:sz w:val="23"/>
        </w:rPr>
        <w:t> </w:t>
      </w:r>
      <w:r>
        <w:rPr>
          <w:sz w:val="23"/>
        </w:rPr>
        <w:t>dos</w:t>
      </w:r>
      <w:r>
        <w:rPr>
          <w:spacing w:val="-7"/>
          <w:sz w:val="23"/>
        </w:rPr>
        <w:t> </w:t>
      </w:r>
      <w:r>
        <w:rPr>
          <w:sz w:val="23"/>
        </w:rPr>
        <w:t>vínculos</w:t>
      </w:r>
      <w:r>
        <w:rPr>
          <w:spacing w:val="-7"/>
          <w:sz w:val="23"/>
        </w:rPr>
        <w:t> </w:t>
      </w:r>
      <w:r>
        <w:rPr>
          <w:sz w:val="23"/>
        </w:rPr>
        <w:t>societários,</w:t>
      </w:r>
      <w:r>
        <w:rPr>
          <w:spacing w:val="-7"/>
          <w:sz w:val="23"/>
        </w:rPr>
        <w:t> </w:t>
      </w:r>
      <w:r>
        <w:rPr>
          <w:sz w:val="23"/>
        </w:rPr>
        <w:t>linhas</w:t>
      </w:r>
      <w:r>
        <w:rPr>
          <w:spacing w:val="-7"/>
          <w:sz w:val="23"/>
        </w:rPr>
        <w:t> </w:t>
      </w:r>
      <w:r>
        <w:rPr>
          <w:sz w:val="23"/>
        </w:rPr>
        <w:t>de</w:t>
      </w:r>
      <w:r>
        <w:rPr>
          <w:spacing w:val="-7"/>
          <w:sz w:val="23"/>
        </w:rPr>
        <w:t> </w:t>
      </w:r>
      <w:r>
        <w:rPr>
          <w:sz w:val="23"/>
        </w:rPr>
        <w:t>fornecimento</w:t>
      </w:r>
      <w:r>
        <w:rPr>
          <w:spacing w:val="-7"/>
          <w:sz w:val="23"/>
        </w:rPr>
        <w:t> </w:t>
      </w:r>
      <w:r>
        <w:rPr>
          <w:sz w:val="23"/>
        </w:rPr>
        <w:t>similares,</w:t>
      </w:r>
      <w:r>
        <w:rPr>
          <w:spacing w:val="-7"/>
          <w:sz w:val="23"/>
        </w:rPr>
        <w:t> </w:t>
      </w:r>
      <w:r>
        <w:rPr>
          <w:sz w:val="23"/>
        </w:rPr>
        <w:t>dentre</w:t>
      </w:r>
      <w:r>
        <w:rPr>
          <w:spacing w:val="-6"/>
          <w:sz w:val="23"/>
        </w:rPr>
        <w:t> </w:t>
      </w:r>
      <w:r>
        <w:rPr>
          <w:spacing w:val="-2"/>
          <w:sz w:val="23"/>
        </w:rPr>
        <w:t>outros.</w:t>
      </w:r>
    </w:p>
    <w:p>
      <w:pPr>
        <w:pStyle w:val="ListParagraph"/>
        <w:numPr>
          <w:ilvl w:val="2"/>
          <w:numId w:val="9"/>
        </w:numPr>
        <w:tabs>
          <w:tab w:pos="838" w:val="left" w:leader="none"/>
        </w:tabs>
        <w:spacing w:line="258" w:lineRule="exact" w:before="0" w:after="0"/>
        <w:ind w:left="838" w:right="0" w:hanging="514"/>
        <w:jc w:val="left"/>
        <w:rPr>
          <w:sz w:val="23"/>
        </w:rPr>
      </w:pPr>
      <w:r>
        <w:rPr>
          <w:sz w:val="23"/>
        </w:rPr>
        <w:t>O</w:t>
      </w:r>
      <w:r>
        <w:rPr>
          <w:spacing w:val="-8"/>
          <w:sz w:val="23"/>
        </w:rPr>
        <w:t> </w:t>
      </w:r>
      <w:r>
        <w:rPr>
          <w:sz w:val="23"/>
        </w:rPr>
        <w:t>licitante</w:t>
      </w:r>
      <w:r>
        <w:rPr>
          <w:spacing w:val="-7"/>
          <w:sz w:val="23"/>
        </w:rPr>
        <w:t> </w:t>
      </w:r>
      <w:r>
        <w:rPr>
          <w:sz w:val="23"/>
        </w:rPr>
        <w:t>será</w:t>
      </w:r>
      <w:r>
        <w:rPr>
          <w:spacing w:val="-7"/>
          <w:sz w:val="23"/>
        </w:rPr>
        <w:t> </w:t>
      </w:r>
      <w:r>
        <w:rPr>
          <w:sz w:val="23"/>
        </w:rPr>
        <w:t>convocado</w:t>
      </w:r>
      <w:r>
        <w:rPr>
          <w:spacing w:val="-8"/>
          <w:sz w:val="23"/>
        </w:rPr>
        <w:t> </w:t>
      </w:r>
      <w:r>
        <w:rPr>
          <w:sz w:val="23"/>
        </w:rPr>
        <w:t>para</w:t>
      </w:r>
      <w:r>
        <w:rPr>
          <w:spacing w:val="-7"/>
          <w:sz w:val="23"/>
        </w:rPr>
        <w:t> </w:t>
      </w:r>
      <w:r>
        <w:rPr>
          <w:sz w:val="23"/>
        </w:rPr>
        <w:t>manifestação</w:t>
      </w:r>
      <w:r>
        <w:rPr>
          <w:spacing w:val="-7"/>
          <w:sz w:val="23"/>
        </w:rPr>
        <w:t> </w:t>
      </w:r>
      <w:r>
        <w:rPr>
          <w:sz w:val="23"/>
        </w:rPr>
        <w:t>previamente</w:t>
      </w:r>
      <w:r>
        <w:rPr>
          <w:spacing w:val="-8"/>
          <w:sz w:val="23"/>
        </w:rPr>
        <w:t> </w:t>
      </w:r>
      <w:r>
        <w:rPr>
          <w:sz w:val="23"/>
        </w:rPr>
        <w:t>a</w:t>
      </w:r>
      <w:r>
        <w:rPr>
          <w:spacing w:val="-7"/>
          <w:sz w:val="23"/>
        </w:rPr>
        <w:t> </w:t>
      </w:r>
      <w:r>
        <w:rPr>
          <w:sz w:val="23"/>
        </w:rPr>
        <w:t>uma</w:t>
      </w:r>
      <w:r>
        <w:rPr>
          <w:spacing w:val="-7"/>
          <w:sz w:val="23"/>
        </w:rPr>
        <w:t> </w:t>
      </w:r>
      <w:r>
        <w:rPr>
          <w:sz w:val="23"/>
        </w:rPr>
        <w:t>eventual</w:t>
      </w:r>
      <w:r>
        <w:rPr>
          <w:spacing w:val="-7"/>
          <w:sz w:val="23"/>
        </w:rPr>
        <w:t> </w:t>
      </w:r>
      <w:r>
        <w:rPr>
          <w:spacing w:val="-2"/>
          <w:sz w:val="23"/>
        </w:rPr>
        <w:t>desclassificação.</w:t>
      </w:r>
    </w:p>
    <w:p>
      <w:pPr>
        <w:pStyle w:val="ListParagraph"/>
        <w:numPr>
          <w:ilvl w:val="2"/>
          <w:numId w:val="9"/>
        </w:numPr>
        <w:tabs>
          <w:tab w:pos="838" w:val="left" w:leader="none"/>
        </w:tabs>
        <w:spacing w:line="258" w:lineRule="exact" w:before="0" w:after="0"/>
        <w:ind w:left="838" w:right="0" w:hanging="514"/>
        <w:jc w:val="left"/>
        <w:rPr>
          <w:sz w:val="23"/>
        </w:rPr>
      </w:pPr>
      <w:r>
        <w:rPr>
          <w:sz w:val="23"/>
        </w:rPr>
        <w:t>Constatada</w:t>
      </w:r>
      <w:r>
        <w:rPr>
          <w:spacing w:val="-7"/>
          <w:sz w:val="23"/>
        </w:rPr>
        <w:t> </w:t>
      </w:r>
      <w:r>
        <w:rPr>
          <w:sz w:val="23"/>
        </w:rPr>
        <w:t>a</w:t>
      </w:r>
      <w:r>
        <w:rPr>
          <w:spacing w:val="-6"/>
          <w:sz w:val="23"/>
        </w:rPr>
        <w:t> </w:t>
      </w:r>
      <w:r>
        <w:rPr>
          <w:sz w:val="23"/>
        </w:rPr>
        <w:t>existência</w:t>
      </w:r>
      <w:r>
        <w:rPr>
          <w:spacing w:val="-6"/>
          <w:sz w:val="23"/>
        </w:rPr>
        <w:t> </w:t>
      </w:r>
      <w:r>
        <w:rPr>
          <w:sz w:val="23"/>
        </w:rPr>
        <w:t>de</w:t>
      </w:r>
      <w:r>
        <w:rPr>
          <w:spacing w:val="-7"/>
          <w:sz w:val="23"/>
        </w:rPr>
        <w:t> </w:t>
      </w:r>
      <w:r>
        <w:rPr>
          <w:sz w:val="23"/>
        </w:rPr>
        <w:t>sanção,</w:t>
      </w:r>
      <w:r>
        <w:rPr>
          <w:spacing w:val="-6"/>
          <w:sz w:val="23"/>
        </w:rPr>
        <w:t> </w:t>
      </w:r>
      <w:r>
        <w:rPr>
          <w:sz w:val="23"/>
        </w:rPr>
        <w:t>o</w:t>
      </w:r>
      <w:r>
        <w:rPr>
          <w:spacing w:val="-6"/>
          <w:sz w:val="23"/>
        </w:rPr>
        <w:t> </w:t>
      </w:r>
      <w:r>
        <w:rPr>
          <w:sz w:val="23"/>
        </w:rPr>
        <w:t>licitante</w:t>
      </w:r>
      <w:r>
        <w:rPr>
          <w:spacing w:val="-7"/>
          <w:sz w:val="23"/>
        </w:rPr>
        <w:t> </w:t>
      </w:r>
      <w:r>
        <w:rPr>
          <w:sz w:val="23"/>
        </w:rPr>
        <w:t>será</w:t>
      </w:r>
      <w:r>
        <w:rPr>
          <w:spacing w:val="-6"/>
          <w:sz w:val="23"/>
        </w:rPr>
        <w:t> </w:t>
      </w:r>
      <w:r>
        <w:rPr>
          <w:sz w:val="23"/>
        </w:rPr>
        <w:t>reputado</w:t>
      </w:r>
      <w:r>
        <w:rPr>
          <w:spacing w:val="-6"/>
          <w:sz w:val="23"/>
        </w:rPr>
        <w:t> </w:t>
      </w:r>
      <w:r>
        <w:rPr>
          <w:sz w:val="23"/>
        </w:rPr>
        <w:t>inabilitado,</w:t>
      </w:r>
      <w:r>
        <w:rPr>
          <w:spacing w:val="-7"/>
          <w:sz w:val="23"/>
        </w:rPr>
        <w:t> </w:t>
      </w:r>
      <w:r>
        <w:rPr>
          <w:sz w:val="23"/>
        </w:rPr>
        <w:t>por</w:t>
      </w:r>
      <w:r>
        <w:rPr>
          <w:spacing w:val="-6"/>
          <w:sz w:val="23"/>
        </w:rPr>
        <w:t> </w:t>
      </w:r>
      <w:r>
        <w:rPr>
          <w:sz w:val="23"/>
        </w:rPr>
        <w:t>falta</w:t>
      </w:r>
      <w:r>
        <w:rPr>
          <w:spacing w:val="-6"/>
          <w:sz w:val="23"/>
        </w:rPr>
        <w:t> </w:t>
      </w:r>
      <w:r>
        <w:rPr>
          <w:sz w:val="23"/>
        </w:rPr>
        <w:t>de</w:t>
      </w:r>
      <w:r>
        <w:rPr>
          <w:spacing w:val="-7"/>
          <w:sz w:val="23"/>
        </w:rPr>
        <w:t> </w:t>
      </w:r>
      <w:r>
        <w:rPr>
          <w:sz w:val="23"/>
        </w:rPr>
        <w:t>condição</w:t>
      </w:r>
      <w:r>
        <w:rPr>
          <w:spacing w:val="-6"/>
          <w:sz w:val="23"/>
        </w:rPr>
        <w:t> </w:t>
      </w:r>
      <w:r>
        <w:rPr>
          <w:sz w:val="23"/>
        </w:rPr>
        <w:t>de</w:t>
      </w:r>
      <w:r>
        <w:rPr>
          <w:spacing w:val="-6"/>
          <w:sz w:val="23"/>
        </w:rPr>
        <w:t> </w:t>
      </w:r>
      <w:r>
        <w:rPr>
          <w:spacing w:val="-2"/>
          <w:sz w:val="23"/>
        </w:rPr>
        <w:t>participação.</w:t>
      </w:r>
    </w:p>
    <w:p>
      <w:pPr>
        <w:pStyle w:val="ListParagraph"/>
        <w:numPr>
          <w:ilvl w:val="1"/>
          <w:numId w:val="9"/>
        </w:numPr>
        <w:tabs>
          <w:tab w:pos="666" w:val="left" w:leader="none"/>
        </w:tabs>
        <w:spacing w:line="232" w:lineRule="auto" w:before="4" w:after="0"/>
        <w:ind w:left="324" w:right="439" w:firstLine="0"/>
        <w:jc w:val="left"/>
        <w:rPr>
          <w:sz w:val="23"/>
        </w:rPr>
      </w:pPr>
      <w:r>
        <w:rPr>
          <w:sz w:val="23"/>
        </w:rPr>
        <w:t>Caso</w:t>
      </w:r>
      <w:r>
        <w:rPr>
          <w:spacing w:val="-5"/>
          <w:sz w:val="23"/>
        </w:rPr>
        <w:t> </w:t>
      </w:r>
      <w:r>
        <w:rPr>
          <w:sz w:val="23"/>
        </w:rPr>
        <w:t>o</w:t>
      </w:r>
      <w:r>
        <w:rPr>
          <w:spacing w:val="-5"/>
          <w:sz w:val="23"/>
        </w:rPr>
        <w:t> </w:t>
      </w:r>
      <w:r>
        <w:rPr>
          <w:sz w:val="23"/>
        </w:rPr>
        <w:t>licitante</w:t>
      </w:r>
      <w:r>
        <w:rPr>
          <w:spacing w:val="-5"/>
          <w:sz w:val="23"/>
        </w:rPr>
        <w:t> </w:t>
      </w:r>
      <w:r>
        <w:rPr>
          <w:sz w:val="23"/>
        </w:rPr>
        <w:t>provisoriamente</w:t>
      </w:r>
      <w:r>
        <w:rPr>
          <w:spacing w:val="-5"/>
          <w:sz w:val="23"/>
        </w:rPr>
        <w:t> </w:t>
      </w:r>
      <w:r>
        <w:rPr>
          <w:sz w:val="23"/>
        </w:rPr>
        <w:t>classificado</w:t>
      </w:r>
      <w:r>
        <w:rPr>
          <w:spacing w:val="-5"/>
          <w:sz w:val="23"/>
        </w:rPr>
        <w:t> </w:t>
      </w:r>
      <w:r>
        <w:rPr>
          <w:sz w:val="23"/>
        </w:rPr>
        <w:t>em</w:t>
      </w:r>
      <w:r>
        <w:rPr>
          <w:spacing w:val="-5"/>
          <w:sz w:val="23"/>
        </w:rPr>
        <w:t> </w:t>
      </w:r>
      <w:r>
        <w:rPr>
          <w:sz w:val="23"/>
        </w:rPr>
        <w:t>primeiro</w:t>
      </w:r>
      <w:r>
        <w:rPr>
          <w:spacing w:val="-5"/>
          <w:sz w:val="23"/>
        </w:rPr>
        <w:t> </w:t>
      </w:r>
      <w:r>
        <w:rPr>
          <w:sz w:val="23"/>
        </w:rPr>
        <w:t>lugar</w:t>
      </w:r>
      <w:r>
        <w:rPr>
          <w:spacing w:val="-5"/>
          <w:sz w:val="23"/>
        </w:rPr>
        <w:t> </w:t>
      </w:r>
      <w:r>
        <w:rPr>
          <w:sz w:val="23"/>
        </w:rPr>
        <w:t>tenha</w:t>
      </w:r>
      <w:r>
        <w:rPr>
          <w:spacing w:val="-5"/>
          <w:sz w:val="23"/>
        </w:rPr>
        <w:t> </w:t>
      </w:r>
      <w:r>
        <w:rPr>
          <w:sz w:val="23"/>
        </w:rPr>
        <w:t>se</w:t>
      </w:r>
      <w:r>
        <w:rPr>
          <w:spacing w:val="-5"/>
          <w:sz w:val="23"/>
        </w:rPr>
        <w:t> </w:t>
      </w:r>
      <w:r>
        <w:rPr>
          <w:sz w:val="23"/>
        </w:rPr>
        <w:t>utilizado</w:t>
      </w:r>
      <w:r>
        <w:rPr>
          <w:spacing w:val="-5"/>
          <w:sz w:val="23"/>
        </w:rPr>
        <w:t> </w:t>
      </w:r>
      <w:r>
        <w:rPr>
          <w:sz w:val="23"/>
        </w:rPr>
        <w:t>de</w:t>
      </w:r>
      <w:r>
        <w:rPr>
          <w:spacing w:val="-5"/>
          <w:sz w:val="23"/>
        </w:rPr>
        <w:t> </w:t>
      </w:r>
      <w:r>
        <w:rPr>
          <w:sz w:val="23"/>
        </w:rPr>
        <w:t>algum</w:t>
      </w:r>
      <w:r>
        <w:rPr>
          <w:spacing w:val="-5"/>
          <w:sz w:val="23"/>
        </w:rPr>
        <w:t> </w:t>
      </w:r>
      <w:r>
        <w:rPr>
          <w:sz w:val="23"/>
        </w:rPr>
        <w:t>tratamento</w:t>
      </w:r>
      <w:r>
        <w:rPr>
          <w:spacing w:val="-5"/>
          <w:sz w:val="23"/>
        </w:rPr>
        <w:t> </w:t>
      </w:r>
      <w:r>
        <w:rPr>
          <w:sz w:val="23"/>
        </w:rPr>
        <w:t>favorecido</w:t>
      </w:r>
      <w:r>
        <w:rPr>
          <w:spacing w:val="-5"/>
          <w:sz w:val="23"/>
        </w:rPr>
        <w:t> </w:t>
      </w:r>
      <w:r>
        <w:rPr>
          <w:sz w:val="23"/>
        </w:rPr>
        <w:t>às</w:t>
      </w:r>
      <w:r>
        <w:rPr>
          <w:spacing w:val="-5"/>
          <w:sz w:val="23"/>
        </w:rPr>
        <w:t> </w:t>
      </w:r>
      <w:r>
        <w:rPr>
          <w:sz w:val="23"/>
        </w:rPr>
        <w:t>ME/EPPs,</w:t>
      </w:r>
      <w:r>
        <w:rPr>
          <w:spacing w:val="-5"/>
          <w:sz w:val="23"/>
        </w:rPr>
        <w:t> </w:t>
      </w:r>
      <w:r>
        <w:rPr>
          <w:sz w:val="23"/>
        </w:rPr>
        <w:t>o</w:t>
      </w:r>
      <w:r>
        <w:rPr>
          <w:spacing w:val="-5"/>
          <w:sz w:val="23"/>
        </w:rPr>
        <w:t> </w:t>
      </w:r>
      <w:r>
        <w:rPr>
          <w:sz w:val="23"/>
        </w:rPr>
        <w:t>Pregoeiro</w:t>
      </w:r>
      <w:r>
        <w:rPr>
          <w:spacing w:val="-5"/>
          <w:sz w:val="23"/>
        </w:rPr>
        <w:t> </w:t>
      </w:r>
      <w:r>
        <w:rPr>
          <w:sz w:val="23"/>
        </w:rPr>
        <w:t>verificará</w:t>
      </w:r>
      <w:r>
        <w:rPr>
          <w:spacing w:val="-5"/>
          <w:sz w:val="23"/>
        </w:rPr>
        <w:t> </w:t>
      </w:r>
      <w:r>
        <w:rPr>
          <w:sz w:val="23"/>
        </w:rPr>
        <w:t>se faz jus ao benefício, em conformidade com os itens 2.8 e 3.5 deste Edital.</w:t>
      </w:r>
    </w:p>
    <w:p>
      <w:pPr>
        <w:pStyle w:val="ListParagraph"/>
        <w:numPr>
          <w:ilvl w:val="1"/>
          <w:numId w:val="9"/>
        </w:numPr>
        <w:tabs>
          <w:tab w:pos="666" w:val="left" w:leader="none"/>
        </w:tabs>
        <w:spacing w:line="232" w:lineRule="auto" w:before="2" w:after="0"/>
        <w:ind w:left="324" w:right="611" w:firstLine="0"/>
        <w:jc w:val="left"/>
        <w:rPr>
          <w:sz w:val="23"/>
        </w:rPr>
      </w:pPr>
      <w:r>
        <w:rPr>
          <w:sz w:val="23"/>
        </w:rPr>
        <w:t>Será</w:t>
      </w:r>
      <w:r>
        <w:rPr>
          <w:spacing w:val="-5"/>
          <w:sz w:val="23"/>
        </w:rPr>
        <w:t> </w:t>
      </w:r>
      <w:r>
        <w:rPr>
          <w:sz w:val="23"/>
        </w:rPr>
        <w:t>exigida</w:t>
      </w:r>
      <w:r>
        <w:rPr>
          <w:spacing w:val="-5"/>
          <w:sz w:val="23"/>
        </w:rPr>
        <w:t> </w:t>
      </w:r>
      <w:r>
        <w:rPr>
          <w:sz w:val="23"/>
        </w:rPr>
        <w:t>a</w:t>
      </w:r>
      <w:r>
        <w:rPr>
          <w:spacing w:val="-5"/>
          <w:sz w:val="23"/>
        </w:rPr>
        <w:t> </w:t>
      </w:r>
      <w:r>
        <w:rPr>
          <w:sz w:val="23"/>
        </w:rPr>
        <w:t>apresentação</w:t>
      </w:r>
      <w:r>
        <w:rPr>
          <w:spacing w:val="-5"/>
          <w:sz w:val="23"/>
        </w:rPr>
        <w:t> </w:t>
      </w:r>
      <w:r>
        <w:rPr>
          <w:sz w:val="23"/>
        </w:rPr>
        <w:t>dos</w:t>
      </w:r>
      <w:r>
        <w:rPr>
          <w:spacing w:val="-5"/>
          <w:sz w:val="23"/>
        </w:rPr>
        <w:t> </w:t>
      </w:r>
      <w:r>
        <w:rPr>
          <w:sz w:val="23"/>
        </w:rPr>
        <w:t>documentos</w:t>
      </w:r>
      <w:r>
        <w:rPr>
          <w:spacing w:val="-5"/>
          <w:sz w:val="23"/>
        </w:rPr>
        <w:t> </w:t>
      </w:r>
      <w:r>
        <w:rPr>
          <w:sz w:val="23"/>
        </w:rPr>
        <w:t>de</w:t>
      </w:r>
      <w:r>
        <w:rPr>
          <w:spacing w:val="-5"/>
          <w:sz w:val="23"/>
        </w:rPr>
        <w:t> </w:t>
      </w:r>
      <w:r>
        <w:rPr>
          <w:sz w:val="23"/>
        </w:rPr>
        <w:t>habilitação</w:t>
      </w:r>
      <w:r>
        <w:rPr>
          <w:spacing w:val="-5"/>
          <w:sz w:val="23"/>
        </w:rPr>
        <w:t> </w:t>
      </w:r>
      <w:r>
        <w:rPr>
          <w:sz w:val="23"/>
        </w:rPr>
        <w:t>que</w:t>
      </w:r>
      <w:r>
        <w:rPr>
          <w:spacing w:val="-5"/>
          <w:sz w:val="23"/>
        </w:rPr>
        <w:t> </w:t>
      </w:r>
      <w:r>
        <w:rPr>
          <w:sz w:val="23"/>
        </w:rPr>
        <w:t>trata</w:t>
      </w:r>
      <w:r>
        <w:rPr>
          <w:spacing w:val="-5"/>
          <w:sz w:val="23"/>
        </w:rPr>
        <w:t> </w:t>
      </w:r>
      <w:r>
        <w:rPr>
          <w:sz w:val="23"/>
        </w:rPr>
        <w:t>o</w:t>
      </w:r>
      <w:r>
        <w:rPr>
          <w:spacing w:val="-5"/>
          <w:sz w:val="23"/>
        </w:rPr>
        <w:t> </w:t>
      </w:r>
      <w:r>
        <w:rPr>
          <w:b/>
          <w:sz w:val="23"/>
        </w:rPr>
        <w:t>Anexo</w:t>
      </w:r>
      <w:r>
        <w:rPr>
          <w:b/>
          <w:spacing w:val="-5"/>
          <w:sz w:val="23"/>
        </w:rPr>
        <w:t> </w:t>
      </w:r>
      <w:r>
        <w:rPr>
          <w:b/>
          <w:sz w:val="23"/>
        </w:rPr>
        <w:t>III</w:t>
      </w:r>
      <w:r>
        <w:rPr>
          <w:b/>
          <w:spacing w:val="-5"/>
          <w:sz w:val="23"/>
        </w:rPr>
        <w:t> </w:t>
      </w:r>
      <w:r>
        <w:rPr>
          <w:sz w:val="23"/>
        </w:rPr>
        <w:t>referente</w:t>
      </w:r>
      <w:r>
        <w:rPr>
          <w:spacing w:val="-5"/>
          <w:sz w:val="23"/>
        </w:rPr>
        <w:t> </w:t>
      </w:r>
      <w:r>
        <w:rPr>
          <w:sz w:val="23"/>
        </w:rPr>
        <w:t>aos</w:t>
      </w:r>
      <w:r>
        <w:rPr>
          <w:spacing w:val="-5"/>
          <w:sz w:val="23"/>
        </w:rPr>
        <w:t> </w:t>
      </w:r>
      <w:r>
        <w:rPr>
          <w:sz w:val="23"/>
        </w:rPr>
        <w:t>requisitos</w:t>
      </w:r>
      <w:r>
        <w:rPr>
          <w:spacing w:val="-5"/>
          <w:sz w:val="23"/>
        </w:rPr>
        <w:t> </w:t>
      </w:r>
      <w:r>
        <w:rPr>
          <w:sz w:val="23"/>
        </w:rPr>
        <w:t>de</w:t>
      </w:r>
      <w:r>
        <w:rPr>
          <w:spacing w:val="-5"/>
          <w:sz w:val="23"/>
        </w:rPr>
        <w:t> </w:t>
      </w:r>
      <w:r>
        <w:rPr>
          <w:sz w:val="23"/>
        </w:rPr>
        <w:t>habilitação</w:t>
      </w:r>
      <w:r>
        <w:rPr>
          <w:spacing w:val="-5"/>
          <w:sz w:val="23"/>
        </w:rPr>
        <w:t> </w:t>
      </w:r>
      <w:r>
        <w:rPr>
          <w:sz w:val="23"/>
        </w:rPr>
        <w:t>deste</w:t>
      </w:r>
      <w:r>
        <w:rPr>
          <w:spacing w:val="-5"/>
          <w:sz w:val="23"/>
        </w:rPr>
        <w:t> </w:t>
      </w:r>
      <w:r>
        <w:rPr>
          <w:sz w:val="23"/>
        </w:rPr>
        <w:t>Edital</w:t>
      </w:r>
      <w:r>
        <w:rPr>
          <w:spacing w:val="-5"/>
          <w:sz w:val="23"/>
        </w:rPr>
        <w:t> </w:t>
      </w:r>
      <w:r>
        <w:rPr>
          <w:sz w:val="23"/>
        </w:rPr>
        <w:t>apenas</w:t>
      </w:r>
      <w:r>
        <w:rPr>
          <w:spacing w:val="-5"/>
          <w:sz w:val="23"/>
        </w:rPr>
        <w:t> </w:t>
      </w:r>
      <w:r>
        <w:rPr>
          <w:sz w:val="23"/>
        </w:rPr>
        <w:t>ao</w:t>
      </w:r>
      <w:r>
        <w:rPr>
          <w:spacing w:val="-5"/>
          <w:sz w:val="23"/>
        </w:rPr>
        <w:t> </w:t>
      </w:r>
      <w:r>
        <w:rPr>
          <w:sz w:val="23"/>
        </w:rPr>
        <w:t>licitante </w:t>
      </w:r>
      <w:r>
        <w:rPr>
          <w:spacing w:val="-2"/>
          <w:sz w:val="23"/>
        </w:rPr>
        <w:t>vencedor.</w:t>
      </w:r>
    </w:p>
    <w:p>
      <w:pPr>
        <w:pStyle w:val="ListParagraph"/>
        <w:numPr>
          <w:ilvl w:val="1"/>
          <w:numId w:val="9"/>
        </w:numPr>
        <w:tabs>
          <w:tab w:pos="666" w:val="left" w:leader="none"/>
        </w:tabs>
        <w:spacing w:line="232" w:lineRule="auto" w:before="2" w:after="0"/>
        <w:ind w:left="324" w:right="534" w:firstLine="0"/>
        <w:jc w:val="left"/>
        <w:rPr>
          <w:sz w:val="23"/>
        </w:rPr>
      </w:pPr>
      <w:r>
        <w:rPr>
          <w:sz w:val="23"/>
        </w:rPr>
        <w:t>O</w:t>
      </w:r>
      <w:r>
        <w:rPr>
          <w:spacing w:val="-5"/>
          <w:sz w:val="23"/>
        </w:rPr>
        <w:t> </w:t>
      </w:r>
      <w:r>
        <w:rPr>
          <w:sz w:val="23"/>
        </w:rPr>
        <w:t>Pregoeiro</w:t>
      </w:r>
      <w:r>
        <w:rPr>
          <w:spacing w:val="-5"/>
          <w:sz w:val="23"/>
        </w:rPr>
        <w:t> </w:t>
      </w:r>
      <w:r>
        <w:rPr>
          <w:sz w:val="23"/>
        </w:rPr>
        <w:t>concederá</w:t>
      </w:r>
      <w:r>
        <w:rPr>
          <w:spacing w:val="-5"/>
          <w:sz w:val="23"/>
        </w:rPr>
        <w:t> </w:t>
      </w:r>
      <w:r>
        <w:rPr>
          <w:sz w:val="23"/>
        </w:rPr>
        <w:t>prazo,</w:t>
      </w:r>
      <w:r>
        <w:rPr>
          <w:spacing w:val="-5"/>
          <w:sz w:val="23"/>
        </w:rPr>
        <w:t> </w:t>
      </w:r>
      <w:r>
        <w:rPr>
          <w:sz w:val="23"/>
        </w:rPr>
        <w:t>não</w:t>
      </w:r>
      <w:r>
        <w:rPr>
          <w:spacing w:val="-5"/>
          <w:sz w:val="23"/>
        </w:rPr>
        <w:t> </w:t>
      </w:r>
      <w:r>
        <w:rPr>
          <w:sz w:val="23"/>
        </w:rPr>
        <w:t>superior</w:t>
      </w:r>
      <w:r>
        <w:rPr>
          <w:spacing w:val="-5"/>
          <w:sz w:val="23"/>
        </w:rPr>
        <w:t> </w:t>
      </w:r>
      <w:r>
        <w:rPr>
          <w:sz w:val="23"/>
        </w:rPr>
        <w:t>a</w:t>
      </w:r>
      <w:r>
        <w:rPr>
          <w:spacing w:val="-5"/>
          <w:sz w:val="23"/>
        </w:rPr>
        <w:t> </w:t>
      </w:r>
      <w:r>
        <w:rPr>
          <w:sz w:val="23"/>
        </w:rPr>
        <w:t>5</w:t>
      </w:r>
      <w:r>
        <w:rPr>
          <w:spacing w:val="-5"/>
          <w:sz w:val="23"/>
        </w:rPr>
        <w:t> </w:t>
      </w:r>
      <w:r>
        <w:rPr>
          <w:sz w:val="23"/>
        </w:rPr>
        <w:t>(cinco)</w:t>
      </w:r>
      <w:r>
        <w:rPr>
          <w:spacing w:val="-5"/>
          <w:sz w:val="23"/>
        </w:rPr>
        <w:t> </w:t>
      </w:r>
      <w:r>
        <w:rPr>
          <w:sz w:val="23"/>
        </w:rPr>
        <w:t>dias</w:t>
      </w:r>
      <w:r>
        <w:rPr>
          <w:spacing w:val="-5"/>
          <w:sz w:val="23"/>
        </w:rPr>
        <w:t> </w:t>
      </w:r>
      <w:r>
        <w:rPr>
          <w:sz w:val="23"/>
        </w:rPr>
        <w:t>úteis,</w:t>
      </w:r>
      <w:r>
        <w:rPr>
          <w:spacing w:val="-5"/>
          <w:sz w:val="23"/>
        </w:rPr>
        <w:t> </w:t>
      </w:r>
      <w:r>
        <w:rPr>
          <w:sz w:val="23"/>
        </w:rPr>
        <w:t>para</w:t>
      </w:r>
      <w:r>
        <w:rPr>
          <w:spacing w:val="-5"/>
          <w:sz w:val="23"/>
        </w:rPr>
        <w:t> </w:t>
      </w:r>
      <w:r>
        <w:rPr>
          <w:sz w:val="23"/>
        </w:rPr>
        <w:t>encaminhamento</w:t>
      </w:r>
      <w:r>
        <w:rPr>
          <w:spacing w:val="-5"/>
          <w:sz w:val="23"/>
        </w:rPr>
        <w:t> </w:t>
      </w:r>
      <w:r>
        <w:rPr>
          <w:sz w:val="23"/>
        </w:rPr>
        <w:t>dos</w:t>
      </w:r>
      <w:r>
        <w:rPr>
          <w:spacing w:val="-5"/>
          <w:sz w:val="23"/>
        </w:rPr>
        <w:t> </w:t>
      </w:r>
      <w:r>
        <w:rPr>
          <w:sz w:val="23"/>
        </w:rPr>
        <w:t>documentos</w:t>
      </w:r>
      <w:r>
        <w:rPr>
          <w:spacing w:val="-5"/>
          <w:sz w:val="23"/>
        </w:rPr>
        <w:t> </w:t>
      </w:r>
      <w:r>
        <w:rPr>
          <w:sz w:val="23"/>
        </w:rPr>
        <w:t>de</w:t>
      </w:r>
      <w:r>
        <w:rPr>
          <w:spacing w:val="-5"/>
          <w:sz w:val="23"/>
        </w:rPr>
        <w:t> </w:t>
      </w:r>
      <w:r>
        <w:rPr>
          <w:sz w:val="23"/>
        </w:rPr>
        <w:t>habilitação,</w:t>
      </w:r>
      <w:r>
        <w:rPr>
          <w:spacing w:val="-5"/>
          <w:sz w:val="23"/>
        </w:rPr>
        <w:t> </w:t>
      </w:r>
      <w:r>
        <w:rPr>
          <w:sz w:val="23"/>
        </w:rPr>
        <w:t>em</w:t>
      </w:r>
      <w:r>
        <w:rPr>
          <w:spacing w:val="-5"/>
          <w:sz w:val="23"/>
        </w:rPr>
        <w:t> </w:t>
      </w:r>
      <w:r>
        <w:rPr>
          <w:sz w:val="23"/>
        </w:rPr>
        <w:t>formato</w:t>
      </w:r>
      <w:r>
        <w:rPr>
          <w:spacing w:val="-5"/>
          <w:sz w:val="23"/>
        </w:rPr>
        <w:t> </w:t>
      </w:r>
      <w:r>
        <w:rPr>
          <w:sz w:val="23"/>
        </w:rPr>
        <w:t>digital,</w:t>
      </w:r>
      <w:r>
        <w:rPr>
          <w:spacing w:val="-5"/>
          <w:sz w:val="23"/>
        </w:rPr>
        <w:t> </w:t>
      </w:r>
      <w:r>
        <w:rPr>
          <w:sz w:val="23"/>
        </w:rPr>
        <w:t>por</w:t>
      </w:r>
      <w:r>
        <w:rPr>
          <w:spacing w:val="-5"/>
          <w:sz w:val="23"/>
        </w:rPr>
        <w:t> </w:t>
      </w:r>
      <w:r>
        <w:rPr>
          <w:sz w:val="23"/>
        </w:rPr>
        <w:t>meio</w:t>
      </w:r>
      <w:r>
        <w:rPr>
          <w:spacing w:val="-5"/>
          <w:sz w:val="23"/>
        </w:rPr>
        <w:t> </w:t>
      </w:r>
      <w:r>
        <w:rPr>
          <w:sz w:val="23"/>
        </w:rPr>
        <w:t>do sistema, sob pena de inabilitação.</w:t>
      </w:r>
    </w:p>
    <w:p>
      <w:pPr>
        <w:pStyle w:val="ListParagraph"/>
        <w:numPr>
          <w:ilvl w:val="2"/>
          <w:numId w:val="9"/>
        </w:numPr>
        <w:tabs>
          <w:tab w:pos="826" w:val="left" w:leader="none"/>
        </w:tabs>
        <w:spacing w:line="232" w:lineRule="auto" w:before="2" w:after="0"/>
        <w:ind w:left="324" w:right="946" w:firstLine="0"/>
        <w:jc w:val="left"/>
        <w:rPr>
          <w:sz w:val="23"/>
        </w:rPr>
      </w:pPr>
      <w:r>
        <w:rPr>
          <w:sz w:val="23"/>
        </w:rPr>
        <w:t>A</w:t>
      </w:r>
      <w:r>
        <w:rPr>
          <w:spacing w:val="-15"/>
          <w:sz w:val="23"/>
        </w:rPr>
        <w:t> </w:t>
      </w:r>
      <w:r>
        <w:rPr>
          <w:sz w:val="23"/>
        </w:rPr>
        <w:t>verificação,</w:t>
      </w:r>
      <w:r>
        <w:rPr>
          <w:spacing w:val="-6"/>
          <w:sz w:val="23"/>
        </w:rPr>
        <w:t> </w:t>
      </w:r>
      <w:r>
        <w:rPr>
          <w:sz w:val="23"/>
        </w:rPr>
        <w:t>pelo</w:t>
      </w:r>
      <w:r>
        <w:rPr>
          <w:spacing w:val="-5"/>
          <w:sz w:val="23"/>
        </w:rPr>
        <w:t> </w:t>
      </w:r>
      <w:r>
        <w:rPr>
          <w:sz w:val="23"/>
        </w:rPr>
        <w:t>Pregoeiro,</w:t>
      </w:r>
      <w:r>
        <w:rPr>
          <w:spacing w:val="-5"/>
          <w:sz w:val="23"/>
        </w:rPr>
        <w:t> </w:t>
      </w:r>
      <w:r>
        <w:rPr>
          <w:sz w:val="23"/>
        </w:rPr>
        <w:t>em</w:t>
      </w:r>
      <w:r>
        <w:rPr>
          <w:spacing w:val="-5"/>
          <w:sz w:val="23"/>
        </w:rPr>
        <w:t> </w:t>
      </w:r>
      <w:r>
        <w:rPr>
          <w:sz w:val="23"/>
        </w:rPr>
        <w:t>sítios</w:t>
      </w:r>
      <w:r>
        <w:rPr>
          <w:spacing w:val="-5"/>
          <w:sz w:val="23"/>
        </w:rPr>
        <w:t> </w:t>
      </w:r>
      <w:r>
        <w:rPr>
          <w:sz w:val="23"/>
        </w:rPr>
        <w:t>eletrônicos</w:t>
      </w:r>
      <w:r>
        <w:rPr>
          <w:spacing w:val="-5"/>
          <w:sz w:val="23"/>
        </w:rPr>
        <w:t> </w:t>
      </w:r>
      <w:r>
        <w:rPr>
          <w:sz w:val="23"/>
        </w:rPr>
        <w:t>oficiais</w:t>
      </w:r>
      <w:r>
        <w:rPr>
          <w:spacing w:val="-5"/>
          <w:sz w:val="23"/>
        </w:rPr>
        <w:t> </w:t>
      </w:r>
      <w:r>
        <w:rPr>
          <w:sz w:val="23"/>
        </w:rPr>
        <w:t>de</w:t>
      </w:r>
      <w:r>
        <w:rPr>
          <w:spacing w:val="-5"/>
          <w:sz w:val="23"/>
        </w:rPr>
        <w:t> </w:t>
      </w:r>
      <w:r>
        <w:rPr>
          <w:sz w:val="23"/>
        </w:rPr>
        <w:t>órgãos</w:t>
      </w:r>
      <w:r>
        <w:rPr>
          <w:spacing w:val="-5"/>
          <w:sz w:val="23"/>
        </w:rPr>
        <w:t> </w:t>
      </w:r>
      <w:r>
        <w:rPr>
          <w:sz w:val="23"/>
        </w:rPr>
        <w:t>e</w:t>
      </w:r>
      <w:r>
        <w:rPr>
          <w:spacing w:val="-5"/>
          <w:sz w:val="23"/>
        </w:rPr>
        <w:t> </w:t>
      </w:r>
      <w:r>
        <w:rPr>
          <w:sz w:val="23"/>
        </w:rPr>
        <w:t>entidades</w:t>
      </w:r>
      <w:r>
        <w:rPr>
          <w:spacing w:val="-5"/>
          <w:sz w:val="23"/>
        </w:rPr>
        <w:t> </w:t>
      </w:r>
      <w:r>
        <w:rPr>
          <w:sz w:val="23"/>
        </w:rPr>
        <w:t>emissores</w:t>
      </w:r>
      <w:r>
        <w:rPr>
          <w:spacing w:val="-5"/>
          <w:sz w:val="23"/>
        </w:rPr>
        <w:t> </w:t>
      </w:r>
      <w:r>
        <w:rPr>
          <w:sz w:val="23"/>
        </w:rPr>
        <w:t>de</w:t>
      </w:r>
      <w:r>
        <w:rPr>
          <w:spacing w:val="-5"/>
          <w:sz w:val="23"/>
        </w:rPr>
        <w:t> </w:t>
      </w:r>
      <w:r>
        <w:rPr>
          <w:sz w:val="23"/>
        </w:rPr>
        <w:t>certidões</w:t>
      </w:r>
      <w:r>
        <w:rPr>
          <w:spacing w:val="-5"/>
          <w:sz w:val="23"/>
        </w:rPr>
        <w:t> </w:t>
      </w:r>
      <w:r>
        <w:rPr>
          <w:sz w:val="23"/>
        </w:rPr>
        <w:t>é</w:t>
      </w:r>
      <w:r>
        <w:rPr>
          <w:spacing w:val="-5"/>
          <w:sz w:val="23"/>
        </w:rPr>
        <w:t> </w:t>
      </w:r>
      <w:r>
        <w:rPr>
          <w:sz w:val="23"/>
        </w:rPr>
        <w:t>obrigatória,</w:t>
      </w:r>
      <w:r>
        <w:rPr>
          <w:spacing w:val="-5"/>
          <w:sz w:val="23"/>
        </w:rPr>
        <w:t> </w:t>
      </w:r>
      <w:r>
        <w:rPr>
          <w:sz w:val="23"/>
        </w:rPr>
        <w:t>e</w:t>
      </w:r>
      <w:r>
        <w:rPr>
          <w:spacing w:val="-5"/>
          <w:sz w:val="23"/>
        </w:rPr>
        <w:t> </w:t>
      </w:r>
      <w:r>
        <w:rPr>
          <w:sz w:val="23"/>
        </w:rPr>
        <w:t>o</w:t>
      </w:r>
      <w:r>
        <w:rPr>
          <w:spacing w:val="-5"/>
          <w:sz w:val="23"/>
        </w:rPr>
        <w:t> </w:t>
      </w:r>
      <w:r>
        <w:rPr>
          <w:sz w:val="23"/>
        </w:rPr>
        <w:t>licitante</w:t>
      </w:r>
      <w:r>
        <w:rPr>
          <w:spacing w:val="-5"/>
          <w:sz w:val="23"/>
        </w:rPr>
        <w:t> </w:t>
      </w:r>
      <w:r>
        <w:rPr>
          <w:sz w:val="23"/>
        </w:rPr>
        <w:t>não</w:t>
      </w:r>
      <w:r>
        <w:rPr>
          <w:spacing w:val="-5"/>
          <w:sz w:val="23"/>
        </w:rPr>
        <w:t> </w:t>
      </w:r>
      <w:r>
        <w:rPr>
          <w:sz w:val="23"/>
        </w:rPr>
        <w:t>poderá</w:t>
      </w:r>
      <w:r>
        <w:rPr>
          <w:spacing w:val="-5"/>
          <w:sz w:val="23"/>
        </w:rPr>
        <w:t> </w:t>
      </w:r>
      <w:r>
        <w:rPr>
          <w:sz w:val="23"/>
        </w:rPr>
        <w:t>ser inabilitado pela ausência de encaminhamento de documento de habilitação sem que essa diligência seja tomada.</w:t>
      </w:r>
    </w:p>
    <w:p>
      <w:pPr>
        <w:pStyle w:val="ListParagraph"/>
        <w:numPr>
          <w:ilvl w:val="2"/>
          <w:numId w:val="9"/>
        </w:numPr>
        <w:tabs>
          <w:tab w:pos="826" w:val="left" w:leader="none"/>
        </w:tabs>
        <w:spacing w:line="257" w:lineRule="exact" w:before="0" w:after="0"/>
        <w:ind w:left="826" w:right="0" w:hanging="502"/>
        <w:jc w:val="left"/>
        <w:rPr>
          <w:sz w:val="23"/>
        </w:rPr>
      </w:pPr>
      <w:r>
        <w:rPr>
          <w:sz w:val="23"/>
        </w:rPr>
        <w:t>A</w:t>
      </w:r>
      <w:r>
        <w:rPr>
          <w:spacing w:val="-15"/>
          <w:sz w:val="23"/>
        </w:rPr>
        <w:t> </w:t>
      </w:r>
      <w:r>
        <w:rPr>
          <w:sz w:val="23"/>
        </w:rPr>
        <w:t>habilitação</w:t>
      </w:r>
      <w:r>
        <w:rPr>
          <w:spacing w:val="-9"/>
          <w:sz w:val="23"/>
        </w:rPr>
        <w:t> </w:t>
      </w:r>
      <w:r>
        <w:rPr>
          <w:sz w:val="23"/>
        </w:rPr>
        <w:t>poderá</w:t>
      </w:r>
      <w:r>
        <w:rPr>
          <w:spacing w:val="-6"/>
          <w:sz w:val="23"/>
        </w:rPr>
        <w:t> </w:t>
      </w:r>
      <w:r>
        <w:rPr>
          <w:sz w:val="23"/>
        </w:rPr>
        <w:t>ser</w:t>
      </w:r>
      <w:r>
        <w:rPr>
          <w:spacing w:val="-7"/>
          <w:sz w:val="23"/>
        </w:rPr>
        <w:t> </w:t>
      </w:r>
      <w:r>
        <w:rPr>
          <w:sz w:val="23"/>
        </w:rPr>
        <w:t>verificada</w:t>
      </w:r>
      <w:r>
        <w:rPr>
          <w:spacing w:val="-6"/>
          <w:sz w:val="23"/>
        </w:rPr>
        <w:t> </w:t>
      </w:r>
      <w:r>
        <w:rPr>
          <w:sz w:val="23"/>
        </w:rPr>
        <w:t>por</w:t>
      </w:r>
      <w:r>
        <w:rPr>
          <w:spacing w:val="-7"/>
          <w:sz w:val="23"/>
        </w:rPr>
        <w:t> </w:t>
      </w:r>
      <w:r>
        <w:rPr>
          <w:sz w:val="23"/>
        </w:rPr>
        <w:t>meio</w:t>
      </w:r>
      <w:r>
        <w:rPr>
          <w:spacing w:val="-6"/>
          <w:sz w:val="23"/>
        </w:rPr>
        <w:t> </w:t>
      </w:r>
      <w:r>
        <w:rPr>
          <w:sz w:val="23"/>
        </w:rPr>
        <w:t>do</w:t>
      </w:r>
      <w:r>
        <w:rPr>
          <w:spacing w:val="-6"/>
          <w:sz w:val="23"/>
        </w:rPr>
        <w:t> </w:t>
      </w:r>
      <w:r>
        <w:rPr>
          <w:sz w:val="23"/>
        </w:rPr>
        <w:t>SICAF,</w:t>
      </w:r>
      <w:r>
        <w:rPr>
          <w:spacing w:val="-7"/>
          <w:sz w:val="23"/>
        </w:rPr>
        <w:t> </w:t>
      </w:r>
      <w:r>
        <w:rPr>
          <w:sz w:val="23"/>
        </w:rPr>
        <w:t>nos</w:t>
      </w:r>
      <w:r>
        <w:rPr>
          <w:spacing w:val="-6"/>
          <w:sz w:val="23"/>
        </w:rPr>
        <w:t> </w:t>
      </w:r>
      <w:r>
        <w:rPr>
          <w:sz w:val="23"/>
        </w:rPr>
        <w:t>documentos</w:t>
      </w:r>
      <w:r>
        <w:rPr>
          <w:spacing w:val="-6"/>
          <w:sz w:val="23"/>
        </w:rPr>
        <w:t> </w:t>
      </w:r>
      <w:r>
        <w:rPr>
          <w:sz w:val="23"/>
        </w:rPr>
        <w:t>por</w:t>
      </w:r>
      <w:r>
        <w:rPr>
          <w:spacing w:val="-7"/>
          <w:sz w:val="23"/>
        </w:rPr>
        <w:t> </w:t>
      </w:r>
      <w:r>
        <w:rPr>
          <w:sz w:val="23"/>
        </w:rPr>
        <w:t>ele</w:t>
      </w:r>
      <w:r>
        <w:rPr>
          <w:spacing w:val="-6"/>
          <w:sz w:val="23"/>
        </w:rPr>
        <w:t> </w:t>
      </w:r>
      <w:r>
        <w:rPr>
          <w:sz w:val="23"/>
        </w:rPr>
        <w:t>abrangidos,</w:t>
      </w:r>
      <w:r>
        <w:rPr>
          <w:spacing w:val="-6"/>
          <w:sz w:val="23"/>
        </w:rPr>
        <w:t> </w:t>
      </w:r>
      <w:r>
        <w:rPr>
          <w:sz w:val="23"/>
        </w:rPr>
        <w:t>na</w:t>
      </w:r>
      <w:r>
        <w:rPr>
          <w:spacing w:val="-7"/>
          <w:sz w:val="23"/>
        </w:rPr>
        <w:t> </w:t>
      </w:r>
      <w:r>
        <w:rPr>
          <w:sz w:val="23"/>
        </w:rPr>
        <w:t>forma</w:t>
      </w:r>
      <w:r>
        <w:rPr>
          <w:spacing w:val="-6"/>
          <w:sz w:val="23"/>
        </w:rPr>
        <w:t> </w:t>
      </w:r>
      <w:r>
        <w:rPr>
          <w:sz w:val="23"/>
        </w:rPr>
        <w:t>do</w:t>
      </w:r>
      <w:r>
        <w:rPr>
          <w:spacing w:val="-6"/>
          <w:sz w:val="23"/>
        </w:rPr>
        <w:t> </w:t>
      </w:r>
      <w:r>
        <w:rPr>
          <w:sz w:val="23"/>
        </w:rPr>
        <w:t>art.</w:t>
      </w:r>
      <w:r>
        <w:rPr>
          <w:spacing w:val="-7"/>
          <w:sz w:val="23"/>
        </w:rPr>
        <w:t> </w:t>
      </w:r>
      <w:r>
        <w:rPr>
          <w:sz w:val="23"/>
        </w:rPr>
        <w:t>42,</w:t>
      </w:r>
      <w:r>
        <w:rPr>
          <w:spacing w:val="-6"/>
          <w:sz w:val="23"/>
        </w:rPr>
        <w:t> </w:t>
      </w:r>
      <w:r>
        <w:rPr>
          <w:sz w:val="23"/>
        </w:rPr>
        <w:t>§</w:t>
      </w:r>
      <w:r>
        <w:rPr>
          <w:spacing w:val="-7"/>
          <w:sz w:val="23"/>
        </w:rPr>
        <w:t> </w:t>
      </w:r>
      <w:r>
        <w:rPr>
          <w:sz w:val="23"/>
        </w:rPr>
        <w:t>2º,</w:t>
      </w:r>
      <w:r>
        <w:rPr>
          <w:spacing w:val="-6"/>
          <w:sz w:val="23"/>
        </w:rPr>
        <w:t> </w:t>
      </w:r>
      <w:r>
        <w:rPr>
          <w:sz w:val="23"/>
        </w:rPr>
        <w:t>do</w:t>
      </w:r>
      <w:r>
        <w:rPr>
          <w:spacing w:val="-6"/>
          <w:sz w:val="23"/>
        </w:rPr>
        <w:t> </w:t>
      </w:r>
      <w:r>
        <w:rPr>
          <w:sz w:val="23"/>
        </w:rPr>
        <w:t>Decreto</w:t>
      </w:r>
      <w:r>
        <w:rPr>
          <w:spacing w:val="-7"/>
          <w:sz w:val="23"/>
        </w:rPr>
        <w:t> </w:t>
      </w:r>
      <w:r>
        <w:rPr>
          <w:sz w:val="23"/>
        </w:rPr>
        <w:t>nº</w:t>
      </w:r>
      <w:r>
        <w:rPr>
          <w:spacing w:val="-6"/>
          <w:sz w:val="23"/>
        </w:rPr>
        <w:t> </w:t>
      </w:r>
      <w:r>
        <w:rPr>
          <w:spacing w:val="-2"/>
          <w:sz w:val="23"/>
        </w:rPr>
        <w:t>48.778/2023.</w:t>
      </w:r>
    </w:p>
    <w:p>
      <w:pPr>
        <w:pStyle w:val="ListParagraph"/>
        <w:numPr>
          <w:ilvl w:val="2"/>
          <w:numId w:val="9"/>
        </w:numPr>
        <w:tabs>
          <w:tab w:pos="838" w:val="left" w:leader="none"/>
        </w:tabs>
        <w:spacing w:line="232" w:lineRule="auto" w:before="3" w:after="0"/>
        <w:ind w:left="324" w:right="604" w:firstLine="0"/>
        <w:jc w:val="left"/>
        <w:rPr>
          <w:sz w:val="23"/>
        </w:rPr>
      </w:pPr>
      <w:r>
        <w:rPr>
          <w:sz w:val="23"/>
        </w:rPr>
        <w:t>Somente</w:t>
      </w:r>
      <w:r>
        <w:rPr>
          <w:spacing w:val="-6"/>
          <w:sz w:val="23"/>
        </w:rPr>
        <w:t> </w:t>
      </w:r>
      <w:r>
        <w:rPr>
          <w:sz w:val="23"/>
        </w:rPr>
        <w:t>haverá</w:t>
      </w:r>
      <w:r>
        <w:rPr>
          <w:spacing w:val="-6"/>
          <w:sz w:val="23"/>
        </w:rPr>
        <w:t> </w:t>
      </w:r>
      <w:r>
        <w:rPr>
          <w:sz w:val="23"/>
        </w:rPr>
        <w:t>a</w:t>
      </w:r>
      <w:r>
        <w:rPr>
          <w:spacing w:val="-6"/>
          <w:sz w:val="23"/>
        </w:rPr>
        <w:t> </w:t>
      </w:r>
      <w:r>
        <w:rPr>
          <w:sz w:val="23"/>
        </w:rPr>
        <w:t>necessidade</w:t>
      </w:r>
      <w:r>
        <w:rPr>
          <w:spacing w:val="-6"/>
          <w:sz w:val="23"/>
        </w:rPr>
        <w:t> </w:t>
      </w:r>
      <w:r>
        <w:rPr>
          <w:sz w:val="23"/>
        </w:rPr>
        <w:t>de</w:t>
      </w:r>
      <w:r>
        <w:rPr>
          <w:spacing w:val="-6"/>
          <w:sz w:val="23"/>
        </w:rPr>
        <w:t> </w:t>
      </w:r>
      <w:r>
        <w:rPr>
          <w:sz w:val="23"/>
        </w:rPr>
        <w:t>comprovação</w:t>
      </w:r>
      <w:r>
        <w:rPr>
          <w:spacing w:val="-6"/>
          <w:sz w:val="23"/>
        </w:rPr>
        <w:t> </w:t>
      </w:r>
      <w:r>
        <w:rPr>
          <w:sz w:val="23"/>
        </w:rPr>
        <w:t>do</w:t>
      </w:r>
      <w:r>
        <w:rPr>
          <w:spacing w:val="-6"/>
          <w:sz w:val="23"/>
        </w:rPr>
        <w:t> </w:t>
      </w:r>
      <w:r>
        <w:rPr>
          <w:sz w:val="23"/>
        </w:rPr>
        <w:t>preenchimento</w:t>
      </w:r>
      <w:r>
        <w:rPr>
          <w:spacing w:val="-6"/>
          <w:sz w:val="23"/>
        </w:rPr>
        <w:t> </w:t>
      </w:r>
      <w:r>
        <w:rPr>
          <w:sz w:val="23"/>
        </w:rPr>
        <w:t>de</w:t>
      </w:r>
      <w:r>
        <w:rPr>
          <w:spacing w:val="-6"/>
          <w:sz w:val="23"/>
        </w:rPr>
        <w:t> </w:t>
      </w:r>
      <w:r>
        <w:rPr>
          <w:sz w:val="23"/>
        </w:rPr>
        <w:t>requisitos</w:t>
      </w:r>
      <w:r>
        <w:rPr>
          <w:spacing w:val="-6"/>
          <w:sz w:val="23"/>
        </w:rPr>
        <w:t> </w:t>
      </w:r>
      <w:r>
        <w:rPr>
          <w:sz w:val="23"/>
        </w:rPr>
        <w:t>mediante</w:t>
      </w:r>
      <w:r>
        <w:rPr>
          <w:spacing w:val="-6"/>
          <w:sz w:val="23"/>
        </w:rPr>
        <w:t> </w:t>
      </w:r>
      <w:r>
        <w:rPr>
          <w:sz w:val="23"/>
        </w:rPr>
        <w:t>apresentação</w:t>
      </w:r>
      <w:r>
        <w:rPr>
          <w:spacing w:val="-6"/>
          <w:sz w:val="23"/>
        </w:rPr>
        <w:t> </w:t>
      </w:r>
      <w:r>
        <w:rPr>
          <w:sz w:val="23"/>
        </w:rPr>
        <w:t>dos</w:t>
      </w:r>
      <w:r>
        <w:rPr>
          <w:spacing w:val="-6"/>
          <w:sz w:val="23"/>
        </w:rPr>
        <w:t> </w:t>
      </w:r>
      <w:r>
        <w:rPr>
          <w:sz w:val="23"/>
        </w:rPr>
        <w:t>documentos</w:t>
      </w:r>
      <w:r>
        <w:rPr>
          <w:spacing w:val="-6"/>
          <w:sz w:val="23"/>
        </w:rPr>
        <w:t> </w:t>
      </w:r>
      <w:r>
        <w:rPr>
          <w:sz w:val="23"/>
        </w:rPr>
        <w:t>originais</w:t>
      </w:r>
      <w:r>
        <w:rPr>
          <w:spacing w:val="-6"/>
          <w:sz w:val="23"/>
        </w:rPr>
        <w:t> </w:t>
      </w:r>
      <w:r>
        <w:rPr>
          <w:sz w:val="23"/>
        </w:rPr>
        <w:t>não-digitais</w:t>
      </w:r>
      <w:r>
        <w:rPr>
          <w:spacing w:val="-6"/>
          <w:sz w:val="23"/>
        </w:rPr>
        <w:t> </w:t>
      </w:r>
      <w:r>
        <w:rPr>
          <w:sz w:val="23"/>
        </w:rPr>
        <w:t>quando houver dúvida em relação à integridade do documento digital ou quando a lei expressamente o exigir.</w:t>
      </w:r>
    </w:p>
    <w:p>
      <w:pPr>
        <w:pStyle w:val="ListParagraph"/>
        <w:numPr>
          <w:ilvl w:val="1"/>
          <w:numId w:val="9"/>
        </w:numPr>
        <w:tabs>
          <w:tab w:pos="654" w:val="left" w:leader="none"/>
        </w:tabs>
        <w:spacing w:line="232" w:lineRule="auto" w:before="2" w:after="0"/>
        <w:ind w:left="324" w:right="814" w:firstLine="0"/>
        <w:jc w:val="left"/>
        <w:rPr>
          <w:sz w:val="23"/>
        </w:rPr>
      </w:pPr>
      <w:r>
        <w:rPr>
          <w:sz w:val="23"/>
        </w:rPr>
        <w:t>Após</w:t>
      </w:r>
      <w:r>
        <w:rPr>
          <w:spacing w:val="-5"/>
          <w:sz w:val="23"/>
        </w:rPr>
        <w:t> </w:t>
      </w:r>
      <w:r>
        <w:rPr>
          <w:sz w:val="23"/>
        </w:rPr>
        <w:t>a</w:t>
      </w:r>
      <w:r>
        <w:rPr>
          <w:spacing w:val="-5"/>
          <w:sz w:val="23"/>
        </w:rPr>
        <w:t> </w:t>
      </w:r>
      <w:r>
        <w:rPr>
          <w:sz w:val="23"/>
        </w:rPr>
        <w:t>apresentação</w:t>
      </w:r>
      <w:r>
        <w:rPr>
          <w:spacing w:val="-5"/>
          <w:sz w:val="23"/>
        </w:rPr>
        <w:t> </w:t>
      </w:r>
      <w:r>
        <w:rPr>
          <w:sz w:val="23"/>
        </w:rPr>
        <w:t>dos</w:t>
      </w:r>
      <w:r>
        <w:rPr>
          <w:spacing w:val="-5"/>
          <w:sz w:val="23"/>
        </w:rPr>
        <w:t> </w:t>
      </w:r>
      <w:r>
        <w:rPr>
          <w:sz w:val="23"/>
        </w:rPr>
        <w:t>documentos</w:t>
      </w:r>
      <w:r>
        <w:rPr>
          <w:spacing w:val="-5"/>
          <w:sz w:val="23"/>
        </w:rPr>
        <w:t> </w:t>
      </w:r>
      <w:r>
        <w:rPr>
          <w:sz w:val="23"/>
        </w:rPr>
        <w:t>de</w:t>
      </w:r>
      <w:r>
        <w:rPr>
          <w:spacing w:val="-5"/>
          <w:sz w:val="23"/>
        </w:rPr>
        <w:t> </w:t>
      </w:r>
      <w:r>
        <w:rPr>
          <w:sz w:val="23"/>
        </w:rPr>
        <w:t>habilitação,</w:t>
      </w:r>
      <w:r>
        <w:rPr>
          <w:spacing w:val="-5"/>
          <w:sz w:val="23"/>
        </w:rPr>
        <w:t> </w:t>
      </w:r>
      <w:r>
        <w:rPr>
          <w:sz w:val="23"/>
        </w:rPr>
        <w:t>fica</w:t>
      </w:r>
      <w:r>
        <w:rPr>
          <w:spacing w:val="-5"/>
          <w:sz w:val="23"/>
        </w:rPr>
        <w:t> </w:t>
      </w:r>
      <w:r>
        <w:rPr>
          <w:sz w:val="23"/>
        </w:rPr>
        <w:t>vedada</w:t>
      </w:r>
      <w:r>
        <w:rPr>
          <w:spacing w:val="-5"/>
          <w:sz w:val="23"/>
        </w:rPr>
        <w:t> </w:t>
      </w:r>
      <w:r>
        <w:rPr>
          <w:sz w:val="23"/>
        </w:rPr>
        <w:t>a</w:t>
      </w:r>
      <w:r>
        <w:rPr>
          <w:spacing w:val="-5"/>
          <w:sz w:val="23"/>
        </w:rPr>
        <w:t> </w:t>
      </w:r>
      <w:r>
        <w:rPr>
          <w:sz w:val="23"/>
        </w:rPr>
        <w:t>substituição</w:t>
      </w:r>
      <w:r>
        <w:rPr>
          <w:spacing w:val="-5"/>
          <w:sz w:val="23"/>
        </w:rPr>
        <w:t> </w:t>
      </w:r>
      <w:r>
        <w:rPr>
          <w:sz w:val="23"/>
        </w:rPr>
        <w:t>ou</w:t>
      </w:r>
      <w:r>
        <w:rPr>
          <w:spacing w:val="-5"/>
          <w:sz w:val="23"/>
        </w:rPr>
        <w:t> </w:t>
      </w:r>
      <w:r>
        <w:rPr>
          <w:sz w:val="23"/>
        </w:rPr>
        <w:t>a</w:t>
      </w:r>
      <w:r>
        <w:rPr>
          <w:spacing w:val="-5"/>
          <w:sz w:val="23"/>
        </w:rPr>
        <w:t> </w:t>
      </w:r>
      <w:r>
        <w:rPr>
          <w:sz w:val="23"/>
        </w:rPr>
        <w:t>apresentação</w:t>
      </w:r>
      <w:r>
        <w:rPr>
          <w:spacing w:val="-5"/>
          <w:sz w:val="23"/>
        </w:rPr>
        <w:t> </w:t>
      </w:r>
      <w:r>
        <w:rPr>
          <w:sz w:val="23"/>
        </w:rPr>
        <w:t>de</w:t>
      </w:r>
      <w:r>
        <w:rPr>
          <w:spacing w:val="-5"/>
          <w:sz w:val="23"/>
        </w:rPr>
        <w:t> </w:t>
      </w:r>
      <w:r>
        <w:rPr>
          <w:sz w:val="23"/>
        </w:rPr>
        <w:t>novos</w:t>
      </w:r>
      <w:r>
        <w:rPr>
          <w:spacing w:val="-5"/>
          <w:sz w:val="23"/>
        </w:rPr>
        <w:t> </w:t>
      </w:r>
      <w:r>
        <w:rPr>
          <w:sz w:val="23"/>
        </w:rPr>
        <w:t>documentos,</w:t>
      </w:r>
      <w:r>
        <w:rPr>
          <w:spacing w:val="-5"/>
          <w:sz w:val="23"/>
        </w:rPr>
        <w:t> </w:t>
      </w:r>
      <w:r>
        <w:rPr>
          <w:sz w:val="23"/>
        </w:rPr>
        <w:t>salvo</w:t>
      </w:r>
      <w:r>
        <w:rPr>
          <w:spacing w:val="-5"/>
          <w:sz w:val="23"/>
        </w:rPr>
        <w:t> </w:t>
      </w:r>
      <w:r>
        <w:rPr>
          <w:sz w:val="23"/>
        </w:rPr>
        <w:t>em</w:t>
      </w:r>
      <w:r>
        <w:rPr>
          <w:spacing w:val="-5"/>
          <w:sz w:val="23"/>
        </w:rPr>
        <w:t> </w:t>
      </w:r>
      <w:r>
        <w:rPr>
          <w:sz w:val="23"/>
        </w:rPr>
        <w:t>sede</w:t>
      </w:r>
      <w:r>
        <w:rPr>
          <w:spacing w:val="-5"/>
          <w:sz w:val="23"/>
        </w:rPr>
        <w:t> </w:t>
      </w:r>
      <w:r>
        <w:rPr>
          <w:sz w:val="23"/>
        </w:rPr>
        <w:t>de</w:t>
      </w:r>
      <w:r>
        <w:rPr>
          <w:spacing w:val="-5"/>
          <w:sz w:val="23"/>
        </w:rPr>
        <w:t> </w:t>
      </w:r>
      <w:r>
        <w:rPr>
          <w:sz w:val="23"/>
        </w:rPr>
        <w:t>diligência, </w:t>
      </w:r>
      <w:r>
        <w:rPr>
          <w:spacing w:val="-2"/>
          <w:sz w:val="23"/>
        </w:rPr>
        <w:t>para:</w:t>
      </w:r>
    </w:p>
    <w:p>
      <w:pPr>
        <w:pStyle w:val="ListParagraph"/>
        <w:numPr>
          <w:ilvl w:val="0"/>
          <w:numId w:val="10"/>
        </w:numPr>
        <w:tabs>
          <w:tab w:pos="558" w:val="left" w:leader="none"/>
        </w:tabs>
        <w:spacing w:line="232" w:lineRule="auto" w:before="3" w:after="0"/>
        <w:ind w:left="324" w:right="771" w:firstLine="0"/>
        <w:jc w:val="left"/>
        <w:rPr>
          <w:sz w:val="23"/>
        </w:rPr>
      </w:pPr>
      <w:r>
        <w:rPr>
          <w:sz w:val="23"/>
        </w:rPr>
        <w:t>complementação</w:t>
      </w:r>
      <w:r>
        <w:rPr>
          <w:spacing w:val="-5"/>
          <w:sz w:val="23"/>
        </w:rPr>
        <w:t> </w:t>
      </w:r>
      <w:r>
        <w:rPr>
          <w:sz w:val="23"/>
        </w:rPr>
        <w:t>de</w:t>
      </w:r>
      <w:r>
        <w:rPr>
          <w:spacing w:val="-5"/>
          <w:sz w:val="23"/>
        </w:rPr>
        <w:t> </w:t>
      </w:r>
      <w:r>
        <w:rPr>
          <w:sz w:val="23"/>
        </w:rPr>
        <w:t>informações</w:t>
      </w:r>
      <w:r>
        <w:rPr>
          <w:spacing w:val="-5"/>
          <w:sz w:val="23"/>
        </w:rPr>
        <w:t> </w:t>
      </w:r>
      <w:r>
        <w:rPr>
          <w:sz w:val="23"/>
        </w:rPr>
        <w:t>acerca</w:t>
      </w:r>
      <w:r>
        <w:rPr>
          <w:spacing w:val="-5"/>
          <w:sz w:val="23"/>
        </w:rPr>
        <w:t> </w:t>
      </w:r>
      <w:r>
        <w:rPr>
          <w:sz w:val="23"/>
        </w:rPr>
        <w:t>dos</w:t>
      </w:r>
      <w:r>
        <w:rPr>
          <w:spacing w:val="-5"/>
          <w:sz w:val="23"/>
        </w:rPr>
        <w:t> </w:t>
      </w:r>
      <w:r>
        <w:rPr>
          <w:sz w:val="23"/>
        </w:rPr>
        <w:t>documentos</w:t>
      </w:r>
      <w:r>
        <w:rPr>
          <w:spacing w:val="-5"/>
          <w:sz w:val="23"/>
        </w:rPr>
        <w:t> </w:t>
      </w:r>
      <w:r>
        <w:rPr>
          <w:sz w:val="23"/>
        </w:rPr>
        <w:t>já</w:t>
      </w:r>
      <w:r>
        <w:rPr>
          <w:spacing w:val="-5"/>
          <w:sz w:val="23"/>
        </w:rPr>
        <w:t> </w:t>
      </w:r>
      <w:r>
        <w:rPr>
          <w:sz w:val="23"/>
        </w:rPr>
        <w:t>apresentados</w:t>
      </w:r>
      <w:r>
        <w:rPr>
          <w:spacing w:val="-5"/>
          <w:sz w:val="23"/>
        </w:rPr>
        <w:t> </w:t>
      </w:r>
      <w:r>
        <w:rPr>
          <w:sz w:val="23"/>
        </w:rPr>
        <w:t>pelos</w:t>
      </w:r>
      <w:r>
        <w:rPr>
          <w:spacing w:val="-5"/>
          <w:sz w:val="23"/>
        </w:rPr>
        <w:t> </w:t>
      </w:r>
      <w:r>
        <w:rPr>
          <w:sz w:val="23"/>
        </w:rPr>
        <w:t>licitantes</w:t>
      </w:r>
      <w:r>
        <w:rPr>
          <w:spacing w:val="-5"/>
          <w:sz w:val="23"/>
        </w:rPr>
        <w:t> </w:t>
      </w:r>
      <w:r>
        <w:rPr>
          <w:sz w:val="23"/>
        </w:rPr>
        <w:t>e</w:t>
      </w:r>
      <w:r>
        <w:rPr>
          <w:spacing w:val="-5"/>
          <w:sz w:val="23"/>
        </w:rPr>
        <w:t> </w:t>
      </w:r>
      <w:r>
        <w:rPr>
          <w:sz w:val="23"/>
        </w:rPr>
        <w:t>desde</w:t>
      </w:r>
      <w:r>
        <w:rPr>
          <w:spacing w:val="-5"/>
          <w:sz w:val="23"/>
        </w:rPr>
        <w:t> </w:t>
      </w:r>
      <w:r>
        <w:rPr>
          <w:sz w:val="23"/>
        </w:rPr>
        <w:t>que</w:t>
      </w:r>
      <w:r>
        <w:rPr>
          <w:spacing w:val="-5"/>
          <w:sz w:val="23"/>
        </w:rPr>
        <w:t> </w:t>
      </w:r>
      <w:r>
        <w:rPr>
          <w:sz w:val="23"/>
        </w:rPr>
        <w:t>necessária</w:t>
      </w:r>
      <w:r>
        <w:rPr>
          <w:spacing w:val="-5"/>
          <w:sz w:val="23"/>
        </w:rPr>
        <w:t> </w:t>
      </w:r>
      <w:r>
        <w:rPr>
          <w:sz w:val="23"/>
        </w:rPr>
        <w:t>para</w:t>
      </w:r>
      <w:r>
        <w:rPr>
          <w:spacing w:val="-5"/>
          <w:sz w:val="23"/>
        </w:rPr>
        <w:t> </w:t>
      </w:r>
      <w:r>
        <w:rPr>
          <w:sz w:val="23"/>
        </w:rPr>
        <w:t>apurar</w:t>
      </w:r>
      <w:r>
        <w:rPr>
          <w:spacing w:val="-5"/>
          <w:sz w:val="23"/>
        </w:rPr>
        <w:t> </w:t>
      </w:r>
      <w:r>
        <w:rPr>
          <w:sz w:val="23"/>
        </w:rPr>
        <w:t>fatos</w:t>
      </w:r>
      <w:r>
        <w:rPr>
          <w:spacing w:val="-5"/>
          <w:sz w:val="23"/>
        </w:rPr>
        <w:t> </w:t>
      </w:r>
      <w:r>
        <w:rPr>
          <w:sz w:val="23"/>
        </w:rPr>
        <w:t>existentes</w:t>
      </w:r>
      <w:r>
        <w:rPr>
          <w:spacing w:val="-5"/>
          <w:sz w:val="23"/>
        </w:rPr>
        <w:t> </w:t>
      </w:r>
      <w:r>
        <w:rPr>
          <w:sz w:val="23"/>
        </w:rPr>
        <w:t>à</w:t>
      </w:r>
      <w:r>
        <w:rPr>
          <w:spacing w:val="-5"/>
          <w:sz w:val="23"/>
        </w:rPr>
        <w:t> </w:t>
      </w:r>
      <w:r>
        <w:rPr>
          <w:sz w:val="23"/>
        </w:rPr>
        <w:t>época</w:t>
      </w:r>
      <w:r>
        <w:rPr>
          <w:spacing w:val="-5"/>
          <w:sz w:val="23"/>
        </w:rPr>
        <w:t> </w:t>
      </w:r>
      <w:r>
        <w:rPr>
          <w:sz w:val="23"/>
        </w:rPr>
        <w:t>da abertura do certame; e</w:t>
      </w:r>
    </w:p>
    <w:p>
      <w:pPr>
        <w:pStyle w:val="ListParagraph"/>
        <w:numPr>
          <w:ilvl w:val="0"/>
          <w:numId w:val="10"/>
        </w:numPr>
        <w:tabs>
          <w:tab w:pos="571" w:val="left" w:leader="none"/>
        </w:tabs>
        <w:spacing w:line="260" w:lineRule="exact" w:before="0" w:after="0"/>
        <w:ind w:left="571" w:right="0" w:hanging="247"/>
        <w:jc w:val="left"/>
        <w:rPr>
          <w:sz w:val="23"/>
        </w:rPr>
      </w:pPr>
      <w:r>
        <w:rPr>
          <w:sz w:val="23"/>
        </w:rPr>
        <w:t>atualização</w:t>
      </w:r>
      <w:r>
        <w:rPr>
          <w:spacing w:val="-7"/>
          <w:sz w:val="23"/>
        </w:rPr>
        <w:t> </w:t>
      </w:r>
      <w:r>
        <w:rPr>
          <w:sz w:val="23"/>
        </w:rPr>
        <w:t>de</w:t>
      </w:r>
      <w:r>
        <w:rPr>
          <w:spacing w:val="-7"/>
          <w:sz w:val="23"/>
        </w:rPr>
        <w:t> </w:t>
      </w:r>
      <w:r>
        <w:rPr>
          <w:sz w:val="23"/>
        </w:rPr>
        <w:t>documentos</w:t>
      </w:r>
      <w:r>
        <w:rPr>
          <w:spacing w:val="-7"/>
          <w:sz w:val="23"/>
        </w:rPr>
        <w:t> </w:t>
      </w:r>
      <w:r>
        <w:rPr>
          <w:sz w:val="23"/>
        </w:rPr>
        <w:t>cuja</w:t>
      </w:r>
      <w:r>
        <w:rPr>
          <w:spacing w:val="-6"/>
          <w:sz w:val="23"/>
        </w:rPr>
        <w:t> </w:t>
      </w:r>
      <w:r>
        <w:rPr>
          <w:sz w:val="23"/>
        </w:rPr>
        <w:t>validade</w:t>
      </w:r>
      <w:r>
        <w:rPr>
          <w:spacing w:val="-7"/>
          <w:sz w:val="23"/>
        </w:rPr>
        <w:t> </w:t>
      </w:r>
      <w:r>
        <w:rPr>
          <w:sz w:val="23"/>
        </w:rPr>
        <w:t>tenha</w:t>
      </w:r>
      <w:r>
        <w:rPr>
          <w:spacing w:val="-7"/>
          <w:sz w:val="23"/>
        </w:rPr>
        <w:t> </w:t>
      </w:r>
      <w:r>
        <w:rPr>
          <w:sz w:val="23"/>
        </w:rPr>
        <w:t>expirado</w:t>
      </w:r>
      <w:r>
        <w:rPr>
          <w:spacing w:val="-6"/>
          <w:sz w:val="23"/>
        </w:rPr>
        <w:t> </w:t>
      </w:r>
      <w:r>
        <w:rPr>
          <w:sz w:val="23"/>
        </w:rPr>
        <w:t>após</w:t>
      </w:r>
      <w:r>
        <w:rPr>
          <w:spacing w:val="-7"/>
          <w:sz w:val="23"/>
        </w:rPr>
        <w:t> </w:t>
      </w:r>
      <w:r>
        <w:rPr>
          <w:sz w:val="23"/>
        </w:rPr>
        <w:t>a</w:t>
      </w:r>
      <w:r>
        <w:rPr>
          <w:spacing w:val="-7"/>
          <w:sz w:val="23"/>
        </w:rPr>
        <w:t> </w:t>
      </w:r>
      <w:r>
        <w:rPr>
          <w:sz w:val="23"/>
        </w:rPr>
        <w:t>data</w:t>
      </w:r>
      <w:r>
        <w:rPr>
          <w:spacing w:val="-6"/>
          <w:sz w:val="23"/>
        </w:rPr>
        <w:t> </w:t>
      </w:r>
      <w:r>
        <w:rPr>
          <w:sz w:val="23"/>
        </w:rPr>
        <w:t>de</w:t>
      </w:r>
      <w:r>
        <w:rPr>
          <w:spacing w:val="-7"/>
          <w:sz w:val="23"/>
        </w:rPr>
        <w:t> </w:t>
      </w:r>
      <w:r>
        <w:rPr>
          <w:sz w:val="23"/>
        </w:rPr>
        <w:t>recebimento</w:t>
      </w:r>
      <w:r>
        <w:rPr>
          <w:spacing w:val="-7"/>
          <w:sz w:val="23"/>
        </w:rPr>
        <w:t> </w:t>
      </w:r>
      <w:r>
        <w:rPr>
          <w:sz w:val="23"/>
        </w:rPr>
        <w:t>das</w:t>
      </w:r>
      <w:r>
        <w:rPr>
          <w:spacing w:val="-6"/>
          <w:sz w:val="23"/>
        </w:rPr>
        <w:t> </w:t>
      </w:r>
      <w:r>
        <w:rPr>
          <w:spacing w:val="-2"/>
          <w:sz w:val="23"/>
        </w:rPr>
        <w:t>propostas.</w:t>
      </w:r>
    </w:p>
    <w:p>
      <w:pPr>
        <w:pStyle w:val="ListParagraph"/>
        <w:numPr>
          <w:ilvl w:val="1"/>
          <w:numId w:val="9"/>
        </w:numPr>
        <w:tabs>
          <w:tab w:pos="666" w:val="left" w:leader="none"/>
        </w:tabs>
        <w:spacing w:line="232" w:lineRule="auto" w:before="257" w:after="0"/>
        <w:ind w:left="324" w:right="356" w:firstLine="0"/>
        <w:jc w:val="left"/>
        <w:rPr>
          <w:sz w:val="23"/>
        </w:rPr>
      </w:pPr>
      <w:r>
        <w:rPr>
          <w:sz w:val="23"/>
        </w:rPr>
        <w:t>O</w:t>
      </w:r>
      <w:r>
        <w:rPr>
          <w:spacing w:val="-5"/>
          <w:sz w:val="23"/>
        </w:rPr>
        <w:t> </w:t>
      </w:r>
      <w:r>
        <w:rPr>
          <w:sz w:val="23"/>
        </w:rPr>
        <w:t>Pregoeiro</w:t>
      </w:r>
      <w:r>
        <w:rPr>
          <w:spacing w:val="-5"/>
          <w:sz w:val="23"/>
        </w:rPr>
        <w:t> </w:t>
      </w:r>
      <w:r>
        <w:rPr>
          <w:sz w:val="23"/>
        </w:rPr>
        <w:t>poderá,</w:t>
      </w:r>
      <w:r>
        <w:rPr>
          <w:spacing w:val="-5"/>
          <w:sz w:val="23"/>
        </w:rPr>
        <w:t> </w:t>
      </w:r>
      <w:r>
        <w:rPr>
          <w:sz w:val="23"/>
        </w:rPr>
        <w:t>na</w:t>
      </w:r>
      <w:r>
        <w:rPr>
          <w:spacing w:val="-5"/>
          <w:sz w:val="23"/>
        </w:rPr>
        <w:t> </w:t>
      </w:r>
      <w:r>
        <w:rPr>
          <w:sz w:val="23"/>
        </w:rPr>
        <w:t>análise</w:t>
      </w:r>
      <w:r>
        <w:rPr>
          <w:spacing w:val="-5"/>
          <w:sz w:val="23"/>
        </w:rPr>
        <w:t> </w:t>
      </w:r>
      <w:r>
        <w:rPr>
          <w:sz w:val="23"/>
        </w:rPr>
        <w:t>dos</w:t>
      </w:r>
      <w:r>
        <w:rPr>
          <w:spacing w:val="-5"/>
          <w:sz w:val="23"/>
        </w:rPr>
        <w:t> </w:t>
      </w:r>
      <w:r>
        <w:rPr>
          <w:sz w:val="23"/>
        </w:rPr>
        <w:t>documentos</w:t>
      </w:r>
      <w:r>
        <w:rPr>
          <w:spacing w:val="-5"/>
          <w:sz w:val="23"/>
        </w:rPr>
        <w:t> </w:t>
      </w:r>
      <w:r>
        <w:rPr>
          <w:sz w:val="23"/>
        </w:rPr>
        <w:t>de</w:t>
      </w:r>
      <w:r>
        <w:rPr>
          <w:spacing w:val="-5"/>
          <w:sz w:val="23"/>
        </w:rPr>
        <w:t> </w:t>
      </w:r>
      <w:r>
        <w:rPr>
          <w:sz w:val="23"/>
        </w:rPr>
        <w:t>habilitação,</w:t>
      </w:r>
      <w:r>
        <w:rPr>
          <w:spacing w:val="-5"/>
          <w:sz w:val="23"/>
        </w:rPr>
        <w:t> </w:t>
      </w:r>
      <w:r>
        <w:rPr>
          <w:sz w:val="23"/>
        </w:rPr>
        <w:t>sanar</w:t>
      </w:r>
      <w:r>
        <w:rPr>
          <w:spacing w:val="-5"/>
          <w:sz w:val="23"/>
        </w:rPr>
        <w:t> </w:t>
      </w:r>
      <w:r>
        <w:rPr>
          <w:sz w:val="23"/>
        </w:rPr>
        <w:t>erros</w:t>
      </w:r>
      <w:r>
        <w:rPr>
          <w:spacing w:val="-5"/>
          <w:sz w:val="23"/>
        </w:rPr>
        <w:t> </w:t>
      </w:r>
      <w:r>
        <w:rPr>
          <w:sz w:val="23"/>
        </w:rPr>
        <w:t>ou</w:t>
      </w:r>
      <w:r>
        <w:rPr>
          <w:spacing w:val="-5"/>
          <w:sz w:val="23"/>
        </w:rPr>
        <w:t> </w:t>
      </w:r>
      <w:r>
        <w:rPr>
          <w:sz w:val="23"/>
        </w:rPr>
        <w:t>falhas</w:t>
      </w:r>
      <w:r>
        <w:rPr>
          <w:spacing w:val="-5"/>
          <w:sz w:val="23"/>
        </w:rPr>
        <w:t> </w:t>
      </w:r>
      <w:r>
        <w:rPr>
          <w:sz w:val="23"/>
        </w:rPr>
        <w:t>que</w:t>
      </w:r>
      <w:r>
        <w:rPr>
          <w:spacing w:val="-5"/>
          <w:sz w:val="23"/>
        </w:rPr>
        <w:t> </w:t>
      </w:r>
      <w:r>
        <w:rPr>
          <w:sz w:val="23"/>
        </w:rPr>
        <w:t>não</w:t>
      </w:r>
      <w:r>
        <w:rPr>
          <w:spacing w:val="-5"/>
          <w:sz w:val="23"/>
        </w:rPr>
        <w:t> </w:t>
      </w:r>
      <w:r>
        <w:rPr>
          <w:sz w:val="23"/>
        </w:rPr>
        <w:t>alterem</w:t>
      </w:r>
      <w:r>
        <w:rPr>
          <w:spacing w:val="-5"/>
          <w:sz w:val="23"/>
        </w:rPr>
        <w:t> </w:t>
      </w:r>
      <w:r>
        <w:rPr>
          <w:sz w:val="23"/>
        </w:rPr>
        <w:t>a</w:t>
      </w:r>
      <w:r>
        <w:rPr>
          <w:spacing w:val="-5"/>
          <w:sz w:val="23"/>
        </w:rPr>
        <w:t> </w:t>
      </w:r>
      <w:r>
        <w:rPr>
          <w:sz w:val="23"/>
        </w:rPr>
        <w:t>substância</w:t>
      </w:r>
      <w:r>
        <w:rPr>
          <w:spacing w:val="-5"/>
          <w:sz w:val="23"/>
        </w:rPr>
        <w:t> </w:t>
      </w:r>
      <w:r>
        <w:rPr>
          <w:sz w:val="23"/>
        </w:rPr>
        <w:t>dos</w:t>
      </w:r>
      <w:r>
        <w:rPr>
          <w:spacing w:val="-5"/>
          <w:sz w:val="23"/>
        </w:rPr>
        <w:t> </w:t>
      </w:r>
      <w:r>
        <w:rPr>
          <w:sz w:val="23"/>
        </w:rPr>
        <w:t>documentos</w:t>
      </w:r>
      <w:r>
        <w:rPr>
          <w:spacing w:val="-5"/>
          <w:sz w:val="23"/>
        </w:rPr>
        <w:t> </w:t>
      </w:r>
      <w:r>
        <w:rPr>
          <w:sz w:val="23"/>
        </w:rPr>
        <w:t>e</w:t>
      </w:r>
      <w:r>
        <w:rPr>
          <w:spacing w:val="-5"/>
          <w:sz w:val="23"/>
        </w:rPr>
        <w:t> </w:t>
      </w:r>
      <w:r>
        <w:rPr>
          <w:sz w:val="23"/>
        </w:rPr>
        <w:t>sua</w:t>
      </w:r>
      <w:r>
        <w:rPr>
          <w:spacing w:val="-5"/>
          <w:sz w:val="23"/>
        </w:rPr>
        <w:t> </w:t>
      </w:r>
      <w:r>
        <w:rPr>
          <w:sz w:val="23"/>
        </w:rPr>
        <w:t>validade</w:t>
      </w:r>
      <w:r>
        <w:rPr>
          <w:spacing w:val="-5"/>
          <w:sz w:val="23"/>
        </w:rPr>
        <w:t> </w:t>
      </w:r>
      <w:r>
        <w:rPr>
          <w:sz w:val="23"/>
        </w:rPr>
        <w:t>jurídica, mediante decisão fundamentada, registrada em ata e acessível a todos, atribuindo-lhes eficácia para fins de habilitação.</w:t>
      </w:r>
    </w:p>
    <w:p>
      <w:pPr>
        <w:pStyle w:val="ListParagraph"/>
        <w:numPr>
          <w:ilvl w:val="2"/>
          <w:numId w:val="9"/>
        </w:numPr>
        <w:tabs>
          <w:tab w:pos="756" w:val="left" w:leader="none"/>
        </w:tabs>
        <w:spacing w:line="283" w:lineRule="auto" w:before="33" w:after="0"/>
        <w:ind w:left="324" w:right="307" w:firstLine="0"/>
        <w:jc w:val="left"/>
        <w:rPr>
          <w:sz w:val="19"/>
        </w:rPr>
      </w:pPr>
      <w:r>
        <w:rPr>
          <w:sz w:val="19"/>
        </w:rPr>
        <w:t>Na hipótese de necessidade de suspensão da sessão pública para a realização de diligências, com vistas ao saneamento de que trata o subitem anterior, a sessão pública somente </w:t>
      </w:r>
      <w:r>
        <w:rPr>
          <w:sz w:val="19"/>
        </w:rPr>
        <w:t>poderá ser reiniciada mediante aviso prévio no sistema com, no mínimo, vinte e quatro horas de antecedência, e a ocorrência será registrada em ata.</w:t>
      </w:r>
    </w:p>
    <w:p>
      <w:pPr>
        <w:pStyle w:val="ListParagraph"/>
        <w:numPr>
          <w:ilvl w:val="1"/>
          <w:numId w:val="9"/>
        </w:numPr>
        <w:tabs>
          <w:tab w:pos="666" w:val="left" w:leader="none"/>
        </w:tabs>
        <w:spacing w:line="223" w:lineRule="exact" w:before="0" w:after="0"/>
        <w:ind w:left="666" w:right="0" w:hanging="342"/>
        <w:jc w:val="left"/>
        <w:rPr>
          <w:sz w:val="23"/>
        </w:rPr>
      </w:pPr>
      <w:r>
        <w:rPr>
          <w:sz w:val="23"/>
        </w:rPr>
        <w:t>Na</w:t>
      </w:r>
      <w:r>
        <w:rPr>
          <w:spacing w:val="-7"/>
          <w:sz w:val="23"/>
        </w:rPr>
        <w:t> </w:t>
      </w:r>
      <w:r>
        <w:rPr>
          <w:sz w:val="23"/>
        </w:rPr>
        <w:t>hipótese</w:t>
      </w:r>
      <w:r>
        <w:rPr>
          <w:spacing w:val="-7"/>
          <w:sz w:val="23"/>
        </w:rPr>
        <w:t> </w:t>
      </w:r>
      <w:r>
        <w:rPr>
          <w:sz w:val="23"/>
        </w:rPr>
        <w:t>de</w:t>
      </w:r>
      <w:r>
        <w:rPr>
          <w:spacing w:val="-7"/>
          <w:sz w:val="23"/>
        </w:rPr>
        <w:t> </w:t>
      </w:r>
      <w:r>
        <w:rPr>
          <w:sz w:val="23"/>
        </w:rPr>
        <w:t>o</w:t>
      </w:r>
      <w:r>
        <w:rPr>
          <w:spacing w:val="-7"/>
          <w:sz w:val="23"/>
        </w:rPr>
        <w:t> </w:t>
      </w:r>
      <w:r>
        <w:rPr>
          <w:sz w:val="23"/>
        </w:rPr>
        <w:t>licitante</w:t>
      </w:r>
      <w:r>
        <w:rPr>
          <w:spacing w:val="-7"/>
          <w:sz w:val="23"/>
        </w:rPr>
        <w:t> </w:t>
      </w:r>
      <w:r>
        <w:rPr>
          <w:sz w:val="23"/>
        </w:rPr>
        <w:t>provisoriamente</w:t>
      </w:r>
      <w:r>
        <w:rPr>
          <w:spacing w:val="-7"/>
          <w:sz w:val="23"/>
        </w:rPr>
        <w:t> </w:t>
      </w:r>
      <w:r>
        <w:rPr>
          <w:sz w:val="23"/>
        </w:rPr>
        <w:t>classificado</w:t>
      </w:r>
      <w:r>
        <w:rPr>
          <w:spacing w:val="-7"/>
          <w:sz w:val="23"/>
        </w:rPr>
        <w:t> </w:t>
      </w:r>
      <w:r>
        <w:rPr>
          <w:sz w:val="23"/>
        </w:rPr>
        <w:t>em</w:t>
      </w:r>
      <w:r>
        <w:rPr>
          <w:spacing w:val="-7"/>
          <w:sz w:val="23"/>
        </w:rPr>
        <w:t> </w:t>
      </w:r>
      <w:r>
        <w:rPr>
          <w:sz w:val="23"/>
        </w:rPr>
        <w:t>primeiro</w:t>
      </w:r>
      <w:r>
        <w:rPr>
          <w:spacing w:val="-7"/>
          <w:sz w:val="23"/>
        </w:rPr>
        <w:t> </w:t>
      </w:r>
      <w:r>
        <w:rPr>
          <w:sz w:val="23"/>
        </w:rPr>
        <w:t>lugar</w:t>
      </w:r>
      <w:r>
        <w:rPr>
          <w:spacing w:val="-7"/>
          <w:sz w:val="23"/>
        </w:rPr>
        <w:t> </w:t>
      </w:r>
      <w:r>
        <w:rPr>
          <w:sz w:val="23"/>
        </w:rPr>
        <w:t>não</w:t>
      </w:r>
      <w:r>
        <w:rPr>
          <w:spacing w:val="-7"/>
          <w:sz w:val="23"/>
        </w:rPr>
        <w:t> </w:t>
      </w:r>
      <w:r>
        <w:rPr>
          <w:sz w:val="23"/>
        </w:rPr>
        <w:t>atender</w:t>
      </w:r>
      <w:r>
        <w:rPr>
          <w:spacing w:val="-7"/>
          <w:sz w:val="23"/>
        </w:rPr>
        <w:t> </w:t>
      </w:r>
      <w:r>
        <w:rPr>
          <w:sz w:val="23"/>
        </w:rPr>
        <w:t>às</w:t>
      </w:r>
      <w:r>
        <w:rPr>
          <w:spacing w:val="-7"/>
          <w:sz w:val="23"/>
        </w:rPr>
        <w:t> </w:t>
      </w:r>
      <w:r>
        <w:rPr>
          <w:sz w:val="23"/>
        </w:rPr>
        <w:t>exigências</w:t>
      </w:r>
      <w:r>
        <w:rPr>
          <w:spacing w:val="-7"/>
          <w:sz w:val="23"/>
        </w:rPr>
        <w:t> </w:t>
      </w:r>
      <w:r>
        <w:rPr>
          <w:sz w:val="23"/>
        </w:rPr>
        <w:t>para</w:t>
      </w:r>
      <w:r>
        <w:rPr>
          <w:spacing w:val="-7"/>
          <w:sz w:val="23"/>
        </w:rPr>
        <w:t> </w:t>
      </w:r>
      <w:r>
        <w:rPr>
          <w:sz w:val="23"/>
        </w:rPr>
        <w:t>a</w:t>
      </w:r>
      <w:r>
        <w:rPr>
          <w:spacing w:val="-7"/>
          <w:sz w:val="23"/>
        </w:rPr>
        <w:t> </w:t>
      </w:r>
      <w:r>
        <w:rPr>
          <w:sz w:val="23"/>
        </w:rPr>
        <w:t>habilitação,</w:t>
      </w:r>
      <w:r>
        <w:rPr>
          <w:spacing w:val="-7"/>
          <w:sz w:val="23"/>
        </w:rPr>
        <w:t> </w:t>
      </w:r>
      <w:r>
        <w:rPr>
          <w:sz w:val="23"/>
        </w:rPr>
        <w:t>o</w:t>
      </w:r>
      <w:r>
        <w:rPr>
          <w:spacing w:val="-6"/>
          <w:sz w:val="23"/>
        </w:rPr>
        <w:t> </w:t>
      </w:r>
      <w:r>
        <w:rPr>
          <w:sz w:val="23"/>
        </w:rPr>
        <w:t>órgão</w:t>
      </w:r>
      <w:r>
        <w:rPr>
          <w:spacing w:val="-7"/>
          <w:sz w:val="23"/>
        </w:rPr>
        <w:t> </w:t>
      </w:r>
      <w:r>
        <w:rPr>
          <w:sz w:val="23"/>
        </w:rPr>
        <w:t>ou</w:t>
      </w:r>
      <w:r>
        <w:rPr>
          <w:spacing w:val="-7"/>
          <w:sz w:val="23"/>
        </w:rPr>
        <w:t> </w:t>
      </w:r>
      <w:r>
        <w:rPr>
          <w:sz w:val="23"/>
        </w:rPr>
        <w:t>entidade</w:t>
      </w:r>
      <w:r>
        <w:rPr>
          <w:spacing w:val="-7"/>
          <w:sz w:val="23"/>
        </w:rPr>
        <w:t> </w:t>
      </w:r>
      <w:r>
        <w:rPr>
          <w:sz w:val="23"/>
        </w:rPr>
        <w:t>examinará</w:t>
      </w:r>
      <w:r>
        <w:rPr>
          <w:spacing w:val="-7"/>
          <w:sz w:val="23"/>
        </w:rPr>
        <w:t> </w:t>
      </w:r>
      <w:r>
        <w:rPr>
          <w:spacing w:val="-10"/>
          <w:sz w:val="23"/>
        </w:rPr>
        <w:t>a</w:t>
      </w:r>
    </w:p>
    <w:p>
      <w:pPr>
        <w:spacing w:line="232" w:lineRule="auto" w:before="3"/>
        <w:ind w:left="324" w:right="338" w:firstLine="0"/>
        <w:jc w:val="left"/>
        <w:rPr>
          <w:sz w:val="23"/>
        </w:rPr>
      </w:pPr>
      <w:r>
        <w:rPr>
          <w:sz w:val="23"/>
        </w:rPr>
        <w:t>proposta</w:t>
      </w:r>
      <w:r>
        <w:rPr>
          <w:spacing w:val="-5"/>
          <w:sz w:val="23"/>
        </w:rPr>
        <w:t> </w:t>
      </w:r>
      <w:r>
        <w:rPr>
          <w:sz w:val="23"/>
        </w:rPr>
        <w:t>subsequente</w:t>
      </w:r>
      <w:r>
        <w:rPr>
          <w:spacing w:val="-5"/>
          <w:sz w:val="23"/>
        </w:rPr>
        <w:t> </w:t>
      </w:r>
      <w:r>
        <w:rPr>
          <w:sz w:val="23"/>
        </w:rPr>
        <w:t>e</w:t>
      </w:r>
      <w:r>
        <w:rPr>
          <w:spacing w:val="-5"/>
          <w:sz w:val="23"/>
        </w:rPr>
        <w:t> </w:t>
      </w:r>
      <w:r>
        <w:rPr>
          <w:sz w:val="23"/>
        </w:rPr>
        <w:t>assim</w:t>
      </w:r>
      <w:r>
        <w:rPr>
          <w:spacing w:val="-5"/>
          <w:sz w:val="23"/>
        </w:rPr>
        <w:t> </w:t>
      </w:r>
      <w:r>
        <w:rPr>
          <w:sz w:val="23"/>
        </w:rPr>
        <w:t>sucessivamente,</w:t>
      </w:r>
      <w:r>
        <w:rPr>
          <w:spacing w:val="-5"/>
          <w:sz w:val="23"/>
        </w:rPr>
        <w:t> </w:t>
      </w:r>
      <w:r>
        <w:rPr>
          <w:sz w:val="23"/>
        </w:rPr>
        <w:t>na</w:t>
      </w:r>
      <w:r>
        <w:rPr>
          <w:spacing w:val="-5"/>
          <w:sz w:val="23"/>
        </w:rPr>
        <w:t> </w:t>
      </w:r>
      <w:r>
        <w:rPr>
          <w:sz w:val="23"/>
        </w:rPr>
        <w:t>ordem</w:t>
      </w:r>
      <w:r>
        <w:rPr>
          <w:spacing w:val="-5"/>
          <w:sz w:val="23"/>
        </w:rPr>
        <w:t> </w:t>
      </w:r>
      <w:r>
        <w:rPr>
          <w:sz w:val="23"/>
        </w:rPr>
        <w:t>de</w:t>
      </w:r>
      <w:r>
        <w:rPr>
          <w:spacing w:val="-5"/>
          <w:sz w:val="23"/>
        </w:rPr>
        <w:t> </w:t>
      </w:r>
      <w:r>
        <w:rPr>
          <w:sz w:val="23"/>
        </w:rPr>
        <w:t>classificação,</w:t>
      </w:r>
      <w:r>
        <w:rPr>
          <w:spacing w:val="-5"/>
          <w:sz w:val="23"/>
        </w:rPr>
        <w:t> </w:t>
      </w:r>
      <w:r>
        <w:rPr>
          <w:sz w:val="23"/>
        </w:rPr>
        <w:t>até</w:t>
      </w:r>
      <w:r>
        <w:rPr>
          <w:spacing w:val="-5"/>
          <w:sz w:val="23"/>
        </w:rPr>
        <w:t> </w:t>
      </w:r>
      <w:r>
        <w:rPr>
          <w:sz w:val="23"/>
        </w:rPr>
        <w:t>a</w:t>
      </w:r>
      <w:r>
        <w:rPr>
          <w:spacing w:val="-5"/>
          <w:sz w:val="23"/>
        </w:rPr>
        <w:t> </w:t>
      </w:r>
      <w:r>
        <w:rPr>
          <w:sz w:val="23"/>
        </w:rPr>
        <w:t>apuração</w:t>
      </w:r>
      <w:r>
        <w:rPr>
          <w:spacing w:val="-5"/>
          <w:sz w:val="23"/>
        </w:rPr>
        <w:t> </w:t>
      </w:r>
      <w:r>
        <w:rPr>
          <w:sz w:val="23"/>
        </w:rPr>
        <w:t>de</w:t>
      </w:r>
      <w:r>
        <w:rPr>
          <w:spacing w:val="-5"/>
          <w:sz w:val="23"/>
        </w:rPr>
        <w:t> </w:t>
      </w:r>
      <w:r>
        <w:rPr>
          <w:sz w:val="23"/>
        </w:rPr>
        <w:t>uma</w:t>
      </w:r>
      <w:r>
        <w:rPr>
          <w:spacing w:val="-5"/>
          <w:sz w:val="23"/>
        </w:rPr>
        <w:t> </w:t>
      </w:r>
      <w:r>
        <w:rPr>
          <w:sz w:val="23"/>
        </w:rPr>
        <w:t>proposta</w:t>
      </w:r>
      <w:r>
        <w:rPr>
          <w:spacing w:val="-5"/>
          <w:sz w:val="23"/>
        </w:rPr>
        <w:t> </w:t>
      </w:r>
      <w:r>
        <w:rPr>
          <w:sz w:val="23"/>
        </w:rPr>
        <w:t>que</w:t>
      </w:r>
      <w:r>
        <w:rPr>
          <w:spacing w:val="-5"/>
          <w:sz w:val="23"/>
        </w:rPr>
        <w:t> </w:t>
      </w:r>
      <w:r>
        <w:rPr>
          <w:sz w:val="23"/>
        </w:rPr>
        <w:t>atenda</w:t>
      </w:r>
      <w:r>
        <w:rPr>
          <w:spacing w:val="-5"/>
          <w:sz w:val="23"/>
        </w:rPr>
        <w:t> </w:t>
      </w:r>
      <w:r>
        <w:rPr>
          <w:sz w:val="23"/>
        </w:rPr>
        <w:t>às</w:t>
      </w:r>
      <w:r>
        <w:rPr>
          <w:spacing w:val="-5"/>
          <w:sz w:val="23"/>
        </w:rPr>
        <w:t> </w:t>
      </w:r>
      <w:r>
        <w:rPr>
          <w:sz w:val="23"/>
        </w:rPr>
        <w:t>especificações</w:t>
      </w:r>
      <w:r>
        <w:rPr>
          <w:spacing w:val="-5"/>
          <w:sz w:val="23"/>
        </w:rPr>
        <w:t> </w:t>
      </w:r>
      <w:r>
        <w:rPr>
          <w:sz w:val="23"/>
        </w:rPr>
        <w:t>do</w:t>
      </w:r>
      <w:r>
        <w:rPr>
          <w:spacing w:val="-5"/>
          <w:sz w:val="23"/>
        </w:rPr>
        <w:t> </w:t>
      </w:r>
      <w:r>
        <w:rPr>
          <w:sz w:val="23"/>
        </w:rPr>
        <w:t>objeto</w:t>
      </w:r>
      <w:r>
        <w:rPr>
          <w:spacing w:val="-5"/>
          <w:sz w:val="23"/>
        </w:rPr>
        <w:t> </w:t>
      </w:r>
      <w:r>
        <w:rPr>
          <w:sz w:val="23"/>
        </w:rPr>
        <w:t>e</w:t>
      </w:r>
      <w:r>
        <w:rPr>
          <w:spacing w:val="-5"/>
          <w:sz w:val="23"/>
        </w:rPr>
        <w:t> </w:t>
      </w:r>
      <w:r>
        <w:rPr>
          <w:sz w:val="23"/>
        </w:rPr>
        <w:t>as condições de habilitação.</w:t>
      </w:r>
    </w:p>
    <w:p>
      <w:pPr>
        <w:pStyle w:val="ListParagraph"/>
        <w:numPr>
          <w:ilvl w:val="1"/>
          <w:numId w:val="9"/>
        </w:numPr>
        <w:tabs>
          <w:tab w:pos="781" w:val="left" w:leader="none"/>
        </w:tabs>
        <w:spacing w:line="257" w:lineRule="exact" w:before="0" w:after="0"/>
        <w:ind w:left="781" w:right="0" w:hanging="457"/>
        <w:jc w:val="left"/>
        <w:rPr>
          <w:sz w:val="23"/>
        </w:rPr>
      </w:pPr>
      <w:r>
        <w:rPr>
          <w:sz w:val="23"/>
        </w:rPr>
        <w:t>Constatado</w:t>
      </w:r>
      <w:r>
        <w:rPr>
          <w:spacing w:val="-7"/>
          <w:sz w:val="23"/>
        </w:rPr>
        <w:t> </w:t>
      </w:r>
      <w:r>
        <w:rPr>
          <w:sz w:val="23"/>
        </w:rPr>
        <w:t>o</w:t>
      </w:r>
      <w:r>
        <w:rPr>
          <w:spacing w:val="-7"/>
          <w:sz w:val="23"/>
        </w:rPr>
        <w:t> </w:t>
      </w:r>
      <w:r>
        <w:rPr>
          <w:sz w:val="23"/>
        </w:rPr>
        <w:t>atendimento</w:t>
      </w:r>
      <w:r>
        <w:rPr>
          <w:spacing w:val="-7"/>
          <w:sz w:val="23"/>
        </w:rPr>
        <w:t> </w:t>
      </w:r>
      <w:r>
        <w:rPr>
          <w:sz w:val="23"/>
        </w:rPr>
        <w:t>às</w:t>
      </w:r>
      <w:r>
        <w:rPr>
          <w:spacing w:val="-7"/>
          <w:sz w:val="23"/>
        </w:rPr>
        <w:t> </w:t>
      </w:r>
      <w:r>
        <w:rPr>
          <w:sz w:val="23"/>
        </w:rPr>
        <w:t>exigências</w:t>
      </w:r>
      <w:r>
        <w:rPr>
          <w:spacing w:val="-7"/>
          <w:sz w:val="23"/>
        </w:rPr>
        <w:t> </w:t>
      </w:r>
      <w:r>
        <w:rPr>
          <w:sz w:val="23"/>
        </w:rPr>
        <w:t>de</w:t>
      </w:r>
      <w:r>
        <w:rPr>
          <w:spacing w:val="-7"/>
          <w:sz w:val="23"/>
        </w:rPr>
        <w:t> </w:t>
      </w:r>
      <w:r>
        <w:rPr>
          <w:sz w:val="23"/>
        </w:rPr>
        <w:t>habilitação,</w:t>
      </w:r>
      <w:r>
        <w:rPr>
          <w:spacing w:val="-7"/>
          <w:sz w:val="23"/>
        </w:rPr>
        <w:t> </w:t>
      </w:r>
      <w:r>
        <w:rPr>
          <w:sz w:val="23"/>
        </w:rPr>
        <w:t>o</w:t>
      </w:r>
      <w:r>
        <w:rPr>
          <w:spacing w:val="-7"/>
          <w:sz w:val="23"/>
        </w:rPr>
        <w:t> </w:t>
      </w:r>
      <w:r>
        <w:rPr>
          <w:sz w:val="23"/>
        </w:rPr>
        <w:t>licitante</w:t>
      </w:r>
      <w:r>
        <w:rPr>
          <w:spacing w:val="-7"/>
          <w:sz w:val="23"/>
        </w:rPr>
        <w:t> </w:t>
      </w:r>
      <w:r>
        <w:rPr>
          <w:sz w:val="23"/>
        </w:rPr>
        <w:t>será</w:t>
      </w:r>
      <w:r>
        <w:rPr>
          <w:spacing w:val="-7"/>
          <w:sz w:val="23"/>
        </w:rPr>
        <w:t> </w:t>
      </w:r>
      <w:r>
        <w:rPr>
          <w:spacing w:val="-2"/>
          <w:sz w:val="23"/>
        </w:rPr>
        <w:t>habilitado.</w:t>
      </w:r>
    </w:p>
    <w:p>
      <w:pPr>
        <w:pStyle w:val="ListParagraph"/>
        <w:numPr>
          <w:ilvl w:val="1"/>
          <w:numId w:val="9"/>
        </w:numPr>
        <w:tabs>
          <w:tab w:pos="772" w:val="left" w:leader="none"/>
        </w:tabs>
        <w:spacing w:line="232" w:lineRule="auto" w:before="3" w:after="0"/>
        <w:ind w:left="324" w:right="397" w:firstLine="0"/>
        <w:jc w:val="left"/>
        <w:rPr>
          <w:sz w:val="23"/>
        </w:rPr>
      </w:pPr>
      <w:r>
        <w:rPr>
          <w:sz w:val="23"/>
        </w:rPr>
        <w:t>Somente</w:t>
      </w:r>
      <w:r>
        <w:rPr>
          <w:spacing w:val="-5"/>
          <w:sz w:val="23"/>
        </w:rPr>
        <w:t> </w:t>
      </w:r>
      <w:r>
        <w:rPr>
          <w:sz w:val="23"/>
        </w:rPr>
        <w:t>serão</w:t>
      </w:r>
      <w:r>
        <w:rPr>
          <w:spacing w:val="-5"/>
          <w:sz w:val="23"/>
        </w:rPr>
        <w:t> </w:t>
      </w:r>
      <w:r>
        <w:rPr>
          <w:sz w:val="23"/>
        </w:rPr>
        <w:t>disponibilizados</w:t>
      </w:r>
      <w:r>
        <w:rPr>
          <w:spacing w:val="-5"/>
          <w:sz w:val="23"/>
        </w:rPr>
        <w:t> </w:t>
      </w:r>
      <w:r>
        <w:rPr>
          <w:sz w:val="23"/>
        </w:rPr>
        <w:t>para</w:t>
      </w:r>
      <w:r>
        <w:rPr>
          <w:spacing w:val="-5"/>
          <w:sz w:val="23"/>
        </w:rPr>
        <w:t> </w:t>
      </w:r>
      <w:r>
        <w:rPr>
          <w:sz w:val="23"/>
        </w:rPr>
        <w:t>acesso</w:t>
      </w:r>
      <w:r>
        <w:rPr>
          <w:spacing w:val="-5"/>
          <w:sz w:val="23"/>
        </w:rPr>
        <w:t> </w:t>
      </w:r>
      <w:r>
        <w:rPr>
          <w:sz w:val="23"/>
        </w:rPr>
        <w:t>público</w:t>
      </w:r>
      <w:r>
        <w:rPr>
          <w:spacing w:val="-5"/>
          <w:sz w:val="23"/>
        </w:rPr>
        <w:t> </w:t>
      </w:r>
      <w:r>
        <w:rPr>
          <w:sz w:val="23"/>
        </w:rPr>
        <w:t>os</w:t>
      </w:r>
      <w:r>
        <w:rPr>
          <w:spacing w:val="-5"/>
          <w:sz w:val="23"/>
        </w:rPr>
        <w:t> </w:t>
      </w:r>
      <w:r>
        <w:rPr>
          <w:sz w:val="23"/>
        </w:rPr>
        <w:t>documentos</w:t>
      </w:r>
      <w:r>
        <w:rPr>
          <w:spacing w:val="-5"/>
          <w:sz w:val="23"/>
        </w:rPr>
        <w:t> </w:t>
      </w:r>
      <w:r>
        <w:rPr>
          <w:sz w:val="23"/>
        </w:rPr>
        <w:t>de</w:t>
      </w:r>
      <w:r>
        <w:rPr>
          <w:spacing w:val="-5"/>
          <w:sz w:val="23"/>
        </w:rPr>
        <w:t> </w:t>
      </w:r>
      <w:r>
        <w:rPr>
          <w:sz w:val="23"/>
        </w:rPr>
        <w:t>habilitação</w:t>
      </w:r>
      <w:r>
        <w:rPr>
          <w:spacing w:val="-5"/>
          <w:sz w:val="23"/>
        </w:rPr>
        <w:t> </w:t>
      </w:r>
      <w:r>
        <w:rPr>
          <w:sz w:val="23"/>
        </w:rPr>
        <w:t>do</w:t>
      </w:r>
      <w:r>
        <w:rPr>
          <w:spacing w:val="-5"/>
          <w:sz w:val="23"/>
        </w:rPr>
        <w:t> </w:t>
      </w:r>
      <w:r>
        <w:rPr>
          <w:sz w:val="23"/>
        </w:rPr>
        <w:t>licitante</w:t>
      </w:r>
      <w:r>
        <w:rPr>
          <w:spacing w:val="-5"/>
          <w:sz w:val="23"/>
        </w:rPr>
        <w:t> </w:t>
      </w:r>
      <w:r>
        <w:rPr>
          <w:sz w:val="23"/>
        </w:rPr>
        <w:t>cuja</w:t>
      </w:r>
      <w:r>
        <w:rPr>
          <w:spacing w:val="-5"/>
          <w:sz w:val="23"/>
        </w:rPr>
        <w:t> </w:t>
      </w:r>
      <w:r>
        <w:rPr>
          <w:sz w:val="23"/>
        </w:rPr>
        <w:t>proposta</w:t>
      </w:r>
      <w:r>
        <w:rPr>
          <w:spacing w:val="-5"/>
          <w:sz w:val="23"/>
        </w:rPr>
        <w:t> </w:t>
      </w:r>
      <w:r>
        <w:rPr>
          <w:sz w:val="23"/>
        </w:rPr>
        <w:t>atenda</w:t>
      </w:r>
      <w:r>
        <w:rPr>
          <w:spacing w:val="-5"/>
          <w:sz w:val="23"/>
        </w:rPr>
        <w:t> </w:t>
      </w:r>
      <w:r>
        <w:rPr>
          <w:sz w:val="23"/>
        </w:rPr>
        <w:t>ao</w:t>
      </w:r>
      <w:r>
        <w:rPr>
          <w:spacing w:val="-5"/>
          <w:sz w:val="23"/>
        </w:rPr>
        <w:t> </w:t>
      </w:r>
      <w:r>
        <w:rPr>
          <w:sz w:val="23"/>
        </w:rPr>
        <w:t>edital</w:t>
      </w:r>
      <w:r>
        <w:rPr>
          <w:spacing w:val="-5"/>
          <w:sz w:val="23"/>
        </w:rPr>
        <w:t> </w:t>
      </w:r>
      <w:r>
        <w:rPr>
          <w:sz w:val="23"/>
        </w:rPr>
        <w:t>de</w:t>
      </w:r>
      <w:r>
        <w:rPr>
          <w:spacing w:val="-5"/>
          <w:sz w:val="23"/>
        </w:rPr>
        <w:t> </w:t>
      </w:r>
      <w:r>
        <w:rPr>
          <w:sz w:val="23"/>
        </w:rPr>
        <w:t>licitação,</w:t>
      </w:r>
      <w:r>
        <w:rPr>
          <w:spacing w:val="-5"/>
          <w:sz w:val="23"/>
        </w:rPr>
        <w:t> </w:t>
      </w:r>
      <w:r>
        <w:rPr>
          <w:sz w:val="23"/>
        </w:rPr>
        <w:t>após</w:t>
      </w:r>
      <w:r>
        <w:rPr>
          <w:spacing w:val="-5"/>
          <w:sz w:val="23"/>
        </w:rPr>
        <w:t> </w:t>
      </w:r>
      <w:r>
        <w:rPr>
          <w:sz w:val="23"/>
        </w:rPr>
        <w:t>declarada sua habilitação.</w:t>
      </w:r>
    </w:p>
    <w:p>
      <w:pPr>
        <w:pStyle w:val="ListParagraph"/>
        <w:numPr>
          <w:ilvl w:val="1"/>
          <w:numId w:val="9"/>
        </w:numPr>
        <w:tabs>
          <w:tab w:pos="781" w:val="left" w:leader="none"/>
        </w:tabs>
        <w:spacing w:line="257" w:lineRule="exact" w:before="0" w:after="0"/>
        <w:ind w:left="781" w:right="0" w:hanging="457"/>
        <w:jc w:val="left"/>
        <w:rPr>
          <w:sz w:val="23"/>
        </w:rPr>
      </w:pPr>
      <w:r>
        <w:rPr>
          <w:sz w:val="23"/>
        </w:rPr>
        <w:t>Não</w:t>
      </w:r>
      <w:r>
        <w:rPr>
          <w:spacing w:val="-8"/>
          <w:sz w:val="23"/>
        </w:rPr>
        <w:t> </w:t>
      </w:r>
      <w:r>
        <w:rPr>
          <w:sz w:val="23"/>
        </w:rPr>
        <w:t>serão</w:t>
      </w:r>
      <w:r>
        <w:rPr>
          <w:spacing w:val="-8"/>
          <w:sz w:val="23"/>
        </w:rPr>
        <w:t> </w:t>
      </w:r>
      <w:r>
        <w:rPr>
          <w:sz w:val="23"/>
        </w:rPr>
        <w:t>aceitos</w:t>
      </w:r>
      <w:r>
        <w:rPr>
          <w:spacing w:val="-8"/>
          <w:sz w:val="23"/>
        </w:rPr>
        <w:t> </w:t>
      </w:r>
      <w:r>
        <w:rPr>
          <w:sz w:val="23"/>
        </w:rPr>
        <w:t>documentos</w:t>
      </w:r>
      <w:r>
        <w:rPr>
          <w:spacing w:val="-8"/>
          <w:sz w:val="23"/>
        </w:rPr>
        <w:t> </w:t>
      </w:r>
      <w:r>
        <w:rPr>
          <w:sz w:val="23"/>
        </w:rPr>
        <w:t>de</w:t>
      </w:r>
      <w:r>
        <w:rPr>
          <w:spacing w:val="-7"/>
          <w:sz w:val="23"/>
        </w:rPr>
        <w:t> </w:t>
      </w:r>
      <w:r>
        <w:rPr>
          <w:sz w:val="23"/>
        </w:rPr>
        <w:t>habilitação</w:t>
      </w:r>
      <w:r>
        <w:rPr>
          <w:spacing w:val="-8"/>
          <w:sz w:val="23"/>
        </w:rPr>
        <w:t> </w:t>
      </w:r>
      <w:r>
        <w:rPr>
          <w:sz w:val="23"/>
        </w:rPr>
        <w:t>com</w:t>
      </w:r>
      <w:r>
        <w:rPr>
          <w:spacing w:val="-8"/>
          <w:sz w:val="23"/>
        </w:rPr>
        <w:t> </w:t>
      </w:r>
      <w:r>
        <w:rPr>
          <w:sz w:val="23"/>
        </w:rPr>
        <w:t>indicação</w:t>
      </w:r>
      <w:r>
        <w:rPr>
          <w:spacing w:val="-8"/>
          <w:sz w:val="23"/>
        </w:rPr>
        <w:t> </w:t>
      </w:r>
      <w:r>
        <w:rPr>
          <w:sz w:val="23"/>
        </w:rPr>
        <w:t>de</w:t>
      </w:r>
      <w:r>
        <w:rPr>
          <w:spacing w:val="-8"/>
          <w:sz w:val="23"/>
        </w:rPr>
        <w:t> </w:t>
      </w:r>
      <w:r>
        <w:rPr>
          <w:sz w:val="23"/>
        </w:rPr>
        <w:t>CNPJ/CPF</w:t>
      </w:r>
      <w:r>
        <w:rPr>
          <w:spacing w:val="-7"/>
          <w:sz w:val="23"/>
        </w:rPr>
        <w:t> </w:t>
      </w:r>
      <w:r>
        <w:rPr>
          <w:sz w:val="23"/>
        </w:rPr>
        <w:t>diferentes,</w:t>
      </w:r>
      <w:r>
        <w:rPr>
          <w:spacing w:val="-8"/>
          <w:sz w:val="23"/>
        </w:rPr>
        <w:t> </w:t>
      </w:r>
      <w:r>
        <w:rPr>
          <w:sz w:val="23"/>
        </w:rPr>
        <w:t>salvo</w:t>
      </w:r>
      <w:r>
        <w:rPr>
          <w:spacing w:val="-8"/>
          <w:sz w:val="23"/>
        </w:rPr>
        <w:t> </w:t>
      </w:r>
      <w:r>
        <w:rPr>
          <w:sz w:val="23"/>
        </w:rPr>
        <w:t>aqueles</w:t>
      </w:r>
      <w:r>
        <w:rPr>
          <w:spacing w:val="-8"/>
          <w:sz w:val="23"/>
        </w:rPr>
        <w:t> </w:t>
      </w:r>
      <w:r>
        <w:rPr>
          <w:sz w:val="23"/>
        </w:rPr>
        <w:t>legalmente</w:t>
      </w:r>
      <w:r>
        <w:rPr>
          <w:spacing w:val="-7"/>
          <w:sz w:val="23"/>
        </w:rPr>
        <w:t> </w:t>
      </w:r>
      <w:r>
        <w:rPr>
          <w:spacing w:val="-2"/>
          <w:sz w:val="23"/>
        </w:rPr>
        <w:t>permitidos.</w:t>
      </w:r>
    </w:p>
    <w:p>
      <w:pPr>
        <w:pStyle w:val="ListParagraph"/>
        <w:numPr>
          <w:ilvl w:val="2"/>
          <w:numId w:val="9"/>
        </w:numPr>
        <w:tabs>
          <w:tab w:pos="953" w:val="left" w:leader="none"/>
        </w:tabs>
        <w:spacing w:line="232" w:lineRule="auto" w:before="3" w:after="0"/>
        <w:ind w:left="324" w:right="413" w:firstLine="0"/>
        <w:jc w:val="left"/>
        <w:rPr>
          <w:sz w:val="23"/>
        </w:rPr>
      </w:pPr>
      <w:r>
        <w:rPr>
          <w:sz w:val="23"/>
        </w:rPr>
        <w:t>Se</w:t>
      </w:r>
      <w:r>
        <w:rPr>
          <w:spacing w:val="-4"/>
          <w:sz w:val="23"/>
        </w:rPr>
        <w:t> </w:t>
      </w:r>
      <w:r>
        <w:rPr>
          <w:sz w:val="23"/>
        </w:rPr>
        <w:t>o</w:t>
      </w:r>
      <w:r>
        <w:rPr>
          <w:spacing w:val="-4"/>
          <w:sz w:val="23"/>
        </w:rPr>
        <w:t> </w:t>
      </w:r>
      <w:r>
        <w:rPr>
          <w:sz w:val="23"/>
        </w:rPr>
        <w:t>fornecedor</w:t>
      </w:r>
      <w:r>
        <w:rPr>
          <w:spacing w:val="-4"/>
          <w:sz w:val="23"/>
        </w:rPr>
        <w:t> </w:t>
      </w:r>
      <w:r>
        <w:rPr>
          <w:sz w:val="23"/>
        </w:rPr>
        <w:t>for</w:t>
      </w:r>
      <w:r>
        <w:rPr>
          <w:spacing w:val="-4"/>
          <w:sz w:val="23"/>
        </w:rPr>
        <w:t> </w:t>
      </w:r>
      <w:r>
        <w:rPr>
          <w:sz w:val="23"/>
        </w:rPr>
        <w:t>a</w:t>
      </w:r>
      <w:r>
        <w:rPr>
          <w:spacing w:val="-4"/>
          <w:sz w:val="23"/>
        </w:rPr>
        <w:t> </w:t>
      </w:r>
      <w:r>
        <w:rPr>
          <w:sz w:val="23"/>
        </w:rPr>
        <w:t>matriz,</w:t>
      </w:r>
      <w:r>
        <w:rPr>
          <w:spacing w:val="-4"/>
          <w:sz w:val="23"/>
        </w:rPr>
        <w:t> </w:t>
      </w:r>
      <w:r>
        <w:rPr>
          <w:sz w:val="23"/>
        </w:rPr>
        <w:t>todos</w:t>
      </w:r>
      <w:r>
        <w:rPr>
          <w:spacing w:val="-4"/>
          <w:sz w:val="23"/>
        </w:rPr>
        <w:t> </w:t>
      </w:r>
      <w:r>
        <w:rPr>
          <w:sz w:val="23"/>
        </w:rPr>
        <w:t>os</w:t>
      </w:r>
      <w:r>
        <w:rPr>
          <w:spacing w:val="-4"/>
          <w:sz w:val="23"/>
        </w:rPr>
        <w:t> </w:t>
      </w:r>
      <w:r>
        <w:rPr>
          <w:sz w:val="23"/>
        </w:rPr>
        <w:t>documentos</w:t>
      </w:r>
      <w:r>
        <w:rPr>
          <w:spacing w:val="-4"/>
          <w:sz w:val="23"/>
        </w:rPr>
        <w:t> </w:t>
      </w:r>
      <w:r>
        <w:rPr>
          <w:sz w:val="23"/>
        </w:rPr>
        <w:t>deverão</w:t>
      </w:r>
      <w:r>
        <w:rPr>
          <w:spacing w:val="-4"/>
          <w:sz w:val="23"/>
        </w:rPr>
        <w:t> </w:t>
      </w:r>
      <w:r>
        <w:rPr>
          <w:sz w:val="23"/>
        </w:rPr>
        <w:t>estar</w:t>
      </w:r>
      <w:r>
        <w:rPr>
          <w:spacing w:val="-4"/>
          <w:sz w:val="23"/>
        </w:rPr>
        <w:t> </w:t>
      </w:r>
      <w:r>
        <w:rPr>
          <w:sz w:val="23"/>
        </w:rPr>
        <w:t>em</w:t>
      </w:r>
      <w:r>
        <w:rPr>
          <w:spacing w:val="-4"/>
          <w:sz w:val="23"/>
        </w:rPr>
        <w:t> </w:t>
      </w:r>
      <w:r>
        <w:rPr>
          <w:sz w:val="23"/>
        </w:rPr>
        <w:t>nome</w:t>
      </w:r>
      <w:r>
        <w:rPr>
          <w:spacing w:val="-4"/>
          <w:sz w:val="23"/>
        </w:rPr>
        <w:t> </w:t>
      </w:r>
      <w:r>
        <w:rPr>
          <w:sz w:val="23"/>
        </w:rPr>
        <w:t>da</w:t>
      </w:r>
      <w:r>
        <w:rPr>
          <w:spacing w:val="-4"/>
          <w:sz w:val="23"/>
        </w:rPr>
        <w:t> </w:t>
      </w:r>
      <w:r>
        <w:rPr>
          <w:sz w:val="23"/>
        </w:rPr>
        <w:t>matriz,</w:t>
      </w:r>
      <w:r>
        <w:rPr>
          <w:spacing w:val="-4"/>
          <w:sz w:val="23"/>
        </w:rPr>
        <w:t> </w:t>
      </w:r>
      <w:r>
        <w:rPr>
          <w:sz w:val="23"/>
        </w:rPr>
        <w:t>e</w:t>
      </w:r>
      <w:r>
        <w:rPr>
          <w:spacing w:val="-4"/>
          <w:sz w:val="23"/>
        </w:rPr>
        <w:t> </w:t>
      </w:r>
      <w:r>
        <w:rPr>
          <w:sz w:val="23"/>
        </w:rPr>
        <w:t>se</w:t>
      </w:r>
      <w:r>
        <w:rPr>
          <w:spacing w:val="-4"/>
          <w:sz w:val="23"/>
        </w:rPr>
        <w:t> </w:t>
      </w:r>
      <w:r>
        <w:rPr>
          <w:sz w:val="23"/>
        </w:rPr>
        <w:t>o</w:t>
      </w:r>
      <w:r>
        <w:rPr>
          <w:spacing w:val="-4"/>
          <w:sz w:val="23"/>
        </w:rPr>
        <w:t> </w:t>
      </w:r>
      <w:r>
        <w:rPr>
          <w:sz w:val="23"/>
        </w:rPr>
        <w:t>licitante</w:t>
      </w:r>
      <w:r>
        <w:rPr>
          <w:spacing w:val="-4"/>
          <w:sz w:val="23"/>
        </w:rPr>
        <w:t> </w:t>
      </w:r>
      <w:r>
        <w:rPr>
          <w:sz w:val="23"/>
        </w:rPr>
        <w:t>for</w:t>
      </w:r>
      <w:r>
        <w:rPr>
          <w:spacing w:val="-4"/>
          <w:sz w:val="23"/>
        </w:rPr>
        <w:t> </w:t>
      </w:r>
      <w:r>
        <w:rPr>
          <w:sz w:val="23"/>
        </w:rPr>
        <w:t>a</w:t>
      </w:r>
      <w:r>
        <w:rPr>
          <w:spacing w:val="-4"/>
          <w:sz w:val="23"/>
        </w:rPr>
        <w:t> </w:t>
      </w:r>
      <w:r>
        <w:rPr>
          <w:sz w:val="23"/>
        </w:rPr>
        <w:t>filial,</w:t>
      </w:r>
      <w:r>
        <w:rPr>
          <w:spacing w:val="-4"/>
          <w:sz w:val="23"/>
        </w:rPr>
        <w:t> </w:t>
      </w:r>
      <w:r>
        <w:rPr>
          <w:sz w:val="23"/>
        </w:rPr>
        <w:t>todos</w:t>
      </w:r>
      <w:r>
        <w:rPr>
          <w:spacing w:val="-4"/>
          <w:sz w:val="23"/>
        </w:rPr>
        <w:t> </w:t>
      </w:r>
      <w:r>
        <w:rPr>
          <w:sz w:val="23"/>
        </w:rPr>
        <w:t>os</w:t>
      </w:r>
      <w:r>
        <w:rPr>
          <w:spacing w:val="-4"/>
          <w:sz w:val="23"/>
        </w:rPr>
        <w:t> </w:t>
      </w:r>
      <w:r>
        <w:rPr>
          <w:sz w:val="23"/>
        </w:rPr>
        <w:t>documentos</w:t>
      </w:r>
      <w:r>
        <w:rPr>
          <w:spacing w:val="-4"/>
          <w:sz w:val="23"/>
        </w:rPr>
        <w:t> </w:t>
      </w:r>
      <w:r>
        <w:rPr>
          <w:sz w:val="23"/>
        </w:rPr>
        <w:t>deverão</w:t>
      </w:r>
      <w:r>
        <w:rPr>
          <w:spacing w:val="-4"/>
          <w:sz w:val="23"/>
        </w:rPr>
        <w:t> </w:t>
      </w:r>
      <w:r>
        <w:rPr>
          <w:sz w:val="23"/>
        </w:rPr>
        <w:t>estar</w:t>
      </w:r>
      <w:r>
        <w:rPr>
          <w:spacing w:val="-4"/>
          <w:sz w:val="23"/>
        </w:rPr>
        <w:t> </w:t>
      </w:r>
      <w:r>
        <w:rPr>
          <w:sz w:val="23"/>
        </w:rPr>
        <w:t>em nome da filial, exceto para atestados de capacidade técnica, e no caso daqueles documentos que, pela própria natureza, comprovadamente, forem emitidos</w:t>
      </w:r>
    </w:p>
    <w:p>
      <w:pPr>
        <w:spacing w:line="257" w:lineRule="exact" w:before="0"/>
        <w:ind w:left="324" w:right="0" w:firstLine="0"/>
        <w:jc w:val="left"/>
        <w:rPr>
          <w:sz w:val="23"/>
        </w:rPr>
      </w:pPr>
      <w:r>
        <w:rPr>
          <w:sz w:val="23"/>
        </w:rPr>
        <w:t>somente</w:t>
      </w:r>
      <w:r>
        <w:rPr>
          <w:spacing w:val="-6"/>
          <w:sz w:val="23"/>
        </w:rPr>
        <w:t> </w:t>
      </w:r>
      <w:r>
        <w:rPr>
          <w:sz w:val="23"/>
        </w:rPr>
        <w:t>em</w:t>
      </w:r>
      <w:r>
        <w:rPr>
          <w:spacing w:val="-5"/>
          <w:sz w:val="23"/>
        </w:rPr>
        <w:t> </w:t>
      </w:r>
      <w:r>
        <w:rPr>
          <w:sz w:val="23"/>
        </w:rPr>
        <w:t>nome</w:t>
      </w:r>
      <w:r>
        <w:rPr>
          <w:spacing w:val="-6"/>
          <w:sz w:val="23"/>
        </w:rPr>
        <w:t> </w:t>
      </w:r>
      <w:r>
        <w:rPr>
          <w:sz w:val="23"/>
        </w:rPr>
        <w:t>da</w:t>
      </w:r>
      <w:r>
        <w:rPr>
          <w:spacing w:val="-5"/>
          <w:sz w:val="23"/>
        </w:rPr>
        <w:t> </w:t>
      </w:r>
      <w:r>
        <w:rPr>
          <w:spacing w:val="-2"/>
          <w:sz w:val="23"/>
        </w:rPr>
        <w:t>matriz.</w:t>
      </w:r>
    </w:p>
    <w:p>
      <w:pPr>
        <w:pStyle w:val="ListParagraph"/>
        <w:numPr>
          <w:ilvl w:val="2"/>
          <w:numId w:val="9"/>
        </w:numPr>
        <w:tabs>
          <w:tab w:pos="953" w:val="left" w:leader="none"/>
        </w:tabs>
        <w:spacing w:line="232" w:lineRule="auto" w:before="3" w:after="0"/>
        <w:ind w:left="324" w:right="336" w:firstLine="0"/>
        <w:jc w:val="left"/>
        <w:rPr>
          <w:sz w:val="23"/>
        </w:rPr>
      </w:pPr>
      <w:r>
        <w:rPr>
          <w:sz w:val="23"/>
        </w:rPr>
        <w:t>Serão</w:t>
      </w:r>
      <w:r>
        <w:rPr>
          <w:spacing w:val="-5"/>
          <w:sz w:val="23"/>
        </w:rPr>
        <w:t> </w:t>
      </w:r>
      <w:r>
        <w:rPr>
          <w:sz w:val="23"/>
        </w:rPr>
        <w:t>aceitos</w:t>
      </w:r>
      <w:r>
        <w:rPr>
          <w:spacing w:val="-5"/>
          <w:sz w:val="23"/>
        </w:rPr>
        <w:t> </w:t>
      </w:r>
      <w:r>
        <w:rPr>
          <w:sz w:val="23"/>
        </w:rPr>
        <w:t>registros</w:t>
      </w:r>
      <w:r>
        <w:rPr>
          <w:spacing w:val="-5"/>
          <w:sz w:val="23"/>
        </w:rPr>
        <w:t> </w:t>
      </w:r>
      <w:r>
        <w:rPr>
          <w:sz w:val="23"/>
        </w:rPr>
        <w:t>de</w:t>
      </w:r>
      <w:r>
        <w:rPr>
          <w:spacing w:val="-5"/>
          <w:sz w:val="23"/>
        </w:rPr>
        <w:t> </w:t>
      </w:r>
      <w:r>
        <w:rPr>
          <w:sz w:val="23"/>
        </w:rPr>
        <w:t>CNPJ</w:t>
      </w:r>
      <w:r>
        <w:rPr>
          <w:spacing w:val="-5"/>
          <w:sz w:val="23"/>
        </w:rPr>
        <w:t> </w:t>
      </w:r>
      <w:r>
        <w:rPr>
          <w:sz w:val="23"/>
        </w:rPr>
        <w:t>de</w:t>
      </w:r>
      <w:r>
        <w:rPr>
          <w:spacing w:val="-5"/>
          <w:sz w:val="23"/>
        </w:rPr>
        <w:t> </w:t>
      </w:r>
      <w:r>
        <w:rPr>
          <w:sz w:val="23"/>
        </w:rPr>
        <w:t>licitante</w:t>
      </w:r>
      <w:r>
        <w:rPr>
          <w:spacing w:val="-5"/>
          <w:sz w:val="23"/>
        </w:rPr>
        <w:t> </w:t>
      </w:r>
      <w:r>
        <w:rPr>
          <w:sz w:val="23"/>
        </w:rPr>
        <w:t>matriz</w:t>
      </w:r>
      <w:r>
        <w:rPr>
          <w:spacing w:val="-5"/>
          <w:sz w:val="23"/>
        </w:rPr>
        <w:t> </w:t>
      </w:r>
      <w:r>
        <w:rPr>
          <w:sz w:val="23"/>
        </w:rPr>
        <w:t>e</w:t>
      </w:r>
      <w:r>
        <w:rPr>
          <w:spacing w:val="-5"/>
          <w:sz w:val="23"/>
        </w:rPr>
        <w:t> </w:t>
      </w:r>
      <w:r>
        <w:rPr>
          <w:sz w:val="23"/>
        </w:rPr>
        <w:t>filial</w:t>
      </w:r>
      <w:r>
        <w:rPr>
          <w:spacing w:val="-5"/>
          <w:sz w:val="23"/>
        </w:rPr>
        <w:t> </w:t>
      </w:r>
      <w:r>
        <w:rPr>
          <w:sz w:val="23"/>
        </w:rPr>
        <w:t>com</w:t>
      </w:r>
      <w:r>
        <w:rPr>
          <w:spacing w:val="-5"/>
          <w:sz w:val="23"/>
        </w:rPr>
        <w:t> </w:t>
      </w:r>
      <w:r>
        <w:rPr>
          <w:sz w:val="23"/>
        </w:rPr>
        <w:t>diferenças</w:t>
      </w:r>
      <w:r>
        <w:rPr>
          <w:spacing w:val="-5"/>
          <w:sz w:val="23"/>
        </w:rPr>
        <w:t> </w:t>
      </w:r>
      <w:r>
        <w:rPr>
          <w:sz w:val="23"/>
        </w:rPr>
        <w:t>de</w:t>
      </w:r>
      <w:r>
        <w:rPr>
          <w:spacing w:val="-5"/>
          <w:sz w:val="23"/>
        </w:rPr>
        <w:t> </w:t>
      </w:r>
      <w:r>
        <w:rPr>
          <w:sz w:val="23"/>
        </w:rPr>
        <w:t>números</w:t>
      </w:r>
      <w:r>
        <w:rPr>
          <w:spacing w:val="-5"/>
          <w:sz w:val="23"/>
        </w:rPr>
        <w:t> </w:t>
      </w:r>
      <w:r>
        <w:rPr>
          <w:sz w:val="23"/>
        </w:rPr>
        <w:t>de</w:t>
      </w:r>
      <w:r>
        <w:rPr>
          <w:spacing w:val="-5"/>
          <w:sz w:val="23"/>
        </w:rPr>
        <w:t> </w:t>
      </w:r>
      <w:r>
        <w:rPr>
          <w:sz w:val="23"/>
        </w:rPr>
        <w:t>documentos</w:t>
      </w:r>
      <w:r>
        <w:rPr>
          <w:spacing w:val="-5"/>
          <w:sz w:val="23"/>
        </w:rPr>
        <w:t> </w:t>
      </w:r>
      <w:r>
        <w:rPr>
          <w:sz w:val="23"/>
        </w:rPr>
        <w:t>pertinentes</w:t>
      </w:r>
      <w:r>
        <w:rPr>
          <w:spacing w:val="-5"/>
          <w:sz w:val="23"/>
        </w:rPr>
        <w:t> </w:t>
      </w:r>
      <w:r>
        <w:rPr>
          <w:sz w:val="23"/>
        </w:rPr>
        <w:t>ao</w:t>
      </w:r>
      <w:r>
        <w:rPr>
          <w:spacing w:val="-5"/>
          <w:sz w:val="23"/>
        </w:rPr>
        <w:t> </w:t>
      </w:r>
      <w:r>
        <w:rPr>
          <w:sz w:val="23"/>
        </w:rPr>
        <w:t>CND</w:t>
      </w:r>
      <w:r>
        <w:rPr>
          <w:spacing w:val="-5"/>
          <w:sz w:val="23"/>
        </w:rPr>
        <w:t> </w:t>
      </w:r>
      <w:r>
        <w:rPr>
          <w:sz w:val="23"/>
        </w:rPr>
        <w:t>e</w:t>
      </w:r>
      <w:r>
        <w:rPr>
          <w:spacing w:val="-5"/>
          <w:sz w:val="23"/>
        </w:rPr>
        <w:t> </w:t>
      </w:r>
      <w:r>
        <w:rPr>
          <w:sz w:val="23"/>
        </w:rPr>
        <w:t>ao</w:t>
      </w:r>
      <w:r>
        <w:rPr>
          <w:spacing w:val="-5"/>
          <w:sz w:val="23"/>
        </w:rPr>
        <w:t> </w:t>
      </w:r>
      <w:r>
        <w:rPr>
          <w:sz w:val="23"/>
        </w:rPr>
        <w:t>CRF/FGTS,</w:t>
      </w:r>
      <w:r>
        <w:rPr>
          <w:spacing w:val="-5"/>
          <w:sz w:val="23"/>
        </w:rPr>
        <w:t> </w:t>
      </w:r>
      <w:r>
        <w:rPr>
          <w:sz w:val="23"/>
        </w:rPr>
        <w:t>quando</w:t>
      </w:r>
      <w:r>
        <w:rPr>
          <w:spacing w:val="-5"/>
          <w:sz w:val="23"/>
        </w:rPr>
        <w:t> </w:t>
      </w:r>
      <w:r>
        <w:rPr>
          <w:sz w:val="23"/>
        </w:rPr>
        <w:t>for comprovada a centralização do recolhimento dessas contribuições.</w:t>
      </w:r>
    </w:p>
    <w:p>
      <w:pPr>
        <w:pStyle w:val="ListParagraph"/>
        <w:numPr>
          <w:ilvl w:val="1"/>
          <w:numId w:val="9"/>
        </w:numPr>
        <w:tabs>
          <w:tab w:pos="769" w:val="left" w:leader="none"/>
        </w:tabs>
        <w:spacing w:line="232" w:lineRule="auto" w:before="2" w:after="0"/>
        <w:ind w:left="324" w:right="342" w:firstLine="0"/>
        <w:jc w:val="left"/>
        <w:rPr>
          <w:sz w:val="23"/>
        </w:rPr>
      </w:pPr>
      <w:r>
        <w:rPr>
          <w:sz w:val="23"/>
        </w:rPr>
        <w:t>A</w:t>
      </w:r>
      <w:r>
        <w:rPr>
          <w:spacing w:val="-15"/>
          <w:sz w:val="23"/>
        </w:rPr>
        <w:t> </w:t>
      </w:r>
      <w:r>
        <w:rPr>
          <w:sz w:val="23"/>
        </w:rPr>
        <w:t>comprovação</w:t>
      </w:r>
      <w:r>
        <w:rPr>
          <w:spacing w:val="-5"/>
          <w:sz w:val="23"/>
        </w:rPr>
        <w:t> </w:t>
      </w:r>
      <w:r>
        <w:rPr>
          <w:sz w:val="23"/>
        </w:rPr>
        <w:t>de</w:t>
      </w:r>
      <w:r>
        <w:rPr>
          <w:spacing w:val="-5"/>
          <w:sz w:val="23"/>
        </w:rPr>
        <w:t> </w:t>
      </w:r>
      <w:r>
        <w:rPr>
          <w:sz w:val="23"/>
        </w:rPr>
        <w:t>regularidade</w:t>
      </w:r>
      <w:r>
        <w:rPr>
          <w:spacing w:val="-5"/>
          <w:sz w:val="23"/>
        </w:rPr>
        <w:t> </w:t>
      </w:r>
      <w:r>
        <w:rPr>
          <w:sz w:val="23"/>
        </w:rPr>
        <w:t>fiscal</w:t>
      </w:r>
      <w:r>
        <w:rPr>
          <w:spacing w:val="-5"/>
          <w:sz w:val="23"/>
        </w:rPr>
        <w:t> </w:t>
      </w:r>
      <w:r>
        <w:rPr>
          <w:sz w:val="23"/>
        </w:rPr>
        <w:t>e</w:t>
      </w:r>
      <w:r>
        <w:rPr>
          <w:spacing w:val="-5"/>
          <w:sz w:val="23"/>
        </w:rPr>
        <w:t> </w:t>
      </w:r>
      <w:r>
        <w:rPr>
          <w:sz w:val="23"/>
        </w:rPr>
        <w:t>trabalhista</w:t>
      </w:r>
      <w:r>
        <w:rPr>
          <w:spacing w:val="-5"/>
          <w:sz w:val="23"/>
        </w:rPr>
        <w:t> </w:t>
      </w:r>
      <w:r>
        <w:rPr>
          <w:sz w:val="23"/>
        </w:rPr>
        <w:t>das</w:t>
      </w:r>
      <w:r>
        <w:rPr>
          <w:spacing w:val="-5"/>
          <w:sz w:val="23"/>
        </w:rPr>
        <w:t> </w:t>
      </w:r>
      <w:r>
        <w:rPr>
          <w:sz w:val="23"/>
        </w:rPr>
        <w:t>microempresas</w:t>
      </w:r>
      <w:r>
        <w:rPr>
          <w:spacing w:val="-5"/>
          <w:sz w:val="23"/>
        </w:rPr>
        <w:t> </w:t>
      </w:r>
      <w:r>
        <w:rPr>
          <w:sz w:val="23"/>
        </w:rPr>
        <w:t>e</w:t>
      </w:r>
      <w:r>
        <w:rPr>
          <w:spacing w:val="-5"/>
          <w:sz w:val="23"/>
        </w:rPr>
        <w:t> </w:t>
      </w:r>
      <w:r>
        <w:rPr>
          <w:sz w:val="23"/>
        </w:rPr>
        <w:t>das</w:t>
      </w:r>
      <w:r>
        <w:rPr>
          <w:spacing w:val="-5"/>
          <w:sz w:val="23"/>
        </w:rPr>
        <w:t> </w:t>
      </w:r>
      <w:r>
        <w:rPr>
          <w:sz w:val="23"/>
        </w:rPr>
        <w:t>empresas</w:t>
      </w:r>
      <w:r>
        <w:rPr>
          <w:spacing w:val="-5"/>
          <w:sz w:val="23"/>
        </w:rPr>
        <w:t> </w:t>
      </w:r>
      <w:r>
        <w:rPr>
          <w:sz w:val="23"/>
        </w:rPr>
        <w:t>de</w:t>
      </w:r>
      <w:r>
        <w:rPr>
          <w:spacing w:val="-5"/>
          <w:sz w:val="23"/>
        </w:rPr>
        <w:t> </w:t>
      </w:r>
      <w:r>
        <w:rPr>
          <w:sz w:val="23"/>
        </w:rPr>
        <w:t>pequeno</w:t>
      </w:r>
      <w:r>
        <w:rPr>
          <w:spacing w:val="-5"/>
          <w:sz w:val="23"/>
        </w:rPr>
        <w:t> </w:t>
      </w:r>
      <w:r>
        <w:rPr>
          <w:sz w:val="23"/>
        </w:rPr>
        <w:t>porte</w:t>
      </w:r>
      <w:r>
        <w:rPr>
          <w:spacing w:val="-5"/>
          <w:sz w:val="23"/>
        </w:rPr>
        <w:t> </w:t>
      </w:r>
      <w:r>
        <w:rPr>
          <w:sz w:val="23"/>
        </w:rPr>
        <w:t>será</w:t>
      </w:r>
      <w:r>
        <w:rPr>
          <w:spacing w:val="-5"/>
          <w:sz w:val="23"/>
        </w:rPr>
        <w:t> </w:t>
      </w:r>
      <w:r>
        <w:rPr>
          <w:sz w:val="23"/>
        </w:rPr>
        <w:t>exigida</w:t>
      </w:r>
      <w:r>
        <w:rPr>
          <w:spacing w:val="-5"/>
          <w:sz w:val="23"/>
        </w:rPr>
        <w:t> </w:t>
      </w:r>
      <w:r>
        <w:rPr>
          <w:sz w:val="23"/>
        </w:rPr>
        <w:t>nos</w:t>
      </w:r>
      <w:r>
        <w:rPr>
          <w:spacing w:val="-5"/>
          <w:sz w:val="23"/>
        </w:rPr>
        <w:t> </w:t>
      </w:r>
      <w:r>
        <w:rPr>
          <w:sz w:val="23"/>
        </w:rPr>
        <w:t>termos</w:t>
      </w:r>
      <w:r>
        <w:rPr>
          <w:spacing w:val="-5"/>
          <w:sz w:val="23"/>
        </w:rPr>
        <w:t> </w:t>
      </w:r>
      <w:r>
        <w:rPr>
          <w:sz w:val="23"/>
        </w:rPr>
        <w:t>do</w:t>
      </w:r>
      <w:r>
        <w:rPr>
          <w:spacing w:val="-5"/>
          <w:sz w:val="23"/>
        </w:rPr>
        <w:t> </w:t>
      </w:r>
      <w:r>
        <w:rPr>
          <w:sz w:val="23"/>
        </w:rPr>
        <w:t>disposto</w:t>
      </w:r>
      <w:r>
        <w:rPr>
          <w:spacing w:val="-5"/>
          <w:sz w:val="23"/>
        </w:rPr>
        <w:t> </w:t>
      </w:r>
      <w:r>
        <w:rPr>
          <w:sz w:val="23"/>
        </w:rPr>
        <w:t>no</w:t>
      </w:r>
      <w:r>
        <w:rPr>
          <w:spacing w:val="-5"/>
          <w:sz w:val="23"/>
        </w:rPr>
        <w:t> </w:t>
      </w:r>
      <w:r>
        <w:rPr>
          <w:sz w:val="23"/>
        </w:rPr>
        <w:t>art.</w:t>
      </w:r>
      <w:r>
        <w:rPr>
          <w:spacing w:val="-5"/>
          <w:sz w:val="23"/>
        </w:rPr>
        <w:t> </w:t>
      </w:r>
      <w:r>
        <w:rPr>
          <w:sz w:val="23"/>
        </w:rPr>
        <w:t>4º</w:t>
      </w:r>
      <w:r>
        <w:rPr>
          <w:spacing w:val="-5"/>
          <w:sz w:val="23"/>
        </w:rPr>
        <w:t> </w:t>
      </w:r>
      <w:r>
        <w:rPr>
          <w:sz w:val="23"/>
        </w:rPr>
        <w:t>do Decreto nº 42.063/2009.</w:t>
      </w:r>
    </w:p>
    <w:p>
      <w:pPr>
        <w:pStyle w:val="ListParagraph"/>
        <w:numPr>
          <w:ilvl w:val="1"/>
          <w:numId w:val="9"/>
        </w:numPr>
        <w:tabs>
          <w:tab w:pos="781" w:val="left" w:leader="none"/>
        </w:tabs>
        <w:spacing w:line="232" w:lineRule="auto" w:before="3" w:after="0"/>
        <w:ind w:left="324" w:right="544" w:firstLine="0"/>
        <w:jc w:val="left"/>
        <w:rPr>
          <w:sz w:val="23"/>
        </w:rPr>
      </w:pPr>
      <w:r>
        <w:rPr>
          <w:sz w:val="23"/>
        </w:rPr>
        <w:t>No caso de contratações para entrega imediata, considerada aquela com prazo de entrega de até 30 (trinta) dias da ordem de fornecimento, cujo valor estimado</w:t>
      </w:r>
      <w:r>
        <w:rPr>
          <w:spacing w:val="-4"/>
          <w:sz w:val="23"/>
        </w:rPr>
        <w:t> </w:t>
      </w:r>
      <w:r>
        <w:rPr>
          <w:sz w:val="23"/>
        </w:rPr>
        <w:t>da</w:t>
      </w:r>
      <w:r>
        <w:rPr>
          <w:spacing w:val="-4"/>
          <w:sz w:val="23"/>
        </w:rPr>
        <w:t> </w:t>
      </w:r>
      <w:r>
        <w:rPr>
          <w:sz w:val="23"/>
        </w:rPr>
        <w:t>contratação</w:t>
      </w:r>
      <w:r>
        <w:rPr>
          <w:spacing w:val="-4"/>
          <w:sz w:val="23"/>
        </w:rPr>
        <w:t> </w:t>
      </w:r>
      <w:r>
        <w:rPr>
          <w:sz w:val="23"/>
        </w:rPr>
        <w:t>não</w:t>
      </w:r>
      <w:r>
        <w:rPr>
          <w:spacing w:val="-4"/>
          <w:sz w:val="23"/>
        </w:rPr>
        <w:t> </w:t>
      </w:r>
      <w:r>
        <w:rPr>
          <w:sz w:val="23"/>
        </w:rPr>
        <w:t>supere</w:t>
      </w:r>
      <w:r>
        <w:rPr>
          <w:spacing w:val="-4"/>
          <w:sz w:val="23"/>
        </w:rPr>
        <w:t> </w:t>
      </w:r>
      <w:r>
        <w:rPr>
          <w:sz w:val="23"/>
        </w:rPr>
        <w:t>o</w:t>
      </w:r>
      <w:r>
        <w:rPr>
          <w:spacing w:val="-4"/>
          <w:sz w:val="23"/>
        </w:rPr>
        <w:t> </w:t>
      </w:r>
      <w:r>
        <w:rPr>
          <w:sz w:val="23"/>
        </w:rPr>
        <w:t>limite</w:t>
      </w:r>
      <w:r>
        <w:rPr>
          <w:spacing w:val="-4"/>
          <w:sz w:val="23"/>
        </w:rPr>
        <w:t> </w:t>
      </w:r>
      <w:r>
        <w:rPr>
          <w:sz w:val="23"/>
        </w:rPr>
        <w:t>do</w:t>
      </w:r>
      <w:r>
        <w:rPr>
          <w:spacing w:val="-4"/>
          <w:sz w:val="23"/>
        </w:rPr>
        <w:t> </w:t>
      </w:r>
      <w:r>
        <w:rPr>
          <w:sz w:val="23"/>
        </w:rPr>
        <w:t>disposto</w:t>
      </w:r>
      <w:r>
        <w:rPr>
          <w:spacing w:val="-4"/>
          <w:sz w:val="23"/>
        </w:rPr>
        <w:t> </w:t>
      </w:r>
      <w:r>
        <w:rPr>
          <w:sz w:val="23"/>
        </w:rPr>
        <w:t>na</w:t>
      </w:r>
      <w:r>
        <w:rPr>
          <w:spacing w:val="-4"/>
          <w:sz w:val="23"/>
        </w:rPr>
        <w:t> </w:t>
      </w:r>
      <w:r>
        <w:rPr>
          <w:sz w:val="23"/>
        </w:rPr>
        <w:t>alínea</w:t>
      </w:r>
      <w:r>
        <w:rPr>
          <w:spacing w:val="-4"/>
          <w:sz w:val="23"/>
        </w:rPr>
        <w:t> </w:t>
      </w:r>
      <w:r>
        <w:rPr>
          <w:sz w:val="23"/>
        </w:rPr>
        <w:t>c</w:t>
      </w:r>
      <w:r>
        <w:rPr>
          <w:spacing w:val="-4"/>
          <w:sz w:val="23"/>
        </w:rPr>
        <w:t> </w:t>
      </w:r>
      <w:r>
        <w:rPr>
          <w:sz w:val="23"/>
        </w:rPr>
        <w:t>do</w:t>
      </w:r>
      <w:r>
        <w:rPr>
          <w:spacing w:val="-4"/>
          <w:sz w:val="23"/>
        </w:rPr>
        <w:t> </w:t>
      </w:r>
      <w:r>
        <w:rPr>
          <w:sz w:val="23"/>
        </w:rPr>
        <w:t>inciso</w:t>
      </w:r>
      <w:r>
        <w:rPr>
          <w:spacing w:val="-4"/>
          <w:sz w:val="23"/>
        </w:rPr>
        <w:t> </w:t>
      </w:r>
      <w:r>
        <w:rPr>
          <w:sz w:val="23"/>
        </w:rPr>
        <w:t>IV</w:t>
      </w:r>
      <w:r>
        <w:rPr>
          <w:spacing w:val="-8"/>
          <w:sz w:val="23"/>
        </w:rPr>
        <w:t> </w:t>
      </w:r>
      <w:r>
        <w:rPr>
          <w:sz w:val="23"/>
        </w:rPr>
        <w:t>do</w:t>
      </w:r>
      <w:r>
        <w:rPr>
          <w:spacing w:val="-4"/>
          <w:sz w:val="23"/>
        </w:rPr>
        <w:t> </w:t>
      </w:r>
      <w:r>
        <w:rPr>
          <w:sz w:val="23"/>
        </w:rPr>
        <w:t>art.</w:t>
      </w:r>
      <w:r>
        <w:rPr>
          <w:spacing w:val="-4"/>
          <w:sz w:val="23"/>
        </w:rPr>
        <w:t> </w:t>
      </w:r>
      <w:r>
        <w:rPr>
          <w:sz w:val="23"/>
        </w:rPr>
        <w:t>75</w:t>
      </w:r>
      <w:r>
        <w:rPr>
          <w:spacing w:val="-4"/>
          <w:sz w:val="23"/>
        </w:rPr>
        <w:t> </w:t>
      </w:r>
      <w:r>
        <w:rPr>
          <w:sz w:val="23"/>
        </w:rPr>
        <w:t>da</w:t>
      </w:r>
      <w:r>
        <w:rPr>
          <w:spacing w:val="-4"/>
          <w:sz w:val="23"/>
        </w:rPr>
        <w:t> </w:t>
      </w:r>
      <w:r>
        <w:rPr>
          <w:sz w:val="23"/>
        </w:rPr>
        <w:t>Lei</w:t>
      </w:r>
      <w:r>
        <w:rPr>
          <w:spacing w:val="-4"/>
          <w:sz w:val="23"/>
        </w:rPr>
        <w:t> </w:t>
      </w:r>
      <w:r>
        <w:rPr>
          <w:sz w:val="23"/>
        </w:rPr>
        <w:t>nº</w:t>
      </w:r>
      <w:r>
        <w:rPr>
          <w:spacing w:val="-4"/>
          <w:sz w:val="23"/>
        </w:rPr>
        <w:t> </w:t>
      </w:r>
      <w:r>
        <w:rPr>
          <w:sz w:val="23"/>
        </w:rPr>
        <w:t>14.133/2021,</w:t>
      </w:r>
      <w:r>
        <w:rPr>
          <w:spacing w:val="-4"/>
          <w:sz w:val="23"/>
        </w:rPr>
        <w:t> </w:t>
      </w:r>
      <w:r>
        <w:rPr>
          <w:sz w:val="23"/>
        </w:rPr>
        <w:t>nas</w:t>
      </w:r>
      <w:r>
        <w:rPr>
          <w:spacing w:val="-4"/>
          <w:sz w:val="23"/>
        </w:rPr>
        <w:t> </w:t>
      </w:r>
      <w:r>
        <w:rPr>
          <w:sz w:val="23"/>
        </w:rPr>
        <w:t>contratações</w:t>
      </w:r>
      <w:r>
        <w:rPr>
          <w:spacing w:val="-4"/>
          <w:sz w:val="23"/>
        </w:rPr>
        <w:t> </w:t>
      </w:r>
      <w:r>
        <w:rPr>
          <w:sz w:val="23"/>
        </w:rPr>
        <w:t>com</w:t>
      </w:r>
      <w:r>
        <w:rPr>
          <w:spacing w:val="-4"/>
          <w:sz w:val="23"/>
        </w:rPr>
        <w:t> </w:t>
      </w:r>
      <w:r>
        <w:rPr>
          <w:sz w:val="23"/>
        </w:rPr>
        <w:t>valores</w:t>
      </w:r>
      <w:r>
        <w:rPr>
          <w:spacing w:val="-4"/>
          <w:sz w:val="23"/>
        </w:rPr>
        <w:t> </w:t>
      </w:r>
      <w:r>
        <w:rPr>
          <w:sz w:val="23"/>
        </w:rPr>
        <w:t>inferiores</w:t>
      </w:r>
      <w:r>
        <w:rPr>
          <w:spacing w:val="-4"/>
          <w:sz w:val="23"/>
        </w:rPr>
        <w:t> </w:t>
      </w:r>
      <w:r>
        <w:rPr>
          <w:sz w:val="23"/>
        </w:rPr>
        <w:t>a 1/4 (um quarto) do limite para dispensa de licitação para compras em geral e nas contratações de produto para pesquisa e desenvolvimento de que trata a</w:t>
      </w:r>
    </w:p>
    <w:p>
      <w:pPr>
        <w:spacing w:line="258" w:lineRule="exact" w:before="0"/>
        <w:ind w:left="324" w:right="0" w:firstLine="0"/>
        <w:jc w:val="left"/>
        <w:rPr>
          <w:sz w:val="23"/>
        </w:rPr>
      </w:pPr>
      <w:r>
        <w:rPr>
          <w:sz w:val="23"/>
        </w:rPr>
        <w:t>alínea</w:t>
      </w:r>
      <w:r>
        <w:rPr>
          <w:spacing w:val="-5"/>
          <w:sz w:val="23"/>
        </w:rPr>
        <w:t> </w:t>
      </w:r>
      <w:r>
        <w:rPr>
          <w:sz w:val="23"/>
        </w:rPr>
        <w:t>c</w:t>
      </w:r>
      <w:r>
        <w:rPr>
          <w:spacing w:val="-5"/>
          <w:sz w:val="23"/>
        </w:rPr>
        <w:t> </w:t>
      </w:r>
      <w:r>
        <w:rPr>
          <w:sz w:val="23"/>
        </w:rPr>
        <w:t>do</w:t>
      </w:r>
      <w:r>
        <w:rPr>
          <w:spacing w:val="-5"/>
          <w:sz w:val="23"/>
        </w:rPr>
        <w:t> </w:t>
      </w:r>
      <w:r>
        <w:rPr>
          <w:sz w:val="23"/>
        </w:rPr>
        <w:t>inciso</w:t>
      </w:r>
      <w:r>
        <w:rPr>
          <w:spacing w:val="-5"/>
          <w:sz w:val="23"/>
        </w:rPr>
        <w:t> </w:t>
      </w:r>
      <w:r>
        <w:rPr>
          <w:sz w:val="23"/>
        </w:rPr>
        <w:t>IV</w:t>
      </w:r>
      <w:r>
        <w:rPr>
          <w:spacing w:val="-9"/>
          <w:sz w:val="23"/>
        </w:rPr>
        <w:t> </w:t>
      </w:r>
      <w:r>
        <w:rPr>
          <w:sz w:val="23"/>
        </w:rPr>
        <w:t>do</w:t>
      </w:r>
      <w:r>
        <w:rPr>
          <w:spacing w:val="-5"/>
          <w:sz w:val="23"/>
        </w:rPr>
        <w:t> </w:t>
      </w:r>
      <w:r>
        <w:rPr>
          <w:sz w:val="23"/>
        </w:rPr>
        <w:t>art.</w:t>
      </w:r>
      <w:r>
        <w:rPr>
          <w:spacing w:val="-5"/>
          <w:sz w:val="23"/>
        </w:rPr>
        <w:t> </w:t>
      </w:r>
      <w:r>
        <w:rPr>
          <w:sz w:val="23"/>
        </w:rPr>
        <w:t>75</w:t>
      </w:r>
      <w:r>
        <w:rPr>
          <w:spacing w:val="-5"/>
          <w:sz w:val="23"/>
        </w:rPr>
        <w:t> </w:t>
      </w:r>
      <w:r>
        <w:rPr>
          <w:sz w:val="23"/>
        </w:rPr>
        <w:t>da</w:t>
      </w:r>
      <w:r>
        <w:rPr>
          <w:spacing w:val="-5"/>
          <w:sz w:val="23"/>
        </w:rPr>
        <w:t> </w:t>
      </w:r>
      <w:r>
        <w:rPr>
          <w:sz w:val="23"/>
        </w:rPr>
        <w:t>Lei</w:t>
      </w:r>
      <w:r>
        <w:rPr>
          <w:spacing w:val="-5"/>
          <w:sz w:val="23"/>
        </w:rPr>
        <w:t> </w:t>
      </w:r>
      <w:r>
        <w:rPr>
          <w:sz w:val="23"/>
        </w:rPr>
        <w:t>nº</w:t>
      </w:r>
      <w:r>
        <w:rPr>
          <w:spacing w:val="-5"/>
          <w:sz w:val="23"/>
        </w:rPr>
        <w:t> </w:t>
      </w:r>
      <w:r>
        <w:rPr>
          <w:sz w:val="23"/>
        </w:rPr>
        <w:t>14.133/2021,</w:t>
      </w:r>
      <w:r>
        <w:rPr>
          <w:spacing w:val="-5"/>
          <w:sz w:val="23"/>
        </w:rPr>
        <w:t> </w:t>
      </w:r>
      <w:r>
        <w:rPr>
          <w:sz w:val="23"/>
        </w:rPr>
        <w:t>somente</w:t>
      </w:r>
      <w:r>
        <w:rPr>
          <w:spacing w:val="-4"/>
          <w:sz w:val="23"/>
        </w:rPr>
        <w:t> </w:t>
      </w:r>
      <w:r>
        <w:rPr>
          <w:sz w:val="23"/>
        </w:rPr>
        <w:t>será</w:t>
      </w:r>
      <w:r>
        <w:rPr>
          <w:spacing w:val="-5"/>
          <w:sz w:val="23"/>
        </w:rPr>
        <w:t> </w:t>
      </w:r>
      <w:r>
        <w:rPr>
          <w:spacing w:val="-2"/>
          <w:sz w:val="23"/>
        </w:rPr>
        <w:t>exigida:</w:t>
      </w:r>
    </w:p>
    <w:p>
      <w:pPr>
        <w:pStyle w:val="ListParagraph"/>
        <w:numPr>
          <w:ilvl w:val="0"/>
          <w:numId w:val="11"/>
        </w:numPr>
        <w:tabs>
          <w:tab w:pos="558" w:val="left" w:leader="none"/>
        </w:tabs>
        <w:spacing w:line="232" w:lineRule="auto" w:before="3" w:after="0"/>
        <w:ind w:left="324" w:right="409" w:firstLine="0"/>
        <w:jc w:val="left"/>
        <w:rPr>
          <w:sz w:val="23"/>
        </w:rPr>
      </w:pPr>
      <w:r>
        <w:rPr>
          <w:sz w:val="23"/>
        </w:rPr>
        <w:t>das</w:t>
      </w:r>
      <w:r>
        <w:rPr>
          <w:spacing w:val="-5"/>
          <w:sz w:val="23"/>
        </w:rPr>
        <w:t> </w:t>
      </w:r>
      <w:r>
        <w:rPr>
          <w:sz w:val="23"/>
        </w:rPr>
        <w:t>pessoas</w:t>
      </w:r>
      <w:r>
        <w:rPr>
          <w:spacing w:val="-5"/>
          <w:sz w:val="23"/>
        </w:rPr>
        <w:t> </w:t>
      </w:r>
      <w:r>
        <w:rPr>
          <w:sz w:val="23"/>
        </w:rPr>
        <w:t>jurídicas,</w:t>
      </w:r>
      <w:r>
        <w:rPr>
          <w:spacing w:val="-5"/>
          <w:sz w:val="23"/>
        </w:rPr>
        <w:t> </w:t>
      </w:r>
      <w:r>
        <w:rPr>
          <w:sz w:val="23"/>
        </w:rPr>
        <w:t>a</w:t>
      </w:r>
      <w:r>
        <w:rPr>
          <w:spacing w:val="-5"/>
          <w:sz w:val="23"/>
        </w:rPr>
        <w:t> </w:t>
      </w:r>
      <w:r>
        <w:rPr>
          <w:sz w:val="23"/>
        </w:rPr>
        <w:t>comprovação</w:t>
      </w:r>
      <w:r>
        <w:rPr>
          <w:spacing w:val="-5"/>
          <w:sz w:val="23"/>
        </w:rPr>
        <w:t> </w:t>
      </w:r>
      <w:r>
        <w:rPr>
          <w:sz w:val="23"/>
        </w:rPr>
        <w:t>relativa</w:t>
      </w:r>
      <w:r>
        <w:rPr>
          <w:spacing w:val="-5"/>
          <w:sz w:val="23"/>
        </w:rPr>
        <w:t> </w:t>
      </w:r>
      <w:r>
        <w:rPr>
          <w:sz w:val="23"/>
        </w:rPr>
        <w:t>à</w:t>
      </w:r>
      <w:r>
        <w:rPr>
          <w:spacing w:val="-5"/>
          <w:sz w:val="23"/>
        </w:rPr>
        <w:t> </w:t>
      </w:r>
      <w:r>
        <w:rPr>
          <w:sz w:val="23"/>
        </w:rPr>
        <w:t>habilitação</w:t>
      </w:r>
      <w:r>
        <w:rPr>
          <w:spacing w:val="-5"/>
          <w:sz w:val="23"/>
        </w:rPr>
        <w:t> </w:t>
      </w:r>
      <w:r>
        <w:rPr>
          <w:sz w:val="23"/>
        </w:rPr>
        <w:t>jurídica,</w:t>
      </w:r>
      <w:r>
        <w:rPr>
          <w:spacing w:val="-5"/>
          <w:sz w:val="23"/>
        </w:rPr>
        <w:t> </w:t>
      </w:r>
      <w:r>
        <w:rPr>
          <w:sz w:val="23"/>
        </w:rPr>
        <w:t>regularidade</w:t>
      </w:r>
      <w:r>
        <w:rPr>
          <w:spacing w:val="-5"/>
          <w:sz w:val="23"/>
        </w:rPr>
        <w:t> </w:t>
      </w:r>
      <w:r>
        <w:rPr>
          <w:sz w:val="23"/>
        </w:rPr>
        <w:t>fiscal</w:t>
      </w:r>
      <w:r>
        <w:rPr>
          <w:spacing w:val="-5"/>
          <w:sz w:val="23"/>
        </w:rPr>
        <w:t> </w:t>
      </w:r>
      <w:r>
        <w:rPr>
          <w:sz w:val="23"/>
        </w:rPr>
        <w:t>estadual,</w:t>
      </w:r>
      <w:r>
        <w:rPr>
          <w:spacing w:val="-5"/>
          <w:sz w:val="23"/>
        </w:rPr>
        <w:t> </w:t>
      </w:r>
      <w:r>
        <w:rPr>
          <w:sz w:val="23"/>
        </w:rPr>
        <w:t>à</w:t>
      </w:r>
      <w:r>
        <w:rPr>
          <w:spacing w:val="-5"/>
          <w:sz w:val="23"/>
        </w:rPr>
        <w:t> </w:t>
      </w:r>
      <w:r>
        <w:rPr>
          <w:sz w:val="23"/>
        </w:rPr>
        <w:t>Seguridade</w:t>
      </w:r>
      <w:r>
        <w:rPr>
          <w:spacing w:val="-5"/>
          <w:sz w:val="23"/>
        </w:rPr>
        <w:t> </w:t>
      </w:r>
      <w:r>
        <w:rPr>
          <w:sz w:val="23"/>
        </w:rPr>
        <w:t>Social</w:t>
      </w:r>
      <w:r>
        <w:rPr>
          <w:spacing w:val="-5"/>
          <w:sz w:val="23"/>
        </w:rPr>
        <w:t> </w:t>
      </w:r>
      <w:r>
        <w:rPr>
          <w:sz w:val="23"/>
        </w:rPr>
        <w:t>e</w:t>
      </w:r>
      <w:r>
        <w:rPr>
          <w:spacing w:val="-5"/>
          <w:sz w:val="23"/>
        </w:rPr>
        <w:t> </w:t>
      </w:r>
      <w:r>
        <w:rPr>
          <w:sz w:val="23"/>
        </w:rPr>
        <w:t>ao</w:t>
      </w:r>
      <w:r>
        <w:rPr>
          <w:spacing w:val="-5"/>
          <w:sz w:val="23"/>
        </w:rPr>
        <w:t> </w:t>
      </w:r>
      <w:r>
        <w:rPr>
          <w:sz w:val="23"/>
        </w:rPr>
        <w:t>FGTS</w:t>
      </w:r>
      <w:r>
        <w:rPr>
          <w:spacing w:val="-5"/>
          <w:sz w:val="23"/>
        </w:rPr>
        <w:t> </w:t>
      </w:r>
      <w:r>
        <w:rPr>
          <w:sz w:val="23"/>
        </w:rPr>
        <w:t>e</w:t>
      </w:r>
      <w:r>
        <w:rPr>
          <w:spacing w:val="-5"/>
          <w:sz w:val="23"/>
        </w:rPr>
        <w:t> </w:t>
      </w:r>
      <w:r>
        <w:rPr>
          <w:sz w:val="23"/>
        </w:rPr>
        <w:t>a</w:t>
      </w:r>
      <w:r>
        <w:rPr>
          <w:spacing w:val="-5"/>
          <w:sz w:val="23"/>
        </w:rPr>
        <w:t> </w:t>
      </w:r>
      <w:r>
        <w:rPr>
          <w:sz w:val="23"/>
        </w:rPr>
        <w:t>regularidade</w:t>
      </w:r>
      <w:r>
        <w:rPr>
          <w:spacing w:val="-5"/>
          <w:sz w:val="23"/>
        </w:rPr>
        <w:t> </w:t>
      </w:r>
      <w:r>
        <w:rPr>
          <w:sz w:val="23"/>
        </w:rPr>
        <w:t>perante</w:t>
      </w:r>
      <w:r>
        <w:rPr>
          <w:spacing w:val="-5"/>
          <w:sz w:val="23"/>
        </w:rPr>
        <w:t> </w:t>
      </w:r>
      <w:r>
        <w:rPr>
          <w:sz w:val="23"/>
        </w:rPr>
        <w:t>a Justiça do Trabalho; e</w:t>
      </w:r>
    </w:p>
    <w:p>
      <w:pPr>
        <w:pStyle w:val="ListParagraph"/>
        <w:numPr>
          <w:ilvl w:val="0"/>
          <w:numId w:val="11"/>
        </w:numPr>
        <w:tabs>
          <w:tab w:pos="571" w:val="left" w:leader="none"/>
        </w:tabs>
        <w:spacing w:line="260" w:lineRule="exact" w:before="0" w:after="0"/>
        <w:ind w:left="571" w:right="0" w:hanging="247"/>
        <w:jc w:val="left"/>
        <w:rPr>
          <w:sz w:val="23"/>
        </w:rPr>
      </w:pPr>
      <w:r>
        <w:rPr>
          <w:sz w:val="23"/>
        </w:rPr>
        <w:t>das</w:t>
      </w:r>
      <w:r>
        <w:rPr>
          <w:spacing w:val="-7"/>
          <w:sz w:val="23"/>
        </w:rPr>
        <w:t> </w:t>
      </w:r>
      <w:r>
        <w:rPr>
          <w:sz w:val="23"/>
        </w:rPr>
        <w:t>pessoas</w:t>
      </w:r>
      <w:r>
        <w:rPr>
          <w:spacing w:val="-7"/>
          <w:sz w:val="23"/>
        </w:rPr>
        <w:t> </w:t>
      </w:r>
      <w:r>
        <w:rPr>
          <w:sz w:val="23"/>
        </w:rPr>
        <w:t>físicas,</w:t>
      </w:r>
      <w:r>
        <w:rPr>
          <w:spacing w:val="-6"/>
          <w:sz w:val="23"/>
        </w:rPr>
        <w:t> </w:t>
      </w:r>
      <w:r>
        <w:rPr>
          <w:sz w:val="23"/>
        </w:rPr>
        <w:t>a</w:t>
      </w:r>
      <w:r>
        <w:rPr>
          <w:spacing w:val="-7"/>
          <w:sz w:val="23"/>
        </w:rPr>
        <w:t> </w:t>
      </w:r>
      <w:r>
        <w:rPr>
          <w:sz w:val="23"/>
        </w:rPr>
        <w:t>comprovação</w:t>
      </w:r>
      <w:r>
        <w:rPr>
          <w:spacing w:val="-6"/>
          <w:sz w:val="23"/>
        </w:rPr>
        <w:t> </w:t>
      </w:r>
      <w:r>
        <w:rPr>
          <w:sz w:val="23"/>
        </w:rPr>
        <w:t>da</w:t>
      </w:r>
      <w:r>
        <w:rPr>
          <w:spacing w:val="-7"/>
          <w:sz w:val="23"/>
        </w:rPr>
        <w:t> </w:t>
      </w:r>
      <w:r>
        <w:rPr>
          <w:sz w:val="23"/>
        </w:rPr>
        <w:t>regularidade</w:t>
      </w:r>
      <w:r>
        <w:rPr>
          <w:spacing w:val="-6"/>
          <w:sz w:val="23"/>
        </w:rPr>
        <w:t> </w:t>
      </w:r>
      <w:r>
        <w:rPr>
          <w:sz w:val="23"/>
        </w:rPr>
        <w:t>fiscal</w:t>
      </w:r>
      <w:r>
        <w:rPr>
          <w:spacing w:val="-7"/>
          <w:sz w:val="23"/>
        </w:rPr>
        <w:t> </w:t>
      </w:r>
      <w:r>
        <w:rPr>
          <w:sz w:val="23"/>
        </w:rPr>
        <w:t>com</w:t>
      </w:r>
      <w:r>
        <w:rPr>
          <w:spacing w:val="-7"/>
          <w:sz w:val="23"/>
        </w:rPr>
        <w:t> </w:t>
      </w:r>
      <w:r>
        <w:rPr>
          <w:sz w:val="23"/>
        </w:rPr>
        <w:t>a</w:t>
      </w:r>
      <w:r>
        <w:rPr>
          <w:spacing w:val="-6"/>
          <w:sz w:val="23"/>
        </w:rPr>
        <w:t> </w:t>
      </w:r>
      <w:r>
        <w:rPr>
          <w:sz w:val="23"/>
        </w:rPr>
        <w:t>Fazenda</w:t>
      </w:r>
      <w:r>
        <w:rPr>
          <w:spacing w:val="-7"/>
          <w:sz w:val="23"/>
        </w:rPr>
        <w:t> </w:t>
      </w:r>
      <w:r>
        <w:rPr>
          <w:spacing w:val="-2"/>
          <w:sz w:val="23"/>
        </w:rPr>
        <w:t>Estadual.</w:t>
      </w:r>
    </w:p>
    <w:p>
      <w:pPr>
        <w:pStyle w:val="ListParagraph"/>
        <w:spacing w:after="0" w:line="260" w:lineRule="exact"/>
        <w:jc w:val="left"/>
        <w:rPr>
          <w:sz w:val="23"/>
        </w:rPr>
        <w:sectPr>
          <w:pgSz w:w="15840" w:h="24480"/>
          <w:pgMar w:top="480" w:bottom="280" w:left="360" w:right="360"/>
        </w:sectPr>
      </w:pPr>
    </w:p>
    <w:p>
      <w:pPr>
        <w:pStyle w:val="ListParagraph"/>
        <w:numPr>
          <w:ilvl w:val="1"/>
          <w:numId w:val="9"/>
        </w:numPr>
        <w:tabs>
          <w:tab w:pos="781" w:val="left" w:leader="none"/>
        </w:tabs>
        <w:spacing w:line="232" w:lineRule="auto" w:before="82" w:after="0"/>
        <w:ind w:left="324" w:right="1444" w:firstLine="0"/>
        <w:jc w:val="left"/>
        <w:rPr>
          <w:sz w:val="23"/>
        </w:rPr>
      </w:pPr>
      <w:r>
        <w:rPr>
          <w:sz w:val="23"/>
        </w:rPr>
        <w:t>Quando</w:t>
      </w:r>
      <w:r>
        <w:rPr>
          <w:spacing w:val="-6"/>
          <w:sz w:val="23"/>
        </w:rPr>
        <w:t> </w:t>
      </w:r>
      <w:r>
        <w:rPr>
          <w:sz w:val="23"/>
        </w:rPr>
        <w:t>permitida</w:t>
      </w:r>
      <w:r>
        <w:rPr>
          <w:spacing w:val="-6"/>
          <w:sz w:val="23"/>
        </w:rPr>
        <w:t> </w:t>
      </w:r>
      <w:r>
        <w:rPr>
          <w:sz w:val="23"/>
        </w:rPr>
        <w:t>a</w:t>
      </w:r>
      <w:r>
        <w:rPr>
          <w:spacing w:val="-6"/>
          <w:sz w:val="23"/>
        </w:rPr>
        <w:t> </w:t>
      </w:r>
      <w:r>
        <w:rPr>
          <w:sz w:val="23"/>
        </w:rPr>
        <w:t>participação</w:t>
      </w:r>
      <w:r>
        <w:rPr>
          <w:spacing w:val="-6"/>
          <w:sz w:val="23"/>
        </w:rPr>
        <w:t> </w:t>
      </w:r>
      <w:r>
        <w:rPr>
          <w:sz w:val="23"/>
        </w:rPr>
        <w:t>de</w:t>
      </w:r>
      <w:r>
        <w:rPr>
          <w:spacing w:val="-6"/>
          <w:sz w:val="23"/>
        </w:rPr>
        <w:t> </w:t>
      </w:r>
      <w:r>
        <w:rPr>
          <w:sz w:val="23"/>
        </w:rPr>
        <w:t>empresas</w:t>
      </w:r>
      <w:r>
        <w:rPr>
          <w:spacing w:val="-6"/>
          <w:sz w:val="23"/>
        </w:rPr>
        <w:t> </w:t>
      </w:r>
      <w:r>
        <w:rPr>
          <w:sz w:val="23"/>
        </w:rPr>
        <w:t>estrangeiras</w:t>
      </w:r>
      <w:r>
        <w:rPr>
          <w:spacing w:val="-6"/>
          <w:sz w:val="23"/>
        </w:rPr>
        <w:t> </w:t>
      </w:r>
      <w:r>
        <w:rPr>
          <w:sz w:val="23"/>
        </w:rPr>
        <w:t>que</w:t>
      </w:r>
      <w:r>
        <w:rPr>
          <w:spacing w:val="-6"/>
          <w:sz w:val="23"/>
        </w:rPr>
        <w:t> </w:t>
      </w:r>
      <w:r>
        <w:rPr>
          <w:sz w:val="23"/>
        </w:rPr>
        <w:t>não</w:t>
      </w:r>
      <w:r>
        <w:rPr>
          <w:spacing w:val="-6"/>
          <w:sz w:val="23"/>
        </w:rPr>
        <w:t> </w:t>
      </w:r>
      <w:r>
        <w:rPr>
          <w:sz w:val="23"/>
        </w:rPr>
        <w:t>funcionem</w:t>
      </w:r>
      <w:r>
        <w:rPr>
          <w:spacing w:val="-6"/>
          <w:sz w:val="23"/>
        </w:rPr>
        <w:t> </w:t>
      </w:r>
      <w:r>
        <w:rPr>
          <w:sz w:val="23"/>
        </w:rPr>
        <w:t>no</w:t>
      </w:r>
      <w:r>
        <w:rPr>
          <w:spacing w:val="-6"/>
          <w:sz w:val="23"/>
        </w:rPr>
        <w:t> </w:t>
      </w:r>
      <w:r>
        <w:rPr>
          <w:sz w:val="23"/>
        </w:rPr>
        <w:t>País,</w:t>
      </w:r>
      <w:r>
        <w:rPr>
          <w:spacing w:val="-6"/>
          <w:sz w:val="23"/>
        </w:rPr>
        <w:t> </w:t>
      </w:r>
      <w:r>
        <w:rPr>
          <w:sz w:val="23"/>
        </w:rPr>
        <w:t>as</w:t>
      </w:r>
      <w:r>
        <w:rPr>
          <w:spacing w:val="-6"/>
          <w:sz w:val="23"/>
        </w:rPr>
        <w:t> </w:t>
      </w:r>
      <w:r>
        <w:rPr>
          <w:sz w:val="23"/>
        </w:rPr>
        <w:t>exigências</w:t>
      </w:r>
      <w:r>
        <w:rPr>
          <w:spacing w:val="-6"/>
          <w:sz w:val="23"/>
        </w:rPr>
        <w:t> </w:t>
      </w:r>
      <w:r>
        <w:rPr>
          <w:sz w:val="23"/>
        </w:rPr>
        <w:t>de</w:t>
      </w:r>
      <w:r>
        <w:rPr>
          <w:spacing w:val="-6"/>
          <w:sz w:val="23"/>
        </w:rPr>
        <w:t> </w:t>
      </w:r>
      <w:r>
        <w:rPr>
          <w:sz w:val="23"/>
        </w:rPr>
        <w:t>habilitação</w:t>
      </w:r>
      <w:r>
        <w:rPr>
          <w:spacing w:val="-6"/>
          <w:sz w:val="23"/>
        </w:rPr>
        <w:t> </w:t>
      </w:r>
      <w:r>
        <w:rPr>
          <w:sz w:val="23"/>
        </w:rPr>
        <w:t>serão</w:t>
      </w:r>
      <w:r>
        <w:rPr>
          <w:spacing w:val="-6"/>
          <w:sz w:val="23"/>
        </w:rPr>
        <w:t> </w:t>
      </w:r>
      <w:r>
        <w:rPr>
          <w:sz w:val="23"/>
        </w:rPr>
        <w:t>atendidas</w:t>
      </w:r>
      <w:r>
        <w:rPr>
          <w:spacing w:val="-6"/>
          <w:sz w:val="23"/>
        </w:rPr>
        <w:t> </w:t>
      </w:r>
      <w:r>
        <w:rPr>
          <w:sz w:val="23"/>
        </w:rPr>
        <w:t>mediante documentos equivalentes, inicialmente apresentados em tradução livre.</w:t>
      </w:r>
    </w:p>
    <w:p>
      <w:pPr>
        <w:pStyle w:val="ListParagraph"/>
        <w:numPr>
          <w:ilvl w:val="2"/>
          <w:numId w:val="9"/>
        </w:numPr>
        <w:tabs>
          <w:tab w:pos="953" w:val="left" w:leader="none"/>
        </w:tabs>
        <w:spacing w:line="232" w:lineRule="auto" w:before="2" w:after="0"/>
        <w:ind w:left="324" w:right="1261" w:firstLine="0"/>
        <w:jc w:val="left"/>
        <w:rPr>
          <w:sz w:val="23"/>
        </w:rPr>
      </w:pPr>
      <w:r>
        <w:rPr>
          <w:sz w:val="23"/>
        </w:rPr>
        <w:t>O</w:t>
      </w:r>
      <w:r>
        <w:rPr>
          <w:spacing w:val="-5"/>
          <w:sz w:val="23"/>
        </w:rPr>
        <w:t> </w:t>
      </w:r>
      <w:r>
        <w:rPr>
          <w:sz w:val="23"/>
        </w:rPr>
        <w:t>licitante</w:t>
      </w:r>
      <w:r>
        <w:rPr>
          <w:spacing w:val="-5"/>
          <w:sz w:val="23"/>
        </w:rPr>
        <w:t> </w:t>
      </w:r>
      <w:r>
        <w:rPr>
          <w:sz w:val="23"/>
        </w:rPr>
        <w:t>deverá</w:t>
      </w:r>
      <w:r>
        <w:rPr>
          <w:spacing w:val="-5"/>
          <w:sz w:val="23"/>
        </w:rPr>
        <w:t> </w:t>
      </w:r>
      <w:r>
        <w:rPr>
          <w:sz w:val="23"/>
        </w:rPr>
        <w:t>ter</w:t>
      </w:r>
      <w:r>
        <w:rPr>
          <w:spacing w:val="-5"/>
          <w:sz w:val="23"/>
        </w:rPr>
        <w:t> </w:t>
      </w:r>
      <w:r>
        <w:rPr>
          <w:sz w:val="23"/>
        </w:rPr>
        <w:t>procurador</w:t>
      </w:r>
      <w:r>
        <w:rPr>
          <w:spacing w:val="-5"/>
          <w:sz w:val="23"/>
        </w:rPr>
        <w:t> </w:t>
      </w:r>
      <w:r>
        <w:rPr>
          <w:sz w:val="23"/>
        </w:rPr>
        <w:t>residente</w:t>
      </w:r>
      <w:r>
        <w:rPr>
          <w:spacing w:val="-5"/>
          <w:sz w:val="23"/>
        </w:rPr>
        <w:t> </w:t>
      </w:r>
      <w:r>
        <w:rPr>
          <w:sz w:val="23"/>
        </w:rPr>
        <w:t>e</w:t>
      </w:r>
      <w:r>
        <w:rPr>
          <w:spacing w:val="-5"/>
          <w:sz w:val="23"/>
        </w:rPr>
        <w:t> </w:t>
      </w:r>
      <w:r>
        <w:rPr>
          <w:sz w:val="23"/>
        </w:rPr>
        <w:t>domiciliado</w:t>
      </w:r>
      <w:r>
        <w:rPr>
          <w:spacing w:val="-5"/>
          <w:sz w:val="23"/>
        </w:rPr>
        <w:t> </w:t>
      </w:r>
      <w:r>
        <w:rPr>
          <w:sz w:val="23"/>
        </w:rPr>
        <w:t>no</w:t>
      </w:r>
      <w:r>
        <w:rPr>
          <w:spacing w:val="-5"/>
          <w:sz w:val="23"/>
        </w:rPr>
        <w:t> </w:t>
      </w:r>
      <w:r>
        <w:rPr>
          <w:sz w:val="23"/>
        </w:rPr>
        <w:t>Brasil,</w:t>
      </w:r>
      <w:r>
        <w:rPr>
          <w:spacing w:val="-5"/>
          <w:sz w:val="23"/>
        </w:rPr>
        <w:t> </w:t>
      </w:r>
      <w:r>
        <w:rPr>
          <w:sz w:val="23"/>
        </w:rPr>
        <w:t>com</w:t>
      </w:r>
      <w:r>
        <w:rPr>
          <w:spacing w:val="-5"/>
          <w:sz w:val="23"/>
        </w:rPr>
        <w:t> </w:t>
      </w:r>
      <w:r>
        <w:rPr>
          <w:sz w:val="23"/>
        </w:rPr>
        <w:t>poderes</w:t>
      </w:r>
      <w:r>
        <w:rPr>
          <w:spacing w:val="-5"/>
          <w:sz w:val="23"/>
        </w:rPr>
        <w:t> </w:t>
      </w:r>
      <w:r>
        <w:rPr>
          <w:sz w:val="23"/>
        </w:rPr>
        <w:t>para</w:t>
      </w:r>
      <w:r>
        <w:rPr>
          <w:spacing w:val="-5"/>
          <w:sz w:val="23"/>
        </w:rPr>
        <w:t> </w:t>
      </w:r>
      <w:r>
        <w:rPr>
          <w:sz w:val="23"/>
        </w:rPr>
        <w:t>receber</w:t>
      </w:r>
      <w:r>
        <w:rPr>
          <w:spacing w:val="-5"/>
          <w:sz w:val="23"/>
        </w:rPr>
        <w:t> </w:t>
      </w:r>
      <w:r>
        <w:rPr>
          <w:sz w:val="23"/>
        </w:rPr>
        <w:t>citação,</w:t>
      </w:r>
      <w:r>
        <w:rPr>
          <w:spacing w:val="-5"/>
          <w:sz w:val="23"/>
        </w:rPr>
        <w:t> </w:t>
      </w:r>
      <w:r>
        <w:rPr>
          <w:sz w:val="23"/>
        </w:rPr>
        <w:t>intimação</w:t>
      </w:r>
      <w:r>
        <w:rPr>
          <w:spacing w:val="-5"/>
          <w:sz w:val="23"/>
        </w:rPr>
        <w:t> </w:t>
      </w:r>
      <w:r>
        <w:rPr>
          <w:sz w:val="23"/>
        </w:rPr>
        <w:t>e</w:t>
      </w:r>
      <w:r>
        <w:rPr>
          <w:spacing w:val="-5"/>
          <w:sz w:val="23"/>
        </w:rPr>
        <w:t> </w:t>
      </w:r>
      <w:r>
        <w:rPr>
          <w:sz w:val="23"/>
        </w:rPr>
        <w:t>responder</w:t>
      </w:r>
      <w:r>
        <w:rPr>
          <w:spacing w:val="-5"/>
          <w:sz w:val="23"/>
        </w:rPr>
        <w:t> </w:t>
      </w:r>
      <w:r>
        <w:rPr>
          <w:sz w:val="23"/>
        </w:rPr>
        <w:t>administrativa</w:t>
      </w:r>
      <w:r>
        <w:rPr>
          <w:spacing w:val="-5"/>
          <w:sz w:val="23"/>
        </w:rPr>
        <w:t> </w:t>
      </w:r>
      <w:r>
        <w:rPr>
          <w:sz w:val="23"/>
        </w:rPr>
        <w:t>e judicialmente por seus atos, juntando o instrumento de mandato com os documentos de habilitação.</w:t>
      </w:r>
    </w:p>
    <w:p>
      <w:pPr>
        <w:pStyle w:val="ListParagraph"/>
        <w:numPr>
          <w:ilvl w:val="2"/>
          <w:numId w:val="9"/>
        </w:numPr>
        <w:tabs>
          <w:tab w:pos="953" w:val="left" w:leader="none"/>
        </w:tabs>
        <w:spacing w:line="232" w:lineRule="auto" w:before="2" w:after="0"/>
        <w:ind w:left="324" w:right="356" w:firstLine="0"/>
        <w:jc w:val="left"/>
        <w:rPr>
          <w:sz w:val="23"/>
        </w:rPr>
      </w:pPr>
      <w:r>
        <w:rPr>
          <w:sz w:val="23"/>
        </w:rPr>
        <w:t>Na</w:t>
      </w:r>
      <w:r>
        <w:rPr>
          <w:spacing w:val="-5"/>
          <w:sz w:val="23"/>
        </w:rPr>
        <w:t> </w:t>
      </w:r>
      <w:r>
        <w:rPr>
          <w:sz w:val="23"/>
        </w:rPr>
        <w:t>hipótese</w:t>
      </w:r>
      <w:r>
        <w:rPr>
          <w:spacing w:val="-5"/>
          <w:sz w:val="23"/>
        </w:rPr>
        <w:t> </w:t>
      </w:r>
      <w:r>
        <w:rPr>
          <w:sz w:val="23"/>
        </w:rPr>
        <w:t>de</w:t>
      </w:r>
      <w:r>
        <w:rPr>
          <w:spacing w:val="-5"/>
          <w:sz w:val="23"/>
        </w:rPr>
        <w:t> </w:t>
      </w:r>
      <w:r>
        <w:rPr>
          <w:sz w:val="23"/>
        </w:rPr>
        <w:t>o</w:t>
      </w:r>
      <w:r>
        <w:rPr>
          <w:spacing w:val="-5"/>
          <w:sz w:val="23"/>
        </w:rPr>
        <w:t> </w:t>
      </w:r>
      <w:r>
        <w:rPr>
          <w:sz w:val="23"/>
        </w:rPr>
        <w:t>licitante</w:t>
      </w:r>
      <w:r>
        <w:rPr>
          <w:spacing w:val="-5"/>
          <w:sz w:val="23"/>
        </w:rPr>
        <w:t> </w:t>
      </w:r>
      <w:r>
        <w:rPr>
          <w:sz w:val="23"/>
        </w:rPr>
        <w:t>vencedor</w:t>
      </w:r>
      <w:r>
        <w:rPr>
          <w:spacing w:val="-5"/>
          <w:sz w:val="23"/>
        </w:rPr>
        <w:t> </w:t>
      </w:r>
      <w:r>
        <w:rPr>
          <w:sz w:val="23"/>
        </w:rPr>
        <w:t>ser</w:t>
      </w:r>
      <w:r>
        <w:rPr>
          <w:spacing w:val="-5"/>
          <w:sz w:val="23"/>
        </w:rPr>
        <w:t> </w:t>
      </w:r>
      <w:r>
        <w:rPr>
          <w:sz w:val="23"/>
        </w:rPr>
        <w:t>empresa</w:t>
      </w:r>
      <w:r>
        <w:rPr>
          <w:spacing w:val="-5"/>
          <w:sz w:val="23"/>
        </w:rPr>
        <w:t> </w:t>
      </w:r>
      <w:r>
        <w:rPr>
          <w:sz w:val="23"/>
        </w:rPr>
        <w:t>estrangeira</w:t>
      </w:r>
      <w:r>
        <w:rPr>
          <w:spacing w:val="-5"/>
          <w:sz w:val="23"/>
        </w:rPr>
        <w:t> </w:t>
      </w:r>
      <w:r>
        <w:rPr>
          <w:sz w:val="23"/>
        </w:rPr>
        <w:t>que</w:t>
      </w:r>
      <w:r>
        <w:rPr>
          <w:spacing w:val="-5"/>
          <w:sz w:val="23"/>
        </w:rPr>
        <w:t> </w:t>
      </w:r>
      <w:r>
        <w:rPr>
          <w:sz w:val="23"/>
        </w:rPr>
        <w:t>não</w:t>
      </w:r>
      <w:r>
        <w:rPr>
          <w:spacing w:val="-5"/>
          <w:sz w:val="23"/>
        </w:rPr>
        <w:t> </w:t>
      </w:r>
      <w:r>
        <w:rPr>
          <w:sz w:val="23"/>
        </w:rPr>
        <w:t>funcione</w:t>
      </w:r>
      <w:r>
        <w:rPr>
          <w:spacing w:val="-5"/>
          <w:sz w:val="23"/>
        </w:rPr>
        <w:t> </w:t>
      </w:r>
      <w:r>
        <w:rPr>
          <w:sz w:val="23"/>
        </w:rPr>
        <w:t>no</w:t>
      </w:r>
      <w:r>
        <w:rPr>
          <w:spacing w:val="-5"/>
          <w:sz w:val="23"/>
        </w:rPr>
        <w:t> </w:t>
      </w:r>
      <w:r>
        <w:rPr>
          <w:sz w:val="23"/>
        </w:rPr>
        <w:t>País,</w:t>
      </w:r>
      <w:r>
        <w:rPr>
          <w:spacing w:val="-5"/>
          <w:sz w:val="23"/>
        </w:rPr>
        <w:t> </w:t>
      </w:r>
      <w:r>
        <w:rPr>
          <w:sz w:val="23"/>
        </w:rPr>
        <w:t>para</w:t>
      </w:r>
      <w:r>
        <w:rPr>
          <w:spacing w:val="-5"/>
          <w:sz w:val="23"/>
        </w:rPr>
        <w:t> </w:t>
      </w:r>
      <w:r>
        <w:rPr>
          <w:sz w:val="23"/>
        </w:rPr>
        <w:t>fins</w:t>
      </w:r>
      <w:r>
        <w:rPr>
          <w:spacing w:val="-5"/>
          <w:sz w:val="23"/>
        </w:rPr>
        <w:t> </w:t>
      </w:r>
      <w:r>
        <w:rPr>
          <w:sz w:val="23"/>
        </w:rPr>
        <w:t>de</w:t>
      </w:r>
      <w:r>
        <w:rPr>
          <w:spacing w:val="-5"/>
          <w:sz w:val="23"/>
        </w:rPr>
        <w:t> </w:t>
      </w:r>
      <w:r>
        <w:rPr>
          <w:sz w:val="23"/>
        </w:rPr>
        <w:t>assinatura</w:t>
      </w:r>
      <w:r>
        <w:rPr>
          <w:spacing w:val="-5"/>
          <w:sz w:val="23"/>
        </w:rPr>
        <w:t> </w:t>
      </w:r>
      <w:r>
        <w:rPr>
          <w:sz w:val="23"/>
        </w:rPr>
        <w:t>do</w:t>
      </w:r>
      <w:r>
        <w:rPr>
          <w:spacing w:val="-5"/>
          <w:sz w:val="23"/>
        </w:rPr>
        <w:t> </w:t>
      </w:r>
      <w:r>
        <w:rPr>
          <w:sz w:val="23"/>
        </w:rPr>
        <w:t>contrato,</w:t>
      </w:r>
      <w:r>
        <w:rPr>
          <w:spacing w:val="-5"/>
          <w:sz w:val="23"/>
        </w:rPr>
        <w:t> </w:t>
      </w:r>
      <w:r>
        <w:rPr>
          <w:sz w:val="23"/>
        </w:rPr>
        <w:t>os</w:t>
      </w:r>
      <w:r>
        <w:rPr>
          <w:spacing w:val="-5"/>
          <w:sz w:val="23"/>
        </w:rPr>
        <w:t> </w:t>
      </w:r>
      <w:r>
        <w:rPr>
          <w:sz w:val="23"/>
        </w:rPr>
        <w:t>documentos</w:t>
      </w:r>
      <w:r>
        <w:rPr>
          <w:spacing w:val="-5"/>
          <w:sz w:val="23"/>
        </w:rPr>
        <w:t> </w:t>
      </w:r>
      <w:r>
        <w:rPr>
          <w:sz w:val="23"/>
        </w:rPr>
        <w:t>exigidos</w:t>
      </w:r>
      <w:r>
        <w:rPr>
          <w:spacing w:val="-5"/>
          <w:sz w:val="23"/>
        </w:rPr>
        <w:t> </w:t>
      </w:r>
      <w:r>
        <w:rPr>
          <w:sz w:val="23"/>
        </w:rPr>
        <w:t>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9"/>
        </w:numPr>
        <w:tabs>
          <w:tab w:pos="694" w:val="left" w:leader="none"/>
        </w:tabs>
        <w:spacing w:line="240" w:lineRule="auto" w:before="264" w:after="0"/>
        <w:ind w:left="694" w:right="0" w:hanging="370"/>
        <w:jc w:val="left"/>
        <w:rPr>
          <w:sz w:val="19"/>
        </w:rPr>
      </w:pPr>
      <w:r>
        <w:rPr>
          <w:sz w:val="19"/>
        </w:rPr>
        <w:t>As</w:t>
      </w:r>
      <w:r>
        <w:rPr>
          <w:spacing w:val="-1"/>
          <w:sz w:val="19"/>
        </w:rPr>
        <w:t> </w:t>
      </w:r>
      <w:r>
        <w:rPr>
          <w:sz w:val="19"/>
        </w:rPr>
        <w:t>certidões valerão nos prazos que</w:t>
      </w:r>
      <w:r>
        <w:rPr>
          <w:spacing w:val="-1"/>
          <w:sz w:val="19"/>
        </w:rPr>
        <w:t> </w:t>
      </w:r>
      <w:r>
        <w:rPr>
          <w:sz w:val="19"/>
        </w:rPr>
        <w:t>lhes são próprios. Inexistindo esse</w:t>
      </w:r>
      <w:r>
        <w:rPr>
          <w:spacing w:val="-1"/>
          <w:sz w:val="19"/>
        </w:rPr>
        <w:t> </w:t>
      </w:r>
      <w:r>
        <w:rPr>
          <w:sz w:val="19"/>
        </w:rPr>
        <w:t>prazo, reputar-se-ão válidas por 90</w:t>
      </w:r>
      <w:r>
        <w:rPr>
          <w:spacing w:val="-1"/>
          <w:sz w:val="19"/>
        </w:rPr>
        <w:t> </w:t>
      </w:r>
      <w:r>
        <w:rPr>
          <w:sz w:val="19"/>
        </w:rPr>
        <w:t>(noventa) dias, contados de sua </w:t>
      </w:r>
      <w:r>
        <w:rPr>
          <w:spacing w:val="-2"/>
          <w:sz w:val="19"/>
        </w:rPr>
        <w:t>expedição.</w:t>
      </w:r>
    </w:p>
    <w:p>
      <w:pPr>
        <w:pStyle w:val="BodyText"/>
        <w:spacing w:before="49"/>
      </w:pPr>
    </w:p>
    <w:p>
      <w:pPr>
        <w:pStyle w:val="ListParagraph"/>
        <w:numPr>
          <w:ilvl w:val="2"/>
          <w:numId w:val="9"/>
        </w:numPr>
        <w:tabs>
          <w:tab w:pos="848" w:val="left" w:leader="none"/>
        </w:tabs>
        <w:spacing w:line="240" w:lineRule="auto" w:before="0" w:after="0"/>
        <w:ind w:left="848" w:right="0" w:hanging="524"/>
        <w:jc w:val="left"/>
        <w:rPr>
          <w:sz w:val="19"/>
        </w:rPr>
      </w:pPr>
      <w:r>
        <w:rPr>
          <w:sz w:val="19"/>
        </w:rPr>
        <w:t>Caso seja feita a opção pela opção da certidão referida no item 7.6.2, esta seguirá, como prazo de validade, a sistemática própria estabelecida em âmbito federal constante do </w:t>
      </w:r>
      <w:r>
        <w:rPr>
          <w:spacing w:val="-2"/>
          <w:sz w:val="19"/>
        </w:rPr>
        <w:t>SICAF.</w:t>
      </w:r>
    </w:p>
    <w:p>
      <w:pPr>
        <w:pStyle w:val="BodyText"/>
      </w:pPr>
    </w:p>
    <w:p>
      <w:pPr>
        <w:pStyle w:val="BodyText"/>
      </w:pPr>
    </w:p>
    <w:p>
      <w:pPr>
        <w:pStyle w:val="BodyText"/>
        <w:spacing w:before="62"/>
      </w:pPr>
    </w:p>
    <w:p>
      <w:pPr>
        <w:pStyle w:val="ListParagraph"/>
        <w:numPr>
          <w:ilvl w:val="0"/>
          <w:numId w:val="1"/>
        </w:numPr>
        <w:tabs>
          <w:tab w:pos="552" w:val="left" w:leader="none"/>
        </w:tabs>
        <w:spacing w:line="240" w:lineRule="auto" w:before="0" w:after="0"/>
        <w:ind w:left="552" w:right="0" w:hanging="228"/>
        <w:jc w:val="left"/>
        <w:rPr>
          <w:sz w:val="23"/>
        </w:rPr>
      </w:pPr>
      <w:r>
        <w:rPr>
          <w:sz w:val="23"/>
        </w:rPr>
        <w:t>DA</w:t>
      </w:r>
      <w:r>
        <w:rPr>
          <w:spacing w:val="-15"/>
          <w:sz w:val="23"/>
        </w:rPr>
        <w:t> </w:t>
      </w:r>
      <w:r>
        <w:rPr>
          <w:sz w:val="23"/>
        </w:rPr>
        <w:t>IMPUGNAÇÃO</w:t>
      </w:r>
      <w:r>
        <w:rPr>
          <w:spacing w:val="-14"/>
          <w:sz w:val="23"/>
        </w:rPr>
        <w:t> </w:t>
      </w:r>
      <w:r>
        <w:rPr>
          <w:sz w:val="23"/>
        </w:rPr>
        <w:t>AO</w:t>
      </w:r>
      <w:r>
        <w:rPr>
          <w:spacing w:val="-15"/>
          <w:sz w:val="23"/>
        </w:rPr>
        <w:t> </w:t>
      </w:r>
      <w:r>
        <w:rPr>
          <w:sz w:val="23"/>
        </w:rPr>
        <w:t>EDITAL,</w:t>
      </w:r>
      <w:r>
        <w:rPr>
          <w:spacing w:val="-14"/>
          <w:sz w:val="23"/>
        </w:rPr>
        <w:t> </w:t>
      </w:r>
      <w:r>
        <w:rPr>
          <w:sz w:val="23"/>
        </w:rPr>
        <w:t>DO</w:t>
      </w:r>
      <w:r>
        <w:rPr>
          <w:spacing w:val="-14"/>
          <w:sz w:val="23"/>
        </w:rPr>
        <w:t> </w:t>
      </w:r>
      <w:r>
        <w:rPr>
          <w:sz w:val="23"/>
        </w:rPr>
        <w:t>PEDIDO</w:t>
      </w:r>
      <w:r>
        <w:rPr>
          <w:spacing w:val="-15"/>
          <w:sz w:val="23"/>
        </w:rPr>
        <w:t> </w:t>
      </w:r>
      <w:r>
        <w:rPr>
          <w:sz w:val="23"/>
        </w:rPr>
        <w:t>DE</w:t>
      </w:r>
      <w:r>
        <w:rPr>
          <w:spacing w:val="-11"/>
          <w:sz w:val="23"/>
        </w:rPr>
        <w:t> </w:t>
      </w:r>
      <w:r>
        <w:rPr>
          <w:sz w:val="23"/>
        </w:rPr>
        <w:t>ESCLARECIMENTO</w:t>
      </w:r>
      <w:r>
        <w:rPr>
          <w:spacing w:val="-11"/>
          <w:sz w:val="23"/>
        </w:rPr>
        <w:t> </w:t>
      </w:r>
      <w:r>
        <w:rPr>
          <w:sz w:val="23"/>
        </w:rPr>
        <w:t>E</w:t>
      </w:r>
      <w:r>
        <w:rPr>
          <w:spacing w:val="-11"/>
          <w:sz w:val="23"/>
        </w:rPr>
        <w:t> </w:t>
      </w:r>
      <w:r>
        <w:rPr>
          <w:sz w:val="23"/>
        </w:rPr>
        <w:t>DOS</w:t>
      </w:r>
      <w:r>
        <w:rPr>
          <w:spacing w:val="-11"/>
          <w:sz w:val="23"/>
        </w:rPr>
        <w:t> </w:t>
      </w:r>
      <w:r>
        <w:rPr>
          <w:spacing w:val="-2"/>
          <w:sz w:val="23"/>
        </w:rPr>
        <w:t>RECURSOS</w:t>
      </w:r>
    </w:p>
    <w:p>
      <w:pPr>
        <w:pStyle w:val="ListParagraph"/>
        <w:numPr>
          <w:ilvl w:val="1"/>
          <w:numId w:val="12"/>
        </w:numPr>
        <w:tabs>
          <w:tab w:pos="666" w:val="left" w:leader="none"/>
        </w:tabs>
        <w:spacing w:line="232" w:lineRule="auto" w:before="258" w:after="0"/>
        <w:ind w:left="324" w:right="820" w:firstLine="0"/>
        <w:jc w:val="left"/>
        <w:rPr>
          <w:sz w:val="23"/>
        </w:rPr>
      </w:pPr>
      <w:r>
        <w:rPr>
          <w:sz w:val="23"/>
        </w:rPr>
        <w:t>Qualquer</w:t>
      </w:r>
      <w:r>
        <w:rPr>
          <w:spacing w:val="-5"/>
          <w:sz w:val="23"/>
        </w:rPr>
        <w:t> </w:t>
      </w:r>
      <w:r>
        <w:rPr>
          <w:sz w:val="23"/>
        </w:rPr>
        <w:t>pessoa</w:t>
      </w:r>
      <w:r>
        <w:rPr>
          <w:spacing w:val="-5"/>
          <w:sz w:val="23"/>
        </w:rPr>
        <w:t> </w:t>
      </w:r>
      <w:r>
        <w:rPr>
          <w:sz w:val="23"/>
        </w:rPr>
        <w:t>é</w:t>
      </w:r>
      <w:r>
        <w:rPr>
          <w:spacing w:val="-5"/>
          <w:sz w:val="23"/>
        </w:rPr>
        <w:t> </w:t>
      </w:r>
      <w:r>
        <w:rPr>
          <w:sz w:val="23"/>
        </w:rPr>
        <w:t>parte</w:t>
      </w:r>
      <w:r>
        <w:rPr>
          <w:spacing w:val="-5"/>
          <w:sz w:val="23"/>
        </w:rPr>
        <w:t> </w:t>
      </w:r>
      <w:r>
        <w:rPr>
          <w:sz w:val="23"/>
        </w:rPr>
        <w:t>legítima</w:t>
      </w:r>
      <w:r>
        <w:rPr>
          <w:spacing w:val="-5"/>
          <w:sz w:val="23"/>
        </w:rPr>
        <w:t> </w:t>
      </w:r>
      <w:r>
        <w:rPr>
          <w:sz w:val="23"/>
        </w:rPr>
        <w:t>para</w:t>
      </w:r>
      <w:r>
        <w:rPr>
          <w:spacing w:val="-5"/>
          <w:sz w:val="23"/>
        </w:rPr>
        <w:t> </w:t>
      </w:r>
      <w:r>
        <w:rPr>
          <w:sz w:val="23"/>
        </w:rPr>
        <w:t>impugnar</w:t>
      </w:r>
      <w:r>
        <w:rPr>
          <w:spacing w:val="-5"/>
          <w:sz w:val="23"/>
        </w:rPr>
        <w:t> </w:t>
      </w:r>
      <w:r>
        <w:rPr>
          <w:sz w:val="23"/>
        </w:rPr>
        <w:t>este</w:t>
      </w:r>
      <w:r>
        <w:rPr>
          <w:spacing w:val="-5"/>
          <w:sz w:val="23"/>
        </w:rPr>
        <w:t> </w:t>
      </w:r>
      <w:r>
        <w:rPr>
          <w:sz w:val="23"/>
        </w:rPr>
        <w:t>Edital</w:t>
      </w:r>
      <w:r>
        <w:rPr>
          <w:spacing w:val="-5"/>
          <w:sz w:val="23"/>
        </w:rPr>
        <w:t> </w:t>
      </w:r>
      <w:r>
        <w:rPr>
          <w:sz w:val="23"/>
        </w:rPr>
        <w:t>por</w:t>
      </w:r>
      <w:r>
        <w:rPr>
          <w:spacing w:val="-5"/>
          <w:sz w:val="23"/>
        </w:rPr>
        <w:t> </w:t>
      </w:r>
      <w:r>
        <w:rPr>
          <w:sz w:val="23"/>
        </w:rPr>
        <w:t>irregularidade</w:t>
      </w:r>
      <w:r>
        <w:rPr>
          <w:spacing w:val="-5"/>
          <w:sz w:val="23"/>
        </w:rPr>
        <w:t> </w:t>
      </w:r>
      <w:r>
        <w:rPr>
          <w:sz w:val="23"/>
        </w:rPr>
        <w:t>na</w:t>
      </w:r>
      <w:r>
        <w:rPr>
          <w:spacing w:val="-5"/>
          <w:sz w:val="23"/>
        </w:rPr>
        <w:t> </w:t>
      </w:r>
      <w:r>
        <w:rPr>
          <w:sz w:val="23"/>
        </w:rPr>
        <w:t>aplicação</w:t>
      </w:r>
      <w:r>
        <w:rPr>
          <w:spacing w:val="-5"/>
          <w:sz w:val="23"/>
        </w:rPr>
        <w:t> </w:t>
      </w:r>
      <w:r>
        <w:rPr>
          <w:sz w:val="23"/>
        </w:rPr>
        <w:t>da</w:t>
      </w:r>
      <w:r>
        <w:rPr>
          <w:spacing w:val="-5"/>
          <w:sz w:val="23"/>
        </w:rPr>
        <w:t> </w:t>
      </w:r>
      <w:hyperlink r:id="rId6">
        <w:r>
          <w:rPr>
            <w:color w:val="000080"/>
            <w:sz w:val="23"/>
            <w:u w:val="single" w:color="000080"/>
          </w:rPr>
          <w:t>Lei</w:t>
        </w:r>
        <w:r>
          <w:rPr>
            <w:color w:val="000080"/>
            <w:spacing w:val="-5"/>
            <w:sz w:val="23"/>
            <w:u w:val="single" w:color="000080"/>
          </w:rPr>
          <w:t> </w:t>
        </w:r>
        <w:r>
          <w:rPr>
            <w:color w:val="000080"/>
            <w:sz w:val="23"/>
            <w:u w:val="single" w:color="000080"/>
          </w:rPr>
          <w:t>nº</w:t>
        </w:r>
        <w:r>
          <w:rPr>
            <w:color w:val="000080"/>
            <w:spacing w:val="-5"/>
            <w:sz w:val="23"/>
            <w:u w:val="single" w:color="000080"/>
          </w:rPr>
          <w:t> </w:t>
        </w:r>
        <w:r>
          <w:rPr>
            <w:color w:val="000080"/>
            <w:sz w:val="23"/>
            <w:u w:val="single" w:color="000080"/>
          </w:rPr>
          <w:t>14.133/2021</w:t>
        </w:r>
      </w:hyperlink>
      <w:r>
        <w:rPr>
          <w:sz w:val="23"/>
        </w:rPr>
        <w:t>,</w:t>
      </w:r>
      <w:r>
        <w:rPr>
          <w:spacing w:val="-5"/>
          <w:sz w:val="23"/>
        </w:rPr>
        <w:t> </w:t>
      </w:r>
      <w:r>
        <w:rPr>
          <w:sz w:val="23"/>
        </w:rPr>
        <w:t>devendo</w:t>
      </w:r>
      <w:r>
        <w:rPr>
          <w:spacing w:val="-5"/>
          <w:sz w:val="23"/>
        </w:rPr>
        <w:t> </w:t>
      </w:r>
      <w:r>
        <w:rPr>
          <w:sz w:val="23"/>
        </w:rPr>
        <w:t>protocolar</w:t>
      </w:r>
      <w:r>
        <w:rPr>
          <w:spacing w:val="-5"/>
          <w:sz w:val="23"/>
        </w:rPr>
        <w:t> </w:t>
      </w:r>
      <w:r>
        <w:rPr>
          <w:sz w:val="23"/>
        </w:rPr>
        <w:t>o</w:t>
      </w:r>
      <w:r>
        <w:rPr>
          <w:spacing w:val="-5"/>
          <w:sz w:val="23"/>
        </w:rPr>
        <w:t> </w:t>
      </w:r>
      <w:r>
        <w:rPr>
          <w:sz w:val="23"/>
        </w:rPr>
        <w:t>pedido</w:t>
      </w:r>
      <w:r>
        <w:rPr>
          <w:spacing w:val="-5"/>
          <w:sz w:val="23"/>
        </w:rPr>
        <w:t> </w:t>
      </w:r>
      <w:r>
        <w:rPr>
          <w:sz w:val="23"/>
        </w:rPr>
        <w:t>até</w:t>
      </w:r>
      <w:r>
        <w:rPr>
          <w:spacing w:val="-5"/>
          <w:sz w:val="23"/>
        </w:rPr>
        <w:t> </w:t>
      </w:r>
      <w:r>
        <w:rPr>
          <w:sz w:val="23"/>
        </w:rPr>
        <w:t>3 (três) dias úteis antes da data da abertura do certame.</w:t>
      </w:r>
    </w:p>
    <w:p>
      <w:pPr>
        <w:pStyle w:val="ListParagraph"/>
        <w:numPr>
          <w:ilvl w:val="2"/>
          <w:numId w:val="12"/>
        </w:numPr>
        <w:tabs>
          <w:tab w:pos="826" w:val="left" w:leader="none"/>
        </w:tabs>
        <w:spacing w:line="232" w:lineRule="auto" w:before="2" w:after="0"/>
        <w:ind w:left="324" w:right="658" w:firstLine="0"/>
        <w:jc w:val="left"/>
        <w:rPr>
          <w:sz w:val="23"/>
        </w:rPr>
      </w:pPr>
      <w:r>
        <w:rPr>
          <w:sz w:val="23"/>
        </w:rPr>
        <w:t>A</w:t>
      </w:r>
      <w:r>
        <w:rPr>
          <w:spacing w:val="-15"/>
          <w:sz w:val="23"/>
        </w:rPr>
        <w:t> </w:t>
      </w:r>
      <w:r>
        <w:rPr>
          <w:sz w:val="23"/>
        </w:rPr>
        <w:t>impugnação</w:t>
      </w:r>
      <w:r>
        <w:rPr>
          <w:spacing w:val="-8"/>
          <w:sz w:val="23"/>
        </w:rPr>
        <w:t> </w:t>
      </w:r>
      <w:r>
        <w:rPr>
          <w:sz w:val="23"/>
        </w:rPr>
        <w:t>e</w:t>
      </w:r>
      <w:r>
        <w:rPr>
          <w:spacing w:val="-6"/>
          <w:sz w:val="23"/>
        </w:rPr>
        <w:t> </w:t>
      </w:r>
      <w:r>
        <w:rPr>
          <w:sz w:val="23"/>
        </w:rPr>
        <w:t>o</w:t>
      </w:r>
      <w:r>
        <w:rPr>
          <w:spacing w:val="-6"/>
          <w:sz w:val="23"/>
        </w:rPr>
        <w:t> </w:t>
      </w:r>
      <w:r>
        <w:rPr>
          <w:sz w:val="23"/>
        </w:rPr>
        <w:t>pedido</w:t>
      </w:r>
      <w:r>
        <w:rPr>
          <w:spacing w:val="-6"/>
          <w:sz w:val="23"/>
        </w:rPr>
        <w:t> </w:t>
      </w:r>
      <w:r>
        <w:rPr>
          <w:sz w:val="23"/>
        </w:rPr>
        <w:t>de</w:t>
      </w:r>
      <w:r>
        <w:rPr>
          <w:spacing w:val="-6"/>
          <w:sz w:val="23"/>
        </w:rPr>
        <w:t> </w:t>
      </w:r>
      <w:r>
        <w:rPr>
          <w:sz w:val="23"/>
        </w:rPr>
        <w:t>esclarecimento</w:t>
      </w:r>
      <w:r>
        <w:rPr>
          <w:spacing w:val="-6"/>
          <w:sz w:val="23"/>
        </w:rPr>
        <w:t> </w:t>
      </w:r>
      <w:r>
        <w:rPr>
          <w:sz w:val="23"/>
        </w:rPr>
        <w:t>poderão</w:t>
      </w:r>
      <w:r>
        <w:rPr>
          <w:spacing w:val="-6"/>
          <w:sz w:val="23"/>
        </w:rPr>
        <w:t> </w:t>
      </w:r>
      <w:r>
        <w:rPr>
          <w:sz w:val="23"/>
        </w:rPr>
        <w:t>ser</w:t>
      </w:r>
      <w:r>
        <w:rPr>
          <w:spacing w:val="-6"/>
          <w:sz w:val="23"/>
        </w:rPr>
        <w:t> </w:t>
      </w:r>
      <w:r>
        <w:rPr>
          <w:sz w:val="23"/>
        </w:rPr>
        <w:t>realizados</w:t>
      </w:r>
      <w:r>
        <w:rPr>
          <w:spacing w:val="-6"/>
          <w:sz w:val="23"/>
        </w:rPr>
        <w:t> </w:t>
      </w:r>
      <w:r>
        <w:rPr>
          <w:sz w:val="23"/>
        </w:rPr>
        <w:t>por</w:t>
      </w:r>
      <w:r>
        <w:rPr>
          <w:spacing w:val="-6"/>
          <w:sz w:val="23"/>
        </w:rPr>
        <w:t> </w:t>
      </w:r>
      <w:r>
        <w:rPr>
          <w:sz w:val="23"/>
        </w:rPr>
        <w:t>forma</w:t>
      </w:r>
      <w:r>
        <w:rPr>
          <w:spacing w:val="-6"/>
          <w:sz w:val="23"/>
        </w:rPr>
        <w:t> </w:t>
      </w:r>
      <w:r>
        <w:rPr>
          <w:sz w:val="23"/>
        </w:rPr>
        <w:t>eletrônica,</w:t>
      </w:r>
      <w:r>
        <w:rPr>
          <w:spacing w:val="-6"/>
          <w:sz w:val="23"/>
        </w:rPr>
        <w:t> </w:t>
      </w:r>
      <w:r>
        <w:rPr>
          <w:sz w:val="23"/>
        </w:rPr>
        <w:t>através</w:t>
      </w:r>
      <w:r>
        <w:rPr>
          <w:spacing w:val="-6"/>
          <w:sz w:val="23"/>
        </w:rPr>
        <w:t> </w:t>
      </w:r>
      <w:r>
        <w:rPr>
          <w:sz w:val="23"/>
        </w:rPr>
        <w:t>do</w:t>
      </w:r>
      <w:r>
        <w:rPr>
          <w:spacing w:val="-6"/>
          <w:sz w:val="23"/>
        </w:rPr>
        <w:t> </w:t>
      </w:r>
      <w:r>
        <w:rPr>
          <w:sz w:val="23"/>
        </w:rPr>
        <w:t>e-mail</w:t>
      </w:r>
      <w:r>
        <w:rPr>
          <w:spacing w:val="-6"/>
          <w:sz w:val="23"/>
        </w:rPr>
        <w:t> </w:t>
      </w:r>
      <w:r>
        <w:rPr>
          <w:sz w:val="23"/>
        </w:rPr>
        <w:t>funcional</w:t>
      </w:r>
      <w:r>
        <w:rPr>
          <w:spacing w:val="-6"/>
          <w:sz w:val="23"/>
        </w:rPr>
        <w:t> </w:t>
      </w:r>
      <w:hyperlink r:id="rId26">
        <w:r>
          <w:rPr>
            <w:sz w:val="23"/>
            <w:u w:val="single" w:color="000080"/>
          </w:rPr>
          <w:t>licitacao@daf.uer</w:t>
        </w:r>
        <w:r>
          <w:rPr>
            <w:sz w:val="23"/>
          </w:rPr>
          <w:t>j</w:t>
        </w:r>
        <w:r>
          <w:rPr>
            <w:sz w:val="23"/>
            <w:u w:val="single" w:color="000080"/>
          </w:rPr>
          <w:t>.br</w:t>
        </w:r>
      </w:hyperlink>
      <w:r>
        <w:rPr>
          <w:sz w:val="23"/>
        </w:rPr>
        <w:t>,</w:t>
      </w:r>
      <w:r>
        <w:rPr>
          <w:spacing w:val="-6"/>
          <w:sz w:val="23"/>
        </w:rPr>
        <w:t> </w:t>
      </w:r>
      <w:r>
        <w:rPr>
          <w:sz w:val="23"/>
        </w:rPr>
        <w:t>mediante confirmação de recebimento.</w:t>
      </w:r>
    </w:p>
    <w:p>
      <w:pPr>
        <w:pStyle w:val="ListParagraph"/>
        <w:numPr>
          <w:ilvl w:val="2"/>
          <w:numId w:val="12"/>
        </w:numPr>
        <w:tabs>
          <w:tab w:pos="826" w:val="left" w:leader="none"/>
        </w:tabs>
        <w:spacing w:line="232" w:lineRule="auto" w:before="2" w:after="0"/>
        <w:ind w:left="324" w:right="362" w:firstLine="0"/>
        <w:jc w:val="left"/>
        <w:rPr>
          <w:sz w:val="23"/>
        </w:rPr>
      </w:pPr>
      <w:r>
        <w:rPr>
          <w:sz w:val="23"/>
        </w:rPr>
        <w:t>A</w:t>
      </w:r>
      <w:r>
        <w:rPr>
          <w:spacing w:val="-15"/>
          <w:sz w:val="23"/>
        </w:rPr>
        <w:t> </w:t>
      </w:r>
      <w:r>
        <w:rPr>
          <w:sz w:val="23"/>
        </w:rPr>
        <w:t>resposta</w:t>
      </w:r>
      <w:r>
        <w:rPr>
          <w:spacing w:val="-5"/>
          <w:sz w:val="23"/>
        </w:rPr>
        <w:t> </w:t>
      </w:r>
      <w:r>
        <w:rPr>
          <w:sz w:val="23"/>
        </w:rPr>
        <w:t>à</w:t>
      </w:r>
      <w:r>
        <w:rPr>
          <w:spacing w:val="-4"/>
          <w:sz w:val="23"/>
        </w:rPr>
        <w:t> </w:t>
      </w:r>
      <w:r>
        <w:rPr>
          <w:sz w:val="23"/>
        </w:rPr>
        <w:t>impugnação</w:t>
      </w:r>
      <w:r>
        <w:rPr>
          <w:spacing w:val="-4"/>
          <w:sz w:val="23"/>
        </w:rPr>
        <w:t> </w:t>
      </w:r>
      <w:r>
        <w:rPr>
          <w:sz w:val="23"/>
        </w:rPr>
        <w:t>ou</w:t>
      </w:r>
      <w:r>
        <w:rPr>
          <w:spacing w:val="-4"/>
          <w:sz w:val="23"/>
        </w:rPr>
        <w:t> </w:t>
      </w:r>
      <w:r>
        <w:rPr>
          <w:sz w:val="23"/>
        </w:rPr>
        <w:t>ao</w:t>
      </w:r>
      <w:r>
        <w:rPr>
          <w:spacing w:val="-4"/>
          <w:sz w:val="23"/>
        </w:rPr>
        <w:t> </w:t>
      </w:r>
      <w:r>
        <w:rPr>
          <w:sz w:val="23"/>
        </w:rPr>
        <w:t>pedido</w:t>
      </w:r>
      <w:r>
        <w:rPr>
          <w:spacing w:val="-4"/>
          <w:sz w:val="23"/>
        </w:rPr>
        <w:t> </w:t>
      </w:r>
      <w:r>
        <w:rPr>
          <w:sz w:val="23"/>
        </w:rPr>
        <w:t>de</w:t>
      </w:r>
      <w:r>
        <w:rPr>
          <w:spacing w:val="-4"/>
          <w:sz w:val="23"/>
        </w:rPr>
        <w:t> </w:t>
      </w:r>
      <w:r>
        <w:rPr>
          <w:sz w:val="23"/>
        </w:rPr>
        <w:t>esclarecimento</w:t>
      </w:r>
      <w:r>
        <w:rPr>
          <w:spacing w:val="-4"/>
          <w:sz w:val="23"/>
        </w:rPr>
        <w:t> </w:t>
      </w:r>
      <w:r>
        <w:rPr>
          <w:sz w:val="23"/>
        </w:rPr>
        <w:t>será</w:t>
      </w:r>
      <w:r>
        <w:rPr>
          <w:spacing w:val="-4"/>
          <w:sz w:val="23"/>
        </w:rPr>
        <w:t> </w:t>
      </w:r>
      <w:r>
        <w:rPr>
          <w:sz w:val="23"/>
        </w:rPr>
        <w:t>divulgado</w:t>
      </w:r>
      <w:r>
        <w:rPr>
          <w:spacing w:val="-4"/>
          <w:sz w:val="23"/>
        </w:rPr>
        <w:t> </w:t>
      </w:r>
      <w:r>
        <w:rPr>
          <w:sz w:val="23"/>
        </w:rPr>
        <w:t>em</w:t>
      </w:r>
      <w:r>
        <w:rPr>
          <w:spacing w:val="-4"/>
          <w:sz w:val="23"/>
        </w:rPr>
        <w:t> </w:t>
      </w:r>
      <w:r>
        <w:rPr>
          <w:sz w:val="23"/>
        </w:rPr>
        <w:t>sítio</w:t>
      </w:r>
      <w:r>
        <w:rPr>
          <w:spacing w:val="-4"/>
          <w:sz w:val="23"/>
        </w:rPr>
        <w:t> </w:t>
      </w:r>
      <w:r>
        <w:rPr>
          <w:sz w:val="23"/>
        </w:rPr>
        <w:t>eletrônico</w:t>
      </w:r>
      <w:r>
        <w:rPr>
          <w:spacing w:val="-4"/>
          <w:sz w:val="23"/>
        </w:rPr>
        <w:t> </w:t>
      </w:r>
      <w:r>
        <w:rPr>
          <w:sz w:val="23"/>
        </w:rPr>
        <w:t>oficial</w:t>
      </w:r>
      <w:r>
        <w:rPr>
          <w:spacing w:val="-4"/>
          <w:sz w:val="23"/>
        </w:rPr>
        <w:t> </w:t>
      </w:r>
      <w:r>
        <w:rPr>
          <w:sz w:val="23"/>
        </w:rPr>
        <w:t>no</w:t>
      </w:r>
      <w:r>
        <w:rPr>
          <w:spacing w:val="-4"/>
          <w:sz w:val="23"/>
        </w:rPr>
        <w:t> </w:t>
      </w:r>
      <w:r>
        <w:rPr>
          <w:sz w:val="23"/>
        </w:rPr>
        <w:t>prazo</w:t>
      </w:r>
      <w:r>
        <w:rPr>
          <w:spacing w:val="-4"/>
          <w:sz w:val="23"/>
        </w:rPr>
        <w:t> </w:t>
      </w:r>
      <w:r>
        <w:rPr>
          <w:sz w:val="23"/>
        </w:rPr>
        <w:t>de</w:t>
      </w:r>
      <w:r>
        <w:rPr>
          <w:spacing w:val="-4"/>
          <w:sz w:val="23"/>
        </w:rPr>
        <w:t> </w:t>
      </w:r>
      <w:r>
        <w:rPr>
          <w:sz w:val="23"/>
        </w:rPr>
        <w:t>até</w:t>
      </w:r>
      <w:r>
        <w:rPr>
          <w:spacing w:val="-4"/>
          <w:sz w:val="23"/>
        </w:rPr>
        <w:t> </w:t>
      </w:r>
      <w:r>
        <w:rPr>
          <w:sz w:val="23"/>
        </w:rPr>
        <w:t>3</w:t>
      </w:r>
      <w:r>
        <w:rPr>
          <w:spacing w:val="-4"/>
          <w:sz w:val="23"/>
        </w:rPr>
        <w:t> </w:t>
      </w:r>
      <w:r>
        <w:rPr>
          <w:sz w:val="23"/>
        </w:rPr>
        <w:t>(três)</w:t>
      </w:r>
      <w:r>
        <w:rPr>
          <w:spacing w:val="-4"/>
          <w:sz w:val="23"/>
        </w:rPr>
        <w:t> </w:t>
      </w:r>
      <w:r>
        <w:rPr>
          <w:sz w:val="23"/>
        </w:rPr>
        <w:t>dias</w:t>
      </w:r>
      <w:r>
        <w:rPr>
          <w:spacing w:val="-4"/>
          <w:sz w:val="23"/>
        </w:rPr>
        <w:t> </w:t>
      </w:r>
      <w:r>
        <w:rPr>
          <w:sz w:val="23"/>
        </w:rPr>
        <w:t>úteis,</w:t>
      </w:r>
      <w:r>
        <w:rPr>
          <w:spacing w:val="-4"/>
          <w:sz w:val="23"/>
        </w:rPr>
        <w:t> </w:t>
      </w:r>
      <w:r>
        <w:rPr>
          <w:sz w:val="23"/>
        </w:rPr>
        <w:t>limitado</w:t>
      </w:r>
      <w:r>
        <w:rPr>
          <w:spacing w:val="-4"/>
          <w:sz w:val="23"/>
        </w:rPr>
        <w:t> </w:t>
      </w:r>
      <w:r>
        <w:rPr>
          <w:sz w:val="23"/>
        </w:rPr>
        <w:t>ao</w:t>
      </w:r>
      <w:r>
        <w:rPr>
          <w:spacing w:val="-4"/>
          <w:sz w:val="23"/>
        </w:rPr>
        <w:t> </w:t>
      </w:r>
      <w:r>
        <w:rPr>
          <w:sz w:val="23"/>
        </w:rPr>
        <w:t>último dia útil anterior à data da abertura do certame.</w:t>
      </w:r>
    </w:p>
    <w:p>
      <w:pPr>
        <w:pStyle w:val="ListParagraph"/>
        <w:numPr>
          <w:ilvl w:val="2"/>
          <w:numId w:val="12"/>
        </w:numPr>
        <w:tabs>
          <w:tab w:pos="826" w:val="left" w:leader="none"/>
        </w:tabs>
        <w:spacing w:line="260" w:lineRule="exact" w:before="0" w:after="0"/>
        <w:ind w:left="826" w:right="0" w:hanging="502"/>
        <w:jc w:val="left"/>
        <w:rPr>
          <w:sz w:val="23"/>
        </w:rPr>
      </w:pPr>
      <w:r>
        <w:rPr>
          <w:sz w:val="23"/>
        </w:rPr>
        <w:t>As</w:t>
      </w:r>
      <w:r>
        <w:rPr>
          <w:spacing w:val="-7"/>
          <w:sz w:val="23"/>
        </w:rPr>
        <w:t> </w:t>
      </w:r>
      <w:r>
        <w:rPr>
          <w:sz w:val="23"/>
        </w:rPr>
        <w:t>impugnações</w:t>
      </w:r>
      <w:r>
        <w:rPr>
          <w:spacing w:val="-7"/>
          <w:sz w:val="23"/>
        </w:rPr>
        <w:t> </w:t>
      </w:r>
      <w:r>
        <w:rPr>
          <w:sz w:val="23"/>
        </w:rPr>
        <w:t>e</w:t>
      </w:r>
      <w:r>
        <w:rPr>
          <w:spacing w:val="-7"/>
          <w:sz w:val="23"/>
        </w:rPr>
        <w:t> </w:t>
      </w:r>
      <w:r>
        <w:rPr>
          <w:sz w:val="23"/>
        </w:rPr>
        <w:t>pedidos</w:t>
      </w:r>
      <w:r>
        <w:rPr>
          <w:spacing w:val="-7"/>
          <w:sz w:val="23"/>
        </w:rPr>
        <w:t> </w:t>
      </w:r>
      <w:r>
        <w:rPr>
          <w:sz w:val="23"/>
        </w:rPr>
        <w:t>de</w:t>
      </w:r>
      <w:r>
        <w:rPr>
          <w:spacing w:val="-7"/>
          <w:sz w:val="23"/>
        </w:rPr>
        <w:t> </w:t>
      </w:r>
      <w:r>
        <w:rPr>
          <w:sz w:val="23"/>
        </w:rPr>
        <w:t>esclarecimentos</w:t>
      </w:r>
      <w:r>
        <w:rPr>
          <w:spacing w:val="-7"/>
          <w:sz w:val="23"/>
        </w:rPr>
        <w:t> </w:t>
      </w:r>
      <w:r>
        <w:rPr>
          <w:sz w:val="23"/>
        </w:rPr>
        <w:t>não</w:t>
      </w:r>
      <w:r>
        <w:rPr>
          <w:spacing w:val="-7"/>
          <w:sz w:val="23"/>
        </w:rPr>
        <w:t> </w:t>
      </w:r>
      <w:r>
        <w:rPr>
          <w:sz w:val="23"/>
        </w:rPr>
        <w:t>suspendem</w:t>
      </w:r>
      <w:r>
        <w:rPr>
          <w:spacing w:val="-7"/>
          <w:sz w:val="23"/>
        </w:rPr>
        <w:t> </w:t>
      </w:r>
      <w:r>
        <w:rPr>
          <w:sz w:val="23"/>
        </w:rPr>
        <w:t>os</w:t>
      </w:r>
      <w:r>
        <w:rPr>
          <w:spacing w:val="-7"/>
          <w:sz w:val="23"/>
        </w:rPr>
        <w:t> </w:t>
      </w:r>
      <w:r>
        <w:rPr>
          <w:sz w:val="23"/>
        </w:rPr>
        <w:t>prazos</w:t>
      </w:r>
      <w:r>
        <w:rPr>
          <w:spacing w:val="-7"/>
          <w:sz w:val="23"/>
        </w:rPr>
        <w:t> </w:t>
      </w:r>
      <w:r>
        <w:rPr>
          <w:sz w:val="23"/>
        </w:rPr>
        <w:t>previstos</w:t>
      </w:r>
      <w:r>
        <w:rPr>
          <w:spacing w:val="-7"/>
          <w:sz w:val="23"/>
        </w:rPr>
        <w:t> </w:t>
      </w:r>
      <w:r>
        <w:rPr>
          <w:sz w:val="23"/>
        </w:rPr>
        <w:t>no</w:t>
      </w:r>
      <w:r>
        <w:rPr>
          <w:spacing w:val="-7"/>
          <w:sz w:val="23"/>
        </w:rPr>
        <w:t> </w:t>
      </w:r>
      <w:r>
        <w:rPr>
          <w:spacing w:val="-2"/>
          <w:sz w:val="23"/>
        </w:rPr>
        <w:t>certame.</w:t>
      </w:r>
    </w:p>
    <w:p>
      <w:pPr>
        <w:pStyle w:val="ListParagraph"/>
        <w:numPr>
          <w:ilvl w:val="2"/>
          <w:numId w:val="12"/>
        </w:numPr>
        <w:tabs>
          <w:tab w:pos="744" w:val="left" w:leader="none"/>
        </w:tabs>
        <w:spacing w:line="283" w:lineRule="auto" w:before="31" w:after="0"/>
        <w:ind w:left="324" w:right="307" w:firstLine="0"/>
        <w:jc w:val="both"/>
        <w:rPr>
          <w:sz w:val="19"/>
        </w:rPr>
      </w:pPr>
      <w:r>
        <w:rPr>
          <w:sz w:val="19"/>
        </w:rPr>
        <w:t>A</w:t>
      </w:r>
      <w:r>
        <w:rPr>
          <w:spacing w:val="-8"/>
          <w:sz w:val="19"/>
        </w:rPr>
        <w:t> </w:t>
      </w:r>
      <w:r>
        <w:rPr>
          <w:sz w:val="19"/>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2"/>
        </w:numPr>
        <w:tabs>
          <w:tab w:pos="838" w:val="left" w:leader="none"/>
        </w:tabs>
        <w:spacing w:line="223" w:lineRule="exact" w:before="0" w:after="0"/>
        <w:ind w:left="838" w:right="0" w:hanging="514"/>
        <w:jc w:val="left"/>
        <w:rPr>
          <w:sz w:val="23"/>
        </w:rPr>
      </w:pPr>
      <w:r>
        <w:rPr>
          <w:sz w:val="23"/>
        </w:rPr>
        <w:t>Modificado</w:t>
      </w:r>
      <w:r>
        <w:rPr>
          <w:spacing w:val="-8"/>
          <w:sz w:val="23"/>
        </w:rPr>
        <w:t> </w:t>
      </w:r>
      <w:r>
        <w:rPr>
          <w:sz w:val="23"/>
        </w:rPr>
        <w:t>substancialmente</w:t>
      </w:r>
      <w:r>
        <w:rPr>
          <w:spacing w:val="-7"/>
          <w:sz w:val="23"/>
        </w:rPr>
        <w:t> </w:t>
      </w:r>
      <w:r>
        <w:rPr>
          <w:sz w:val="23"/>
        </w:rPr>
        <w:t>o</w:t>
      </w:r>
      <w:r>
        <w:rPr>
          <w:spacing w:val="-7"/>
          <w:sz w:val="23"/>
        </w:rPr>
        <w:t> </w:t>
      </w:r>
      <w:r>
        <w:rPr>
          <w:sz w:val="23"/>
        </w:rPr>
        <w:t>Edital</w:t>
      </w:r>
      <w:r>
        <w:rPr>
          <w:spacing w:val="-7"/>
          <w:sz w:val="23"/>
        </w:rPr>
        <w:t> </w:t>
      </w:r>
      <w:r>
        <w:rPr>
          <w:sz w:val="23"/>
        </w:rPr>
        <w:t>como</w:t>
      </w:r>
      <w:r>
        <w:rPr>
          <w:spacing w:val="-7"/>
          <w:sz w:val="23"/>
        </w:rPr>
        <w:t> </w:t>
      </w:r>
      <w:r>
        <w:rPr>
          <w:sz w:val="23"/>
        </w:rPr>
        <w:t>resultado</w:t>
      </w:r>
      <w:r>
        <w:rPr>
          <w:spacing w:val="-7"/>
          <w:sz w:val="23"/>
        </w:rPr>
        <w:t> </w:t>
      </w:r>
      <w:r>
        <w:rPr>
          <w:sz w:val="23"/>
        </w:rPr>
        <w:t>da</w:t>
      </w:r>
      <w:r>
        <w:rPr>
          <w:spacing w:val="-7"/>
          <w:sz w:val="23"/>
        </w:rPr>
        <w:t> </w:t>
      </w:r>
      <w:r>
        <w:rPr>
          <w:sz w:val="23"/>
        </w:rPr>
        <w:t>resposta</w:t>
      </w:r>
      <w:r>
        <w:rPr>
          <w:spacing w:val="-7"/>
          <w:sz w:val="23"/>
        </w:rPr>
        <w:t> </w:t>
      </w:r>
      <w:r>
        <w:rPr>
          <w:sz w:val="23"/>
        </w:rPr>
        <w:t>à</w:t>
      </w:r>
      <w:r>
        <w:rPr>
          <w:spacing w:val="-7"/>
          <w:sz w:val="23"/>
        </w:rPr>
        <w:t> </w:t>
      </w:r>
      <w:r>
        <w:rPr>
          <w:sz w:val="23"/>
        </w:rPr>
        <w:t>impugnação</w:t>
      </w:r>
      <w:r>
        <w:rPr>
          <w:spacing w:val="-7"/>
          <w:sz w:val="23"/>
        </w:rPr>
        <w:t> </w:t>
      </w:r>
      <w:r>
        <w:rPr>
          <w:sz w:val="23"/>
        </w:rPr>
        <w:t>ou</w:t>
      </w:r>
      <w:r>
        <w:rPr>
          <w:spacing w:val="-7"/>
          <w:sz w:val="23"/>
        </w:rPr>
        <w:t> </w:t>
      </w:r>
      <w:r>
        <w:rPr>
          <w:sz w:val="23"/>
        </w:rPr>
        <w:t>ao</w:t>
      </w:r>
      <w:r>
        <w:rPr>
          <w:spacing w:val="-7"/>
          <w:sz w:val="23"/>
        </w:rPr>
        <w:t> </w:t>
      </w:r>
      <w:r>
        <w:rPr>
          <w:sz w:val="23"/>
        </w:rPr>
        <w:t>pedido</w:t>
      </w:r>
      <w:r>
        <w:rPr>
          <w:spacing w:val="-8"/>
          <w:sz w:val="23"/>
        </w:rPr>
        <w:t> </w:t>
      </w:r>
      <w:r>
        <w:rPr>
          <w:sz w:val="23"/>
        </w:rPr>
        <w:t>de</w:t>
      </w:r>
      <w:r>
        <w:rPr>
          <w:spacing w:val="-7"/>
          <w:sz w:val="23"/>
        </w:rPr>
        <w:t> </w:t>
      </w:r>
      <w:r>
        <w:rPr>
          <w:sz w:val="23"/>
        </w:rPr>
        <w:t>esclarecimento,</w:t>
      </w:r>
      <w:r>
        <w:rPr>
          <w:spacing w:val="-7"/>
          <w:sz w:val="23"/>
        </w:rPr>
        <w:t> </w:t>
      </w:r>
      <w:r>
        <w:rPr>
          <w:sz w:val="23"/>
        </w:rPr>
        <w:t>será</w:t>
      </w:r>
      <w:r>
        <w:rPr>
          <w:spacing w:val="-7"/>
          <w:sz w:val="23"/>
        </w:rPr>
        <w:t> </w:t>
      </w:r>
      <w:r>
        <w:rPr>
          <w:sz w:val="23"/>
        </w:rPr>
        <w:t>definida</w:t>
      </w:r>
      <w:r>
        <w:rPr>
          <w:spacing w:val="-7"/>
          <w:sz w:val="23"/>
        </w:rPr>
        <w:t> </w:t>
      </w:r>
      <w:r>
        <w:rPr>
          <w:sz w:val="23"/>
        </w:rPr>
        <w:t>e</w:t>
      </w:r>
      <w:r>
        <w:rPr>
          <w:spacing w:val="-7"/>
          <w:sz w:val="23"/>
        </w:rPr>
        <w:t> </w:t>
      </w:r>
      <w:r>
        <w:rPr>
          <w:sz w:val="23"/>
        </w:rPr>
        <w:t>publicada</w:t>
      </w:r>
      <w:r>
        <w:rPr>
          <w:spacing w:val="-7"/>
          <w:sz w:val="23"/>
        </w:rPr>
        <w:t> </w:t>
      </w:r>
      <w:r>
        <w:rPr>
          <w:sz w:val="23"/>
        </w:rPr>
        <w:t>nova</w:t>
      </w:r>
      <w:r>
        <w:rPr>
          <w:spacing w:val="-7"/>
          <w:sz w:val="23"/>
        </w:rPr>
        <w:t> </w:t>
      </w:r>
      <w:r>
        <w:rPr>
          <w:spacing w:val="-4"/>
          <w:sz w:val="23"/>
        </w:rPr>
        <w:t>data</w:t>
      </w:r>
    </w:p>
    <w:p>
      <w:pPr>
        <w:spacing w:line="258" w:lineRule="exact" w:before="0"/>
        <w:ind w:left="324" w:right="0" w:firstLine="0"/>
        <w:jc w:val="left"/>
        <w:rPr>
          <w:sz w:val="23"/>
        </w:rPr>
      </w:pPr>
      <w:r>
        <w:rPr>
          <w:sz w:val="23"/>
        </w:rPr>
        <w:t>para</w:t>
      </w:r>
      <w:r>
        <w:rPr>
          <w:spacing w:val="-6"/>
          <w:sz w:val="23"/>
        </w:rPr>
        <w:t> </w:t>
      </w:r>
      <w:r>
        <w:rPr>
          <w:sz w:val="23"/>
        </w:rPr>
        <w:t>a</w:t>
      </w:r>
      <w:r>
        <w:rPr>
          <w:spacing w:val="-5"/>
          <w:sz w:val="23"/>
        </w:rPr>
        <w:t> </w:t>
      </w:r>
      <w:r>
        <w:rPr>
          <w:sz w:val="23"/>
        </w:rPr>
        <w:t>realização</w:t>
      </w:r>
      <w:r>
        <w:rPr>
          <w:spacing w:val="-5"/>
          <w:sz w:val="23"/>
        </w:rPr>
        <w:t> </w:t>
      </w:r>
      <w:r>
        <w:rPr>
          <w:sz w:val="23"/>
        </w:rPr>
        <w:t>do</w:t>
      </w:r>
      <w:r>
        <w:rPr>
          <w:spacing w:val="-5"/>
          <w:sz w:val="23"/>
        </w:rPr>
        <w:t> </w:t>
      </w:r>
      <w:r>
        <w:rPr>
          <w:spacing w:val="-2"/>
          <w:sz w:val="23"/>
        </w:rPr>
        <w:t>certame.</w:t>
      </w:r>
    </w:p>
    <w:p>
      <w:pPr>
        <w:pStyle w:val="ListParagraph"/>
        <w:numPr>
          <w:ilvl w:val="1"/>
          <w:numId w:val="12"/>
        </w:numPr>
        <w:tabs>
          <w:tab w:pos="666" w:val="left" w:leader="none"/>
        </w:tabs>
        <w:spacing w:line="232" w:lineRule="auto" w:before="3" w:after="0"/>
        <w:ind w:left="324" w:right="547" w:firstLine="0"/>
        <w:jc w:val="left"/>
        <w:rPr>
          <w:sz w:val="23"/>
        </w:rPr>
      </w:pPr>
      <w:r>
        <w:rPr>
          <w:sz w:val="23"/>
        </w:rPr>
        <w:t>Qualquer</w:t>
      </w:r>
      <w:r>
        <w:rPr>
          <w:spacing w:val="-4"/>
          <w:sz w:val="23"/>
        </w:rPr>
        <w:t> </w:t>
      </w:r>
      <w:r>
        <w:rPr>
          <w:sz w:val="23"/>
        </w:rPr>
        <w:t>licitante</w:t>
      </w:r>
      <w:r>
        <w:rPr>
          <w:spacing w:val="-4"/>
          <w:sz w:val="23"/>
        </w:rPr>
        <w:t> </w:t>
      </w:r>
      <w:r>
        <w:rPr>
          <w:sz w:val="23"/>
        </w:rPr>
        <w:t>poderá,</w:t>
      </w:r>
      <w:r>
        <w:rPr>
          <w:spacing w:val="-4"/>
          <w:sz w:val="23"/>
        </w:rPr>
        <w:t> </w:t>
      </w:r>
      <w:r>
        <w:rPr>
          <w:sz w:val="23"/>
        </w:rPr>
        <w:t>durante</w:t>
      </w:r>
      <w:r>
        <w:rPr>
          <w:spacing w:val="-4"/>
          <w:sz w:val="23"/>
        </w:rPr>
        <w:t> </w:t>
      </w:r>
      <w:r>
        <w:rPr>
          <w:sz w:val="23"/>
        </w:rPr>
        <w:t>o</w:t>
      </w:r>
      <w:r>
        <w:rPr>
          <w:spacing w:val="-4"/>
          <w:sz w:val="23"/>
        </w:rPr>
        <w:t> </w:t>
      </w:r>
      <w:r>
        <w:rPr>
          <w:sz w:val="23"/>
        </w:rPr>
        <w:t>prazo</w:t>
      </w:r>
      <w:r>
        <w:rPr>
          <w:spacing w:val="-4"/>
          <w:sz w:val="23"/>
        </w:rPr>
        <w:t> </w:t>
      </w:r>
      <w:r>
        <w:rPr>
          <w:sz w:val="23"/>
        </w:rPr>
        <w:t>de</w:t>
      </w:r>
      <w:r>
        <w:rPr>
          <w:spacing w:val="-4"/>
          <w:sz w:val="23"/>
        </w:rPr>
        <w:t> </w:t>
      </w:r>
      <w:r>
        <w:rPr>
          <w:sz w:val="23"/>
        </w:rPr>
        <w:t>15</w:t>
      </w:r>
      <w:r>
        <w:rPr>
          <w:spacing w:val="-4"/>
          <w:sz w:val="23"/>
        </w:rPr>
        <w:t> </w:t>
      </w:r>
      <w:r>
        <w:rPr>
          <w:sz w:val="23"/>
        </w:rPr>
        <w:t>minutos</w:t>
      </w:r>
      <w:r>
        <w:rPr>
          <w:spacing w:val="-4"/>
          <w:sz w:val="23"/>
        </w:rPr>
        <w:t> </w:t>
      </w:r>
      <w:r>
        <w:rPr>
          <w:sz w:val="23"/>
        </w:rPr>
        <w:t>após</w:t>
      </w:r>
      <w:r>
        <w:rPr>
          <w:spacing w:val="-4"/>
          <w:sz w:val="23"/>
        </w:rPr>
        <w:t> </w:t>
      </w:r>
      <w:r>
        <w:rPr>
          <w:sz w:val="23"/>
        </w:rPr>
        <w:t>o</w:t>
      </w:r>
      <w:r>
        <w:rPr>
          <w:spacing w:val="-4"/>
          <w:sz w:val="23"/>
        </w:rPr>
        <w:t> </w:t>
      </w:r>
      <w:r>
        <w:rPr>
          <w:sz w:val="23"/>
        </w:rPr>
        <w:t>término</w:t>
      </w:r>
      <w:r>
        <w:rPr>
          <w:spacing w:val="-4"/>
          <w:sz w:val="23"/>
        </w:rPr>
        <w:t> </w:t>
      </w:r>
      <w:r>
        <w:rPr>
          <w:sz w:val="23"/>
        </w:rPr>
        <w:t>do</w:t>
      </w:r>
      <w:r>
        <w:rPr>
          <w:spacing w:val="-4"/>
          <w:sz w:val="23"/>
        </w:rPr>
        <w:t> </w:t>
      </w:r>
      <w:r>
        <w:rPr>
          <w:sz w:val="23"/>
        </w:rPr>
        <w:t>julgamento</w:t>
      </w:r>
      <w:r>
        <w:rPr>
          <w:spacing w:val="-4"/>
          <w:sz w:val="23"/>
        </w:rPr>
        <w:t> </w:t>
      </w:r>
      <w:r>
        <w:rPr>
          <w:sz w:val="23"/>
        </w:rPr>
        <w:t>das</w:t>
      </w:r>
      <w:r>
        <w:rPr>
          <w:spacing w:val="-4"/>
          <w:sz w:val="23"/>
        </w:rPr>
        <w:t> </w:t>
      </w:r>
      <w:r>
        <w:rPr>
          <w:sz w:val="23"/>
        </w:rPr>
        <w:t>propostas</w:t>
      </w:r>
      <w:r>
        <w:rPr>
          <w:spacing w:val="-4"/>
          <w:sz w:val="23"/>
        </w:rPr>
        <w:t> </w:t>
      </w:r>
      <w:r>
        <w:rPr>
          <w:sz w:val="23"/>
        </w:rPr>
        <w:t>e</w:t>
      </w:r>
      <w:r>
        <w:rPr>
          <w:spacing w:val="-4"/>
          <w:sz w:val="23"/>
        </w:rPr>
        <w:t> </w:t>
      </w:r>
      <w:r>
        <w:rPr>
          <w:sz w:val="23"/>
        </w:rPr>
        <w:t>do</w:t>
      </w:r>
      <w:r>
        <w:rPr>
          <w:spacing w:val="-4"/>
          <w:sz w:val="23"/>
        </w:rPr>
        <w:t> </w:t>
      </w:r>
      <w:r>
        <w:rPr>
          <w:sz w:val="23"/>
        </w:rPr>
        <w:t>ato</w:t>
      </w:r>
      <w:r>
        <w:rPr>
          <w:spacing w:val="-4"/>
          <w:sz w:val="23"/>
        </w:rPr>
        <w:t> </w:t>
      </w:r>
      <w:r>
        <w:rPr>
          <w:sz w:val="23"/>
        </w:rPr>
        <w:t>de</w:t>
      </w:r>
      <w:r>
        <w:rPr>
          <w:spacing w:val="-4"/>
          <w:sz w:val="23"/>
        </w:rPr>
        <w:t> </w:t>
      </w:r>
      <w:r>
        <w:rPr>
          <w:sz w:val="23"/>
        </w:rPr>
        <w:t>habilitação</w:t>
      </w:r>
      <w:r>
        <w:rPr>
          <w:spacing w:val="-4"/>
          <w:sz w:val="23"/>
        </w:rPr>
        <w:t> </w:t>
      </w:r>
      <w:r>
        <w:rPr>
          <w:sz w:val="23"/>
        </w:rPr>
        <w:t>ou</w:t>
      </w:r>
      <w:r>
        <w:rPr>
          <w:spacing w:val="-4"/>
          <w:sz w:val="23"/>
        </w:rPr>
        <w:t> </w:t>
      </w:r>
      <w:r>
        <w:rPr>
          <w:sz w:val="23"/>
        </w:rPr>
        <w:t>inabilitação,</w:t>
      </w:r>
      <w:r>
        <w:rPr>
          <w:spacing w:val="-4"/>
          <w:sz w:val="23"/>
        </w:rPr>
        <w:t> </w:t>
      </w:r>
      <w:r>
        <w:rPr>
          <w:sz w:val="23"/>
        </w:rPr>
        <w:t>em</w:t>
      </w:r>
      <w:r>
        <w:rPr>
          <w:spacing w:val="-4"/>
          <w:sz w:val="23"/>
        </w:rPr>
        <w:t> </w:t>
      </w:r>
      <w:r>
        <w:rPr>
          <w:sz w:val="23"/>
        </w:rPr>
        <w:t>campo próprio do sistema, manifestar sua intenção de recorrer, sob pena de preclusão, ficando a autoridade superior autorizada a adjudicar o objeto ao licitante declarado vencedor.</w:t>
      </w:r>
    </w:p>
    <w:p>
      <w:pPr>
        <w:pStyle w:val="ListParagraph"/>
        <w:numPr>
          <w:ilvl w:val="2"/>
          <w:numId w:val="12"/>
        </w:numPr>
        <w:tabs>
          <w:tab w:pos="826" w:val="left" w:leader="none"/>
        </w:tabs>
        <w:spacing w:line="232" w:lineRule="auto" w:before="3" w:after="0"/>
        <w:ind w:left="324" w:right="458" w:firstLine="0"/>
        <w:jc w:val="left"/>
        <w:rPr>
          <w:sz w:val="23"/>
        </w:rPr>
      </w:pPr>
      <w:r>
        <w:rPr>
          <w:sz w:val="23"/>
        </w:rPr>
        <w:t>As</w:t>
      </w:r>
      <w:r>
        <w:rPr>
          <w:spacing w:val="-5"/>
          <w:sz w:val="23"/>
        </w:rPr>
        <w:t> </w:t>
      </w:r>
      <w:r>
        <w:rPr>
          <w:sz w:val="23"/>
        </w:rPr>
        <w:t>razões</w:t>
      </w:r>
      <w:r>
        <w:rPr>
          <w:spacing w:val="-5"/>
          <w:sz w:val="23"/>
        </w:rPr>
        <w:t> </w:t>
      </w:r>
      <w:r>
        <w:rPr>
          <w:sz w:val="23"/>
        </w:rPr>
        <w:t>do</w:t>
      </w:r>
      <w:r>
        <w:rPr>
          <w:spacing w:val="-5"/>
          <w:sz w:val="23"/>
        </w:rPr>
        <w:t> </w:t>
      </w:r>
      <w:r>
        <w:rPr>
          <w:sz w:val="23"/>
        </w:rPr>
        <w:t>recurso</w:t>
      </w:r>
      <w:r>
        <w:rPr>
          <w:spacing w:val="-5"/>
          <w:sz w:val="23"/>
        </w:rPr>
        <w:t> </w:t>
      </w:r>
      <w:r>
        <w:rPr>
          <w:sz w:val="23"/>
        </w:rPr>
        <w:t>deverão</w:t>
      </w:r>
      <w:r>
        <w:rPr>
          <w:spacing w:val="-5"/>
          <w:sz w:val="23"/>
        </w:rPr>
        <w:t> </w:t>
      </w:r>
      <w:r>
        <w:rPr>
          <w:sz w:val="23"/>
        </w:rPr>
        <w:t>ser</w:t>
      </w:r>
      <w:r>
        <w:rPr>
          <w:spacing w:val="-5"/>
          <w:sz w:val="23"/>
        </w:rPr>
        <w:t> </w:t>
      </w:r>
      <w:r>
        <w:rPr>
          <w:sz w:val="23"/>
        </w:rPr>
        <w:t>apresentadas</w:t>
      </w:r>
      <w:r>
        <w:rPr>
          <w:spacing w:val="-5"/>
          <w:sz w:val="23"/>
        </w:rPr>
        <w:t> </w:t>
      </w:r>
      <w:r>
        <w:rPr>
          <w:sz w:val="23"/>
        </w:rPr>
        <w:t>em</w:t>
      </w:r>
      <w:r>
        <w:rPr>
          <w:spacing w:val="-5"/>
          <w:sz w:val="23"/>
        </w:rPr>
        <w:t> </w:t>
      </w:r>
      <w:r>
        <w:rPr>
          <w:sz w:val="23"/>
        </w:rPr>
        <w:t>momento</w:t>
      </w:r>
      <w:r>
        <w:rPr>
          <w:spacing w:val="-5"/>
          <w:sz w:val="23"/>
        </w:rPr>
        <w:t> </w:t>
      </w:r>
      <w:r>
        <w:rPr>
          <w:sz w:val="23"/>
        </w:rPr>
        <w:t>único,</w:t>
      </w:r>
      <w:r>
        <w:rPr>
          <w:spacing w:val="-5"/>
          <w:sz w:val="23"/>
        </w:rPr>
        <w:t> </w:t>
      </w:r>
      <w:r>
        <w:rPr>
          <w:sz w:val="23"/>
        </w:rPr>
        <w:t>no</w:t>
      </w:r>
      <w:r>
        <w:rPr>
          <w:spacing w:val="-5"/>
          <w:sz w:val="23"/>
        </w:rPr>
        <w:t> </w:t>
      </w:r>
      <w:r>
        <w:rPr>
          <w:sz w:val="23"/>
        </w:rPr>
        <w:t>prazo</w:t>
      </w:r>
      <w:r>
        <w:rPr>
          <w:spacing w:val="-5"/>
          <w:sz w:val="23"/>
        </w:rPr>
        <w:t> </w:t>
      </w:r>
      <w:r>
        <w:rPr>
          <w:sz w:val="23"/>
        </w:rPr>
        <w:t>de</w:t>
      </w:r>
      <w:r>
        <w:rPr>
          <w:spacing w:val="-5"/>
          <w:sz w:val="23"/>
        </w:rPr>
        <w:t> </w:t>
      </w:r>
      <w:r>
        <w:rPr>
          <w:sz w:val="23"/>
        </w:rPr>
        <w:t>três</w:t>
      </w:r>
      <w:r>
        <w:rPr>
          <w:spacing w:val="-5"/>
          <w:sz w:val="23"/>
        </w:rPr>
        <w:t> </w:t>
      </w:r>
      <w:r>
        <w:rPr>
          <w:sz w:val="23"/>
        </w:rPr>
        <w:t>dias</w:t>
      </w:r>
      <w:r>
        <w:rPr>
          <w:spacing w:val="-5"/>
          <w:sz w:val="23"/>
        </w:rPr>
        <w:t> </w:t>
      </w:r>
      <w:r>
        <w:rPr>
          <w:sz w:val="23"/>
        </w:rPr>
        <w:t>úteis,</w:t>
      </w:r>
      <w:r>
        <w:rPr>
          <w:spacing w:val="-5"/>
          <w:sz w:val="23"/>
        </w:rPr>
        <w:t> </w:t>
      </w:r>
      <w:r>
        <w:rPr>
          <w:sz w:val="23"/>
        </w:rPr>
        <w:t>em</w:t>
      </w:r>
      <w:r>
        <w:rPr>
          <w:spacing w:val="-5"/>
          <w:sz w:val="23"/>
        </w:rPr>
        <w:t> </w:t>
      </w:r>
      <w:r>
        <w:rPr>
          <w:sz w:val="23"/>
        </w:rPr>
        <w:t>campo</w:t>
      </w:r>
      <w:r>
        <w:rPr>
          <w:spacing w:val="-5"/>
          <w:sz w:val="23"/>
        </w:rPr>
        <w:t> </w:t>
      </w:r>
      <w:r>
        <w:rPr>
          <w:sz w:val="23"/>
        </w:rPr>
        <w:t>próprio</w:t>
      </w:r>
      <w:r>
        <w:rPr>
          <w:spacing w:val="-5"/>
          <w:sz w:val="23"/>
        </w:rPr>
        <w:t> </w:t>
      </w:r>
      <w:r>
        <w:rPr>
          <w:sz w:val="23"/>
        </w:rPr>
        <w:t>do</w:t>
      </w:r>
      <w:r>
        <w:rPr>
          <w:spacing w:val="-5"/>
          <w:sz w:val="23"/>
        </w:rPr>
        <w:t> </w:t>
      </w:r>
      <w:r>
        <w:rPr>
          <w:sz w:val="23"/>
        </w:rPr>
        <w:t>sistema</w:t>
      </w:r>
      <w:r>
        <w:rPr>
          <w:spacing w:val="-5"/>
          <w:sz w:val="23"/>
        </w:rPr>
        <w:t> </w:t>
      </w:r>
      <w:r>
        <w:rPr>
          <w:sz w:val="23"/>
        </w:rPr>
        <w:t>eletrônico</w:t>
      </w:r>
      <w:r>
        <w:rPr>
          <w:spacing w:val="-5"/>
          <w:sz w:val="23"/>
        </w:rPr>
        <w:t> </w:t>
      </w:r>
      <w:r>
        <w:rPr>
          <w:sz w:val="23"/>
        </w:rPr>
        <w:t>de</w:t>
      </w:r>
      <w:r>
        <w:rPr>
          <w:spacing w:val="-5"/>
          <w:sz w:val="23"/>
        </w:rPr>
        <w:t> </w:t>
      </w:r>
      <w:r>
        <w:rPr>
          <w:sz w:val="23"/>
        </w:rPr>
        <w:t>contratações ou, em sua indisponibilidade, para o e-mail funcional </w:t>
      </w:r>
      <w:hyperlink r:id="rId26">
        <w:r>
          <w:rPr>
            <w:sz w:val="23"/>
            <w:u w:val="single" w:color="000080"/>
          </w:rPr>
          <w:t>licitacao@daf.uer</w:t>
        </w:r>
        <w:r>
          <w:rPr>
            <w:sz w:val="23"/>
          </w:rPr>
          <w:t>j</w:t>
        </w:r>
        <w:r>
          <w:rPr>
            <w:sz w:val="23"/>
            <w:u w:val="single" w:color="000080"/>
          </w:rPr>
          <w:t>.br</w:t>
        </w:r>
      </w:hyperlink>
      <w:r>
        <w:rPr>
          <w:color w:val="FF0000"/>
          <w:sz w:val="23"/>
        </w:rPr>
        <w:t>, </w:t>
      </w:r>
      <w:r>
        <w:rPr>
          <w:sz w:val="23"/>
        </w:rPr>
        <w:t>mediante confirmação de recebimento, contados:</w:t>
      </w:r>
    </w:p>
    <w:p>
      <w:pPr>
        <w:pStyle w:val="ListParagraph"/>
        <w:numPr>
          <w:ilvl w:val="0"/>
          <w:numId w:val="13"/>
        </w:numPr>
        <w:tabs>
          <w:tab w:pos="558" w:val="left" w:leader="none"/>
        </w:tabs>
        <w:spacing w:line="257" w:lineRule="exact" w:before="0" w:after="0"/>
        <w:ind w:left="558" w:right="0" w:hanging="234"/>
        <w:jc w:val="left"/>
        <w:rPr>
          <w:sz w:val="23"/>
        </w:rPr>
      </w:pPr>
      <w:r>
        <w:rPr>
          <w:sz w:val="23"/>
        </w:rPr>
        <w:t>a</w:t>
      </w:r>
      <w:r>
        <w:rPr>
          <w:spacing w:val="-5"/>
          <w:sz w:val="23"/>
        </w:rPr>
        <w:t> </w:t>
      </w:r>
      <w:r>
        <w:rPr>
          <w:sz w:val="23"/>
        </w:rPr>
        <w:t>partir</w:t>
      </w:r>
      <w:r>
        <w:rPr>
          <w:spacing w:val="-5"/>
          <w:sz w:val="23"/>
        </w:rPr>
        <w:t> </w:t>
      </w:r>
      <w:r>
        <w:rPr>
          <w:sz w:val="23"/>
        </w:rPr>
        <w:t>da</w:t>
      </w:r>
      <w:r>
        <w:rPr>
          <w:spacing w:val="-5"/>
          <w:sz w:val="23"/>
        </w:rPr>
        <w:t> </w:t>
      </w:r>
      <w:r>
        <w:rPr>
          <w:sz w:val="23"/>
        </w:rPr>
        <w:t>data</w:t>
      </w:r>
      <w:r>
        <w:rPr>
          <w:spacing w:val="-5"/>
          <w:sz w:val="23"/>
        </w:rPr>
        <w:t> </w:t>
      </w:r>
      <w:r>
        <w:rPr>
          <w:sz w:val="23"/>
        </w:rPr>
        <w:t>de</w:t>
      </w:r>
      <w:r>
        <w:rPr>
          <w:spacing w:val="-5"/>
          <w:sz w:val="23"/>
        </w:rPr>
        <w:t> </w:t>
      </w:r>
      <w:r>
        <w:rPr>
          <w:sz w:val="23"/>
        </w:rPr>
        <w:t>intimação</w:t>
      </w:r>
      <w:r>
        <w:rPr>
          <w:spacing w:val="-5"/>
          <w:sz w:val="23"/>
        </w:rPr>
        <w:t> </w:t>
      </w:r>
      <w:r>
        <w:rPr>
          <w:sz w:val="23"/>
        </w:rPr>
        <w:t>ou</w:t>
      </w:r>
      <w:r>
        <w:rPr>
          <w:spacing w:val="-5"/>
          <w:sz w:val="23"/>
        </w:rPr>
        <w:t> </w:t>
      </w:r>
      <w:r>
        <w:rPr>
          <w:sz w:val="23"/>
        </w:rPr>
        <w:t>de</w:t>
      </w:r>
      <w:r>
        <w:rPr>
          <w:spacing w:val="-5"/>
          <w:sz w:val="23"/>
        </w:rPr>
        <w:t> </w:t>
      </w:r>
      <w:r>
        <w:rPr>
          <w:sz w:val="23"/>
        </w:rPr>
        <w:t>lavratura</w:t>
      </w:r>
      <w:r>
        <w:rPr>
          <w:spacing w:val="-5"/>
          <w:sz w:val="23"/>
        </w:rPr>
        <w:t> </w:t>
      </w:r>
      <w:r>
        <w:rPr>
          <w:sz w:val="23"/>
        </w:rPr>
        <w:t>da</w:t>
      </w:r>
      <w:r>
        <w:rPr>
          <w:spacing w:val="-5"/>
          <w:sz w:val="23"/>
        </w:rPr>
        <w:t> </w:t>
      </w:r>
      <w:r>
        <w:rPr>
          <w:sz w:val="23"/>
        </w:rPr>
        <w:t>ata</w:t>
      </w:r>
      <w:r>
        <w:rPr>
          <w:spacing w:val="-5"/>
          <w:sz w:val="23"/>
        </w:rPr>
        <w:t> </w:t>
      </w:r>
      <w:r>
        <w:rPr>
          <w:sz w:val="23"/>
        </w:rPr>
        <w:t>de</w:t>
      </w:r>
      <w:r>
        <w:rPr>
          <w:spacing w:val="-5"/>
          <w:sz w:val="23"/>
        </w:rPr>
        <w:t> </w:t>
      </w:r>
      <w:r>
        <w:rPr>
          <w:sz w:val="23"/>
        </w:rPr>
        <w:t>habilitação</w:t>
      </w:r>
      <w:r>
        <w:rPr>
          <w:spacing w:val="-5"/>
          <w:sz w:val="23"/>
        </w:rPr>
        <w:t> </w:t>
      </w:r>
      <w:r>
        <w:rPr>
          <w:sz w:val="23"/>
        </w:rPr>
        <w:t>ou</w:t>
      </w:r>
      <w:r>
        <w:rPr>
          <w:spacing w:val="-5"/>
          <w:sz w:val="23"/>
        </w:rPr>
        <w:t> </w:t>
      </w:r>
      <w:r>
        <w:rPr>
          <w:spacing w:val="-2"/>
          <w:sz w:val="23"/>
        </w:rPr>
        <w:t>inabilitação;</w:t>
      </w:r>
    </w:p>
    <w:p>
      <w:pPr>
        <w:pStyle w:val="ListParagraph"/>
        <w:numPr>
          <w:ilvl w:val="0"/>
          <w:numId w:val="13"/>
        </w:numPr>
        <w:tabs>
          <w:tab w:pos="571" w:val="left" w:leader="none"/>
        </w:tabs>
        <w:spacing w:line="261" w:lineRule="exact" w:before="0" w:after="0"/>
        <w:ind w:left="571" w:right="0" w:hanging="247"/>
        <w:jc w:val="left"/>
        <w:rPr>
          <w:sz w:val="23"/>
        </w:rPr>
      </w:pPr>
      <w:r>
        <w:rPr>
          <w:sz w:val="23"/>
        </w:rPr>
        <w:t>a</w:t>
      </w:r>
      <w:r>
        <w:rPr>
          <w:spacing w:val="-6"/>
          <w:sz w:val="23"/>
        </w:rPr>
        <w:t> </w:t>
      </w:r>
      <w:r>
        <w:rPr>
          <w:sz w:val="23"/>
        </w:rPr>
        <w:t>partir</w:t>
      </w:r>
      <w:r>
        <w:rPr>
          <w:spacing w:val="-6"/>
          <w:sz w:val="23"/>
        </w:rPr>
        <w:t> </w:t>
      </w:r>
      <w:r>
        <w:rPr>
          <w:sz w:val="23"/>
        </w:rPr>
        <w:t>da</w:t>
      </w:r>
      <w:r>
        <w:rPr>
          <w:spacing w:val="-5"/>
          <w:sz w:val="23"/>
        </w:rPr>
        <w:t> </w:t>
      </w:r>
      <w:r>
        <w:rPr>
          <w:sz w:val="23"/>
        </w:rPr>
        <w:t>ata</w:t>
      </w:r>
      <w:r>
        <w:rPr>
          <w:spacing w:val="-6"/>
          <w:sz w:val="23"/>
        </w:rPr>
        <w:t> </w:t>
      </w:r>
      <w:r>
        <w:rPr>
          <w:sz w:val="23"/>
        </w:rPr>
        <w:t>de</w:t>
      </w:r>
      <w:r>
        <w:rPr>
          <w:spacing w:val="-5"/>
          <w:sz w:val="23"/>
        </w:rPr>
        <w:t> </w:t>
      </w:r>
      <w:r>
        <w:rPr>
          <w:sz w:val="23"/>
        </w:rPr>
        <w:t>julgamento,</w:t>
      </w:r>
      <w:r>
        <w:rPr>
          <w:spacing w:val="-6"/>
          <w:sz w:val="23"/>
        </w:rPr>
        <w:t> </w:t>
      </w:r>
      <w:r>
        <w:rPr>
          <w:sz w:val="23"/>
        </w:rPr>
        <w:t>nas</w:t>
      </w:r>
      <w:r>
        <w:rPr>
          <w:spacing w:val="-5"/>
          <w:sz w:val="23"/>
        </w:rPr>
        <w:t> </w:t>
      </w:r>
      <w:r>
        <w:rPr>
          <w:sz w:val="23"/>
        </w:rPr>
        <w:t>licitações</w:t>
      </w:r>
      <w:r>
        <w:rPr>
          <w:spacing w:val="-6"/>
          <w:sz w:val="23"/>
        </w:rPr>
        <w:t> </w:t>
      </w:r>
      <w:r>
        <w:rPr>
          <w:sz w:val="23"/>
        </w:rPr>
        <w:t>com</w:t>
      </w:r>
      <w:r>
        <w:rPr>
          <w:spacing w:val="-5"/>
          <w:sz w:val="23"/>
        </w:rPr>
        <w:t> </w:t>
      </w:r>
      <w:r>
        <w:rPr>
          <w:sz w:val="23"/>
        </w:rPr>
        <w:t>inversão</w:t>
      </w:r>
      <w:r>
        <w:rPr>
          <w:spacing w:val="-6"/>
          <w:sz w:val="23"/>
        </w:rPr>
        <w:t> </w:t>
      </w:r>
      <w:r>
        <w:rPr>
          <w:sz w:val="23"/>
        </w:rPr>
        <w:t>de</w:t>
      </w:r>
      <w:r>
        <w:rPr>
          <w:spacing w:val="-5"/>
          <w:sz w:val="23"/>
        </w:rPr>
        <w:t> </w:t>
      </w:r>
      <w:r>
        <w:rPr>
          <w:spacing w:val="-2"/>
          <w:sz w:val="23"/>
        </w:rPr>
        <w:t>fases.</w:t>
      </w:r>
    </w:p>
    <w:p>
      <w:pPr>
        <w:pStyle w:val="ListParagraph"/>
        <w:numPr>
          <w:ilvl w:val="2"/>
          <w:numId w:val="12"/>
        </w:numPr>
        <w:tabs>
          <w:tab w:pos="838" w:val="left" w:leader="none"/>
        </w:tabs>
        <w:spacing w:line="232" w:lineRule="auto" w:before="257" w:after="0"/>
        <w:ind w:left="324" w:right="1025" w:firstLine="0"/>
        <w:jc w:val="left"/>
        <w:rPr>
          <w:sz w:val="23"/>
        </w:rPr>
      </w:pPr>
      <w:r>
        <w:rPr>
          <w:sz w:val="23"/>
        </w:rPr>
        <w:t>Os</w:t>
      </w:r>
      <w:r>
        <w:rPr>
          <w:spacing w:val="-5"/>
          <w:sz w:val="23"/>
        </w:rPr>
        <w:t> </w:t>
      </w:r>
      <w:r>
        <w:rPr>
          <w:sz w:val="23"/>
        </w:rPr>
        <w:t>demais</w:t>
      </w:r>
      <w:r>
        <w:rPr>
          <w:spacing w:val="-5"/>
          <w:sz w:val="23"/>
        </w:rPr>
        <w:t> </w:t>
      </w:r>
      <w:r>
        <w:rPr>
          <w:sz w:val="23"/>
        </w:rPr>
        <w:t>licitantes</w:t>
      </w:r>
      <w:r>
        <w:rPr>
          <w:spacing w:val="-5"/>
          <w:sz w:val="23"/>
        </w:rPr>
        <w:t> </w:t>
      </w:r>
      <w:r>
        <w:rPr>
          <w:sz w:val="23"/>
        </w:rPr>
        <w:t>ficarão</w:t>
      </w:r>
      <w:r>
        <w:rPr>
          <w:spacing w:val="-5"/>
          <w:sz w:val="23"/>
        </w:rPr>
        <w:t> </w:t>
      </w:r>
      <w:r>
        <w:rPr>
          <w:sz w:val="23"/>
        </w:rPr>
        <w:t>intimados</w:t>
      </w:r>
      <w:r>
        <w:rPr>
          <w:spacing w:val="-5"/>
          <w:sz w:val="23"/>
        </w:rPr>
        <w:t> </w:t>
      </w:r>
      <w:r>
        <w:rPr>
          <w:sz w:val="23"/>
        </w:rPr>
        <w:t>para</w:t>
      </w:r>
      <w:r>
        <w:rPr>
          <w:spacing w:val="-5"/>
          <w:sz w:val="23"/>
        </w:rPr>
        <w:t> </w:t>
      </w:r>
      <w:r>
        <w:rPr>
          <w:sz w:val="23"/>
        </w:rPr>
        <w:t>se</w:t>
      </w:r>
      <w:r>
        <w:rPr>
          <w:spacing w:val="-5"/>
          <w:sz w:val="23"/>
        </w:rPr>
        <w:t> </w:t>
      </w:r>
      <w:r>
        <w:rPr>
          <w:sz w:val="23"/>
        </w:rPr>
        <w:t>desejarem,</w:t>
      </w:r>
      <w:r>
        <w:rPr>
          <w:spacing w:val="-5"/>
          <w:sz w:val="23"/>
        </w:rPr>
        <w:t> </w:t>
      </w:r>
      <w:r>
        <w:rPr>
          <w:sz w:val="23"/>
        </w:rPr>
        <w:t>apresentar</w:t>
      </w:r>
      <w:r>
        <w:rPr>
          <w:spacing w:val="-5"/>
          <w:sz w:val="23"/>
        </w:rPr>
        <w:t> </w:t>
      </w:r>
      <w:r>
        <w:rPr>
          <w:sz w:val="23"/>
        </w:rPr>
        <w:t>suas</w:t>
      </w:r>
      <w:r>
        <w:rPr>
          <w:spacing w:val="-5"/>
          <w:sz w:val="23"/>
        </w:rPr>
        <w:t> </w:t>
      </w:r>
      <w:r>
        <w:rPr>
          <w:sz w:val="23"/>
        </w:rPr>
        <w:t>contrarrazões,</w:t>
      </w:r>
      <w:r>
        <w:rPr>
          <w:spacing w:val="-5"/>
          <w:sz w:val="23"/>
        </w:rPr>
        <w:t> </w:t>
      </w:r>
      <w:r>
        <w:rPr>
          <w:sz w:val="23"/>
        </w:rPr>
        <w:t>no</w:t>
      </w:r>
      <w:r>
        <w:rPr>
          <w:spacing w:val="-5"/>
          <w:sz w:val="23"/>
        </w:rPr>
        <w:t> </w:t>
      </w:r>
      <w:r>
        <w:rPr>
          <w:sz w:val="23"/>
        </w:rPr>
        <w:t>prazo</w:t>
      </w:r>
      <w:r>
        <w:rPr>
          <w:spacing w:val="-5"/>
          <w:sz w:val="23"/>
        </w:rPr>
        <w:t> </w:t>
      </w:r>
      <w:r>
        <w:rPr>
          <w:sz w:val="23"/>
        </w:rPr>
        <w:t>de</w:t>
      </w:r>
      <w:r>
        <w:rPr>
          <w:spacing w:val="-5"/>
          <w:sz w:val="23"/>
        </w:rPr>
        <w:t> </w:t>
      </w:r>
      <w:r>
        <w:rPr>
          <w:sz w:val="23"/>
        </w:rPr>
        <w:t>três</w:t>
      </w:r>
      <w:r>
        <w:rPr>
          <w:spacing w:val="-5"/>
          <w:sz w:val="23"/>
        </w:rPr>
        <w:t> </w:t>
      </w:r>
      <w:r>
        <w:rPr>
          <w:sz w:val="23"/>
        </w:rPr>
        <w:t>dias</w:t>
      </w:r>
      <w:r>
        <w:rPr>
          <w:spacing w:val="-5"/>
          <w:sz w:val="23"/>
        </w:rPr>
        <w:t> </w:t>
      </w:r>
      <w:r>
        <w:rPr>
          <w:sz w:val="23"/>
        </w:rPr>
        <w:t>úteis,</w:t>
      </w:r>
      <w:r>
        <w:rPr>
          <w:spacing w:val="-5"/>
          <w:sz w:val="23"/>
        </w:rPr>
        <w:t> </w:t>
      </w:r>
      <w:r>
        <w:rPr>
          <w:sz w:val="23"/>
        </w:rPr>
        <w:t>contado</w:t>
      </w:r>
      <w:r>
        <w:rPr>
          <w:spacing w:val="-5"/>
          <w:sz w:val="23"/>
        </w:rPr>
        <w:t> </w:t>
      </w:r>
      <w:r>
        <w:rPr>
          <w:sz w:val="23"/>
        </w:rPr>
        <w:t>da</w:t>
      </w:r>
      <w:r>
        <w:rPr>
          <w:spacing w:val="-5"/>
          <w:sz w:val="23"/>
        </w:rPr>
        <w:t> </w:t>
      </w:r>
      <w:r>
        <w:rPr>
          <w:sz w:val="23"/>
        </w:rPr>
        <w:t>data</w:t>
      </w:r>
      <w:r>
        <w:rPr>
          <w:spacing w:val="-5"/>
          <w:sz w:val="23"/>
        </w:rPr>
        <w:t> </w:t>
      </w:r>
      <w:r>
        <w:rPr>
          <w:sz w:val="23"/>
        </w:rPr>
        <w:t>de</w:t>
      </w:r>
      <w:r>
        <w:rPr>
          <w:spacing w:val="-5"/>
          <w:sz w:val="23"/>
        </w:rPr>
        <w:t> </w:t>
      </w:r>
      <w:r>
        <w:rPr>
          <w:sz w:val="23"/>
        </w:rPr>
        <w:t>intimação pessoal ou de divulgação da interposição do recurso.</w:t>
      </w:r>
    </w:p>
    <w:p>
      <w:pPr>
        <w:pStyle w:val="ListParagraph"/>
        <w:numPr>
          <w:ilvl w:val="2"/>
          <w:numId w:val="12"/>
        </w:numPr>
        <w:tabs>
          <w:tab w:pos="838" w:val="left" w:leader="none"/>
        </w:tabs>
        <w:spacing w:line="257" w:lineRule="exact" w:before="0" w:after="0"/>
        <w:ind w:left="838" w:right="0" w:hanging="514"/>
        <w:jc w:val="left"/>
        <w:rPr>
          <w:sz w:val="23"/>
        </w:rPr>
      </w:pPr>
      <w:r>
        <w:rPr>
          <w:sz w:val="23"/>
        </w:rPr>
        <w:t>Os</w:t>
      </w:r>
      <w:r>
        <w:rPr>
          <w:spacing w:val="-6"/>
          <w:sz w:val="23"/>
        </w:rPr>
        <w:t> </w:t>
      </w:r>
      <w:r>
        <w:rPr>
          <w:sz w:val="23"/>
        </w:rPr>
        <w:t>recursos</w:t>
      </w:r>
      <w:r>
        <w:rPr>
          <w:spacing w:val="-6"/>
          <w:sz w:val="23"/>
        </w:rPr>
        <w:t> </w:t>
      </w:r>
      <w:r>
        <w:rPr>
          <w:sz w:val="23"/>
        </w:rPr>
        <w:t>interpostos</w:t>
      </w:r>
      <w:r>
        <w:rPr>
          <w:spacing w:val="-6"/>
          <w:sz w:val="23"/>
        </w:rPr>
        <w:t> </w:t>
      </w:r>
      <w:r>
        <w:rPr>
          <w:sz w:val="23"/>
        </w:rPr>
        <w:t>fora</w:t>
      </w:r>
      <w:r>
        <w:rPr>
          <w:spacing w:val="-6"/>
          <w:sz w:val="23"/>
        </w:rPr>
        <w:t> </w:t>
      </w:r>
      <w:r>
        <w:rPr>
          <w:sz w:val="23"/>
        </w:rPr>
        <w:t>do</w:t>
      </w:r>
      <w:r>
        <w:rPr>
          <w:spacing w:val="-6"/>
          <w:sz w:val="23"/>
        </w:rPr>
        <w:t> </w:t>
      </w:r>
      <w:r>
        <w:rPr>
          <w:sz w:val="23"/>
        </w:rPr>
        <w:t>prazo</w:t>
      </w:r>
      <w:r>
        <w:rPr>
          <w:spacing w:val="-6"/>
          <w:sz w:val="23"/>
        </w:rPr>
        <w:t> </w:t>
      </w:r>
      <w:r>
        <w:rPr>
          <w:sz w:val="23"/>
        </w:rPr>
        <w:t>não</w:t>
      </w:r>
      <w:r>
        <w:rPr>
          <w:spacing w:val="-6"/>
          <w:sz w:val="23"/>
        </w:rPr>
        <w:t> </w:t>
      </w:r>
      <w:r>
        <w:rPr>
          <w:sz w:val="23"/>
        </w:rPr>
        <w:t>serão</w:t>
      </w:r>
      <w:r>
        <w:rPr>
          <w:spacing w:val="-6"/>
          <w:sz w:val="23"/>
        </w:rPr>
        <w:t> </w:t>
      </w:r>
      <w:r>
        <w:rPr>
          <w:spacing w:val="-2"/>
          <w:sz w:val="23"/>
        </w:rPr>
        <w:t>conhecidos.</w:t>
      </w:r>
    </w:p>
    <w:p>
      <w:pPr>
        <w:pStyle w:val="ListParagraph"/>
        <w:numPr>
          <w:ilvl w:val="2"/>
          <w:numId w:val="12"/>
        </w:numPr>
        <w:tabs>
          <w:tab w:pos="838" w:val="left" w:leader="none"/>
        </w:tabs>
        <w:spacing w:line="232" w:lineRule="auto" w:before="3" w:after="0"/>
        <w:ind w:left="324" w:right="411" w:firstLine="0"/>
        <w:jc w:val="left"/>
        <w:rPr>
          <w:sz w:val="23"/>
        </w:rPr>
      </w:pPr>
      <w:r>
        <w:rPr>
          <w:sz w:val="23"/>
        </w:rPr>
        <w:t>Caberá</w:t>
      </w:r>
      <w:r>
        <w:rPr>
          <w:spacing w:val="-5"/>
          <w:sz w:val="23"/>
        </w:rPr>
        <w:t> </w:t>
      </w:r>
      <w:r>
        <w:rPr>
          <w:sz w:val="23"/>
        </w:rPr>
        <w:t>ao</w:t>
      </w:r>
      <w:r>
        <w:rPr>
          <w:spacing w:val="-5"/>
          <w:sz w:val="23"/>
        </w:rPr>
        <w:t> </w:t>
      </w:r>
      <w:r>
        <w:rPr>
          <w:sz w:val="23"/>
        </w:rPr>
        <w:t>Pregoeiro,</w:t>
      </w:r>
      <w:r>
        <w:rPr>
          <w:spacing w:val="-5"/>
          <w:sz w:val="23"/>
        </w:rPr>
        <w:t> </w:t>
      </w:r>
      <w:r>
        <w:rPr>
          <w:sz w:val="23"/>
        </w:rPr>
        <w:t>no</w:t>
      </w:r>
      <w:r>
        <w:rPr>
          <w:spacing w:val="-5"/>
          <w:sz w:val="23"/>
        </w:rPr>
        <w:t> </w:t>
      </w:r>
      <w:r>
        <w:rPr>
          <w:sz w:val="23"/>
        </w:rPr>
        <w:t>prazo</w:t>
      </w:r>
      <w:r>
        <w:rPr>
          <w:spacing w:val="-5"/>
          <w:sz w:val="23"/>
        </w:rPr>
        <w:t> </w:t>
      </w:r>
      <w:r>
        <w:rPr>
          <w:sz w:val="23"/>
        </w:rPr>
        <w:t>de</w:t>
      </w:r>
      <w:r>
        <w:rPr>
          <w:spacing w:val="-5"/>
          <w:sz w:val="23"/>
        </w:rPr>
        <w:t> </w:t>
      </w:r>
      <w:r>
        <w:rPr>
          <w:sz w:val="23"/>
        </w:rPr>
        <w:t>3</w:t>
      </w:r>
      <w:r>
        <w:rPr>
          <w:spacing w:val="-5"/>
          <w:sz w:val="23"/>
        </w:rPr>
        <w:t> </w:t>
      </w:r>
      <w:r>
        <w:rPr>
          <w:sz w:val="23"/>
        </w:rPr>
        <w:t>(três)</w:t>
      </w:r>
      <w:r>
        <w:rPr>
          <w:spacing w:val="-5"/>
          <w:sz w:val="23"/>
        </w:rPr>
        <w:t> </w:t>
      </w:r>
      <w:r>
        <w:rPr>
          <w:sz w:val="23"/>
        </w:rPr>
        <w:t>dias</w:t>
      </w:r>
      <w:r>
        <w:rPr>
          <w:spacing w:val="-5"/>
          <w:sz w:val="23"/>
        </w:rPr>
        <w:t> </w:t>
      </w:r>
      <w:r>
        <w:rPr>
          <w:sz w:val="23"/>
        </w:rPr>
        <w:t>úteis,</w:t>
      </w:r>
      <w:r>
        <w:rPr>
          <w:spacing w:val="-5"/>
          <w:sz w:val="23"/>
        </w:rPr>
        <w:t> </w:t>
      </w:r>
      <w:r>
        <w:rPr>
          <w:sz w:val="23"/>
        </w:rPr>
        <w:t>receber,</w:t>
      </w:r>
      <w:r>
        <w:rPr>
          <w:spacing w:val="-5"/>
          <w:sz w:val="23"/>
        </w:rPr>
        <w:t> </w:t>
      </w:r>
      <w:r>
        <w:rPr>
          <w:sz w:val="23"/>
        </w:rPr>
        <w:t>examinar</w:t>
      </w:r>
      <w:r>
        <w:rPr>
          <w:spacing w:val="-5"/>
          <w:sz w:val="23"/>
        </w:rPr>
        <w:t> </w:t>
      </w:r>
      <w:r>
        <w:rPr>
          <w:sz w:val="23"/>
        </w:rPr>
        <w:t>e</w:t>
      </w:r>
      <w:r>
        <w:rPr>
          <w:spacing w:val="-5"/>
          <w:sz w:val="23"/>
        </w:rPr>
        <w:t> </w:t>
      </w:r>
      <w:r>
        <w:rPr>
          <w:sz w:val="23"/>
        </w:rPr>
        <w:t>decidir</w:t>
      </w:r>
      <w:r>
        <w:rPr>
          <w:spacing w:val="-5"/>
          <w:sz w:val="23"/>
        </w:rPr>
        <w:t> </w:t>
      </w:r>
      <w:r>
        <w:rPr>
          <w:sz w:val="23"/>
        </w:rPr>
        <w:t>os</w:t>
      </w:r>
      <w:r>
        <w:rPr>
          <w:spacing w:val="-5"/>
          <w:sz w:val="23"/>
        </w:rPr>
        <w:t> </w:t>
      </w:r>
      <w:r>
        <w:rPr>
          <w:sz w:val="23"/>
        </w:rPr>
        <w:t>recursos</w:t>
      </w:r>
      <w:r>
        <w:rPr>
          <w:spacing w:val="-5"/>
          <w:sz w:val="23"/>
        </w:rPr>
        <w:t> </w:t>
      </w:r>
      <w:r>
        <w:rPr>
          <w:sz w:val="23"/>
        </w:rPr>
        <w:t>e</w:t>
      </w:r>
      <w:r>
        <w:rPr>
          <w:spacing w:val="-5"/>
          <w:sz w:val="23"/>
        </w:rPr>
        <w:t> </w:t>
      </w:r>
      <w:r>
        <w:rPr>
          <w:sz w:val="23"/>
        </w:rPr>
        <w:t>encaminhá-los</w:t>
      </w:r>
      <w:r>
        <w:rPr>
          <w:spacing w:val="-5"/>
          <w:sz w:val="23"/>
        </w:rPr>
        <w:t> </w:t>
      </w:r>
      <w:r>
        <w:rPr>
          <w:sz w:val="23"/>
        </w:rPr>
        <w:t>à</w:t>
      </w:r>
      <w:r>
        <w:rPr>
          <w:spacing w:val="-5"/>
          <w:sz w:val="23"/>
        </w:rPr>
        <w:t> </w:t>
      </w:r>
      <w:r>
        <w:rPr>
          <w:sz w:val="23"/>
        </w:rPr>
        <w:t>autoridade</w:t>
      </w:r>
      <w:r>
        <w:rPr>
          <w:spacing w:val="-5"/>
          <w:sz w:val="23"/>
        </w:rPr>
        <w:t> </w:t>
      </w:r>
      <w:r>
        <w:rPr>
          <w:sz w:val="23"/>
        </w:rPr>
        <w:t>superior</w:t>
      </w:r>
      <w:r>
        <w:rPr>
          <w:spacing w:val="-5"/>
          <w:sz w:val="23"/>
        </w:rPr>
        <w:t> </w:t>
      </w:r>
      <w:r>
        <w:rPr>
          <w:sz w:val="23"/>
        </w:rPr>
        <w:t>quando</w:t>
      </w:r>
      <w:r>
        <w:rPr>
          <w:spacing w:val="-5"/>
          <w:sz w:val="23"/>
        </w:rPr>
        <w:t> </w:t>
      </w:r>
      <w:r>
        <w:rPr>
          <w:sz w:val="23"/>
        </w:rPr>
        <w:t>mantiver</w:t>
      </w:r>
      <w:r>
        <w:rPr>
          <w:spacing w:val="-5"/>
          <w:sz w:val="23"/>
        </w:rPr>
        <w:t> </w:t>
      </w:r>
      <w:r>
        <w:rPr>
          <w:sz w:val="23"/>
        </w:rPr>
        <w:t>sua decisão, a qual deverá proferir sua decisão no prazo de 10 (dez) dias úteis, contado do recebimento dos autos.</w:t>
      </w:r>
    </w:p>
    <w:p>
      <w:pPr>
        <w:pStyle w:val="ListParagraph"/>
        <w:numPr>
          <w:ilvl w:val="2"/>
          <w:numId w:val="12"/>
        </w:numPr>
        <w:tabs>
          <w:tab w:pos="838" w:val="left" w:leader="none"/>
        </w:tabs>
        <w:spacing w:line="257" w:lineRule="exact" w:before="0" w:after="0"/>
        <w:ind w:left="838" w:right="0" w:hanging="514"/>
        <w:jc w:val="left"/>
        <w:rPr>
          <w:sz w:val="23"/>
        </w:rPr>
      </w:pPr>
      <w:r>
        <w:rPr>
          <w:sz w:val="23"/>
        </w:rPr>
        <w:t>Será</w:t>
      </w:r>
      <w:r>
        <w:rPr>
          <w:spacing w:val="-7"/>
          <w:sz w:val="23"/>
        </w:rPr>
        <w:t> </w:t>
      </w:r>
      <w:r>
        <w:rPr>
          <w:sz w:val="23"/>
        </w:rPr>
        <w:t>assegurado</w:t>
      </w:r>
      <w:r>
        <w:rPr>
          <w:spacing w:val="-7"/>
          <w:sz w:val="23"/>
        </w:rPr>
        <w:t> </w:t>
      </w:r>
      <w:r>
        <w:rPr>
          <w:sz w:val="23"/>
        </w:rPr>
        <w:t>ao</w:t>
      </w:r>
      <w:r>
        <w:rPr>
          <w:spacing w:val="-6"/>
          <w:sz w:val="23"/>
        </w:rPr>
        <w:t> </w:t>
      </w:r>
      <w:r>
        <w:rPr>
          <w:sz w:val="23"/>
        </w:rPr>
        <w:t>licitante</w:t>
      </w:r>
      <w:r>
        <w:rPr>
          <w:spacing w:val="-7"/>
          <w:sz w:val="23"/>
        </w:rPr>
        <w:t> </w:t>
      </w:r>
      <w:r>
        <w:rPr>
          <w:sz w:val="23"/>
        </w:rPr>
        <w:t>vista</w:t>
      </w:r>
      <w:r>
        <w:rPr>
          <w:spacing w:val="-6"/>
          <w:sz w:val="23"/>
        </w:rPr>
        <w:t> </w:t>
      </w:r>
      <w:r>
        <w:rPr>
          <w:sz w:val="23"/>
        </w:rPr>
        <w:t>dos</w:t>
      </w:r>
      <w:r>
        <w:rPr>
          <w:spacing w:val="-7"/>
          <w:sz w:val="23"/>
        </w:rPr>
        <w:t> </w:t>
      </w:r>
      <w:r>
        <w:rPr>
          <w:sz w:val="23"/>
        </w:rPr>
        <w:t>elementos</w:t>
      </w:r>
      <w:r>
        <w:rPr>
          <w:spacing w:val="-7"/>
          <w:sz w:val="23"/>
        </w:rPr>
        <w:t> </w:t>
      </w:r>
      <w:r>
        <w:rPr>
          <w:sz w:val="23"/>
        </w:rPr>
        <w:t>indispensáveis</w:t>
      </w:r>
      <w:r>
        <w:rPr>
          <w:spacing w:val="-6"/>
          <w:sz w:val="23"/>
        </w:rPr>
        <w:t> </w:t>
      </w:r>
      <w:r>
        <w:rPr>
          <w:sz w:val="23"/>
        </w:rPr>
        <w:t>à</w:t>
      </w:r>
      <w:r>
        <w:rPr>
          <w:spacing w:val="-7"/>
          <w:sz w:val="23"/>
        </w:rPr>
        <w:t> </w:t>
      </w:r>
      <w:r>
        <w:rPr>
          <w:sz w:val="23"/>
        </w:rPr>
        <w:t>defesa</w:t>
      </w:r>
      <w:r>
        <w:rPr>
          <w:spacing w:val="-6"/>
          <w:sz w:val="23"/>
        </w:rPr>
        <w:t> </w:t>
      </w:r>
      <w:r>
        <w:rPr>
          <w:sz w:val="23"/>
        </w:rPr>
        <w:t>de</w:t>
      </w:r>
      <w:r>
        <w:rPr>
          <w:spacing w:val="-7"/>
          <w:sz w:val="23"/>
        </w:rPr>
        <w:t> </w:t>
      </w:r>
      <w:r>
        <w:rPr>
          <w:sz w:val="23"/>
        </w:rPr>
        <w:t>seus</w:t>
      </w:r>
      <w:r>
        <w:rPr>
          <w:spacing w:val="-7"/>
          <w:sz w:val="23"/>
        </w:rPr>
        <w:t> </w:t>
      </w:r>
      <w:r>
        <w:rPr>
          <w:spacing w:val="-2"/>
          <w:sz w:val="23"/>
        </w:rPr>
        <w:t>interesses.</w:t>
      </w:r>
    </w:p>
    <w:p>
      <w:pPr>
        <w:pStyle w:val="ListParagraph"/>
        <w:numPr>
          <w:ilvl w:val="2"/>
          <w:numId w:val="12"/>
        </w:numPr>
        <w:tabs>
          <w:tab w:pos="838" w:val="left" w:leader="none"/>
        </w:tabs>
        <w:spacing w:line="232" w:lineRule="auto" w:before="3" w:after="0"/>
        <w:ind w:left="324" w:right="1369" w:firstLine="0"/>
        <w:jc w:val="left"/>
        <w:rPr>
          <w:sz w:val="23"/>
        </w:rPr>
      </w:pPr>
      <w:r>
        <w:rPr>
          <w:sz w:val="23"/>
        </w:rPr>
        <w:t>O</w:t>
      </w:r>
      <w:r>
        <w:rPr>
          <w:spacing w:val="-5"/>
          <w:sz w:val="23"/>
        </w:rPr>
        <w:t> </w:t>
      </w:r>
      <w:r>
        <w:rPr>
          <w:sz w:val="23"/>
        </w:rPr>
        <w:t>recurso</w:t>
      </w:r>
      <w:r>
        <w:rPr>
          <w:spacing w:val="-5"/>
          <w:sz w:val="23"/>
        </w:rPr>
        <w:t> </w:t>
      </w:r>
      <w:r>
        <w:rPr>
          <w:sz w:val="23"/>
        </w:rPr>
        <w:t>e</w:t>
      </w:r>
      <w:r>
        <w:rPr>
          <w:spacing w:val="-5"/>
          <w:sz w:val="23"/>
        </w:rPr>
        <w:t> </w:t>
      </w:r>
      <w:r>
        <w:rPr>
          <w:sz w:val="23"/>
        </w:rPr>
        <w:t>o</w:t>
      </w:r>
      <w:r>
        <w:rPr>
          <w:spacing w:val="-5"/>
          <w:sz w:val="23"/>
        </w:rPr>
        <w:t> </w:t>
      </w:r>
      <w:r>
        <w:rPr>
          <w:sz w:val="23"/>
        </w:rPr>
        <w:t>pedido</w:t>
      </w:r>
      <w:r>
        <w:rPr>
          <w:spacing w:val="-5"/>
          <w:sz w:val="23"/>
        </w:rPr>
        <w:t> </w:t>
      </w:r>
      <w:r>
        <w:rPr>
          <w:sz w:val="23"/>
        </w:rPr>
        <w:t>de</w:t>
      </w:r>
      <w:r>
        <w:rPr>
          <w:spacing w:val="-5"/>
          <w:sz w:val="23"/>
        </w:rPr>
        <w:t> </w:t>
      </w:r>
      <w:r>
        <w:rPr>
          <w:sz w:val="23"/>
        </w:rPr>
        <w:t>reconsideração</w:t>
      </w:r>
      <w:r>
        <w:rPr>
          <w:spacing w:val="-5"/>
          <w:sz w:val="23"/>
        </w:rPr>
        <w:t> </w:t>
      </w:r>
      <w:r>
        <w:rPr>
          <w:sz w:val="23"/>
        </w:rPr>
        <w:t>terão</w:t>
      </w:r>
      <w:r>
        <w:rPr>
          <w:spacing w:val="-5"/>
          <w:sz w:val="23"/>
        </w:rPr>
        <w:t> </w:t>
      </w:r>
      <w:r>
        <w:rPr>
          <w:sz w:val="23"/>
        </w:rPr>
        <w:t>efeito</w:t>
      </w:r>
      <w:r>
        <w:rPr>
          <w:spacing w:val="-5"/>
          <w:sz w:val="23"/>
        </w:rPr>
        <w:t> </w:t>
      </w:r>
      <w:r>
        <w:rPr>
          <w:sz w:val="23"/>
        </w:rPr>
        <w:t>suspensivo</w:t>
      </w:r>
      <w:r>
        <w:rPr>
          <w:spacing w:val="-5"/>
          <w:sz w:val="23"/>
        </w:rPr>
        <w:t> </w:t>
      </w:r>
      <w:r>
        <w:rPr>
          <w:sz w:val="23"/>
        </w:rPr>
        <w:t>do</w:t>
      </w:r>
      <w:r>
        <w:rPr>
          <w:spacing w:val="-5"/>
          <w:sz w:val="23"/>
        </w:rPr>
        <w:t> </w:t>
      </w:r>
      <w:r>
        <w:rPr>
          <w:sz w:val="23"/>
        </w:rPr>
        <w:t>ato</w:t>
      </w:r>
      <w:r>
        <w:rPr>
          <w:spacing w:val="-5"/>
          <w:sz w:val="23"/>
        </w:rPr>
        <w:t> </w:t>
      </w:r>
      <w:r>
        <w:rPr>
          <w:sz w:val="23"/>
        </w:rPr>
        <w:t>ou</w:t>
      </w:r>
      <w:r>
        <w:rPr>
          <w:spacing w:val="-5"/>
          <w:sz w:val="23"/>
        </w:rPr>
        <w:t> </w:t>
      </w:r>
      <w:r>
        <w:rPr>
          <w:sz w:val="23"/>
        </w:rPr>
        <w:t>da</w:t>
      </w:r>
      <w:r>
        <w:rPr>
          <w:spacing w:val="-5"/>
          <w:sz w:val="23"/>
        </w:rPr>
        <w:t> </w:t>
      </w:r>
      <w:r>
        <w:rPr>
          <w:sz w:val="23"/>
        </w:rPr>
        <w:t>decisão</w:t>
      </w:r>
      <w:r>
        <w:rPr>
          <w:spacing w:val="-5"/>
          <w:sz w:val="23"/>
        </w:rPr>
        <w:t> </w:t>
      </w:r>
      <w:r>
        <w:rPr>
          <w:sz w:val="23"/>
        </w:rPr>
        <w:t>recorrida</w:t>
      </w:r>
      <w:r>
        <w:rPr>
          <w:spacing w:val="-5"/>
          <w:sz w:val="23"/>
        </w:rPr>
        <w:t> </w:t>
      </w:r>
      <w:r>
        <w:rPr>
          <w:sz w:val="23"/>
        </w:rPr>
        <w:t>até</w:t>
      </w:r>
      <w:r>
        <w:rPr>
          <w:spacing w:val="-5"/>
          <w:sz w:val="23"/>
        </w:rPr>
        <w:t> </w:t>
      </w:r>
      <w:r>
        <w:rPr>
          <w:sz w:val="23"/>
        </w:rPr>
        <w:t>que</w:t>
      </w:r>
      <w:r>
        <w:rPr>
          <w:spacing w:val="-5"/>
          <w:sz w:val="23"/>
        </w:rPr>
        <w:t> </w:t>
      </w:r>
      <w:r>
        <w:rPr>
          <w:sz w:val="23"/>
        </w:rPr>
        <w:t>sobrevenha</w:t>
      </w:r>
      <w:r>
        <w:rPr>
          <w:spacing w:val="-5"/>
          <w:sz w:val="23"/>
        </w:rPr>
        <w:t> </w:t>
      </w:r>
      <w:r>
        <w:rPr>
          <w:sz w:val="23"/>
        </w:rPr>
        <w:t>decisão</w:t>
      </w:r>
      <w:r>
        <w:rPr>
          <w:spacing w:val="-5"/>
          <w:sz w:val="23"/>
        </w:rPr>
        <w:t> </w:t>
      </w:r>
      <w:r>
        <w:rPr>
          <w:sz w:val="23"/>
        </w:rPr>
        <w:t>final</w:t>
      </w:r>
      <w:r>
        <w:rPr>
          <w:spacing w:val="-5"/>
          <w:sz w:val="23"/>
        </w:rPr>
        <w:t> </w:t>
      </w:r>
      <w:r>
        <w:rPr>
          <w:sz w:val="23"/>
        </w:rPr>
        <w:t>da</w:t>
      </w:r>
      <w:r>
        <w:rPr>
          <w:spacing w:val="-5"/>
          <w:sz w:val="23"/>
        </w:rPr>
        <w:t> </w:t>
      </w:r>
      <w:r>
        <w:rPr>
          <w:sz w:val="23"/>
        </w:rPr>
        <w:t>autoridade </w:t>
      </w:r>
      <w:r>
        <w:rPr>
          <w:spacing w:val="-2"/>
          <w:sz w:val="23"/>
        </w:rPr>
        <w:t>competente.</w:t>
      </w:r>
    </w:p>
    <w:p>
      <w:pPr>
        <w:pStyle w:val="ListParagraph"/>
        <w:numPr>
          <w:ilvl w:val="2"/>
          <w:numId w:val="12"/>
        </w:numPr>
        <w:tabs>
          <w:tab w:pos="838" w:val="left" w:leader="none"/>
        </w:tabs>
        <w:spacing w:line="260" w:lineRule="exact" w:before="0" w:after="0"/>
        <w:ind w:left="838" w:right="0" w:hanging="514"/>
        <w:jc w:val="left"/>
        <w:rPr>
          <w:sz w:val="23"/>
        </w:rPr>
      </w:pPr>
      <w:r>
        <w:rPr>
          <w:sz w:val="23"/>
        </w:rPr>
        <w:t>O</w:t>
      </w:r>
      <w:r>
        <w:rPr>
          <w:spacing w:val="-7"/>
          <w:sz w:val="23"/>
        </w:rPr>
        <w:t> </w:t>
      </w:r>
      <w:r>
        <w:rPr>
          <w:sz w:val="23"/>
        </w:rPr>
        <w:t>acolhimento</w:t>
      </w:r>
      <w:r>
        <w:rPr>
          <w:spacing w:val="-6"/>
          <w:sz w:val="23"/>
        </w:rPr>
        <w:t> </w:t>
      </w:r>
      <w:r>
        <w:rPr>
          <w:sz w:val="23"/>
        </w:rPr>
        <w:t>do</w:t>
      </w:r>
      <w:r>
        <w:rPr>
          <w:spacing w:val="-7"/>
          <w:sz w:val="23"/>
        </w:rPr>
        <w:t> </w:t>
      </w:r>
      <w:r>
        <w:rPr>
          <w:sz w:val="23"/>
        </w:rPr>
        <w:t>recurso</w:t>
      </w:r>
      <w:r>
        <w:rPr>
          <w:spacing w:val="-6"/>
          <w:sz w:val="23"/>
        </w:rPr>
        <w:t> </w:t>
      </w:r>
      <w:r>
        <w:rPr>
          <w:sz w:val="23"/>
        </w:rPr>
        <w:t>invalida</w:t>
      </w:r>
      <w:r>
        <w:rPr>
          <w:spacing w:val="-7"/>
          <w:sz w:val="23"/>
        </w:rPr>
        <w:t> </w:t>
      </w:r>
      <w:r>
        <w:rPr>
          <w:sz w:val="23"/>
        </w:rPr>
        <w:t>tão</w:t>
      </w:r>
      <w:r>
        <w:rPr>
          <w:spacing w:val="-6"/>
          <w:sz w:val="23"/>
        </w:rPr>
        <w:t> </w:t>
      </w:r>
      <w:r>
        <w:rPr>
          <w:sz w:val="23"/>
        </w:rPr>
        <w:t>somente</w:t>
      </w:r>
      <w:r>
        <w:rPr>
          <w:spacing w:val="-6"/>
          <w:sz w:val="23"/>
        </w:rPr>
        <w:t> </w:t>
      </w:r>
      <w:r>
        <w:rPr>
          <w:sz w:val="23"/>
        </w:rPr>
        <w:t>os</w:t>
      </w:r>
      <w:r>
        <w:rPr>
          <w:spacing w:val="-7"/>
          <w:sz w:val="23"/>
        </w:rPr>
        <w:t> </w:t>
      </w:r>
      <w:r>
        <w:rPr>
          <w:sz w:val="23"/>
        </w:rPr>
        <w:t>atos</w:t>
      </w:r>
      <w:r>
        <w:rPr>
          <w:spacing w:val="-6"/>
          <w:sz w:val="23"/>
        </w:rPr>
        <w:t> </w:t>
      </w:r>
      <w:r>
        <w:rPr>
          <w:sz w:val="23"/>
        </w:rPr>
        <w:t>insuscetíveis</w:t>
      </w:r>
      <w:r>
        <w:rPr>
          <w:spacing w:val="-7"/>
          <w:sz w:val="23"/>
        </w:rPr>
        <w:t> </w:t>
      </w:r>
      <w:r>
        <w:rPr>
          <w:sz w:val="23"/>
        </w:rPr>
        <w:t>de</w:t>
      </w:r>
      <w:r>
        <w:rPr>
          <w:spacing w:val="-6"/>
          <w:sz w:val="23"/>
        </w:rPr>
        <w:t> </w:t>
      </w:r>
      <w:r>
        <w:rPr>
          <w:spacing w:val="-2"/>
          <w:sz w:val="23"/>
        </w:rPr>
        <w:t>aproveitamento.</w:t>
      </w:r>
    </w:p>
    <w:p>
      <w:pPr>
        <w:pStyle w:val="BodyText"/>
        <w:rPr>
          <w:sz w:val="23"/>
        </w:rPr>
      </w:pPr>
    </w:p>
    <w:p>
      <w:pPr>
        <w:pStyle w:val="BodyText"/>
        <w:spacing w:before="217"/>
        <w:rPr>
          <w:sz w:val="23"/>
        </w:rPr>
      </w:pPr>
    </w:p>
    <w:p>
      <w:pPr>
        <w:pStyle w:val="Heading4"/>
        <w:numPr>
          <w:ilvl w:val="0"/>
          <w:numId w:val="1"/>
        </w:numPr>
        <w:tabs>
          <w:tab w:pos="514" w:val="left" w:leader="none"/>
        </w:tabs>
        <w:spacing w:line="240" w:lineRule="auto" w:before="1" w:after="0"/>
        <w:ind w:left="514" w:right="0" w:hanging="190"/>
        <w:jc w:val="left"/>
      </w:pPr>
      <w:r>
        <w:rPr/>
        <w:t>DO</w:t>
      </w:r>
      <w:r>
        <w:rPr>
          <w:spacing w:val="-4"/>
        </w:rPr>
        <w:t> </w:t>
      </w:r>
      <w:r>
        <w:rPr/>
        <w:t>ENCERRAMENTO</w:t>
      </w:r>
      <w:r>
        <w:rPr>
          <w:spacing w:val="-2"/>
        </w:rPr>
        <w:t> </w:t>
      </w:r>
      <w:r>
        <w:rPr/>
        <w:t>DA</w:t>
      </w:r>
      <w:r>
        <w:rPr>
          <w:spacing w:val="-11"/>
        </w:rPr>
        <w:t> </w:t>
      </w:r>
      <w:r>
        <w:rPr>
          <w:spacing w:val="-2"/>
        </w:rPr>
        <w:t>LICITAÇÃO</w:t>
      </w:r>
    </w:p>
    <w:p>
      <w:pPr>
        <w:pStyle w:val="BodyText"/>
        <w:rPr>
          <w:b/>
        </w:rPr>
      </w:pPr>
    </w:p>
    <w:p>
      <w:pPr>
        <w:pStyle w:val="BodyText"/>
        <w:rPr>
          <w:b/>
        </w:rPr>
      </w:pPr>
    </w:p>
    <w:p>
      <w:pPr>
        <w:pStyle w:val="BodyText"/>
        <w:spacing w:before="99"/>
        <w:rPr>
          <w:b/>
        </w:rPr>
      </w:pPr>
    </w:p>
    <w:p>
      <w:pPr>
        <w:pStyle w:val="BodyText"/>
        <w:spacing w:line="283" w:lineRule="auto"/>
        <w:ind w:left="324" w:right="307"/>
        <w:jc w:val="both"/>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pPr>
    </w:p>
    <w:p>
      <w:pPr>
        <w:pStyle w:val="BodyText"/>
      </w:pPr>
    </w:p>
    <w:p>
      <w:pPr>
        <w:pStyle w:val="BodyText"/>
        <w:spacing w:before="60"/>
      </w:pPr>
    </w:p>
    <w:p>
      <w:pPr>
        <w:pStyle w:val="ListParagraph"/>
        <w:numPr>
          <w:ilvl w:val="0"/>
          <w:numId w:val="1"/>
        </w:numPr>
        <w:tabs>
          <w:tab w:pos="610" w:val="left" w:leader="none"/>
        </w:tabs>
        <w:spacing w:line="240" w:lineRule="auto" w:before="0" w:after="0"/>
        <w:ind w:left="610" w:right="0" w:hanging="286"/>
        <w:jc w:val="left"/>
        <w:rPr>
          <w:b/>
          <w:sz w:val="19"/>
        </w:rPr>
      </w:pPr>
      <w:r>
        <w:rPr>
          <w:b/>
          <w:sz w:val="19"/>
        </w:rPr>
        <w:t>DA</w:t>
      </w:r>
      <w:r>
        <w:rPr>
          <w:b/>
          <w:spacing w:val="-12"/>
          <w:sz w:val="19"/>
        </w:rPr>
        <w:t> </w:t>
      </w:r>
      <w:r>
        <w:rPr>
          <w:b/>
          <w:sz w:val="19"/>
        </w:rPr>
        <w:t>CONVOCAÇÃO</w:t>
      </w:r>
      <w:r>
        <w:rPr>
          <w:b/>
          <w:spacing w:val="-1"/>
          <w:sz w:val="19"/>
        </w:rPr>
        <w:t> </w:t>
      </w:r>
      <w:r>
        <w:rPr>
          <w:b/>
          <w:sz w:val="19"/>
        </w:rPr>
        <w:t>E DA</w:t>
      </w:r>
      <w:r>
        <w:rPr>
          <w:b/>
          <w:spacing w:val="-12"/>
          <w:sz w:val="19"/>
        </w:rPr>
        <w:t> </w:t>
      </w:r>
      <w:r>
        <w:rPr>
          <w:b/>
          <w:sz w:val="19"/>
        </w:rPr>
        <w:t>FORMALIZAÇÃO</w:t>
      </w:r>
      <w:r>
        <w:rPr>
          <w:b/>
          <w:spacing w:val="-1"/>
          <w:sz w:val="19"/>
        </w:rPr>
        <w:t> </w:t>
      </w:r>
      <w:r>
        <w:rPr>
          <w:b/>
          <w:sz w:val="19"/>
        </w:rPr>
        <w:t>DOS </w:t>
      </w:r>
      <w:r>
        <w:rPr>
          <w:b/>
          <w:spacing w:val="-2"/>
          <w:sz w:val="19"/>
        </w:rPr>
        <w:t>CONTRATOS</w:t>
      </w:r>
    </w:p>
    <w:p>
      <w:pPr>
        <w:pStyle w:val="BodyText"/>
        <w:spacing w:before="47"/>
        <w:rPr>
          <w:b/>
        </w:rPr>
      </w:pPr>
    </w:p>
    <w:p>
      <w:pPr>
        <w:pStyle w:val="ListParagraph"/>
        <w:numPr>
          <w:ilvl w:val="1"/>
          <w:numId w:val="14"/>
        </w:numPr>
        <w:tabs>
          <w:tab w:pos="781" w:val="left" w:leader="none"/>
        </w:tabs>
        <w:spacing w:line="232" w:lineRule="auto" w:before="0" w:after="0"/>
        <w:ind w:left="324" w:right="370" w:firstLine="0"/>
        <w:jc w:val="left"/>
        <w:rPr>
          <w:sz w:val="23"/>
        </w:rPr>
      </w:pPr>
      <w:r>
        <w:rPr>
          <w:sz w:val="23"/>
        </w:rPr>
        <w:t>Uma</w:t>
      </w:r>
      <w:r>
        <w:rPr>
          <w:spacing w:val="-6"/>
          <w:sz w:val="23"/>
        </w:rPr>
        <w:t> </w:t>
      </w:r>
      <w:r>
        <w:rPr>
          <w:sz w:val="23"/>
        </w:rPr>
        <w:t>vez</w:t>
      </w:r>
      <w:r>
        <w:rPr>
          <w:spacing w:val="-5"/>
          <w:sz w:val="23"/>
        </w:rPr>
        <w:t> </w:t>
      </w:r>
      <w:r>
        <w:rPr>
          <w:sz w:val="23"/>
        </w:rPr>
        <w:t>homologado</w:t>
      </w:r>
      <w:r>
        <w:rPr>
          <w:spacing w:val="-5"/>
          <w:sz w:val="23"/>
        </w:rPr>
        <w:t> </w:t>
      </w:r>
      <w:r>
        <w:rPr>
          <w:sz w:val="23"/>
        </w:rPr>
        <w:t>o</w:t>
      </w:r>
      <w:r>
        <w:rPr>
          <w:spacing w:val="-5"/>
          <w:sz w:val="23"/>
        </w:rPr>
        <w:t> </w:t>
      </w:r>
      <w:r>
        <w:rPr>
          <w:sz w:val="23"/>
        </w:rPr>
        <w:t>resultado</w:t>
      </w:r>
      <w:r>
        <w:rPr>
          <w:spacing w:val="-5"/>
          <w:sz w:val="23"/>
        </w:rPr>
        <w:t> </w:t>
      </w:r>
      <w:r>
        <w:rPr>
          <w:sz w:val="23"/>
        </w:rPr>
        <w:t>da</w:t>
      </w:r>
      <w:r>
        <w:rPr>
          <w:spacing w:val="-5"/>
          <w:sz w:val="23"/>
        </w:rPr>
        <w:t> </w:t>
      </w:r>
      <w:r>
        <w:rPr>
          <w:sz w:val="23"/>
        </w:rPr>
        <w:t>licitação,</w:t>
      </w:r>
      <w:r>
        <w:rPr>
          <w:spacing w:val="-5"/>
          <w:sz w:val="23"/>
        </w:rPr>
        <w:t> </w:t>
      </w:r>
      <w:r>
        <w:rPr>
          <w:sz w:val="23"/>
        </w:rPr>
        <w:t>a</w:t>
      </w:r>
      <w:r>
        <w:rPr>
          <w:spacing w:val="-15"/>
          <w:sz w:val="23"/>
        </w:rPr>
        <w:t> </w:t>
      </w:r>
      <w:r>
        <w:rPr>
          <w:sz w:val="23"/>
        </w:rPr>
        <w:t>Administração</w:t>
      </w:r>
      <w:r>
        <w:rPr>
          <w:spacing w:val="-4"/>
          <w:sz w:val="23"/>
        </w:rPr>
        <w:t> </w:t>
      </w:r>
      <w:r>
        <w:rPr>
          <w:sz w:val="23"/>
        </w:rPr>
        <w:t>convocará</w:t>
      </w:r>
      <w:r>
        <w:rPr>
          <w:spacing w:val="-5"/>
          <w:sz w:val="23"/>
        </w:rPr>
        <w:t> </w:t>
      </w:r>
      <w:r>
        <w:rPr>
          <w:sz w:val="23"/>
        </w:rPr>
        <w:t>o</w:t>
      </w:r>
      <w:r>
        <w:rPr>
          <w:spacing w:val="-5"/>
          <w:sz w:val="23"/>
        </w:rPr>
        <w:t> </w:t>
      </w:r>
      <w:r>
        <w:rPr>
          <w:sz w:val="23"/>
        </w:rPr>
        <w:t>licitante</w:t>
      </w:r>
      <w:r>
        <w:rPr>
          <w:spacing w:val="-5"/>
          <w:sz w:val="23"/>
        </w:rPr>
        <w:t> </w:t>
      </w:r>
      <w:r>
        <w:rPr>
          <w:sz w:val="23"/>
        </w:rPr>
        <w:t>vencedor</w:t>
      </w:r>
      <w:r>
        <w:rPr>
          <w:spacing w:val="-5"/>
          <w:sz w:val="23"/>
        </w:rPr>
        <w:t> </w:t>
      </w:r>
      <w:r>
        <w:rPr>
          <w:sz w:val="23"/>
        </w:rPr>
        <w:t>para</w:t>
      </w:r>
      <w:r>
        <w:rPr>
          <w:spacing w:val="-5"/>
          <w:sz w:val="23"/>
        </w:rPr>
        <w:t> </w:t>
      </w:r>
      <w:r>
        <w:rPr>
          <w:sz w:val="23"/>
        </w:rPr>
        <w:t>assinar</w:t>
      </w:r>
      <w:r>
        <w:rPr>
          <w:spacing w:val="-5"/>
          <w:sz w:val="23"/>
        </w:rPr>
        <w:t> </w:t>
      </w:r>
      <w:r>
        <w:rPr>
          <w:sz w:val="23"/>
        </w:rPr>
        <w:t>o</w:t>
      </w:r>
      <w:r>
        <w:rPr>
          <w:spacing w:val="-5"/>
          <w:sz w:val="23"/>
        </w:rPr>
        <w:t> </w:t>
      </w:r>
      <w:r>
        <w:rPr>
          <w:sz w:val="23"/>
        </w:rPr>
        <w:t>termo</w:t>
      </w:r>
      <w:r>
        <w:rPr>
          <w:spacing w:val="-5"/>
          <w:sz w:val="23"/>
        </w:rPr>
        <w:t> </w:t>
      </w:r>
      <w:r>
        <w:rPr>
          <w:sz w:val="23"/>
        </w:rPr>
        <w:t>de</w:t>
      </w:r>
      <w:r>
        <w:rPr>
          <w:spacing w:val="-5"/>
          <w:sz w:val="23"/>
        </w:rPr>
        <w:t> </w:t>
      </w:r>
      <w:r>
        <w:rPr>
          <w:sz w:val="23"/>
        </w:rPr>
        <w:t>contrato</w:t>
      </w:r>
      <w:r>
        <w:rPr>
          <w:spacing w:val="-5"/>
          <w:sz w:val="23"/>
        </w:rPr>
        <w:t> </w:t>
      </w:r>
      <w:r>
        <w:rPr>
          <w:sz w:val="23"/>
        </w:rPr>
        <w:t>ou</w:t>
      </w:r>
      <w:r>
        <w:rPr>
          <w:spacing w:val="-5"/>
          <w:sz w:val="23"/>
        </w:rPr>
        <w:t> </w:t>
      </w:r>
      <w:r>
        <w:rPr>
          <w:sz w:val="23"/>
        </w:rPr>
        <w:t>para</w:t>
      </w:r>
      <w:r>
        <w:rPr>
          <w:spacing w:val="-5"/>
          <w:sz w:val="23"/>
        </w:rPr>
        <w:t> </w:t>
      </w:r>
      <w:r>
        <w:rPr>
          <w:sz w:val="23"/>
        </w:rPr>
        <w:t>aceitar</w:t>
      </w:r>
      <w:r>
        <w:rPr>
          <w:spacing w:val="-5"/>
          <w:sz w:val="23"/>
        </w:rPr>
        <w:t> </w:t>
      </w:r>
      <w:r>
        <w:rPr>
          <w:sz w:val="23"/>
        </w:rPr>
        <w:t>ou</w:t>
      </w:r>
      <w:r>
        <w:rPr>
          <w:spacing w:val="-5"/>
          <w:sz w:val="23"/>
        </w:rPr>
        <w:t> </w:t>
      </w:r>
      <w:r>
        <w:rPr>
          <w:sz w:val="23"/>
        </w:rPr>
        <w:t>retirar o instrumento equivalente, bem como para demonstrar o atendimento às exigências deste Edital e do</w:t>
      </w:r>
      <w:r>
        <w:rPr>
          <w:spacing w:val="-2"/>
          <w:sz w:val="23"/>
        </w:rPr>
        <w:t> </w:t>
      </w:r>
      <w:r>
        <w:rPr>
          <w:sz w:val="23"/>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781" w:val="left" w:leader="none"/>
        </w:tabs>
        <w:spacing w:line="232" w:lineRule="auto" w:before="5" w:after="0"/>
        <w:ind w:left="324" w:right="1197" w:firstLine="0"/>
        <w:jc w:val="left"/>
        <w:rPr>
          <w:sz w:val="23"/>
        </w:rPr>
      </w:pPr>
      <w:r>
        <w:rPr>
          <w:sz w:val="23"/>
        </w:rPr>
        <w:t>O</w:t>
      </w:r>
      <w:r>
        <w:rPr>
          <w:spacing w:val="-5"/>
          <w:sz w:val="23"/>
        </w:rPr>
        <w:t> </w:t>
      </w:r>
      <w:r>
        <w:rPr>
          <w:sz w:val="23"/>
        </w:rPr>
        <w:t>prazo</w:t>
      </w:r>
      <w:r>
        <w:rPr>
          <w:spacing w:val="-5"/>
          <w:sz w:val="23"/>
        </w:rPr>
        <w:t> </w:t>
      </w:r>
      <w:r>
        <w:rPr>
          <w:sz w:val="23"/>
        </w:rPr>
        <w:t>de</w:t>
      </w:r>
      <w:r>
        <w:rPr>
          <w:spacing w:val="-5"/>
          <w:sz w:val="23"/>
        </w:rPr>
        <w:t> </w:t>
      </w:r>
      <w:r>
        <w:rPr>
          <w:sz w:val="23"/>
        </w:rPr>
        <w:t>convocação</w:t>
      </w:r>
      <w:r>
        <w:rPr>
          <w:spacing w:val="-5"/>
          <w:sz w:val="23"/>
        </w:rPr>
        <w:t> </w:t>
      </w:r>
      <w:r>
        <w:rPr>
          <w:sz w:val="23"/>
        </w:rPr>
        <w:t>poderá</w:t>
      </w:r>
      <w:r>
        <w:rPr>
          <w:spacing w:val="-5"/>
          <w:sz w:val="23"/>
        </w:rPr>
        <w:t> </w:t>
      </w:r>
      <w:r>
        <w:rPr>
          <w:sz w:val="23"/>
        </w:rPr>
        <w:t>ser</w:t>
      </w:r>
      <w:r>
        <w:rPr>
          <w:spacing w:val="-5"/>
          <w:sz w:val="23"/>
        </w:rPr>
        <w:t> </w:t>
      </w:r>
      <w:r>
        <w:rPr>
          <w:sz w:val="23"/>
        </w:rPr>
        <w:t>prorrogado,</w:t>
      </w:r>
      <w:r>
        <w:rPr>
          <w:spacing w:val="-5"/>
          <w:sz w:val="23"/>
        </w:rPr>
        <w:t> </w:t>
      </w:r>
      <w:r>
        <w:rPr>
          <w:sz w:val="23"/>
        </w:rPr>
        <w:t>1</w:t>
      </w:r>
      <w:r>
        <w:rPr>
          <w:spacing w:val="-5"/>
          <w:sz w:val="23"/>
        </w:rPr>
        <w:t> </w:t>
      </w:r>
      <w:r>
        <w:rPr>
          <w:sz w:val="23"/>
        </w:rPr>
        <w:t>(uma)</w:t>
      </w:r>
      <w:r>
        <w:rPr>
          <w:spacing w:val="-5"/>
          <w:sz w:val="23"/>
        </w:rPr>
        <w:t> </w:t>
      </w:r>
      <w:r>
        <w:rPr>
          <w:sz w:val="23"/>
        </w:rPr>
        <w:t>vez,</w:t>
      </w:r>
      <w:r>
        <w:rPr>
          <w:spacing w:val="-5"/>
          <w:sz w:val="23"/>
        </w:rPr>
        <w:t> </w:t>
      </w:r>
      <w:r>
        <w:rPr>
          <w:sz w:val="23"/>
        </w:rPr>
        <w:t>por</w:t>
      </w:r>
      <w:r>
        <w:rPr>
          <w:spacing w:val="-5"/>
          <w:sz w:val="23"/>
        </w:rPr>
        <w:t> </w:t>
      </w:r>
      <w:r>
        <w:rPr>
          <w:sz w:val="23"/>
        </w:rPr>
        <w:t>igual</w:t>
      </w:r>
      <w:r>
        <w:rPr>
          <w:spacing w:val="-5"/>
          <w:sz w:val="23"/>
        </w:rPr>
        <w:t> </w:t>
      </w:r>
      <w:r>
        <w:rPr>
          <w:sz w:val="23"/>
        </w:rPr>
        <w:t>período,</w:t>
      </w:r>
      <w:r>
        <w:rPr>
          <w:spacing w:val="-5"/>
          <w:sz w:val="23"/>
        </w:rPr>
        <w:t> </w:t>
      </w:r>
      <w:r>
        <w:rPr>
          <w:sz w:val="23"/>
        </w:rPr>
        <w:t>mediante</w:t>
      </w:r>
      <w:r>
        <w:rPr>
          <w:spacing w:val="-5"/>
          <w:sz w:val="23"/>
        </w:rPr>
        <w:t> </w:t>
      </w:r>
      <w:r>
        <w:rPr>
          <w:sz w:val="23"/>
        </w:rPr>
        <w:t>solicitação</w:t>
      </w:r>
      <w:r>
        <w:rPr>
          <w:spacing w:val="-5"/>
          <w:sz w:val="23"/>
        </w:rPr>
        <w:t> </w:t>
      </w:r>
      <w:r>
        <w:rPr>
          <w:sz w:val="23"/>
        </w:rPr>
        <w:t>da</w:t>
      </w:r>
      <w:r>
        <w:rPr>
          <w:spacing w:val="-5"/>
          <w:sz w:val="23"/>
        </w:rPr>
        <w:t> </w:t>
      </w:r>
      <w:r>
        <w:rPr>
          <w:sz w:val="23"/>
        </w:rPr>
        <w:t>parte</w:t>
      </w:r>
      <w:r>
        <w:rPr>
          <w:spacing w:val="-5"/>
          <w:sz w:val="23"/>
        </w:rPr>
        <w:t> </w:t>
      </w:r>
      <w:r>
        <w:rPr>
          <w:sz w:val="23"/>
        </w:rPr>
        <w:t>interessada</w:t>
      </w:r>
      <w:r>
        <w:rPr>
          <w:spacing w:val="-5"/>
          <w:sz w:val="23"/>
        </w:rPr>
        <w:t> </w:t>
      </w:r>
      <w:r>
        <w:rPr>
          <w:sz w:val="23"/>
        </w:rPr>
        <w:t>durante</w:t>
      </w:r>
      <w:r>
        <w:rPr>
          <w:spacing w:val="-5"/>
          <w:sz w:val="23"/>
        </w:rPr>
        <w:t> </w:t>
      </w:r>
      <w:r>
        <w:rPr>
          <w:sz w:val="23"/>
        </w:rPr>
        <w:t>seu</w:t>
      </w:r>
      <w:r>
        <w:rPr>
          <w:spacing w:val="-5"/>
          <w:sz w:val="23"/>
        </w:rPr>
        <w:t> </w:t>
      </w:r>
      <w:r>
        <w:rPr>
          <w:sz w:val="23"/>
        </w:rPr>
        <w:t>transcurso, devidamente justificada, e desde que o motivo apresentado seja aceito pela</w:t>
      </w:r>
      <w:r>
        <w:rPr>
          <w:spacing w:val="-4"/>
          <w:sz w:val="23"/>
        </w:rPr>
        <w:t> </w:t>
      </w:r>
      <w:r>
        <w:rPr>
          <w:sz w:val="23"/>
        </w:rPr>
        <w:t>Administração.</w:t>
      </w:r>
    </w:p>
    <w:p>
      <w:pPr>
        <w:pStyle w:val="ListParagraph"/>
        <w:numPr>
          <w:ilvl w:val="1"/>
          <w:numId w:val="15"/>
        </w:numPr>
        <w:tabs>
          <w:tab w:pos="710" w:val="left" w:leader="none"/>
        </w:tabs>
        <w:spacing w:line="283" w:lineRule="auto" w:before="33" w:after="0"/>
        <w:ind w:left="324" w:right="307" w:firstLine="0"/>
        <w:jc w:val="both"/>
        <w:rPr>
          <w:sz w:val="19"/>
        </w:rPr>
      </w:pPr>
      <w:r>
        <w:rPr>
          <w:sz w:val="19"/>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5"/>
        </w:numPr>
        <w:tabs>
          <w:tab w:pos="781" w:val="left" w:leader="none"/>
        </w:tabs>
        <w:spacing w:line="223" w:lineRule="exact" w:before="0" w:after="0"/>
        <w:ind w:left="781" w:right="0" w:hanging="457"/>
        <w:jc w:val="left"/>
        <w:rPr>
          <w:sz w:val="23"/>
        </w:rPr>
      </w:pPr>
      <w:r>
        <w:rPr>
          <w:sz w:val="23"/>
        </w:rPr>
        <w:t>Caso</w:t>
      </w:r>
      <w:r>
        <w:rPr>
          <w:spacing w:val="-11"/>
          <w:sz w:val="23"/>
        </w:rPr>
        <w:t> </w:t>
      </w:r>
      <w:r>
        <w:rPr>
          <w:sz w:val="23"/>
        </w:rPr>
        <w:t>nenhum</w:t>
      </w:r>
      <w:r>
        <w:rPr>
          <w:spacing w:val="-7"/>
          <w:sz w:val="23"/>
        </w:rPr>
        <w:t> </w:t>
      </w:r>
      <w:r>
        <w:rPr>
          <w:sz w:val="23"/>
        </w:rPr>
        <w:t>dos</w:t>
      </w:r>
      <w:r>
        <w:rPr>
          <w:spacing w:val="-7"/>
          <w:sz w:val="23"/>
        </w:rPr>
        <w:t> </w:t>
      </w:r>
      <w:r>
        <w:rPr>
          <w:sz w:val="23"/>
        </w:rPr>
        <w:t>licitantes</w:t>
      </w:r>
      <w:r>
        <w:rPr>
          <w:spacing w:val="-7"/>
          <w:sz w:val="23"/>
        </w:rPr>
        <w:t> </w:t>
      </w:r>
      <w:r>
        <w:rPr>
          <w:sz w:val="23"/>
        </w:rPr>
        <w:t>aceite</w:t>
      </w:r>
      <w:r>
        <w:rPr>
          <w:spacing w:val="-7"/>
          <w:sz w:val="23"/>
        </w:rPr>
        <w:t> </w:t>
      </w:r>
      <w:r>
        <w:rPr>
          <w:sz w:val="23"/>
        </w:rPr>
        <w:t>a</w:t>
      </w:r>
      <w:r>
        <w:rPr>
          <w:spacing w:val="-7"/>
          <w:sz w:val="23"/>
        </w:rPr>
        <w:t> </w:t>
      </w:r>
      <w:r>
        <w:rPr>
          <w:sz w:val="23"/>
        </w:rPr>
        <w:t>contratação</w:t>
      </w:r>
      <w:r>
        <w:rPr>
          <w:spacing w:val="-7"/>
          <w:sz w:val="23"/>
        </w:rPr>
        <w:t> </w:t>
      </w:r>
      <w:r>
        <w:rPr>
          <w:sz w:val="23"/>
        </w:rPr>
        <w:t>nos</w:t>
      </w:r>
      <w:r>
        <w:rPr>
          <w:spacing w:val="-7"/>
          <w:sz w:val="23"/>
        </w:rPr>
        <w:t> </w:t>
      </w:r>
      <w:r>
        <w:rPr>
          <w:sz w:val="23"/>
        </w:rPr>
        <w:t>termos</w:t>
      </w:r>
      <w:r>
        <w:rPr>
          <w:spacing w:val="-7"/>
          <w:sz w:val="23"/>
        </w:rPr>
        <w:t> </w:t>
      </w:r>
      <w:r>
        <w:rPr>
          <w:sz w:val="23"/>
        </w:rPr>
        <w:t>do</w:t>
      </w:r>
      <w:r>
        <w:rPr>
          <w:spacing w:val="-7"/>
          <w:sz w:val="23"/>
        </w:rPr>
        <w:t> </w:t>
      </w:r>
      <w:r>
        <w:rPr>
          <w:sz w:val="23"/>
        </w:rPr>
        <w:t>item</w:t>
      </w:r>
      <w:r>
        <w:rPr>
          <w:spacing w:val="-7"/>
          <w:sz w:val="23"/>
        </w:rPr>
        <w:t> </w:t>
      </w:r>
      <w:r>
        <w:rPr>
          <w:sz w:val="23"/>
        </w:rPr>
        <w:t>anterior,</w:t>
      </w:r>
      <w:r>
        <w:rPr>
          <w:spacing w:val="-7"/>
          <w:sz w:val="23"/>
        </w:rPr>
        <w:t> </w:t>
      </w:r>
      <w:r>
        <w:rPr>
          <w:sz w:val="23"/>
        </w:rPr>
        <w:t>a</w:t>
      </w:r>
      <w:r>
        <w:rPr>
          <w:spacing w:val="-15"/>
          <w:sz w:val="23"/>
        </w:rPr>
        <w:t> </w:t>
      </w:r>
      <w:r>
        <w:rPr>
          <w:sz w:val="23"/>
        </w:rPr>
        <w:t>Administração,</w:t>
      </w:r>
      <w:r>
        <w:rPr>
          <w:spacing w:val="-7"/>
          <w:sz w:val="23"/>
        </w:rPr>
        <w:t> </w:t>
      </w:r>
      <w:r>
        <w:rPr>
          <w:sz w:val="23"/>
        </w:rPr>
        <w:t>observados</w:t>
      </w:r>
      <w:r>
        <w:rPr>
          <w:spacing w:val="-7"/>
          <w:sz w:val="23"/>
        </w:rPr>
        <w:t> </w:t>
      </w:r>
      <w:r>
        <w:rPr>
          <w:sz w:val="23"/>
        </w:rPr>
        <w:t>o</w:t>
      </w:r>
      <w:r>
        <w:rPr>
          <w:spacing w:val="-7"/>
          <w:sz w:val="23"/>
        </w:rPr>
        <w:t> </w:t>
      </w:r>
      <w:r>
        <w:rPr>
          <w:sz w:val="23"/>
        </w:rPr>
        <w:t>valor</w:t>
      </w:r>
      <w:r>
        <w:rPr>
          <w:spacing w:val="-7"/>
          <w:sz w:val="23"/>
        </w:rPr>
        <w:t> </w:t>
      </w:r>
      <w:r>
        <w:rPr>
          <w:sz w:val="23"/>
        </w:rPr>
        <w:t>estimado</w:t>
      </w:r>
      <w:r>
        <w:rPr>
          <w:spacing w:val="-7"/>
          <w:sz w:val="23"/>
        </w:rPr>
        <w:t> </w:t>
      </w:r>
      <w:r>
        <w:rPr>
          <w:sz w:val="23"/>
        </w:rPr>
        <w:t>e</w:t>
      </w:r>
      <w:r>
        <w:rPr>
          <w:spacing w:val="-7"/>
          <w:sz w:val="23"/>
        </w:rPr>
        <w:t> </w:t>
      </w:r>
      <w:r>
        <w:rPr>
          <w:sz w:val="23"/>
        </w:rPr>
        <w:t>sua</w:t>
      </w:r>
      <w:r>
        <w:rPr>
          <w:spacing w:val="-7"/>
          <w:sz w:val="23"/>
        </w:rPr>
        <w:t> </w:t>
      </w:r>
      <w:r>
        <w:rPr>
          <w:sz w:val="23"/>
        </w:rPr>
        <w:t>eventual</w:t>
      </w:r>
      <w:r>
        <w:rPr>
          <w:spacing w:val="-7"/>
          <w:sz w:val="23"/>
        </w:rPr>
        <w:t> </w:t>
      </w:r>
      <w:r>
        <w:rPr>
          <w:spacing w:val="-2"/>
          <w:sz w:val="23"/>
        </w:rPr>
        <w:t>atualização,</w:t>
      </w:r>
    </w:p>
    <w:p>
      <w:pPr>
        <w:spacing w:line="232" w:lineRule="auto" w:before="3"/>
        <w:ind w:left="324" w:right="338" w:firstLine="0"/>
        <w:jc w:val="left"/>
        <w:rPr>
          <w:sz w:val="23"/>
        </w:rPr>
      </w:pPr>
      <w:r>
        <w:rPr>
          <w:sz w:val="23"/>
        </w:rPr>
        <w:t>poderá</w:t>
      </w:r>
      <w:r>
        <w:rPr>
          <w:spacing w:val="-5"/>
          <w:sz w:val="23"/>
        </w:rPr>
        <w:t> </w:t>
      </w:r>
      <w:r>
        <w:rPr>
          <w:sz w:val="23"/>
        </w:rPr>
        <w:t>convocar</w:t>
      </w:r>
      <w:r>
        <w:rPr>
          <w:spacing w:val="-5"/>
          <w:sz w:val="23"/>
        </w:rPr>
        <w:t> </w:t>
      </w:r>
      <w:r>
        <w:rPr>
          <w:sz w:val="23"/>
        </w:rPr>
        <w:t>os</w:t>
      </w:r>
      <w:r>
        <w:rPr>
          <w:spacing w:val="-5"/>
          <w:sz w:val="23"/>
        </w:rPr>
        <w:t> </w:t>
      </w:r>
      <w:r>
        <w:rPr>
          <w:sz w:val="23"/>
        </w:rPr>
        <w:t>licitantes</w:t>
      </w:r>
      <w:r>
        <w:rPr>
          <w:spacing w:val="-5"/>
          <w:sz w:val="23"/>
        </w:rPr>
        <w:t> </w:t>
      </w:r>
      <w:r>
        <w:rPr>
          <w:sz w:val="23"/>
        </w:rPr>
        <w:t>remanescentes</w:t>
      </w:r>
      <w:r>
        <w:rPr>
          <w:spacing w:val="-5"/>
          <w:sz w:val="23"/>
        </w:rPr>
        <w:t> </w:t>
      </w:r>
      <w:r>
        <w:rPr>
          <w:sz w:val="23"/>
        </w:rPr>
        <w:t>para</w:t>
      </w:r>
      <w:r>
        <w:rPr>
          <w:spacing w:val="-5"/>
          <w:sz w:val="23"/>
        </w:rPr>
        <w:t> </w:t>
      </w:r>
      <w:r>
        <w:rPr>
          <w:sz w:val="23"/>
        </w:rPr>
        <w:t>negociação,</w:t>
      </w:r>
      <w:r>
        <w:rPr>
          <w:spacing w:val="-5"/>
          <w:sz w:val="23"/>
        </w:rPr>
        <w:t> </w:t>
      </w:r>
      <w:r>
        <w:rPr>
          <w:sz w:val="23"/>
        </w:rPr>
        <w:t>na</w:t>
      </w:r>
      <w:r>
        <w:rPr>
          <w:spacing w:val="-5"/>
          <w:sz w:val="23"/>
        </w:rPr>
        <w:t> </w:t>
      </w:r>
      <w:r>
        <w:rPr>
          <w:sz w:val="23"/>
        </w:rPr>
        <w:t>ordem</w:t>
      </w:r>
      <w:r>
        <w:rPr>
          <w:spacing w:val="-5"/>
          <w:sz w:val="23"/>
        </w:rPr>
        <w:t> </w:t>
      </w:r>
      <w:r>
        <w:rPr>
          <w:sz w:val="23"/>
        </w:rPr>
        <w:t>de</w:t>
      </w:r>
      <w:r>
        <w:rPr>
          <w:spacing w:val="-5"/>
          <w:sz w:val="23"/>
        </w:rPr>
        <w:t> </w:t>
      </w:r>
      <w:r>
        <w:rPr>
          <w:sz w:val="23"/>
        </w:rPr>
        <w:t>classificação,</w:t>
      </w:r>
      <w:r>
        <w:rPr>
          <w:spacing w:val="-5"/>
          <w:sz w:val="23"/>
        </w:rPr>
        <w:t> </w:t>
      </w:r>
      <w:r>
        <w:rPr>
          <w:sz w:val="23"/>
        </w:rPr>
        <w:t>com</w:t>
      </w:r>
      <w:r>
        <w:rPr>
          <w:spacing w:val="-5"/>
          <w:sz w:val="23"/>
        </w:rPr>
        <w:t> </w:t>
      </w:r>
      <w:r>
        <w:rPr>
          <w:sz w:val="23"/>
        </w:rPr>
        <w:t>vistas</w:t>
      </w:r>
      <w:r>
        <w:rPr>
          <w:spacing w:val="-5"/>
          <w:sz w:val="23"/>
        </w:rPr>
        <w:t> </w:t>
      </w:r>
      <w:r>
        <w:rPr>
          <w:sz w:val="23"/>
        </w:rPr>
        <w:t>à</w:t>
      </w:r>
      <w:r>
        <w:rPr>
          <w:spacing w:val="-5"/>
          <w:sz w:val="23"/>
        </w:rPr>
        <w:t> </w:t>
      </w:r>
      <w:r>
        <w:rPr>
          <w:sz w:val="23"/>
        </w:rPr>
        <w:t>obtenção</w:t>
      </w:r>
      <w:r>
        <w:rPr>
          <w:spacing w:val="-5"/>
          <w:sz w:val="23"/>
        </w:rPr>
        <w:t> </w:t>
      </w:r>
      <w:r>
        <w:rPr>
          <w:sz w:val="23"/>
        </w:rPr>
        <w:t>de</w:t>
      </w:r>
      <w:r>
        <w:rPr>
          <w:spacing w:val="-5"/>
          <w:sz w:val="23"/>
        </w:rPr>
        <w:t> </w:t>
      </w:r>
      <w:r>
        <w:rPr>
          <w:sz w:val="23"/>
        </w:rPr>
        <w:t>melhor</w:t>
      </w:r>
      <w:r>
        <w:rPr>
          <w:spacing w:val="-5"/>
          <w:sz w:val="23"/>
        </w:rPr>
        <w:t> </w:t>
      </w:r>
      <w:r>
        <w:rPr>
          <w:sz w:val="23"/>
        </w:rPr>
        <w:t>preço,</w:t>
      </w:r>
      <w:r>
        <w:rPr>
          <w:spacing w:val="-5"/>
          <w:sz w:val="23"/>
        </w:rPr>
        <w:t> </w:t>
      </w:r>
      <w:r>
        <w:rPr>
          <w:sz w:val="23"/>
        </w:rPr>
        <w:t>mesmo</w:t>
      </w:r>
      <w:r>
        <w:rPr>
          <w:spacing w:val="-5"/>
          <w:sz w:val="23"/>
        </w:rPr>
        <w:t> </w:t>
      </w:r>
      <w:r>
        <w:rPr>
          <w:sz w:val="23"/>
        </w:rPr>
        <w:t>que</w:t>
      </w:r>
      <w:r>
        <w:rPr>
          <w:spacing w:val="-5"/>
          <w:sz w:val="23"/>
        </w:rPr>
        <w:t> </w:t>
      </w:r>
      <w:r>
        <w:rPr>
          <w:sz w:val="23"/>
        </w:rPr>
        <w:t>acima</w:t>
      </w:r>
      <w:r>
        <w:rPr>
          <w:spacing w:val="-5"/>
          <w:sz w:val="23"/>
        </w:rPr>
        <w:t> </w:t>
      </w:r>
      <w:r>
        <w:rPr>
          <w:sz w:val="23"/>
        </w:rPr>
        <w:t>do</w:t>
      </w:r>
      <w:r>
        <w:rPr>
          <w:spacing w:val="-5"/>
          <w:sz w:val="23"/>
        </w:rPr>
        <w:t> </w:t>
      </w:r>
      <w:r>
        <w:rPr>
          <w:sz w:val="23"/>
        </w:rPr>
        <w:t>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5"/>
        </w:numPr>
        <w:tabs>
          <w:tab w:pos="769" w:val="left" w:leader="none"/>
        </w:tabs>
        <w:spacing w:line="232" w:lineRule="auto" w:before="3" w:after="0"/>
        <w:ind w:left="324" w:right="312" w:firstLine="0"/>
        <w:jc w:val="left"/>
        <w:rPr>
          <w:sz w:val="23"/>
        </w:rPr>
      </w:pPr>
      <w:r>
        <w:rPr>
          <w:sz w:val="23"/>
        </w:rPr>
        <w:t>A</w:t>
      </w:r>
      <w:r>
        <w:rPr>
          <w:spacing w:val="-15"/>
          <w:sz w:val="23"/>
        </w:rPr>
        <w:t> </w:t>
      </w:r>
      <w:r>
        <w:rPr>
          <w:sz w:val="23"/>
        </w:rPr>
        <w:t>recusa</w:t>
      </w:r>
      <w:r>
        <w:rPr>
          <w:spacing w:val="-8"/>
          <w:sz w:val="23"/>
        </w:rPr>
        <w:t> </w:t>
      </w:r>
      <w:r>
        <w:rPr>
          <w:sz w:val="23"/>
        </w:rPr>
        <w:t>injustificada</w:t>
      </w:r>
      <w:r>
        <w:rPr>
          <w:spacing w:val="-5"/>
          <w:sz w:val="23"/>
        </w:rPr>
        <w:t> </w:t>
      </w:r>
      <w:r>
        <w:rPr>
          <w:sz w:val="23"/>
        </w:rPr>
        <w:t>do</w:t>
      </w:r>
      <w:r>
        <w:rPr>
          <w:spacing w:val="-5"/>
          <w:sz w:val="23"/>
        </w:rPr>
        <w:t> </w:t>
      </w:r>
      <w:r>
        <w:rPr>
          <w:sz w:val="23"/>
        </w:rPr>
        <w:t>adjudicatário</w:t>
      </w:r>
      <w:r>
        <w:rPr>
          <w:spacing w:val="-5"/>
          <w:sz w:val="23"/>
        </w:rPr>
        <w:t> </w:t>
      </w:r>
      <w:r>
        <w:rPr>
          <w:sz w:val="23"/>
        </w:rPr>
        <w:t>em</w:t>
      </w:r>
      <w:r>
        <w:rPr>
          <w:spacing w:val="-5"/>
          <w:sz w:val="23"/>
        </w:rPr>
        <w:t> </w:t>
      </w:r>
      <w:r>
        <w:rPr>
          <w:sz w:val="23"/>
        </w:rPr>
        <w:t>assinar</w:t>
      </w:r>
      <w:r>
        <w:rPr>
          <w:spacing w:val="-5"/>
          <w:sz w:val="23"/>
        </w:rPr>
        <w:t> </w:t>
      </w:r>
      <w:r>
        <w:rPr>
          <w:sz w:val="23"/>
        </w:rPr>
        <w:t>o</w:t>
      </w:r>
      <w:r>
        <w:rPr>
          <w:spacing w:val="-5"/>
          <w:sz w:val="23"/>
        </w:rPr>
        <w:t> </w:t>
      </w:r>
      <w:r>
        <w:rPr>
          <w:sz w:val="23"/>
        </w:rPr>
        <w:t>contrato</w:t>
      </w:r>
      <w:r>
        <w:rPr>
          <w:spacing w:val="-5"/>
          <w:sz w:val="23"/>
        </w:rPr>
        <w:t> </w:t>
      </w:r>
      <w:r>
        <w:rPr>
          <w:sz w:val="23"/>
        </w:rPr>
        <w:t>ou</w:t>
      </w:r>
      <w:r>
        <w:rPr>
          <w:spacing w:val="-5"/>
          <w:sz w:val="23"/>
        </w:rPr>
        <w:t> </w:t>
      </w:r>
      <w:r>
        <w:rPr>
          <w:sz w:val="23"/>
        </w:rPr>
        <w:t>em</w:t>
      </w:r>
      <w:r>
        <w:rPr>
          <w:spacing w:val="-5"/>
          <w:sz w:val="23"/>
        </w:rPr>
        <w:t> </w:t>
      </w:r>
      <w:r>
        <w:rPr>
          <w:sz w:val="23"/>
        </w:rPr>
        <w:t>aceitar</w:t>
      </w:r>
      <w:r>
        <w:rPr>
          <w:spacing w:val="-5"/>
          <w:sz w:val="23"/>
        </w:rPr>
        <w:t> </w:t>
      </w:r>
      <w:r>
        <w:rPr>
          <w:sz w:val="23"/>
        </w:rPr>
        <w:t>ou</w:t>
      </w:r>
      <w:r>
        <w:rPr>
          <w:spacing w:val="-5"/>
          <w:sz w:val="23"/>
        </w:rPr>
        <w:t> </w:t>
      </w:r>
      <w:r>
        <w:rPr>
          <w:sz w:val="23"/>
        </w:rPr>
        <w:t>retirar</w:t>
      </w:r>
      <w:r>
        <w:rPr>
          <w:spacing w:val="-5"/>
          <w:sz w:val="23"/>
        </w:rPr>
        <w:t> </w:t>
      </w:r>
      <w:r>
        <w:rPr>
          <w:sz w:val="23"/>
        </w:rPr>
        <w:t>o</w:t>
      </w:r>
      <w:r>
        <w:rPr>
          <w:spacing w:val="-5"/>
          <w:sz w:val="23"/>
        </w:rPr>
        <w:t> </w:t>
      </w:r>
      <w:r>
        <w:rPr>
          <w:sz w:val="23"/>
        </w:rPr>
        <w:t>instrumento</w:t>
      </w:r>
      <w:r>
        <w:rPr>
          <w:spacing w:val="-5"/>
          <w:sz w:val="23"/>
        </w:rPr>
        <w:t> </w:t>
      </w:r>
      <w:r>
        <w:rPr>
          <w:sz w:val="23"/>
        </w:rPr>
        <w:t>equivalente</w:t>
      </w:r>
      <w:r>
        <w:rPr>
          <w:spacing w:val="-5"/>
          <w:sz w:val="23"/>
        </w:rPr>
        <w:t> </w:t>
      </w:r>
      <w:r>
        <w:rPr>
          <w:sz w:val="23"/>
        </w:rPr>
        <w:t>no</w:t>
      </w:r>
      <w:r>
        <w:rPr>
          <w:spacing w:val="-5"/>
          <w:sz w:val="23"/>
        </w:rPr>
        <w:t> </w:t>
      </w:r>
      <w:r>
        <w:rPr>
          <w:sz w:val="23"/>
        </w:rPr>
        <w:t>prazo</w:t>
      </w:r>
      <w:r>
        <w:rPr>
          <w:spacing w:val="-5"/>
          <w:sz w:val="23"/>
        </w:rPr>
        <w:t> </w:t>
      </w:r>
      <w:r>
        <w:rPr>
          <w:sz w:val="23"/>
        </w:rPr>
        <w:t>estabelecido</w:t>
      </w:r>
      <w:r>
        <w:rPr>
          <w:spacing w:val="-5"/>
          <w:sz w:val="23"/>
        </w:rPr>
        <w:t> </w:t>
      </w:r>
      <w:r>
        <w:rPr>
          <w:sz w:val="23"/>
        </w:rPr>
        <w:t>pela</w:t>
      </w:r>
      <w:r>
        <w:rPr>
          <w:spacing w:val="-15"/>
          <w:sz w:val="23"/>
        </w:rPr>
        <w:t> </w:t>
      </w:r>
      <w:r>
        <w:rPr>
          <w:sz w:val="23"/>
        </w:rPr>
        <w:t>Administração caracterizará o descumprimento total da obrigação assumida e o sujeitará às penalidades estabelecidas na lei e neste Edital e à imediata perda da garantia de</w:t>
      </w:r>
    </w:p>
    <w:p>
      <w:pPr>
        <w:spacing w:line="257" w:lineRule="exact" w:before="0"/>
        <w:ind w:left="324" w:right="0" w:firstLine="0"/>
        <w:jc w:val="left"/>
        <w:rPr>
          <w:sz w:val="23"/>
        </w:rPr>
      </w:pPr>
      <w:r>
        <w:rPr>
          <w:sz w:val="23"/>
        </w:rPr>
        <w:t>proposta</w:t>
      </w:r>
      <w:r>
        <w:rPr>
          <w:spacing w:val="-8"/>
          <w:sz w:val="23"/>
        </w:rPr>
        <w:t> </w:t>
      </w:r>
      <w:r>
        <w:rPr>
          <w:sz w:val="23"/>
        </w:rPr>
        <w:t>apresentada,</w:t>
      </w:r>
      <w:r>
        <w:rPr>
          <w:spacing w:val="-8"/>
          <w:sz w:val="23"/>
        </w:rPr>
        <w:t> </w:t>
      </w:r>
      <w:r>
        <w:rPr>
          <w:sz w:val="23"/>
        </w:rPr>
        <w:t>quando</w:t>
      </w:r>
      <w:r>
        <w:rPr>
          <w:spacing w:val="-7"/>
          <w:sz w:val="23"/>
        </w:rPr>
        <w:t> </w:t>
      </w:r>
      <w:r>
        <w:rPr>
          <w:sz w:val="23"/>
        </w:rPr>
        <w:t>existente,</w:t>
      </w:r>
      <w:r>
        <w:rPr>
          <w:spacing w:val="-8"/>
          <w:sz w:val="23"/>
        </w:rPr>
        <w:t> </w:t>
      </w:r>
      <w:r>
        <w:rPr>
          <w:sz w:val="23"/>
        </w:rPr>
        <w:t>em</w:t>
      </w:r>
      <w:r>
        <w:rPr>
          <w:spacing w:val="-7"/>
          <w:sz w:val="23"/>
        </w:rPr>
        <w:t> </w:t>
      </w:r>
      <w:r>
        <w:rPr>
          <w:sz w:val="23"/>
        </w:rPr>
        <w:t>favor</w:t>
      </w:r>
      <w:r>
        <w:rPr>
          <w:spacing w:val="-8"/>
          <w:sz w:val="23"/>
        </w:rPr>
        <w:t> </w:t>
      </w:r>
      <w:r>
        <w:rPr>
          <w:sz w:val="23"/>
        </w:rPr>
        <w:t>do</w:t>
      </w:r>
      <w:r>
        <w:rPr>
          <w:spacing w:val="-7"/>
          <w:sz w:val="23"/>
        </w:rPr>
        <w:t> </w:t>
      </w:r>
      <w:r>
        <w:rPr>
          <w:sz w:val="23"/>
        </w:rPr>
        <w:t>órgão</w:t>
      </w:r>
      <w:r>
        <w:rPr>
          <w:spacing w:val="-8"/>
          <w:sz w:val="23"/>
        </w:rPr>
        <w:t> </w:t>
      </w:r>
      <w:r>
        <w:rPr>
          <w:sz w:val="23"/>
        </w:rPr>
        <w:t>ou</w:t>
      </w:r>
      <w:r>
        <w:rPr>
          <w:spacing w:val="-7"/>
          <w:sz w:val="23"/>
        </w:rPr>
        <w:t> </w:t>
      </w:r>
      <w:r>
        <w:rPr>
          <w:sz w:val="23"/>
        </w:rPr>
        <w:t>entidade</w:t>
      </w:r>
      <w:r>
        <w:rPr>
          <w:spacing w:val="-8"/>
          <w:sz w:val="23"/>
        </w:rPr>
        <w:t> </w:t>
      </w:r>
      <w:r>
        <w:rPr>
          <w:spacing w:val="-2"/>
          <w:sz w:val="23"/>
        </w:rPr>
        <w:t>licitante.</w:t>
      </w:r>
    </w:p>
    <w:p>
      <w:pPr>
        <w:pStyle w:val="ListParagraph"/>
        <w:numPr>
          <w:ilvl w:val="2"/>
          <w:numId w:val="15"/>
        </w:numPr>
        <w:tabs>
          <w:tab w:pos="941" w:val="left" w:leader="none"/>
        </w:tabs>
        <w:spacing w:line="258" w:lineRule="exact" w:before="0" w:after="0"/>
        <w:ind w:left="941" w:right="0" w:hanging="617"/>
        <w:jc w:val="left"/>
        <w:rPr>
          <w:sz w:val="23"/>
        </w:rPr>
      </w:pPr>
      <w:r>
        <w:rPr>
          <w:sz w:val="23"/>
        </w:rPr>
        <w:t>A</w:t>
      </w:r>
      <w:r>
        <w:rPr>
          <w:spacing w:val="-15"/>
          <w:sz w:val="23"/>
        </w:rPr>
        <w:t> </w:t>
      </w:r>
      <w:r>
        <w:rPr>
          <w:sz w:val="23"/>
        </w:rPr>
        <w:t>regra</w:t>
      </w:r>
      <w:r>
        <w:rPr>
          <w:spacing w:val="-9"/>
          <w:sz w:val="23"/>
        </w:rPr>
        <w:t> </w:t>
      </w:r>
      <w:r>
        <w:rPr>
          <w:sz w:val="23"/>
        </w:rPr>
        <w:t>do</w:t>
      </w:r>
      <w:r>
        <w:rPr>
          <w:spacing w:val="-6"/>
          <w:sz w:val="23"/>
        </w:rPr>
        <w:t> </w:t>
      </w:r>
      <w:r>
        <w:rPr>
          <w:sz w:val="23"/>
        </w:rPr>
        <w:t>item</w:t>
      </w:r>
      <w:r>
        <w:rPr>
          <w:spacing w:val="-6"/>
          <w:sz w:val="23"/>
        </w:rPr>
        <w:t> </w:t>
      </w:r>
      <w:r>
        <w:rPr>
          <w:sz w:val="23"/>
        </w:rPr>
        <w:t>anterior</w:t>
      </w:r>
      <w:r>
        <w:rPr>
          <w:spacing w:val="-6"/>
          <w:sz w:val="23"/>
        </w:rPr>
        <w:t> </w:t>
      </w:r>
      <w:r>
        <w:rPr>
          <w:sz w:val="23"/>
        </w:rPr>
        <w:t>não</w:t>
      </w:r>
      <w:r>
        <w:rPr>
          <w:spacing w:val="-7"/>
          <w:sz w:val="23"/>
        </w:rPr>
        <w:t> </w:t>
      </w:r>
      <w:r>
        <w:rPr>
          <w:sz w:val="23"/>
        </w:rPr>
        <w:t>se</w:t>
      </w:r>
      <w:r>
        <w:rPr>
          <w:spacing w:val="-6"/>
          <w:sz w:val="23"/>
        </w:rPr>
        <w:t> </w:t>
      </w:r>
      <w:r>
        <w:rPr>
          <w:sz w:val="23"/>
        </w:rPr>
        <w:t>aplicará</w:t>
      </w:r>
      <w:r>
        <w:rPr>
          <w:spacing w:val="-6"/>
          <w:sz w:val="23"/>
        </w:rPr>
        <w:t> </w:t>
      </w:r>
      <w:r>
        <w:rPr>
          <w:sz w:val="23"/>
        </w:rPr>
        <w:t>aos</w:t>
      </w:r>
      <w:r>
        <w:rPr>
          <w:spacing w:val="-6"/>
          <w:sz w:val="23"/>
        </w:rPr>
        <w:t> </w:t>
      </w:r>
      <w:r>
        <w:rPr>
          <w:sz w:val="23"/>
        </w:rPr>
        <w:t>licitantes</w:t>
      </w:r>
      <w:r>
        <w:rPr>
          <w:spacing w:val="-6"/>
          <w:sz w:val="23"/>
        </w:rPr>
        <w:t> </w:t>
      </w:r>
      <w:r>
        <w:rPr>
          <w:sz w:val="23"/>
        </w:rPr>
        <w:t>remanescentes</w:t>
      </w:r>
      <w:r>
        <w:rPr>
          <w:spacing w:val="-7"/>
          <w:sz w:val="23"/>
        </w:rPr>
        <w:t> </w:t>
      </w:r>
      <w:r>
        <w:rPr>
          <w:sz w:val="23"/>
        </w:rPr>
        <w:t>convocados</w:t>
      </w:r>
      <w:r>
        <w:rPr>
          <w:spacing w:val="-6"/>
          <w:sz w:val="23"/>
        </w:rPr>
        <w:t> </w:t>
      </w:r>
      <w:r>
        <w:rPr>
          <w:sz w:val="23"/>
        </w:rPr>
        <w:t>na</w:t>
      </w:r>
      <w:r>
        <w:rPr>
          <w:spacing w:val="-6"/>
          <w:sz w:val="23"/>
        </w:rPr>
        <w:t> </w:t>
      </w:r>
      <w:r>
        <w:rPr>
          <w:sz w:val="23"/>
        </w:rPr>
        <w:t>forma</w:t>
      </w:r>
      <w:r>
        <w:rPr>
          <w:spacing w:val="-6"/>
          <w:sz w:val="23"/>
        </w:rPr>
        <w:t> </w:t>
      </w:r>
      <w:r>
        <w:rPr>
          <w:sz w:val="23"/>
        </w:rPr>
        <w:t>do</w:t>
      </w:r>
      <w:r>
        <w:rPr>
          <w:spacing w:val="-6"/>
          <w:sz w:val="23"/>
        </w:rPr>
        <w:t> </w:t>
      </w:r>
      <w:r>
        <w:rPr>
          <w:sz w:val="23"/>
        </w:rPr>
        <w:t>item</w:t>
      </w:r>
      <w:r>
        <w:rPr>
          <w:spacing w:val="-7"/>
          <w:sz w:val="23"/>
        </w:rPr>
        <w:t> </w:t>
      </w:r>
      <w:r>
        <w:rPr>
          <w:spacing w:val="-4"/>
          <w:sz w:val="23"/>
        </w:rPr>
        <w:t>10.4.</w:t>
      </w:r>
    </w:p>
    <w:p>
      <w:pPr>
        <w:pStyle w:val="ListParagraph"/>
        <w:numPr>
          <w:ilvl w:val="1"/>
          <w:numId w:val="15"/>
        </w:numPr>
        <w:tabs>
          <w:tab w:pos="781" w:val="left" w:leader="none"/>
        </w:tabs>
        <w:spacing w:line="232" w:lineRule="auto" w:before="3" w:after="0"/>
        <w:ind w:left="324" w:right="420" w:firstLine="0"/>
        <w:jc w:val="left"/>
        <w:rPr>
          <w:sz w:val="23"/>
        </w:rPr>
      </w:pPr>
      <w:r>
        <w:rPr>
          <w:sz w:val="23"/>
        </w:rPr>
        <w:t>No</w:t>
      </w:r>
      <w:r>
        <w:rPr>
          <w:spacing w:val="-6"/>
          <w:sz w:val="23"/>
        </w:rPr>
        <w:t> </w:t>
      </w:r>
      <w:r>
        <w:rPr>
          <w:sz w:val="23"/>
        </w:rPr>
        <w:t>momento</w:t>
      </w:r>
      <w:r>
        <w:rPr>
          <w:spacing w:val="-6"/>
          <w:sz w:val="23"/>
        </w:rPr>
        <w:t> </w:t>
      </w:r>
      <w:r>
        <w:rPr>
          <w:sz w:val="23"/>
        </w:rPr>
        <w:t>da</w:t>
      </w:r>
      <w:r>
        <w:rPr>
          <w:spacing w:val="-6"/>
          <w:sz w:val="23"/>
        </w:rPr>
        <w:t> </w:t>
      </w:r>
      <w:r>
        <w:rPr>
          <w:sz w:val="23"/>
        </w:rPr>
        <w:t>assinatura</w:t>
      </w:r>
      <w:r>
        <w:rPr>
          <w:spacing w:val="-6"/>
          <w:sz w:val="23"/>
        </w:rPr>
        <w:t> </w:t>
      </w:r>
      <w:r>
        <w:rPr>
          <w:sz w:val="23"/>
        </w:rPr>
        <w:t>do</w:t>
      </w:r>
      <w:r>
        <w:rPr>
          <w:spacing w:val="-6"/>
          <w:sz w:val="23"/>
        </w:rPr>
        <w:t> </w:t>
      </w:r>
      <w:r>
        <w:rPr>
          <w:sz w:val="23"/>
        </w:rPr>
        <w:t>Contrato,</w:t>
      </w:r>
      <w:r>
        <w:rPr>
          <w:spacing w:val="-6"/>
          <w:sz w:val="23"/>
        </w:rPr>
        <w:t> </w:t>
      </w:r>
      <w:r>
        <w:rPr>
          <w:sz w:val="23"/>
        </w:rPr>
        <w:t>o</w:t>
      </w:r>
      <w:r>
        <w:rPr>
          <w:spacing w:val="-6"/>
          <w:sz w:val="23"/>
        </w:rPr>
        <w:t> </w:t>
      </w:r>
      <w:r>
        <w:rPr>
          <w:sz w:val="23"/>
        </w:rPr>
        <w:t>adjudicatário</w:t>
      </w:r>
      <w:r>
        <w:rPr>
          <w:spacing w:val="-6"/>
          <w:sz w:val="23"/>
        </w:rPr>
        <w:t> </w:t>
      </w:r>
      <w:r>
        <w:rPr>
          <w:sz w:val="23"/>
        </w:rPr>
        <w:t>apresentará</w:t>
      </w:r>
      <w:r>
        <w:rPr>
          <w:spacing w:val="-6"/>
          <w:sz w:val="23"/>
        </w:rPr>
        <w:t> </w:t>
      </w:r>
      <w:r>
        <w:rPr>
          <w:sz w:val="23"/>
        </w:rPr>
        <w:t>certidão</w:t>
      </w:r>
      <w:r>
        <w:rPr>
          <w:spacing w:val="-6"/>
          <w:sz w:val="23"/>
        </w:rPr>
        <w:t> </w:t>
      </w:r>
      <w:r>
        <w:rPr>
          <w:sz w:val="23"/>
        </w:rPr>
        <w:t>de</w:t>
      </w:r>
      <w:r>
        <w:rPr>
          <w:spacing w:val="-6"/>
          <w:sz w:val="23"/>
        </w:rPr>
        <w:t> </w:t>
      </w:r>
      <w:r>
        <w:rPr>
          <w:sz w:val="23"/>
        </w:rPr>
        <w:t>cumprimento</w:t>
      </w:r>
      <w:r>
        <w:rPr>
          <w:spacing w:val="-6"/>
          <w:sz w:val="23"/>
        </w:rPr>
        <w:t> </w:t>
      </w:r>
      <w:r>
        <w:rPr>
          <w:sz w:val="23"/>
        </w:rPr>
        <w:t>de</w:t>
      </w:r>
      <w:r>
        <w:rPr>
          <w:spacing w:val="-6"/>
          <w:sz w:val="23"/>
        </w:rPr>
        <w:t> </w:t>
      </w:r>
      <w:r>
        <w:rPr>
          <w:sz w:val="23"/>
        </w:rPr>
        <w:t>cota</w:t>
      </w:r>
      <w:r>
        <w:rPr>
          <w:spacing w:val="-6"/>
          <w:sz w:val="23"/>
        </w:rPr>
        <w:t> </w:t>
      </w:r>
      <w:r>
        <w:rPr>
          <w:sz w:val="23"/>
        </w:rPr>
        <w:t>de</w:t>
      </w:r>
      <w:r>
        <w:rPr>
          <w:spacing w:val="-6"/>
          <w:sz w:val="23"/>
        </w:rPr>
        <w:t> </w:t>
      </w:r>
      <w:r>
        <w:rPr>
          <w:sz w:val="23"/>
        </w:rPr>
        <w:t>aprendiz,</w:t>
      </w:r>
      <w:r>
        <w:rPr>
          <w:spacing w:val="-6"/>
          <w:sz w:val="23"/>
        </w:rPr>
        <w:t> </w:t>
      </w:r>
      <w:r>
        <w:rPr>
          <w:sz w:val="23"/>
        </w:rPr>
        <w:t>expedida</w:t>
      </w:r>
      <w:r>
        <w:rPr>
          <w:spacing w:val="-6"/>
          <w:sz w:val="23"/>
        </w:rPr>
        <w:t> </w:t>
      </w:r>
      <w:r>
        <w:rPr>
          <w:sz w:val="23"/>
        </w:rPr>
        <w:t>pelo</w:t>
      </w:r>
      <w:r>
        <w:rPr>
          <w:spacing w:val="-6"/>
          <w:sz w:val="23"/>
        </w:rPr>
        <w:t> </w:t>
      </w:r>
      <w:r>
        <w:rPr>
          <w:sz w:val="23"/>
        </w:rPr>
        <w:t>Ministério</w:t>
      </w:r>
      <w:r>
        <w:rPr>
          <w:spacing w:val="-6"/>
          <w:sz w:val="23"/>
        </w:rPr>
        <w:t> </w:t>
      </w:r>
      <w:r>
        <w:rPr>
          <w:sz w:val="23"/>
        </w:rPr>
        <w:t>do</w:t>
      </w:r>
      <w:r>
        <w:rPr>
          <w:spacing w:val="-9"/>
          <w:sz w:val="23"/>
        </w:rPr>
        <w:t> </w:t>
      </w:r>
      <w:r>
        <w:rPr>
          <w:sz w:val="23"/>
        </w:rPr>
        <w:t>Trabalho e Emprego, para fins de atendimento aos arts. 429 e seguintes da Consolidação das Leis do Trabalho.</w:t>
      </w:r>
    </w:p>
    <w:p>
      <w:pPr>
        <w:pStyle w:val="ListParagraph"/>
        <w:numPr>
          <w:ilvl w:val="1"/>
          <w:numId w:val="15"/>
        </w:numPr>
        <w:tabs>
          <w:tab w:pos="706" w:val="left" w:leader="none"/>
        </w:tabs>
        <w:spacing w:line="283" w:lineRule="auto" w:before="34" w:after="0"/>
        <w:ind w:left="324" w:right="307" w:firstLine="0"/>
        <w:jc w:val="both"/>
        <w:rPr>
          <w:sz w:val="19"/>
        </w:rPr>
      </w:pPr>
      <w:r>
        <w:rPr>
          <w:sz w:val="19"/>
        </w:rPr>
        <w:t>Caso o valor da contratação se enquadre no limite previsto na legislação vigente, o licitante vencedor deverá demonstrar que mantém Programa de Integridade, consistindo tal </w:t>
      </w:r>
      <w:r>
        <w:rPr>
          <w:sz w:val="19"/>
        </w:rPr>
        <w:t>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3"/>
          <w:sz w:val="19"/>
        </w:rPr>
        <w:t> </w:t>
      </w:r>
      <w:r>
        <w:rPr>
          <w:sz w:val="19"/>
        </w:rPr>
        <w:t>Administração Pública.</w:t>
      </w:r>
    </w:p>
    <w:p>
      <w:pPr>
        <w:pStyle w:val="ListParagraph"/>
        <w:numPr>
          <w:ilvl w:val="2"/>
          <w:numId w:val="15"/>
        </w:numPr>
        <w:tabs>
          <w:tab w:pos="853" w:val="left" w:leader="none"/>
        </w:tabs>
        <w:spacing w:line="283" w:lineRule="auto" w:before="0" w:after="0"/>
        <w:ind w:left="324" w:right="307" w:firstLine="0"/>
        <w:jc w:val="both"/>
        <w:rPr>
          <w:sz w:val="19"/>
        </w:rPr>
      </w:pPr>
      <w:r>
        <w:rPr>
          <w:sz w:val="19"/>
        </w:rPr>
        <w:t>Caso o licitante vencedor ainda não tenha programa de integridade instituído, deverá implantar o Programa de Integridade no prazo de até 180 (cento e oitenta) dias corridos, a </w:t>
      </w:r>
      <w:r>
        <w:rPr>
          <w:sz w:val="19"/>
        </w:rPr>
        <w:t>partir</w:t>
      </w:r>
      <w:r>
        <w:rPr>
          <w:spacing w:val="40"/>
          <w:sz w:val="19"/>
        </w:rPr>
        <w:t> </w:t>
      </w:r>
      <w:r>
        <w:rPr>
          <w:sz w:val="19"/>
        </w:rPr>
        <w:t>da assinatura do Contrato, na forma da legislação vigente.</w:t>
      </w:r>
    </w:p>
    <w:p>
      <w:pPr>
        <w:pStyle w:val="BodyText"/>
        <w:spacing w:before="38"/>
      </w:pPr>
    </w:p>
    <w:p>
      <w:pPr>
        <w:pStyle w:val="Heading4"/>
        <w:numPr>
          <w:ilvl w:val="0"/>
          <w:numId w:val="1"/>
        </w:numPr>
        <w:tabs>
          <w:tab w:pos="599" w:val="left" w:leader="none"/>
        </w:tabs>
        <w:spacing w:line="240" w:lineRule="auto" w:before="0" w:after="0"/>
        <w:ind w:left="599" w:right="0" w:hanging="275"/>
        <w:jc w:val="left"/>
      </w:pPr>
      <w:r>
        <w:rPr/>
        <w:t>DA</w:t>
      </w:r>
      <w:r>
        <w:rPr>
          <w:spacing w:val="-11"/>
        </w:rPr>
        <w:t> </w:t>
      </w:r>
      <w:r>
        <w:rPr>
          <w:spacing w:val="-2"/>
        </w:rPr>
        <w:t>SUBCONTRATAÇÃO</w:t>
      </w:r>
    </w:p>
    <w:p>
      <w:pPr>
        <w:pStyle w:val="BodyText"/>
        <w:spacing w:before="78"/>
        <w:rPr>
          <w:b/>
        </w:rPr>
      </w:pPr>
    </w:p>
    <w:p>
      <w:pPr>
        <w:pStyle w:val="BodyText"/>
        <w:ind w:left="324"/>
      </w:pPr>
      <w:r>
        <w:rPr/>
        <w:t>11.1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78"/>
      </w:pPr>
    </w:p>
    <w:p>
      <w:pPr>
        <w:pStyle w:val="Heading4"/>
        <w:numPr>
          <w:ilvl w:val="0"/>
          <w:numId w:val="1"/>
        </w:numPr>
        <w:tabs>
          <w:tab w:pos="610" w:val="left" w:leader="none"/>
        </w:tabs>
        <w:spacing w:line="240" w:lineRule="auto" w:before="1" w:after="0"/>
        <w:ind w:left="610" w:right="0" w:hanging="286"/>
        <w:jc w:val="left"/>
      </w:pPr>
      <w:r>
        <w:rPr/>
        <w:t>DA</w:t>
      </w:r>
      <w:r>
        <w:rPr>
          <w:spacing w:val="-11"/>
        </w:rPr>
        <w:t> </w:t>
      </w:r>
      <w:r>
        <w:rPr>
          <w:spacing w:val="-2"/>
        </w:rPr>
        <w:t>GARANTIA</w:t>
      </w:r>
    </w:p>
    <w:p>
      <w:pPr>
        <w:pStyle w:val="BodyText"/>
        <w:spacing w:before="78"/>
        <w:rPr>
          <w:b/>
        </w:rPr>
      </w:pPr>
    </w:p>
    <w:p>
      <w:pPr>
        <w:pStyle w:val="BodyText"/>
        <w:ind w:left="324"/>
      </w:pPr>
      <w:r>
        <w:rPr/>
        <w:t>12.1 Não haverá exigência de garantia contratual da </w:t>
      </w:r>
      <w:r>
        <w:rPr>
          <w:spacing w:val="-2"/>
        </w:rPr>
        <w:t>execução.</w:t>
      </w:r>
    </w:p>
    <w:p>
      <w:pPr>
        <w:pStyle w:val="BodyText"/>
        <w:spacing w:before="78"/>
      </w:pPr>
    </w:p>
    <w:p>
      <w:pPr>
        <w:pStyle w:val="ListParagraph"/>
        <w:numPr>
          <w:ilvl w:val="0"/>
          <w:numId w:val="1"/>
        </w:numPr>
        <w:tabs>
          <w:tab w:pos="610" w:val="left" w:leader="none"/>
        </w:tabs>
        <w:spacing w:line="240" w:lineRule="auto" w:before="0" w:after="0"/>
        <w:ind w:left="610" w:right="0" w:hanging="286"/>
        <w:jc w:val="left"/>
        <w:rPr>
          <w:b/>
          <w:sz w:val="19"/>
        </w:rPr>
      </w:pPr>
      <w:r>
        <w:rPr>
          <w:b/>
          <w:spacing w:val="-2"/>
          <w:sz w:val="19"/>
        </w:rPr>
        <w:t>PAGAMENTO</w:t>
      </w:r>
    </w:p>
    <w:p>
      <w:pPr>
        <w:pStyle w:val="ListParagraph"/>
        <w:spacing w:after="0" w:line="240" w:lineRule="auto"/>
        <w:jc w:val="left"/>
        <w:rPr>
          <w:b/>
          <w:sz w:val="19"/>
        </w:rPr>
        <w:sectPr>
          <w:pgSz w:w="15840" w:h="24480"/>
          <w:pgMar w:top="480" w:bottom="280" w:left="360" w:right="360"/>
        </w:sectPr>
      </w:pPr>
    </w:p>
    <w:p>
      <w:pPr>
        <w:pStyle w:val="ListParagraph"/>
        <w:numPr>
          <w:ilvl w:val="1"/>
          <w:numId w:val="16"/>
        </w:numPr>
        <w:tabs>
          <w:tab w:pos="781" w:val="left" w:leader="none"/>
        </w:tabs>
        <w:spacing w:line="232" w:lineRule="auto" w:before="79" w:after="0"/>
        <w:ind w:left="324" w:right="912" w:firstLine="0"/>
        <w:jc w:val="left"/>
        <w:rPr>
          <w:sz w:val="23"/>
        </w:rPr>
      </w:pPr>
      <w:r>
        <w:rPr>
          <w:sz w:val="23"/>
        </w:rPr>
        <w:t>O</w:t>
      </w:r>
      <w:r>
        <w:rPr>
          <w:spacing w:val="-5"/>
          <w:sz w:val="23"/>
        </w:rPr>
        <w:t> </w:t>
      </w:r>
      <w:r>
        <w:rPr>
          <w:sz w:val="23"/>
        </w:rPr>
        <w:t>contratante</w:t>
      </w:r>
      <w:r>
        <w:rPr>
          <w:spacing w:val="-5"/>
          <w:sz w:val="23"/>
        </w:rPr>
        <w:t> </w:t>
      </w:r>
      <w:r>
        <w:rPr>
          <w:sz w:val="23"/>
        </w:rPr>
        <w:t>deverá</w:t>
      </w:r>
      <w:r>
        <w:rPr>
          <w:spacing w:val="-5"/>
          <w:sz w:val="23"/>
        </w:rPr>
        <w:t> </w:t>
      </w:r>
      <w:r>
        <w:rPr>
          <w:sz w:val="23"/>
        </w:rPr>
        <w:t>pagar</w:t>
      </w:r>
      <w:r>
        <w:rPr>
          <w:spacing w:val="-5"/>
          <w:sz w:val="23"/>
        </w:rPr>
        <w:t> </w:t>
      </w:r>
      <w:r>
        <w:rPr>
          <w:sz w:val="23"/>
        </w:rPr>
        <w:t>o</w:t>
      </w:r>
      <w:r>
        <w:rPr>
          <w:spacing w:val="-5"/>
          <w:sz w:val="23"/>
        </w:rPr>
        <w:t> </w:t>
      </w:r>
      <w:r>
        <w:rPr>
          <w:sz w:val="23"/>
        </w:rPr>
        <w:t>preço</w:t>
      </w:r>
      <w:r>
        <w:rPr>
          <w:spacing w:val="-5"/>
          <w:sz w:val="23"/>
        </w:rPr>
        <w:t> </w:t>
      </w:r>
      <w:r>
        <w:rPr>
          <w:sz w:val="23"/>
        </w:rPr>
        <w:t>ao</w:t>
      </w:r>
      <w:r>
        <w:rPr>
          <w:spacing w:val="-5"/>
          <w:sz w:val="23"/>
        </w:rPr>
        <w:t> </w:t>
      </w:r>
      <w:r>
        <w:rPr>
          <w:sz w:val="23"/>
        </w:rPr>
        <w:t>contratado</w:t>
      </w:r>
      <w:r>
        <w:rPr>
          <w:spacing w:val="-5"/>
          <w:sz w:val="23"/>
        </w:rPr>
        <w:t> </w:t>
      </w:r>
      <w:r>
        <w:rPr>
          <w:sz w:val="23"/>
        </w:rPr>
        <w:t>em</w:t>
      </w:r>
      <w:r>
        <w:rPr>
          <w:spacing w:val="-5"/>
          <w:sz w:val="23"/>
        </w:rPr>
        <w:t> </w:t>
      </w:r>
      <w:r>
        <w:rPr>
          <w:sz w:val="23"/>
        </w:rPr>
        <w:t>parcelas,</w:t>
      </w:r>
      <w:r>
        <w:rPr>
          <w:spacing w:val="-5"/>
          <w:sz w:val="23"/>
        </w:rPr>
        <w:t> </w:t>
      </w:r>
      <w:r>
        <w:rPr>
          <w:sz w:val="23"/>
        </w:rPr>
        <w:t>conforme</w:t>
      </w:r>
      <w:r>
        <w:rPr>
          <w:spacing w:val="-5"/>
          <w:sz w:val="23"/>
        </w:rPr>
        <w:t> </w:t>
      </w:r>
      <w:r>
        <w:rPr>
          <w:sz w:val="23"/>
        </w:rPr>
        <w:t>cronograma</w:t>
      </w:r>
      <w:r>
        <w:rPr>
          <w:spacing w:val="-5"/>
          <w:sz w:val="23"/>
        </w:rPr>
        <w:t> </w:t>
      </w:r>
      <w:r>
        <w:rPr>
          <w:sz w:val="23"/>
        </w:rPr>
        <w:t>de</w:t>
      </w:r>
      <w:r>
        <w:rPr>
          <w:spacing w:val="-5"/>
          <w:sz w:val="23"/>
        </w:rPr>
        <w:t> </w:t>
      </w:r>
      <w:r>
        <w:rPr>
          <w:sz w:val="23"/>
        </w:rPr>
        <w:t>execução</w:t>
      </w:r>
      <w:r>
        <w:rPr>
          <w:spacing w:val="-5"/>
          <w:sz w:val="23"/>
        </w:rPr>
        <w:t> </w:t>
      </w:r>
      <w:r>
        <w:rPr>
          <w:sz w:val="23"/>
        </w:rPr>
        <w:t>do</w:t>
      </w:r>
      <w:r>
        <w:rPr>
          <w:spacing w:val="-5"/>
          <w:sz w:val="23"/>
        </w:rPr>
        <w:t> </w:t>
      </w:r>
      <w:r>
        <w:rPr>
          <w:sz w:val="23"/>
        </w:rPr>
        <w:t>contrato,</w:t>
      </w:r>
      <w:r>
        <w:rPr>
          <w:spacing w:val="-5"/>
          <w:sz w:val="23"/>
        </w:rPr>
        <w:t> </w:t>
      </w:r>
      <w:r>
        <w:rPr>
          <w:sz w:val="23"/>
        </w:rPr>
        <w:t>na</w:t>
      </w:r>
      <w:r>
        <w:rPr>
          <w:spacing w:val="-5"/>
          <w:sz w:val="23"/>
        </w:rPr>
        <w:t> </w:t>
      </w:r>
      <w:r>
        <w:rPr>
          <w:sz w:val="23"/>
        </w:rPr>
        <w:t>conta</w:t>
      </w:r>
      <w:r>
        <w:rPr>
          <w:spacing w:val="-5"/>
          <w:sz w:val="23"/>
        </w:rPr>
        <w:t> </w:t>
      </w:r>
      <w:r>
        <w:rPr>
          <w:sz w:val="23"/>
        </w:rPr>
        <w:t>corrente</w:t>
      </w:r>
      <w:r>
        <w:rPr>
          <w:spacing w:val="-5"/>
          <w:sz w:val="23"/>
        </w:rPr>
        <w:t> </w:t>
      </w:r>
      <w:r>
        <w:rPr>
          <w:sz w:val="23"/>
        </w:rPr>
        <w:t>de</w:t>
      </w:r>
      <w:r>
        <w:rPr>
          <w:spacing w:val="-5"/>
          <w:sz w:val="23"/>
        </w:rPr>
        <w:t> </w:t>
      </w:r>
      <w:r>
        <w:rPr>
          <w:sz w:val="23"/>
        </w:rPr>
        <w:t>titularidade</w:t>
      </w:r>
      <w:r>
        <w:rPr>
          <w:spacing w:val="-5"/>
          <w:sz w:val="23"/>
        </w:rPr>
        <w:t> </w:t>
      </w:r>
      <w:r>
        <w:rPr>
          <w:sz w:val="23"/>
        </w:rPr>
        <w:t>do contratado a ser indicada, junto à instituição financeira contratada pelo Estado do Rio de Janeiro.</w:t>
      </w:r>
    </w:p>
    <w:p>
      <w:pPr>
        <w:pStyle w:val="ListParagraph"/>
        <w:numPr>
          <w:ilvl w:val="1"/>
          <w:numId w:val="16"/>
        </w:numPr>
        <w:tabs>
          <w:tab w:pos="781" w:val="left" w:leader="none"/>
        </w:tabs>
        <w:spacing w:line="232" w:lineRule="auto" w:before="3" w:after="0"/>
        <w:ind w:left="324" w:right="484" w:firstLine="0"/>
        <w:jc w:val="left"/>
        <w:rPr>
          <w:sz w:val="23"/>
        </w:rPr>
      </w:pPr>
      <w:r>
        <w:rPr>
          <w:sz w:val="23"/>
        </w:rPr>
        <w:t>No</w:t>
      </w:r>
      <w:r>
        <w:rPr>
          <w:spacing w:val="-5"/>
          <w:sz w:val="23"/>
        </w:rPr>
        <w:t> </w:t>
      </w:r>
      <w:r>
        <w:rPr>
          <w:sz w:val="23"/>
        </w:rPr>
        <w:t>caso</w:t>
      </w:r>
      <w:r>
        <w:rPr>
          <w:spacing w:val="-5"/>
          <w:sz w:val="23"/>
        </w:rPr>
        <w:t> </w:t>
      </w:r>
      <w:r>
        <w:rPr>
          <w:sz w:val="23"/>
        </w:rPr>
        <w:t>de</w:t>
      </w:r>
      <w:r>
        <w:rPr>
          <w:spacing w:val="-5"/>
          <w:sz w:val="23"/>
        </w:rPr>
        <w:t> </w:t>
      </w:r>
      <w:r>
        <w:rPr>
          <w:sz w:val="23"/>
        </w:rPr>
        <w:t>o</w:t>
      </w:r>
      <w:r>
        <w:rPr>
          <w:spacing w:val="-5"/>
          <w:sz w:val="23"/>
        </w:rPr>
        <w:t> </w:t>
      </w:r>
      <w:r>
        <w:rPr>
          <w:sz w:val="23"/>
        </w:rPr>
        <w:t>contratado</w:t>
      </w:r>
      <w:r>
        <w:rPr>
          <w:spacing w:val="-5"/>
          <w:sz w:val="23"/>
        </w:rPr>
        <w:t> </w:t>
      </w:r>
      <w:r>
        <w:rPr>
          <w:sz w:val="23"/>
        </w:rPr>
        <w:t>estar</w:t>
      </w:r>
      <w:r>
        <w:rPr>
          <w:spacing w:val="-5"/>
          <w:sz w:val="23"/>
        </w:rPr>
        <w:t> </w:t>
      </w:r>
      <w:r>
        <w:rPr>
          <w:sz w:val="23"/>
        </w:rPr>
        <w:t>estabelecido</w:t>
      </w:r>
      <w:r>
        <w:rPr>
          <w:spacing w:val="-5"/>
          <w:sz w:val="23"/>
        </w:rPr>
        <w:t> </w:t>
      </w:r>
      <w:r>
        <w:rPr>
          <w:sz w:val="23"/>
        </w:rPr>
        <w:t>em</w:t>
      </w:r>
      <w:r>
        <w:rPr>
          <w:spacing w:val="-5"/>
          <w:sz w:val="23"/>
        </w:rPr>
        <w:t> </w:t>
      </w:r>
      <w:r>
        <w:rPr>
          <w:sz w:val="23"/>
        </w:rPr>
        <w:t>localidade</w:t>
      </w:r>
      <w:r>
        <w:rPr>
          <w:spacing w:val="-5"/>
          <w:sz w:val="23"/>
        </w:rPr>
        <w:t> </w:t>
      </w:r>
      <w:r>
        <w:rPr>
          <w:sz w:val="23"/>
        </w:rPr>
        <w:t>que</w:t>
      </w:r>
      <w:r>
        <w:rPr>
          <w:spacing w:val="-5"/>
          <w:sz w:val="23"/>
        </w:rPr>
        <w:t> </w:t>
      </w:r>
      <w:r>
        <w:rPr>
          <w:sz w:val="23"/>
        </w:rPr>
        <w:t>não</w:t>
      </w:r>
      <w:r>
        <w:rPr>
          <w:spacing w:val="-5"/>
          <w:sz w:val="23"/>
        </w:rPr>
        <w:t> </w:t>
      </w:r>
      <w:r>
        <w:rPr>
          <w:sz w:val="23"/>
        </w:rPr>
        <w:t>possua</w:t>
      </w:r>
      <w:r>
        <w:rPr>
          <w:spacing w:val="-5"/>
          <w:sz w:val="23"/>
        </w:rPr>
        <w:t> </w:t>
      </w:r>
      <w:r>
        <w:rPr>
          <w:sz w:val="23"/>
        </w:rPr>
        <w:t>agência</w:t>
      </w:r>
      <w:r>
        <w:rPr>
          <w:spacing w:val="-5"/>
          <w:sz w:val="23"/>
        </w:rPr>
        <w:t> </w:t>
      </w:r>
      <w:r>
        <w:rPr>
          <w:sz w:val="23"/>
        </w:rPr>
        <w:t>da</w:t>
      </w:r>
      <w:r>
        <w:rPr>
          <w:spacing w:val="-5"/>
          <w:sz w:val="23"/>
        </w:rPr>
        <w:t> </w:t>
      </w:r>
      <w:r>
        <w:rPr>
          <w:sz w:val="23"/>
        </w:rPr>
        <w:t>instituição</w:t>
      </w:r>
      <w:r>
        <w:rPr>
          <w:spacing w:val="-5"/>
          <w:sz w:val="23"/>
        </w:rPr>
        <w:t> </w:t>
      </w:r>
      <w:r>
        <w:rPr>
          <w:sz w:val="23"/>
        </w:rPr>
        <w:t>financeira</w:t>
      </w:r>
      <w:r>
        <w:rPr>
          <w:spacing w:val="-5"/>
          <w:sz w:val="23"/>
        </w:rPr>
        <w:t> </w:t>
      </w:r>
      <w:r>
        <w:rPr>
          <w:sz w:val="23"/>
        </w:rPr>
        <w:t>contratada</w:t>
      </w:r>
      <w:r>
        <w:rPr>
          <w:spacing w:val="-5"/>
          <w:sz w:val="23"/>
        </w:rPr>
        <w:t> </w:t>
      </w:r>
      <w:r>
        <w:rPr>
          <w:sz w:val="23"/>
        </w:rPr>
        <w:t>pelo</w:t>
      </w:r>
      <w:r>
        <w:rPr>
          <w:spacing w:val="-5"/>
          <w:sz w:val="23"/>
        </w:rPr>
        <w:t> </w:t>
      </w:r>
      <w:r>
        <w:rPr>
          <w:sz w:val="23"/>
        </w:rPr>
        <w:t>Estado</w:t>
      </w:r>
      <w:r>
        <w:rPr>
          <w:spacing w:val="-5"/>
          <w:sz w:val="23"/>
        </w:rPr>
        <w:t> </w:t>
      </w:r>
      <w:r>
        <w:rPr>
          <w:sz w:val="23"/>
        </w:rPr>
        <w:t>do</w:t>
      </w:r>
      <w:r>
        <w:rPr>
          <w:spacing w:val="-5"/>
          <w:sz w:val="23"/>
        </w:rPr>
        <w:t> </w:t>
      </w:r>
      <w:r>
        <w:rPr>
          <w:sz w:val="23"/>
        </w:rPr>
        <w:t>Rio</w:t>
      </w:r>
      <w:r>
        <w:rPr>
          <w:spacing w:val="-5"/>
          <w:sz w:val="23"/>
        </w:rPr>
        <w:t> </w:t>
      </w:r>
      <w:r>
        <w:rPr>
          <w:sz w:val="23"/>
        </w:rPr>
        <w:t>de</w:t>
      </w:r>
      <w:r>
        <w:rPr>
          <w:spacing w:val="-5"/>
          <w:sz w:val="23"/>
        </w:rPr>
        <w:t> </w:t>
      </w:r>
      <w:r>
        <w:rPr>
          <w:sz w:val="23"/>
        </w:rPr>
        <w:t>Janeiro</w:t>
      </w:r>
      <w:r>
        <w:rPr>
          <w:spacing w:val="-5"/>
          <w:sz w:val="23"/>
        </w:rPr>
        <w:t> </w:t>
      </w:r>
      <w:r>
        <w:rPr>
          <w:sz w:val="23"/>
        </w:rPr>
        <w:t>ou, caso</w:t>
      </w:r>
      <w:r>
        <w:rPr>
          <w:spacing w:val="-4"/>
          <w:sz w:val="23"/>
        </w:rPr>
        <w:t> </w:t>
      </w:r>
      <w:r>
        <w:rPr>
          <w:sz w:val="23"/>
        </w:rPr>
        <w:t>verificada</w:t>
      </w:r>
      <w:r>
        <w:rPr>
          <w:spacing w:val="-4"/>
          <w:sz w:val="23"/>
        </w:rPr>
        <w:t> </w:t>
      </w:r>
      <w:r>
        <w:rPr>
          <w:sz w:val="23"/>
        </w:rPr>
        <w:t>pelo</w:t>
      </w:r>
      <w:r>
        <w:rPr>
          <w:spacing w:val="-4"/>
          <w:sz w:val="23"/>
        </w:rPr>
        <w:t> </w:t>
      </w:r>
      <w:r>
        <w:rPr>
          <w:sz w:val="23"/>
        </w:rPr>
        <w:t>contratante</w:t>
      </w:r>
      <w:r>
        <w:rPr>
          <w:spacing w:val="-4"/>
          <w:sz w:val="23"/>
        </w:rPr>
        <w:t> </w:t>
      </w:r>
      <w:r>
        <w:rPr>
          <w:sz w:val="23"/>
        </w:rPr>
        <w:t>a</w:t>
      </w:r>
      <w:r>
        <w:rPr>
          <w:spacing w:val="-4"/>
          <w:sz w:val="23"/>
        </w:rPr>
        <w:t> </w:t>
      </w:r>
      <w:r>
        <w:rPr>
          <w:sz w:val="23"/>
        </w:rPr>
        <w:t>impossibilidade</w:t>
      </w:r>
      <w:r>
        <w:rPr>
          <w:spacing w:val="-4"/>
          <w:sz w:val="23"/>
        </w:rPr>
        <w:t> </w:t>
      </w:r>
      <w:r>
        <w:rPr>
          <w:sz w:val="23"/>
        </w:rPr>
        <w:t>de</w:t>
      </w:r>
      <w:r>
        <w:rPr>
          <w:spacing w:val="-4"/>
          <w:sz w:val="23"/>
        </w:rPr>
        <w:t> </w:t>
      </w:r>
      <w:r>
        <w:rPr>
          <w:sz w:val="23"/>
        </w:rPr>
        <w:t>o</w:t>
      </w:r>
      <w:r>
        <w:rPr>
          <w:spacing w:val="-4"/>
          <w:sz w:val="23"/>
        </w:rPr>
        <w:t> </w:t>
      </w:r>
      <w:r>
        <w:rPr>
          <w:sz w:val="23"/>
        </w:rPr>
        <w:t>contratado,</w:t>
      </w:r>
      <w:r>
        <w:rPr>
          <w:spacing w:val="-4"/>
          <w:sz w:val="23"/>
        </w:rPr>
        <w:t> </w:t>
      </w:r>
      <w:r>
        <w:rPr>
          <w:sz w:val="23"/>
        </w:rPr>
        <w:t>em</w:t>
      </w:r>
      <w:r>
        <w:rPr>
          <w:spacing w:val="-4"/>
          <w:sz w:val="23"/>
        </w:rPr>
        <w:t> </w:t>
      </w:r>
      <w:r>
        <w:rPr>
          <w:sz w:val="23"/>
        </w:rPr>
        <w:t>razão</w:t>
      </w:r>
      <w:r>
        <w:rPr>
          <w:spacing w:val="-4"/>
          <w:sz w:val="23"/>
        </w:rPr>
        <w:t> </w:t>
      </w:r>
      <w:r>
        <w:rPr>
          <w:sz w:val="23"/>
        </w:rPr>
        <w:t>de</w:t>
      </w:r>
      <w:r>
        <w:rPr>
          <w:spacing w:val="-4"/>
          <w:sz w:val="23"/>
        </w:rPr>
        <w:t> </w:t>
      </w:r>
      <w:r>
        <w:rPr>
          <w:sz w:val="23"/>
        </w:rPr>
        <w:t>negativa</w:t>
      </w:r>
      <w:r>
        <w:rPr>
          <w:spacing w:val="-4"/>
          <w:sz w:val="23"/>
        </w:rPr>
        <w:t> </w:t>
      </w:r>
      <w:r>
        <w:rPr>
          <w:sz w:val="23"/>
        </w:rPr>
        <w:t>expressa</w:t>
      </w:r>
      <w:r>
        <w:rPr>
          <w:spacing w:val="-4"/>
          <w:sz w:val="23"/>
        </w:rPr>
        <w:t> </w:t>
      </w:r>
      <w:r>
        <w:rPr>
          <w:sz w:val="23"/>
        </w:rPr>
        <w:t>da</w:t>
      </w:r>
      <w:r>
        <w:rPr>
          <w:spacing w:val="-4"/>
          <w:sz w:val="23"/>
        </w:rPr>
        <w:t> </w:t>
      </w:r>
      <w:r>
        <w:rPr>
          <w:sz w:val="23"/>
        </w:rPr>
        <w:t>instituição</w:t>
      </w:r>
      <w:r>
        <w:rPr>
          <w:spacing w:val="-4"/>
          <w:sz w:val="23"/>
        </w:rPr>
        <w:t> </w:t>
      </w:r>
      <w:r>
        <w:rPr>
          <w:sz w:val="23"/>
        </w:rPr>
        <w:t>financeira</w:t>
      </w:r>
      <w:r>
        <w:rPr>
          <w:spacing w:val="-4"/>
          <w:sz w:val="23"/>
        </w:rPr>
        <w:t> </w:t>
      </w:r>
      <w:r>
        <w:rPr>
          <w:sz w:val="23"/>
        </w:rPr>
        <w:t>contratada</w:t>
      </w:r>
      <w:r>
        <w:rPr>
          <w:spacing w:val="-4"/>
          <w:sz w:val="23"/>
        </w:rPr>
        <w:t> </w:t>
      </w:r>
      <w:r>
        <w:rPr>
          <w:sz w:val="23"/>
        </w:rPr>
        <w:t>pelo</w:t>
      </w:r>
      <w:r>
        <w:rPr>
          <w:spacing w:val="-4"/>
          <w:sz w:val="23"/>
        </w:rPr>
        <w:t> </w:t>
      </w:r>
      <w:r>
        <w:rPr>
          <w:sz w:val="23"/>
        </w:rPr>
        <w:t>Estado</w:t>
      </w:r>
      <w:r>
        <w:rPr>
          <w:spacing w:val="-4"/>
          <w:sz w:val="23"/>
        </w:rPr>
        <w:t> </w:t>
      </w:r>
      <w:r>
        <w:rPr>
          <w:sz w:val="23"/>
        </w:rPr>
        <w:t>do</w:t>
      </w:r>
      <w:r>
        <w:rPr>
          <w:spacing w:val="-4"/>
          <w:sz w:val="23"/>
        </w:rPr>
        <w:t> </w:t>
      </w:r>
      <w:r>
        <w:rPr>
          <w:sz w:val="23"/>
        </w:rPr>
        <w:t>Rio</w:t>
      </w:r>
      <w:r>
        <w:rPr>
          <w:spacing w:val="-4"/>
          <w:sz w:val="23"/>
        </w:rPr>
        <w:t> </w:t>
      </w:r>
      <w:r>
        <w:rPr>
          <w:sz w:val="23"/>
        </w:rPr>
        <w:t>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6"/>
        </w:numPr>
        <w:tabs>
          <w:tab w:pos="769" w:val="left" w:leader="none"/>
        </w:tabs>
        <w:spacing w:line="232" w:lineRule="auto" w:before="4" w:after="0"/>
        <w:ind w:left="324" w:right="936" w:firstLine="0"/>
        <w:jc w:val="left"/>
        <w:rPr>
          <w:sz w:val="23"/>
        </w:rPr>
      </w:pPr>
      <w:r>
        <w:rPr>
          <w:sz w:val="23"/>
        </w:rPr>
        <w:t>A</w:t>
      </w:r>
      <w:r>
        <w:rPr>
          <w:spacing w:val="-15"/>
          <w:sz w:val="23"/>
        </w:rPr>
        <w:t> </w:t>
      </w:r>
      <w:r>
        <w:rPr>
          <w:sz w:val="23"/>
        </w:rPr>
        <w:t>emissão</w:t>
      </w:r>
      <w:r>
        <w:rPr>
          <w:spacing w:val="-5"/>
          <w:sz w:val="23"/>
        </w:rPr>
        <w:t> </w:t>
      </w:r>
      <w:r>
        <w:rPr>
          <w:sz w:val="23"/>
        </w:rPr>
        <w:t>da</w:t>
      </w:r>
      <w:r>
        <w:rPr>
          <w:spacing w:val="-5"/>
          <w:sz w:val="23"/>
        </w:rPr>
        <w:t> </w:t>
      </w:r>
      <w:r>
        <w:rPr>
          <w:sz w:val="23"/>
        </w:rPr>
        <w:t>Nota</w:t>
      </w:r>
      <w:r>
        <w:rPr>
          <w:spacing w:val="-5"/>
          <w:sz w:val="23"/>
        </w:rPr>
        <w:t> </w:t>
      </w:r>
      <w:r>
        <w:rPr>
          <w:sz w:val="23"/>
        </w:rPr>
        <w:t>Fiscal</w:t>
      </w:r>
      <w:r>
        <w:rPr>
          <w:spacing w:val="-5"/>
          <w:sz w:val="23"/>
        </w:rPr>
        <w:t> </w:t>
      </w:r>
      <w:r>
        <w:rPr>
          <w:sz w:val="23"/>
        </w:rPr>
        <w:t>ou</w:t>
      </w:r>
      <w:r>
        <w:rPr>
          <w:spacing w:val="-5"/>
          <w:sz w:val="23"/>
        </w:rPr>
        <w:t> </w:t>
      </w:r>
      <w:r>
        <w:rPr>
          <w:sz w:val="23"/>
        </w:rPr>
        <w:t>Fatura</w:t>
      </w:r>
      <w:r>
        <w:rPr>
          <w:spacing w:val="-5"/>
          <w:sz w:val="23"/>
        </w:rPr>
        <w:t> </w:t>
      </w:r>
      <w:r>
        <w:rPr>
          <w:sz w:val="23"/>
        </w:rPr>
        <w:t>será</w:t>
      </w:r>
      <w:r>
        <w:rPr>
          <w:spacing w:val="-5"/>
          <w:sz w:val="23"/>
        </w:rPr>
        <w:t> </w:t>
      </w:r>
      <w:r>
        <w:rPr>
          <w:sz w:val="23"/>
        </w:rPr>
        <w:t>precedida</w:t>
      </w:r>
      <w:r>
        <w:rPr>
          <w:spacing w:val="-5"/>
          <w:sz w:val="23"/>
        </w:rPr>
        <w:t> </w:t>
      </w:r>
      <w:r>
        <w:rPr>
          <w:sz w:val="23"/>
        </w:rPr>
        <w:t>do</w:t>
      </w:r>
      <w:r>
        <w:rPr>
          <w:spacing w:val="-5"/>
          <w:sz w:val="23"/>
        </w:rPr>
        <w:t> </w:t>
      </w:r>
      <w:r>
        <w:rPr>
          <w:sz w:val="23"/>
        </w:rPr>
        <w:t>recebimento</w:t>
      </w:r>
      <w:r>
        <w:rPr>
          <w:spacing w:val="-5"/>
          <w:sz w:val="23"/>
        </w:rPr>
        <w:t> </w:t>
      </w:r>
      <w:r>
        <w:rPr>
          <w:sz w:val="23"/>
        </w:rPr>
        <w:t>definitivo</w:t>
      </w:r>
      <w:r>
        <w:rPr>
          <w:spacing w:val="-5"/>
          <w:sz w:val="23"/>
        </w:rPr>
        <w:t> </w:t>
      </w:r>
      <w:r>
        <w:rPr>
          <w:sz w:val="23"/>
        </w:rPr>
        <w:t>do</w:t>
      </w:r>
      <w:r>
        <w:rPr>
          <w:spacing w:val="-5"/>
          <w:sz w:val="23"/>
        </w:rPr>
        <w:t> </w:t>
      </w:r>
      <w:r>
        <w:rPr>
          <w:sz w:val="23"/>
        </w:rPr>
        <w:t>objeto</w:t>
      </w:r>
      <w:r>
        <w:rPr>
          <w:spacing w:val="-5"/>
          <w:sz w:val="23"/>
        </w:rPr>
        <w:t> </w:t>
      </w:r>
      <w:r>
        <w:rPr>
          <w:sz w:val="23"/>
        </w:rPr>
        <w:t>ou</w:t>
      </w:r>
      <w:r>
        <w:rPr>
          <w:spacing w:val="-5"/>
          <w:sz w:val="23"/>
        </w:rPr>
        <w:t> </w:t>
      </w:r>
      <w:r>
        <w:rPr>
          <w:sz w:val="23"/>
        </w:rPr>
        <w:t>de</w:t>
      </w:r>
      <w:r>
        <w:rPr>
          <w:spacing w:val="-5"/>
          <w:sz w:val="23"/>
        </w:rPr>
        <w:t> </w:t>
      </w:r>
      <w:r>
        <w:rPr>
          <w:sz w:val="23"/>
        </w:rPr>
        <w:t>cada</w:t>
      </w:r>
      <w:r>
        <w:rPr>
          <w:spacing w:val="-5"/>
          <w:sz w:val="23"/>
        </w:rPr>
        <w:t> </w:t>
      </w:r>
      <w:r>
        <w:rPr>
          <w:sz w:val="23"/>
        </w:rPr>
        <w:t>parcela,</w:t>
      </w:r>
      <w:r>
        <w:rPr>
          <w:spacing w:val="-5"/>
          <w:sz w:val="23"/>
        </w:rPr>
        <w:t> </w:t>
      </w:r>
      <w:r>
        <w:rPr>
          <w:sz w:val="23"/>
        </w:rPr>
        <w:t>mediante</w:t>
      </w:r>
      <w:r>
        <w:rPr>
          <w:spacing w:val="-5"/>
          <w:sz w:val="23"/>
        </w:rPr>
        <w:t> </w:t>
      </w:r>
      <w:r>
        <w:rPr>
          <w:sz w:val="23"/>
        </w:rPr>
        <w:t>atestação,</w:t>
      </w:r>
      <w:r>
        <w:rPr>
          <w:spacing w:val="-5"/>
          <w:sz w:val="23"/>
        </w:rPr>
        <w:t> </w:t>
      </w:r>
      <w:r>
        <w:rPr>
          <w:sz w:val="23"/>
        </w:rPr>
        <w:t>que</w:t>
      </w:r>
      <w:r>
        <w:rPr>
          <w:spacing w:val="-5"/>
          <w:sz w:val="23"/>
        </w:rPr>
        <w:t> </w:t>
      </w:r>
      <w:r>
        <w:rPr>
          <w:sz w:val="23"/>
        </w:rPr>
        <w:t>não</w:t>
      </w:r>
      <w:r>
        <w:rPr>
          <w:spacing w:val="-5"/>
          <w:sz w:val="23"/>
        </w:rPr>
        <w:t> </w:t>
      </w:r>
      <w:r>
        <w:rPr>
          <w:sz w:val="23"/>
        </w:rPr>
        <w:t>poderá</w:t>
      </w:r>
      <w:r>
        <w:rPr>
          <w:spacing w:val="-5"/>
          <w:sz w:val="23"/>
        </w:rPr>
        <w:t> </w:t>
      </w:r>
      <w:r>
        <w:rPr>
          <w:sz w:val="23"/>
        </w:rPr>
        <w:t>ser realizada pelo ordenador de despesas, conforme disposto neste instrumento e/ou no</w:t>
      </w:r>
      <w:r>
        <w:rPr>
          <w:spacing w:val="-4"/>
          <w:sz w:val="23"/>
        </w:rPr>
        <w:t> </w:t>
      </w:r>
      <w:r>
        <w:rPr>
          <w:sz w:val="23"/>
        </w:rPr>
        <w:t>Termo de Referência, bem ainda no art. 140, II, alínea b, da Lei nº 14.133/2021 e arts. 20 e 22, XXIII, do Decreto nº 48.817/2023.</w:t>
      </w:r>
    </w:p>
    <w:p>
      <w:pPr>
        <w:pStyle w:val="ListParagraph"/>
        <w:numPr>
          <w:ilvl w:val="2"/>
          <w:numId w:val="16"/>
        </w:numPr>
        <w:tabs>
          <w:tab w:pos="848" w:val="left" w:leader="none"/>
        </w:tabs>
        <w:spacing w:line="240" w:lineRule="auto" w:before="34" w:after="0"/>
        <w:ind w:left="848" w:right="0" w:hanging="524"/>
        <w:jc w:val="left"/>
        <w:rPr>
          <w:sz w:val="19"/>
        </w:rPr>
      </w:pPr>
      <w:r>
        <w:rPr>
          <w:sz w:val="19"/>
        </w:rPr>
        <w:t>Quando houver glosa parcial do objeto, o contratante deverá comunicar ao contratado para que emita Nota Fiscal ou Fatura com o valor exato </w:t>
      </w:r>
      <w:r>
        <w:rPr>
          <w:spacing w:val="-2"/>
          <w:sz w:val="19"/>
        </w:rPr>
        <w:t>dimensionado.</w:t>
      </w:r>
    </w:p>
    <w:p>
      <w:pPr>
        <w:pStyle w:val="ListParagraph"/>
        <w:numPr>
          <w:ilvl w:val="1"/>
          <w:numId w:val="16"/>
        </w:numPr>
        <w:tabs>
          <w:tab w:pos="781" w:val="left" w:leader="none"/>
        </w:tabs>
        <w:spacing w:line="232" w:lineRule="auto" w:before="9" w:after="0"/>
        <w:ind w:left="324" w:right="736" w:firstLine="0"/>
        <w:jc w:val="left"/>
        <w:rPr>
          <w:sz w:val="23"/>
        </w:rPr>
      </w:pPr>
      <w:r>
        <w:rPr>
          <w:sz w:val="23"/>
        </w:rPr>
        <w:t>O</w:t>
      </w:r>
      <w:r>
        <w:rPr>
          <w:spacing w:val="-7"/>
          <w:sz w:val="23"/>
        </w:rPr>
        <w:t> </w:t>
      </w:r>
      <w:r>
        <w:rPr>
          <w:sz w:val="23"/>
        </w:rPr>
        <w:t>CONTRATADO</w:t>
      </w:r>
      <w:r>
        <w:rPr>
          <w:spacing w:val="-7"/>
          <w:sz w:val="23"/>
        </w:rPr>
        <w:t> </w:t>
      </w:r>
      <w:r>
        <w:rPr>
          <w:sz w:val="23"/>
        </w:rPr>
        <w:t>deverá</w:t>
      </w:r>
      <w:r>
        <w:rPr>
          <w:spacing w:val="-7"/>
          <w:sz w:val="23"/>
        </w:rPr>
        <w:t> </w:t>
      </w:r>
      <w:r>
        <w:rPr>
          <w:sz w:val="23"/>
        </w:rPr>
        <w:t>encaminhar</w:t>
      </w:r>
      <w:r>
        <w:rPr>
          <w:spacing w:val="-7"/>
          <w:sz w:val="23"/>
        </w:rPr>
        <w:t> </w:t>
      </w:r>
      <w:r>
        <w:rPr>
          <w:sz w:val="23"/>
        </w:rPr>
        <w:t>a</w:t>
      </w:r>
      <w:r>
        <w:rPr>
          <w:spacing w:val="-7"/>
          <w:sz w:val="23"/>
        </w:rPr>
        <w:t> </w:t>
      </w:r>
      <w:r>
        <w:rPr>
          <w:sz w:val="23"/>
        </w:rPr>
        <w:t>Nota</w:t>
      </w:r>
      <w:r>
        <w:rPr>
          <w:spacing w:val="-7"/>
          <w:sz w:val="23"/>
        </w:rPr>
        <w:t> </w:t>
      </w:r>
      <w:r>
        <w:rPr>
          <w:sz w:val="23"/>
        </w:rPr>
        <w:t>Fiscal</w:t>
      </w:r>
      <w:r>
        <w:rPr>
          <w:spacing w:val="-7"/>
          <w:sz w:val="23"/>
        </w:rPr>
        <w:t> </w:t>
      </w:r>
      <w:r>
        <w:rPr>
          <w:sz w:val="23"/>
        </w:rPr>
        <w:t>ou</w:t>
      </w:r>
      <w:r>
        <w:rPr>
          <w:spacing w:val="-7"/>
          <w:sz w:val="23"/>
        </w:rPr>
        <w:t> </w:t>
      </w:r>
      <w:r>
        <w:rPr>
          <w:sz w:val="23"/>
        </w:rPr>
        <w:t>Fatura</w:t>
      </w:r>
      <w:r>
        <w:rPr>
          <w:spacing w:val="-7"/>
          <w:sz w:val="23"/>
        </w:rPr>
        <w:t> </w:t>
      </w:r>
      <w:r>
        <w:rPr>
          <w:sz w:val="23"/>
        </w:rPr>
        <w:t>para</w:t>
      </w:r>
      <w:r>
        <w:rPr>
          <w:spacing w:val="-7"/>
          <w:sz w:val="23"/>
        </w:rPr>
        <w:t> </w:t>
      </w:r>
      <w:r>
        <w:rPr>
          <w:sz w:val="23"/>
        </w:rPr>
        <w:t>pagamento</w:t>
      </w:r>
      <w:r>
        <w:rPr>
          <w:spacing w:val="-7"/>
          <w:sz w:val="23"/>
        </w:rPr>
        <w:t> </w:t>
      </w:r>
      <w:r>
        <w:rPr>
          <w:sz w:val="23"/>
        </w:rPr>
        <w:t>ao</w:t>
      </w:r>
      <w:r>
        <w:rPr>
          <w:spacing w:val="-7"/>
          <w:sz w:val="23"/>
        </w:rPr>
        <w:t> </w:t>
      </w:r>
      <w:r>
        <w:rPr>
          <w:sz w:val="23"/>
        </w:rPr>
        <w:t>Hospital</w:t>
      </w:r>
      <w:r>
        <w:rPr>
          <w:spacing w:val="-7"/>
          <w:sz w:val="23"/>
        </w:rPr>
        <w:t> </w:t>
      </w:r>
      <w:r>
        <w:rPr>
          <w:sz w:val="23"/>
        </w:rPr>
        <w:t>Universitário</w:t>
      </w:r>
      <w:r>
        <w:rPr>
          <w:spacing w:val="-7"/>
          <w:sz w:val="23"/>
        </w:rPr>
        <w:t> </w:t>
      </w:r>
      <w:r>
        <w:rPr>
          <w:sz w:val="23"/>
        </w:rPr>
        <w:t>Pedro</w:t>
      </w:r>
      <w:r>
        <w:rPr>
          <w:spacing w:val="-7"/>
          <w:sz w:val="23"/>
        </w:rPr>
        <w:t> </w:t>
      </w:r>
      <w:r>
        <w:rPr>
          <w:sz w:val="23"/>
        </w:rPr>
        <w:t>Ernesto,</w:t>
      </w:r>
      <w:r>
        <w:rPr>
          <w:spacing w:val="-7"/>
          <w:sz w:val="23"/>
        </w:rPr>
        <w:t> </w:t>
      </w:r>
      <w:r>
        <w:rPr>
          <w:sz w:val="23"/>
        </w:rPr>
        <w:t>situado</w:t>
      </w:r>
      <w:r>
        <w:rPr>
          <w:spacing w:val="-7"/>
          <w:sz w:val="23"/>
        </w:rPr>
        <w:t> </w:t>
      </w:r>
      <w:r>
        <w:rPr>
          <w:sz w:val="23"/>
        </w:rPr>
        <w:t>na</w:t>
      </w:r>
      <w:r>
        <w:rPr>
          <w:spacing w:val="-7"/>
          <w:sz w:val="23"/>
        </w:rPr>
        <w:t> </w:t>
      </w:r>
      <w:r>
        <w:rPr>
          <w:sz w:val="23"/>
        </w:rPr>
        <w:t>Boulevard</w:t>
      </w:r>
      <w:r>
        <w:rPr>
          <w:spacing w:val="-7"/>
          <w:sz w:val="23"/>
        </w:rPr>
        <w:t> </w:t>
      </w:r>
      <w:r>
        <w:rPr>
          <w:sz w:val="23"/>
        </w:rPr>
        <w:t>28</w:t>
      </w:r>
      <w:r>
        <w:rPr>
          <w:spacing w:val="-7"/>
          <w:sz w:val="23"/>
        </w:rPr>
        <w:t> </w:t>
      </w:r>
      <w:r>
        <w:rPr>
          <w:sz w:val="23"/>
        </w:rPr>
        <w:t>de Setembro, 77 – Vila Isabel, Rio de Janeiro/RJ, CEP 20.551-030.</w:t>
      </w:r>
    </w:p>
    <w:p>
      <w:pPr>
        <w:pStyle w:val="ListParagraph"/>
        <w:numPr>
          <w:ilvl w:val="1"/>
          <w:numId w:val="16"/>
        </w:numPr>
        <w:tabs>
          <w:tab w:pos="781" w:val="left" w:leader="none"/>
        </w:tabs>
        <w:spacing w:line="257" w:lineRule="exact" w:before="0" w:after="0"/>
        <w:ind w:left="781" w:right="0" w:hanging="457"/>
        <w:jc w:val="left"/>
        <w:rPr>
          <w:sz w:val="23"/>
        </w:rPr>
      </w:pPr>
      <w:r>
        <w:rPr>
          <w:sz w:val="23"/>
        </w:rPr>
        <w:t>Recebida</w:t>
      </w:r>
      <w:r>
        <w:rPr>
          <w:spacing w:val="-7"/>
          <w:sz w:val="23"/>
        </w:rPr>
        <w:t> </w:t>
      </w:r>
      <w:r>
        <w:rPr>
          <w:sz w:val="23"/>
        </w:rPr>
        <w:t>a</w:t>
      </w:r>
      <w:r>
        <w:rPr>
          <w:spacing w:val="-7"/>
          <w:sz w:val="23"/>
        </w:rPr>
        <w:t> </w:t>
      </w:r>
      <w:r>
        <w:rPr>
          <w:sz w:val="23"/>
        </w:rPr>
        <w:t>Nota</w:t>
      </w:r>
      <w:r>
        <w:rPr>
          <w:spacing w:val="-6"/>
          <w:sz w:val="23"/>
        </w:rPr>
        <w:t> </w:t>
      </w:r>
      <w:r>
        <w:rPr>
          <w:sz w:val="23"/>
        </w:rPr>
        <w:t>Fiscal</w:t>
      </w:r>
      <w:r>
        <w:rPr>
          <w:spacing w:val="-7"/>
          <w:sz w:val="23"/>
        </w:rPr>
        <w:t> </w:t>
      </w:r>
      <w:r>
        <w:rPr>
          <w:sz w:val="23"/>
        </w:rPr>
        <w:t>ou</w:t>
      </w:r>
      <w:r>
        <w:rPr>
          <w:spacing w:val="-7"/>
          <w:sz w:val="23"/>
        </w:rPr>
        <w:t> </w:t>
      </w:r>
      <w:r>
        <w:rPr>
          <w:sz w:val="23"/>
        </w:rPr>
        <w:t>Fatura,</w:t>
      </w:r>
      <w:r>
        <w:rPr>
          <w:spacing w:val="-6"/>
          <w:sz w:val="23"/>
        </w:rPr>
        <w:t> </w:t>
      </w:r>
      <w:r>
        <w:rPr>
          <w:sz w:val="23"/>
        </w:rPr>
        <w:t>o</w:t>
      </w:r>
      <w:r>
        <w:rPr>
          <w:spacing w:val="-7"/>
          <w:sz w:val="23"/>
        </w:rPr>
        <w:t> </w:t>
      </w:r>
      <w:r>
        <w:rPr>
          <w:sz w:val="23"/>
        </w:rPr>
        <w:t>órgão</w:t>
      </w:r>
      <w:r>
        <w:rPr>
          <w:spacing w:val="-7"/>
          <w:sz w:val="23"/>
        </w:rPr>
        <w:t> </w:t>
      </w:r>
      <w:r>
        <w:rPr>
          <w:sz w:val="23"/>
        </w:rPr>
        <w:t>competente</w:t>
      </w:r>
      <w:r>
        <w:rPr>
          <w:spacing w:val="-6"/>
          <w:sz w:val="23"/>
        </w:rPr>
        <w:t> </w:t>
      </w:r>
      <w:r>
        <w:rPr>
          <w:sz w:val="23"/>
        </w:rPr>
        <w:t>deverá</w:t>
      </w:r>
      <w:r>
        <w:rPr>
          <w:spacing w:val="-7"/>
          <w:sz w:val="23"/>
        </w:rPr>
        <w:t> </w:t>
      </w:r>
      <w:r>
        <w:rPr>
          <w:spacing w:val="-2"/>
          <w:sz w:val="23"/>
        </w:rPr>
        <w:t>verificar:</w:t>
      </w:r>
    </w:p>
    <w:p>
      <w:pPr>
        <w:pStyle w:val="ListParagraph"/>
        <w:numPr>
          <w:ilvl w:val="0"/>
          <w:numId w:val="17"/>
        </w:numPr>
        <w:tabs>
          <w:tab w:pos="558" w:val="left" w:leader="none"/>
        </w:tabs>
        <w:spacing w:line="258" w:lineRule="exact" w:before="0" w:after="0"/>
        <w:ind w:left="558" w:right="0" w:hanging="234"/>
        <w:jc w:val="left"/>
        <w:rPr>
          <w:sz w:val="23"/>
        </w:rPr>
      </w:pPr>
      <w:r>
        <w:rPr>
          <w:sz w:val="23"/>
        </w:rPr>
        <w:t>a</w:t>
      </w:r>
      <w:r>
        <w:rPr>
          <w:spacing w:val="-8"/>
          <w:sz w:val="23"/>
        </w:rPr>
        <w:t> </w:t>
      </w:r>
      <w:r>
        <w:rPr>
          <w:sz w:val="23"/>
        </w:rPr>
        <w:t>manutenção</w:t>
      </w:r>
      <w:r>
        <w:rPr>
          <w:spacing w:val="-8"/>
          <w:sz w:val="23"/>
        </w:rPr>
        <w:t> </w:t>
      </w:r>
      <w:r>
        <w:rPr>
          <w:sz w:val="23"/>
        </w:rPr>
        <w:t>das</w:t>
      </w:r>
      <w:r>
        <w:rPr>
          <w:spacing w:val="-7"/>
          <w:sz w:val="23"/>
        </w:rPr>
        <w:t> </w:t>
      </w:r>
      <w:r>
        <w:rPr>
          <w:sz w:val="23"/>
        </w:rPr>
        <w:t>condições</w:t>
      </w:r>
      <w:r>
        <w:rPr>
          <w:spacing w:val="-8"/>
          <w:sz w:val="23"/>
        </w:rPr>
        <w:t> </w:t>
      </w:r>
      <w:r>
        <w:rPr>
          <w:sz w:val="23"/>
        </w:rPr>
        <w:t>de</w:t>
      </w:r>
      <w:r>
        <w:rPr>
          <w:spacing w:val="-7"/>
          <w:sz w:val="23"/>
        </w:rPr>
        <w:t> </w:t>
      </w:r>
      <w:r>
        <w:rPr>
          <w:sz w:val="23"/>
        </w:rPr>
        <w:t>habilitação</w:t>
      </w:r>
      <w:r>
        <w:rPr>
          <w:spacing w:val="-8"/>
          <w:sz w:val="23"/>
        </w:rPr>
        <w:t> </w:t>
      </w:r>
      <w:r>
        <w:rPr>
          <w:sz w:val="23"/>
        </w:rPr>
        <w:t>exigidas</w:t>
      </w:r>
      <w:r>
        <w:rPr>
          <w:spacing w:val="-8"/>
          <w:sz w:val="23"/>
        </w:rPr>
        <w:t> </w:t>
      </w:r>
      <w:r>
        <w:rPr>
          <w:sz w:val="23"/>
        </w:rPr>
        <w:t>pelo</w:t>
      </w:r>
      <w:r>
        <w:rPr>
          <w:spacing w:val="-7"/>
          <w:sz w:val="23"/>
        </w:rPr>
        <w:t> </w:t>
      </w:r>
      <w:r>
        <w:rPr>
          <w:sz w:val="23"/>
        </w:rPr>
        <w:t>instrumento</w:t>
      </w:r>
      <w:r>
        <w:rPr>
          <w:spacing w:val="-8"/>
          <w:sz w:val="23"/>
        </w:rPr>
        <w:t> </w:t>
      </w:r>
      <w:r>
        <w:rPr>
          <w:spacing w:val="-2"/>
          <w:sz w:val="23"/>
        </w:rPr>
        <w:t>convocatório;</w:t>
      </w:r>
    </w:p>
    <w:p>
      <w:pPr>
        <w:pStyle w:val="ListParagraph"/>
        <w:numPr>
          <w:ilvl w:val="0"/>
          <w:numId w:val="17"/>
        </w:numPr>
        <w:tabs>
          <w:tab w:pos="571" w:val="left" w:leader="none"/>
        </w:tabs>
        <w:spacing w:line="232" w:lineRule="auto" w:before="3" w:after="0"/>
        <w:ind w:left="324" w:right="808" w:firstLine="0"/>
        <w:jc w:val="left"/>
        <w:rPr>
          <w:sz w:val="23"/>
        </w:rPr>
      </w:pPr>
      <w:r>
        <w:rPr>
          <w:sz w:val="23"/>
        </w:rPr>
        <w:t>por</w:t>
      </w:r>
      <w:r>
        <w:rPr>
          <w:spacing w:val="-5"/>
          <w:sz w:val="23"/>
        </w:rPr>
        <w:t> </w:t>
      </w:r>
      <w:r>
        <w:rPr>
          <w:sz w:val="23"/>
        </w:rPr>
        <w:t>consulta</w:t>
      </w:r>
      <w:r>
        <w:rPr>
          <w:spacing w:val="-5"/>
          <w:sz w:val="23"/>
        </w:rPr>
        <w:t> </w:t>
      </w:r>
      <w:r>
        <w:rPr>
          <w:sz w:val="23"/>
        </w:rPr>
        <w:t>aos</w:t>
      </w:r>
      <w:r>
        <w:rPr>
          <w:spacing w:val="-5"/>
          <w:sz w:val="23"/>
        </w:rPr>
        <w:t> </w:t>
      </w:r>
      <w:r>
        <w:rPr>
          <w:sz w:val="23"/>
        </w:rPr>
        <w:t>cadastros</w:t>
      </w:r>
      <w:r>
        <w:rPr>
          <w:spacing w:val="-5"/>
          <w:sz w:val="23"/>
        </w:rPr>
        <w:t> </w:t>
      </w:r>
      <w:r>
        <w:rPr>
          <w:sz w:val="23"/>
        </w:rPr>
        <w:t>mencionados</w:t>
      </w:r>
      <w:r>
        <w:rPr>
          <w:spacing w:val="-5"/>
          <w:sz w:val="23"/>
        </w:rPr>
        <w:t> </w:t>
      </w:r>
      <w:r>
        <w:rPr>
          <w:sz w:val="23"/>
        </w:rPr>
        <w:t>no</w:t>
      </w:r>
      <w:r>
        <w:rPr>
          <w:spacing w:val="-5"/>
          <w:sz w:val="23"/>
        </w:rPr>
        <w:t> </w:t>
      </w:r>
      <w:r>
        <w:rPr>
          <w:sz w:val="23"/>
        </w:rPr>
        <w:t>item</w:t>
      </w:r>
      <w:r>
        <w:rPr>
          <w:spacing w:val="-5"/>
          <w:sz w:val="23"/>
        </w:rPr>
        <w:t> </w:t>
      </w:r>
      <w:r>
        <w:rPr>
          <w:sz w:val="23"/>
        </w:rPr>
        <w:t>7.1,</w:t>
      </w:r>
      <w:r>
        <w:rPr>
          <w:spacing w:val="-5"/>
          <w:sz w:val="23"/>
        </w:rPr>
        <w:t> </w:t>
      </w:r>
      <w:r>
        <w:rPr>
          <w:sz w:val="23"/>
        </w:rPr>
        <w:t>se</w:t>
      </w:r>
      <w:r>
        <w:rPr>
          <w:spacing w:val="-5"/>
          <w:sz w:val="23"/>
        </w:rPr>
        <w:t> </w:t>
      </w:r>
      <w:r>
        <w:rPr>
          <w:sz w:val="23"/>
        </w:rPr>
        <w:t>o</w:t>
      </w:r>
      <w:r>
        <w:rPr>
          <w:spacing w:val="-5"/>
          <w:sz w:val="23"/>
        </w:rPr>
        <w:t> </w:t>
      </w:r>
      <w:r>
        <w:rPr>
          <w:sz w:val="23"/>
        </w:rPr>
        <w:t>contratado</w:t>
      </w:r>
      <w:r>
        <w:rPr>
          <w:spacing w:val="-5"/>
          <w:sz w:val="23"/>
        </w:rPr>
        <w:t> </w:t>
      </w:r>
      <w:r>
        <w:rPr>
          <w:sz w:val="23"/>
        </w:rPr>
        <w:t>foi</w:t>
      </w:r>
      <w:r>
        <w:rPr>
          <w:spacing w:val="-5"/>
          <w:sz w:val="23"/>
        </w:rPr>
        <w:t> </w:t>
      </w:r>
      <w:r>
        <w:rPr>
          <w:sz w:val="23"/>
        </w:rPr>
        <w:t>penalizado</w:t>
      </w:r>
      <w:r>
        <w:rPr>
          <w:spacing w:val="-5"/>
          <w:sz w:val="23"/>
        </w:rPr>
        <w:t> </w:t>
      </w:r>
      <w:r>
        <w:rPr>
          <w:sz w:val="23"/>
        </w:rPr>
        <w:t>com</w:t>
      </w:r>
      <w:r>
        <w:rPr>
          <w:spacing w:val="-5"/>
          <w:sz w:val="23"/>
        </w:rPr>
        <w:t> </w:t>
      </w:r>
      <w:r>
        <w:rPr>
          <w:sz w:val="23"/>
        </w:rPr>
        <w:t>as</w:t>
      </w:r>
      <w:r>
        <w:rPr>
          <w:spacing w:val="-5"/>
          <w:sz w:val="23"/>
        </w:rPr>
        <w:t> </w:t>
      </w:r>
      <w:r>
        <w:rPr>
          <w:sz w:val="23"/>
        </w:rPr>
        <w:t>sanções</w:t>
      </w:r>
      <w:r>
        <w:rPr>
          <w:spacing w:val="-5"/>
          <w:sz w:val="23"/>
        </w:rPr>
        <w:t> </w:t>
      </w:r>
      <w:r>
        <w:rPr>
          <w:sz w:val="23"/>
        </w:rPr>
        <w:t>de</w:t>
      </w:r>
      <w:r>
        <w:rPr>
          <w:spacing w:val="-5"/>
          <w:sz w:val="23"/>
        </w:rPr>
        <w:t> </w:t>
      </w:r>
      <w:r>
        <w:rPr>
          <w:sz w:val="23"/>
        </w:rPr>
        <w:t>declaração</w:t>
      </w:r>
      <w:r>
        <w:rPr>
          <w:spacing w:val="-5"/>
          <w:sz w:val="23"/>
        </w:rPr>
        <w:t> </w:t>
      </w:r>
      <w:r>
        <w:rPr>
          <w:sz w:val="23"/>
        </w:rPr>
        <w:t>de</w:t>
      </w:r>
      <w:r>
        <w:rPr>
          <w:spacing w:val="-5"/>
          <w:sz w:val="23"/>
        </w:rPr>
        <w:t> </w:t>
      </w:r>
      <w:r>
        <w:rPr>
          <w:sz w:val="23"/>
        </w:rPr>
        <w:t>inidoneidade</w:t>
      </w:r>
      <w:r>
        <w:rPr>
          <w:spacing w:val="-5"/>
          <w:sz w:val="23"/>
        </w:rPr>
        <w:t> </w:t>
      </w:r>
      <w:r>
        <w:rPr>
          <w:sz w:val="23"/>
        </w:rPr>
        <w:t>ou</w:t>
      </w:r>
      <w:r>
        <w:rPr>
          <w:spacing w:val="-5"/>
          <w:sz w:val="23"/>
        </w:rPr>
        <w:t> </w:t>
      </w:r>
      <w:r>
        <w:rPr>
          <w:sz w:val="23"/>
        </w:rPr>
        <w:t>impedimento</w:t>
      </w:r>
      <w:r>
        <w:rPr>
          <w:spacing w:val="-5"/>
          <w:sz w:val="23"/>
        </w:rPr>
        <w:t> </w:t>
      </w:r>
      <w:r>
        <w:rPr>
          <w:sz w:val="23"/>
        </w:rPr>
        <w:t>de licitar e contratar com o poder público, observadas as abrangências de aplicação; e</w:t>
      </w:r>
    </w:p>
    <w:p>
      <w:pPr>
        <w:pStyle w:val="ListParagraph"/>
        <w:numPr>
          <w:ilvl w:val="0"/>
          <w:numId w:val="17"/>
        </w:numPr>
        <w:tabs>
          <w:tab w:pos="558" w:val="left" w:leader="none"/>
        </w:tabs>
        <w:spacing w:line="232" w:lineRule="auto" w:before="2" w:after="0"/>
        <w:ind w:left="324" w:right="858" w:firstLine="0"/>
        <w:jc w:val="left"/>
        <w:rPr>
          <w:sz w:val="23"/>
        </w:rPr>
      </w:pPr>
      <w:r>
        <w:rPr>
          <w:sz w:val="23"/>
        </w:rPr>
        <w:t>por</w:t>
      </w:r>
      <w:r>
        <w:rPr>
          <w:spacing w:val="-6"/>
          <w:sz w:val="23"/>
        </w:rPr>
        <w:t> </w:t>
      </w:r>
      <w:r>
        <w:rPr>
          <w:sz w:val="23"/>
        </w:rPr>
        <w:t>consulta</w:t>
      </w:r>
      <w:r>
        <w:rPr>
          <w:spacing w:val="-6"/>
          <w:sz w:val="23"/>
        </w:rPr>
        <w:t> </w:t>
      </w:r>
      <w:r>
        <w:rPr>
          <w:sz w:val="23"/>
        </w:rPr>
        <w:t>ao</w:t>
      </w:r>
      <w:r>
        <w:rPr>
          <w:spacing w:val="-6"/>
          <w:sz w:val="23"/>
        </w:rPr>
        <w:t> </w:t>
      </w:r>
      <w:r>
        <w:rPr>
          <w:sz w:val="23"/>
        </w:rPr>
        <w:t>SICAF,</w:t>
      </w:r>
      <w:r>
        <w:rPr>
          <w:spacing w:val="-6"/>
          <w:sz w:val="23"/>
        </w:rPr>
        <w:t> </w:t>
      </w:r>
      <w:r>
        <w:rPr>
          <w:sz w:val="23"/>
        </w:rPr>
        <w:t>eventuais</w:t>
      </w:r>
      <w:r>
        <w:rPr>
          <w:spacing w:val="-6"/>
          <w:sz w:val="23"/>
        </w:rPr>
        <w:t> </w:t>
      </w:r>
      <w:r>
        <w:rPr>
          <w:sz w:val="23"/>
        </w:rPr>
        <w:t>ocorrências</w:t>
      </w:r>
      <w:r>
        <w:rPr>
          <w:spacing w:val="-6"/>
          <w:sz w:val="23"/>
        </w:rPr>
        <w:t> </w:t>
      </w:r>
      <w:r>
        <w:rPr>
          <w:sz w:val="23"/>
        </w:rPr>
        <w:t>impeditivas</w:t>
      </w:r>
      <w:r>
        <w:rPr>
          <w:spacing w:val="-6"/>
          <w:sz w:val="23"/>
        </w:rPr>
        <w:t> </w:t>
      </w:r>
      <w:r>
        <w:rPr>
          <w:sz w:val="23"/>
        </w:rPr>
        <w:t>indiretas,</w:t>
      </w:r>
      <w:r>
        <w:rPr>
          <w:spacing w:val="-6"/>
          <w:sz w:val="23"/>
        </w:rPr>
        <w:t> </w:t>
      </w:r>
      <w:r>
        <w:rPr>
          <w:sz w:val="23"/>
        </w:rPr>
        <w:t>hipótese</w:t>
      </w:r>
      <w:r>
        <w:rPr>
          <w:spacing w:val="-6"/>
          <w:sz w:val="23"/>
        </w:rPr>
        <w:t> </w:t>
      </w:r>
      <w:r>
        <w:rPr>
          <w:sz w:val="23"/>
        </w:rPr>
        <w:t>na</w:t>
      </w:r>
      <w:r>
        <w:rPr>
          <w:spacing w:val="-6"/>
          <w:sz w:val="23"/>
        </w:rPr>
        <w:t> </w:t>
      </w:r>
      <w:r>
        <w:rPr>
          <w:sz w:val="23"/>
        </w:rPr>
        <w:t>qual</w:t>
      </w:r>
      <w:r>
        <w:rPr>
          <w:spacing w:val="-6"/>
          <w:sz w:val="23"/>
        </w:rPr>
        <w:t> </w:t>
      </w:r>
      <w:r>
        <w:rPr>
          <w:sz w:val="23"/>
        </w:rPr>
        <w:t>o</w:t>
      </w:r>
      <w:r>
        <w:rPr>
          <w:spacing w:val="-6"/>
          <w:sz w:val="23"/>
        </w:rPr>
        <w:t> </w:t>
      </w:r>
      <w:r>
        <w:rPr>
          <w:sz w:val="23"/>
        </w:rPr>
        <w:t>gestor</w:t>
      </w:r>
      <w:r>
        <w:rPr>
          <w:spacing w:val="-6"/>
          <w:sz w:val="23"/>
        </w:rPr>
        <w:t> </w:t>
      </w:r>
      <w:r>
        <w:rPr>
          <w:sz w:val="23"/>
        </w:rPr>
        <w:t>deverá</w:t>
      </w:r>
      <w:r>
        <w:rPr>
          <w:spacing w:val="-6"/>
          <w:sz w:val="23"/>
        </w:rPr>
        <w:t> </w:t>
      </w:r>
      <w:r>
        <w:rPr>
          <w:sz w:val="23"/>
        </w:rPr>
        <w:t>verificar</w:t>
      </w:r>
      <w:r>
        <w:rPr>
          <w:spacing w:val="-6"/>
          <w:sz w:val="23"/>
        </w:rPr>
        <w:t> </w:t>
      </w:r>
      <w:r>
        <w:rPr>
          <w:sz w:val="23"/>
        </w:rPr>
        <w:t>se</w:t>
      </w:r>
      <w:r>
        <w:rPr>
          <w:spacing w:val="-6"/>
          <w:sz w:val="23"/>
        </w:rPr>
        <w:t> </w:t>
      </w:r>
      <w:r>
        <w:rPr>
          <w:sz w:val="23"/>
        </w:rPr>
        <w:t>houve</w:t>
      </w:r>
      <w:r>
        <w:rPr>
          <w:spacing w:val="-6"/>
          <w:sz w:val="23"/>
        </w:rPr>
        <w:t> </w:t>
      </w:r>
      <w:r>
        <w:rPr>
          <w:sz w:val="23"/>
        </w:rPr>
        <w:t>fraude</w:t>
      </w:r>
      <w:r>
        <w:rPr>
          <w:spacing w:val="-6"/>
          <w:sz w:val="23"/>
        </w:rPr>
        <w:t> </w:t>
      </w:r>
      <w:r>
        <w:rPr>
          <w:sz w:val="23"/>
        </w:rPr>
        <w:t>por</w:t>
      </w:r>
      <w:r>
        <w:rPr>
          <w:spacing w:val="-6"/>
          <w:sz w:val="23"/>
        </w:rPr>
        <w:t> </w:t>
      </w:r>
      <w:r>
        <w:rPr>
          <w:sz w:val="23"/>
        </w:rPr>
        <w:t>parte</w:t>
      </w:r>
      <w:r>
        <w:rPr>
          <w:spacing w:val="-6"/>
          <w:sz w:val="23"/>
        </w:rPr>
        <w:t> </w:t>
      </w:r>
      <w:r>
        <w:rPr>
          <w:sz w:val="23"/>
        </w:rPr>
        <w:t>das</w:t>
      </w:r>
      <w:r>
        <w:rPr>
          <w:spacing w:val="-6"/>
          <w:sz w:val="23"/>
        </w:rPr>
        <w:t> </w:t>
      </w:r>
      <w:r>
        <w:rPr>
          <w:sz w:val="23"/>
        </w:rPr>
        <w:t>empresas apontadas no Relatório de Ocorrências Impeditivas Indiretas.</w:t>
      </w:r>
    </w:p>
    <w:p>
      <w:pPr>
        <w:pStyle w:val="ListParagraph"/>
        <w:numPr>
          <w:ilvl w:val="2"/>
          <w:numId w:val="16"/>
        </w:numPr>
        <w:tabs>
          <w:tab w:pos="953" w:val="left" w:leader="none"/>
        </w:tabs>
        <w:spacing w:line="232" w:lineRule="auto" w:before="260" w:after="0"/>
        <w:ind w:left="324" w:right="338" w:firstLine="0"/>
        <w:jc w:val="left"/>
        <w:rPr>
          <w:sz w:val="23"/>
        </w:rPr>
      </w:pPr>
      <w:r>
        <w:rPr>
          <w:sz w:val="23"/>
        </w:rPr>
        <w:t>Constatando-se</w:t>
      </w:r>
      <w:r>
        <w:rPr>
          <w:spacing w:val="-5"/>
          <w:sz w:val="23"/>
        </w:rPr>
        <w:t> </w:t>
      </w:r>
      <w:r>
        <w:rPr>
          <w:sz w:val="23"/>
        </w:rPr>
        <w:t>a</w:t>
      </w:r>
      <w:r>
        <w:rPr>
          <w:spacing w:val="-5"/>
          <w:sz w:val="23"/>
        </w:rPr>
        <w:t> </w:t>
      </w:r>
      <w:r>
        <w:rPr>
          <w:sz w:val="23"/>
        </w:rPr>
        <w:t>situação</w:t>
      </w:r>
      <w:r>
        <w:rPr>
          <w:spacing w:val="-5"/>
          <w:sz w:val="23"/>
        </w:rPr>
        <w:t> </w:t>
      </w:r>
      <w:r>
        <w:rPr>
          <w:sz w:val="23"/>
        </w:rPr>
        <w:t>de</w:t>
      </w:r>
      <w:r>
        <w:rPr>
          <w:spacing w:val="-5"/>
          <w:sz w:val="23"/>
        </w:rPr>
        <w:t> </w:t>
      </w:r>
      <w:r>
        <w:rPr>
          <w:sz w:val="23"/>
        </w:rPr>
        <w:t>irregularidade</w:t>
      </w:r>
      <w:r>
        <w:rPr>
          <w:spacing w:val="-5"/>
          <w:sz w:val="23"/>
        </w:rPr>
        <w:t> </w:t>
      </w:r>
      <w:r>
        <w:rPr>
          <w:sz w:val="23"/>
        </w:rPr>
        <w:t>do</w:t>
      </w:r>
      <w:r>
        <w:rPr>
          <w:spacing w:val="-5"/>
          <w:sz w:val="23"/>
        </w:rPr>
        <w:t> </w:t>
      </w:r>
      <w:r>
        <w:rPr>
          <w:sz w:val="23"/>
        </w:rPr>
        <w:t>contratado,</w:t>
      </w:r>
      <w:r>
        <w:rPr>
          <w:spacing w:val="-5"/>
          <w:sz w:val="23"/>
        </w:rPr>
        <w:t> </w:t>
      </w:r>
      <w:r>
        <w:rPr>
          <w:sz w:val="23"/>
        </w:rPr>
        <w:t>será</w:t>
      </w:r>
      <w:r>
        <w:rPr>
          <w:spacing w:val="-5"/>
          <w:sz w:val="23"/>
        </w:rPr>
        <w:t> </w:t>
      </w:r>
      <w:r>
        <w:rPr>
          <w:sz w:val="23"/>
        </w:rPr>
        <w:t>providenciada</w:t>
      </w:r>
      <w:r>
        <w:rPr>
          <w:spacing w:val="-5"/>
          <w:sz w:val="23"/>
        </w:rPr>
        <w:t> </w:t>
      </w:r>
      <w:r>
        <w:rPr>
          <w:sz w:val="23"/>
        </w:rPr>
        <w:t>sua</w:t>
      </w:r>
      <w:r>
        <w:rPr>
          <w:spacing w:val="-5"/>
          <w:sz w:val="23"/>
        </w:rPr>
        <w:t> </w:t>
      </w:r>
      <w:r>
        <w:rPr>
          <w:sz w:val="23"/>
        </w:rPr>
        <w:t>notificação,</w:t>
      </w:r>
      <w:r>
        <w:rPr>
          <w:spacing w:val="-5"/>
          <w:sz w:val="23"/>
        </w:rPr>
        <w:t> </w:t>
      </w:r>
      <w:r>
        <w:rPr>
          <w:sz w:val="23"/>
        </w:rPr>
        <w:t>por</w:t>
      </w:r>
      <w:r>
        <w:rPr>
          <w:spacing w:val="-5"/>
          <w:sz w:val="23"/>
        </w:rPr>
        <w:t> </w:t>
      </w:r>
      <w:r>
        <w:rPr>
          <w:sz w:val="23"/>
        </w:rPr>
        <w:t>escrito,</w:t>
      </w:r>
      <w:r>
        <w:rPr>
          <w:spacing w:val="-5"/>
          <w:sz w:val="23"/>
        </w:rPr>
        <w:t> </w:t>
      </w:r>
      <w:r>
        <w:rPr>
          <w:sz w:val="23"/>
        </w:rPr>
        <w:t>para</w:t>
      </w:r>
      <w:r>
        <w:rPr>
          <w:spacing w:val="-5"/>
          <w:sz w:val="23"/>
        </w:rPr>
        <w:t> </w:t>
      </w:r>
      <w:r>
        <w:rPr>
          <w:sz w:val="23"/>
        </w:rPr>
        <w:t>que,</w:t>
      </w:r>
      <w:r>
        <w:rPr>
          <w:spacing w:val="-5"/>
          <w:sz w:val="23"/>
        </w:rPr>
        <w:t> </w:t>
      </w:r>
      <w:r>
        <w:rPr>
          <w:sz w:val="23"/>
        </w:rPr>
        <w:t>no</w:t>
      </w:r>
      <w:r>
        <w:rPr>
          <w:spacing w:val="-5"/>
          <w:sz w:val="23"/>
        </w:rPr>
        <w:t> </w:t>
      </w:r>
      <w:r>
        <w:rPr>
          <w:sz w:val="23"/>
        </w:rPr>
        <w:t>prazo</w:t>
      </w:r>
      <w:r>
        <w:rPr>
          <w:spacing w:val="-5"/>
          <w:sz w:val="23"/>
        </w:rPr>
        <w:t> </w:t>
      </w:r>
      <w:r>
        <w:rPr>
          <w:sz w:val="23"/>
        </w:rPr>
        <w:t>de</w:t>
      </w:r>
      <w:r>
        <w:rPr>
          <w:spacing w:val="-5"/>
          <w:sz w:val="23"/>
        </w:rPr>
        <w:t> </w:t>
      </w:r>
      <w:r>
        <w:rPr>
          <w:sz w:val="23"/>
        </w:rPr>
        <w:t>15</w:t>
      </w:r>
      <w:r>
        <w:rPr>
          <w:spacing w:val="-5"/>
          <w:sz w:val="23"/>
        </w:rPr>
        <w:t> </w:t>
      </w:r>
      <w:r>
        <w:rPr>
          <w:sz w:val="23"/>
        </w:rPr>
        <w:t>(quinze)</w:t>
      </w:r>
      <w:r>
        <w:rPr>
          <w:spacing w:val="-5"/>
          <w:sz w:val="23"/>
        </w:rPr>
        <w:t> </w:t>
      </w:r>
      <w:r>
        <w:rPr>
          <w:sz w:val="23"/>
        </w:rPr>
        <w:t>dias</w:t>
      </w:r>
      <w:r>
        <w:rPr>
          <w:spacing w:val="-5"/>
          <w:sz w:val="23"/>
        </w:rPr>
        <w:t> </w:t>
      </w:r>
      <w:r>
        <w:rPr>
          <w:sz w:val="23"/>
        </w:rPr>
        <w:t>úteis, regularize sua situação ou, no mesmo prazo, apresente sua defesa e especifique provas que pretende produzir. O prazo poderá ser prorrogado uma vez, por igual período, a critério do contratante.</w:t>
      </w:r>
    </w:p>
    <w:p>
      <w:pPr>
        <w:pStyle w:val="ListParagraph"/>
        <w:numPr>
          <w:ilvl w:val="2"/>
          <w:numId w:val="16"/>
        </w:numPr>
        <w:tabs>
          <w:tab w:pos="953" w:val="left" w:leader="none"/>
        </w:tabs>
        <w:spacing w:line="232" w:lineRule="auto" w:before="3" w:after="0"/>
        <w:ind w:left="324" w:right="426" w:firstLine="0"/>
        <w:jc w:val="left"/>
        <w:rPr>
          <w:sz w:val="23"/>
        </w:rPr>
      </w:pPr>
      <w:r>
        <w:rPr>
          <w:sz w:val="23"/>
        </w:rPr>
        <w:t>Não</w:t>
      </w:r>
      <w:r>
        <w:rPr>
          <w:spacing w:val="-6"/>
          <w:sz w:val="23"/>
        </w:rPr>
        <w:t> </w:t>
      </w:r>
      <w:r>
        <w:rPr>
          <w:sz w:val="23"/>
        </w:rPr>
        <w:t>havendo</w:t>
      </w:r>
      <w:r>
        <w:rPr>
          <w:spacing w:val="-6"/>
          <w:sz w:val="23"/>
        </w:rPr>
        <w:t> </w:t>
      </w:r>
      <w:r>
        <w:rPr>
          <w:sz w:val="23"/>
        </w:rPr>
        <w:t>regularização</w:t>
      </w:r>
      <w:r>
        <w:rPr>
          <w:spacing w:val="-6"/>
          <w:sz w:val="23"/>
        </w:rPr>
        <w:t> </w:t>
      </w:r>
      <w:r>
        <w:rPr>
          <w:sz w:val="23"/>
        </w:rPr>
        <w:t>ou</w:t>
      </w:r>
      <w:r>
        <w:rPr>
          <w:spacing w:val="-6"/>
          <w:sz w:val="23"/>
        </w:rPr>
        <w:t> </w:t>
      </w:r>
      <w:r>
        <w:rPr>
          <w:sz w:val="23"/>
        </w:rPr>
        <w:t>sendo</w:t>
      </w:r>
      <w:r>
        <w:rPr>
          <w:spacing w:val="-6"/>
          <w:sz w:val="23"/>
        </w:rPr>
        <w:t> </w:t>
      </w:r>
      <w:r>
        <w:rPr>
          <w:sz w:val="23"/>
        </w:rPr>
        <w:t>a</w:t>
      </w:r>
      <w:r>
        <w:rPr>
          <w:spacing w:val="-6"/>
          <w:sz w:val="23"/>
        </w:rPr>
        <w:t> </w:t>
      </w:r>
      <w:r>
        <w:rPr>
          <w:sz w:val="23"/>
        </w:rPr>
        <w:t>defesa</w:t>
      </w:r>
      <w:r>
        <w:rPr>
          <w:spacing w:val="-6"/>
          <w:sz w:val="23"/>
        </w:rPr>
        <w:t> </w:t>
      </w:r>
      <w:r>
        <w:rPr>
          <w:sz w:val="23"/>
        </w:rPr>
        <w:t>considerada</w:t>
      </w:r>
      <w:r>
        <w:rPr>
          <w:spacing w:val="-6"/>
          <w:sz w:val="23"/>
        </w:rPr>
        <w:t> </w:t>
      </w:r>
      <w:r>
        <w:rPr>
          <w:sz w:val="23"/>
        </w:rPr>
        <w:t>improcedente,</w:t>
      </w:r>
      <w:r>
        <w:rPr>
          <w:spacing w:val="-6"/>
          <w:sz w:val="23"/>
        </w:rPr>
        <w:t> </w:t>
      </w:r>
      <w:r>
        <w:rPr>
          <w:sz w:val="23"/>
        </w:rPr>
        <w:t>o</w:t>
      </w:r>
      <w:r>
        <w:rPr>
          <w:spacing w:val="-6"/>
          <w:sz w:val="23"/>
        </w:rPr>
        <w:t> </w:t>
      </w:r>
      <w:r>
        <w:rPr>
          <w:sz w:val="23"/>
        </w:rPr>
        <w:t>contratante</w:t>
      </w:r>
      <w:r>
        <w:rPr>
          <w:spacing w:val="-6"/>
          <w:sz w:val="23"/>
        </w:rPr>
        <w:t> </w:t>
      </w:r>
      <w:r>
        <w:rPr>
          <w:sz w:val="23"/>
        </w:rPr>
        <w:t>deverá</w:t>
      </w:r>
      <w:r>
        <w:rPr>
          <w:spacing w:val="-6"/>
          <w:sz w:val="23"/>
        </w:rPr>
        <w:t> </w:t>
      </w:r>
      <w:r>
        <w:rPr>
          <w:sz w:val="23"/>
        </w:rPr>
        <w:t>comunicar</w:t>
      </w:r>
      <w:r>
        <w:rPr>
          <w:spacing w:val="-6"/>
          <w:sz w:val="23"/>
        </w:rPr>
        <w:t> </w:t>
      </w:r>
      <w:r>
        <w:rPr>
          <w:sz w:val="23"/>
        </w:rPr>
        <w:t>aos</w:t>
      </w:r>
      <w:r>
        <w:rPr>
          <w:spacing w:val="-6"/>
          <w:sz w:val="23"/>
        </w:rPr>
        <w:t> </w:t>
      </w:r>
      <w:r>
        <w:rPr>
          <w:sz w:val="23"/>
        </w:rPr>
        <w:t>órgãos</w:t>
      </w:r>
      <w:r>
        <w:rPr>
          <w:spacing w:val="-6"/>
          <w:sz w:val="23"/>
        </w:rPr>
        <w:t> </w:t>
      </w:r>
      <w:r>
        <w:rPr>
          <w:sz w:val="23"/>
        </w:rPr>
        <w:t>responsáveis</w:t>
      </w:r>
      <w:r>
        <w:rPr>
          <w:spacing w:val="-6"/>
          <w:sz w:val="23"/>
        </w:rPr>
        <w:t> </w:t>
      </w:r>
      <w:r>
        <w:rPr>
          <w:sz w:val="23"/>
        </w:rPr>
        <w:t>pela</w:t>
      </w:r>
      <w:r>
        <w:rPr>
          <w:spacing w:val="-6"/>
          <w:sz w:val="23"/>
        </w:rPr>
        <w:t> </w:t>
      </w:r>
      <w:r>
        <w:rPr>
          <w:sz w:val="23"/>
        </w:rPr>
        <w:t>fiscalização</w:t>
      </w:r>
      <w:r>
        <w:rPr>
          <w:spacing w:val="-6"/>
          <w:sz w:val="23"/>
        </w:rPr>
        <w:t> </w:t>
      </w:r>
      <w:r>
        <w:rPr>
          <w:sz w:val="23"/>
        </w:rPr>
        <w:t>da regularidade fiscal quanto à inadimplência do contratado, bem como quanto à existência de pagamento a ser efetuado, para que sejam acionados os meios</w:t>
      </w:r>
    </w:p>
    <w:p>
      <w:pPr>
        <w:spacing w:line="257" w:lineRule="exact" w:before="0"/>
        <w:ind w:left="324" w:right="0" w:firstLine="0"/>
        <w:jc w:val="left"/>
        <w:rPr>
          <w:sz w:val="23"/>
        </w:rPr>
      </w:pPr>
      <w:r>
        <w:rPr>
          <w:sz w:val="23"/>
        </w:rPr>
        <w:t>pertinentes</w:t>
      </w:r>
      <w:r>
        <w:rPr>
          <w:spacing w:val="-7"/>
          <w:sz w:val="23"/>
        </w:rPr>
        <w:t> </w:t>
      </w:r>
      <w:r>
        <w:rPr>
          <w:sz w:val="23"/>
        </w:rPr>
        <w:t>e</w:t>
      </w:r>
      <w:r>
        <w:rPr>
          <w:spacing w:val="-7"/>
          <w:sz w:val="23"/>
        </w:rPr>
        <w:t> </w:t>
      </w:r>
      <w:r>
        <w:rPr>
          <w:sz w:val="23"/>
        </w:rPr>
        <w:t>necessários</w:t>
      </w:r>
      <w:r>
        <w:rPr>
          <w:spacing w:val="-7"/>
          <w:sz w:val="23"/>
        </w:rPr>
        <w:t> </w:t>
      </w:r>
      <w:r>
        <w:rPr>
          <w:sz w:val="23"/>
        </w:rPr>
        <w:t>para</w:t>
      </w:r>
      <w:r>
        <w:rPr>
          <w:spacing w:val="-6"/>
          <w:sz w:val="23"/>
        </w:rPr>
        <w:t> </w:t>
      </w:r>
      <w:r>
        <w:rPr>
          <w:sz w:val="23"/>
        </w:rPr>
        <w:t>garantir</w:t>
      </w:r>
      <w:r>
        <w:rPr>
          <w:spacing w:val="-7"/>
          <w:sz w:val="23"/>
        </w:rPr>
        <w:t> </w:t>
      </w:r>
      <w:r>
        <w:rPr>
          <w:sz w:val="23"/>
        </w:rPr>
        <w:t>o</w:t>
      </w:r>
      <w:r>
        <w:rPr>
          <w:spacing w:val="-7"/>
          <w:sz w:val="23"/>
        </w:rPr>
        <w:t> </w:t>
      </w:r>
      <w:r>
        <w:rPr>
          <w:sz w:val="23"/>
        </w:rPr>
        <w:t>recebimento</w:t>
      </w:r>
      <w:r>
        <w:rPr>
          <w:spacing w:val="-6"/>
          <w:sz w:val="23"/>
        </w:rPr>
        <w:t> </w:t>
      </w:r>
      <w:r>
        <w:rPr>
          <w:sz w:val="23"/>
        </w:rPr>
        <w:t>de</w:t>
      </w:r>
      <w:r>
        <w:rPr>
          <w:spacing w:val="-7"/>
          <w:sz w:val="23"/>
        </w:rPr>
        <w:t> </w:t>
      </w:r>
      <w:r>
        <w:rPr>
          <w:sz w:val="23"/>
        </w:rPr>
        <w:t>seus</w:t>
      </w:r>
      <w:r>
        <w:rPr>
          <w:spacing w:val="-7"/>
          <w:sz w:val="23"/>
        </w:rPr>
        <w:t> </w:t>
      </w:r>
      <w:r>
        <w:rPr>
          <w:spacing w:val="-2"/>
          <w:sz w:val="23"/>
        </w:rPr>
        <w:t>créditos.</w:t>
      </w:r>
    </w:p>
    <w:p>
      <w:pPr>
        <w:pStyle w:val="ListParagraph"/>
        <w:numPr>
          <w:ilvl w:val="2"/>
          <w:numId w:val="16"/>
        </w:numPr>
        <w:tabs>
          <w:tab w:pos="953" w:val="left" w:leader="none"/>
        </w:tabs>
        <w:spacing w:line="232" w:lineRule="auto" w:before="3" w:after="0"/>
        <w:ind w:left="324" w:right="1348" w:firstLine="0"/>
        <w:jc w:val="left"/>
        <w:rPr>
          <w:sz w:val="23"/>
        </w:rPr>
      </w:pPr>
      <w:r>
        <w:rPr>
          <w:sz w:val="23"/>
        </w:rPr>
        <w:t>Persistindo</w:t>
      </w:r>
      <w:r>
        <w:rPr>
          <w:spacing w:val="-6"/>
          <w:sz w:val="23"/>
        </w:rPr>
        <w:t> </w:t>
      </w:r>
      <w:r>
        <w:rPr>
          <w:sz w:val="23"/>
        </w:rPr>
        <w:t>a</w:t>
      </w:r>
      <w:r>
        <w:rPr>
          <w:spacing w:val="-6"/>
          <w:sz w:val="23"/>
        </w:rPr>
        <w:t> </w:t>
      </w:r>
      <w:r>
        <w:rPr>
          <w:sz w:val="23"/>
        </w:rPr>
        <w:t>irregularidade,</w:t>
      </w:r>
      <w:r>
        <w:rPr>
          <w:spacing w:val="-6"/>
          <w:sz w:val="23"/>
        </w:rPr>
        <w:t> </w:t>
      </w:r>
      <w:r>
        <w:rPr>
          <w:sz w:val="23"/>
        </w:rPr>
        <w:t>o</w:t>
      </w:r>
      <w:r>
        <w:rPr>
          <w:spacing w:val="-6"/>
          <w:sz w:val="23"/>
        </w:rPr>
        <w:t> </w:t>
      </w:r>
      <w:r>
        <w:rPr>
          <w:sz w:val="23"/>
        </w:rPr>
        <w:t>contratante</w:t>
      </w:r>
      <w:r>
        <w:rPr>
          <w:spacing w:val="-6"/>
          <w:sz w:val="23"/>
        </w:rPr>
        <w:t> </w:t>
      </w:r>
      <w:r>
        <w:rPr>
          <w:sz w:val="23"/>
        </w:rPr>
        <w:t>deverá</w:t>
      </w:r>
      <w:r>
        <w:rPr>
          <w:spacing w:val="-6"/>
          <w:sz w:val="23"/>
        </w:rPr>
        <w:t> </w:t>
      </w:r>
      <w:r>
        <w:rPr>
          <w:sz w:val="23"/>
        </w:rPr>
        <w:t>adotar</w:t>
      </w:r>
      <w:r>
        <w:rPr>
          <w:spacing w:val="-6"/>
          <w:sz w:val="23"/>
        </w:rPr>
        <w:t> </w:t>
      </w:r>
      <w:r>
        <w:rPr>
          <w:sz w:val="23"/>
        </w:rPr>
        <w:t>as</w:t>
      </w:r>
      <w:r>
        <w:rPr>
          <w:spacing w:val="-6"/>
          <w:sz w:val="23"/>
        </w:rPr>
        <w:t> </w:t>
      </w:r>
      <w:r>
        <w:rPr>
          <w:sz w:val="23"/>
        </w:rPr>
        <w:t>medidas</w:t>
      </w:r>
      <w:r>
        <w:rPr>
          <w:spacing w:val="-6"/>
          <w:sz w:val="23"/>
        </w:rPr>
        <w:t> </w:t>
      </w:r>
      <w:r>
        <w:rPr>
          <w:sz w:val="23"/>
        </w:rPr>
        <w:t>necessárias</w:t>
      </w:r>
      <w:r>
        <w:rPr>
          <w:spacing w:val="-6"/>
          <w:sz w:val="23"/>
        </w:rPr>
        <w:t> </w:t>
      </w:r>
      <w:r>
        <w:rPr>
          <w:sz w:val="23"/>
        </w:rPr>
        <w:t>à</w:t>
      </w:r>
      <w:r>
        <w:rPr>
          <w:spacing w:val="-6"/>
          <w:sz w:val="23"/>
        </w:rPr>
        <w:t> </w:t>
      </w:r>
      <w:r>
        <w:rPr>
          <w:sz w:val="23"/>
        </w:rPr>
        <w:t>rescisão</w:t>
      </w:r>
      <w:r>
        <w:rPr>
          <w:spacing w:val="-6"/>
          <w:sz w:val="23"/>
        </w:rPr>
        <w:t> </w:t>
      </w:r>
      <w:r>
        <w:rPr>
          <w:sz w:val="23"/>
        </w:rPr>
        <w:t>do</w:t>
      </w:r>
      <w:r>
        <w:rPr>
          <w:spacing w:val="-6"/>
          <w:sz w:val="23"/>
        </w:rPr>
        <w:t> </w:t>
      </w:r>
      <w:r>
        <w:rPr>
          <w:sz w:val="23"/>
        </w:rPr>
        <w:t>Contrato</w:t>
      </w:r>
      <w:r>
        <w:rPr>
          <w:spacing w:val="-6"/>
          <w:sz w:val="23"/>
        </w:rPr>
        <w:t> </w:t>
      </w:r>
      <w:r>
        <w:rPr>
          <w:sz w:val="23"/>
        </w:rPr>
        <w:t>nos</w:t>
      </w:r>
      <w:r>
        <w:rPr>
          <w:spacing w:val="-6"/>
          <w:sz w:val="23"/>
        </w:rPr>
        <w:t> </w:t>
      </w:r>
      <w:r>
        <w:rPr>
          <w:sz w:val="23"/>
        </w:rPr>
        <w:t>autos</w:t>
      </w:r>
      <w:r>
        <w:rPr>
          <w:spacing w:val="-6"/>
          <w:sz w:val="23"/>
        </w:rPr>
        <w:t> </w:t>
      </w:r>
      <w:r>
        <w:rPr>
          <w:sz w:val="23"/>
        </w:rPr>
        <w:t>do</w:t>
      </w:r>
      <w:r>
        <w:rPr>
          <w:spacing w:val="-6"/>
          <w:sz w:val="23"/>
        </w:rPr>
        <w:t> </w:t>
      </w:r>
      <w:r>
        <w:rPr>
          <w:sz w:val="23"/>
        </w:rPr>
        <w:t>processo</w:t>
      </w:r>
      <w:r>
        <w:rPr>
          <w:spacing w:val="-6"/>
          <w:sz w:val="23"/>
        </w:rPr>
        <w:t> </w:t>
      </w:r>
      <w:r>
        <w:rPr>
          <w:sz w:val="23"/>
        </w:rPr>
        <w:t>administrativo correspondente, assegurada ao contratado a ampla defesa.</w:t>
      </w:r>
    </w:p>
    <w:p>
      <w:pPr>
        <w:pStyle w:val="ListParagraph"/>
        <w:numPr>
          <w:ilvl w:val="2"/>
          <w:numId w:val="16"/>
        </w:numPr>
        <w:tabs>
          <w:tab w:pos="953" w:val="left" w:leader="none"/>
        </w:tabs>
        <w:spacing w:line="232" w:lineRule="auto" w:before="2" w:after="0"/>
        <w:ind w:left="324" w:right="643" w:firstLine="0"/>
        <w:jc w:val="left"/>
        <w:rPr>
          <w:sz w:val="23"/>
        </w:rPr>
      </w:pPr>
      <w:r>
        <w:rPr>
          <w:sz w:val="23"/>
        </w:rPr>
        <w:t>Havendo</w:t>
      </w:r>
      <w:r>
        <w:rPr>
          <w:spacing w:val="-5"/>
          <w:sz w:val="23"/>
        </w:rPr>
        <w:t> </w:t>
      </w:r>
      <w:r>
        <w:rPr>
          <w:sz w:val="23"/>
        </w:rPr>
        <w:t>a</w:t>
      </w:r>
      <w:r>
        <w:rPr>
          <w:spacing w:val="-5"/>
          <w:sz w:val="23"/>
        </w:rPr>
        <w:t> </w:t>
      </w:r>
      <w:r>
        <w:rPr>
          <w:sz w:val="23"/>
        </w:rPr>
        <w:t>efetiva</w:t>
      </w:r>
      <w:r>
        <w:rPr>
          <w:spacing w:val="-5"/>
          <w:sz w:val="23"/>
        </w:rPr>
        <w:t> </w:t>
      </w:r>
      <w:r>
        <w:rPr>
          <w:sz w:val="23"/>
        </w:rPr>
        <w:t>execução</w:t>
      </w:r>
      <w:r>
        <w:rPr>
          <w:spacing w:val="-5"/>
          <w:sz w:val="23"/>
        </w:rPr>
        <w:t> </w:t>
      </w:r>
      <w:r>
        <w:rPr>
          <w:sz w:val="23"/>
        </w:rPr>
        <w:t>do</w:t>
      </w:r>
      <w:r>
        <w:rPr>
          <w:spacing w:val="-5"/>
          <w:sz w:val="23"/>
        </w:rPr>
        <w:t> </w:t>
      </w:r>
      <w:r>
        <w:rPr>
          <w:sz w:val="23"/>
        </w:rPr>
        <w:t>objeto,</w:t>
      </w:r>
      <w:r>
        <w:rPr>
          <w:spacing w:val="-5"/>
          <w:sz w:val="23"/>
        </w:rPr>
        <w:t> </w:t>
      </w:r>
      <w:r>
        <w:rPr>
          <w:sz w:val="23"/>
        </w:rPr>
        <w:t>os</w:t>
      </w:r>
      <w:r>
        <w:rPr>
          <w:spacing w:val="-5"/>
          <w:sz w:val="23"/>
        </w:rPr>
        <w:t> </w:t>
      </w:r>
      <w:r>
        <w:rPr>
          <w:sz w:val="23"/>
        </w:rPr>
        <w:t>pagamentos</w:t>
      </w:r>
      <w:r>
        <w:rPr>
          <w:spacing w:val="-5"/>
          <w:sz w:val="23"/>
        </w:rPr>
        <w:t> </w:t>
      </w:r>
      <w:r>
        <w:rPr>
          <w:sz w:val="23"/>
        </w:rPr>
        <w:t>serão</w:t>
      </w:r>
      <w:r>
        <w:rPr>
          <w:spacing w:val="-5"/>
          <w:sz w:val="23"/>
        </w:rPr>
        <w:t> </w:t>
      </w:r>
      <w:r>
        <w:rPr>
          <w:sz w:val="23"/>
        </w:rPr>
        <w:t>realizados</w:t>
      </w:r>
      <w:r>
        <w:rPr>
          <w:spacing w:val="-5"/>
          <w:sz w:val="23"/>
        </w:rPr>
        <w:t> </w:t>
      </w:r>
      <w:r>
        <w:rPr>
          <w:sz w:val="23"/>
        </w:rPr>
        <w:t>normalmente,</w:t>
      </w:r>
      <w:r>
        <w:rPr>
          <w:spacing w:val="-5"/>
          <w:sz w:val="23"/>
        </w:rPr>
        <w:t> </w:t>
      </w:r>
      <w:r>
        <w:rPr>
          <w:sz w:val="23"/>
        </w:rPr>
        <w:t>até</w:t>
      </w:r>
      <w:r>
        <w:rPr>
          <w:spacing w:val="-5"/>
          <w:sz w:val="23"/>
        </w:rPr>
        <w:t> </w:t>
      </w:r>
      <w:r>
        <w:rPr>
          <w:sz w:val="23"/>
        </w:rPr>
        <w:t>que</w:t>
      </w:r>
      <w:r>
        <w:rPr>
          <w:spacing w:val="-5"/>
          <w:sz w:val="23"/>
        </w:rPr>
        <w:t> </w:t>
      </w:r>
      <w:r>
        <w:rPr>
          <w:sz w:val="23"/>
        </w:rPr>
        <w:t>se</w:t>
      </w:r>
      <w:r>
        <w:rPr>
          <w:spacing w:val="-5"/>
          <w:sz w:val="23"/>
        </w:rPr>
        <w:t> </w:t>
      </w:r>
      <w:r>
        <w:rPr>
          <w:sz w:val="23"/>
        </w:rPr>
        <w:t>decida</w:t>
      </w:r>
      <w:r>
        <w:rPr>
          <w:spacing w:val="-5"/>
          <w:sz w:val="23"/>
        </w:rPr>
        <w:t> </w:t>
      </w:r>
      <w:r>
        <w:rPr>
          <w:sz w:val="23"/>
        </w:rPr>
        <w:t>pela</w:t>
      </w:r>
      <w:r>
        <w:rPr>
          <w:spacing w:val="-5"/>
          <w:sz w:val="23"/>
        </w:rPr>
        <w:t> </w:t>
      </w:r>
      <w:r>
        <w:rPr>
          <w:sz w:val="23"/>
        </w:rPr>
        <w:t>rescisão</w:t>
      </w:r>
      <w:r>
        <w:rPr>
          <w:spacing w:val="-5"/>
          <w:sz w:val="23"/>
        </w:rPr>
        <w:t> </w:t>
      </w:r>
      <w:r>
        <w:rPr>
          <w:sz w:val="23"/>
        </w:rPr>
        <w:t>do</w:t>
      </w:r>
      <w:r>
        <w:rPr>
          <w:spacing w:val="-5"/>
          <w:sz w:val="23"/>
        </w:rPr>
        <w:t> </w:t>
      </w:r>
      <w:r>
        <w:rPr>
          <w:sz w:val="23"/>
        </w:rPr>
        <w:t>Contrato,</w:t>
      </w:r>
      <w:r>
        <w:rPr>
          <w:spacing w:val="-5"/>
          <w:sz w:val="23"/>
        </w:rPr>
        <w:t> </w:t>
      </w:r>
      <w:r>
        <w:rPr>
          <w:sz w:val="23"/>
        </w:rPr>
        <w:t>caso</w:t>
      </w:r>
      <w:r>
        <w:rPr>
          <w:spacing w:val="-5"/>
          <w:sz w:val="23"/>
        </w:rPr>
        <w:t> </w:t>
      </w:r>
      <w:r>
        <w:rPr>
          <w:sz w:val="23"/>
        </w:rPr>
        <w:t>o</w:t>
      </w:r>
      <w:r>
        <w:rPr>
          <w:spacing w:val="-5"/>
          <w:sz w:val="23"/>
        </w:rPr>
        <w:t> </w:t>
      </w:r>
      <w:r>
        <w:rPr>
          <w:sz w:val="23"/>
        </w:rPr>
        <w:t>contratado não regularize sua situação.</w:t>
      </w:r>
    </w:p>
    <w:p>
      <w:pPr>
        <w:pStyle w:val="ListParagraph"/>
        <w:numPr>
          <w:ilvl w:val="1"/>
          <w:numId w:val="16"/>
        </w:numPr>
        <w:tabs>
          <w:tab w:pos="781" w:val="left" w:leader="none"/>
        </w:tabs>
        <w:spacing w:line="257" w:lineRule="exact" w:before="0" w:after="0"/>
        <w:ind w:left="781" w:right="0" w:hanging="457"/>
        <w:jc w:val="left"/>
        <w:rPr>
          <w:sz w:val="23"/>
        </w:rPr>
      </w:pPr>
      <w:r>
        <w:rPr>
          <w:sz w:val="23"/>
        </w:rPr>
        <w:t>O</w:t>
      </w:r>
      <w:r>
        <w:rPr>
          <w:spacing w:val="-6"/>
          <w:sz w:val="23"/>
        </w:rPr>
        <w:t> </w:t>
      </w:r>
      <w:r>
        <w:rPr>
          <w:sz w:val="23"/>
        </w:rPr>
        <w:t>pagamento</w:t>
      </w:r>
      <w:r>
        <w:rPr>
          <w:spacing w:val="-6"/>
          <w:sz w:val="23"/>
        </w:rPr>
        <w:t> </w:t>
      </w:r>
      <w:r>
        <w:rPr>
          <w:sz w:val="23"/>
        </w:rPr>
        <w:t>será</w:t>
      </w:r>
      <w:r>
        <w:rPr>
          <w:spacing w:val="-6"/>
          <w:sz w:val="23"/>
        </w:rPr>
        <w:t> </w:t>
      </w:r>
      <w:r>
        <w:rPr>
          <w:sz w:val="23"/>
        </w:rPr>
        <w:t>efetuado</w:t>
      </w:r>
      <w:r>
        <w:rPr>
          <w:spacing w:val="-6"/>
          <w:sz w:val="23"/>
        </w:rPr>
        <w:t> </w:t>
      </w:r>
      <w:r>
        <w:rPr>
          <w:sz w:val="23"/>
        </w:rPr>
        <w:t>no</w:t>
      </w:r>
      <w:r>
        <w:rPr>
          <w:spacing w:val="-6"/>
          <w:sz w:val="23"/>
        </w:rPr>
        <w:t> </w:t>
      </w:r>
      <w:r>
        <w:rPr>
          <w:sz w:val="23"/>
        </w:rPr>
        <w:t>prazo</w:t>
      </w:r>
      <w:r>
        <w:rPr>
          <w:spacing w:val="-6"/>
          <w:sz w:val="23"/>
        </w:rPr>
        <w:t> </w:t>
      </w:r>
      <w:r>
        <w:rPr>
          <w:sz w:val="23"/>
        </w:rPr>
        <w:t>máximo</w:t>
      </w:r>
      <w:r>
        <w:rPr>
          <w:spacing w:val="-6"/>
          <w:sz w:val="23"/>
        </w:rPr>
        <w:t> </w:t>
      </w:r>
      <w:r>
        <w:rPr>
          <w:sz w:val="23"/>
        </w:rPr>
        <w:t>de</w:t>
      </w:r>
      <w:r>
        <w:rPr>
          <w:spacing w:val="-5"/>
          <w:sz w:val="23"/>
        </w:rPr>
        <w:t> </w:t>
      </w:r>
      <w:r>
        <w:rPr>
          <w:sz w:val="23"/>
        </w:rPr>
        <w:t>até</w:t>
      </w:r>
      <w:r>
        <w:rPr>
          <w:spacing w:val="-6"/>
          <w:sz w:val="23"/>
        </w:rPr>
        <w:t> </w:t>
      </w:r>
      <w:r>
        <w:rPr>
          <w:sz w:val="23"/>
        </w:rPr>
        <w:t>30</w:t>
      </w:r>
      <w:r>
        <w:rPr>
          <w:spacing w:val="-6"/>
          <w:sz w:val="23"/>
        </w:rPr>
        <w:t> </w:t>
      </w:r>
      <w:r>
        <w:rPr>
          <w:sz w:val="23"/>
        </w:rPr>
        <w:t>(trinta)</w:t>
      </w:r>
      <w:r>
        <w:rPr>
          <w:spacing w:val="-6"/>
          <w:sz w:val="23"/>
        </w:rPr>
        <w:t> </w:t>
      </w:r>
      <w:r>
        <w:rPr>
          <w:sz w:val="23"/>
        </w:rPr>
        <w:t>dias,</w:t>
      </w:r>
      <w:r>
        <w:rPr>
          <w:spacing w:val="-6"/>
          <w:sz w:val="23"/>
        </w:rPr>
        <w:t> </w:t>
      </w:r>
      <w:r>
        <w:rPr>
          <w:sz w:val="23"/>
        </w:rPr>
        <w:t>contados</w:t>
      </w:r>
      <w:r>
        <w:rPr>
          <w:spacing w:val="-6"/>
          <w:sz w:val="23"/>
        </w:rPr>
        <w:t> </w:t>
      </w:r>
      <w:r>
        <w:rPr>
          <w:sz w:val="23"/>
        </w:rPr>
        <w:t>do</w:t>
      </w:r>
      <w:r>
        <w:rPr>
          <w:spacing w:val="-6"/>
          <w:sz w:val="23"/>
        </w:rPr>
        <w:t> </w:t>
      </w:r>
      <w:r>
        <w:rPr>
          <w:sz w:val="23"/>
        </w:rPr>
        <w:t>recebimento</w:t>
      </w:r>
      <w:r>
        <w:rPr>
          <w:spacing w:val="-5"/>
          <w:sz w:val="23"/>
        </w:rPr>
        <w:t> </w:t>
      </w:r>
      <w:r>
        <w:rPr>
          <w:sz w:val="23"/>
        </w:rPr>
        <w:t>da</w:t>
      </w:r>
      <w:r>
        <w:rPr>
          <w:spacing w:val="-6"/>
          <w:sz w:val="23"/>
        </w:rPr>
        <w:t> </w:t>
      </w:r>
      <w:r>
        <w:rPr>
          <w:sz w:val="23"/>
        </w:rPr>
        <w:t>Nota</w:t>
      </w:r>
      <w:r>
        <w:rPr>
          <w:spacing w:val="-6"/>
          <w:sz w:val="23"/>
        </w:rPr>
        <w:t> </w:t>
      </w:r>
      <w:r>
        <w:rPr>
          <w:sz w:val="23"/>
        </w:rPr>
        <w:t>Fiscal</w:t>
      </w:r>
      <w:r>
        <w:rPr>
          <w:spacing w:val="-6"/>
          <w:sz w:val="23"/>
        </w:rPr>
        <w:t> </w:t>
      </w:r>
      <w:r>
        <w:rPr>
          <w:sz w:val="23"/>
        </w:rPr>
        <w:t>ou</w:t>
      </w:r>
      <w:r>
        <w:rPr>
          <w:spacing w:val="-6"/>
          <w:sz w:val="23"/>
        </w:rPr>
        <w:t> </w:t>
      </w:r>
      <w:r>
        <w:rPr>
          <w:spacing w:val="-2"/>
          <w:sz w:val="23"/>
        </w:rPr>
        <w:t>Fatura.</w:t>
      </w:r>
    </w:p>
    <w:p>
      <w:pPr>
        <w:pStyle w:val="ListParagraph"/>
        <w:numPr>
          <w:ilvl w:val="2"/>
          <w:numId w:val="16"/>
        </w:numPr>
        <w:tabs>
          <w:tab w:pos="953" w:val="left" w:leader="none"/>
        </w:tabs>
        <w:spacing w:line="232" w:lineRule="auto" w:before="3" w:after="0"/>
        <w:ind w:left="324" w:right="370" w:firstLine="0"/>
        <w:jc w:val="left"/>
        <w:rPr>
          <w:sz w:val="23"/>
        </w:rPr>
      </w:pPr>
      <w:r>
        <w:rPr>
          <w:sz w:val="23"/>
        </w:rPr>
        <w:t>Havendo</w:t>
      </w:r>
      <w:r>
        <w:rPr>
          <w:spacing w:val="-5"/>
          <w:sz w:val="23"/>
        </w:rPr>
        <w:t> </w:t>
      </w:r>
      <w:r>
        <w:rPr>
          <w:sz w:val="23"/>
        </w:rPr>
        <w:t>erro</w:t>
      </w:r>
      <w:r>
        <w:rPr>
          <w:spacing w:val="-5"/>
          <w:sz w:val="23"/>
        </w:rPr>
        <w:t> </w:t>
      </w:r>
      <w:r>
        <w:rPr>
          <w:sz w:val="23"/>
        </w:rPr>
        <w:t>na</w:t>
      </w:r>
      <w:r>
        <w:rPr>
          <w:spacing w:val="-5"/>
          <w:sz w:val="23"/>
        </w:rPr>
        <w:t> </w:t>
      </w:r>
      <w:r>
        <w:rPr>
          <w:sz w:val="23"/>
        </w:rPr>
        <w:t>apresentação</w:t>
      </w:r>
      <w:r>
        <w:rPr>
          <w:spacing w:val="-5"/>
          <w:sz w:val="23"/>
        </w:rPr>
        <w:t> </w:t>
      </w:r>
      <w:r>
        <w:rPr>
          <w:sz w:val="23"/>
        </w:rPr>
        <w:t>da</w:t>
      </w:r>
      <w:r>
        <w:rPr>
          <w:spacing w:val="-5"/>
          <w:sz w:val="23"/>
        </w:rPr>
        <w:t> </w:t>
      </w:r>
      <w:r>
        <w:rPr>
          <w:sz w:val="23"/>
        </w:rPr>
        <w:t>Nota</w:t>
      </w:r>
      <w:r>
        <w:rPr>
          <w:spacing w:val="-5"/>
          <w:sz w:val="23"/>
        </w:rPr>
        <w:t> </w:t>
      </w:r>
      <w:r>
        <w:rPr>
          <w:sz w:val="23"/>
        </w:rPr>
        <w:t>Fiscal</w:t>
      </w:r>
      <w:r>
        <w:rPr>
          <w:spacing w:val="-5"/>
          <w:sz w:val="23"/>
        </w:rPr>
        <w:t> </w:t>
      </w:r>
      <w:r>
        <w:rPr>
          <w:sz w:val="23"/>
        </w:rPr>
        <w:t>ou</w:t>
      </w:r>
      <w:r>
        <w:rPr>
          <w:spacing w:val="-5"/>
          <w:sz w:val="23"/>
        </w:rPr>
        <w:t> </w:t>
      </w:r>
      <w:r>
        <w:rPr>
          <w:sz w:val="23"/>
        </w:rPr>
        <w:t>Fatura,</w:t>
      </w:r>
      <w:r>
        <w:rPr>
          <w:spacing w:val="-5"/>
          <w:sz w:val="23"/>
        </w:rPr>
        <w:t> </w:t>
      </w:r>
      <w:r>
        <w:rPr>
          <w:sz w:val="23"/>
        </w:rPr>
        <w:t>ou</w:t>
      </w:r>
      <w:r>
        <w:rPr>
          <w:spacing w:val="-5"/>
          <w:sz w:val="23"/>
        </w:rPr>
        <w:t> </w:t>
      </w:r>
      <w:r>
        <w:rPr>
          <w:sz w:val="23"/>
        </w:rPr>
        <w:t>circunstância</w:t>
      </w:r>
      <w:r>
        <w:rPr>
          <w:spacing w:val="-5"/>
          <w:sz w:val="23"/>
        </w:rPr>
        <w:t> </w:t>
      </w:r>
      <w:r>
        <w:rPr>
          <w:sz w:val="23"/>
        </w:rPr>
        <w:t>que</w:t>
      </w:r>
      <w:r>
        <w:rPr>
          <w:spacing w:val="-5"/>
          <w:sz w:val="23"/>
        </w:rPr>
        <w:t> </w:t>
      </w:r>
      <w:r>
        <w:rPr>
          <w:sz w:val="23"/>
        </w:rPr>
        <w:t>impeça</w:t>
      </w:r>
      <w:r>
        <w:rPr>
          <w:spacing w:val="-5"/>
          <w:sz w:val="23"/>
        </w:rPr>
        <w:t> </w:t>
      </w:r>
      <w:r>
        <w:rPr>
          <w:sz w:val="23"/>
        </w:rPr>
        <w:t>a</w:t>
      </w:r>
      <w:r>
        <w:rPr>
          <w:spacing w:val="-5"/>
          <w:sz w:val="23"/>
        </w:rPr>
        <w:t> </w:t>
      </w:r>
      <w:r>
        <w:rPr>
          <w:sz w:val="23"/>
        </w:rPr>
        <w:t>liquidação</w:t>
      </w:r>
      <w:r>
        <w:rPr>
          <w:spacing w:val="-5"/>
          <w:sz w:val="23"/>
        </w:rPr>
        <w:t> </w:t>
      </w:r>
      <w:r>
        <w:rPr>
          <w:sz w:val="23"/>
        </w:rPr>
        <w:t>da</w:t>
      </w:r>
      <w:r>
        <w:rPr>
          <w:spacing w:val="-5"/>
          <w:sz w:val="23"/>
        </w:rPr>
        <w:t> </w:t>
      </w:r>
      <w:r>
        <w:rPr>
          <w:sz w:val="23"/>
        </w:rPr>
        <w:t>despesa,</w:t>
      </w:r>
      <w:r>
        <w:rPr>
          <w:spacing w:val="-5"/>
          <w:sz w:val="23"/>
        </w:rPr>
        <w:t> </w:t>
      </w:r>
      <w:r>
        <w:rPr>
          <w:sz w:val="23"/>
        </w:rPr>
        <w:t>o</w:t>
      </w:r>
      <w:r>
        <w:rPr>
          <w:spacing w:val="-5"/>
          <w:sz w:val="23"/>
        </w:rPr>
        <w:t> </w:t>
      </w:r>
      <w:r>
        <w:rPr>
          <w:sz w:val="23"/>
        </w:rPr>
        <w:t>pagamento</w:t>
      </w:r>
      <w:r>
        <w:rPr>
          <w:spacing w:val="-5"/>
          <w:sz w:val="23"/>
        </w:rPr>
        <w:t> </w:t>
      </w:r>
      <w:r>
        <w:rPr>
          <w:sz w:val="23"/>
        </w:rPr>
        <w:t>ficará</w:t>
      </w:r>
      <w:r>
        <w:rPr>
          <w:spacing w:val="-5"/>
          <w:sz w:val="23"/>
        </w:rPr>
        <w:t> </w:t>
      </w:r>
      <w:r>
        <w:rPr>
          <w:sz w:val="23"/>
        </w:rPr>
        <w:t>sobrestado</w:t>
      </w:r>
      <w:r>
        <w:rPr>
          <w:spacing w:val="-5"/>
          <w:sz w:val="23"/>
        </w:rPr>
        <w:t> </w:t>
      </w:r>
      <w:r>
        <w:rPr>
          <w:sz w:val="23"/>
        </w:rPr>
        <w:t>até</w:t>
      </w:r>
      <w:r>
        <w:rPr>
          <w:spacing w:val="-5"/>
          <w:sz w:val="23"/>
        </w:rPr>
        <w:t> </w:t>
      </w:r>
      <w:r>
        <w:rPr>
          <w:sz w:val="23"/>
        </w:rPr>
        <w:t>que</w:t>
      </w:r>
      <w:r>
        <w:rPr>
          <w:spacing w:val="-5"/>
          <w:sz w:val="23"/>
        </w:rPr>
        <w:t> </w:t>
      </w:r>
      <w:r>
        <w:rPr>
          <w:sz w:val="23"/>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16"/>
        </w:numPr>
        <w:tabs>
          <w:tab w:pos="781" w:val="left" w:leader="none"/>
        </w:tabs>
        <w:spacing w:line="258" w:lineRule="exact" w:before="0" w:after="0"/>
        <w:ind w:left="781" w:right="0" w:hanging="457"/>
        <w:jc w:val="left"/>
        <w:rPr>
          <w:sz w:val="23"/>
        </w:rPr>
      </w:pPr>
      <w:r>
        <w:rPr>
          <w:sz w:val="23"/>
        </w:rPr>
        <w:t>Quando</w:t>
      </w:r>
      <w:r>
        <w:rPr>
          <w:spacing w:val="-8"/>
          <w:sz w:val="23"/>
        </w:rPr>
        <w:t> </w:t>
      </w:r>
      <w:r>
        <w:rPr>
          <w:sz w:val="23"/>
        </w:rPr>
        <w:t>do</w:t>
      </w:r>
      <w:r>
        <w:rPr>
          <w:spacing w:val="-7"/>
          <w:sz w:val="23"/>
        </w:rPr>
        <w:t> </w:t>
      </w:r>
      <w:r>
        <w:rPr>
          <w:sz w:val="23"/>
        </w:rPr>
        <w:t>pagamento,</w:t>
      </w:r>
      <w:r>
        <w:rPr>
          <w:spacing w:val="-7"/>
          <w:sz w:val="23"/>
        </w:rPr>
        <w:t> </w:t>
      </w:r>
      <w:r>
        <w:rPr>
          <w:sz w:val="23"/>
        </w:rPr>
        <w:t>será</w:t>
      </w:r>
      <w:r>
        <w:rPr>
          <w:spacing w:val="-7"/>
          <w:sz w:val="23"/>
        </w:rPr>
        <w:t> </w:t>
      </w:r>
      <w:r>
        <w:rPr>
          <w:sz w:val="23"/>
        </w:rPr>
        <w:t>efetuada</w:t>
      </w:r>
      <w:r>
        <w:rPr>
          <w:spacing w:val="-7"/>
          <w:sz w:val="23"/>
        </w:rPr>
        <w:t> </w:t>
      </w:r>
      <w:r>
        <w:rPr>
          <w:sz w:val="23"/>
        </w:rPr>
        <w:t>a</w:t>
      </w:r>
      <w:r>
        <w:rPr>
          <w:spacing w:val="-7"/>
          <w:sz w:val="23"/>
        </w:rPr>
        <w:t> </w:t>
      </w:r>
      <w:r>
        <w:rPr>
          <w:sz w:val="23"/>
        </w:rPr>
        <w:t>retenção</w:t>
      </w:r>
      <w:r>
        <w:rPr>
          <w:spacing w:val="-8"/>
          <w:sz w:val="23"/>
        </w:rPr>
        <w:t> </w:t>
      </w:r>
      <w:r>
        <w:rPr>
          <w:sz w:val="23"/>
        </w:rPr>
        <w:t>tributária</w:t>
      </w:r>
      <w:r>
        <w:rPr>
          <w:spacing w:val="-7"/>
          <w:sz w:val="23"/>
        </w:rPr>
        <w:t> </w:t>
      </w:r>
      <w:r>
        <w:rPr>
          <w:sz w:val="23"/>
        </w:rPr>
        <w:t>prevista</w:t>
      </w:r>
      <w:r>
        <w:rPr>
          <w:spacing w:val="-7"/>
          <w:sz w:val="23"/>
        </w:rPr>
        <w:t> </w:t>
      </w:r>
      <w:r>
        <w:rPr>
          <w:sz w:val="23"/>
        </w:rPr>
        <w:t>na</w:t>
      </w:r>
      <w:r>
        <w:rPr>
          <w:spacing w:val="-7"/>
          <w:sz w:val="23"/>
        </w:rPr>
        <w:t> </w:t>
      </w:r>
      <w:r>
        <w:rPr>
          <w:sz w:val="23"/>
        </w:rPr>
        <w:t>legislação</w:t>
      </w:r>
      <w:r>
        <w:rPr>
          <w:spacing w:val="-7"/>
          <w:sz w:val="23"/>
        </w:rPr>
        <w:t> </w:t>
      </w:r>
      <w:r>
        <w:rPr>
          <w:spacing w:val="-2"/>
          <w:sz w:val="23"/>
        </w:rPr>
        <w:t>aplicável.</w:t>
      </w:r>
    </w:p>
    <w:p>
      <w:pPr>
        <w:pStyle w:val="ListParagraph"/>
        <w:numPr>
          <w:ilvl w:val="2"/>
          <w:numId w:val="16"/>
        </w:numPr>
        <w:tabs>
          <w:tab w:pos="953" w:val="left" w:leader="none"/>
        </w:tabs>
        <w:spacing w:line="232" w:lineRule="auto" w:before="3" w:after="0"/>
        <w:ind w:left="324" w:right="954" w:firstLine="0"/>
        <w:jc w:val="left"/>
        <w:rPr>
          <w:sz w:val="23"/>
        </w:rPr>
      </w:pPr>
      <w:r>
        <w:rPr>
          <w:sz w:val="23"/>
        </w:rPr>
        <w:t>Independentemente</w:t>
      </w:r>
      <w:r>
        <w:rPr>
          <w:spacing w:val="-6"/>
          <w:sz w:val="23"/>
        </w:rPr>
        <w:t> </w:t>
      </w:r>
      <w:r>
        <w:rPr>
          <w:sz w:val="23"/>
        </w:rPr>
        <w:t>do</w:t>
      </w:r>
      <w:r>
        <w:rPr>
          <w:spacing w:val="-6"/>
          <w:sz w:val="23"/>
        </w:rPr>
        <w:t> </w:t>
      </w:r>
      <w:r>
        <w:rPr>
          <w:sz w:val="23"/>
        </w:rPr>
        <w:t>percentual</w:t>
      </w:r>
      <w:r>
        <w:rPr>
          <w:spacing w:val="-6"/>
          <w:sz w:val="23"/>
        </w:rPr>
        <w:t> </w:t>
      </w:r>
      <w:r>
        <w:rPr>
          <w:sz w:val="23"/>
        </w:rPr>
        <w:t>de</w:t>
      </w:r>
      <w:r>
        <w:rPr>
          <w:spacing w:val="-6"/>
          <w:sz w:val="23"/>
        </w:rPr>
        <w:t> </w:t>
      </w:r>
      <w:r>
        <w:rPr>
          <w:sz w:val="23"/>
        </w:rPr>
        <w:t>tributo</w:t>
      </w:r>
      <w:r>
        <w:rPr>
          <w:spacing w:val="-6"/>
          <w:sz w:val="23"/>
        </w:rPr>
        <w:t> </w:t>
      </w:r>
      <w:r>
        <w:rPr>
          <w:sz w:val="23"/>
        </w:rPr>
        <w:t>inserido</w:t>
      </w:r>
      <w:r>
        <w:rPr>
          <w:spacing w:val="-6"/>
          <w:sz w:val="23"/>
        </w:rPr>
        <w:t> </w:t>
      </w:r>
      <w:r>
        <w:rPr>
          <w:sz w:val="23"/>
        </w:rPr>
        <w:t>na</w:t>
      </w:r>
      <w:r>
        <w:rPr>
          <w:spacing w:val="-6"/>
          <w:sz w:val="23"/>
        </w:rPr>
        <w:t> </w:t>
      </w:r>
      <w:r>
        <w:rPr>
          <w:sz w:val="23"/>
        </w:rPr>
        <w:t>planilha,</w:t>
      </w:r>
      <w:r>
        <w:rPr>
          <w:spacing w:val="-6"/>
          <w:sz w:val="23"/>
        </w:rPr>
        <w:t> </w:t>
      </w:r>
      <w:r>
        <w:rPr>
          <w:sz w:val="23"/>
        </w:rPr>
        <w:t>no</w:t>
      </w:r>
      <w:r>
        <w:rPr>
          <w:spacing w:val="-6"/>
          <w:sz w:val="23"/>
        </w:rPr>
        <w:t> </w:t>
      </w:r>
      <w:r>
        <w:rPr>
          <w:sz w:val="23"/>
        </w:rPr>
        <w:t>pagamento</w:t>
      </w:r>
      <w:r>
        <w:rPr>
          <w:spacing w:val="-6"/>
          <w:sz w:val="23"/>
        </w:rPr>
        <w:t> </w:t>
      </w:r>
      <w:r>
        <w:rPr>
          <w:sz w:val="23"/>
        </w:rPr>
        <w:t>serão</w:t>
      </w:r>
      <w:r>
        <w:rPr>
          <w:spacing w:val="-6"/>
          <w:sz w:val="23"/>
        </w:rPr>
        <w:t> </w:t>
      </w:r>
      <w:r>
        <w:rPr>
          <w:sz w:val="23"/>
        </w:rPr>
        <w:t>retidos</w:t>
      </w:r>
      <w:r>
        <w:rPr>
          <w:spacing w:val="-6"/>
          <w:sz w:val="23"/>
        </w:rPr>
        <w:t> </w:t>
      </w:r>
      <w:r>
        <w:rPr>
          <w:sz w:val="23"/>
        </w:rPr>
        <w:t>na</w:t>
      </w:r>
      <w:r>
        <w:rPr>
          <w:spacing w:val="-6"/>
          <w:sz w:val="23"/>
        </w:rPr>
        <w:t> </w:t>
      </w:r>
      <w:r>
        <w:rPr>
          <w:sz w:val="23"/>
        </w:rPr>
        <w:t>fonte</w:t>
      </w:r>
      <w:r>
        <w:rPr>
          <w:spacing w:val="-6"/>
          <w:sz w:val="23"/>
        </w:rPr>
        <w:t> </w:t>
      </w:r>
      <w:r>
        <w:rPr>
          <w:sz w:val="23"/>
        </w:rPr>
        <w:t>os</w:t>
      </w:r>
      <w:r>
        <w:rPr>
          <w:spacing w:val="-6"/>
          <w:sz w:val="23"/>
        </w:rPr>
        <w:t> </w:t>
      </w:r>
      <w:r>
        <w:rPr>
          <w:sz w:val="23"/>
        </w:rPr>
        <w:t>percentuais</w:t>
      </w:r>
      <w:r>
        <w:rPr>
          <w:spacing w:val="-6"/>
          <w:sz w:val="23"/>
        </w:rPr>
        <w:t> </w:t>
      </w:r>
      <w:r>
        <w:rPr>
          <w:sz w:val="23"/>
        </w:rPr>
        <w:t>estabelecidos</w:t>
      </w:r>
      <w:r>
        <w:rPr>
          <w:spacing w:val="-6"/>
          <w:sz w:val="23"/>
        </w:rPr>
        <w:t> </w:t>
      </w:r>
      <w:r>
        <w:rPr>
          <w:sz w:val="23"/>
        </w:rPr>
        <w:t>na</w:t>
      </w:r>
      <w:r>
        <w:rPr>
          <w:spacing w:val="-6"/>
          <w:sz w:val="23"/>
        </w:rPr>
        <w:t> </w:t>
      </w:r>
      <w:r>
        <w:rPr>
          <w:sz w:val="23"/>
        </w:rPr>
        <w:t>legislação </w:t>
      </w:r>
      <w:r>
        <w:rPr>
          <w:spacing w:val="-2"/>
          <w:sz w:val="23"/>
        </w:rPr>
        <w:t>vigente.</w:t>
      </w:r>
    </w:p>
    <w:p>
      <w:pPr>
        <w:pStyle w:val="ListParagraph"/>
        <w:numPr>
          <w:ilvl w:val="2"/>
          <w:numId w:val="16"/>
        </w:numPr>
        <w:tabs>
          <w:tab w:pos="953" w:val="left" w:leader="none"/>
        </w:tabs>
        <w:spacing w:line="232" w:lineRule="auto" w:before="3" w:after="0"/>
        <w:ind w:left="324" w:right="444" w:firstLine="0"/>
        <w:jc w:val="left"/>
        <w:rPr>
          <w:sz w:val="23"/>
        </w:rPr>
      </w:pPr>
      <w:r>
        <w:rPr>
          <w:sz w:val="23"/>
        </w:rPr>
        <w:t>O</w:t>
      </w:r>
      <w:r>
        <w:rPr>
          <w:spacing w:val="-5"/>
          <w:sz w:val="23"/>
        </w:rPr>
        <w:t> </w:t>
      </w:r>
      <w:r>
        <w:rPr>
          <w:sz w:val="23"/>
        </w:rPr>
        <w:t>contratado</w:t>
      </w:r>
      <w:r>
        <w:rPr>
          <w:spacing w:val="-5"/>
          <w:sz w:val="23"/>
        </w:rPr>
        <w:t> </w:t>
      </w:r>
      <w:r>
        <w:rPr>
          <w:sz w:val="23"/>
        </w:rPr>
        <w:t>regularmente</w:t>
      </w:r>
      <w:r>
        <w:rPr>
          <w:spacing w:val="-5"/>
          <w:sz w:val="23"/>
        </w:rPr>
        <w:t> </w:t>
      </w:r>
      <w:r>
        <w:rPr>
          <w:sz w:val="23"/>
        </w:rPr>
        <w:t>optante</w:t>
      </w:r>
      <w:r>
        <w:rPr>
          <w:spacing w:val="-5"/>
          <w:sz w:val="23"/>
        </w:rPr>
        <w:t> </w:t>
      </w:r>
      <w:r>
        <w:rPr>
          <w:sz w:val="23"/>
        </w:rPr>
        <w:t>pelo</w:t>
      </w:r>
      <w:r>
        <w:rPr>
          <w:spacing w:val="-5"/>
          <w:sz w:val="23"/>
        </w:rPr>
        <w:t> </w:t>
      </w:r>
      <w:r>
        <w:rPr>
          <w:sz w:val="23"/>
        </w:rPr>
        <w:t>Simples</w:t>
      </w:r>
      <w:r>
        <w:rPr>
          <w:spacing w:val="-5"/>
          <w:sz w:val="23"/>
        </w:rPr>
        <w:t> </w:t>
      </w:r>
      <w:r>
        <w:rPr>
          <w:sz w:val="23"/>
        </w:rPr>
        <w:t>Nacional,</w:t>
      </w:r>
      <w:r>
        <w:rPr>
          <w:spacing w:val="-5"/>
          <w:sz w:val="23"/>
        </w:rPr>
        <w:t> </w:t>
      </w:r>
      <w:r>
        <w:rPr>
          <w:sz w:val="23"/>
        </w:rPr>
        <w:t>nos</w:t>
      </w:r>
      <w:r>
        <w:rPr>
          <w:spacing w:val="-5"/>
          <w:sz w:val="23"/>
        </w:rPr>
        <w:t> </w:t>
      </w:r>
      <w:r>
        <w:rPr>
          <w:sz w:val="23"/>
        </w:rPr>
        <w:t>termos</w:t>
      </w:r>
      <w:r>
        <w:rPr>
          <w:spacing w:val="-5"/>
          <w:sz w:val="23"/>
        </w:rPr>
        <w:t> </w:t>
      </w:r>
      <w:r>
        <w:rPr>
          <w:sz w:val="23"/>
        </w:rPr>
        <w:t>da</w:t>
      </w:r>
      <w:r>
        <w:rPr>
          <w:spacing w:val="-5"/>
          <w:sz w:val="23"/>
        </w:rPr>
        <w:t> </w:t>
      </w:r>
      <w:r>
        <w:rPr>
          <w:sz w:val="23"/>
        </w:rPr>
        <w:t>Lei</w:t>
      </w:r>
      <w:r>
        <w:rPr>
          <w:spacing w:val="-5"/>
          <w:sz w:val="23"/>
        </w:rPr>
        <w:t> </w:t>
      </w:r>
      <w:r>
        <w:rPr>
          <w:sz w:val="23"/>
        </w:rPr>
        <w:t>Complementar</w:t>
      </w:r>
      <w:r>
        <w:rPr>
          <w:spacing w:val="-5"/>
          <w:sz w:val="23"/>
        </w:rPr>
        <w:t> </w:t>
      </w:r>
      <w:r>
        <w:rPr>
          <w:sz w:val="23"/>
        </w:rPr>
        <w:t>nº</w:t>
      </w:r>
      <w:r>
        <w:rPr>
          <w:spacing w:val="-5"/>
          <w:sz w:val="23"/>
        </w:rPr>
        <w:t> </w:t>
      </w:r>
      <w:r>
        <w:rPr>
          <w:sz w:val="23"/>
        </w:rPr>
        <w:t>123/2006,</w:t>
      </w:r>
      <w:r>
        <w:rPr>
          <w:spacing w:val="-5"/>
          <w:sz w:val="23"/>
        </w:rPr>
        <w:t> </w:t>
      </w:r>
      <w:r>
        <w:rPr>
          <w:sz w:val="23"/>
        </w:rPr>
        <w:t>não</w:t>
      </w:r>
      <w:r>
        <w:rPr>
          <w:spacing w:val="-5"/>
          <w:sz w:val="23"/>
        </w:rPr>
        <w:t> </w:t>
      </w:r>
      <w:r>
        <w:rPr>
          <w:sz w:val="23"/>
        </w:rPr>
        <w:t>sofrerá</w:t>
      </w:r>
      <w:r>
        <w:rPr>
          <w:spacing w:val="-5"/>
          <w:sz w:val="23"/>
        </w:rPr>
        <w:t> </w:t>
      </w:r>
      <w:r>
        <w:rPr>
          <w:sz w:val="23"/>
        </w:rPr>
        <w:t>a</w:t>
      </w:r>
      <w:r>
        <w:rPr>
          <w:spacing w:val="-5"/>
          <w:sz w:val="23"/>
        </w:rPr>
        <w:t> </w:t>
      </w:r>
      <w:r>
        <w:rPr>
          <w:sz w:val="23"/>
        </w:rPr>
        <w:t>retenção</w:t>
      </w:r>
      <w:r>
        <w:rPr>
          <w:spacing w:val="-5"/>
          <w:sz w:val="23"/>
        </w:rPr>
        <w:t> </w:t>
      </w:r>
      <w:r>
        <w:rPr>
          <w:sz w:val="23"/>
        </w:rPr>
        <w:t>tributária</w:t>
      </w:r>
      <w:r>
        <w:rPr>
          <w:spacing w:val="-5"/>
          <w:sz w:val="23"/>
        </w:rPr>
        <w:t> </w:t>
      </w:r>
      <w:r>
        <w:rPr>
          <w:sz w:val="23"/>
        </w:rPr>
        <w:t>quanto</w:t>
      </w:r>
      <w:r>
        <w:rPr>
          <w:spacing w:val="-5"/>
          <w:sz w:val="23"/>
        </w:rPr>
        <w:t> </w:t>
      </w:r>
      <w:r>
        <w:rPr>
          <w:sz w:val="23"/>
        </w:rPr>
        <w:t>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6"/>
        </w:numPr>
        <w:tabs>
          <w:tab w:pos="781" w:val="left" w:leader="none"/>
        </w:tabs>
        <w:spacing w:line="232" w:lineRule="auto" w:before="3" w:after="0"/>
        <w:ind w:left="324" w:right="530" w:firstLine="0"/>
        <w:jc w:val="left"/>
        <w:rPr>
          <w:i/>
          <w:sz w:val="23"/>
        </w:rPr>
      </w:pPr>
      <w:r>
        <w:rPr>
          <w:sz w:val="23"/>
        </w:rPr>
        <w:t>Os pagamentos eventualmente realizados com atraso, desde que não decorram de ato ou fato atribuível ao contratado, sofrerão a incidência de atualização</w:t>
      </w:r>
      <w:r>
        <w:rPr>
          <w:spacing w:val="-5"/>
          <w:sz w:val="23"/>
        </w:rPr>
        <w:t> </w:t>
      </w:r>
      <w:r>
        <w:rPr>
          <w:sz w:val="23"/>
        </w:rPr>
        <w:t>monetária</w:t>
      </w:r>
      <w:r>
        <w:rPr>
          <w:spacing w:val="-5"/>
          <w:sz w:val="23"/>
        </w:rPr>
        <w:t> </w:t>
      </w:r>
      <w:r>
        <w:rPr>
          <w:sz w:val="23"/>
        </w:rPr>
        <w:t>e</w:t>
      </w:r>
      <w:r>
        <w:rPr>
          <w:spacing w:val="-5"/>
          <w:sz w:val="23"/>
        </w:rPr>
        <w:t> </w:t>
      </w:r>
      <w:r>
        <w:rPr>
          <w:sz w:val="23"/>
        </w:rPr>
        <w:t>juros</w:t>
      </w:r>
      <w:r>
        <w:rPr>
          <w:spacing w:val="-5"/>
          <w:sz w:val="23"/>
        </w:rPr>
        <w:t> </w:t>
      </w:r>
      <w:r>
        <w:rPr>
          <w:sz w:val="23"/>
        </w:rPr>
        <w:t>de</w:t>
      </w:r>
      <w:r>
        <w:rPr>
          <w:spacing w:val="-5"/>
          <w:sz w:val="23"/>
        </w:rPr>
        <w:t> </w:t>
      </w:r>
      <w:r>
        <w:rPr>
          <w:sz w:val="23"/>
        </w:rPr>
        <w:t>mora</w:t>
      </w:r>
      <w:r>
        <w:rPr>
          <w:spacing w:val="-5"/>
          <w:sz w:val="23"/>
        </w:rPr>
        <w:t> </w:t>
      </w:r>
      <w:r>
        <w:rPr>
          <w:sz w:val="23"/>
        </w:rPr>
        <w:t>pelo</w:t>
      </w:r>
      <w:r>
        <w:rPr>
          <w:spacing w:val="-5"/>
          <w:sz w:val="23"/>
        </w:rPr>
        <w:t> </w:t>
      </w:r>
      <w:r>
        <w:rPr>
          <w:b/>
          <w:sz w:val="23"/>
        </w:rPr>
        <w:t>IPCA-E</w:t>
      </w:r>
      <w:r>
        <w:rPr>
          <w:sz w:val="23"/>
        </w:rPr>
        <w:t>,</w:t>
      </w:r>
      <w:r>
        <w:rPr>
          <w:spacing w:val="-5"/>
          <w:sz w:val="23"/>
        </w:rPr>
        <w:t> </w:t>
      </w:r>
      <w:r>
        <w:rPr>
          <w:sz w:val="23"/>
        </w:rPr>
        <w:t>calculado</w:t>
      </w:r>
      <w:r>
        <w:rPr>
          <w:spacing w:val="-5"/>
          <w:sz w:val="23"/>
        </w:rPr>
        <w:t> </w:t>
      </w:r>
      <w:r>
        <w:rPr>
          <w:i/>
          <w:sz w:val="23"/>
        </w:rPr>
        <w:t>pro</w:t>
      </w:r>
      <w:r>
        <w:rPr>
          <w:i/>
          <w:spacing w:val="-5"/>
          <w:sz w:val="23"/>
        </w:rPr>
        <w:t> </w:t>
      </w:r>
      <w:r>
        <w:rPr>
          <w:i/>
          <w:sz w:val="23"/>
        </w:rPr>
        <w:t>rata</w:t>
      </w:r>
      <w:r>
        <w:rPr>
          <w:i/>
          <w:spacing w:val="-5"/>
          <w:sz w:val="23"/>
        </w:rPr>
        <w:t> </w:t>
      </w:r>
      <w:r>
        <w:rPr>
          <w:i/>
          <w:sz w:val="23"/>
        </w:rPr>
        <w:t>die</w:t>
      </w:r>
      <w:r>
        <w:rPr>
          <w:sz w:val="23"/>
        </w:rPr>
        <w:t>,</w:t>
      </w:r>
      <w:r>
        <w:rPr>
          <w:spacing w:val="-5"/>
          <w:sz w:val="23"/>
        </w:rPr>
        <w:t> </w:t>
      </w:r>
      <w:r>
        <w:rPr>
          <w:sz w:val="23"/>
        </w:rPr>
        <w:t>e</w:t>
      </w:r>
      <w:r>
        <w:rPr>
          <w:spacing w:val="-5"/>
          <w:sz w:val="23"/>
        </w:rPr>
        <w:t> </w:t>
      </w:r>
      <w:r>
        <w:rPr>
          <w:sz w:val="23"/>
        </w:rPr>
        <w:t>aqueles</w:t>
      </w:r>
      <w:r>
        <w:rPr>
          <w:spacing w:val="-5"/>
          <w:sz w:val="23"/>
        </w:rPr>
        <w:t> </w:t>
      </w:r>
      <w:r>
        <w:rPr>
          <w:sz w:val="23"/>
        </w:rPr>
        <w:t>pagos</w:t>
      </w:r>
      <w:r>
        <w:rPr>
          <w:spacing w:val="-5"/>
          <w:sz w:val="23"/>
        </w:rPr>
        <w:t> </w:t>
      </w:r>
      <w:r>
        <w:rPr>
          <w:sz w:val="23"/>
        </w:rPr>
        <w:t>em</w:t>
      </w:r>
      <w:r>
        <w:rPr>
          <w:spacing w:val="-5"/>
          <w:sz w:val="23"/>
        </w:rPr>
        <w:t> </w:t>
      </w:r>
      <w:r>
        <w:rPr>
          <w:sz w:val="23"/>
        </w:rPr>
        <w:t>prazo</w:t>
      </w:r>
      <w:r>
        <w:rPr>
          <w:spacing w:val="-5"/>
          <w:sz w:val="23"/>
        </w:rPr>
        <w:t> </w:t>
      </w:r>
      <w:r>
        <w:rPr>
          <w:sz w:val="23"/>
        </w:rPr>
        <w:t>inferior</w:t>
      </w:r>
      <w:r>
        <w:rPr>
          <w:spacing w:val="-5"/>
          <w:sz w:val="23"/>
        </w:rPr>
        <w:t> </w:t>
      </w:r>
      <w:r>
        <w:rPr>
          <w:sz w:val="23"/>
        </w:rPr>
        <w:t>ao</w:t>
      </w:r>
      <w:r>
        <w:rPr>
          <w:spacing w:val="-5"/>
          <w:sz w:val="23"/>
        </w:rPr>
        <w:t> </w:t>
      </w:r>
      <w:r>
        <w:rPr>
          <w:sz w:val="23"/>
        </w:rPr>
        <w:t>estabelecido</w:t>
      </w:r>
      <w:r>
        <w:rPr>
          <w:spacing w:val="-5"/>
          <w:sz w:val="23"/>
        </w:rPr>
        <w:t> </w:t>
      </w:r>
      <w:r>
        <w:rPr>
          <w:sz w:val="23"/>
        </w:rPr>
        <w:t>no</w:t>
      </w:r>
      <w:r>
        <w:rPr>
          <w:spacing w:val="-5"/>
          <w:sz w:val="23"/>
        </w:rPr>
        <w:t> </w:t>
      </w:r>
      <w:r>
        <w:rPr>
          <w:sz w:val="23"/>
        </w:rPr>
        <w:t>instrumento</w:t>
      </w:r>
      <w:r>
        <w:rPr>
          <w:spacing w:val="-5"/>
          <w:sz w:val="23"/>
        </w:rPr>
        <w:t> </w:t>
      </w:r>
      <w:r>
        <w:rPr>
          <w:sz w:val="23"/>
        </w:rPr>
        <w:t>convocatório serão feitos mediante desconto de 0,5% (um meio por cento) ao mês, calculado </w:t>
      </w:r>
      <w:r>
        <w:rPr>
          <w:i/>
          <w:sz w:val="23"/>
        </w:rPr>
        <w:t>pro rata die.</w:t>
      </w:r>
    </w:p>
    <w:p>
      <w:pPr>
        <w:pStyle w:val="ListParagraph"/>
        <w:numPr>
          <w:ilvl w:val="1"/>
          <w:numId w:val="16"/>
        </w:numPr>
        <w:tabs>
          <w:tab w:pos="781" w:val="left" w:leader="none"/>
        </w:tabs>
        <w:spacing w:line="232" w:lineRule="auto" w:before="3" w:after="0"/>
        <w:ind w:left="324" w:right="470" w:firstLine="0"/>
        <w:jc w:val="both"/>
        <w:rPr>
          <w:sz w:val="23"/>
        </w:rPr>
      </w:pPr>
      <w:r>
        <w:rPr>
          <w:sz w:val="23"/>
        </w:rPr>
        <w:t>O</w:t>
      </w:r>
      <w:r>
        <w:rPr>
          <w:spacing w:val="-4"/>
          <w:sz w:val="23"/>
        </w:rPr>
        <w:t> </w:t>
      </w:r>
      <w:r>
        <w:rPr>
          <w:sz w:val="23"/>
        </w:rPr>
        <w:t>contratado</w:t>
      </w:r>
      <w:r>
        <w:rPr>
          <w:spacing w:val="-4"/>
          <w:sz w:val="23"/>
        </w:rPr>
        <w:t> </w:t>
      </w:r>
      <w:r>
        <w:rPr>
          <w:sz w:val="23"/>
        </w:rPr>
        <w:t>deverá</w:t>
      </w:r>
      <w:r>
        <w:rPr>
          <w:spacing w:val="-4"/>
          <w:sz w:val="23"/>
        </w:rPr>
        <w:t> </w:t>
      </w:r>
      <w:r>
        <w:rPr>
          <w:sz w:val="23"/>
        </w:rPr>
        <w:t>emitir</w:t>
      </w:r>
      <w:r>
        <w:rPr>
          <w:spacing w:val="-4"/>
          <w:sz w:val="23"/>
        </w:rPr>
        <w:t> </w:t>
      </w:r>
      <w:r>
        <w:rPr>
          <w:sz w:val="23"/>
        </w:rPr>
        <w:t>a</w:t>
      </w:r>
      <w:r>
        <w:rPr>
          <w:spacing w:val="-4"/>
          <w:sz w:val="23"/>
        </w:rPr>
        <w:t> </w:t>
      </w:r>
      <w:r>
        <w:rPr>
          <w:sz w:val="23"/>
        </w:rPr>
        <w:t>Nota</w:t>
      </w:r>
      <w:r>
        <w:rPr>
          <w:spacing w:val="-4"/>
          <w:sz w:val="23"/>
        </w:rPr>
        <w:t> </w:t>
      </w:r>
      <w:r>
        <w:rPr>
          <w:sz w:val="23"/>
        </w:rPr>
        <w:t>Fiscal</w:t>
      </w:r>
      <w:r>
        <w:rPr>
          <w:spacing w:val="-4"/>
          <w:sz w:val="23"/>
        </w:rPr>
        <w:t> </w:t>
      </w:r>
      <w:r>
        <w:rPr>
          <w:sz w:val="23"/>
        </w:rPr>
        <w:t>Eletrônica</w:t>
      </w:r>
      <w:r>
        <w:rPr>
          <w:spacing w:val="-4"/>
          <w:sz w:val="23"/>
        </w:rPr>
        <w:t> </w:t>
      </w:r>
      <w:r>
        <w:rPr>
          <w:sz w:val="23"/>
        </w:rPr>
        <w:t>–</w:t>
      </w:r>
      <w:r>
        <w:rPr>
          <w:spacing w:val="-4"/>
          <w:sz w:val="23"/>
        </w:rPr>
        <w:t> </w:t>
      </w:r>
      <w:r>
        <w:rPr>
          <w:sz w:val="23"/>
        </w:rPr>
        <w:t>NF-e,</w:t>
      </w:r>
      <w:r>
        <w:rPr>
          <w:spacing w:val="-4"/>
          <w:sz w:val="23"/>
        </w:rPr>
        <w:t> </w:t>
      </w:r>
      <w:r>
        <w:rPr>
          <w:sz w:val="23"/>
        </w:rPr>
        <w:t>consoante</w:t>
      </w:r>
      <w:r>
        <w:rPr>
          <w:spacing w:val="-4"/>
          <w:sz w:val="23"/>
        </w:rPr>
        <w:t> </w:t>
      </w:r>
      <w:r>
        <w:rPr>
          <w:sz w:val="23"/>
        </w:rPr>
        <w:t>o</w:t>
      </w:r>
      <w:r>
        <w:rPr>
          <w:spacing w:val="-4"/>
          <w:sz w:val="23"/>
        </w:rPr>
        <w:t> </w:t>
      </w:r>
      <w:r>
        <w:rPr>
          <w:sz w:val="23"/>
        </w:rPr>
        <w:t>Protocolo</w:t>
      </w:r>
      <w:r>
        <w:rPr>
          <w:spacing w:val="-4"/>
          <w:sz w:val="23"/>
        </w:rPr>
        <w:t> </w:t>
      </w:r>
      <w:r>
        <w:rPr>
          <w:sz w:val="23"/>
        </w:rPr>
        <w:t>ICMS</w:t>
      </w:r>
      <w:r>
        <w:rPr>
          <w:spacing w:val="-4"/>
          <w:sz w:val="23"/>
        </w:rPr>
        <w:t> </w:t>
      </w:r>
      <w:r>
        <w:rPr>
          <w:sz w:val="23"/>
        </w:rPr>
        <w:t>nº</w:t>
      </w:r>
      <w:r>
        <w:rPr>
          <w:spacing w:val="-4"/>
          <w:sz w:val="23"/>
        </w:rPr>
        <w:t> </w:t>
      </w:r>
      <w:r>
        <w:rPr>
          <w:sz w:val="23"/>
        </w:rPr>
        <w:t>42/2009,</w:t>
      </w:r>
      <w:r>
        <w:rPr>
          <w:spacing w:val="-4"/>
          <w:sz w:val="23"/>
        </w:rPr>
        <w:t> </w:t>
      </w:r>
      <w:r>
        <w:rPr>
          <w:sz w:val="23"/>
        </w:rPr>
        <w:t>com</w:t>
      </w:r>
      <w:r>
        <w:rPr>
          <w:spacing w:val="-4"/>
          <w:sz w:val="23"/>
        </w:rPr>
        <w:t> </w:t>
      </w:r>
      <w:r>
        <w:rPr>
          <w:sz w:val="23"/>
        </w:rPr>
        <w:t>a</w:t>
      </w:r>
      <w:r>
        <w:rPr>
          <w:spacing w:val="-4"/>
          <w:sz w:val="23"/>
        </w:rPr>
        <w:t> </w:t>
      </w:r>
      <w:r>
        <w:rPr>
          <w:sz w:val="23"/>
        </w:rPr>
        <w:t>redação</w:t>
      </w:r>
      <w:r>
        <w:rPr>
          <w:spacing w:val="-4"/>
          <w:sz w:val="23"/>
        </w:rPr>
        <w:t> </w:t>
      </w:r>
      <w:r>
        <w:rPr>
          <w:sz w:val="23"/>
        </w:rPr>
        <w:t>conferida</w:t>
      </w:r>
      <w:r>
        <w:rPr>
          <w:spacing w:val="-4"/>
          <w:sz w:val="23"/>
        </w:rPr>
        <w:t> </w:t>
      </w:r>
      <w:r>
        <w:rPr>
          <w:sz w:val="23"/>
        </w:rPr>
        <w:t>pelo</w:t>
      </w:r>
      <w:r>
        <w:rPr>
          <w:spacing w:val="-4"/>
          <w:sz w:val="23"/>
        </w:rPr>
        <w:t> </w:t>
      </w:r>
      <w:r>
        <w:rPr>
          <w:sz w:val="23"/>
        </w:rPr>
        <w:t>Protocolo</w:t>
      </w:r>
      <w:r>
        <w:rPr>
          <w:spacing w:val="-4"/>
          <w:sz w:val="23"/>
        </w:rPr>
        <w:t> </w:t>
      </w:r>
      <w:r>
        <w:rPr>
          <w:sz w:val="23"/>
        </w:rPr>
        <w:t>ICMS</w:t>
      </w:r>
      <w:r>
        <w:rPr>
          <w:spacing w:val="-4"/>
          <w:sz w:val="23"/>
        </w:rPr>
        <w:t> </w:t>
      </w:r>
      <w:r>
        <w:rPr>
          <w:sz w:val="23"/>
        </w:rPr>
        <w:t>nº 85/2010,</w:t>
      </w:r>
      <w:r>
        <w:rPr>
          <w:spacing w:val="-4"/>
          <w:sz w:val="23"/>
        </w:rPr>
        <w:t> </w:t>
      </w:r>
      <w:r>
        <w:rPr>
          <w:sz w:val="23"/>
        </w:rPr>
        <w:t>e</w:t>
      </w:r>
      <w:r>
        <w:rPr>
          <w:spacing w:val="-4"/>
          <w:sz w:val="23"/>
        </w:rPr>
        <w:t> </w:t>
      </w:r>
      <w:r>
        <w:rPr>
          <w:sz w:val="23"/>
        </w:rPr>
        <w:t>caso</w:t>
      </w:r>
      <w:r>
        <w:rPr>
          <w:spacing w:val="-4"/>
          <w:sz w:val="23"/>
        </w:rPr>
        <w:t> </w:t>
      </w:r>
      <w:r>
        <w:rPr>
          <w:sz w:val="23"/>
        </w:rPr>
        <w:t>seu</w:t>
      </w:r>
      <w:r>
        <w:rPr>
          <w:spacing w:val="-4"/>
          <w:sz w:val="23"/>
        </w:rPr>
        <w:t> </w:t>
      </w:r>
      <w:r>
        <w:rPr>
          <w:sz w:val="23"/>
        </w:rPr>
        <w:t>estabelecimento</w:t>
      </w:r>
      <w:r>
        <w:rPr>
          <w:spacing w:val="-4"/>
          <w:sz w:val="23"/>
        </w:rPr>
        <w:t> </w:t>
      </w:r>
      <w:r>
        <w:rPr>
          <w:sz w:val="23"/>
        </w:rPr>
        <w:t>esteja</w:t>
      </w:r>
      <w:r>
        <w:rPr>
          <w:spacing w:val="-4"/>
          <w:sz w:val="23"/>
        </w:rPr>
        <w:t> </w:t>
      </w:r>
      <w:r>
        <w:rPr>
          <w:sz w:val="23"/>
        </w:rPr>
        <w:t>localizado</w:t>
      </w:r>
      <w:r>
        <w:rPr>
          <w:spacing w:val="-4"/>
          <w:sz w:val="23"/>
        </w:rPr>
        <w:t> </w:t>
      </w:r>
      <w:r>
        <w:rPr>
          <w:sz w:val="23"/>
        </w:rPr>
        <w:t>no</w:t>
      </w:r>
      <w:r>
        <w:rPr>
          <w:spacing w:val="-4"/>
          <w:sz w:val="23"/>
        </w:rPr>
        <w:t> </w:t>
      </w:r>
      <w:r>
        <w:rPr>
          <w:sz w:val="23"/>
        </w:rPr>
        <w:t>Estado</w:t>
      </w:r>
      <w:r>
        <w:rPr>
          <w:spacing w:val="-4"/>
          <w:sz w:val="23"/>
        </w:rPr>
        <w:t> </w:t>
      </w:r>
      <w:r>
        <w:rPr>
          <w:sz w:val="23"/>
        </w:rPr>
        <w:t>do</w:t>
      </w:r>
      <w:r>
        <w:rPr>
          <w:spacing w:val="-4"/>
          <w:sz w:val="23"/>
        </w:rPr>
        <w:t> </w:t>
      </w:r>
      <w:r>
        <w:rPr>
          <w:sz w:val="23"/>
        </w:rPr>
        <w:t>Rio</w:t>
      </w:r>
      <w:r>
        <w:rPr>
          <w:spacing w:val="-4"/>
          <w:sz w:val="23"/>
        </w:rPr>
        <w:t> </w:t>
      </w:r>
      <w:r>
        <w:rPr>
          <w:sz w:val="23"/>
        </w:rPr>
        <w:t>de</w:t>
      </w:r>
      <w:r>
        <w:rPr>
          <w:spacing w:val="-4"/>
          <w:sz w:val="23"/>
        </w:rPr>
        <w:t> </w:t>
      </w:r>
      <w:r>
        <w:rPr>
          <w:sz w:val="23"/>
        </w:rPr>
        <w:t>Janeiro,</w:t>
      </w:r>
      <w:r>
        <w:rPr>
          <w:spacing w:val="-4"/>
          <w:sz w:val="23"/>
        </w:rPr>
        <w:t> </w:t>
      </w:r>
      <w:r>
        <w:rPr>
          <w:sz w:val="23"/>
        </w:rPr>
        <w:t>deverá</w:t>
      </w:r>
      <w:r>
        <w:rPr>
          <w:spacing w:val="-4"/>
          <w:sz w:val="23"/>
        </w:rPr>
        <w:t> </w:t>
      </w:r>
      <w:r>
        <w:rPr>
          <w:sz w:val="23"/>
        </w:rPr>
        <w:t>observar</w:t>
      </w:r>
      <w:r>
        <w:rPr>
          <w:spacing w:val="-4"/>
          <w:sz w:val="23"/>
        </w:rPr>
        <w:t> </w:t>
      </w:r>
      <w:r>
        <w:rPr>
          <w:sz w:val="23"/>
        </w:rPr>
        <w:t>a</w:t>
      </w:r>
      <w:r>
        <w:rPr>
          <w:spacing w:val="-4"/>
          <w:sz w:val="23"/>
        </w:rPr>
        <w:t> </w:t>
      </w:r>
      <w:r>
        <w:rPr>
          <w:sz w:val="23"/>
        </w:rPr>
        <w:t>forma</w:t>
      </w:r>
      <w:r>
        <w:rPr>
          <w:spacing w:val="-4"/>
          <w:sz w:val="23"/>
        </w:rPr>
        <w:t> </w:t>
      </w:r>
      <w:r>
        <w:rPr>
          <w:sz w:val="23"/>
        </w:rPr>
        <w:t>prescrita</w:t>
      </w:r>
      <w:r>
        <w:rPr>
          <w:spacing w:val="-4"/>
          <w:sz w:val="23"/>
        </w:rPr>
        <w:t> </w:t>
      </w:r>
      <w:r>
        <w:rPr>
          <w:sz w:val="23"/>
        </w:rPr>
        <w:t>nas</w:t>
      </w:r>
      <w:r>
        <w:rPr>
          <w:spacing w:val="-4"/>
          <w:sz w:val="23"/>
        </w:rPr>
        <w:t> </w:t>
      </w:r>
      <w:r>
        <w:rPr>
          <w:sz w:val="23"/>
        </w:rPr>
        <w:t>alíneas</w:t>
      </w:r>
      <w:r>
        <w:rPr>
          <w:spacing w:val="-4"/>
          <w:sz w:val="23"/>
        </w:rPr>
        <w:t> </w:t>
      </w:r>
      <w:r>
        <w:rPr>
          <w:sz w:val="23"/>
        </w:rPr>
        <w:t>a,</w:t>
      </w:r>
      <w:r>
        <w:rPr>
          <w:spacing w:val="-4"/>
          <w:sz w:val="23"/>
        </w:rPr>
        <w:t> </w:t>
      </w:r>
      <w:r>
        <w:rPr>
          <w:sz w:val="23"/>
        </w:rPr>
        <w:t>b,</w:t>
      </w:r>
      <w:r>
        <w:rPr>
          <w:spacing w:val="-4"/>
          <w:sz w:val="23"/>
        </w:rPr>
        <w:t> </w:t>
      </w:r>
      <w:r>
        <w:rPr>
          <w:sz w:val="23"/>
        </w:rPr>
        <w:t>c,</w:t>
      </w:r>
      <w:r>
        <w:rPr>
          <w:spacing w:val="-4"/>
          <w:sz w:val="23"/>
        </w:rPr>
        <w:t> </w:t>
      </w:r>
      <w:r>
        <w:rPr>
          <w:sz w:val="23"/>
        </w:rPr>
        <w:t>d</w:t>
      </w:r>
      <w:r>
        <w:rPr>
          <w:spacing w:val="-4"/>
          <w:sz w:val="23"/>
        </w:rPr>
        <w:t> </w:t>
      </w:r>
      <w:r>
        <w:rPr>
          <w:sz w:val="23"/>
        </w:rPr>
        <w:t>e</w:t>
      </w:r>
      <w:r>
        <w:rPr>
          <w:spacing w:val="-4"/>
          <w:sz w:val="23"/>
        </w:rPr>
        <w:t> </w:t>
      </w:r>
      <w:r>
        <w:rPr>
          <w:sz w:val="23"/>
        </w:rPr>
        <w:t>e</w:t>
      </w:r>
      <w:r>
        <w:rPr>
          <w:i/>
          <w:sz w:val="23"/>
        </w:rPr>
        <w:t>,</w:t>
      </w:r>
      <w:r>
        <w:rPr>
          <w:i/>
          <w:spacing w:val="-4"/>
          <w:sz w:val="23"/>
        </w:rPr>
        <w:t> </w:t>
      </w:r>
      <w:r>
        <w:rPr>
          <w:sz w:val="23"/>
        </w:rPr>
        <w:t>do</w:t>
      </w:r>
      <w:r>
        <w:rPr>
          <w:spacing w:val="-4"/>
          <w:sz w:val="23"/>
        </w:rPr>
        <w:t> </w:t>
      </w:r>
      <w:r>
        <w:rPr>
          <w:sz w:val="23"/>
        </w:rPr>
        <w:t>§1º,</w:t>
      </w:r>
      <w:r>
        <w:rPr>
          <w:spacing w:val="-4"/>
          <w:sz w:val="23"/>
        </w:rPr>
        <w:t> </w:t>
      </w:r>
      <w:r>
        <w:rPr>
          <w:sz w:val="23"/>
        </w:rPr>
        <w:t>do</w:t>
      </w:r>
      <w:r>
        <w:rPr>
          <w:spacing w:val="-4"/>
          <w:sz w:val="23"/>
        </w:rPr>
        <w:t> </w:t>
      </w:r>
      <w:r>
        <w:rPr>
          <w:sz w:val="23"/>
        </w:rPr>
        <w:t>art. 2º da Resolução SEFAZ nº 971/2016.</w:t>
      </w:r>
    </w:p>
    <w:p>
      <w:pPr>
        <w:pStyle w:val="ListParagraph"/>
        <w:numPr>
          <w:ilvl w:val="1"/>
          <w:numId w:val="16"/>
        </w:numPr>
        <w:tabs>
          <w:tab w:pos="895" w:val="left" w:leader="none"/>
        </w:tabs>
        <w:spacing w:line="232" w:lineRule="auto" w:before="4" w:after="0"/>
        <w:ind w:left="324" w:right="444" w:firstLine="0"/>
        <w:jc w:val="left"/>
        <w:rPr>
          <w:sz w:val="23"/>
        </w:rPr>
      </w:pPr>
      <w:r>
        <w:rPr>
          <w:sz w:val="23"/>
        </w:rPr>
        <w:t>Caso o Edital admita a subcontratação, os pagamentos aos subcontratados serão realizados diretamente pelo contratado, ficando vedada a emissão de empenho</w:t>
      </w:r>
      <w:r>
        <w:rPr>
          <w:spacing w:val="-5"/>
          <w:sz w:val="23"/>
        </w:rPr>
        <w:t> </w:t>
      </w:r>
      <w:r>
        <w:rPr>
          <w:sz w:val="23"/>
        </w:rPr>
        <w:t>do</w:t>
      </w:r>
      <w:r>
        <w:rPr>
          <w:spacing w:val="-5"/>
          <w:sz w:val="23"/>
        </w:rPr>
        <w:t> </w:t>
      </w:r>
      <w:r>
        <w:rPr>
          <w:sz w:val="23"/>
        </w:rPr>
        <w:t>contratante</w:t>
      </w:r>
      <w:r>
        <w:rPr>
          <w:spacing w:val="-5"/>
          <w:sz w:val="23"/>
        </w:rPr>
        <w:t> </w:t>
      </w:r>
      <w:r>
        <w:rPr>
          <w:sz w:val="23"/>
        </w:rPr>
        <w:t>diretamente</w:t>
      </w:r>
      <w:r>
        <w:rPr>
          <w:spacing w:val="-5"/>
          <w:sz w:val="23"/>
        </w:rPr>
        <w:t> </w:t>
      </w:r>
      <w:r>
        <w:rPr>
          <w:sz w:val="23"/>
        </w:rPr>
        <w:t>aos</w:t>
      </w:r>
      <w:r>
        <w:rPr>
          <w:spacing w:val="-5"/>
          <w:sz w:val="23"/>
        </w:rPr>
        <w:t> </w:t>
      </w:r>
      <w:r>
        <w:rPr>
          <w:sz w:val="23"/>
        </w:rPr>
        <w:t>subcontratados,</w:t>
      </w:r>
      <w:r>
        <w:rPr>
          <w:spacing w:val="-5"/>
          <w:sz w:val="23"/>
        </w:rPr>
        <w:t> </w:t>
      </w:r>
      <w:r>
        <w:rPr>
          <w:sz w:val="23"/>
        </w:rPr>
        <w:t>ressalvada,</w:t>
      </w:r>
      <w:r>
        <w:rPr>
          <w:spacing w:val="-5"/>
          <w:sz w:val="23"/>
        </w:rPr>
        <w:t> </w:t>
      </w:r>
      <w:r>
        <w:rPr>
          <w:sz w:val="23"/>
        </w:rPr>
        <w:t>nos</w:t>
      </w:r>
      <w:r>
        <w:rPr>
          <w:spacing w:val="-5"/>
          <w:sz w:val="23"/>
        </w:rPr>
        <w:t> </w:t>
      </w:r>
      <w:r>
        <w:rPr>
          <w:sz w:val="23"/>
        </w:rPr>
        <w:t>casos</w:t>
      </w:r>
      <w:r>
        <w:rPr>
          <w:spacing w:val="-5"/>
          <w:sz w:val="23"/>
        </w:rPr>
        <w:t> </w:t>
      </w:r>
      <w:r>
        <w:rPr>
          <w:sz w:val="23"/>
        </w:rPr>
        <w:t>de</w:t>
      </w:r>
      <w:r>
        <w:rPr>
          <w:spacing w:val="-5"/>
          <w:sz w:val="23"/>
        </w:rPr>
        <w:t> </w:t>
      </w:r>
      <w:r>
        <w:rPr>
          <w:sz w:val="23"/>
        </w:rPr>
        <w:t>prestação</w:t>
      </w:r>
      <w:r>
        <w:rPr>
          <w:spacing w:val="-5"/>
          <w:sz w:val="23"/>
        </w:rPr>
        <w:t> </w:t>
      </w:r>
      <w:r>
        <w:rPr>
          <w:sz w:val="23"/>
        </w:rPr>
        <w:t>de</w:t>
      </w:r>
      <w:r>
        <w:rPr>
          <w:spacing w:val="-5"/>
          <w:sz w:val="23"/>
        </w:rPr>
        <w:t> </w:t>
      </w:r>
      <w:r>
        <w:rPr>
          <w:sz w:val="23"/>
        </w:rPr>
        <w:t>serviços,</w:t>
      </w:r>
      <w:r>
        <w:rPr>
          <w:spacing w:val="-5"/>
          <w:sz w:val="23"/>
        </w:rPr>
        <w:t> </w:t>
      </w:r>
      <w:r>
        <w:rPr>
          <w:sz w:val="23"/>
        </w:rPr>
        <w:t>a</w:t>
      </w:r>
      <w:r>
        <w:rPr>
          <w:spacing w:val="-5"/>
          <w:sz w:val="23"/>
        </w:rPr>
        <w:t> </w:t>
      </w:r>
      <w:r>
        <w:rPr>
          <w:sz w:val="23"/>
        </w:rPr>
        <w:t>hipótese</w:t>
      </w:r>
      <w:r>
        <w:rPr>
          <w:spacing w:val="-5"/>
          <w:sz w:val="23"/>
        </w:rPr>
        <w:t> </w:t>
      </w:r>
      <w:r>
        <w:rPr>
          <w:sz w:val="23"/>
        </w:rPr>
        <w:t>dos</w:t>
      </w:r>
      <w:r>
        <w:rPr>
          <w:spacing w:val="-5"/>
          <w:sz w:val="23"/>
        </w:rPr>
        <w:t> </w:t>
      </w:r>
      <w:r>
        <w:rPr>
          <w:sz w:val="23"/>
        </w:rPr>
        <w:t>arts.</w:t>
      </w:r>
      <w:r>
        <w:rPr>
          <w:spacing w:val="-5"/>
          <w:sz w:val="23"/>
        </w:rPr>
        <w:t> </w:t>
      </w:r>
      <w:r>
        <w:rPr>
          <w:sz w:val="23"/>
        </w:rPr>
        <w:t>48</w:t>
      </w:r>
      <w:r>
        <w:rPr>
          <w:spacing w:val="-5"/>
          <w:sz w:val="23"/>
        </w:rPr>
        <w:t> </w:t>
      </w:r>
      <w:r>
        <w:rPr>
          <w:sz w:val="23"/>
        </w:rPr>
        <w:t>e</w:t>
      </w:r>
      <w:r>
        <w:rPr>
          <w:spacing w:val="-5"/>
          <w:sz w:val="23"/>
        </w:rPr>
        <w:t> </w:t>
      </w:r>
      <w:r>
        <w:rPr>
          <w:sz w:val="23"/>
        </w:rPr>
        <w:t>49</w:t>
      </w:r>
      <w:r>
        <w:rPr>
          <w:spacing w:val="-5"/>
          <w:sz w:val="23"/>
        </w:rPr>
        <w:t> </w:t>
      </w:r>
      <w:r>
        <w:rPr>
          <w:sz w:val="23"/>
        </w:rPr>
        <w:t>da</w:t>
      </w:r>
      <w:r>
        <w:rPr>
          <w:spacing w:val="-5"/>
          <w:sz w:val="23"/>
        </w:rPr>
        <w:t> </w:t>
      </w:r>
      <w:r>
        <w:rPr>
          <w:sz w:val="23"/>
        </w:rPr>
        <w:t>Lei</w:t>
      </w:r>
      <w:r>
        <w:rPr>
          <w:spacing w:val="-5"/>
          <w:sz w:val="23"/>
        </w:rPr>
        <w:t> </w:t>
      </w:r>
      <w:r>
        <w:rPr>
          <w:sz w:val="23"/>
        </w:rPr>
        <w:t>Complementar</w:t>
      </w:r>
      <w:r>
        <w:rPr>
          <w:spacing w:val="-5"/>
          <w:sz w:val="23"/>
        </w:rPr>
        <w:t> </w:t>
      </w:r>
      <w:r>
        <w:rPr>
          <w:sz w:val="23"/>
        </w:rPr>
        <w:t>nº </w:t>
      </w:r>
      <w:r>
        <w:rPr>
          <w:spacing w:val="-2"/>
          <w:sz w:val="23"/>
        </w:rPr>
        <w:t>123/2006.</w:t>
      </w:r>
    </w:p>
    <w:p>
      <w:pPr>
        <w:pStyle w:val="ListParagraph"/>
        <w:numPr>
          <w:ilvl w:val="2"/>
          <w:numId w:val="18"/>
        </w:numPr>
        <w:tabs>
          <w:tab w:pos="1046" w:val="left" w:leader="none"/>
        </w:tabs>
        <w:spacing w:line="261" w:lineRule="exact" w:before="0" w:after="0"/>
        <w:ind w:left="1046" w:right="0" w:hanging="722"/>
        <w:jc w:val="left"/>
        <w:rPr>
          <w:sz w:val="23"/>
        </w:rPr>
      </w:pPr>
      <w:r>
        <w:rPr>
          <w:sz w:val="23"/>
        </w:rPr>
        <w:t>A</w:t>
      </w:r>
      <w:r>
        <w:rPr>
          <w:spacing w:val="-15"/>
          <w:sz w:val="23"/>
        </w:rPr>
        <w:t> </w:t>
      </w:r>
      <w:r>
        <w:rPr>
          <w:sz w:val="23"/>
        </w:rPr>
        <w:t>subcontratação</w:t>
      </w:r>
      <w:r>
        <w:rPr>
          <w:spacing w:val="-14"/>
          <w:sz w:val="23"/>
        </w:rPr>
        <w:t> </w:t>
      </w:r>
      <w:r>
        <w:rPr>
          <w:sz w:val="23"/>
        </w:rPr>
        <w:t>porventura</w:t>
      </w:r>
      <w:r>
        <w:rPr>
          <w:spacing w:val="-9"/>
          <w:sz w:val="23"/>
        </w:rPr>
        <w:t> </w:t>
      </w:r>
      <w:r>
        <w:rPr>
          <w:sz w:val="23"/>
        </w:rPr>
        <w:t>realizada</w:t>
      </w:r>
      <w:r>
        <w:rPr>
          <w:spacing w:val="-9"/>
          <w:sz w:val="23"/>
        </w:rPr>
        <w:t> </w:t>
      </w:r>
      <w:r>
        <w:rPr>
          <w:sz w:val="23"/>
        </w:rPr>
        <w:t>será</w:t>
      </w:r>
      <w:r>
        <w:rPr>
          <w:spacing w:val="-9"/>
          <w:sz w:val="23"/>
        </w:rPr>
        <w:t> </w:t>
      </w:r>
      <w:r>
        <w:rPr>
          <w:sz w:val="23"/>
        </w:rPr>
        <w:t>integralmente</w:t>
      </w:r>
      <w:r>
        <w:rPr>
          <w:spacing w:val="-9"/>
          <w:sz w:val="23"/>
        </w:rPr>
        <w:t> </w:t>
      </w:r>
      <w:r>
        <w:rPr>
          <w:sz w:val="23"/>
        </w:rPr>
        <w:t>custeada</w:t>
      </w:r>
      <w:r>
        <w:rPr>
          <w:spacing w:val="-8"/>
          <w:sz w:val="23"/>
        </w:rPr>
        <w:t> </w:t>
      </w:r>
      <w:r>
        <w:rPr>
          <w:sz w:val="23"/>
        </w:rPr>
        <w:t>pelo</w:t>
      </w:r>
      <w:r>
        <w:rPr>
          <w:spacing w:val="-9"/>
          <w:sz w:val="23"/>
        </w:rPr>
        <w:t> </w:t>
      </w:r>
      <w:r>
        <w:rPr>
          <w:spacing w:val="-2"/>
          <w:sz w:val="23"/>
        </w:rPr>
        <w:t>contratado.</w:t>
      </w:r>
    </w:p>
    <w:p>
      <w:pPr>
        <w:pStyle w:val="BodyText"/>
        <w:spacing w:before="23"/>
        <w:rPr>
          <w:sz w:val="23"/>
        </w:rPr>
      </w:pPr>
    </w:p>
    <w:p>
      <w:pPr>
        <w:pStyle w:val="ListParagraph"/>
        <w:numPr>
          <w:ilvl w:val="0"/>
          <w:numId w:val="1"/>
        </w:numPr>
        <w:tabs>
          <w:tab w:pos="610" w:val="left" w:leader="none"/>
        </w:tabs>
        <w:spacing w:line="240" w:lineRule="auto" w:before="0" w:after="0"/>
        <w:ind w:left="610" w:right="0" w:hanging="286"/>
        <w:jc w:val="left"/>
        <w:rPr>
          <w:b/>
          <w:sz w:val="19"/>
        </w:rPr>
      </w:pPr>
      <w:r>
        <w:rPr>
          <w:b/>
          <w:sz w:val="19"/>
        </w:rPr>
        <w:t>PRAZO </w:t>
      </w:r>
      <w:r>
        <w:rPr>
          <w:b/>
          <w:spacing w:val="-2"/>
          <w:sz w:val="19"/>
        </w:rPr>
        <w:t>CONTRATUAL</w:t>
      </w:r>
    </w:p>
    <w:p>
      <w:pPr>
        <w:pStyle w:val="BodyText"/>
        <w:spacing w:before="48"/>
        <w:rPr>
          <w:b/>
        </w:rPr>
      </w:pPr>
    </w:p>
    <w:p>
      <w:pPr>
        <w:pStyle w:val="ListParagraph"/>
        <w:numPr>
          <w:ilvl w:val="1"/>
          <w:numId w:val="19"/>
        </w:numPr>
        <w:tabs>
          <w:tab w:pos="781" w:val="left" w:leader="none"/>
        </w:tabs>
        <w:spacing w:line="232" w:lineRule="auto" w:before="0" w:after="0"/>
        <w:ind w:left="324" w:right="866" w:firstLine="0"/>
        <w:jc w:val="left"/>
        <w:rPr>
          <w:sz w:val="23"/>
        </w:rPr>
      </w:pPr>
      <w:r>
        <w:rPr>
          <w:sz w:val="23"/>
        </w:rPr>
        <w:t>O</w:t>
      </w:r>
      <w:r>
        <w:rPr>
          <w:spacing w:val="-5"/>
          <w:sz w:val="23"/>
        </w:rPr>
        <w:t> </w:t>
      </w:r>
      <w:r>
        <w:rPr>
          <w:sz w:val="23"/>
        </w:rPr>
        <w:t>prazo</w:t>
      </w:r>
      <w:r>
        <w:rPr>
          <w:spacing w:val="-5"/>
          <w:sz w:val="23"/>
        </w:rPr>
        <w:t> </w:t>
      </w:r>
      <w:r>
        <w:rPr>
          <w:sz w:val="23"/>
        </w:rPr>
        <w:t>de</w:t>
      </w:r>
      <w:r>
        <w:rPr>
          <w:spacing w:val="-5"/>
          <w:sz w:val="23"/>
        </w:rPr>
        <w:t> </w:t>
      </w:r>
      <w:r>
        <w:rPr>
          <w:sz w:val="23"/>
        </w:rPr>
        <w:t>vigência</w:t>
      </w:r>
      <w:r>
        <w:rPr>
          <w:spacing w:val="-5"/>
          <w:sz w:val="23"/>
        </w:rPr>
        <w:t> </w:t>
      </w:r>
      <w:r>
        <w:rPr>
          <w:sz w:val="23"/>
        </w:rPr>
        <w:t>do</w:t>
      </w:r>
      <w:r>
        <w:rPr>
          <w:spacing w:val="-5"/>
          <w:sz w:val="23"/>
        </w:rPr>
        <w:t> </w:t>
      </w:r>
      <w:r>
        <w:rPr>
          <w:sz w:val="23"/>
        </w:rPr>
        <w:t>Contrato</w:t>
      </w:r>
      <w:r>
        <w:rPr>
          <w:spacing w:val="-5"/>
          <w:sz w:val="23"/>
        </w:rPr>
        <w:t> </w:t>
      </w:r>
      <w:r>
        <w:rPr>
          <w:sz w:val="23"/>
        </w:rPr>
        <w:t>é</w:t>
      </w:r>
      <w:r>
        <w:rPr>
          <w:spacing w:val="-5"/>
          <w:sz w:val="23"/>
        </w:rPr>
        <w:t> </w:t>
      </w:r>
      <w:r>
        <w:rPr>
          <w:sz w:val="23"/>
        </w:rPr>
        <w:t>de</w:t>
      </w:r>
      <w:r>
        <w:rPr>
          <w:spacing w:val="-5"/>
          <w:sz w:val="23"/>
        </w:rPr>
        <w:t> </w:t>
      </w:r>
      <w:r>
        <w:rPr>
          <w:sz w:val="23"/>
        </w:rPr>
        <w:t>12</w:t>
      </w:r>
      <w:r>
        <w:rPr>
          <w:spacing w:val="-5"/>
          <w:sz w:val="23"/>
        </w:rPr>
        <w:t> </w:t>
      </w:r>
      <w:r>
        <w:rPr>
          <w:sz w:val="23"/>
        </w:rPr>
        <w:t>(doze)</w:t>
      </w:r>
      <w:r>
        <w:rPr>
          <w:spacing w:val="-5"/>
          <w:sz w:val="23"/>
        </w:rPr>
        <w:t> </w:t>
      </w:r>
      <w:r>
        <w:rPr>
          <w:sz w:val="23"/>
        </w:rPr>
        <w:t>meses,</w:t>
      </w:r>
      <w:r>
        <w:rPr>
          <w:spacing w:val="-5"/>
          <w:sz w:val="23"/>
        </w:rPr>
        <w:t> </w:t>
      </w:r>
      <w:r>
        <w:rPr>
          <w:sz w:val="23"/>
        </w:rPr>
        <w:t>contado</w:t>
      </w:r>
      <w:r>
        <w:rPr>
          <w:spacing w:val="-5"/>
          <w:sz w:val="23"/>
        </w:rPr>
        <w:t> </w:t>
      </w:r>
      <w:r>
        <w:rPr>
          <w:sz w:val="23"/>
        </w:rPr>
        <w:t>da</w:t>
      </w:r>
      <w:r>
        <w:rPr>
          <w:spacing w:val="-5"/>
          <w:sz w:val="23"/>
        </w:rPr>
        <w:t> </w:t>
      </w:r>
      <w:r>
        <w:rPr>
          <w:sz w:val="23"/>
        </w:rPr>
        <w:t>expedição</w:t>
      </w:r>
      <w:r>
        <w:rPr>
          <w:spacing w:val="-5"/>
          <w:sz w:val="23"/>
        </w:rPr>
        <w:t> </w:t>
      </w:r>
      <w:r>
        <w:rPr>
          <w:sz w:val="23"/>
        </w:rPr>
        <w:t>da</w:t>
      </w:r>
      <w:r>
        <w:rPr>
          <w:spacing w:val="-5"/>
          <w:sz w:val="23"/>
        </w:rPr>
        <w:t> </w:t>
      </w:r>
      <w:r>
        <w:rPr>
          <w:sz w:val="23"/>
        </w:rPr>
        <w:t>autorização</w:t>
      </w:r>
      <w:r>
        <w:rPr>
          <w:spacing w:val="-5"/>
          <w:sz w:val="23"/>
        </w:rPr>
        <w:t> </w:t>
      </w:r>
      <w:r>
        <w:rPr>
          <w:sz w:val="23"/>
        </w:rPr>
        <w:t>de</w:t>
      </w:r>
      <w:r>
        <w:rPr>
          <w:spacing w:val="-5"/>
          <w:sz w:val="23"/>
        </w:rPr>
        <w:t> </w:t>
      </w:r>
      <w:r>
        <w:rPr>
          <w:sz w:val="23"/>
        </w:rPr>
        <w:t>fornecimento,</w:t>
      </w:r>
      <w:r>
        <w:rPr>
          <w:spacing w:val="-5"/>
          <w:sz w:val="23"/>
        </w:rPr>
        <w:t> </w:t>
      </w:r>
      <w:r>
        <w:rPr>
          <w:sz w:val="23"/>
        </w:rPr>
        <w:t>desde</w:t>
      </w:r>
      <w:r>
        <w:rPr>
          <w:spacing w:val="-5"/>
          <w:sz w:val="23"/>
        </w:rPr>
        <w:t> </w:t>
      </w:r>
      <w:r>
        <w:rPr>
          <w:sz w:val="23"/>
        </w:rPr>
        <w:t>que</w:t>
      </w:r>
      <w:r>
        <w:rPr>
          <w:spacing w:val="-5"/>
          <w:sz w:val="23"/>
        </w:rPr>
        <w:t> </w:t>
      </w:r>
      <w:r>
        <w:rPr>
          <w:sz w:val="23"/>
        </w:rPr>
        <w:t>previamente</w:t>
      </w:r>
      <w:r>
        <w:rPr>
          <w:spacing w:val="-5"/>
          <w:sz w:val="23"/>
        </w:rPr>
        <w:t> </w:t>
      </w:r>
      <w:r>
        <w:rPr>
          <w:sz w:val="23"/>
        </w:rPr>
        <w:t>divulgado</w:t>
      </w:r>
      <w:r>
        <w:rPr>
          <w:spacing w:val="-5"/>
          <w:sz w:val="23"/>
        </w:rPr>
        <w:t> </w:t>
      </w:r>
      <w:r>
        <w:rPr>
          <w:sz w:val="23"/>
        </w:rPr>
        <w:t>no Portal Nacional de Contratações Públicas.</w:t>
      </w:r>
    </w:p>
    <w:p>
      <w:pPr>
        <w:pStyle w:val="ListParagraph"/>
        <w:numPr>
          <w:ilvl w:val="1"/>
          <w:numId w:val="19"/>
        </w:numPr>
        <w:tabs>
          <w:tab w:pos="781" w:val="left" w:leader="none"/>
        </w:tabs>
        <w:spacing w:line="232" w:lineRule="auto" w:before="2" w:after="0"/>
        <w:ind w:left="324" w:right="1193" w:firstLine="0"/>
        <w:jc w:val="left"/>
        <w:rPr>
          <w:sz w:val="23"/>
        </w:rPr>
      </w:pPr>
      <w:r>
        <w:rPr>
          <w:sz w:val="23"/>
        </w:rPr>
        <w:t>O</w:t>
      </w:r>
      <w:r>
        <w:rPr>
          <w:spacing w:val="-4"/>
          <w:sz w:val="23"/>
        </w:rPr>
        <w:t> </w:t>
      </w:r>
      <w:r>
        <w:rPr>
          <w:sz w:val="23"/>
        </w:rPr>
        <w:t>prazo</w:t>
      </w:r>
      <w:r>
        <w:rPr>
          <w:spacing w:val="-4"/>
          <w:sz w:val="23"/>
        </w:rPr>
        <w:t> </w:t>
      </w:r>
      <w:r>
        <w:rPr>
          <w:sz w:val="23"/>
        </w:rPr>
        <w:t>de</w:t>
      </w:r>
      <w:r>
        <w:rPr>
          <w:spacing w:val="-4"/>
          <w:sz w:val="23"/>
        </w:rPr>
        <w:t> </w:t>
      </w:r>
      <w:r>
        <w:rPr>
          <w:sz w:val="23"/>
        </w:rPr>
        <w:t>vigência</w:t>
      </w:r>
      <w:r>
        <w:rPr>
          <w:spacing w:val="-4"/>
          <w:sz w:val="23"/>
        </w:rPr>
        <w:t> </w:t>
      </w:r>
      <w:r>
        <w:rPr>
          <w:sz w:val="23"/>
        </w:rPr>
        <w:t>do</w:t>
      </w:r>
      <w:r>
        <w:rPr>
          <w:spacing w:val="-4"/>
          <w:sz w:val="23"/>
        </w:rPr>
        <w:t> </w:t>
      </w:r>
      <w:r>
        <w:rPr>
          <w:sz w:val="23"/>
        </w:rPr>
        <w:t>Contrato</w:t>
      </w:r>
      <w:r>
        <w:rPr>
          <w:spacing w:val="-4"/>
          <w:sz w:val="23"/>
        </w:rPr>
        <w:t> </w:t>
      </w:r>
      <w:r>
        <w:rPr>
          <w:sz w:val="23"/>
        </w:rPr>
        <w:t>poderá</w:t>
      </w:r>
      <w:r>
        <w:rPr>
          <w:spacing w:val="-4"/>
          <w:sz w:val="23"/>
        </w:rPr>
        <w:t> </w:t>
      </w:r>
      <w:r>
        <w:rPr>
          <w:sz w:val="23"/>
        </w:rPr>
        <w:t>ser</w:t>
      </w:r>
      <w:r>
        <w:rPr>
          <w:spacing w:val="-4"/>
          <w:sz w:val="23"/>
        </w:rPr>
        <w:t> </w:t>
      </w:r>
      <w:r>
        <w:rPr>
          <w:sz w:val="23"/>
        </w:rPr>
        <w:t>prorrogado,</w:t>
      </w:r>
      <w:r>
        <w:rPr>
          <w:spacing w:val="-4"/>
          <w:sz w:val="23"/>
        </w:rPr>
        <w:t> </w:t>
      </w:r>
      <w:r>
        <w:rPr>
          <w:sz w:val="23"/>
        </w:rPr>
        <w:t>sucessivamente,</w:t>
      </w:r>
      <w:r>
        <w:rPr>
          <w:spacing w:val="-4"/>
          <w:sz w:val="23"/>
        </w:rPr>
        <w:t> </w:t>
      </w:r>
      <w:r>
        <w:rPr>
          <w:sz w:val="23"/>
        </w:rPr>
        <w:t>até</w:t>
      </w:r>
      <w:r>
        <w:rPr>
          <w:spacing w:val="-4"/>
          <w:sz w:val="23"/>
        </w:rPr>
        <w:t> </w:t>
      </w:r>
      <w:r>
        <w:rPr>
          <w:sz w:val="23"/>
        </w:rPr>
        <w:t>o</w:t>
      </w:r>
      <w:r>
        <w:rPr>
          <w:spacing w:val="-4"/>
          <w:sz w:val="23"/>
        </w:rPr>
        <w:t> </w:t>
      </w:r>
      <w:r>
        <w:rPr>
          <w:sz w:val="23"/>
        </w:rPr>
        <w:t>máximo</w:t>
      </w:r>
      <w:r>
        <w:rPr>
          <w:spacing w:val="-4"/>
          <w:sz w:val="23"/>
        </w:rPr>
        <w:t> </w:t>
      </w:r>
      <w:r>
        <w:rPr>
          <w:sz w:val="23"/>
        </w:rPr>
        <w:t>de</w:t>
      </w:r>
      <w:r>
        <w:rPr>
          <w:spacing w:val="-4"/>
          <w:sz w:val="23"/>
        </w:rPr>
        <w:t> </w:t>
      </w:r>
      <w:r>
        <w:rPr>
          <w:sz w:val="23"/>
        </w:rPr>
        <w:t>10</w:t>
      </w:r>
      <w:r>
        <w:rPr>
          <w:spacing w:val="-4"/>
          <w:sz w:val="23"/>
        </w:rPr>
        <w:t> </w:t>
      </w:r>
      <w:r>
        <w:rPr>
          <w:sz w:val="23"/>
        </w:rPr>
        <w:t>(dez)</w:t>
      </w:r>
      <w:r>
        <w:rPr>
          <w:spacing w:val="-4"/>
          <w:sz w:val="23"/>
        </w:rPr>
        <w:t> </w:t>
      </w:r>
      <w:r>
        <w:rPr>
          <w:sz w:val="23"/>
        </w:rPr>
        <w:t>anos,</w:t>
      </w:r>
      <w:r>
        <w:rPr>
          <w:spacing w:val="-4"/>
          <w:sz w:val="23"/>
        </w:rPr>
        <w:t> </w:t>
      </w:r>
      <w:r>
        <w:rPr>
          <w:sz w:val="23"/>
        </w:rPr>
        <w:t>na</w:t>
      </w:r>
      <w:r>
        <w:rPr>
          <w:spacing w:val="-4"/>
          <w:sz w:val="23"/>
        </w:rPr>
        <w:t> </w:t>
      </w:r>
      <w:r>
        <w:rPr>
          <w:sz w:val="23"/>
        </w:rPr>
        <w:t>forma</w:t>
      </w:r>
      <w:r>
        <w:rPr>
          <w:spacing w:val="-4"/>
          <w:sz w:val="23"/>
        </w:rPr>
        <w:t> </w:t>
      </w:r>
      <w:r>
        <w:rPr>
          <w:sz w:val="23"/>
        </w:rPr>
        <w:t>dos</w:t>
      </w:r>
      <w:r>
        <w:rPr>
          <w:spacing w:val="-4"/>
          <w:sz w:val="23"/>
        </w:rPr>
        <w:t> </w:t>
      </w:r>
      <w:r>
        <w:rPr>
          <w:sz w:val="23"/>
        </w:rPr>
        <w:t>arts.</w:t>
      </w:r>
      <w:r>
        <w:rPr>
          <w:spacing w:val="-4"/>
          <w:sz w:val="23"/>
        </w:rPr>
        <w:t> </w:t>
      </w:r>
      <w:r>
        <w:rPr>
          <w:sz w:val="23"/>
        </w:rPr>
        <w:t>106</w:t>
      </w:r>
      <w:r>
        <w:rPr>
          <w:spacing w:val="-4"/>
          <w:sz w:val="23"/>
        </w:rPr>
        <w:t> </w:t>
      </w:r>
      <w:r>
        <w:rPr>
          <w:sz w:val="23"/>
        </w:rPr>
        <w:t>e</w:t>
      </w:r>
      <w:r>
        <w:rPr>
          <w:spacing w:val="-4"/>
          <w:sz w:val="23"/>
        </w:rPr>
        <w:t> </w:t>
      </w:r>
      <w:r>
        <w:rPr>
          <w:sz w:val="23"/>
        </w:rPr>
        <w:t>107</w:t>
      </w:r>
      <w:r>
        <w:rPr>
          <w:spacing w:val="-4"/>
          <w:sz w:val="23"/>
        </w:rPr>
        <w:t> </w:t>
      </w:r>
      <w:r>
        <w:rPr>
          <w:sz w:val="23"/>
        </w:rPr>
        <w:t>da</w:t>
      </w:r>
      <w:r>
        <w:rPr>
          <w:spacing w:val="-4"/>
          <w:sz w:val="23"/>
        </w:rPr>
        <w:t> </w:t>
      </w:r>
      <w:r>
        <w:rPr>
          <w:sz w:val="23"/>
        </w:rPr>
        <w:t>Lei</w:t>
      </w:r>
      <w:r>
        <w:rPr>
          <w:spacing w:val="-4"/>
          <w:sz w:val="23"/>
        </w:rPr>
        <w:t> </w:t>
      </w:r>
      <w:r>
        <w:rPr>
          <w:sz w:val="23"/>
        </w:rPr>
        <w:t>n° 14.133/2021, desde que observadas as condições previstas no Contrato, e mediante a celebração de termo aditivo.</w:t>
      </w:r>
    </w:p>
    <w:p>
      <w:pPr>
        <w:pStyle w:val="BodyText"/>
        <w:spacing w:before="26"/>
        <w:rPr>
          <w:sz w:val="23"/>
        </w:rPr>
      </w:pPr>
    </w:p>
    <w:p>
      <w:pPr>
        <w:pStyle w:val="ListParagraph"/>
        <w:numPr>
          <w:ilvl w:val="0"/>
          <w:numId w:val="1"/>
        </w:numPr>
        <w:tabs>
          <w:tab w:pos="610" w:val="left" w:leader="none"/>
        </w:tabs>
        <w:spacing w:line="240" w:lineRule="auto" w:before="0" w:after="0"/>
        <w:ind w:left="610" w:right="0" w:hanging="286"/>
        <w:jc w:val="left"/>
        <w:rPr>
          <w:b/>
          <w:sz w:val="19"/>
        </w:rPr>
      </w:pPr>
      <w:r>
        <w:rPr>
          <w:b/>
          <w:spacing w:val="-2"/>
          <w:sz w:val="19"/>
        </w:rPr>
        <w:t>REAJUSTE</w:t>
      </w:r>
    </w:p>
    <w:p>
      <w:pPr>
        <w:pStyle w:val="BodyText"/>
        <w:spacing w:before="41"/>
        <w:rPr>
          <w:b/>
        </w:rPr>
      </w:pPr>
    </w:p>
    <w:p>
      <w:pPr>
        <w:pStyle w:val="ListParagraph"/>
        <w:numPr>
          <w:ilvl w:val="1"/>
          <w:numId w:val="20"/>
        </w:numPr>
        <w:tabs>
          <w:tab w:pos="781" w:val="left" w:leader="none"/>
        </w:tabs>
        <w:spacing w:line="261" w:lineRule="exact" w:before="0" w:after="0"/>
        <w:ind w:left="781" w:right="0" w:hanging="457"/>
        <w:jc w:val="left"/>
        <w:rPr>
          <w:sz w:val="23"/>
        </w:rPr>
      </w:pPr>
      <w:r>
        <w:rPr>
          <w:sz w:val="23"/>
        </w:rPr>
        <w:t>Os</w:t>
      </w:r>
      <w:r>
        <w:rPr>
          <w:spacing w:val="-7"/>
          <w:sz w:val="23"/>
        </w:rPr>
        <w:t> </w:t>
      </w:r>
      <w:r>
        <w:rPr>
          <w:sz w:val="23"/>
        </w:rPr>
        <w:t>preços</w:t>
      </w:r>
      <w:r>
        <w:rPr>
          <w:spacing w:val="-6"/>
          <w:sz w:val="23"/>
        </w:rPr>
        <w:t> </w:t>
      </w:r>
      <w:r>
        <w:rPr>
          <w:sz w:val="23"/>
        </w:rPr>
        <w:t>contratados</w:t>
      </w:r>
      <w:r>
        <w:rPr>
          <w:spacing w:val="-7"/>
          <w:sz w:val="23"/>
        </w:rPr>
        <w:t> </w:t>
      </w:r>
      <w:r>
        <w:rPr>
          <w:sz w:val="23"/>
        </w:rPr>
        <w:t>serão</w:t>
      </w:r>
      <w:r>
        <w:rPr>
          <w:spacing w:val="-6"/>
          <w:sz w:val="23"/>
        </w:rPr>
        <w:t> </w:t>
      </w:r>
      <w:r>
        <w:rPr>
          <w:sz w:val="23"/>
        </w:rPr>
        <w:t>reajustados</w:t>
      </w:r>
      <w:r>
        <w:rPr>
          <w:spacing w:val="-7"/>
          <w:sz w:val="23"/>
        </w:rPr>
        <w:t> </w:t>
      </w:r>
      <w:r>
        <w:rPr>
          <w:sz w:val="23"/>
        </w:rPr>
        <w:t>após</w:t>
      </w:r>
      <w:r>
        <w:rPr>
          <w:spacing w:val="-6"/>
          <w:sz w:val="23"/>
        </w:rPr>
        <w:t> </w:t>
      </w:r>
      <w:r>
        <w:rPr>
          <w:sz w:val="23"/>
        </w:rPr>
        <w:t>o</w:t>
      </w:r>
      <w:r>
        <w:rPr>
          <w:spacing w:val="-6"/>
          <w:sz w:val="23"/>
        </w:rPr>
        <w:t> </w:t>
      </w:r>
      <w:r>
        <w:rPr>
          <w:sz w:val="23"/>
        </w:rPr>
        <w:t>interregno</w:t>
      </w:r>
      <w:r>
        <w:rPr>
          <w:spacing w:val="-7"/>
          <w:sz w:val="23"/>
        </w:rPr>
        <w:t> </w:t>
      </w:r>
      <w:r>
        <w:rPr>
          <w:sz w:val="23"/>
        </w:rPr>
        <w:t>de</w:t>
      </w:r>
      <w:r>
        <w:rPr>
          <w:spacing w:val="-6"/>
          <w:sz w:val="23"/>
        </w:rPr>
        <w:t> </w:t>
      </w:r>
      <w:r>
        <w:rPr>
          <w:sz w:val="23"/>
        </w:rPr>
        <w:t>1</w:t>
      </w:r>
      <w:r>
        <w:rPr>
          <w:spacing w:val="-7"/>
          <w:sz w:val="23"/>
        </w:rPr>
        <w:t> </w:t>
      </w:r>
      <w:r>
        <w:rPr>
          <w:sz w:val="23"/>
        </w:rPr>
        <w:t>(um)</w:t>
      </w:r>
      <w:r>
        <w:rPr>
          <w:spacing w:val="-6"/>
          <w:sz w:val="23"/>
        </w:rPr>
        <w:t> </w:t>
      </w:r>
      <w:r>
        <w:rPr>
          <w:sz w:val="23"/>
        </w:rPr>
        <w:t>ano,</w:t>
      </w:r>
      <w:r>
        <w:rPr>
          <w:spacing w:val="-7"/>
          <w:sz w:val="23"/>
        </w:rPr>
        <w:t> </w:t>
      </w:r>
      <w:r>
        <w:rPr>
          <w:sz w:val="23"/>
        </w:rPr>
        <w:t>mediante</w:t>
      </w:r>
      <w:r>
        <w:rPr>
          <w:spacing w:val="-6"/>
          <w:sz w:val="23"/>
        </w:rPr>
        <w:t> </w:t>
      </w:r>
      <w:r>
        <w:rPr>
          <w:sz w:val="23"/>
        </w:rPr>
        <w:t>solicitação</w:t>
      </w:r>
      <w:r>
        <w:rPr>
          <w:spacing w:val="-6"/>
          <w:sz w:val="23"/>
        </w:rPr>
        <w:t> </w:t>
      </w:r>
      <w:r>
        <w:rPr>
          <w:sz w:val="23"/>
        </w:rPr>
        <w:t>do</w:t>
      </w:r>
      <w:r>
        <w:rPr>
          <w:spacing w:val="-7"/>
          <w:sz w:val="23"/>
        </w:rPr>
        <w:t> </w:t>
      </w:r>
      <w:r>
        <w:rPr>
          <w:spacing w:val="-2"/>
          <w:sz w:val="23"/>
        </w:rPr>
        <w:t>contratado.</w:t>
      </w:r>
    </w:p>
    <w:p>
      <w:pPr>
        <w:pStyle w:val="ListParagraph"/>
        <w:numPr>
          <w:ilvl w:val="1"/>
          <w:numId w:val="20"/>
        </w:numPr>
        <w:tabs>
          <w:tab w:pos="781" w:val="left" w:leader="none"/>
        </w:tabs>
        <w:spacing w:line="258" w:lineRule="exact" w:before="0" w:after="0"/>
        <w:ind w:left="781" w:right="0" w:hanging="457"/>
        <w:jc w:val="left"/>
        <w:rPr>
          <w:sz w:val="23"/>
        </w:rPr>
      </w:pPr>
      <w:r>
        <w:rPr>
          <w:sz w:val="23"/>
        </w:rPr>
        <w:t>O</w:t>
      </w:r>
      <w:r>
        <w:rPr>
          <w:spacing w:val="-6"/>
          <w:sz w:val="23"/>
        </w:rPr>
        <w:t> </w:t>
      </w:r>
      <w:r>
        <w:rPr>
          <w:sz w:val="23"/>
        </w:rPr>
        <w:t>interregno</w:t>
      </w:r>
      <w:r>
        <w:rPr>
          <w:spacing w:val="-6"/>
          <w:sz w:val="23"/>
        </w:rPr>
        <w:t> </w:t>
      </w:r>
      <w:r>
        <w:rPr>
          <w:sz w:val="23"/>
        </w:rPr>
        <w:t>mínimo</w:t>
      </w:r>
      <w:r>
        <w:rPr>
          <w:spacing w:val="-5"/>
          <w:sz w:val="23"/>
        </w:rPr>
        <w:t> </w:t>
      </w:r>
      <w:r>
        <w:rPr>
          <w:sz w:val="23"/>
        </w:rPr>
        <w:t>de</w:t>
      </w:r>
      <w:r>
        <w:rPr>
          <w:spacing w:val="-6"/>
          <w:sz w:val="23"/>
        </w:rPr>
        <w:t> </w:t>
      </w:r>
      <w:r>
        <w:rPr>
          <w:sz w:val="23"/>
        </w:rPr>
        <w:t>1</w:t>
      </w:r>
      <w:r>
        <w:rPr>
          <w:spacing w:val="-6"/>
          <w:sz w:val="23"/>
        </w:rPr>
        <w:t> </w:t>
      </w:r>
      <w:r>
        <w:rPr>
          <w:sz w:val="23"/>
        </w:rPr>
        <w:t>(um)</w:t>
      </w:r>
      <w:r>
        <w:rPr>
          <w:spacing w:val="-5"/>
          <w:sz w:val="23"/>
        </w:rPr>
        <w:t> </w:t>
      </w:r>
      <w:r>
        <w:rPr>
          <w:sz w:val="23"/>
        </w:rPr>
        <w:t>ano</w:t>
      </w:r>
      <w:r>
        <w:rPr>
          <w:spacing w:val="-6"/>
          <w:sz w:val="23"/>
        </w:rPr>
        <w:t> </w:t>
      </w:r>
      <w:r>
        <w:rPr>
          <w:sz w:val="23"/>
        </w:rPr>
        <w:t>para</w:t>
      </w:r>
      <w:r>
        <w:rPr>
          <w:spacing w:val="-5"/>
          <w:sz w:val="23"/>
        </w:rPr>
        <w:t> </w:t>
      </w:r>
      <w:r>
        <w:rPr>
          <w:sz w:val="23"/>
        </w:rPr>
        <w:t>o</w:t>
      </w:r>
      <w:r>
        <w:rPr>
          <w:spacing w:val="-6"/>
          <w:sz w:val="23"/>
        </w:rPr>
        <w:t> </w:t>
      </w:r>
      <w:r>
        <w:rPr>
          <w:sz w:val="23"/>
        </w:rPr>
        <w:t>primeiro</w:t>
      </w:r>
      <w:r>
        <w:rPr>
          <w:spacing w:val="-6"/>
          <w:sz w:val="23"/>
        </w:rPr>
        <w:t> </w:t>
      </w:r>
      <w:r>
        <w:rPr>
          <w:sz w:val="23"/>
        </w:rPr>
        <w:t>reajuste</w:t>
      </w:r>
      <w:r>
        <w:rPr>
          <w:spacing w:val="-5"/>
          <w:sz w:val="23"/>
        </w:rPr>
        <w:t> </w:t>
      </w:r>
      <w:r>
        <w:rPr>
          <w:sz w:val="23"/>
        </w:rPr>
        <w:t>será</w:t>
      </w:r>
      <w:r>
        <w:rPr>
          <w:spacing w:val="-6"/>
          <w:sz w:val="23"/>
        </w:rPr>
        <w:t> </w:t>
      </w:r>
      <w:r>
        <w:rPr>
          <w:sz w:val="23"/>
        </w:rPr>
        <w:t>contado</w:t>
      </w:r>
      <w:r>
        <w:rPr>
          <w:spacing w:val="-6"/>
          <w:sz w:val="23"/>
        </w:rPr>
        <w:t> </w:t>
      </w:r>
      <w:r>
        <w:rPr>
          <w:sz w:val="23"/>
        </w:rPr>
        <w:t>da</w:t>
      </w:r>
      <w:r>
        <w:rPr>
          <w:spacing w:val="-5"/>
          <w:sz w:val="23"/>
        </w:rPr>
        <w:t> </w:t>
      </w:r>
      <w:r>
        <w:rPr>
          <w:sz w:val="23"/>
        </w:rPr>
        <w:t>data</w:t>
      </w:r>
      <w:r>
        <w:rPr>
          <w:spacing w:val="-6"/>
          <w:sz w:val="23"/>
        </w:rPr>
        <w:t> </w:t>
      </w:r>
      <w:r>
        <w:rPr>
          <w:sz w:val="23"/>
        </w:rPr>
        <w:t>do</w:t>
      </w:r>
      <w:r>
        <w:rPr>
          <w:spacing w:val="-5"/>
          <w:sz w:val="23"/>
        </w:rPr>
        <w:t> </w:t>
      </w:r>
      <w:r>
        <w:rPr>
          <w:sz w:val="23"/>
        </w:rPr>
        <w:t>orçamento</w:t>
      </w:r>
      <w:r>
        <w:rPr>
          <w:spacing w:val="-6"/>
          <w:sz w:val="23"/>
        </w:rPr>
        <w:t> </w:t>
      </w:r>
      <w:r>
        <w:rPr>
          <w:spacing w:val="-2"/>
          <w:sz w:val="23"/>
        </w:rPr>
        <w:t>estimado.</w:t>
      </w:r>
    </w:p>
    <w:p>
      <w:pPr>
        <w:pStyle w:val="ListParagraph"/>
        <w:numPr>
          <w:ilvl w:val="1"/>
          <w:numId w:val="20"/>
        </w:numPr>
        <w:tabs>
          <w:tab w:pos="781" w:val="left" w:leader="none"/>
        </w:tabs>
        <w:spacing w:line="258" w:lineRule="exact" w:before="0" w:after="0"/>
        <w:ind w:left="781" w:right="0" w:hanging="457"/>
        <w:jc w:val="left"/>
        <w:rPr>
          <w:sz w:val="23"/>
        </w:rPr>
      </w:pPr>
      <w:r>
        <w:rPr>
          <w:sz w:val="23"/>
        </w:rPr>
        <w:t>Nos</w:t>
      </w:r>
      <w:r>
        <w:rPr>
          <w:spacing w:val="-6"/>
          <w:sz w:val="23"/>
        </w:rPr>
        <w:t> </w:t>
      </w:r>
      <w:r>
        <w:rPr>
          <w:sz w:val="23"/>
        </w:rPr>
        <w:t>reajustes</w:t>
      </w:r>
      <w:r>
        <w:rPr>
          <w:spacing w:val="-6"/>
          <w:sz w:val="23"/>
        </w:rPr>
        <w:t> </w:t>
      </w:r>
      <w:r>
        <w:rPr>
          <w:sz w:val="23"/>
        </w:rPr>
        <w:t>subsequentes</w:t>
      </w:r>
      <w:r>
        <w:rPr>
          <w:spacing w:val="-6"/>
          <w:sz w:val="23"/>
        </w:rPr>
        <w:t> </w:t>
      </w:r>
      <w:r>
        <w:rPr>
          <w:sz w:val="23"/>
        </w:rPr>
        <w:t>ao</w:t>
      </w:r>
      <w:r>
        <w:rPr>
          <w:spacing w:val="-6"/>
          <w:sz w:val="23"/>
        </w:rPr>
        <w:t> </w:t>
      </w:r>
      <w:r>
        <w:rPr>
          <w:sz w:val="23"/>
        </w:rPr>
        <w:t>primeiro,</w:t>
      </w:r>
      <w:r>
        <w:rPr>
          <w:spacing w:val="-6"/>
          <w:sz w:val="23"/>
        </w:rPr>
        <w:t> </w:t>
      </w:r>
      <w:r>
        <w:rPr>
          <w:sz w:val="23"/>
        </w:rPr>
        <w:t>o</w:t>
      </w:r>
      <w:r>
        <w:rPr>
          <w:spacing w:val="-6"/>
          <w:sz w:val="23"/>
        </w:rPr>
        <w:t> </w:t>
      </w:r>
      <w:r>
        <w:rPr>
          <w:sz w:val="23"/>
        </w:rPr>
        <w:t>interregno</w:t>
      </w:r>
      <w:r>
        <w:rPr>
          <w:spacing w:val="-5"/>
          <w:sz w:val="23"/>
        </w:rPr>
        <w:t> </w:t>
      </w:r>
      <w:r>
        <w:rPr>
          <w:sz w:val="23"/>
        </w:rPr>
        <w:t>mínimo</w:t>
      </w:r>
      <w:r>
        <w:rPr>
          <w:spacing w:val="-6"/>
          <w:sz w:val="23"/>
        </w:rPr>
        <w:t> </w:t>
      </w:r>
      <w:r>
        <w:rPr>
          <w:sz w:val="23"/>
        </w:rPr>
        <w:t>de</w:t>
      </w:r>
      <w:r>
        <w:rPr>
          <w:spacing w:val="-6"/>
          <w:sz w:val="23"/>
        </w:rPr>
        <w:t> </w:t>
      </w:r>
      <w:r>
        <w:rPr>
          <w:sz w:val="23"/>
        </w:rPr>
        <w:t>um</w:t>
      </w:r>
      <w:r>
        <w:rPr>
          <w:spacing w:val="-6"/>
          <w:sz w:val="23"/>
        </w:rPr>
        <w:t> </w:t>
      </w:r>
      <w:r>
        <w:rPr>
          <w:sz w:val="23"/>
        </w:rPr>
        <w:t>ano</w:t>
      </w:r>
      <w:r>
        <w:rPr>
          <w:spacing w:val="-6"/>
          <w:sz w:val="23"/>
        </w:rPr>
        <w:t> </w:t>
      </w:r>
      <w:r>
        <w:rPr>
          <w:sz w:val="23"/>
        </w:rPr>
        <w:t>será</w:t>
      </w:r>
      <w:r>
        <w:rPr>
          <w:spacing w:val="-6"/>
          <w:sz w:val="23"/>
        </w:rPr>
        <w:t> </w:t>
      </w:r>
      <w:r>
        <w:rPr>
          <w:sz w:val="23"/>
        </w:rPr>
        <w:t>contado</w:t>
      </w:r>
      <w:r>
        <w:rPr>
          <w:spacing w:val="-5"/>
          <w:sz w:val="23"/>
        </w:rPr>
        <w:t> </w:t>
      </w:r>
      <w:r>
        <w:rPr>
          <w:sz w:val="23"/>
        </w:rPr>
        <w:t>a</w:t>
      </w:r>
      <w:r>
        <w:rPr>
          <w:spacing w:val="-6"/>
          <w:sz w:val="23"/>
        </w:rPr>
        <w:t> </w:t>
      </w:r>
      <w:r>
        <w:rPr>
          <w:sz w:val="23"/>
        </w:rPr>
        <w:t>partir</w:t>
      </w:r>
      <w:r>
        <w:rPr>
          <w:spacing w:val="-6"/>
          <w:sz w:val="23"/>
        </w:rPr>
        <w:t> </w:t>
      </w:r>
      <w:r>
        <w:rPr>
          <w:sz w:val="23"/>
        </w:rPr>
        <w:t>do</w:t>
      </w:r>
      <w:r>
        <w:rPr>
          <w:spacing w:val="-6"/>
          <w:sz w:val="23"/>
        </w:rPr>
        <w:t> </w:t>
      </w:r>
      <w:r>
        <w:rPr>
          <w:sz w:val="23"/>
        </w:rPr>
        <w:t>fato</w:t>
      </w:r>
      <w:r>
        <w:rPr>
          <w:spacing w:val="-6"/>
          <w:sz w:val="23"/>
        </w:rPr>
        <w:t> </w:t>
      </w:r>
      <w:r>
        <w:rPr>
          <w:sz w:val="23"/>
        </w:rPr>
        <w:t>gerador</w:t>
      </w:r>
      <w:r>
        <w:rPr>
          <w:spacing w:val="-6"/>
          <w:sz w:val="23"/>
        </w:rPr>
        <w:t> </w:t>
      </w:r>
      <w:r>
        <w:rPr>
          <w:sz w:val="23"/>
        </w:rPr>
        <w:t>que</w:t>
      </w:r>
      <w:r>
        <w:rPr>
          <w:spacing w:val="-5"/>
          <w:sz w:val="23"/>
        </w:rPr>
        <w:t> </w:t>
      </w:r>
      <w:r>
        <w:rPr>
          <w:sz w:val="23"/>
        </w:rPr>
        <w:t>deu</w:t>
      </w:r>
      <w:r>
        <w:rPr>
          <w:spacing w:val="-6"/>
          <w:sz w:val="23"/>
        </w:rPr>
        <w:t> </w:t>
      </w:r>
      <w:r>
        <w:rPr>
          <w:sz w:val="23"/>
        </w:rPr>
        <w:t>ensejo</w:t>
      </w:r>
      <w:r>
        <w:rPr>
          <w:spacing w:val="-6"/>
          <w:sz w:val="23"/>
        </w:rPr>
        <w:t> </w:t>
      </w:r>
      <w:r>
        <w:rPr>
          <w:sz w:val="23"/>
        </w:rPr>
        <w:t>ao</w:t>
      </w:r>
      <w:r>
        <w:rPr>
          <w:spacing w:val="-6"/>
          <w:sz w:val="23"/>
        </w:rPr>
        <w:t> </w:t>
      </w:r>
      <w:r>
        <w:rPr>
          <w:sz w:val="23"/>
        </w:rPr>
        <w:t>último</w:t>
      </w:r>
      <w:r>
        <w:rPr>
          <w:spacing w:val="-6"/>
          <w:sz w:val="23"/>
        </w:rPr>
        <w:t> </w:t>
      </w:r>
      <w:r>
        <w:rPr>
          <w:spacing w:val="-2"/>
          <w:sz w:val="23"/>
        </w:rPr>
        <w:t>reajuste.</w:t>
      </w:r>
    </w:p>
    <w:p>
      <w:pPr>
        <w:pStyle w:val="ListParagraph"/>
        <w:numPr>
          <w:ilvl w:val="1"/>
          <w:numId w:val="20"/>
        </w:numPr>
        <w:tabs>
          <w:tab w:pos="781" w:val="left" w:leader="none"/>
        </w:tabs>
        <w:spacing w:line="232" w:lineRule="auto" w:before="3" w:after="0"/>
        <w:ind w:left="324" w:right="579" w:firstLine="0"/>
        <w:jc w:val="left"/>
        <w:rPr>
          <w:sz w:val="23"/>
        </w:rPr>
      </w:pPr>
      <w:r>
        <w:rPr>
          <w:sz w:val="23"/>
        </w:rPr>
        <w:t>Os</w:t>
      </w:r>
      <w:r>
        <w:rPr>
          <w:spacing w:val="-5"/>
          <w:sz w:val="23"/>
        </w:rPr>
        <w:t> </w:t>
      </w:r>
      <w:r>
        <w:rPr>
          <w:sz w:val="23"/>
        </w:rPr>
        <w:t>preços</w:t>
      </w:r>
      <w:r>
        <w:rPr>
          <w:spacing w:val="-5"/>
          <w:sz w:val="23"/>
        </w:rPr>
        <w:t> </w:t>
      </w:r>
      <w:r>
        <w:rPr>
          <w:sz w:val="23"/>
        </w:rPr>
        <w:t>iniciais</w:t>
      </w:r>
      <w:r>
        <w:rPr>
          <w:spacing w:val="-5"/>
          <w:sz w:val="23"/>
        </w:rPr>
        <w:t> </w:t>
      </w:r>
      <w:r>
        <w:rPr>
          <w:sz w:val="23"/>
        </w:rPr>
        <w:t>serão</w:t>
      </w:r>
      <w:r>
        <w:rPr>
          <w:spacing w:val="-5"/>
          <w:sz w:val="23"/>
        </w:rPr>
        <w:t> </w:t>
      </w:r>
      <w:r>
        <w:rPr>
          <w:sz w:val="23"/>
        </w:rPr>
        <w:t>reajustados,</w:t>
      </w:r>
      <w:r>
        <w:rPr>
          <w:spacing w:val="-5"/>
          <w:sz w:val="23"/>
        </w:rPr>
        <w:t> </w:t>
      </w:r>
      <w:r>
        <w:rPr>
          <w:sz w:val="23"/>
        </w:rPr>
        <w:t>mediante</w:t>
      </w:r>
      <w:r>
        <w:rPr>
          <w:spacing w:val="-5"/>
          <w:sz w:val="23"/>
        </w:rPr>
        <w:t> </w:t>
      </w:r>
      <w:r>
        <w:rPr>
          <w:sz w:val="23"/>
        </w:rPr>
        <w:t>a</w:t>
      </w:r>
      <w:r>
        <w:rPr>
          <w:spacing w:val="-5"/>
          <w:sz w:val="23"/>
        </w:rPr>
        <w:t> </w:t>
      </w:r>
      <w:r>
        <w:rPr>
          <w:sz w:val="23"/>
        </w:rPr>
        <w:t>aplicação,</w:t>
      </w:r>
      <w:r>
        <w:rPr>
          <w:spacing w:val="-5"/>
          <w:sz w:val="23"/>
        </w:rPr>
        <w:t> </w:t>
      </w:r>
      <w:r>
        <w:rPr>
          <w:sz w:val="23"/>
        </w:rPr>
        <w:t>pelo</w:t>
      </w:r>
      <w:r>
        <w:rPr>
          <w:spacing w:val="-5"/>
          <w:sz w:val="23"/>
        </w:rPr>
        <w:t> </w:t>
      </w:r>
      <w:r>
        <w:rPr>
          <w:sz w:val="23"/>
        </w:rPr>
        <w:t>contratante,</w:t>
      </w:r>
      <w:r>
        <w:rPr>
          <w:spacing w:val="-5"/>
          <w:sz w:val="23"/>
        </w:rPr>
        <w:t> </w:t>
      </w:r>
      <w:r>
        <w:rPr>
          <w:sz w:val="23"/>
        </w:rPr>
        <w:t>do</w:t>
      </w:r>
      <w:r>
        <w:rPr>
          <w:spacing w:val="-5"/>
          <w:sz w:val="23"/>
        </w:rPr>
        <w:t> </w:t>
      </w:r>
      <w:r>
        <w:rPr>
          <w:sz w:val="23"/>
        </w:rPr>
        <w:t>índice</w:t>
      </w:r>
      <w:r>
        <w:rPr>
          <w:spacing w:val="-5"/>
          <w:sz w:val="23"/>
        </w:rPr>
        <w:t> </w:t>
      </w:r>
      <w:r>
        <w:rPr>
          <w:b/>
          <w:sz w:val="23"/>
        </w:rPr>
        <w:t>IPCA</w:t>
      </w:r>
      <w:r>
        <w:rPr>
          <w:sz w:val="23"/>
        </w:rPr>
        <w:t>,</w:t>
      </w:r>
      <w:r>
        <w:rPr>
          <w:spacing w:val="-5"/>
          <w:sz w:val="23"/>
        </w:rPr>
        <w:t> </w:t>
      </w:r>
      <w:r>
        <w:rPr>
          <w:sz w:val="23"/>
        </w:rPr>
        <w:t>exclusivamente</w:t>
      </w:r>
      <w:r>
        <w:rPr>
          <w:spacing w:val="-5"/>
          <w:sz w:val="23"/>
        </w:rPr>
        <w:t> </w:t>
      </w:r>
      <w:r>
        <w:rPr>
          <w:sz w:val="23"/>
        </w:rPr>
        <w:t>para</w:t>
      </w:r>
      <w:r>
        <w:rPr>
          <w:spacing w:val="-5"/>
          <w:sz w:val="23"/>
        </w:rPr>
        <w:t> </w:t>
      </w:r>
      <w:r>
        <w:rPr>
          <w:sz w:val="23"/>
        </w:rPr>
        <w:t>as</w:t>
      </w:r>
      <w:r>
        <w:rPr>
          <w:spacing w:val="-5"/>
          <w:sz w:val="23"/>
        </w:rPr>
        <w:t> </w:t>
      </w:r>
      <w:r>
        <w:rPr>
          <w:sz w:val="23"/>
        </w:rPr>
        <w:t>obrigações</w:t>
      </w:r>
      <w:r>
        <w:rPr>
          <w:spacing w:val="-5"/>
          <w:sz w:val="23"/>
        </w:rPr>
        <w:t> </w:t>
      </w:r>
      <w:r>
        <w:rPr>
          <w:sz w:val="23"/>
        </w:rPr>
        <w:t>que</w:t>
      </w:r>
      <w:r>
        <w:rPr>
          <w:spacing w:val="-5"/>
          <w:sz w:val="23"/>
        </w:rPr>
        <w:t> </w:t>
      </w:r>
      <w:r>
        <w:rPr>
          <w:sz w:val="23"/>
        </w:rPr>
        <w:t>se</w:t>
      </w:r>
      <w:r>
        <w:rPr>
          <w:spacing w:val="-5"/>
          <w:sz w:val="23"/>
        </w:rPr>
        <w:t> </w:t>
      </w:r>
      <w:r>
        <w:rPr>
          <w:sz w:val="23"/>
        </w:rPr>
        <w:t>iniciem</w:t>
      </w:r>
      <w:r>
        <w:rPr>
          <w:spacing w:val="-5"/>
          <w:sz w:val="23"/>
        </w:rPr>
        <w:t> </w:t>
      </w:r>
      <w:r>
        <w:rPr>
          <w:sz w:val="23"/>
        </w:rPr>
        <w:t>após</w:t>
      </w:r>
      <w:r>
        <w:rPr>
          <w:spacing w:val="-5"/>
          <w:sz w:val="23"/>
        </w:rPr>
        <w:t> </w:t>
      </w:r>
      <w:r>
        <w:rPr>
          <w:sz w:val="23"/>
        </w:rPr>
        <w:t>a </w:t>
      </w:r>
      <w:r>
        <w:rPr>
          <w:spacing w:val="-2"/>
          <w:sz w:val="23"/>
        </w:rPr>
        <w:t>anualidade.</w:t>
      </w:r>
    </w:p>
    <w:p>
      <w:pPr>
        <w:pStyle w:val="ListParagraph"/>
        <w:numPr>
          <w:ilvl w:val="1"/>
          <w:numId w:val="20"/>
        </w:numPr>
        <w:tabs>
          <w:tab w:pos="781" w:val="left" w:leader="none"/>
        </w:tabs>
        <w:spacing w:line="232" w:lineRule="auto" w:before="3" w:after="0"/>
        <w:ind w:left="324" w:right="561" w:firstLine="0"/>
        <w:jc w:val="left"/>
        <w:rPr>
          <w:sz w:val="23"/>
        </w:rPr>
      </w:pPr>
      <w:r>
        <w:rPr>
          <w:sz w:val="23"/>
        </w:rPr>
        <w:t>No</w:t>
      </w:r>
      <w:r>
        <w:rPr>
          <w:spacing w:val="-5"/>
          <w:sz w:val="23"/>
        </w:rPr>
        <w:t> </w:t>
      </w:r>
      <w:r>
        <w:rPr>
          <w:sz w:val="23"/>
        </w:rPr>
        <w:t>caso</w:t>
      </w:r>
      <w:r>
        <w:rPr>
          <w:spacing w:val="-5"/>
          <w:sz w:val="23"/>
        </w:rPr>
        <w:t> </w:t>
      </w:r>
      <w:r>
        <w:rPr>
          <w:sz w:val="23"/>
        </w:rPr>
        <w:t>de</w:t>
      </w:r>
      <w:r>
        <w:rPr>
          <w:spacing w:val="-5"/>
          <w:sz w:val="23"/>
        </w:rPr>
        <w:t> </w:t>
      </w:r>
      <w:r>
        <w:rPr>
          <w:sz w:val="23"/>
        </w:rPr>
        <w:t>atraso</w:t>
      </w:r>
      <w:r>
        <w:rPr>
          <w:spacing w:val="-5"/>
          <w:sz w:val="23"/>
        </w:rPr>
        <w:t> </w:t>
      </w:r>
      <w:r>
        <w:rPr>
          <w:sz w:val="23"/>
        </w:rPr>
        <w:t>ou</w:t>
      </w:r>
      <w:r>
        <w:rPr>
          <w:spacing w:val="-5"/>
          <w:sz w:val="23"/>
        </w:rPr>
        <w:t> </w:t>
      </w:r>
      <w:r>
        <w:rPr>
          <w:sz w:val="23"/>
        </w:rPr>
        <w:t>não</w:t>
      </w:r>
      <w:r>
        <w:rPr>
          <w:spacing w:val="-5"/>
          <w:sz w:val="23"/>
        </w:rPr>
        <w:t> </w:t>
      </w:r>
      <w:r>
        <w:rPr>
          <w:sz w:val="23"/>
        </w:rPr>
        <w:t>divulgação</w:t>
      </w:r>
      <w:r>
        <w:rPr>
          <w:spacing w:val="-5"/>
          <w:sz w:val="23"/>
        </w:rPr>
        <w:t> </w:t>
      </w:r>
      <w:r>
        <w:rPr>
          <w:sz w:val="23"/>
        </w:rPr>
        <w:t>do(s)</w:t>
      </w:r>
      <w:r>
        <w:rPr>
          <w:spacing w:val="-5"/>
          <w:sz w:val="23"/>
        </w:rPr>
        <w:t> </w:t>
      </w:r>
      <w:r>
        <w:rPr>
          <w:sz w:val="23"/>
        </w:rPr>
        <w:t>índice(s)</w:t>
      </w:r>
      <w:r>
        <w:rPr>
          <w:spacing w:val="-5"/>
          <w:sz w:val="23"/>
        </w:rPr>
        <w:t> </w:t>
      </w:r>
      <w:r>
        <w:rPr>
          <w:sz w:val="23"/>
        </w:rPr>
        <w:t>de</w:t>
      </w:r>
      <w:r>
        <w:rPr>
          <w:spacing w:val="-5"/>
          <w:sz w:val="23"/>
        </w:rPr>
        <w:t> </w:t>
      </w:r>
      <w:r>
        <w:rPr>
          <w:sz w:val="23"/>
        </w:rPr>
        <w:t>reajustamento,</w:t>
      </w:r>
      <w:r>
        <w:rPr>
          <w:spacing w:val="-5"/>
          <w:sz w:val="23"/>
        </w:rPr>
        <w:t> </w:t>
      </w:r>
      <w:r>
        <w:rPr>
          <w:sz w:val="23"/>
        </w:rPr>
        <w:t>o</w:t>
      </w:r>
      <w:r>
        <w:rPr>
          <w:spacing w:val="-5"/>
          <w:sz w:val="23"/>
        </w:rPr>
        <w:t> </w:t>
      </w:r>
      <w:r>
        <w:rPr>
          <w:sz w:val="23"/>
        </w:rPr>
        <w:t>contratante</w:t>
      </w:r>
      <w:r>
        <w:rPr>
          <w:spacing w:val="-5"/>
          <w:sz w:val="23"/>
        </w:rPr>
        <w:t> </w:t>
      </w:r>
      <w:r>
        <w:rPr>
          <w:sz w:val="23"/>
        </w:rPr>
        <w:t>pagará</w:t>
      </w:r>
      <w:r>
        <w:rPr>
          <w:spacing w:val="-5"/>
          <w:sz w:val="23"/>
        </w:rPr>
        <w:t> </w:t>
      </w:r>
      <w:r>
        <w:rPr>
          <w:sz w:val="23"/>
        </w:rPr>
        <w:t>ao</w:t>
      </w:r>
      <w:r>
        <w:rPr>
          <w:spacing w:val="-5"/>
          <w:sz w:val="23"/>
        </w:rPr>
        <w:t> </w:t>
      </w:r>
      <w:r>
        <w:rPr>
          <w:sz w:val="23"/>
        </w:rPr>
        <w:t>contratado</w:t>
      </w:r>
      <w:r>
        <w:rPr>
          <w:spacing w:val="-5"/>
          <w:sz w:val="23"/>
        </w:rPr>
        <w:t> </w:t>
      </w:r>
      <w:r>
        <w:rPr>
          <w:sz w:val="23"/>
        </w:rPr>
        <w:t>a</w:t>
      </w:r>
      <w:r>
        <w:rPr>
          <w:spacing w:val="-5"/>
          <w:sz w:val="23"/>
        </w:rPr>
        <w:t> </w:t>
      </w:r>
      <w:r>
        <w:rPr>
          <w:sz w:val="23"/>
        </w:rPr>
        <w:t>importância</w:t>
      </w:r>
      <w:r>
        <w:rPr>
          <w:spacing w:val="-5"/>
          <w:sz w:val="23"/>
        </w:rPr>
        <w:t> </w:t>
      </w:r>
      <w:r>
        <w:rPr>
          <w:sz w:val="23"/>
        </w:rPr>
        <w:t>calculada</w:t>
      </w:r>
      <w:r>
        <w:rPr>
          <w:spacing w:val="-5"/>
          <w:sz w:val="23"/>
        </w:rPr>
        <w:t> </w:t>
      </w:r>
      <w:r>
        <w:rPr>
          <w:sz w:val="23"/>
        </w:rPr>
        <w:t>pela</w:t>
      </w:r>
      <w:r>
        <w:rPr>
          <w:spacing w:val="-5"/>
          <w:sz w:val="23"/>
        </w:rPr>
        <w:t> </w:t>
      </w:r>
      <w:r>
        <w:rPr>
          <w:sz w:val="23"/>
        </w:rPr>
        <w:t>última</w:t>
      </w:r>
      <w:r>
        <w:rPr>
          <w:spacing w:val="-5"/>
          <w:sz w:val="23"/>
        </w:rPr>
        <w:t> </w:t>
      </w:r>
      <w:r>
        <w:rPr>
          <w:sz w:val="23"/>
        </w:rPr>
        <w:t>variação conhecida, liquidando a diferença correspondente tão-logo seja(m) divulgado(s) o(s) índice(s) definitivo(s).</w:t>
      </w:r>
    </w:p>
    <w:p>
      <w:pPr>
        <w:pStyle w:val="ListParagraph"/>
        <w:numPr>
          <w:ilvl w:val="2"/>
          <w:numId w:val="20"/>
        </w:numPr>
        <w:tabs>
          <w:tab w:pos="953" w:val="left" w:leader="none"/>
        </w:tabs>
        <w:spacing w:line="232" w:lineRule="auto" w:before="2" w:after="0"/>
        <w:ind w:left="324" w:right="806" w:firstLine="0"/>
        <w:jc w:val="left"/>
        <w:rPr>
          <w:sz w:val="23"/>
        </w:rPr>
      </w:pPr>
      <w:r>
        <w:rPr>
          <w:sz w:val="23"/>
        </w:rPr>
        <w:t>Fica</w:t>
      </w:r>
      <w:r>
        <w:rPr>
          <w:spacing w:val="-6"/>
          <w:sz w:val="23"/>
        </w:rPr>
        <w:t> </w:t>
      </w:r>
      <w:r>
        <w:rPr>
          <w:sz w:val="23"/>
        </w:rPr>
        <w:t>o</w:t>
      </w:r>
      <w:r>
        <w:rPr>
          <w:spacing w:val="-6"/>
          <w:sz w:val="23"/>
        </w:rPr>
        <w:t> </w:t>
      </w:r>
      <w:r>
        <w:rPr>
          <w:sz w:val="23"/>
        </w:rPr>
        <w:t>contratado</w:t>
      </w:r>
      <w:r>
        <w:rPr>
          <w:spacing w:val="-6"/>
          <w:sz w:val="23"/>
        </w:rPr>
        <w:t> </w:t>
      </w:r>
      <w:r>
        <w:rPr>
          <w:sz w:val="23"/>
        </w:rPr>
        <w:t>obrigado</w:t>
      </w:r>
      <w:r>
        <w:rPr>
          <w:spacing w:val="-6"/>
          <w:sz w:val="23"/>
        </w:rPr>
        <w:t> </w:t>
      </w:r>
      <w:r>
        <w:rPr>
          <w:sz w:val="23"/>
        </w:rPr>
        <w:t>a</w:t>
      </w:r>
      <w:r>
        <w:rPr>
          <w:spacing w:val="-6"/>
          <w:sz w:val="23"/>
        </w:rPr>
        <w:t> </w:t>
      </w:r>
      <w:r>
        <w:rPr>
          <w:sz w:val="23"/>
        </w:rPr>
        <w:t>apresentar</w:t>
      </w:r>
      <w:r>
        <w:rPr>
          <w:spacing w:val="-6"/>
          <w:sz w:val="23"/>
        </w:rPr>
        <w:t> </w:t>
      </w:r>
      <w:r>
        <w:rPr>
          <w:sz w:val="23"/>
        </w:rPr>
        <w:t>memória</w:t>
      </w:r>
      <w:r>
        <w:rPr>
          <w:spacing w:val="-6"/>
          <w:sz w:val="23"/>
        </w:rPr>
        <w:t> </w:t>
      </w:r>
      <w:r>
        <w:rPr>
          <w:sz w:val="23"/>
        </w:rPr>
        <w:t>de</w:t>
      </w:r>
      <w:r>
        <w:rPr>
          <w:spacing w:val="-6"/>
          <w:sz w:val="23"/>
        </w:rPr>
        <w:t> </w:t>
      </w:r>
      <w:r>
        <w:rPr>
          <w:sz w:val="23"/>
        </w:rPr>
        <w:t>cálculo</w:t>
      </w:r>
      <w:r>
        <w:rPr>
          <w:spacing w:val="-6"/>
          <w:sz w:val="23"/>
        </w:rPr>
        <w:t> </w:t>
      </w:r>
      <w:r>
        <w:rPr>
          <w:sz w:val="23"/>
        </w:rPr>
        <w:t>referente</w:t>
      </w:r>
      <w:r>
        <w:rPr>
          <w:spacing w:val="-6"/>
          <w:sz w:val="23"/>
        </w:rPr>
        <w:t> </w:t>
      </w:r>
      <w:r>
        <w:rPr>
          <w:sz w:val="23"/>
        </w:rPr>
        <w:t>ao</w:t>
      </w:r>
      <w:r>
        <w:rPr>
          <w:spacing w:val="-6"/>
          <w:sz w:val="23"/>
        </w:rPr>
        <w:t> </w:t>
      </w:r>
      <w:r>
        <w:rPr>
          <w:sz w:val="23"/>
        </w:rPr>
        <w:t>reajustamento</w:t>
      </w:r>
      <w:r>
        <w:rPr>
          <w:spacing w:val="-6"/>
          <w:sz w:val="23"/>
        </w:rPr>
        <w:t> </w:t>
      </w:r>
      <w:r>
        <w:rPr>
          <w:sz w:val="23"/>
        </w:rPr>
        <w:t>de</w:t>
      </w:r>
      <w:r>
        <w:rPr>
          <w:spacing w:val="-6"/>
          <w:sz w:val="23"/>
        </w:rPr>
        <w:t> </w:t>
      </w:r>
      <w:r>
        <w:rPr>
          <w:sz w:val="23"/>
        </w:rPr>
        <w:t>preços</w:t>
      </w:r>
      <w:r>
        <w:rPr>
          <w:spacing w:val="-6"/>
          <w:sz w:val="23"/>
        </w:rPr>
        <w:t> </w:t>
      </w:r>
      <w:r>
        <w:rPr>
          <w:sz w:val="23"/>
        </w:rPr>
        <w:t>do</w:t>
      </w:r>
      <w:r>
        <w:rPr>
          <w:spacing w:val="-6"/>
          <w:sz w:val="23"/>
        </w:rPr>
        <w:t> </w:t>
      </w:r>
      <w:r>
        <w:rPr>
          <w:sz w:val="23"/>
        </w:rPr>
        <w:t>valor</w:t>
      </w:r>
      <w:r>
        <w:rPr>
          <w:spacing w:val="-6"/>
          <w:sz w:val="23"/>
        </w:rPr>
        <w:t> </w:t>
      </w:r>
      <w:r>
        <w:rPr>
          <w:sz w:val="23"/>
        </w:rPr>
        <w:t>remanescente,</w:t>
      </w:r>
      <w:r>
        <w:rPr>
          <w:spacing w:val="-6"/>
          <w:sz w:val="23"/>
        </w:rPr>
        <w:t> </w:t>
      </w:r>
      <w:r>
        <w:rPr>
          <w:sz w:val="23"/>
        </w:rPr>
        <w:t>sempre</w:t>
      </w:r>
      <w:r>
        <w:rPr>
          <w:spacing w:val="-6"/>
          <w:sz w:val="23"/>
        </w:rPr>
        <w:t> </w:t>
      </w:r>
      <w:r>
        <w:rPr>
          <w:sz w:val="23"/>
        </w:rPr>
        <w:t>que</w:t>
      </w:r>
      <w:r>
        <w:rPr>
          <w:spacing w:val="-6"/>
          <w:sz w:val="23"/>
        </w:rPr>
        <w:t> </w:t>
      </w:r>
      <w:r>
        <w:rPr>
          <w:sz w:val="23"/>
        </w:rPr>
        <w:t>este</w:t>
      </w:r>
      <w:r>
        <w:rPr>
          <w:spacing w:val="-6"/>
          <w:sz w:val="23"/>
        </w:rPr>
        <w:t> </w:t>
      </w:r>
      <w:r>
        <w:rPr>
          <w:sz w:val="23"/>
        </w:rPr>
        <w:t>ocorrer, sendo adotado na aferição final o índice definitivo.</w:t>
      </w:r>
    </w:p>
    <w:p>
      <w:pPr>
        <w:pStyle w:val="ListParagraph"/>
        <w:numPr>
          <w:ilvl w:val="1"/>
          <w:numId w:val="20"/>
        </w:numPr>
        <w:tabs>
          <w:tab w:pos="781" w:val="left" w:leader="none"/>
        </w:tabs>
        <w:spacing w:line="232" w:lineRule="auto" w:before="2" w:after="0"/>
        <w:ind w:left="324" w:right="955" w:firstLine="0"/>
        <w:jc w:val="left"/>
        <w:rPr>
          <w:sz w:val="23"/>
        </w:rPr>
      </w:pPr>
      <w:r>
        <w:rPr>
          <w:sz w:val="23"/>
        </w:rPr>
        <w:t>Caso</w:t>
      </w:r>
      <w:r>
        <w:rPr>
          <w:spacing w:val="-5"/>
          <w:sz w:val="23"/>
        </w:rPr>
        <w:t> </w:t>
      </w:r>
      <w:r>
        <w:rPr>
          <w:sz w:val="23"/>
        </w:rPr>
        <w:t>o(s)</w:t>
      </w:r>
      <w:r>
        <w:rPr>
          <w:spacing w:val="-5"/>
          <w:sz w:val="23"/>
        </w:rPr>
        <w:t> </w:t>
      </w:r>
      <w:r>
        <w:rPr>
          <w:sz w:val="23"/>
        </w:rPr>
        <w:t>índice(s)</w:t>
      </w:r>
      <w:r>
        <w:rPr>
          <w:spacing w:val="-5"/>
          <w:sz w:val="23"/>
        </w:rPr>
        <w:t> </w:t>
      </w:r>
      <w:r>
        <w:rPr>
          <w:sz w:val="23"/>
        </w:rPr>
        <w:t>estabelecido(s)</w:t>
      </w:r>
      <w:r>
        <w:rPr>
          <w:spacing w:val="-5"/>
          <w:sz w:val="23"/>
        </w:rPr>
        <w:t> </w:t>
      </w:r>
      <w:r>
        <w:rPr>
          <w:sz w:val="23"/>
        </w:rPr>
        <w:t>para</w:t>
      </w:r>
      <w:r>
        <w:rPr>
          <w:spacing w:val="-5"/>
          <w:sz w:val="23"/>
        </w:rPr>
        <w:t> </w:t>
      </w:r>
      <w:r>
        <w:rPr>
          <w:sz w:val="23"/>
        </w:rPr>
        <w:t>reajustamento</w:t>
      </w:r>
      <w:r>
        <w:rPr>
          <w:spacing w:val="-5"/>
          <w:sz w:val="23"/>
        </w:rPr>
        <w:t> </w:t>
      </w:r>
      <w:r>
        <w:rPr>
          <w:sz w:val="23"/>
        </w:rPr>
        <w:t>venha(m)</w:t>
      </w:r>
      <w:r>
        <w:rPr>
          <w:spacing w:val="-5"/>
          <w:sz w:val="23"/>
        </w:rPr>
        <w:t> </w:t>
      </w:r>
      <w:r>
        <w:rPr>
          <w:sz w:val="23"/>
        </w:rPr>
        <w:t>a</w:t>
      </w:r>
      <w:r>
        <w:rPr>
          <w:spacing w:val="-5"/>
          <w:sz w:val="23"/>
        </w:rPr>
        <w:t> </w:t>
      </w:r>
      <w:r>
        <w:rPr>
          <w:sz w:val="23"/>
        </w:rPr>
        <w:t>ser</w:t>
      </w:r>
      <w:r>
        <w:rPr>
          <w:spacing w:val="-5"/>
          <w:sz w:val="23"/>
        </w:rPr>
        <w:t> </w:t>
      </w:r>
      <w:r>
        <w:rPr>
          <w:sz w:val="23"/>
        </w:rPr>
        <w:t>extinto(s)</w:t>
      </w:r>
      <w:r>
        <w:rPr>
          <w:spacing w:val="-5"/>
          <w:sz w:val="23"/>
        </w:rPr>
        <w:t> </w:t>
      </w:r>
      <w:r>
        <w:rPr>
          <w:sz w:val="23"/>
        </w:rPr>
        <w:t>ou</w:t>
      </w:r>
      <w:r>
        <w:rPr>
          <w:spacing w:val="-5"/>
          <w:sz w:val="23"/>
        </w:rPr>
        <w:t> </w:t>
      </w:r>
      <w:r>
        <w:rPr>
          <w:sz w:val="23"/>
        </w:rPr>
        <w:t>de</w:t>
      </w:r>
      <w:r>
        <w:rPr>
          <w:spacing w:val="-5"/>
          <w:sz w:val="23"/>
        </w:rPr>
        <w:t> </w:t>
      </w:r>
      <w:r>
        <w:rPr>
          <w:sz w:val="23"/>
        </w:rPr>
        <w:t>qualquer</w:t>
      </w:r>
      <w:r>
        <w:rPr>
          <w:spacing w:val="-5"/>
          <w:sz w:val="23"/>
        </w:rPr>
        <w:t> </w:t>
      </w:r>
      <w:r>
        <w:rPr>
          <w:sz w:val="23"/>
        </w:rPr>
        <w:t>forma</w:t>
      </w:r>
      <w:r>
        <w:rPr>
          <w:spacing w:val="-5"/>
          <w:sz w:val="23"/>
        </w:rPr>
        <w:t> </w:t>
      </w:r>
      <w:r>
        <w:rPr>
          <w:sz w:val="23"/>
        </w:rPr>
        <w:t>não</w:t>
      </w:r>
      <w:r>
        <w:rPr>
          <w:spacing w:val="-5"/>
          <w:sz w:val="23"/>
        </w:rPr>
        <w:t> </w:t>
      </w:r>
      <w:r>
        <w:rPr>
          <w:sz w:val="23"/>
        </w:rPr>
        <w:t>possa(m)</w:t>
      </w:r>
      <w:r>
        <w:rPr>
          <w:spacing w:val="-5"/>
          <w:sz w:val="23"/>
        </w:rPr>
        <w:t> </w:t>
      </w:r>
      <w:r>
        <w:rPr>
          <w:sz w:val="23"/>
        </w:rPr>
        <w:t>mais</w:t>
      </w:r>
      <w:r>
        <w:rPr>
          <w:spacing w:val="-5"/>
          <w:sz w:val="23"/>
        </w:rPr>
        <w:t> </w:t>
      </w:r>
      <w:r>
        <w:rPr>
          <w:sz w:val="23"/>
        </w:rPr>
        <w:t>ser</w:t>
      </w:r>
      <w:r>
        <w:rPr>
          <w:spacing w:val="-5"/>
          <w:sz w:val="23"/>
        </w:rPr>
        <w:t> </w:t>
      </w:r>
      <w:r>
        <w:rPr>
          <w:sz w:val="23"/>
        </w:rPr>
        <w:t>utilizado(s),</w:t>
      </w:r>
      <w:r>
        <w:rPr>
          <w:spacing w:val="-5"/>
          <w:sz w:val="23"/>
        </w:rPr>
        <w:t> </w:t>
      </w:r>
      <w:r>
        <w:rPr>
          <w:sz w:val="23"/>
        </w:rPr>
        <w:t>será(ão) adotado(s), em substituição, o(s) que vier(em) a ser determinado(s) pela legislação então em vigor.</w:t>
      </w:r>
    </w:p>
    <w:p>
      <w:pPr>
        <w:pStyle w:val="ListParagraph"/>
        <w:numPr>
          <w:ilvl w:val="1"/>
          <w:numId w:val="20"/>
        </w:numPr>
        <w:tabs>
          <w:tab w:pos="781" w:val="left" w:leader="none"/>
        </w:tabs>
        <w:spacing w:line="232" w:lineRule="auto" w:before="2" w:after="0"/>
        <w:ind w:left="324" w:right="338" w:firstLine="0"/>
        <w:jc w:val="left"/>
        <w:rPr>
          <w:sz w:val="23"/>
        </w:rPr>
      </w:pPr>
      <w:r>
        <w:rPr>
          <w:sz w:val="23"/>
        </w:rPr>
        <w:t>Na</w:t>
      </w:r>
      <w:r>
        <w:rPr>
          <w:spacing w:val="-5"/>
          <w:sz w:val="23"/>
        </w:rPr>
        <w:t> </w:t>
      </w:r>
      <w:r>
        <w:rPr>
          <w:sz w:val="23"/>
        </w:rPr>
        <w:t>ausência</w:t>
      </w:r>
      <w:r>
        <w:rPr>
          <w:spacing w:val="-5"/>
          <w:sz w:val="23"/>
        </w:rPr>
        <w:t> </w:t>
      </w:r>
      <w:r>
        <w:rPr>
          <w:sz w:val="23"/>
        </w:rPr>
        <w:t>de</w:t>
      </w:r>
      <w:r>
        <w:rPr>
          <w:spacing w:val="-5"/>
          <w:sz w:val="23"/>
        </w:rPr>
        <w:t> </w:t>
      </w:r>
      <w:r>
        <w:rPr>
          <w:sz w:val="23"/>
        </w:rPr>
        <w:t>previsão</w:t>
      </w:r>
      <w:r>
        <w:rPr>
          <w:spacing w:val="-5"/>
          <w:sz w:val="23"/>
        </w:rPr>
        <w:t> </w:t>
      </w:r>
      <w:r>
        <w:rPr>
          <w:sz w:val="23"/>
        </w:rPr>
        <w:t>legal</w:t>
      </w:r>
      <w:r>
        <w:rPr>
          <w:spacing w:val="-5"/>
          <w:sz w:val="23"/>
        </w:rPr>
        <w:t> </w:t>
      </w:r>
      <w:r>
        <w:rPr>
          <w:sz w:val="23"/>
        </w:rPr>
        <w:t>quanto</w:t>
      </w:r>
      <w:r>
        <w:rPr>
          <w:spacing w:val="-5"/>
          <w:sz w:val="23"/>
        </w:rPr>
        <w:t> </w:t>
      </w:r>
      <w:r>
        <w:rPr>
          <w:sz w:val="23"/>
        </w:rPr>
        <w:t>ao</w:t>
      </w:r>
      <w:r>
        <w:rPr>
          <w:spacing w:val="-5"/>
          <w:sz w:val="23"/>
        </w:rPr>
        <w:t> </w:t>
      </w:r>
      <w:r>
        <w:rPr>
          <w:sz w:val="23"/>
        </w:rPr>
        <w:t>índice</w:t>
      </w:r>
      <w:r>
        <w:rPr>
          <w:spacing w:val="-5"/>
          <w:sz w:val="23"/>
        </w:rPr>
        <w:t> </w:t>
      </w:r>
      <w:r>
        <w:rPr>
          <w:sz w:val="23"/>
        </w:rPr>
        <w:t>substituto,</w:t>
      </w:r>
      <w:r>
        <w:rPr>
          <w:spacing w:val="-5"/>
          <w:sz w:val="23"/>
        </w:rPr>
        <w:t> </w:t>
      </w:r>
      <w:r>
        <w:rPr>
          <w:sz w:val="23"/>
        </w:rPr>
        <w:t>as</w:t>
      </w:r>
      <w:r>
        <w:rPr>
          <w:spacing w:val="-5"/>
          <w:sz w:val="23"/>
        </w:rPr>
        <w:t> </w:t>
      </w:r>
      <w:r>
        <w:rPr>
          <w:sz w:val="23"/>
        </w:rPr>
        <w:t>partes</w:t>
      </w:r>
      <w:r>
        <w:rPr>
          <w:spacing w:val="-5"/>
          <w:sz w:val="23"/>
        </w:rPr>
        <w:t> </w:t>
      </w:r>
      <w:r>
        <w:rPr>
          <w:sz w:val="23"/>
        </w:rPr>
        <w:t>elegerão</w:t>
      </w:r>
      <w:r>
        <w:rPr>
          <w:spacing w:val="-5"/>
          <w:sz w:val="23"/>
        </w:rPr>
        <w:t> </w:t>
      </w:r>
      <w:r>
        <w:rPr>
          <w:sz w:val="23"/>
        </w:rPr>
        <w:t>novo</w:t>
      </w:r>
      <w:r>
        <w:rPr>
          <w:spacing w:val="-5"/>
          <w:sz w:val="23"/>
        </w:rPr>
        <w:t> </w:t>
      </w:r>
      <w:r>
        <w:rPr>
          <w:sz w:val="23"/>
        </w:rPr>
        <w:t>índice</w:t>
      </w:r>
      <w:r>
        <w:rPr>
          <w:spacing w:val="-5"/>
          <w:sz w:val="23"/>
        </w:rPr>
        <w:t> </w:t>
      </w:r>
      <w:r>
        <w:rPr>
          <w:sz w:val="23"/>
        </w:rPr>
        <w:t>oficial,</w:t>
      </w:r>
      <w:r>
        <w:rPr>
          <w:spacing w:val="-5"/>
          <w:sz w:val="23"/>
        </w:rPr>
        <w:t> </w:t>
      </w:r>
      <w:r>
        <w:rPr>
          <w:sz w:val="23"/>
        </w:rPr>
        <w:t>para</w:t>
      </w:r>
      <w:r>
        <w:rPr>
          <w:spacing w:val="-5"/>
          <w:sz w:val="23"/>
        </w:rPr>
        <w:t> </w:t>
      </w:r>
      <w:r>
        <w:rPr>
          <w:sz w:val="23"/>
        </w:rPr>
        <w:t>reajustamento</w:t>
      </w:r>
      <w:r>
        <w:rPr>
          <w:spacing w:val="-5"/>
          <w:sz w:val="23"/>
        </w:rPr>
        <w:t> </w:t>
      </w:r>
      <w:r>
        <w:rPr>
          <w:sz w:val="23"/>
        </w:rPr>
        <w:t>do</w:t>
      </w:r>
      <w:r>
        <w:rPr>
          <w:spacing w:val="-5"/>
          <w:sz w:val="23"/>
        </w:rPr>
        <w:t> </w:t>
      </w:r>
      <w:r>
        <w:rPr>
          <w:sz w:val="23"/>
        </w:rPr>
        <w:t>preço</w:t>
      </w:r>
      <w:r>
        <w:rPr>
          <w:spacing w:val="-5"/>
          <w:sz w:val="23"/>
        </w:rPr>
        <w:t> </w:t>
      </w:r>
      <w:r>
        <w:rPr>
          <w:sz w:val="23"/>
        </w:rPr>
        <w:t>do</w:t>
      </w:r>
      <w:r>
        <w:rPr>
          <w:spacing w:val="-5"/>
          <w:sz w:val="23"/>
        </w:rPr>
        <w:t> </w:t>
      </w:r>
      <w:r>
        <w:rPr>
          <w:sz w:val="23"/>
        </w:rPr>
        <w:t>valor</w:t>
      </w:r>
      <w:r>
        <w:rPr>
          <w:spacing w:val="-5"/>
          <w:sz w:val="23"/>
        </w:rPr>
        <w:t> </w:t>
      </w:r>
      <w:r>
        <w:rPr>
          <w:sz w:val="23"/>
        </w:rPr>
        <w:t>remanescente,</w:t>
      </w:r>
      <w:r>
        <w:rPr>
          <w:spacing w:val="-5"/>
          <w:sz w:val="23"/>
        </w:rPr>
        <w:t> </w:t>
      </w:r>
      <w:r>
        <w:rPr>
          <w:sz w:val="23"/>
        </w:rPr>
        <w:t>por meio de termo aditivo.</w:t>
      </w:r>
    </w:p>
    <w:p>
      <w:pPr>
        <w:pStyle w:val="ListParagraph"/>
        <w:numPr>
          <w:ilvl w:val="1"/>
          <w:numId w:val="20"/>
        </w:numPr>
        <w:tabs>
          <w:tab w:pos="781" w:val="left" w:leader="none"/>
        </w:tabs>
        <w:spacing w:line="257" w:lineRule="exact" w:before="0" w:after="0"/>
        <w:ind w:left="781" w:right="0" w:hanging="457"/>
        <w:jc w:val="left"/>
        <w:rPr>
          <w:sz w:val="23"/>
        </w:rPr>
      </w:pPr>
      <w:r>
        <w:rPr>
          <w:sz w:val="23"/>
        </w:rPr>
        <w:t>O</w:t>
      </w:r>
      <w:r>
        <w:rPr>
          <w:spacing w:val="-7"/>
          <w:sz w:val="23"/>
        </w:rPr>
        <w:t> </w:t>
      </w:r>
      <w:r>
        <w:rPr>
          <w:sz w:val="23"/>
        </w:rPr>
        <w:t>pedido</w:t>
      </w:r>
      <w:r>
        <w:rPr>
          <w:spacing w:val="-6"/>
          <w:sz w:val="23"/>
        </w:rPr>
        <w:t> </w:t>
      </w:r>
      <w:r>
        <w:rPr>
          <w:sz w:val="23"/>
        </w:rPr>
        <w:t>de</w:t>
      </w:r>
      <w:r>
        <w:rPr>
          <w:spacing w:val="-6"/>
          <w:sz w:val="23"/>
        </w:rPr>
        <w:t> </w:t>
      </w:r>
      <w:r>
        <w:rPr>
          <w:sz w:val="23"/>
        </w:rPr>
        <w:t>reajuste</w:t>
      </w:r>
      <w:r>
        <w:rPr>
          <w:spacing w:val="-6"/>
          <w:sz w:val="23"/>
        </w:rPr>
        <w:t> </w:t>
      </w:r>
      <w:r>
        <w:rPr>
          <w:sz w:val="23"/>
        </w:rPr>
        <w:t>deverá</w:t>
      </w:r>
      <w:r>
        <w:rPr>
          <w:spacing w:val="-6"/>
          <w:sz w:val="23"/>
        </w:rPr>
        <w:t> </w:t>
      </w:r>
      <w:r>
        <w:rPr>
          <w:sz w:val="23"/>
        </w:rPr>
        <w:t>ser</w:t>
      </w:r>
      <w:r>
        <w:rPr>
          <w:spacing w:val="-6"/>
          <w:sz w:val="23"/>
        </w:rPr>
        <w:t> </w:t>
      </w:r>
      <w:r>
        <w:rPr>
          <w:sz w:val="23"/>
        </w:rPr>
        <w:t>formulado</w:t>
      </w:r>
      <w:r>
        <w:rPr>
          <w:spacing w:val="-6"/>
          <w:sz w:val="23"/>
        </w:rPr>
        <w:t> </w:t>
      </w:r>
      <w:r>
        <w:rPr>
          <w:sz w:val="23"/>
        </w:rPr>
        <w:t>durante</w:t>
      </w:r>
      <w:r>
        <w:rPr>
          <w:spacing w:val="-7"/>
          <w:sz w:val="23"/>
        </w:rPr>
        <w:t> </w:t>
      </w:r>
      <w:r>
        <w:rPr>
          <w:sz w:val="23"/>
        </w:rPr>
        <w:t>a</w:t>
      </w:r>
      <w:r>
        <w:rPr>
          <w:spacing w:val="-6"/>
          <w:sz w:val="23"/>
        </w:rPr>
        <w:t> </w:t>
      </w:r>
      <w:r>
        <w:rPr>
          <w:sz w:val="23"/>
        </w:rPr>
        <w:t>vigência</w:t>
      </w:r>
      <w:r>
        <w:rPr>
          <w:spacing w:val="-6"/>
          <w:sz w:val="23"/>
        </w:rPr>
        <w:t> </w:t>
      </w:r>
      <w:r>
        <w:rPr>
          <w:sz w:val="23"/>
        </w:rPr>
        <w:t>do</w:t>
      </w:r>
      <w:r>
        <w:rPr>
          <w:spacing w:val="-6"/>
          <w:sz w:val="23"/>
        </w:rPr>
        <w:t> </w:t>
      </w:r>
      <w:r>
        <w:rPr>
          <w:sz w:val="23"/>
        </w:rPr>
        <w:t>Contrato</w:t>
      </w:r>
      <w:r>
        <w:rPr>
          <w:spacing w:val="-6"/>
          <w:sz w:val="23"/>
        </w:rPr>
        <w:t> </w:t>
      </w:r>
      <w:r>
        <w:rPr>
          <w:sz w:val="23"/>
        </w:rPr>
        <w:t>e</w:t>
      </w:r>
      <w:r>
        <w:rPr>
          <w:spacing w:val="-6"/>
          <w:sz w:val="23"/>
        </w:rPr>
        <w:t> </w:t>
      </w:r>
      <w:r>
        <w:rPr>
          <w:sz w:val="23"/>
        </w:rPr>
        <w:t>antes</w:t>
      </w:r>
      <w:r>
        <w:rPr>
          <w:spacing w:val="-6"/>
          <w:sz w:val="23"/>
        </w:rPr>
        <w:t> </w:t>
      </w:r>
      <w:r>
        <w:rPr>
          <w:sz w:val="23"/>
        </w:rPr>
        <w:t>de</w:t>
      </w:r>
      <w:r>
        <w:rPr>
          <w:spacing w:val="-7"/>
          <w:sz w:val="23"/>
        </w:rPr>
        <w:t> </w:t>
      </w:r>
      <w:r>
        <w:rPr>
          <w:sz w:val="23"/>
        </w:rPr>
        <w:t>eventual</w:t>
      </w:r>
      <w:r>
        <w:rPr>
          <w:spacing w:val="-6"/>
          <w:sz w:val="23"/>
        </w:rPr>
        <w:t> </w:t>
      </w:r>
      <w:r>
        <w:rPr>
          <w:sz w:val="23"/>
        </w:rPr>
        <w:t>prorrogação</w:t>
      </w:r>
      <w:r>
        <w:rPr>
          <w:spacing w:val="-6"/>
          <w:sz w:val="23"/>
        </w:rPr>
        <w:t> </w:t>
      </w:r>
      <w:r>
        <w:rPr>
          <w:sz w:val="23"/>
        </w:rPr>
        <w:t>contratual,</w:t>
      </w:r>
      <w:r>
        <w:rPr>
          <w:spacing w:val="-6"/>
          <w:sz w:val="23"/>
        </w:rPr>
        <w:t> </w:t>
      </w:r>
      <w:r>
        <w:rPr>
          <w:sz w:val="23"/>
        </w:rPr>
        <w:t>sob</w:t>
      </w:r>
      <w:r>
        <w:rPr>
          <w:spacing w:val="-6"/>
          <w:sz w:val="23"/>
        </w:rPr>
        <w:t> </w:t>
      </w:r>
      <w:r>
        <w:rPr>
          <w:sz w:val="23"/>
        </w:rPr>
        <w:t>pena</w:t>
      </w:r>
      <w:r>
        <w:rPr>
          <w:spacing w:val="-6"/>
          <w:sz w:val="23"/>
        </w:rPr>
        <w:t> </w:t>
      </w:r>
      <w:r>
        <w:rPr>
          <w:sz w:val="23"/>
        </w:rPr>
        <w:t>de</w:t>
      </w:r>
      <w:r>
        <w:rPr>
          <w:spacing w:val="-6"/>
          <w:sz w:val="23"/>
        </w:rPr>
        <w:t> </w:t>
      </w:r>
      <w:r>
        <w:rPr>
          <w:spacing w:val="-2"/>
          <w:sz w:val="23"/>
        </w:rPr>
        <w:t>preclusão.</w:t>
      </w:r>
    </w:p>
    <w:p>
      <w:pPr>
        <w:pStyle w:val="ListParagraph"/>
        <w:numPr>
          <w:ilvl w:val="2"/>
          <w:numId w:val="20"/>
        </w:numPr>
        <w:tabs>
          <w:tab w:pos="953" w:val="left" w:leader="none"/>
        </w:tabs>
        <w:spacing w:line="258" w:lineRule="exact" w:before="0" w:after="0"/>
        <w:ind w:left="953" w:right="0" w:hanging="629"/>
        <w:jc w:val="left"/>
        <w:rPr>
          <w:sz w:val="23"/>
        </w:rPr>
      </w:pPr>
      <w:r>
        <w:rPr>
          <w:sz w:val="23"/>
        </w:rPr>
        <w:t>Os</w:t>
      </w:r>
      <w:r>
        <w:rPr>
          <w:spacing w:val="-7"/>
          <w:sz w:val="23"/>
        </w:rPr>
        <w:t> </w:t>
      </w:r>
      <w:r>
        <w:rPr>
          <w:sz w:val="23"/>
        </w:rPr>
        <w:t>efeitos</w:t>
      </w:r>
      <w:r>
        <w:rPr>
          <w:spacing w:val="-6"/>
          <w:sz w:val="23"/>
        </w:rPr>
        <w:t> </w:t>
      </w:r>
      <w:r>
        <w:rPr>
          <w:sz w:val="23"/>
        </w:rPr>
        <w:t>financeiros</w:t>
      </w:r>
      <w:r>
        <w:rPr>
          <w:spacing w:val="-6"/>
          <w:sz w:val="23"/>
        </w:rPr>
        <w:t> </w:t>
      </w:r>
      <w:r>
        <w:rPr>
          <w:sz w:val="23"/>
        </w:rPr>
        <w:t>do</w:t>
      </w:r>
      <w:r>
        <w:rPr>
          <w:spacing w:val="-6"/>
          <w:sz w:val="23"/>
        </w:rPr>
        <w:t> </w:t>
      </w:r>
      <w:r>
        <w:rPr>
          <w:sz w:val="23"/>
        </w:rPr>
        <w:t>pedido</w:t>
      </w:r>
      <w:r>
        <w:rPr>
          <w:spacing w:val="-7"/>
          <w:sz w:val="23"/>
        </w:rPr>
        <w:t> </w:t>
      </w:r>
      <w:r>
        <w:rPr>
          <w:sz w:val="23"/>
        </w:rPr>
        <w:t>de</w:t>
      </w:r>
      <w:r>
        <w:rPr>
          <w:spacing w:val="-6"/>
          <w:sz w:val="23"/>
        </w:rPr>
        <w:t> </w:t>
      </w:r>
      <w:r>
        <w:rPr>
          <w:sz w:val="23"/>
        </w:rPr>
        <w:t>reajuste</w:t>
      </w:r>
      <w:r>
        <w:rPr>
          <w:spacing w:val="-6"/>
          <w:sz w:val="23"/>
        </w:rPr>
        <w:t> </w:t>
      </w:r>
      <w:r>
        <w:rPr>
          <w:sz w:val="23"/>
        </w:rPr>
        <w:t>serão</w:t>
      </w:r>
      <w:r>
        <w:rPr>
          <w:spacing w:val="-6"/>
          <w:sz w:val="23"/>
        </w:rPr>
        <w:t> </w:t>
      </w:r>
      <w:r>
        <w:rPr>
          <w:spacing w:val="-2"/>
          <w:sz w:val="23"/>
        </w:rPr>
        <w:t>contados:</w:t>
      </w:r>
    </w:p>
    <w:p>
      <w:pPr>
        <w:pStyle w:val="ListParagraph"/>
        <w:numPr>
          <w:ilvl w:val="0"/>
          <w:numId w:val="21"/>
        </w:numPr>
        <w:tabs>
          <w:tab w:pos="558" w:val="left" w:leader="none"/>
        </w:tabs>
        <w:spacing w:line="258" w:lineRule="exact" w:before="0" w:after="0"/>
        <w:ind w:left="558" w:right="0" w:hanging="234"/>
        <w:jc w:val="left"/>
        <w:rPr>
          <w:sz w:val="23"/>
        </w:rPr>
      </w:pPr>
      <w:r>
        <w:rPr>
          <w:sz w:val="23"/>
        </w:rPr>
        <w:t>da</w:t>
      </w:r>
      <w:r>
        <w:rPr>
          <w:spacing w:val="-6"/>
          <w:sz w:val="23"/>
        </w:rPr>
        <w:t> </w:t>
      </w:r>
      <w:r>
        <w:rPr>
          <w:sz w:val="23"/>
        </w:rPr>
        <w:t>data-base</w:t>
      </w:r>
      <w:r>
        <w:rPr>
          <w:spacing w:val="-6"/>
          <w:sz w:val="23"/>
        </w:rPr>
        <w:t> </w:t>
      </w:r>
      <w:r>
        <w:rPr>
          <w:sz w:val="23"/>
        </w:rPr>
        <w:t>prevista</w:t>
      </w:r>
      <w:r>
        <w:rPr>
          <w:spacing w:val="-6"/>
          <w:sz w:val="23"/>
        </w:rPr>
        <w:t> </w:t>
      </w:r>
      <w:r>
        <w:rPr>
          <w:sz w:val="23"/>
        </w:rPr>
        <w:t>no</w:t>
      </w:r>
      <w:r>
        <w:rPr>
          <w:spacing w:val="-6"/>
          <w:sz w:val="23"/>
        </w:rPr>
        <w:t> </w:t>
      </w:r>
      <w:r>
        <w:rPr>
          <w:sz w:val="23"/>
        </w:rPr>
        <w:t>contrato,</w:t>
      </w:r>
      <w:r>
        <w:rPr>
          <w:spacing w:val="-6"/>
          <w:sz w:val="23"/>
        </w:rPr>
        <w:t> </w:t>
      </w:r>
      <w:r>
        <w:rPr>
          <w:sz w:val="23"/>
        </w:rPr>
        <w:t>desde</w:t>
      </w:r>
      <w:r>
        <w:rPr>
          <w:spacing w:val="-6"/>
          <w:sz w:val="23"/>
        </w:rPr>
        <w:t> </w:t>
      </w:r>
      <w:r>
        <w:rPr>
          <w:sz w:val="23"/>
        </w:rPr>
        <w:t>que</w:t>
      </w:r>
      <w:r>
        <w:rPr>
          <w:spacing w:val="-6"/>
          <w:sz w:val="23"/>
        </w:rPr>
        <w:t> </w:t>
      </w:r>
      <w:r>
        <w:rPr>
          <w:sz w:val="23"/>
        </w:rPr>
        <w:t>requerido</w:t>
      </w:r>
      <w:r>
        <w:rPr>
          <w:spacing w:val="-6"/>
          <w:sz w:val="23"/>
        </w:rPr>
        <w:t> </w:t>
      </w:r>
      <w:r>
        <w:rPr>
          <w:sz w:val="23"/>
        </w:rPr>
        <w:t>o</w:t>
      </w:r>
      <w:r>
        <w:rPr>
          <w:spacing w:val="-6"/>
          <w:sz w:val="23"/>
        </w:rPr>
        <w:t> </w:t>
      </w:r>
      <w:r>
        <w:rPr>
          <w:sz w:val="23"/>
        </w:rPr>
        <w:t>reajuste</w:t>
      </w:r>
      <w:r>
        <w:rPr>
          <w:spacing w:val="-5"/>
          <w:sz w:val="23"/>
        </w:rPr>
        <w:t> </w:t>
      </w:r>
      <w:r>
        <w:rPr>
          <w:sz w:val="23"/>
        </w:rPr>
        <w:t>no</w:t>
      </w:r>
      <w:r>
        <w:rPr>
          <w:spacing w:val="-6"/>
          <w:sz w:val="23"/>
        </w:rPr>
        <w:t> </w:t>
      </w:r>
      <w:r>
        <w:rPr>
          <w:sz w:val="23"/>
        </w:rPr>
        <w:t>prazo</w:t>
      </w:r>
      <w:r>
        <w:rPr>
          <w:spacing w:val="-6"/>
          <w:sz w:val="23"/>
        </w:rPr>
        <w:t> </w:t>
      </w:r>
      <w:r>
        <w:rPr>
          <w:sz w:val="23"/>
        </w:rPr>
        <w:t>de</w:t>
      </w:r>
      <w:r>
        <w:rPr>
          <w:spacing w:val="-6"/>
          <w:sz w:val="23"/>
        </w:rPr>
        <w:t> </w:t>
      </w:r>
      <w:r>
        <w:rPr>
          <w:sz w:val="23"/>
        </w:rPr>
        <w:t>60</w:t>
      </w:r>
      <w:r>
        <w:rPr>
          <w:spacing w:val="-6"/>
          <w:sz w:val="23"/>
        </w:rPr>
        <w:t> </w:t>
      </w:r>
      <w:r>
        <w:rPr>
          <w:sz w:val="23"/>
        </w:rPr>
        <w:t>(sessenta)</w:t>
      </w:r>
      <w:r>
        <w:rPr>
          <w:spacing w:val="-6"/>
          <w:sz w:val="23"/>
        </w:rPr>
        <w:t> </w:t>
      </w:r>
      <w:r>
        <w:rPr>
          <w:sz w:val="23"/>
        </w:rPr>
        <w:t>dias</w:t>
      </w:r>
      <w:r>
        <w:rPr>
          <w:spacing w:val="-6"/>
          <w:sz w:val="23"/>
        </w:rPr>
        <w:t> </w:t>
      </w:r>
      <w:r>
        <w:rPr>
          <w:sz w:val="23"/>
        </w:rPr>
        <w:t>da</w:t>
      </w:r>
      <w:r>
        <w:rPr>
          <w:spacing w:val="-6"/>
          <w:sz w:val="23"/>
        </w:rPr>
        <w:t> </w:t>
      </w:r>
      <w:r>
        <w:rPr>
          <w:sz w:val="23"/>
        </w:rPr>
        <w:t>data</w:t>
      </w:r>
      <w:r>
        <w:rPr>
          <w:spacing w:val="-6"/>
          <w:sz w:val="23"/>
        </w:rPr>
        <w:t> </w:t>
      </w:r>
      <w:r>
        <w:rPr>
          <w:sz w:val="23"/>
        </w:rPr>
        <w:t>de</w:t>
      </w:r>
      <w:r>
        <w:rPr>
          <w:spacing w:val="-5"/>
          <w:sz w:val="23"/>
        </w:rPr>
        <w:t> </w:t>
      </w:r>
      <w:r>
        <w:rPr>
          <w:sz w:val="23"/>
        </w:rPr>
        <w:t>publicação</w:t>
      </w:r>
      <w:r>
        <w:rPr>
          <w:spacing w:val="-6"/>
          <w:sz w:val="23"/>
        </w:rPr>
        <w:t> </w:t>
      </w:r>
      <w:r>
        <w:rPr>
          <w:sz w:val="23"/>
        </w:rPr>
        <w:t>do</w:t>
      </w:r>
      <w:r>
        <w:rPr>
          <w:spacing w:val="-6"/>
          <w:sz w:val="23"/>
        </w:rPr>
        <w:t> </w:t>
      </w:r>
      <w:r>
        <w:rPr>
          <w:sz w:val="23"/>
        </w:rPr>
        <w:t>índice</w:t>
      </w:r>
      <w:r>
        <w:rPr>
          <w:spacing w:val="-6"/>
          <w:sz w:val="23"/>
        </w:rPr>
        <w:t> </w:t>
      </w:r>
      <w:r>
        <w:rPr>
          <w:sz w:val="23"/>
        </w:rPr>
        <w:t>ajustado</w:t>
      </w:r>
      <w:r>
        <w:rPr>
          <w:spacing w:val="-6"/>
          <w:sz w:val="23"/>
        </w:rPr>
        <w:t> </w:t>
      </w:r>
      <w:r>
        <w:rPr>
          <w:spacing w:val="-2"/>
          <w:sz w:val="23"/>
        </w:rPr>
        <w:t>contratualmente;</w:t>
      </w:r>
    </w:p>
    <w:p>
      <w:pPr>
        <w:pStyle w:val="ListParagraph"/>
        <w:numPr>
          <w:ilvl w:val="0"/>
          <w:numId w:val="21"/>
        </w:numPr>
        <w:tabs>
          <w:tab w:pos="571" w:val="left" w:leader="none"/>
        </w:tabs>
        <w:spacing w:line="232" w:lineRule="auto" w:before="3" w:after="0"/>
        <w:ind w:left="324" w:right="657" w:firstLine="0"/>
        <w:jc w:val="left"/>
        <w:rPr>
          <w:sz w:val="23"/>
        </w:rPr>
      </w:pPr>
      <w:r>
        <w:rPr>
          <w:sz w:val="23"/>
        </w:rPr>
        <w:t>a</w:t>
      </w:r>
      <w:r>
        <w:rPr>
          <w:spacing w:val="-4"/>
          <w:sz w:val="23"/>
        </w:rPr>
        <w:t> </w:t>
      </w:r>
      <w:r>
        <w:rPr>
          <w:sz w:val="23"/>
        </w:rPr>
        <w:t>partir</w:t>
      </w:r>
      <w:r>
        <w:rPr>
          <w:spacing w:val="-4"/>
          <w:sz w:val="23"/>
        </w:rPr>
        <w:t> </w:t>
      </w:r>
      <w:r>
        <w:rPr>
          <w:sz w:val="23"/>
        </w:rPr>
        <w:t>da</w:t>
      </w:r>
      <w:r>
        <w:rPr>
          <w:spacing w:val="-4"/>
          <w:sz w:val="23"/>
        </w:rPr>
        <w:t> </w:t>
      </w:r>
      <w:r>
        <w:rPr>
          <w:sz w:val="23"/>
        </w:rPr>
        <w:t>data</w:t>
      </w:r>
      <w:r>
        <w:rPr>
          <w:spacing w:val="-4"/>
          <w:sz w:val="23"/>
        </w:rPr>
        <w:t> </w:t>
      </w:r>
      <w:r>
        <w:rPr>
          <w:sz w:val="23"/>
        </w:rPr>
        <w:t>do</w:t>
      </w:r>
      <w:r>
        <w:rPr>
          <w:spacing w:val="-4"/>
          <w:sz w:val="23"/>
        </w:rPr>
        <w:t> </w:t>
      </w:r>
      <w:r>
        <w:rPr>
          <w:sz w:val="23"/>
        </w:rPr>
        <w:t>requerimento</w:t>
      </w:r>
      <w:r>
        <w:rPr>
          <w:spacing w:val="-4"/>
          <w:sz w:val="23"/>
        </w:rPr>
        <w:t> </w:t>
      </w:r>
      <w:r>
        <w:rPr>
          <w:sz w:val="23"/>
        </w:rPr>
        <w:t>do</w:t>
      </w:r>
      <w:r>
        <w:rPr>
          <w:spacing w:val="-4"/>
          <w:sz w:val="23"/>
        </w:rPr>
        <w:t> </w:t>
      </w:r>
      <w:r>
        <w:rPr>
          <w:sz w:val="23"/>
        </w:rPr>
        <w:t>contratado,</w:t>
      </w:r>
      <w:r>
        <w:rPr>
          <w:spacing w:val="-4"/>
          <w:sz w:val="23"/>
        </w:rPr>
        <w:t> </w:t>
      </w:r>
      <w:r>
        <w:rPr>
          <w:sz w:val="23"/>
        </w:rPr>
        <w:t>caso</w:t>
      </w:r>
      <w:r>
        <w:rPr>
          <w:spacing w:val="-4"/>
          <w:sz w:val="23"/>
        </w:rPr>
        <w:t> </w:t>
      </w:r>
      <w:r>
        <w:rPr>
          <w:sz w:val="23"/>
        </w:rPr>
        <w:t>o</w:t>
      </w:r>
      <w:r>
        <w:rPr>
          <w:spacing w:val="-4"/>
          <w:sz w:val="23"/>
        </w:rPr>
        <w:t> </w:t>
      </w:r>
      <w:r>
        <w:rPr>
          <w:sz w:val="23"/>
        </w:rPr>
        <w:t>pedido</w:t>
      </w:r>
      <w:r>
        <w:rPr>
          <w:spacing w:val="-4"/>
          <w:sz w:val="23"/>
        </w:rPr>
        <w:t> </w:t>
      </w:r>
      <w:r>
        <w:rPr>
          <w:sz w:val="23"/>
        </w:rPr>
        <w:t>seja</w:t>
      </w:r>
      <w:r>
        <w:rPr>
          <w:spacing w:val="-4"/>
          <w:sz w:val="23"/>
        </w:rPr>
        <w:t> </w:t>
      </w:r>
      <w:r>
        <w:rPr>
          <w:sz w:val="23"/>
        </w:rPr>
        <w:t>formulado</w:t>
      </w:r>
      <w:r>
        <w:rPr>
          <w:spacing w:val="-4"/>
          <w:sz w:val="23"/>
        </w:rPr>
        <w:t> </w:t>
      </w:r>
      <w:r>
        <w:rPr>
          <w:sz w:val="23"/>
        </w:rPr>
        <w:t>após</w:t>
      </w:r>
      <w:r>
        <w:rPr>
          <w:spacing w:val="-4"/>
          <w:sz w:val="23"/>
        </w:rPr>
        <w:t> </w:t>
      </w:r>
      <w:r>
        <w:rPr>
          <w:sz w:val="23"/>
        </w:rPr>
        <w:t>o</w:t>
      </w:r>
      <w:r>
        <w:rPr>
          <w:spacing w:val="-4"/>
          <w:sz w:val="23"/>
        </w:rPr>
        <w:t> </w:t>
      </w:r>
      <w:r>
        <w:rPr>
          <w:sz w:val="23"/>
        </w:rPr>
        <w:t>prazo</w:t>
      </w:r>
      <w:r>
        <w:rPr>
          <w:spacing w:val="-4"/>
          <w:sz w:val="23"/>
        </w:rPr>
        <w:t> </w:t>
      </w:r>
      <w:r>
        <w:rPr>
          <w:sz w:val="23"/>
        </w:rPr>
        <w:t>fixado</w:t>
      </w:r>
      <w:r>
        <w:rPr>
          <w:spacing w:val="-4"/>
          <w:sz w:val="23"/>
        </w:rPr>
        <w:t> </w:t>
      </w:r>
      <w:r>
        <w:rPr>
          <w:sz w:val="23"/>
        </w:rPr>
        <w:t>na</w:t>
      </w:r>
      <w:r>
        <w:rPr>
          <w:spacing w:val="-4"/>
          <w:sz w:val="23"/>
        </w:rPr>
        <w:t> </w:t>
      </w:r>
      <w:r>
        <w:rPr>
          <w:sz w:val="23"/>
        </w:rPr>
        <w:t>alínea</w:t>
      </w:r>
      <w:r>
        <w:rPr>
          <w:spacing w:val="-4"/>
          <w:sz w:val="23"/>
        </w:rPr>
        <w:t> </w:t>
      </w:r>
      <w:r>
        <w:rPr>
          <w:sz w:val="23"/>
        </w:rPr>
        <w:t>a,</w:t>
      </w:r>
      <w:r>
        <w:rPr>
          <w:spacing w:val="-4"/>
          <w:sz w:val="23"/>
        </w:rPr>
        <w:t> </w:t>
      </w:r>
      <w:r>
        <w:rPr>
          <w:sz w:val="23"/>
        </w:rPr>
        <w:t>acima,</w:t>
      </w:r>
      <w:r>
        <w:rPr>
          <w:spacing w:val="-4"/>
          <w:sz w:val="23"/>
        </w:rPr>
        <w:t> </w:t>
      </w:r>
      <w:r>
        <w:rPr>
          <w:sz w:val="23"/>
        </w:rPr>
        <w:t>o</w:t>
      </w:r>
      <w:r>
        <w:rPr>
          <w:spacing w:val="-4"/>
          <w:sz w:val="23"/>
        </w:rPr>
        <w:t> </w:t>
      </w:r>
      <w:r>
        <w:rPr>
          <w:sz w:val="23"/>
        </w:rPr>
        <w:t>que</w:t>
      </w:r>
      <w:r>
        <w:rPr>
          <w:spacing w:val="-4"/>
          <w:sz w:val="23"/>
        </w:rPr>
        <w:t> </w:t>
      </w:r>
      <w:r>
        <w:rPr>
          <w:sz w:val="23"/>
        </w:rPr>
        <w:t>não</w:t>
      </w:r>
      <w:r>
        <w:rPr>
          <w:spacing w:val="-4"/>
          <w:sz w:val="23"/>
        </w:rPr>
        <w:t> </w:t>
      </w:r>
      <w:r>
        <w:rPr>
          <w:sz w:val="23"/>
        </w:rPr>
        <w:t>acarretará</w:t>
      </w:r>
      <w:r>
        <w:rPr>
          <w:spacing w:val="-4"/>
          <w:sz w:val="23"/>
        </w:rPr>
        <w:t> </w:t>
      </w:r>
      <w:r>
        <w:rPr>
          <w:sz w:val="23"/>
        </w:rPr>
        <w:t>a</w:t>
      </w:r>
      <w:r>
        <w:rPr>
          <w:spacing w:val="-4"/>
          <w:sz w:val="23"/>
        </w:rPr>
        <w:t> </w:t>
      </w:r>
      <w:r>
        <w:rPr>
          <w:sz w:val="23"/>
        </w:rPr>
        <w:t>alteração</w:t>
      </w:r>
      <w:r>
        <w:rPr>
          <w:spacing w:val="-4"/>
          <w:sz w:val="23"/>
        </w:rPr>
        <w:t> </w:t>
      </w:r>
      <w:r>
        <w:rPr>
          <w:sz w:val="23"/>
        </w:rPr>
        <w:t>do marco para cômputo da anualidade do reajustamento, já adotado no Edital e no Contrato.</w:t>
      </w:r>
    </w:p>
    <w:p>
      <w:pPr>
        <w:pStyle w:val="ListParagraph"/>
        <w:numPr>
          <w:ilvl w:val="1"/>
          <w:numId w:val="20"/>
        </w:numPr>
        <w:tabs>
          <w:tab w:pos="781" w:val="left" w:leader="none"/>
        </w:tabs>
        <w:spacing w:line="232" w:lineRule="auto" w:before="260" w:after="0"/>
        <w:ind w:left="324" w:right="376" w:firstLine="0"/>
        <w:jc w:val="both"/>
        <w:rPr>
          <w:sz w:val="23"/>
        </w:rPr>
      </w:pPr>
      <w:r>
        <w:rPr>
          <w:sz w:val="23"/>
        </w:rPr>
        <w:t>Caso,</w:t>
      </w:r>
      <w:r>
        <w:rPr>
          <w:spacing w:val="-5"/>
          <w:sz w:val="23"/>
        </w:rPr>
        <w:t> </w:t>
      </w:r>
      <w:r>
        <w:rPr>
          <w:sz w:val="23"/>
        </w:rPr>
        <w:t>na</w:t>
      </w:r>
      <w:r>
        <w:rPr>
          <w:spacing w:val="-5"/>
          <w:sz w:val="23"/>
        </w:rPr>
        <w:t> </w:t>
      </w:r>
      <w:r>
        <w:rPr>
          <w:sz w:val="23"/>
        </w:rPr>
        <w:t>data</w:t>
      </w:r>
      <w:r>
        <w:rPr>
          <w:spacing w:val="-5"/>
          <w:sz w:val="23"/>
        </w:rPr>
        <w:t> </w:t>
      </w:r>
      <w:r>
        <w:rPr>
          <w:sz w:val="23"/>
        </w:rPr>
        <w:t>de</w:t>
      </w:r>
      <w:r>
        <w:rPr>
          <w:spacing w:val="-5"/>
          <w:sz w:val="23"/>
        </w:rPr>
        <w:t> </w:t>
      </w:r>
      <w:r>
        <w:rPr>
          <w:sz w:val="23"/>
        </w:rPr>
        <w:t>eventual</w:t>
      </w:r>
      <w:r>
        <w:rPr>
          <w:spacing w:val="-5"/>
          <w:sz w:val="23"/>
        </w:rPr>
        <w:t> </w:t>
      </w:r>
      <w:r>
        <w:rPr>
          <w:sz w:val="23"/>
        </w:rPr>
        <w:t>prorrogação</w:t>
      </w:r>
      <w:r>
        <w:rPr>
          <w:spacing w:val="-5"/>
          <w:sz w:val="23"/>
        </w:rPr>
        <w:t> </w:t>
      </w:r>
      <w:r>
        <w:rPr>
          <w:sz w:val="23"/>
        </w:rPr>
        <w:t>contratual,</w:t>
      </w:r>
      <w:r>
        <w:rPr>
          <w:spacing w:val="-5"/>
          <w:sz w:val="23"/>
        </w:rPr>
        <w:t> </w:t>
      </w:r>
      <w:r>
        <w:rPr>
          <w:sz w:val="23"/>
        </w:rPr>
        <w:t>ainda</w:t>
      </w:r>
      <w:r>
        <w:rPr>
          <w:spacing w:val="-5"/>
          <w:sz w:val="23"/>
        </w:rPr>
        <w:t> </w:t>
      </w:r>
      <w:r>
        <w:rPr>
          <w:sz w:val="23"/>
        </w:rPr>
        <w:t>não</w:t>
      </w:r>
      <w:r>
        <w:rPr>
          <w:spacing w:val="-5"/>
          <w:sz w:val="23"/>
        </w:rPr>
        <w:t> </w:t>
      </w:r>
      <w:r>
        <w:rPr>
          <w:sz w:val="23"/>
        </w:rPr>
        <w:t>tenha</w:t>
      </w:r>
      <w:r>
        <w:rPr>
          <w:spacing w:val="-5"/>
          <w:sz w:val="23"/>
        </w:rPr>
        <w:t> </w:t>
      </w:r>
      <w:r>
        <w:rPr>
          <w:sz w:val="23"/>
        </w:rPr>
        <w:t>sido</w:t>
      </w:r>
      <w:r>
        <w:rPr>
          <w:spacing w:val="-5"/>
          <w:sz w:val="23"/>
        </w:rPr>
        <w:t> </w:t>
      </w:r>
      <w:r>
        <w:rPr>
          <w:sz w:val="23"/>
        </w:rPr>
        <w:t>divulgado</w:t>
      </w:r>
      <w:r>
        <w:rPr>
          <w:spacing w:val="-5"/>
          <w:sz w:val="23"/>
        </w:rPr>
        <w:t> </w:t>
      </w:r>
      <w:r>
        <w:rPr>
          <w:sz w:val="23"/>
        </w:rPr>
        <w:t>o</w:t>
      </w:r>
      <w:r>
        <w:rPr>
          <w:spacing w:val="-5"/>
          <w:sz w:val="23"/>
        </w:rPr>
        <w:t> </w:t>
      </w:r>
      <w:r>
        <w:rPr>
          <w:sz w:val="23"/>
        </w:rPr>
        <w:t>índice</w:t>
      </w:r>
      <w:r>
        <w:rPr>
          <w:spacing w:val="-5"/>
          <w:sz w:val="23"/>
        </w:rPr>
        <w:t> </w:t>
      </w:r>
      <w:r>
        <w:rPr>
          <w:sz w:val="23"/>
        </w:rPr>
        <w:t>de</w:t>
      </w:r>
      <w:r>
        <w:rPr>
          <w:spacing w:val="-5"/>
          <w:sz w:val="23"/>
        </w:rPr>
        <w:t> </w:t>
      </w:r>
      <w:r>
        <w:rPr>
          <w:sz w:val="23"/>
        </w:rPr>
        <w:t>reajuste,</w:t>
      </w:r>
      <w:r>
        <w:rPr>
          <w:spacing w:val="-5"/>
          <w:sz w:val="23"/>
        </w:rPr>
        <w:t> </w:t>
      </w:r>
      <w:r>
        <w:rPr>
          <w:sz w:val="23"/>
        </w:rPr>
        <w:t>deverá,</w:t>
      </w:r>
      <w:r>
        <w:rPr>
          <w:spacing w:val="-5"/>
          <w:sz w:val="23"/>
        </w:rPr>
        <w:t> </w:t>
      </w:r>
      <w:r>
        <w:rPr>
          <w:sz w:val="23"/>
        </w:rPr>
        <w:t>a</w:t>
      </w:r>
      <w:r>
        <w:rPr>
          <w:spacing w:val="-5"/>
          <w:sz w:val="23"/>
        </w:rPr>
        <w:t> </w:t>
      </w:r>
      <w:r>
        <w:rPr>
          <w:sz w:val="23"/>
        </w:rPr>
        <w:t>requerimento</w:t>
      </w:r>
      <w:r>
        <w:rPr>
          <w:spacing w:val="-5"/>
          <w:sz w:val="23"/>
        </w:rPr>
        <w:t> </w:t>
      </w:r>
      <w:r>
        <w:rPr>
          <w:sz w:val="23"/>
        </w:rPr>
        <w:t>do</w:t>
      </w:r>
      <w:r>
        <w:rPr>
          <w:spacing w:val="-5"/>
          <w:sz w:val="23"/>
        </w:rPr>
        <w:t> </w:t>
      </w:r>
      <w:r>
        <w:rPr>
          <w:sz w:val="23"/>
        </w:rPr>
        <w:t>contratado,</w:t>
      </w:r>
      <w:r>
        <w:rPr>
          <w:spacing w:val="-5"/>
          <w:sz w:val="23"/>
        </w:rPr>
        <w:t> </w:t>
      </w:r>
      <w:r>
        <w:rPr>
          <w:sz w:val="23"/>
        </w:rPr>
        <w:t>ser</w:t>
      </w:r>
      <w:r>
        <w:rPr>
          <w:spacing w:val="-5"/>
          <w:sz w:val="23"/>
        </w:rPr>
        <w:t> </w:t>
      </w:r>
      <w:r>
        <w:rPr>
          <w:sz w:val="23"/>
        </w:rPr>
        <w:t>inserida cláusula</w:t>
      </w:r>
      <w:r>
        <w:rPr>
          <w:spacing w:val="-4"/>
          <w:sz w:val="23"/>
        </w:rPr>
        <w:t> </w:t>
      </w:r>
      <w:r>
        <w:rPr>
          <w:sz w:val="23"/>
        </w:rPr>
        <w:t>no</w:t>
      </w:r>
      <w:r>
        <w:rPr>
          <w:spacing w:val="-4"/>
          <w:sz w:val="23"/>
        </w:rPr>
        <w:t> </w:t>
      </w:r>
      <w:r>
        <w:rPr>
          <w:sz w:val="23"/>
        </w:rPr>
        <w:t>termo</w:t>
      </w:r>
      <w:r>
        <w:rPr>
          <w:spacing w:val="-4"/>
          <w:sz w:val="23"/>
        </w:rPr>
        <w:t> </w:t>
      </w:r>
      <w:r>
        <w:rPr>
          <w:sz w:val="23"/>
        </w:rPr>
        <w:t>aditivo</w:t>
      </w:r>
      <w:r>
        <w:rPr>
          <w:spacing w:val="-4"/>
          <w:sz w:val="23"/>
        </w:rPr>
        <w:t> </w:t>
      </w:r>
      <w:r>
        <w:rPr>
          <w:sz w:val="23"/>
        </w:rPr>
        <w:t>de</w:t>
      </w:r>
      <w:r>
        <w:rPr>
          <w:spacing w:val="-4"/>
          <w:sz w:val="23"/>
        </w:rPr>
        <w:t> </w:t>
      </w:r>
      <w:r>
        <w:rPr>
          <w:sz w:val="23"/>
        </w:rPr>
        <w:t>prorrogação</w:t>
      </w:r>
      <w:r>
        <w:rPr>
          <w:spacing w:val="-4"/>
          <w:sz w:val="23"/>
        </w:rPr>
        <w:t> </w:t>
      </w:r>
      <w:r>
        <w:rPr>
          <w:sz w:val="23"/>
        </w:rPr>
        <w:t>para</w:t>
      </w:r>
      <w:r>
        <w:rPr>
          <w:spacing w:val="-4"/>
          <w:sz w:val="23"/>
        </w:rPr>
        <w:t> </w:t>
      </w:r>
      <w:r>
        <w:rPr>
          <w:sz w:val="23"/>
        </w:rPr>
        <w:t>resguardar</w:t>
      </w:r>
      <w:r>
        <w:rPr>
          <w:spacing w:val="-4"/>
          <w:sz w:val="23"/>
        </w:rPr>
        <w:t> </w:t>
      </w:r>
      <w:r>
        <w:rPr>
          <w:sz w:val="23"/>
        </w:rPr>
        <w:t>o</w:t>
      </w:r>
      <w:r>
        <w:rPr>
          <w:spacing w:val="-4"/>
          <w:sz w:val="23"/>
        </w:rPr>
        <w:t> </w:t>
      </w:r>
      <w:r>
        <w:rPr>
          <w:sz w:val="23"/>
        </w:rPr>
        <w:t>direito</w:t>
      </w:r>
      <w:r>
        <w:rPr>
          <w:spacing w:val="-4"/>
          <w:sz w:val="23"/>
        </w:rPr>
        <w:t> </w:t>
      </w:r>
      <w:r>
        <w:rPr>
          <w:sz w:val="23"/>
        </w:rPr>
        <w:t>futuro</w:t>
      </w:r>
      <w:r>
        <w:rPr>
          <w:spacing w:val="-4"/>
          <w:sz w:val="23"/>
        </w:rPr>
        <w:t> </w:t>
      </w:r>
      <w:r>
        <w:rPr>
          <w:sz w:val="23"/>
        </w:rPr>
        <w:t>do</w:t>
      </w:r>
      <w:r>
        <w:rPr>
          <w:spacing w:val="-4"/>
          <w:sz w:val="23"/>
        </w:rPr>
        <w:t> </w:t>
      </w:r>
      <w:r>
        <w:rPr>
          <w:sz w:val="23"/>
        </w:rPr>
        <w:t>contratado,</w:t>
      </w:r>
      <w:r>
        <w:rPr>
          <w:spacing w:val="-4"/>
          <w:sz w:val="23"/>
        </w:rPr>
        <w:t> </w:t>
      </w:r>
      <w:r>
        <w:rPr>
          <w:sz w:val="23"/>
        </w:rPr>
        <w:t>a</w:t>
      </w:r>
      <w:r>
        <w:rPr>
          <w:spacing w:val="-4"/>
          <w:sz w:val="23"/>
        </w:rPr>
        <w:t> </w:t>
      </w:r>
      <w:r>
        <w:rPr>
          <w:sz w:val="23"/>
        </w:rPr>
        <w:t>ser</w:t>
      </w:r>
      <w:r>
        <w:rPr>
          <w:spacing w:val="-4"/>
          <w:sz w:val="23"/>
        </w:rPr>
        <w:t> </w:t>
      </w:r>
      <w:r>
        <w:rPr>
          <w:sz w:val="23"/>
        </w:rPr>
        <w:t>exercido</w:t>
      </w:r>
      <w:r>
        <w:rPr>
          <w:spacing w:val="-4"/>
          <w:sz w:val="23"/>
        </w:rPr>
        <w:t> </w:t>
      </w:r>
      <w:r>
        <w:rPr>
          <w:sz w:val="23"/>
        </w:rPr>
        <w:t>tão</w:t>
      </w:r>
      <w:r>
        <w:rPr>
          <w:spacing w:val="-4"/>
          <w:sz w:val="23"/>
        </w:rPr>
        <w:t> </w:t>
      </w:r>
      <w:r>
        <w:rPr>
          <w:sz w:val="23"/>
        </w:rPr>
        <w:t>logo</w:t>
      </w:r>
      <w:r>
        <w:rPr>
          <w:spacing w:val="-4"/>
          <w:sz w:val="23"/>
        </w:rPr>
        <w:t> </w:t>
      </w:r>
      <w:r>
        <w:rPr>
          <w:sz w:val="23"/>
        </w:rPr>
        <w:t>se</w:t>
      </w:r>
      <w:r>
        <w:rPr>
          <w:spacing w:val="-4"/>
          <w:sz w:val="23"/>
        </w:rPr>
        <w:t> </w:t>
      </w:r>
      <w:r>
        <w:rPr>
          <w:sz w:val="23"/>
        </w:rPr>
        <w:t>disponha</w:t>
      </w:r>
      <w:r>
        <w:rPr>
          <w:spacing w:val="-4"/>
          <w:sz w:val="23"/>
        </w:rPr>
        <w:t> </w:t>
      </w:r>
      <w:r>
        <w:rPr>
          <w:sz w:val="23"/>
        </w:rPr>
        <w:t>dos</w:t>
      </w:r>
      <w:r>
        <w:rPr>
          <w:spacing w:val="-4"/>
          <w:sz w:val="23"/>
        </w:rPr>
        <w:t> </w:t>
      </w:r>
      <w:r>
        <w:rPr>
          <w:sz w:val="23"/>
        </w:rPr>
        <w:t>valores</w:t>
      </w:r>
      <w:r>
        <w:rPr>
          <w:spacing w:val="-4"/>
          <w:sz w:val="23"/>
        </w:rPr>
        <w:t> </w:t>
      </w:r>
      <w:r>
        <w:rPr>
          <w:sz w:val="23"/>
        </w:rPr>
        <w:t>reajustados,</w:t>
      </w:r>
      <w:r>
        <w:rPr>
          <w:spacing w:val="-4"/>
          <w:sz w:val="23"/>
        </w:rPr>
        <w:t> </w:t>
      </w:r>
      <w:r>
        <w:rPr>
          <w:sz w:val="23"/>
        </w:rPr>
        <w:t>sob</w:t>
      </w:r>
      <w:r>
        <w:rPr>
          <w:spacing w:val="-4"/>
          <w:sz w:val="23"/>
        </w:rPr>
        <w:t> </w:t>
      </w:r>
      <w:r>
        <w:rPr>
          <w:sz w:val="23"/>
        </w:rPr>
        <w:t>pena de preclusão.</w:t>
      </w:r>
    </w:p>
    <w:p>
      <w:pPr>
        <w:pStyle w:val="ListParagraph"/>
        <w:numPr>
          <w:ilvl w:val="1"/>
          <w:numId w:val="20"/>
        </w:numPr>
        <w:tabs>
          <w:tab w:pos="883" w:val="left" w:leader="none"/>
        </w:tabs>
        <w:spacing w:line="232" w:lineRule="auto" w:before="4" w:after="0"/>
        <w:ind w:left="324" w:right="471" w:firstLine="0"/>
        <w:jc w:val="both"/>
        <w:rPr>
          <w:sz w:val="23"/>
        </w:rPr>
      </w:pPr>
      <w:r>
        <w:rPr>
          <w:sz w:val="23"/>
        </w:rPr>
        <w:t>A</w:t>
      </w:r>
      <w:r>
        <w:rPr>
          <w:spacing w:val="-15"/>
          <w:sz w:val="23"/>
        </w:rPr>
        <w:t> </w:t>
      </w:r>
      <w:r>
        <w:rPr>
          <w:sz w:val="23"/>
        </w:rPr>
        <w:t>extinção</w:t>
      </w:r>
      <w:r>
        <w:rPr>
          <w:spacing w:val="-6"/>
          <w:sz w:val="23"/>
        </w:rPr>
        <w:t> </w:t>
      </w:r>
      <w:r>
        <w:rPr>
          <w:sz w:val="23"/>
        </w:rPr>
        <w:t>do</w:t>
      </w:r>
      <w:r>
        <w:rPr>
          <w:spacing w:val="-5"/>
          <w:sz w:val="23"/>
        </w:rPr>
        <w:t> </w:t>
      </w:r>
      <w:r>
        <w:rPr>
          <w:sz w:val="23"/>
        </w:rPr>
        <w:t>Contrato</w:t>
      </w:r>
      <w:r>
        <w:rPr>
          <w:spacing w:val="-5"/>
          <w:sz w:val="23"/>
        </w:rPr>
        <w:t> </w:t>
      </w:r>
      <w:r>
        <w:rPr>
          <w:sz w:val="23"/>
        </w:rPr>
        <w:t>não</w:t>
      </w:r>
      <w:r>
        <w:rPr>
          <w:spacing w:val="-5"/>
          <w:sz w:val="23"/>
        </w:rPr>
        <w:t> </w:t>
      </w:r>
      <w:r>
        <w:rPr>
          <w:sz w:val="23"/>
        </w:rPr>
        <w:t>configurará</w:t>
      </w:r>
      <w:r>
        <w:rPr>
          <w:spacing w:val="-5"/>
          <w:sz w:val="23"/>
        </w:rPr>
        <w:t> </w:t>
      </w:r>
      <w:r>
        <w:rPr>
          <w:sz w:val="23"/>
        </w:rPr>
        <w:t>óbice</w:t>
      </w:r>
      <w:r>
        <w:rPr>
          <w:spacing w:val="-5"/>
          <w:sz w:val="23"/>
        </w:rPr>
        <w:t> </w:t>
      </w:r>
      <w:r>
        <w:rPr>
          <w:sz w:val="23"/>
        </w:rPr>
        <w:t>para</w:t>
      </w:r>
      <w:r>
        <w:rPr>
          <w:spacing w:val="-5"/>
          <w:sz w:val="23"/>
        </w:rPr>
        <w:t> </w:t>
      </w:r>
      <w:r>
        <w:rPr>
          <w:sz w:val="23"/>
        </w:rPr>
        <w:t>o</w:t>
      </w:r>
      <w:r>
        <w:rPr>
          <w:spacing w:val="-5"/>
          <w:sz w:val="23"/>
        </w:rPr>
        <w:t> </w:t>
      </w:r>
      <w:r>
        <w:rPr>
          <w:sz w:val="23"/>
        </w:rPr>
        <w:t>deferimento</w:t>
      </w:r>
      <w:r>
        <w:rPr>
          <w:spacing w:val="-5"/>
          <w:sz w:val="23"/>
        </w:rPr>
        <w:t> </w:t>
      </w:r>
      <w:r>
        <w:rPr>
          <w:sz w:val="23"/>
        </w:rPr>
        <w:t>do</w:t>
      </w:r>
      <w:r>
        <w:rPr>
          <w:spacing w:val="-5"/>
          <w:sz w:val="23"/>
        </w:rPr>
        <w:t> </w:t>
      </w:r>
      <w:r>
        <w:rPr>
          <w:sz w:val="23"/>
        </w:rPr>
        <w:t>reajuste</w:t>
      </w:r>
      <w:r>
        <w:rPr>
          <w:spacing w:val="-5"/>
          <w:sz w:val="23"/>
        </w:rPr>
        <w:t> </w:t>
      </w:r>
      <w:r>
        <w:rPr>
          <w:sz w:val="23"/>
        </w:rPr>
        <w:t>solicitado</w:t>
      </w:r>
      <w:r>
        <w:rPr>
          <w:spacing w:val="-5"/>
          <w:sz w:val="23"/>
        </w:rPr>
        <w:t> </w:t>
      </w:r>
      <w:r>
        <w:rPr>
          <w:sz w:val="23"/>
        </w:rPr>
        <w:t>tempestivamente,</w:t>
      </w:r>
      <w:r>
        <w:rPr>
          <w:spacing w:val="-5"/>
          <w:sz w:val="23"/>
        </w:rPr>
        <w:t> </w:t>
      </w:r>
      <w:r>
        <w:rPr>
          <w:sz w:val="23"/>
        </w:rPr>
        <w:t>hipótese</w:t>
      </w:r>
      <w:r>
        <w:rPr>
          <w:spacing w:val="-5"/>
          <w:sz w:val="23"/>
        </w:rPr>
        <w:t> </w:t>
      </w:r>
      <w:r>
        <w:rPr>
          <w:sz w:val="23"/>
        </w:rPr>
        <w:t>em</w:t>
      </w:r>
      <w:r>
        <w:rPr>
          <w:spacing w:val="-5"/>
          <w:sz w:val="23"/>
        </w:rPr>
        <w:t> </w:t>
      </w:r>
      <w:r>
        <w:rPr>
          <w:sz w:val="23"/>
        </w:rPr>
        <w:t>que</w:t>
      </w:r>
      <w:r>
        <w:rPr>
          <w:spacing w:val="-5"/>
          <w:sz w:val="23"/>
        </w:rPr>
        <w:t> </w:t>
      </w:r>
      <w:r>
        <w:rPr>
          <w:sz w:val="23"/>
        </w:rPr>
        <w:t>será</w:t>
      </w:r>
      <w:r>
        <w:rPr>
          <w:spacing w:val="-5"/>
          <w:sz w:val="23"/>
        </w:rPr>
        <w:t> </w:t>
      </w:r>
      <w:r>
        <w:rPr>
          <w:sz w:val="23"/>
        </w:rPr>
        <w:t>concedido</w:t>
      </w:r>
      <w:r>
        <w:rPr>
          <w:spacing w:val="-5"/>
          <w:sz w:val="23"/>
        </w:rPr>
        <w:t> </w:t>
      </w:r>
      <w:r>
        <w:rPr>
          <w:sz w:val="23"/>
        </w:rPr>
        <w:t>por</w:t>
      </w:r>
      <w:r>
        <w:rPr>
          <w:spacing w:val="-5"/>
          <w:sz w:val="23"/>
        </w:rPr>
        <w:t> </w:t>
      </w:r>
      <w:r>
        <w:rPr>
          <w:sz w:val="23"/>
        </w:rPr>
        <w:t>meio</w:t>
      </w:r>
      <w:r>
        <w:rPr>
          <w:spacing w:val="-5"/>
          <w:sz w:val="23"/>
        </w:rPr>
        <w:t> </w:t>
      </w:r>
      <w:r>
        <w:rPr>
          <w:sz w:val="23"/>
        </w:rPr>
        <w:t>de termo indenizatório.</w:t>
      </w:r>
    </w:p>
    <w:p>
      <w:pPr>
        <w:pStyle w:val="ListParagraph"/>
        <w:numPr>
          <w:ilvl w:val="1"/>
          <w:numId w:val="20"/>
        </w:numPr>
        <w:tabs>
          <w:tab w:pos="886" w:val="left" w:leader="none"/>
        </w:tabs>
        <w:spacing w:line="257" w:lineRule="exact" w:before="0" w:after="0"/>
        <w:ind w:left="886" w:right="0" w:hanging="562"/>
        <w:jc w:val="both"/>
        <w:rPr>
          <w:sz w:val="23"/>
        </w:rPr>
      </w:pPr>
      <w:r>
        <w:rPr>
          <w:sz w:val="23"/>
        </w:rPr>
        <w:t>O</w:t>
      </w:r>
      <w:r>
        <w:rPr>
          <w:spacing w:val="-6"/>
          <w:sz w:val="23"/>
        </w:rPr>
        <w:t> </w:t>
      </w:r>
      <w:r>
        <w:rPr>
          <w:sz w:val="23"/>
        </w:rPr>
        <w:t>reajuste</w:t>
      </w:r>
      <w:r>
        <w:rPr>
          <w:spacing w:val="-6"/>
          <w:sz w:val="23"/>
        </w:rPr>
        <w:t> </w:t>
      </w:r>
      <w:r>
        <w:rPr>
          <w:sz w:val="23"/>
        </w:rPr>
        <w:t>será</w:t>
      </w:r>
      <w:r>
        <w:rPr>
          <w:spacing w:val="-6"/>
          <w:sz w:val="23"/>
        </w:rPr>
        <w:t> </w:t>
      </w:r>
      <w:r>
        <w:rPr>
          <w:sz w:val="23"/>
        </w:rPr>
        <w:t>realizado</w:t>
      </w:r>
      <w:r>
        <w:rPr>
          <w:spacing w:val="-6"/>
          <w:sz w:val="23"/>
        </w:rPr>
        <w:t> </w:t>
      </w:r>
      <w:r>
        <w:rPr>
          <w:sz w:val="23"/>
        </w:rPr>
        <w:t>por</w:t>
      </w:r>
      <w:r>
        <w:rPr>
          <w:spacing w:val="-6"/>
          <w:sz w:val="23"/>
        </w:rPr>
        <w:t> </w:t>
      </w:r>
      <w:r>
        <w:rPr>
          <w:sz w:val="23"/>
        </w:rPr>
        <w:t>apostilamento,</w:t>
      </w:r>
      <w:r>
        <w:rPr>
          <w:spacing w:val="-6"/>
          <w:sz w:val="23"/>
        </w:rPr>
        <w:t> </w:t>
      </w:r>
      <w:r>
        <w:rPr>
          <w:sz w:val="23"/>
        </w:rPr>
        <w:t>se</w:t>
      </w:r>
      <w:r>
        <w:rPr>
          <w:spacing w:val="-5"/>
          <w:sz w:val="23"/>
        </w:rPr>
        <w:t> </w:t>
      </w:r>
      <w:r>
        <w:rPr>
          <w:sz w:val="23"/>
        </w:rPr>
        <w:t>esta</w:t>
      </w:r>
      <w:r>
        <w:rPr>
          <w:spacing w:val="-6"/>
          <w:sz w:val="23"/>
        </w:rPr>
        <w:t> </w:t>
      </w:r>
      <w:r>
        <w:rPr>
          <w:sz w:val="23"/>
        </w:rPr>
        <w:t>for</w:t>
      </w:r>
      <w:r>
        <w:rPr>
          <w:spacing w:val="-6"/>
          <w:sz w:val="23"/>
        </w:rPr>
        <w:t> </w:t>
      </w:r>
      <w:r>
        <w:rPr>
          <w:sz w:val="23"/>
        </w:rPr>
        <w:t>a</w:t>
      </w:r>
      <w:r>
        <w:rPr>
          <w:spacing w:val="-6"/>
          <w:sz w:val="23"/>
        </w:rPr>
        <w:t> </w:t>
      </w:r>
      <w:r>
        <w:rPr>
          <w:sz w:val="23"/>
        </w:rPr>
        <w:t>única</w:t>
      </w:r>
      <w:r>
        <w:rPr>
          <w:spacing w:val="-6"/>
          <w:sz w:val="23"/>
        </w:rPr>
        <w:t> </w:t>
      </w:r>
      <w:r>
        <w:rPr>
          <w:sz w:val="23"/>
        </w:rPr>
        <w:t>alteração</w:t>
      </w:r>
      <w:r>
        <w:rPr>
          <w:spacing w:val="-6"/>
          <w:sz w:val="23"/>
        </w:rPr>
        <w:t> </w:t>
      </w:r>
      <w:r>
        <w:rPr>
          <w:sz w:val="23"/>
        </w:rPr>
        <w:t>contratual</w:t>
      </w:r>
      <w:r>
        <w:rPr>
          <w:spacing w:val="-6"/>
          <w:sz w:val="23"/>
        </w:rPr>
        <w:t> </w:t>
      </w:r>
      <w:r>
        <w:rPr>
          <w:sz w:val="23"/>
        </w:rPr>
        <w:t>a</w:t>
      </w:r>
      <w:r>
        <w:rPr>
          <w:spacing w:val="-5"/>
          <w:sz w:val="23"/>
        </w:rPr>
        <w:t> </w:t>
      </w:r>
      <w:r>
        <w:rPr>
          <w:sz w:val="23"/>
        </w:rPr>
        <w:t>ser</w:t>
      </w:r>
      <w:r>
        <w:rPr>
          <w:spacing w:val="-6"/>
          <w:sz w:val="23"/>
        </w:rPr>
        <w:t> </w:t>
      </w:r>
      <w:r>
        <w:rPr>
          <w:spacing w:val="-2"/>
          <w:sz w:val="23"/>
        </w:rPr>
        <w:t>realizada.</w:t>
      </w:r>
    </w:p>
    <w:p>
      <w:pPr>
        <w:pStyle w:val="ListParagraph"/>
        <w:numPr>
          <w:ilvl w:val="1"/>
          <w:numId w:val="20"/>
        </w:numPr>
        <w:tabs>
          <w:tab w:pos="895" w:val="left" w:leader="none"/>
        </w:tabs>
        <w:spacing w:line="232" w:lineRule="auto" w:before="3" w:after="0"/>
        <w:ind w:left="324" w:right="308" w:firstLine="0"/>
        <w:jc w:val="both"/>
        <w:rPr>
          <w:sz w:val="23"/>
        </w:rPr>
      </w:pPr>
      <w:r>
        <w:rPr>
          <w:sz w:val="23"/>
        </w:rPr>
        <w:t>O</w:t>
      </w:r>
      <w:r>
        <w:rPr>
          <w:spacing w:val="-5"/>
          <w:sz w:val="23"/>
        </w:rPr>
        <w:t> </w:t>
      </w:r>
      <w:r>
        <w:rPr>
          <w:sz w:val="23"/>
        </w:rPr>
        <w:t>reajuste</w:t>
      </w:r>
      <w:r>
        <w:rPr>
          <w:spacing w:val="-5"/>
          <w:sz w:val="23"/>
        </w:rPr>
        <w:t> </w:t>
      </w:r>
      <w:r>
        <w:rPr>
          <w:sz w:val="23"/>
        </w:rPr>
        <w:t>de</w:t>
      </w:r>
      <w:r>
        <w:rPr>
          <w:spacing w:val="-5"/>
          <w:sz w:val="23"/>
        </w:rPr>
        <w:t> </w:t>
      </w:r>
      <w:r>
        <w:rPr>
          <w:sz w:val="23"/>
        </w:rPr>
        <w:t>preços</w:t>
      </w:r>
      <w:r>
        <w:rPr>
          <w:spacing w:val="-5"/>
          <w:sz w:val="23"/>
        </w:rPr>
        <w:t> </w:t>
      </w:r>
      <w:r>
        <w:rPr>
          <w:sz w:val="23"/>
        </w:rPr>
        <w:t>não</w:t>
      </w:r>
      <w:r>
        <w:rPr>
          <w:spacing w:val="-5"/>
          <w:sz w:val="23"/>
        </w:rPr>
        <w:t> </w:t>
      </w:r>
      <w:r>
        <w:rPr>
          <w:sz w:val="23"/>
        </w:rPr>
        <w:t>interfere</w:t>
      </w:r>
      <w:r>
        <w:rPr>
          <w:spacing w:val="-5"/>
          <w:sz w:val="23"/>
        </w:rPr>
        <w:t> </w:t>
      </w:r>
      <w:r>
        <w:rPr>
          <w:sz w:val="23"/>
        </w:rPr>
        <w:t>no</w:t>
      </w:r>
      <w:r>
        <w:rPr>
          <w:spacing w:val="-5"/>
          <w:sz w:val="23"/>
        </w:rPr>
        <w:t> </w:t>
      </w:r>
      <w:r>
        <w:rPr>
          <w:sz w:val="23"/>
        </w:rPr>
        <w:t>direito</w:t>
      </w:r>
      <w:r>
        <w:rPr>
          <w:spacing w:val="-5"/>
          <w:sz w:val="23"/>
        </w:rPr>
        <w:t> </w:t>
      </w:r>
      <w:r>
        <w:rPr>
          <w:sz w:val="23"/>
        </w:rPr>
        <w:t>das</w:t>
      </w:r>
      <w:r>
        <w:rPr>
          <w:spacing w:val="-5"/>
          <w:sz w:val="23"/>
        </w:rPr>
        <w:t> </w:t>
      </w:r>
      <w:r>
        <w:rPr>
          <w:sz w:val="23"/>
        </w:rPr>
        <w:t>partes</w:t>
      </w:r>
      <w:r>
        <w:rPr>
          <w:spacing w:val="-5"/>
          <w:sz w:val="23"/>
        </w:rPr>
        <w:t> </w:t>
      </w:r>
      <w:r>
        <w:rPr>
          <w:sz w:val="23"/>
        </w:rPr>
        <w:t>de</w:t>
      </w:r>
      <w:r>
        <w:rPr>
          <w:spacing w:val="-5"/>
          <w:sz w:val="23"/>
        </w:rPr>
        <w:t> </w:t>
      </w:r>
      <w:r>
        <w:rPr>
          <w:sz w:val="23"/>
        </w:rPr>
        <w:t>solicitar,</w:t>
      </w:r>
      <w:r>
        <w:rPr>
          <w:spacing w:val="-5"/>
          <w:sz w:val="23"/>
        </w:rPr>
        <w:t> </w:t>
      </w:r>
      <w:r>
        <w:rPr>
          <w:sz w:val="23"/>
        </w:rPr>
        <w:t>a</w:t>
      </w:r>
      <w:r>
        <w:rPr>
          <w:spacing w:val="-5"/>
          <w:sz w:val="23"/>
        </w:rPr>
        <w:t> </w:t>
      </w:r>
      <w:r>
        <w:rPr>
          <w:sz w:val="23"/>
        </w:rPr>
        <w:t>qualquer</w:t>
      </w:r>
      <w:r>
        <w:rPr>
          <w:spacing w:val="-5"/>
          <w:sz w:val="23"/>
        </w:rPr>
        <w:t> </w:t>
      </w:r>
      <w:r>
        <w:rPr>
          <w:sz w:val="23"/>
        </w:rPr>
        <w:t>momento,</w:t>
      </w:r>
      <w:r>
        <w:rPr>
          <w:spacing w:val="-5"/>
          <w:sz w:val="23"/>
        </w:rPr>
        <w:t> </w:t>
      </w:r>
      <w:r>
        <w:rPr>
          <w:sz w:val="23"/>
        </w:rPr>
        <w:t>a</w:t>
      </w:r>
      <w:r>
        <w:rPr>
          <w:spacing w:val="-5"/>
          <w:sz w:val="23"/>
        </w:rPr>
        <w:t> </w:t>
      </w:r>
      <w:r>
        <w:rPr>
          <w:sz w:val="23"/>
        </w:rPr>
        <w:t>manutenção</w:t>
      </w:r>
      <w:r>
        <w:rPr>
          <w:spacing w:val="-5"/>
          <w:sz w:val="23"/>
        </w:rPr>
        <w:t> </w:t>
      </w:r>
      <w:r>
        <w:rPr>
          <w:sz w:val="23"/>
        </w:rPr>
        <w:t>do</w:t>
      </w:r>
      <w:r>
        <w:rPr>
          <w:spacing w:val="-5"/>
          <w:sz w:val="23"/>
        </w:rPr>
        <w:t> </w:t>
      </w:r>
      <w:r>
        <w:rPr>
          <w:sz w:val="23"/>
        </w:rPr>
        <w:t>equilíbrio</w:t>
      </w:r>
      <w:r>
        <w:rPr>
          <w:spacing w:val="-5"/>
          <w:sz w:val="23"/>
        </w:rPr>
        <w:t> </w:t>
      </w:r>
      <w:r>
        <w:rPr>
          <w:sz w:val="23"/>
        </w:rPr>
        <w:t>econômico</w:t>
      </w:r>
      <w:r>
        <w:rPr>
          <w:spacing w:val="-5"/>
          <w:sz w:val="23"/>
        </w:rPr>
        <w:t> </w:t>
      </w:r>
      <w:r>
        <w:rPr>
          <w:sz w:val="23"/>
        </w:rPr>
        <w:t>dos</w:t>
      </w:r>
      <w:r>
        <w:rPr>
          <w:spacing w:val="-5"/>
          <w:sz w:val="23"/>
        </w:rPr>
        <w:t> </w:t>
      </w:r>
      <w:r>
        <w:rPr>
          <w:sz w:val="23"/>
        </w:rPr>
        <w:t>contratos</w:t>
      </w:r>
      <w:r>
        <w:rPr>
          <w:spacing w:val="-5"/>
          <w:sz w:val="23"/>
        </w:rPr>
        <w:t> </w:t>
      </w:r>
      <w:r>
        <w:rPr>
          <w:sz w:val="23"/>
        </w:rPr>
        <w:t>com</w:t>
      </w:r>
      <w:r>
        <w:rPr>
          <w:spacing w:val="-5"/>
          <w:sz w:val="23"/>
        </w:rPr>
        <w:t> </w:t>
      </w:r>
      <w:r>
        <w:rPr>
          <w:sz w:val="23"/>
        </w:rPr>
        <w:t>base no disposto no art. 124, inciso II, alínea d, da Lei nº 14.133/2021.</w:t>
      </w:r>
    </w:p>
    <w:p>
      <w:pPr>
        <w:pStyle w:val="BodyText"/>
        <w:spacing w:before="26"/>
        <w:rPr>
          <w:sz w:val="23"/>
        </w:rPr>
      </w:pPr>
    </w:p>
    <w:p>
      <w:pPr>
        <w:pStyle w:val="ListParagraph"/>
        <w:numPr>
          <w:ilvl w:val="0"/>
          <w:numId w:val="1"/>
        </w:numPr>
        <w:tabs>
          <w:tab w:pos="610" w:val="left" w:leader="none"/>
        </w:tabs>
        <w:spacing w:line="240" w:lineRule="auto" w:before="0" w:after="0"/>
        <w:ind w:left="610" w:right="0" w:hanging="286"/>
        <w:jc w:val="left"/>
        <w:rPr>
          <w:b/>
          <w:sz w:val="19"/>
        </w:rPr>
      </w:pPr>
      <w:r>
        <w:rPr>
          <w:b/>
          <w:sz w:val="19"/>
        </w:rPr>
        <w:t>EXECUÇÃO, GESTÃO E FISCALIZAÇÃO </w:t>
      </w:r>
      <w:r>
        <w:rPr>
          <w:b/>
          <w:spacing w:val="-2"/>
          <w:sz w:val="19"/>
        </w:rPr>
        <w:t>CONTRATUAIS</w:t>
      </w:r>
    </w:p>
    <w:p>
      <w:pPr>
        <w:pStyle w:val="ListParagraph"/>
        <w:spacing w:after="0" w:line="240" w:lineRule="auto"/>
        <w:jc w:val="left"/>
        <w:rPr>
          <w:b/>
          <w:sz w:val="19"/>
        </w:rPr>
        <w:sectPr>
          <w:pgSz w:w="15840" w:h="24480"/>
          <w:pgMar w:top="740" w:bottom="280" w:left="360" w:right="360"/>
        </w:sectPr>
      </w:pPr>
    </w:p>
    <w:p>
      <w:pPr>
        <w:spacing w:line="232" w:lineRule="auto" w:before="82"/>
        <w:ind w:left="324" w:right="338" w:firstLine="0"/>
        <w:jc w:val="left"/>
        <w:rPr>
          <w:sz w:val="23"/>
        </w:rPr>
      </w:pPr>
      <w:r>
        <w:rPr>
          <w:sz w:val="23"/>
        </w:rPr>
        <w:t>16.1</w:t>
      </w:r>
      <w:r>
        <w:rPr>
          <w:spacing w:val="-5"/>
          <w:sz w:val="23"/>
        </w:rPr>
        <w:t> </w:t>
      </w:r>
      <w:r>
        <w:rPr>
          <w:sz w:val="23"/>
        </w:rPr>
        <w:t>O</w:t>
      </w:r>
      <w:r>
        <w:rPr>
          <w:spacing w:val="-5"/>
          <w:sz w:val="23"/>
        </w:rPr>
        <w:t> </w:t>
      </w:r>
      <w:r>
        <w:rPr>
          <w:sz w:val="23"/>
        </w:rPr>
        <w:t>regime</w:t>
      </w:r>
      <w:r>
        <w:rPr>
          <w:spacing w:val="-5"/>
          <w:sz w:val="23"/>
        </w:rPr>
        <w:t> </w:t>
      </w:r>
      <w:r>
        <w:rPr>
          <w:sz w:val="23"/>
        </w:rPr>
        <w:t>de</w:t>
      </w:r>
      <w:r>
        <w:rPr>
          <w:spacing w:val="-5"/>
          <w:sz w:val="23"/>
        </w:rPr>
        <w:t> </w:t>
      </w:r>
      <w:r>
        <w:rPr>
          <w:sz w:val="23"/>
        </w:rPr>
        <w:t>execução</w:t>
      </w:r>
      <w:r>
        <w:rPr>
          <w:spacing w:val="-5"/>
          <w:sz w:val="23"/>
        </w:rPr>
        <w:t> </w:t>
      </w:r>
      <w:r>
        <w:rPr>
          <w:sz w:val="23"/>
        </w:rPr>
        <w:t>contratual,</w:t>
      </w:r>
      <w:r>
        <w:rPr>
          <w:spacing w:val="-5"/>
          <w:sz w:val="23"/>
        </w:rPr>
        <w:t> </w:t>
      </w:r>
      <w:r>
        <w:rPr>
          <w:sz w:val="23"/>
        </w:rPr>
        <w:t>o</w:t>
      </w:r>
      <w:r>
        <w:rPr>
          <w:spacing w:val="-5"/>
          <w:sz w:val="23"/>
        </w:rPr>
        <w:t> </w:t>
      </w:r>
      <w:r>
        <w:rPr>
          <w:sz w:val="23"/>
        </w:rPr>
        <w:t>modelo</w:t>
      </w:r>
      <w:r>
        <w:rPr>
          <w:spacing w:val="-5"/>
          <w:sz w:val="23"/>
        </w:rPr>
        <w:t> </w:t>
      </w:r>
      <w:r>
        <w:rPr>
          <w:sz w:val="23"/>
        </w:rPr>
        <w:t>de</w:t>
      </w:r>
      <w:r>
        <w:rPr>
          <w:spacing w:val="-5"/>
          <w:sz w:val="23"/>
        </w:rPr>
        <w:t> </w:t>
      </w:r>
      <w:r>
        <w:rPr>
          <w:sz w:val="23"/>
        </w:rPr>
        <w:t>gestão</w:t>
      </w:r>
      <w:r>
        <w:rPr>
          <w:spacing w:val="-5"/>
          <w:sz w:val="23"/>
        </w:rPr>
        <w:t> </w:t>
      </w:r>
      <w:r>
        <w:rPr>
          <w:sz w:val="23"/>
        </w:rPr>
        <w:t>e</w:t>
      </w:r>
      <w:r>
        <w:rPr>
          <w:spacing w:val="-5"/>
          <w:sz w:val="23"/>
        </w:rPr>
        <w:t> </w:t>
      </w:r>
      <w:r>
        <w:rPr>
          <w:sz w:val="23"/>
        </w:rPr>
        <w:t>a</w:t>
      </w:r>
      <w:r>
        <w:rPr>
          <w:spacing w:val="-5"/>
          <w:sz w:val="23"/>
        </w:rPr>
        <w:t> </w:t>
      </w:r>
      <w:r>
        <w:rPr>
          <w:sz w:val="23"/>
        </w:rPr>
        <w:t>fiscalização,</w:t>
      </w:r>
      <w:r>
        <w:rPr>
          <w:spacing w:val="-5"/>
          <w:sz w:val="23"/>
        </w:rPr>
        <w:t> </w:t>
      </w:r>
      <w:r>
        <w:rPr>
          <w:sz w:val="23"/>
        </w:rPr>
        <w:t>assim</w:t>
      </w:r>
      <w:r>
        <w:rPr>
          <w:spacing w:val="-5"/>
          <w:sz w:val="23"/>
        </w:rPr>
        <w:t> </w:t>
      </w:r>
      <w:r>
        <w:rPr>
          <w:sz w:val="23"/>
        </w:rPr>
        <w:t>como</w:t>
      </w:r>
      <w:r>
        <w:rPr>
          <w:spacing w:val="-5"/>
          <w:sz w:val="23"/>
        </w:rPr>
        <w:t> </w:t>
      </w:r>
      <w:r>
        <w:rPr>
          <w:sz w:val="23"/>
        </w:rPr>
        <w:t>os</w:t>
      </w:r>
      <w:r>
        <w:rPr>
          <w:spacing w:val="-5"/>
          <w:sz w:val="23"/>
        </w:rPr>
        <w:t> </w:t>
      </w:r>
      <w:r>
        <w:rPr>
          <w:sz w:val="23"/>
        </w:rPr>
        <w:t>prazos</w:t>
      </w:r>
      <w:r>
        <w:rPr>
          <w:spacing w:val="-5"/>
          <w:sz w:val="23"/>
        </w:rPr>
        <w:t> </w:t>
      </w:r>
      <w:r>
        <w:rPr>
          <w:sz w:val="23"/>
        </w:rPr>
        <w:t>e</w:t>
      </w:r>
      <w:r>
        <w:rPr>
          <w:spacing w:val="-5"/>
          <w:sz w:val="23"/>
        </w:rPr>
        <w:t> </w:t>
      </w:r>
      <w:r>
        <w:rPr>
          <w:sz w:val="23"/>
        </w:rPr>
        <w:t>condições</w:t>
      </w:r>
      <w:r>
        <w:rPr>
          <w:spacing w:val="-5"/>
          <w:sz w:val="23"/>
        </w:rPr>
        <w:t> </w:t>
      </w:r>
      <w:r>
        <w:rPr>
          <w:sz w:val="23"/>
        </w:rPr>
        <w:t>de</w:t>
      </w:r>
      <w:r>
        <w:rPr>
          <w:spacing w:val="-5"/>
          <w:sz w:val="23"/>
        </w:rPr>
        <w:t> </w:t>
      </w:r>
      <w:r>
        <w:rPr>
          <w:sz w:val="23"/>
        </w:rPr>
        <w:t>conclusão,</w:t>
      </w:r>
      <w:r>
        <w:rPr>
          <w:spacing w:val="-5"/>
          <w:sz w:val="23"/>
        </w:rPr>
        <w:t> </w:t>
      </w:r>
      <w:r>
        <w:rPr>
          <w:sz w:val="23"/>
        </w:rPr>
        <w:t>entrega,</w:t>
      </w:r>
      <w:r>
        <w:rPr>
          <w:spacing w:val="-5"/>
          <w:sz w:val="23"/>
        </w:rPr>
        <w:t> </w:t>
      </w:r>
      <w:r>
        <w:rPr>
          <w:sz w:val="23"/>
        </w:rPr>
        <w:t>observação</w:t>
      </w:r>
      <w:r>
        <w:rPr>
          <w:spacing w:val="-5"/>
          <w:sz w:val="23"/>
        </w:rPr>
        <w:t> </w:t>
      </w:r>
      <w:r>
        <w:rPr>
          <w:sz w:val="23"/>
        </w:rPr>
        <w:t>e recebimento se submetem ao disposto no Termo de Referência anexo a este Edital, na forma do Decreto nº 48.817/2023.</w:t>
      </w:r>
    </w:p>
    <w:p>
      <w:pPr>
        <w:pStyle w:val="BodyText"/>
        <w:spacing w:before="255"/>
        <w:rPr>
          <w:sz w:val="23"/>
        </w:rPr>
      </w:pPr>
    </w:p>
    <w:p>
      <w:pPr>
        <w:pStyle w:val="Heading4"/>
        <w:numPr>
          <w:ilvl w:val="0"/>
          <w:numId w:val="1"/>
        </w:numPr>
        <w:tabs>
          <w:tab w:pos="610" w:val="left" w:leader="none"/>
        </w:tabs>
        <w:spacing w:line="240" w:lineRule="auto" w:before="0" w:after="0"/>
        <w:ind w:left="610" w:right="0" w:hanging="286"/>
        <w:jc w:val="left"/>
      </w:pPr>
      <w:r>
        <w:rPr>
          <w:spacing w:val="-2"/>
        </w:rPr>
        <w:t>DAS</w:t>
      </w:r>
      <w:r>
        <w:rPr>
          <w:spacing w:val="2"/>
        </w:rPr>
        <w:t> </w:t>
      </w:r>
      <w:r>
        <w:rPr>
          <w:spacing w:val="-2"/>
        </w:rPr>
        <w:t>INFRAÇÕES</w:t>
      </w:r>
      <w:r>
        <w:rPr>
          <w:spacing w:val="-8"/>
        </w:rPr>
        <w:t> </w:t>
      </w:r>
      <w:r>
        <w:rPr>
          <w:spacing w:val="-2"/>
        </w:rPr>
        <w:t>ADMINISTRATIVAS</w:t>
      </w:r>
      <w:r>
        <w:rPr>
          <w:spacing w:val="4"/>
        </w:rPr>
        <w:t> </w:t>
      </w:r>
      <w:r>
        <w:rPr>
          <w:spacing w:val="-2"/>
        </w:rPr>
        <w:t>E</w:t>
      </w:r>
      <w:r>
        <w:rPr>
          <w:spacing w:val="5"/>
        </w:rPr>
        <w:t> </w:t>
      </w:r>
      <w:r>
        <w:rPr>
          <w:spacing w:val="-2"/>
        </w:rPr>
        <w:t>SANÇÕES</w:t>
      </w:r>
    </w:p>
    <w:p>
      <w:pPr>
        <w:pStyle w:val="BodyText"/>
        <w:rPr>
          <w:b/>
        </w:rPr>
      </w:pPr>
    </w:p>
    <w:p>
      <w:pPr>
        <w:pStyle w:val="BodyText"/>
        <w:rPr>
          <w:b/>
        </w:rPr>
      </w:pPr>
    </w:p>
    <w:p>
      <w:pPr>
        <w:pStyle w:val="BodyText"/>
        <w:spacing w:before="99"/>
        <w:rPr>
          <w:b/>
        </w:rPr>
      </w:pPr>
    </w:p>
    <w:p>
      <w:pPr>
        <w:pStyle w:val="ListParagraph"/>
        <w:numPr>
          <w:ilvl w:val="1"/>
          <w:numId w:val="22"/>
        </w:numPr>
        <w:tabs>
          <w:tab w:pos="705" w:val="left" w:leader="none"/>
        </w:tabs>
        <w:spacing w:line="240" w:lineRule="auto" w:before="1" w:after="0"/>
        <w:ind w:left="705" w:right="0" w:hanging="381"/>
        <w:jc w:val="left"/>
        <w:rPr>
          <w:sz w:val="19"/>
        </w:rPr>
      </w:pPr>
      <w:r>
        <w:rPr>
          <w:sz w:val="19"/>
        </w:rPr>
        <w:t>Constitui infração administrativa, a prática, pelo licitante ou contratado, das seguintes condutas previstas no art. 155 da Lei nº </w:t>
      </w:r>
      <w:r>
        <w:rPr>
          <w:spacing w:val="-2"/>
          <w:sz w:val="19"/>
        </w:rPr>
        <w:t>14.133/2021:</w:t>
      </w:r>
    </w:p>
    <w:p>
      <w:pPr>
        <w:pStyle w:val="BodyText"/>
        <w:spacing w:before="49"/>
      </w:pPr>
    </w:p>
    <w:p>
      <w:pPr>
        <w:pStyle w:val="ListParagraph"/>
        <w:numPr>
          <w:ilvl w:val="2"/>
          <w:numId w:val="22"/>
        </w:numPr>
        <w:tabs>
          <w:tab w:pos="848" w:val="left" w:leader="none"/>
        </w:tabs>
        <w:spacing w:line="240" w:lineRule="auto" w:before="0" w:after="0"/>
        <w:ind w:left="848" w:right="0" w:hanging="524"/>
        <w:jc w:val="left"/>
        <w:rPr>
          <w:sz w:val="19"/>
        </w:rPr>
      </w:pPr>
      <w:r>
        <w:rPr>
          <w:sz w:val="19"/>
        </w:rPr>
        <w:t>dar causa à inexecução parcial do </w:t>
      </w:r>
      <w:r>
        <w:rPr>
          <w:spacing w:val="-2"/>
          <w:sz w:val="19"/>
        </w:rPr>
        <w:t>contrato;</w:t>
      </w:r>
    </w:p>
    <w:p>
      <w:pPr>
        <w:pStyle w:val="BodyText"/>
        <w:spacing w:before="50"/>
      </w:pPr>
    </w:p>
    <w:p>
      <w:pPr>
        <w:pStyle w:val="ListParagraph"/>
        <w:numPr>
          <w:ilvl w:val="2"/>
          <w:numId w:val="22"/>
        </w:numPr>
        <w:tabs>
          <w:tab w:pos="848" w:val="left" w:leader="none"/>
        </w:tabs>
        <w:spacing w:line="240" w:lineRule="auto" w:before="0" w:after="0"/>
        <w:ind w:left="848" w:right="0" w:hanging="524"/>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w:t>
      </w:r>
      <w:r>
        <w:rPr>
          <w:spacing w:val="-2"/>
          <w:sz w:val="19"/>
        </w:rPr>
        <w:t>coletivo;</w:t>
      </w:r>
    </w:p>
    <w:p>
      <w:pPr>
        <w:pStyle w:val="BodyText"/>
        <w:spacing w:before="50"/>
      </w:pPr>
    </w:p>
    <w:p>
      <w:pPr>
        <w:pStyle w:val="ListParagraph"/>
        <w:numPr>
          <w:ilvl w:val="2"/>
          <w:numId w:val="22"/>
        </w:numPr>
        <w:tabs>
          <w:tab w:pos="848" w:val="left" w:leader="none"/>
        </w:tabs>
        <w:spacing w:line="240" w:lineRule="auto" w:before="0" w:after="0"/>
        <w:ind w:left="848" w:right="0" w:hanging="524"/>
        <w:jc w:val="left"/>
        <w:rPr>
          <w:sz w:val="19"/>
        </w:rPr>
      </w:pPr>
      <w:r>
        <w:rPr>
          <w:sz w:val="19"/>
        </w:rPr>
        <w:t>dar causa à inexecução total do </w:t>
      </w:r>
      <w:r>
        <w:rPr>
          <w:spacing w:val="-2"/>
          <w:sz w:val="19"/>
        </w:rPr>
        <w:t>contrato;</w:t>
      </w:r>
    </w:p>
    <w:p>
      <w:pPr>
        <w:pStyle w:val="BodyText"/>
        <w:spacing w:before="49"/>
      </w:pPr>
    </w:p>
    <w:p>
      <w:pPr>
        <w:pStyle w:val="ListParagraph"/>
        <w:numPr>
          <w:ilvl w:val="2"/>
          <w:numId w:val="22"/>
        </w:numPr>
        <w:tabs>
          <w:tab w:pos="848" w:val="left" w:leader="none"/>
        </w:tabs>
        <w:spacing w:line="240" w:lineRule="auto" w:before="0" w:after="0"/>
        <w:ind w:left="848" w:right="0" w:hanging="524"/>
        <w:jc w:val="left"/>
        <w:rPr>
          <w:sz w:val="19"/>
        </w:rPr>
      </w:pPr>
      <w:r>
        <w:rPr>
          <w:sz w:val="19"/>
        </w:rPr>
        <w:t>deixar de entregar a documentação exigida para o certame ou não entregar qualquer documento que tenha sido solicitado pelo Pregoeiro durante o </w:t>
      </w:r>
      <w:r>
        <w:rPr>
          <w:spacing w:val="-2"/>
          <w:sz w:val="19"/>
        </w:rPr>
        <w:t>certame;</w:t>
      </w:r>
    </w:p>
    <w:p>
      <w:pPr>
        <w:pStyle w:val="BodyText"/>
        <w:spacing w:before="50"/>
      </w:pPr>
    </w:p>
    <w:p>
      <w:pPr>
        <w:pStyle w:val="ListParagraph"/>
        <w:numPr>
          <w:ilvl w:val="2"/>
          <w:numId w:val="22"/>
        </w:numPr>
        <w:tabs>
          <w:tab w:pos="848" w:val="left" w:leader="none"/>
        </w:tabs>
        <w:spacing w:line="240" w:lineRule="auto" w:before="0" w:after="0"/>
        <w:ind w:left="848" w:right="0" w:hanging="524"/>
        <w:jc w:val="left"/>
        <w:rPr>
          <w:sz w:val="19"/>
        </w:rPr>
      </w:pPr>
      <w:r>
        <w:rPr>
          <w:sz w:val="19"/>
        </w:rPr>
        <w:t>não manter a proposta, salvo em decorrência de fato superveniente devidamente justificado, em especial </w:t>
      </w:r>
      <w:r>
        <w:rPr>
          <w:spacing w:val="-2"/>
          <w:sz w:val="19"/>
        </w:rPr>
        <w:t>quando:</w:t>
      </w:r>
    </w:p>
    <w:p>
      <w:pPr>
        <w:pStyle w:val="BodyText"/>
        <w:spacing w:before="12"/>
      </w:pPr>
    </w:p>
    <w:p>
      <w:pPr>
        <w:pStyle w:val="ListParagraph"/>
        <w:numPr>
          <w:ilvl w:val="3"/>
          <w:numId w:val="22"/>
        </w:numPr>
        <w:tabs>
          <w:tab w:pos="1124" w:val="left" w:leader="none"/>
        </w:tabs>
        <w:spacing w:line="261" w:lineRule="exact" w:before="1" w:after="0"/>
        <w:ind w:left="1124" w:right="0" w:hanging="800"/>
        <w:jc w:val="left"/>
        <w:rPr>
          <w:sz w:val="23"/>
        </w:rPr>
      </w:pPr>
      <w:r>
        <w:rPr>
          <w:sz w:val="23"/>
        </w:rPr>
        <w:t>não</w:t>
      </w:r>
      <w:r>
        <w:rPr>
          <w:spacing w:val="-6"/>
          <w:sz w:val="23"/>
        </w:rPr>
        <w:t> </w:t>
      </w:r>
      <w:r>
        <w:rPr>
          <w:sz w:val="23"/>
        </w:rPr>
        <w:t>enviar</w:t>
      </w:r>
      <w:r>
        <w:rPr>
          <w:spacing w:val="-6"/>
          <w:sz w:val="23"/>
        </w:rPr>
        <w:t> </w:t>
      </w:r>
      <w:r>
        <w:rPr>
          <w:sz w:val="23"/>
        </w:rPr>
        <w:t>a</w:t>
      </w:r>
      <w:r>
        <w:rPr>
          <w:spacing w:val="-5"/>
          <w:sz w:val="23"/>
        </w:rPr>
        <w:t> </w:t>
      </w:r>
      <w:r>
        <w:rPr>
          <w:sz w:val="23"/>
        </w:rPr>
        <w:t>proposta</w:t>
      </w:r>
      <w:r>
        <w:rPr>
          <w:spacing w:val="-6"/>
          <w:sz w:val="23"/>
        </w:rPr>
        <w:t> </w:t>
      </w:r>
      <w:r>
        <w:rPr>
          <w:sz w:val="23"/>
        </w:rPr>
        <w:t>adequada</w:t>
      </w:r>
      <w:r>
        <w:rPr>
          <w:spacing w:val="-5"/>
          <w:sz w:val="23"/>
        </w:rPr>
        <w:t> </w:t>
      </w:r>
      <w:r>
        <w:rPr>
          <w:sz w:val="23"/>
        </w:rPr>
        <w:t>ao</w:t>
      </w:r>
      <w:r>
        <w:rPr>
          <w:spacing w:val="-6"/>
          <w:sz w:val="23"/>
        </w:rPr>
        <w:t> </w:t>
      </w:r>
      <w:r>
        <w:rPr>
          <w:sz w:val="23"/>
        </w:rPr>
        <w:t>último</w:t>
      </w:r>
      <w:r>
        <w:rPr>
          <w:spacing w:val="-6"/>
          <w:sz w:val="23"/>
        </w:rPr>
        <w:t> </w:t>
      </w:r>
      <w:r>
        <w:rPr>
          <w:sz w:val="23"/>
        </w:rPr>
        <w:t>lance</w:t>
      </w:r>
      <w:r>
        <w:rPr>
          <w:spacing w:val="-5"/>
          <w:sz w:val="23"/>
        </w:rPr>
        <w:t> </w:t>
      </w:r>
      <w:r>
        <w:rPr>
          <w:sz w:val="23"/>
        </w:rPr>
        <w:t>ofertado</w:t>
      </w:r>
      <w:r>
        <w:rPr>
          <w:spacing w:val="-6"/>
          <w:sz w:val="23"/>
        </w:rPr>
        <w:t> </w:t>
      </w:r>
      <w:r>
        <w:rPr>
          <w:sz w:val="23"/>
        </w:rPr>
        <w:t>ou</w:t>
      </w:r>
      <w:r>
        <w:rPr>
          <w:spacing w:val="-5"/>
          <w:sz w:val="23"/>
        </w:rPr>
        <w:t> </w:t>
      </w:r>
      <w:r>
        <w:rPr>
          <w:sz w:val="23"/>
        </w:rPr>
        <w:t>após</w:t>
      </w:r>
      <w:r>
        <w:rPr>
          <w:spacing w:val="-6"/>
          <w:sz w:val="23"/>
        </w:rPr>
        <w:t> </w:t>
      </w:r>
      <w:r>
        <w:rPr>
          <w:sz w:val="23"/>
        </w:rPr>
        <w:t>a</w:t>
      </w:r>
      <w:r>
        <w:rPr>
          <w:spacing w:val="-5"/>
          <w:sz w:val="23"/>
        </w:rPr>
        <w:t> </w:t>
      </w:r>
      <w:r>
        <w:rPr>
          <w:spacing w:val="-2"/>
          <w:sz w:val="23"/>
        </w:rPr>
        <w:t>negociação;</w:t>
      </w:r>
    </w:p>
    <w:p>
      <w:pPr>
        <w:pStyle w:val="ListParagraph"/>
        <w:numPr>
          <w:ilvl w:val="3"/>
          <w:numId w:val="22"/>
        </w:numPr>
        <w:tabs>
          <w:tab w:pos="1124" w:val="left" w:leader="none"/>
        </w:tabs>
        <w:spacing w:line="258" w:lineRule="exact" w:before="0" w:after="0"/>
        <w:ind w:left="1124" w:right="0" w:hanging="800"/>
        <w:jc w:val="left"/>
        <w:rPr>
          <w:sz w:val="23"/>
        </w:rPr>
      </w:pPr>
      <w:r>
        <w:rPr>
          <w:sz w:val="23"/>
        </w:rPr>
        <w:t>recusar-se</w:t>
      </w:r>
      <w:r>
        <w:rPr>
          <w:spacing w:val="-8"/>
          <w:sz w:val="23"/>
        </w:rPr>
        <w:t> </w:t>
      </w:r>
      <w:r>
        <w:rPr>
          <w:sz w:val="23"/>
        </w:rPr>
        <w:t>a</w:t>
      </w:r>
      <w:r>
        <w:rPr>
          <w:spacing w:val="-7"/>
          <w:sz w:val="23"/>
        </w:rPr>
        <w:t> </w:t>
      </w:r>
      <w:r>
        <w:rPr>
          <w:sz w:val="23"/>
        </w:rPr>
        <w:t>enviar</w:t>
      </w:r>
      <w:r>
        <w:rPr>
          <w:spacing w:val="-8"/>
          <w:sz w:val="23"/>
        </w:rPr>
        <w:t> </w:t>
      </w:r>
      <w:r>
        <w:rPr>
          <w:sz w:val="23"/>
        </w:rPr>
        <w:t>o</w:t>
      </w:r>
      <w:r>
        <w:rPr>
          <w:spacing w:val="-7"/>
          <w:sz w:val="23"/>
        </w:rPr>
        <w:t> </w:t>
      </w:r>
      <w:r>
        <w:rPr>
          <w:sz w:val="23"/>
        </w:rPr>
        <w:t>detalhamento</w:t>
      </w:r>
      <w:r>
        <w:rPr>
          <w:spacing w:val="-8"/>
          <w:sz w:val="23"/>
        </w:rPr>
        <w:t> </w:t>
      </w:r>
      <w:r>
        <w:rPr>
          <w:sz w:val="23"/>
        </w:rPr>
        <w:t>da</w:t>
      </w:r>
      <w:r>
        <w:rPr>
          <w:spacing w:val="-7"/>
          <w:sz w:val="23"/>
        </w:rPr>
        <w:t> </w:t>
      </w:r>
      <w:r>
        <w:rPr>
          <w:sz w:val="23"/>
        </w:rPr>
        <w:t>proposta</w:t>
      </w:r>
      <w:r>
        <w:rPr>
          <w:spacing w:val="-8"/>
          <w:sz w:val="23"/>
        </w:rPr>
        <w:t> </w:t>
      </w:r>
      <w:r>
        <w:rPr>
          <w:sz w:val="23"/>
        </w:rPr>
        <w:t>quando</w:t>
      </w:r>
      <w:r>
        <w:rPr>
          <w:spacing w:val="-7"/>
          <w:sz w:val="23"/>
        </w:rPr>
        <w:t> </w:t>
      </w:r>
      <w:r>
        <w:rPr>
          <w:spacing w:val="-2"/>
          <w:sz w:val="23"/>
        </w:rPr>
        <w:t>exigível;</w:t>
      </w:r>
    </w:p>
    <w:p>
      <w:pPr>
        <w:pStyle w:val="ListParagraph"/>
        <w:numPr>
          <w:ilvl w:val="3"/>
          <w:numId w:val="22"/>
        </w:numPr>
        <w:tabs>
          <w:tab w:pos="1124" w:val="left" w:leader="none"/>
        </w:tabs>
        <w:spacing w:line="258" w:lineRule="exact" w:before="0" w:after="0"/>
        <w:ind w:left="1124" w:right="0" w:hanging="800"/>
        <w:jc w:val="left"/>
        <w:rPr>
          <w:sz w:val="23"/>
        </w:rPr>
      </w:pPr>
      <w:r>
        <w:rPr>
          <w:sz w:val="23"/>
        </w:rPr>
        <w:t>pedir</w:t>
      </w:r>
      <w:r>
        <w:rPr>
          <w:spacing w:val="-7"/>
          <w:sz w:val="23"/>
        </w:rPr>
        <w:t> </w:t>
      </w:r>
      <w:r>
        <w:rPr>
          <w:sz w:val="23"/>
        </w:rPr>
        <w:t>para</w:t>
      </w:r>
      <w:r>
        <w:rPr>
          <w:spacing w:val="-7"/>
          <w:sz w:val="23"/>
        </w:rPr>
        <w:t> </w:t>
      </w:r>
      <w:r>
        <w:rPr>
          <w:sz w:val="23"/>
        </w:rPr>
        <w:t>ser</w:t>
      </w:r>
      <w:r>
        <w:rPr>
          <w:spacing w:val="-7"/>
          <w:sz w:val="23"/>
        </w:rPr>
        <w:t> </w:t>
      </w:r>
      <w:r>
        <w:rPr>
          <w:sz w:val="23"/>
        </w:rPr>
        <w:t>desclassificado</w:t>
      </w:r>
      <w:r>
        <w:rPr>
          <w:spacing w:val="-7"/>
          <w:sz w:val="23"/>
        </w:rPr>
        <w:t> </w:t>
      </w:r>
      <w:r>
        <w:rPr>
          <w:sz w:val="23"/>
        </w:rPr>
        <w:t>quando</w:t>
      </w:r>
      <w:r>
        <w:rPr>
          <w:spacing w:val="-7"/>
          <w:sz w:val="23"/>
        </w:rPr>
        <w:t> </w:t>
      </w:r>
      <w:r>
        <w:rPr>
          <w:sz w:val="23"/>
        </w:rPr>
        <w:t>encerrada</w:t>
      </w:r>
      <w:r>
        <w:rPr>
          <w:spacing w:val="-7"/>
          <w:sz w:val="23"/>
        </w:rPr>
        <w:t> </w:t>
      </w:r>
      <w:r>
        <w:rPr>
          <w:sz w:val="23"/>
        </w:rPr>
        <w:t>a</w:t>
      </w:r>
      <w:r>
        <w:rPr>
          <w:spacing w:val="-6"/>
          <w:sz w:val="23"/>
        </w:rPr>
        <w:t> </w:t>
      </w:r>
      <w:r>
        <w:rPr>
          <w:sz w:val="23"/>
        </w:rPr>
        <w:t>etapa</w:t>
      </w:r>
      <w:r>
        <w:rPr>
          <w:spacing w:val="-7"/>
          <w:sz w:val="23"/>
        </w:rPr>
        <w:t> </w:t>
      </w:r>
      <w:r>
        <w:rPr>
          <w:spacing w:val="-2"/>
          <w:sz w:val="23"/>
        </w:rPr>
        <w:t>competitiva;</w:t>
      </w:r>
    </w:p>
    <w:p>
      <w:pPr>
        <w:pStyle w:val="ListParagraph"/>
        <w:numPr>
          <w:ilvl w:val="3"/>
          <w:numId w:val="22"/>
        </w:numPr>
        <w:tabs>
          <w:tab w:pos="1124" w:val="left" w:leader="none"/>
        </w:tabs>
        <w:spacing w:line="258" w:lineRule="exact" w:before="0" w:after="0"/>
        <w:ind w:left="1124" w:right="0" w:hanging="800"/>
        <w:jc w:val="left"/>
        <w:rPr>
          <w:sz w:val="23"/>
        </w:rPr>
      </w:pPr>
      <w:r>
        <w:rPr>
          <w:sz w:val="23"/>
        </w:rPr>
        <w:t>deixar</w:t>
      </w:r>
      <w:r>
        <w:rPr>
          <w:spacing w:val="-8"/>
          <w:sz w:val="23"/>
        </w:rPr>
        <w:t> </w:t>
      </w:r>
      <w:r>
        <w:rPr>
          <w:sz w:val="23"/>
        </w:rPr>
        <w:t>de</w:t>
      </w:r>
      <w:r>
        <w:rPr>
          <w:spacing w:val="-7"/>
          <w:sz w:val="23"/>
        </w:rPr>
        <w:t> </w:t>
      </w:r>
      <w:r>
        <w:rPr>
          <w:sz w:val="23"/>
        </w:rPr>
        <w:t>apresentar</w:t>
      </w:r>
      <w:r>
        <w:rPr>
          <w:spacing w:val="-7"/>
          <w:sz w:val="23"/>
        </w:rPr>
        <w:t> </w:t>
      </w:r>
      <w:r>
        <w:rPr>
          <w:sz w:val="23"/>
        </w:rPr>
        <w:t>amostra;</w:t>
      </w:r>
      <w:r>
        <w:rPr>
          <w:spacing w:val="-8"/>
          <w:sz w:val="23"/>
        </w:rPr>
        <w:t> </w:t>
      </w:r>
      <w:r>
        <w:rPr>
          <w:spacing w:val="-5"/>
          <w:sz w:val="23"/>
        </w:rPr>
        <w:t>ou</w:t>
      </w:r>
    </w:p>
    <w:p>
      <w:pPr>
        <w:pStyle w:val="ListParagraph"/>
        <w:numPr>
          <w:ilvl w:val="3"/>
          <w:numId w:val="22"/>
        </w:numPr>
        <w:tabs>
          <w:tab w:pos="1124" w:val="left" w:leader="none"/>
        </w:tabs>
        <w:spacing w:line="261" w:lineRule="exact" w:before="0" w:after="0"/>
        <w:ind w:left="1124" w:right="0" w:hanging="800"/>
        <w:jc w:val="left"/>
        <w:rPr>
          <w:sz w:val="23"/>
        </w:rPr>
      </w:pPr>
      <w:r>
        <w:rPr>
          <w:sz w:val="23"/>
        </w:rPr>
        <w:t>apresentar</w:t>
      </w:r>
      <w:r>
        <w:rPr>
          <w:spacing w:val="-8"/>
          <w:sz w:val="23"/>
        </w:rPr>
        <w:t> </w:t>
      </w:r>
      <w:r>
        <w:rPr>
          <w:sz w:val="23"/>
        </w:rPr>
        <w:t>proposta</w:t>
      </w:r>
      <w:r>
        <w:rPr>
          <w:spacing w:val="-7"/>
          <w:sz w:val="23"/>
        </w:rPr>
        <w:t> </w:t>
      </w:r>
      <w:r>
        <w:rPr>
          <w:sz w:val="23"/>
        </w:rPr>
        <w:t>ou</w:t>
      </w:r>
      <w:r>
        <w:rPr>
          <w:spacing w:val="-8"/>
          <w:sz w:val="23"/>
        </w:rPr>
        <w:t> </w:t>
      </w:r>
      <w:r>
        <w:rPr>
          <w:sz w:val="23"/>
        </w:rPr>
        <w:t>amostra</w:t>
      </w:r>
      <w:r>
        <w:rPr>
          <w:spacing w:val="-8"/>
          <w:sz w:val="23"/>
        </w:rPr>
        <w:t> </w:t>
      </w:r>
      <w:r>
        <w:rPr>
          <w:sz w:val="23"/>
        </w:rPr>
        <w:t>em</w:t>
      </w:r>
      <w:r>
        <w:rPr>
          <w:spacing w:val="-7"/>
          <w:sz w:val="23"/>
        </w:rPr>
        <w:t> </w:t>
      </w:r>
      <w:r>
        <w:rPr>
          <w:sz w:val="23"/>
        </w:rPr>
        <w:t>desacordo</w:t>
      </w:r>
      <w:r>
        <w:rPr>
          <w:spacing w:val="-8"/>
          <w:sz w:val="23"/>
        </w:rPr>
        <w:t> </w:t>
      </w:r>
      <w:r>
        <w:rPr>
          <w:sz w:val="23"/>
        </w:rPr>
        <w:t>com</w:t>
      </w:r>
      <w:r>
        <w:rPr>
          <w:spacing w:val="-7"/>
          <w:sz w:val="23"/>
        </w:rPr>
        <w:t> </w:t>
      </w:r>
      <w:r>
        <w:rPr>
          <w:sz w:val="23"/>
        </w:rPr>
        <w:t>as</w:t>
      </w:r>
      <w:r>
        <w:rPr>
          <w:spacing w:val="-8"/>
          <w:sz w:val="23"/>
        </w:rPr>
        <w:t> </w:t>
      </w:r>
      <w:r>
        <w:rPr>
          <w:sz w:val="23"/>
        </w:rPr>
        <w:t>especificações</w:t>
      </w:r>
      <w:r>
        <w:rPr>
          <w:spacing w:val="-7"/>
          <w:sz w:val="23"/>
        </w:rPr>
        <w:t> </w:t>
      </w:r>
      <w:r>
        <w:rPr>
          <w:sz w:val="23"/>
        </w:rPr>
        <w:t>do</w:t>
      </w:r>
      <w:r>
        <w:rPr>
          <w:spacing w:val="-8"/>
          <w:sz w:val="23"/>
        </w:rPr>
        <w:t> </w:t>
      </w:r>
      <w:r>
        <w:rPr>
          <w:sz w:val="23"/>
        </w:rPr>
        <w:t>instrumento</w:t>
      </w:r>
      <w:r>
        <w:rPr>
          <w:spacing w:val="-7"/>
          <w:sz w:val="23"/>
        </w:rPr>
        <w:t> </w:t>
      </w:r>
      <w:r>
        <w:rPr>
          <w:spacing w:val="-2"/>
          <w:sz w:val="23"/>
        </w:rPr>
        <w:t>convocatório;</w:t>
      </w:r>
    </w:p>
    <w:p>
      <w:pPr>
        <w:pStyle w:val="ListParagraph"/>
        <w:numPr>
          <w:ilvl w:val="2"/>
          <w:numId w:val="22"/>
        </w:numPr>
        <w:tabs>
          <w:tab w:pos="848" w:val="left" w:leader="none"/>
        </w:tabs>
        <w:spacing w:line="240" w:lineRule="auto" w:before="30" w:after="0"/>
        <w:ind w:left="848" w:right="0" w:hanging="524"/>
        <w:jc w:val="left"/>
        <w:rPr>
          <w:sz w:val="19"/>
        </w:rPr>
      </w:pPr>
      <w:r>
        <w:rPr>
          <w:sz w:val="19"/>
        </w:rPr>
        <w:t>não celebrar o contrato ou não entregar a documentação exigida para a contratação, quando convocado dentro do prazo de validade de sua </w:t>
      </w:r>
      <w:r>
        <w:rPr>
          <w:spacing w:val="-2"/>
          <w:sz w:val="19"/>
        </w:rPr>
        <w:t>proposta;</w:t>
      </w:r>
    </w:p>
    <w:p>
      <w:pPr>
        <w:pStyle w:val="ListParagraph"/>
        <w:numPr>
          <w:ilvl w:val="3"/>
          <w:numId w:val="22"/>
        </w:numPr>
        <w:tabs>
          <w:tab w:pos="991" w:val="left" w:leader="none"/>
        </w:tabs>
        <w:spacing w:line="240" w:lineRule="auto" w:before="39" w:after="0"/>
        <w:ind w:left="991" w:right="0" w:hanging="667"/>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w:t>
      </w:r>
      <w:r>
        <w:rPr>
          <w:spacing w:val="-1"/>
          <w:sz w:val="19"/>
        </w:rPr>
        <w:t> </w:t>
      </w:r>
      <w:r>
        <w:rPr>
          <w:sz w:val="19"/>
        </w:rPr>
        <w:t>preço, ou a aceitar ou retirar o</w:t>
      </w:r>
      <w:r>
        <w:rPr>
          <w:spacing w:val="-1"/>
          <w:sz w:val="19"/>
        </w:rPr>
        <w:t> </w:t>
      </w:r>
      <w:r>
        <w:rPr>
          <w:sz w:val="19"/>
        </w:rPr>
        <w:t>instrumento equivalente no prazo estabelecido pela</w:t>
      </w:r>
      <w:r>
        <w:rPr>
          <w:spacing w:val="-11"/>
          <w:sz w:val="19"/>
        </w:rPr>
        <w:t> </w:t>
      </w:r>
      <w:r>
        <w:rPr>
          <w:spacing w:val="-2"/>
          <w:sz w:val="19"/>
        </w:rPr>
        <w:t>Administração;</w:t>
      </w:r>
    </w:p>
    <w:p>
      <w:pPr>
        <w:pStyle w:val="BodyText"/>
        <w:spacing w:before="50"/>
      </w:pPr>
    </w:p>
    <w:p>
      <w:pPr>
        <w:pStyle w:val="ListParagraph"/>
        <w:numPr>
          <w:ilvl w:val="2"/>
          <w:numId w:val="22"/>
        </w:numPr>
        <w:tabs>
          <w:tab w:pos="848" w:val="left" w:leader="none"/>
        </w:tabs>
        <w:spacing w:line="240" w:lineRule="auto" w:before="0" w:after="0"/>
        <w:ind w:left="848" w:right="0" w:hanging="524"/>
        <w:jc w:val="left"/>
        <w:rPr>
          <w:sz w:val="19"/>
        </w:rPr>
      </w:pPr>
      <w:r>
        <w:rPr>
          <w:sz w:val="19"/>
        </w:rPr>
        <w:t>ensejar o retardamento da execução ou da entrega do objeto da contratação sem motivo </w:t>
      </w:r>
      <w:r>
        <w:rPr>
          <w:spacing w:val="-2"/>
          <w:sz w:val="19"/>
        </w:rPr>
        <w:t>justificado;</w:t>
      </w:r>
    </w:p>
    <w:p>
      <w:pPr>
        <w:pStyle w:val="BodyText"/>
        <w:spacing w:before="50"/>
      </w:pPr>
    </w:p>
    <w:p>
      <w:pPr>
        <w:pStyle w:val="ListParagraph"/>
        <w:numPr>
          <w:ilvl w:val="2"/>
          <w:numId w:val="22"/>
        </w:numPr>
        <w:tabs>
          <w:tab w:pos="848" w:val="left" w:leader="none"/>
        </w:tabs>
        <w:spacing w:line="240" w:lineRule="auto" w:before="0" w:after="0"/>
        <w:ind w:left="848" w:right="0" w:hanging="524"/>
        <w:jc w:val="left"/>
        <w:rPr>
          <w:sz w:val="19"/>
        </w:rPr>
      </w:pPr>
      <w:r>
        <w:rPr>
          <w:sz w:val="19"/>
        </w:rPr>
        <w:t>apresentar declaração ou documentação falsa exigida para o certame ou prestar declaração falsa durante o certame ou a execução do </w:t>
      </w:r>
      <w:r>
        <w:rPr>
          <w:spacing w:val="-2"/>
          <w:sz w:val="19"/>
        </w:rPr>
        <w:t>contrato;</w:t>
      </w:r>
    </w:p>
    <w:p>
      <w:pPr>
        <w:pStyle w:val="BodyText"/>
        <w:spacing w:before="49"/>
      </w:pPr>
    </w:p>
    <w:p>
      <w:pPr>
        <w:pStyle w:val="ListParagraph"/>
        <w:numPr>
          <w:ilvl w:val="2"/>
          <w:numId w:val="22"/>
        </w:numPr>
        <w:tabs>
          <w:tab w:pos="848" w:val="left" w:leader="none"/>
        </w:tabs>
        <w:spacing w:line="240" w:lineRule="auto" w:before="0" w:after="0"/>
        <w:ind w:left="848" w:right="0" w:hanging="524"/>
        <w:jc w:val="left"/>
        <w:rPr>
          <w:sz w:val="19"/>
        </w:rPr>
      </w:pPr>
      <w:r>
        <w:rPr>
          <w:sz w:val="19"/>
        </w:rPr>
        <w:t>fraudar o certame ou praticar ato fraudulento na execução do </w:t>
      </w:r>
      <w:r>
        <w:rPr>
          <w:spacing w:val="-2"/>
          <w:sz w:val="19"/>
        </w:rPr>
        <w:t>contrato;</w:t>
      </w:r>
    </w:p>
    <w:p>
      <w:pPr>
        <w:pStyle w:val="BodyText"/>
        <w:spacing w:before="50"/>
      </w:pPr>
    </w:p>
    <w:p>
      <w:pPr>
        <w:pStyle w:val="ListParagraph"/>
        <w:numPr>
          <w:ilvl w:val="2"/>
          <w:numId w:val="22"/>
        </w:numPr>
        <w:tabs>
          <w:tab w:pos="943" w:val="left" w:leader="none"/>
        </w:tabs>
        <w:spacing w:line="240" w:lineRule="auto" w:before="0" w:after="0"/>
        <w:ind w:left="943" w:right="0" w:hanging="619"/>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w:t>
      </w:r>
      <w:r>
        <w:rPr>
          <w:spacing w:val="-1"/>
          <w:sz w:val="19"/>
        </w:rPr>
        <w:t> </w:t>
      </w:r>
      <w:r>
        <w:rPr>
          <w:sz w:val="19"/>
        </w:rPr>
        <w:t>em especial </w:t>
      </w:r>
      <w:r>
        <w:rPr>
          <w:spacing w:val="-2"/>
          <w:sz w:val="19"/>
        </w:rPr>
        <w:t>quando:</w:t>
      </w:r>
    </w:p>
    <w:p>
      <w:pPr>
        <w:pStyle w:val="BodyText"/>
        <w:spacing w:before="12"/>
      </w:pPr>
    </w:p>
    <w:p>
      <w:pPr>
        <w:pStyle w:val="ListParagraph"/>
        <w:numPr>
          <w:ilvl w:val="3"/>
          <w:numId w:val="22"/>
        </w:numPr>
        <w:tabs>
          <w:tab w:pos="1239" w:val="left" w:leader="none"/>
        </w:tabs>
        <w:spacing w:line="261" w:lineRule="exact" w:before="1" w:after="0"/>
        <w:ind w:left="1239" w:right="0" w:hanging="915"/>
        <w:jc w:val="left"/>
        <w:rPr>
          <w:sz w:val="23"/>
        </w:rPr>
      </w:pPr>
      <w:r>
        <w:rPr>
          <w:sz w:val="23"/>
        </w:rPr>
        <w:t>agir</w:t>
      </w:r>
      <w:r>
        <w:rPr>
          <w:spacing w:val="-6"/>
          <w:sz w:val="23"/>
        </w:rPr>
        <w:t> </w:t>
      </w:r>
      <w:r>
        <w:rPr>
          <w:sz w:val="23"/>
        </w:rPr>
        <w:t>em</w:t>
      </w:r>
      <w:r>
        <w:rPr>
          <w:spacing w:val="-6"/>
          <w:sz w:val="23"/>
        </w:rPr>
        <w:t> </w:t>
      </w:r>
      <w:r>
        <w:rPr>
          <w:sz w:val="23"/>
        </w:rPr>
        <w:t>conluio</w:t>
      </w:r>
      <w:r>
        <w:rPr>
          <w:spacing w:val="-6"/>
          <w:sz w:val="23"/>
        </w:rPr>
        <w:t> </w:t>
      </w:r>
      <w:r>
        <w:rPr>
          <w:sz w:val="23"/>
        </w:rPr>
        <w:t>ou</w:t>
      </w:r>
      <w:r>
        <w:rPr>
          <w:spacing w:val="-6"/>
          <w:sz w:val="23"/>
        </w:rPr>
        <w:t> </w:t>
      </w:r>
      <w:r>
        <w:rPr>
          <w:sz w:val="23"/>
        </w:rPr>
        <w:t>em</w:t>
      </w:r>
      <w:r>
        <w:rPr>
          <w:spacing w:val="-6"/>
          <w:sz w:val="23"/>
        </w:rPr>
        <w:t> </w:t>
      </w:r>
      <w:r>
        <w:rPr>
          <w:sz w:val="23"/>
        </w:rPr>
        <w:t>desconformidade</w:t>
      </w:r>
      <w:r>
        <w:rPr>
          <w:spacing w:val="-6"/>
          <w:sz w:val="23"/>
        </w:rPr>
        <w:t> </w:t>
      </w:r>
      <w:r>
        <w:rPr>
          <w:sz w:val="23"/>
        </w:rPr>
        <w:t>com</w:t>
      </w:r>
      <w:r>
        <w:rPr>
          <w:spacing w:val="-6"/>
          <w:sz w:val="23"/>
        </w:rPr>
        <w:t> </w:t>
      </w:r>
      <w:r>
        <w:rPr>
          <w:sz w:val="23"/>
        </w:rPr>
        <w:t>a</w:t>
      </w:r>
      <w:r>
        <w:rPr>
          <w:spacing w:val="-6"/>
          <w:sz w:val="23"/>
        </w:rPr>
        <w:t> </w:t>
      </w:r>
      <w:r>
        <w:rPr>
          <w:spacing w:val="-4"/>
          <w:sz w:val="23"/>
        </w:rPr>
        <w:t>lei;</w:t>
      </w:r>
    </w:p>
    <w:p>
      <w:pPr>
        <w:pStyle w:val="ListParagraph"/>
        <w:numPr>
          <w:ilvl w:val="3"/>
          <w:numId w:val="22"/>
        </w:numPr>
        <w:tabs>
          <w:tab w:pos="1239" w:val="left" w:leader="none"/>
        </w:tabs>
        <w:spacing w:line="258" w:lineRule="exact" w:before="0" w:after="0"/>
        <w:ind w:left="1239" w:right="0" w:hanging="915"/>
        <w:jc w:val="left"/>
        <w:rPr>
          <w:sz w:val="23"/>
        </w:rPr>
      </w:pPr>
      <w:r>
        <w:rPr>
          <w:sz w:val="23"/>
        </w:rPr>
        <w:t>induzir</w:t>
      </w:r>
      <w:r>
        <w:rPr>
          <w:spacing w:val="-7"/>
          <w:sz w:val="23"/>
        </w:rPr>
        <w:t> </w:t>
      </w:r>
      <w:r>
        <w:rPr>
          <w:sz w:val="23"/>
        </w:rPr>
        <w:t>deliberadamente</w:t>
      </w:r>
      <w:r>
        <w:rPr>
          <w:spacing w:val="-7"/>
          <w:sz w:val="23"/>
        </w:rPr>
        <w:t> </w:t>
      </w:r>
      <w:r>
        <w:rPr>
          <w:sz w:val="23"/>
        </w:rPr>
        <w:t>a</w:t>
      </w:r>
      <w:r>
        <w:rPr>
          <w:spacing w:val="-7"/>
          <w:sz w:val="23"/>
        </w:rPr>
        <w:t> </w:t>
      </w:r>
      <w:r>
        <w:rPr>
          <w:sz w:val="23"/>
        </w:rPr>
        <w:t>erro</w:t>
      </w:r>
      <w:r>
        <w:rPr>
          <w:spacing w:val="-6"/>
          <w:sz w:val="23"/>
        </w:rPr>
        <w:t> </w:t>
      </w:r>
      <w:r>
        <w:rPr>
          <w:sz w:val="23"/>
        </w:rPr>
        <w:t>no</w:t>
      </w:r>
      <w:r>
        <w:rPr>
          <w:spacing w:val="-7"/>
          <w:sz w:val="23"/>
        </w:rPr>
        <w:t> </w:t>
      </w:r>
      <w:r>
        <w:rPr>
          <w:spacing w:val="-2"/>
          <w:sz w:val="23"/>
        </w:rPr>
        <w:t>julgamento;</w:t>
      </w:r>
    </w:p>
    <w:p>
      <w:pPr>
        <w:pStyle w:val="ListParagraph"/>
        <w:numPr>
          <w:ilvl w:val="3"/>
          <w:numId w:val="22"/>
        </w:numPr>
        <w:tabs>
          <w:tab w:pos="1239" w:val="left" w:leader="none"/>
        </w:tabs>
        <w:spacing w:line="258" w:lineRule="exact" w:before="0" w:after="0"/>
        <w:ind w:left="1239" w:right="0" w:hanging="915"/>
        <w:jc w:val="left"/>
        <w:rPr>
          <w:sz w:val="23"/>
        </w:rPr>
      </w:pPr>
      <w:r>
        <w:rPr>
          <w:sz w:val="23"/>
        </w:rPr>
        <w:t>apresentar</w:t>
      </w:r>
      <w:r>
        <w:rPr>
          <w:spacing w:val="-9"/>
          <w:sz w:val="23"/>
        </w:rPr>
        <w:t> </w:t>
      </w:r>
      <w:r>
        <w:rPr>
          <w:sz w:val="23"/>
        </w:rPr>
        <w:t>amostra</w:t>
      </w:r>
      <w:r>
        <w:rPr>
          <w:spacing w:val="-8"/>
          <w:sz w:val="23"/>
        </w:rPr>
        <w:t> </w:t>
      </w:r>
      <w:r>
        <w:rPr>
          <w:sz w:val="23"/>
        </w:rPr>
        <w:t>falsificada</w:t>
      </w:r>
      <w:r>
        <w:rPr>
          <w:spacing w:val="-8"/>
          <w:sz w:val="23"/>
        </w:rPr>
        <w:t> </w:t>
      </w:r>
      <w:r>
        <w:rPr>
          <w:sz w:val="23"/>
        </w:rPr>
        <w:t>ou</w:t>
      </w:r>
      <w:r>
        <w:rPr>
          <w:spacing w:val="-8"/>
          <w:sz w:val="23"/>
        </w:rPr>
        <w:t> </w:t>
      </w:r>
      <w:r>
        <w:rPr>
          <w:spacing w:val="-2"/>
          <w:sz w:val="23"/>
        </w:rPr>
        <w:t>deteriorada;</w:t>
      </w:r>
    </w:p>
    <w:p>
      <w:pPr>
        <w:pStyle w:val="ListParagraph"/>
        <w:numPr>
          <w:ilvl w:val="3"/>
          <w:numId w:val="22"/>
        </w:numPr>
        <w:tabs>
          <w:tab w:pos="1239" w:val="left" w:leader="none"/>
        </w:tabs>
        <w:spacing w:line="261" w:lineRule="exact" w:before="0" w:after="0"/>
        <w:ind w:left="1239" w:right="0" w:hanging="915"/>
        <w:jc w:val="left"/>
        <w:rPr>
          <w:sz w:val="23"/>
        </w:rPr>
      </w:pPr>
      <w:r>
        <w:rPr>
          <w:sz w:val="23"/>
        </w:rPr>
        <w:t>apresentar</w:t>
      </w:r>
      <w:r>
        <w:rPr>
          <w:spacing w:val="-8"/>
          <w:sz w:val="23"/>
        </w:rPr>
        <w:t> </w:t>
      </w:r>
      <w:r>
        <w:rPr>
          <w:sz w:val="23"/>
        </w:rPr>
        <w:t>declaração</w:t>
      </w:r>
      <w:r>
        <w:rPr>
          <w:spacing w:val="-7"/>
          <w:sz w:val="23"/>
        </w:rPr>
        <w:t> </w:t>
      </w:r>
      <w:r>
        <w:rPr>
          <w:sz w:val="23"/>
        </w:rPr>
        <w:t>falsa</w:t>
      </w:r>
      <w:r>
        <w:rPr>
          <w:spacing w:val="-8"/>
          <w:sz w:val="23"/>
        </w:rPr>
        <w:t> </w:t>
      </w:r>
      <w:r>
        <w:rPr>
          <w:sz w:val="23"/>
        </w:rPr>
        <w:t>quanto</w:t>
      </w:r>
      <w:r>
        <w:rPr>
          <w:spacing w:val="-7"/>
          <w:sz w:val="23"/>
        </w:rPr>
        <w:t> </w:t>
      </w:r>
      <w:r>
        <w:rPr>
          <w:sz w:val="23"/>
        </w:rPr>
        <w:t>às</w:t>
      </w:r>
      <w:r>
        <w:rPr>
          <w:spacing w:val="-8"/>
          <w:sz w:val="23"/>
        </w:rPr>
        <w:t> </w:t>
      </w:r>
      <w:r>
        <w:rPr>
          <w:sz w:val="23"/>
        </w:rPr>
        <w:t>condições</w:t>
      </w:r>
      <w:r>
        <w:rPr>
          <w:spacing w:val="-7"/>
          <w:sz w:val="23"/>
        </w:rPr>
        <w:t> </w:t>
      </w:r>
      <w:r>
        <w:rPr>
          <w:sz w:val="23"/>
        </w:rPr>
        <w:t>de</w:t>
      </w:r>
      <w:r>
        <w:rPr>
          <w:spacing w:val="-8"/>
          <w:sz w:val="23"/>
        </w:rPr>
        <w:t> </w:t>
      </w:r>
      <w:r>
        <w:rPr>
          <w:sz w:val="23"/>
        </w:rPr>
        <w:t>participação</w:t>
      </w:r>
      <w:r>
        <w:rPr>
          <w:spacing w:val="-7"/>
          <w:sz w:val="23"/>
        </w:rPr>
        <w:t> </w:t>
      </w:r>
      <w:r>
        <w:rPr>
          <w:sz w:val="23"/>
        </w:rPr>
        <w:t>ou</w:t>
      </w:r>
      <w:r>
        <w:rPr>
          <w:spacing w:val="-8"/>
          <w:sz w:val="23"/>
        </w:rPr>
        <w:t> </w:t>
      </w:r>
      <w:r>
        <w:rPr>
          <w:sz w:val="23"/>
        </w:rPr>
        <w:t>quanto</w:t>
      </w:r>
      <w:r>
        <w:rPr>
          <w:spacing w:val="-7"/>
          <w:sz w:val="23"/>
        </w:rPr>
        <w:t> </w:t>
      </w:r>
      <w:r>
        <w:rPr>
          <w:sz w:val="23"/>
        </w:rPr>
        <w:t>ao</w:t>
      </w:r>
      <w:r>
        <w:rPr>
          <w:spacing w:val="-8"/>
          <w:sz w:val="23"/>
        </w:rPr>
        <w:t> </w:t>
      </w:r>
      <w:r>
        <w:rPr>
          <w:sz w:val="23"/>
        </w:rPr>
        <w:t>enquadramento</w:t>
      </w:r>
      <w:r>
        <w:rPr>
          <w:spacing w:val="-7"/>
          <w:sz w:val="23"/>
        </w:rPr>
        <w:t> </w:t>
      </w:r>
      <w:r>
        <w:rPr>
          <w:sz w:val="23"/>
        </w:rPr>
        <w:t>como</w:t>
      </w:r>
      <w:r>
        <w:rPr>
          <w:spacing w:val="-8"/>
          <w:sz w:val="23"/>
        </w:rPr>
        <w:t> </w:t>
      </w:r>
      <w:r>
        <w:rPr>
          <w:spacing w:val="-2"/>
          <w:sz w:val="23"/>
        </w:rPr>
        <w:t>ME/EPP;</w:t>
      </w:r>
    </w:p>
    <w:p>
      <w:pPr>
        <w:pStyle w:val="ListParagraph"/>
        <w:numPr>
          <w:ilvl w:val="2"/>
          <w:numId w:val="22"/>
        </w:numPr>
        <w:tabs>
          <w:tab w:pos="935" w:val="left" w:leader="none"/>
        </w:tabs>
        <w:spacing w:line="240" w:lineRule="auto" w:before="259" w:after="0"/>
        <w:ind w:left="935" w:right="0" w:hanging="611"/>
        <w:jc w:val="left"/>
        <w:rPr>
          <w:sz w:val="19"/>
        </w:rPr>
      </w:pPr>
      <w:r>
        <w:rPr>
          <w:sz w:val="19"/>
        </w:rPr>
        <w:t>praticar atos ilícitos com vistas a frustrar os objetivos do </w:t>
      </w:r>
      <w:r>
        <w:rPr>
          <w:spacing w:val="-2"/>
          <w:sz w:val="19"/>
        </w:rPr>
        <w:t>certame;</w:t>
      </w:r>
    </w:p>
    <w:p>
      <w:pPr>
        <w:pStyle w:val="BodyText"/>
        <w:spacing w:before="50"/>
      </w:pPr>
    </w:p>
    <w:p>
      <w:pPr>
        <w:pStyle w:val="ListParagraph"/>
        <w:numPr>
          <w:ilvl w:val="2"/>
          <w:numId w:val="22"/>
        </w:numPr>
        <w:tabs>
          <w:tab w:pos="943" w:val="left" w:leader="none"/>
        </w:tabs>
        <w:spacing w:line="240" w:lineRule="auto" w:before="0" w:after="0"/>
        <w:ind w:left="943" w:right="0" w:hanging="619"/>
        <w:jc w:val="left"/>
        <w:rPr>
          <w:sz w:val="19"/>
        </w:rPr>
      </w:pPr>
      <w:r>
        <w:rPr>
          <w:sz w:val="19"/>
        </w:rPr>
        <w:t>praticar</w:t>
      </w:r>
      <w:r>
        <w:rPr>
          <w:spacing w:val="-2"/>
          <w:sz w:val="19"/>
        </w:rPr>
        <w:t> </w:t>
      </w:r>
      <w:r>
        <w:rPr>
          <w:sz w:val="19"/>
        </w:rPr>
        <w:t>ato lesivo previsto</w:t>
      </w:r>
      <w:r>
        <w:rPr>
          <w:spacing w:val="1"/>
          <w:sz w:val="19"/>
        </w:rPr>
        <w:t> </w:t>
      </w:r>
      <w:r>
        <w:rPr>
          <w:sz w:val="19"/>
        </w:rPr>
        <w:t>no </w:t>
      </w:r>
      <w:hyperlink r:id="rId27">
        <w:r>
          <w:rPr>
            <w:sz w:val="19"/>
            <w:u w:val="single" w:color="000080"/>
          </w:rPr>
          <w:t>art. 5º da</w:t>
        </w:r>
        <w:r>
          <w:rPr>
            <w:spacing w:val="1"/>
            <w:sz w:val="19"/>
            <w:u w:val="single" w:color="000080"/>
          </w:rPr>
          <w:t> </w:t>
        </w:r>
        <w:r>
          <w:rPr>
            <w:sz w:val="19"/>
            <w:u w:val="single" w:color="000080"/>
          </w:rPr>
          <w:t>Lei nº 12.846</w:t>
        </w:r>
        <w:r>
          <w:rPr>
            <w:sz w:val="19"/>
          </w:rPr>
          <w:t>,</w:t>
        </w:r>
        <w:r>
          <w:rPr>
            <w:spacing w:val="-5"/>
            <w:sz w:val="19"/>
            <w:u w:val="single" w:color="000080"/>
          </w:rPr>
          <w:t> </w:t>
        </w:r>
        <w:r>
          <w:rPr>
            <w:sz w:val="19"/>
            <w:u w:val="single" w:color="000080"/>
          </w:rPr>
          <w:t>de</w:t>
        </w:r>
        <w:r>
          <w:rPr>
            <w:spacing w:val="1"/>
            <w:sz w:val="19"/>
            <w:u w:val="single" w:color="000080"/>
          </w:rPr>
          <w:t> </w:t>
        </w:r>
        <w:r>
          <w:rPr>
            <w:sz w:val="19"/>
            <w:u w:val="single" w:color="000080"/>
          </w:rPr>
          <w:t>1º de agosto de</w:t>
        </w:r>
        <w:r>
          <w:rPr>
            <w:spacing w:val="1"/>
            <w:sz w:val="19"/>
            <w:u w:val="single" w:color="000080"/>
          </w:rPr>
          <w:t> </w:t>
        </w:r>
        <w:r>
          <w:rPr>
            <w:spacing w:val="-2"/>
            <w:sz w:val="19"/>
            <w:u w:val="single" w:color="000080"/>
          </w:rPr>
          <w:t>2013.</w:t>
        </w:r>
      </w:hyperlink>
    </w:p>
    <w:p>
      <w:pPr>
        <w:pStyle w:val="BodyText"/>
        <w:spacing w:before="49"/>
      </w:pPr>
    </w:p>
    <w:p>
      <w:pPr>
        <w:pStyle w:val="ListParagraph"/>
        <w:numPr>
          <w:ilvl w:val="1"/>
          <w:numId w:val="22"/>
        </w:numPr>
        <w:tabs>
          <w:tab w:pos="705" w:val="left" w:leader="none"/>
        </w:tabs>
        <w:spacing w:line="240" w:lineRule="auto" w:before="1" w:after="0"/>
        <w:ind w:left="705" w:right="0" w:hanging="381"/>
        <w:jc w:val="left"/>
        <w:rPr>
          <w:sz w:val="19"/>
        </w:rPr>
      </w:pPr>
      <w:r>
        <w:rPr>
          <w:sz w:val="19"/>
        </w:rPr>
        <w:t>O licitante ou contratado que cometer qualquer das condutas discriminadas nos subitens anteriores ficará sujeito, sem prejuízo da responsabilidade civil e criminal, às seguintes </w:t>
      </w:r>
      <w:r>
        <w:rPr>
          <w:spacing w:val="-2"/>
          <w:sz w:val="19"/>
        </w:rPr>
        <w:t>sanções:</w:t>
      </w:r>
    </w:p>
    <w:p>
      <w:pPr>
        <w:pStyle w:val="BodyText"/>
        <w:spacing w:before="49"/>
      </w:pPr>
    </w:p>
    <w:p>
      <w:pPr>
        <w:pStyle w:val="ListParagraph"/>
        <w:numPr>
          <w:ilvl w:val="2"/>
          <w:numId w:val="22"/>
        </w:numPr>
        <w:tabs>
          <w:tab w:pos="838" w:val="left" w:leader="none"/>
        </w:tabs>
        <w:spacing w:line="283" w:lineRule="auto" w:before="0" w:after="0"/>
        <w:ind w:left="324" w:right="307" w:firstLine="0"/>
        <w:jc w:val="both"/>
        <w:rPr>
          <w:sz w:val="19"/>
        </w:rPr>
      </w:pPr>
      <w:r>
        <w:rPr>
          <w:sz w:val="19"/>
        </w:rPr>
        <w:t>Advertência, prevista no art. 156, I, § 2º, da Lei nº 14.133/2021, pela infração descrita no item 17.1.1, de menor potencial ofensivo, quando não se justificar a imposição de penalidade mais grave.</w:t>
      </w:r>
    </w:p>
    <w:p>
      <w:pPr>
        <w:pStyle w:val="BodyText"/>
        <w:spacing w:before="10"/>
      </w:pPr>
    </w:p>
    <w:p>
      <w:pPr>
        <w:pStyle w:val="ListParagraph"/>
        <w:numPr>
          <w:ilvl w:val="2"/>
          <w:numId w:val="22"/>
        </w:numPr>
        <w:tabs>
          <w:tab w:pos="857" w:val="left" w:leader="none"/>
        </w:tabs>
        <w:spacing w:line="283" w:lineRule="auto" w:before="0" w:after="0"/>
        <w:ind w:left="324" w:right="307" w:firstLine="0"/>
        <w:jc w:val="both"/>
        <w:rPr>
          <w:sz w:val="19"/>
        </w:rPr>
      </w:pPr>
      <w:r>
        <w:rPr>
          <w:sz w:val="19"/>
        </w:rPr>
        <w:t>Multa administrativa, prevista no art. 156, II, § 3º, da Lei nº 14.133/2021, pela infração dos subitens 17.1.1 a 17.1.12, que não poderá ser inferior a 0,5% (cinco décimos por cento)</w:t>
      </w:r>
      <w:r>
        <w:rPr>
          <w:spacing w:val="40"/>
          <w:sz w:val="19"/>
        </w:rPr>
        <w:t> </w:t>
      </w:r>
      <w:r>
        <w:rPr>
          <w:sz w:val="19"/>
        </w:rPr>
        <w:t>nem superior a 30% (trinta por cento) do valor do Contrato, devendo ser observados os seguintes parâmetros:</w:t>
      </w:r>
    </w:p>
    <w:p>
      <w:pPr>
        <w:pStyle w:val="BodyText"/>
        <w:spacing w:before="11"/>
      </w:pPr>
    </w:p>
    <w:p>
      <w:pPr>
        <w:pStyle w:val="ListParagraph"/>
        <w:numPr>
          <w:ilvl w:val="0"/>
          <w:numId w:val="23"/>
        </w:numPr>
        <w:tabs>
          <w:tab w:pos="519" w:val="left" w:leader="none"/>
        </w:tabs>
        <w:spacing w:line="240" w:lineRule="auto" w:before="0" w:after="0"/>
        <w:ind w:left="519" w:right="0" w:hanging="195"/>
        <w:jc w:val="left"/>
        <w:rPr>
          <w:sz w:val="19"/>
        </w:rPr>
      </w:pPr>
      <w:r>
        <w:rPr>
          <w:sz w:val="19"/>
        </w:rPr>
        <w:t>multa de 0,5% a 1,5%, nos casos da infração prevista no subitem 17.1.1, incidente sobre o valor anual do </w:t>
      </w:r>
      <w:r>
        <w:rPr>
          <w:spacing w:val="-2"/>
          <w:sz w:val="19"/>
        </w:rPr>
        <w:t>Contrato;</w:t>
      </w:r>
    </w:p>
    <w:p>
      <w:pPr>
        <w:pStyle w:val="BodyText"/>
        <w:spacing w:before="49"/>
      </w:pPr>
    </w:p>
    <w:p>
      <w:pPr>
        <w:pStyle w:val="ListParagraph"/>
        <w:numPr>
          <w:ilvl w:val="0"/>
          <w:numId w:val="23"/>
        </w:numPr>
        <w:tabs>
          <w:tab w:pos="530" w:val="left" w:leader="none"/>
        </w:tabs>
        <w:spacing w:line="240" w:lineRule="auto" w:before="0" w:after="0"/>
        <w:ind w:left="530" w:right="0" w:hanging="206"/>
        <w:jc w:val="left"/>
        <w:rPr>
          <w:sz w:val="19"/>
        </w:rPr>
      </w:pPr>
      <w:r>
        <w:rPr>
          <w:sz w:val="19"/>
        </w:rPr>
        <w:t>multa de 0,5% a 15%, nos casos das infrações previstas nos subitens 17.1.2 a 17.1.7, incidente sobre o valor anual do </w:t>
      </w:r>
      <w:r>
        <w:rPr>
          <w:spacing w:val="-2"/>
          <w:sz w:val="19"/>
        </w:rPr>
        <w:t>Contrato;</w:t>
      </w:r>
    </w:p>
    <w:p>
      <w:pPr>
        <w:pStyle w:val="BodyText"/>
        <w:spacing w:before="50"/>
      </w:pPr>
    </w:p>
    <w:p>
      <w:pPr>
        <w:pStyle w:val="ListParagraph"/>
        <w:numPr>
          <w:ilvl w:val="0"/>
          <w:numId w:val="23"/>
        </w:numPr>
        <w:tabs>
          <w:tab w:pos="519" w:val="left" w:leader="none"/>
        </w:tabs>
        <w:spacing w:line="240" w:lineRule="auto" w:before="0" w:after="0"/>
        <w:ind w:left="519" w:right="0" w:hanging="195"/>
        <w:jc w:val="left"/>
        <w:rPr>
          <w:sz w:val="19"/>
        </w:rPr>
      </w:pPr>
      <w:r>
        <w:rPr>
          <w:sz w:val="19"/>
        </w:rPr>
        <w:t>multa de 5% a 30%, nos casos das infrações previstas nos subitens 17.1.8 a 17.1.12, incidente sobre o valor anual do </w:t>
      </w:r>
      <w:r>
        <w:rPr>
          <w:spacing w:val="-2"/>
          <w:sz w:val="19"/>
        </w:rPr>
        <w:t>Contrato;</w:t>
      </w:r>
    </w:p>
    <w:p>
      <w:pPr>
        <w:pStyle w:val="BodyText"/>
        <w:spacing w:before="50"/>
      </w:pPr>
    </w:p>
    <w:p>
      <w:pPr>
        <w:pStyle w:val="ListParagraph"/>
        <w:numPr>
          <w:ilvl w:val="3"/>
          <w:numId w:val="22"/>
        </w:numPr>
        <w:tabs>
          <w:tab w:pos="991" w:val="left" w:leader="none"/>
        </w:tabs>
        <w:spacing w:line="240" w:lineRule="auto" w:before="0" w:after="0"/>
        <w:ind w:left="991" w:right="0" w:hanging="667"/>
        <w:jc w:val="left"/>
        <w:rPr>
          <w:sz w:val="19"/>
        </w:rPr>
      </w:pPr>
      <w:r>
        <w:rPr>
          <w:sz w:val="19"/>
        </w:rPr>
        <w:t>Na hipótese de a infração ser cometida antes da celebração do Contrato, a base de cálculo da multa do item 17.2.2 será o valor anual estimado da </w:t>
      </w:r>
      <w:r>
        <w:rPr>
          <w:spacing w:val="-2"/>
          <w:sz w:val="19"/>
        </w:rPr>
        <w:t>contratação.</w:t>
      </w:r>
    </w:p>
    <w:p>
      <w:pPr>
        <w:pStyle w:val="BodyText"/>
        <w:spacing w:before="49"/>
      </w:pPr>
    </w:p>
    <w:p>
      <w:pPr>
        <w:pStyle w:val="ListParagraph"/>
        <w:numPr>
          <w:ilvl w:val="3"/>
          <w:numId w:val="22"/>
        </w:numPr>
        <w:tabs>
          <w:tab w:pos="991" w:val="left" w:leader="none"/>
        </w:tabs>
        <w:spacing w:line="240" w:lineRule="auto" w:before="1" w:after="0"/>
        <w:ind w:left="991" w:right="0" w:hanging="667"/>
        <w:jc w:val="left"/>
        <w:rPr>
          <w:sz w:val="19"/>
        </w:rPr>
      </w:pPr>
      <w:r>
        <w:rPr>
          <w:sz w:val="19"/>
        </w:rPr>
        <w:t>Em caso de reincidência, o valor total das multas administrativas aplicadas não poderá exceder o limite de 30% (trinta por cento) sobre o valor total do </w:t>
      </w:r>
      <w:r>
        <w:rPr>
          <w:spacing w:val="-2"/>
          <w:sz w:val="19"/>
        </w:rPr>
        <w:t>Contrato.</w:t>
      </w:r>
    </w:p>
    <w:p>
      <w:pPr>
        <w:pStyle w:val="BodyText"/>
        <w:spacing w:before="49"/>
      </w:pPr>
    </w:p>
    <w:p>
      <w:pPr>
        <w:pStyle w:val="ListParagraph"/>
        <w:numPr>
          <w:ilvl w:val="3"/>
          <w:numId w:val="22"/>
        </w:numPr>
        <w:tabs>
          <w:tab w:pos="1014" w:val="left" w:leader="none"/>
        </w:tabs>
        <w:spacing w:line="283" w:lineRule="auto" w:before="0" w:after="0"/>
        <w:ind w:left="324" w:right="307" w:firstLine="0"/>
        <w:jc w:val="both"/>
        <w:rPr>
          <w:sz w:val="19"/>
        </w:rPr>
      </w:pPr>
      <w:r>
        <w:rPr>
          <w:sz w:val="19"/>
        </w:rPr>
        <w:t>Se a multa aplicada e as indenizações cabíveis forem superiores ao valor de pagamento eventualmente devido pela Administração ao contratado, além da perda desse valor, </w:t>
      </w:r>
      <w:r>
        <w:rPr>
          <w:sz w:val="19"/>
        </w:rPr>
        <w:t>a diferença será descontada da garantia prestada ou será cobrada judicialmente, na forma do art. 156, § 8º, da Lei nº 14.133/2021, e conforme o procedimento previsto no item 17.13.</w:t>
      </w:r>
    </w:p>
    <w:p>
      <w:pPr>
        <w:pStyle w:val="BodyText"/>
        <w:spacing w:before="10"/>
      </w:pPr>
    </w:p>
    <w:p>
      <w:pPr>
        <w:pStyle w:val="ListParagraph"/>
        <w:numPr>
          <w:ilvl w:val="3"/>
          <w:numId w:val="22"/>
        </w:numPr>
        <w:tabs>
          <w:tab w:pos="980" w:val="left" w:leader="none"/>
        </w:tabs>
        <w:spacing w:line="240" w:lineRule="auto" w:before="1" w:after="0"/>
        <w:ind w:left="980" w:right="0" w:hanging="656"/>
        <w:jc w:val="left"/>
        <w:rPr>
          <w:sz w:val="19"/>
        </w:rPr>
      </w:pPr>
      <w:r>
        <w:rPr>
          <w:sz w:val="19"/>
        </w:rPr>
        <w:t>A</w:t>
      </w:r>
      <w:r>
        <w:rPr>
          <w:spacing w:val="-11"/>
          <w:sz w:val="19"/>
        </w:rPr>
        <w:t> </w:t>
      </w:r>
      <w:r>
        <w:rPr>
          <w:sz w:val="19"/>
        </w:rPr>
        <w:t>penalidade de multa pode ser aplicada cumulativamente com as demais sanções, na forma do art. 156, § 7º, da Lei nº </w:t>
      </w:r>
      <w:r>
        <w:rPr>
          <w:spacing w:val="-2"/>
          <w:sz w:val="19"/>
        </w:rPr>
        <w:t>14.133/2021.</w:t>
      </w:r>
    </w:p>
    <w:p>
      <w:pPr>
        <w:pStyle w:val="BodyText"/>
        <w:spacing w:before="49"/>
      </w:pPr>
    </w:p>
    <w:p>
      <w:pPr>
        <w:pStyle w:val="ListParagraph"/>
        <w:numPr>
          <w:ilvl w:val="2"/>
          <w:numId w:val="22"/>
        </w:numPr>
        <w:tabs>
          <w:tab w:pos="855" w:val="left" w:leader="none"/>
        </w:tabs>
        <w:spacing w:line="283" w:lineRule="auto" w:before="0" w:after="0"/>
        <w:ind w:left="324" w:right="307" w:firstLine="0"/>
        <w:jc w:val="both"/>
        <w:rPr>
          <w:sz w:val="19"/>
        </w:rPr>
      </w:pPr>
      <w:r>
        <w:rPr>
          <w:sz w:val="19"/>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5"/>
          <w:sz w:val="19"/>
        </w:rPr>
        <w:t> </w:t>
      </w:r>
      <w:r>
        <w:rPr>
          <w:sz w:val="19"/>
        </w:rPr>
        <w:t>Administração Pública direta e indireta do Estado, pelo prazo máximo de 3 (três) anos;</w:t>
      </w:r>
    </w:p>
    <w:p>
      <w:pPr>
        <w:pStyle w:val="BodyText"/>
        <w:spacing w:before="53"/>
      </w:pPr>
    </w:p>
    <w:p>
      <w:pPr>
        <w:pStyle w:val="ListParagraph"/>
        <w:numPr>
          <w:ilvl w:val="2"/>
          <w:numId w:val="22"/>
        </w:numPr>
        <w:tabs>
          <w:tab w:pos="861" w:val="left" w:leader="none"/>
        </w:tabs>
        <w:spacing w:line="283" w:lineRule="auto" w:before="0" w:after="0"/>
        <w:ind w:left="324" w:right="307" w:firstLine="0"/>
        <w:jc w:val="both"/>
        <w:rPr>
          <w:sz w:val="19"/>
        </w:rPr>
      </w:pPr>
      <w:r>
        <w:rPr>
          <w:sz w:val="19"/>
        </w:rPr>
        <w:t>Declaração de inidoneidade para licitar ou contratar, prevista no a</w:t>
      </w:r>
      <w:r>
        <w:rPr>
          <w:sz w:val="17"/>
        </w:rPr>
        <w:t>rt. 156, IV, § 5º, da Lei nº 14.133/2021, </w:t>
      </w:r>
      <w:r>
        <w:rPr>
          <w:sz w:val="19"/>
        </w:rPr>
        <w:t>nos casos relacionados nos subitens 17.1.8 a 17.1.12, bem como nos demais</w:t>
      </w:r>
      <w:r>
        <w:rPr>
          <w:spacing w:val="40"/>
          <w:sz w:val="19"/>
        </w:rPr>
        <w:t> </w:t>
      </w:r>
      <w:r>
        <w:rPr>
          <w:sz w:val="19"/>
        </w:rPr>
        <w:t>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BodyText"/>
        <w:spacing w:before="10"/>
      </w:pPr>
    </w:p>
    <w:p>
      <w:pPr>
        <w:pStyle w:val="ListParagraph"/>
        <w:numPr>
          <w:ilvl w:val="1"/>
          <w:numId w:val="22"/>
        </w:numPr>
        <w:tabs>
          <w:tab w:pos="724" w:val="left" w:leader="none"/>
        </w:tabs>
        <w:spacing w:line="283" w:lineRule="auto" w:before="1" w:after="0"/>
        <w:ind w:left="324" w:right="307" w:firstLine="0"/>
        <w:jc w:val="both"/>
        <w:rPr>
          <w:sz w:val="19"/>
        </w:rPr>
      </w:pPr>
      <w:r>
        <w:rPr>
          <w:sz w:val="19"/>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BodyText"/>
        <w:spacing w:before="9"/>
      </w:pPr>
    </w:p>
    <w:p>
      <w:pPr>
        <w:pStyle w:val="ListParagraph"/>
        <w:numPr>
          <w:ilvl w:val="2"/>
          <w:numId w:val="22"/>
        </w:numPr>
        <w:tabs>
          <w:tab w:pos="850" w:val="left" w:leader="none"/>
        </w:tabs>
        <w:spacing w:line="283" w:lineRule="auto" w:before="1" w:after="0"/>
        <w:ind w:left="324" w:right="307" w:firstLine="0"/>
        <w:jc w:val="both"/>
        <w:rPr>
          <w:sz w:val="19"/>
        </w:rPr>
      </w:pPr>
      <w:r>
        <w:rPr>
          <w:sz w:val="19"/>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pPr>
    </w:p>
    <w:p>
      <w:pPr>
        <w:pStyle w:val="BodyText"/>
      </w:pPr>
    </w:p>
    <w:p>
      <w:pPr>
        <w:pStyle w:val="BodyText"/>
        <w:spacing w:before="59"/>
      </w:pPr>
    </w:p>
    <w:p>
      <w:pPr>
        <w:pStyle w:val="ListParagraph"/>
        <w:numPr>
          <w:ilvl w:val="2"/>
          <w:numId w:val="22"/>
        </w:numPr>
        <w:tabs>
          <w:tab w:pos="858" w:val="left" w:leader="none"/>
        </w:tabs>
        <w:spacing w:line="283" w:lineRule="auto" w:before="1" w:after="0"/>
        <w:ind w:left="324" w:right="307" w:firstLine="0"/>
        <w:jc w:val="both"/>
        <w:rPr>
          <w:sz w:val="19"/>
        </w:rPr>
      </w:pPr>
      <w:r>
        <w:rPr>
          <w:sz w:val="19"/>
        </w:rPr>
        <w:t>O atraso superior a 25 (vinte e cinco) dias no cumprimento da obrigação prevista no item 17.3.1 autoriza a Administração a promover a rescisão contratual por descumprimento ou cumprimento irregular de suas cláusulas.</w:t>
      </w:r>
    </w:p>
    <w:p>
      <w:pPr>
        <w:pStyle w:val="BodyText"/>
        <w:spacing w:before="10"/>
      </w:pPr>
    </w:p>
    <w:p>
      <w:pPr>
        <w:pStyle w:val="ListParagraph"/>
        <w:numPr>
          <w:ilvl w:val="2"/>
          <w:numId w:val="22"/>
        </w:numPr>
        <w:tabs>
          <w:tab w:pos="857" w:val="left" w:leader="none"/>
        </w:tabs>
        <w:spacing w:line="283" w:lineRule="auto" w:before="0" w:after="0"/>
        <w:ind w:left="324" w:right="307" w:firstLine="0"/>
        <w:jc w:val="both"/>
        <w:rPr>
          <w:sz w:val="19"/>
        </w:rPr>
      </w:pPr>
      <w:r>
        <w:rPr>
          <w:sz w:val="19"/>
        </w:rPr>
        <w:t>A aplicação de multa de mora não impedirá que a Administração a converta em compensatória e promova a extinção unilateral do Contrato com a aplicação cumulada de outras sanções previstas no Contrato.</w:t>
      </w:r>
    </w:p>
    <w:p>
      <w:pPr>
        <w:pStyle w:val="BodyText"/>
        <w:spacing w:before="10"/>
      </w:pPr>
    </w:p>
    <w:p>
      <w:pPr>
        <w:pStyle w:val="ListParagraph"/>
        <w:numPr>
          <w:ilvl w:val="1"/>
          <w:numId w:val="22"/>
        </w:numPr>
        <w:tabs>
          <w:tab w:pos="705" w:val="left" w:leader="none"/>
        </w:tabs>
        <w:spacing w:line="240" w:lineRule="auto" w:before="0" w:after="0"/>
        <w:ind w:left="705" w:right="0" w:hanging="381"/>
        <w:jc w:val="left"/>
        <w:rPr>
          <w:sz w:val="19"/>
        </w:rPr>
      </w:pPr>
      <w:r>
        <w:rPr>
          <w:sz w:val="19"/>
        </w:rPr>
        <w:t>No caso de inexecução total ou parcial do objeto, que acarrete a rescisão do Contrato, será automaticamente devida multa compensatória no valor de 20 % do valor do </w:t>
      </w:r>
      <w:r>
        <w:rPr>
          <w:spacing w:val="-2"/>
          <w:sz w:val="19"/>
        </w:rPr>
        <w:t>Contrato.</w:t>
      </w:r>
    </w:p>
    <w:p>
      <w:pPr>
        <w:pStyle w:val="BodyText"/>
        <w:spacing w:before="50"/>
      </w:pPr>
    </w:p>
    <w:p>
      <w:pPr>
        <w:pStyle w:val="ListParagraph"/>
        <w:numPr>
          <w:ilvl w:val="2"/>
          <w:numId w:val="22"/>
        </w:numPr>
        <w:tabs>
          <w:tab w:pos="840" w:val="left" w:leader="none"/>
        </w:tabs>
        <w:spacing w:line="283" w:lineRule="auto" w:before="0" w:after="0"/>
        <w:ind w:left="324" w:right="307" w:firstLine="0"/>
        <w:jc w:val="both"/>
        <w:rPr>
          <w:sz w:val="19"/>
        </w:rPr>
      </w:pPr>
      <w:r>
        <w:rPr>
          <w:sz w:val="19"/>
        </w:rPr>
        <w:t>A</w:t>
      </w:r>
      <w:r>
        <w:rPr>
          <w:spacing w:val="-7"/>
          <w:sz w:val="19"/>
        </w:rPr>
        <w:t> </w:t>
      </w:r>
      <w:r>
        <w:rPr>
          <w:sz w:val="19"/>
        </w:rPr>
        <w:t>multa compensatória, isoladamente aplicada ou quando somada ao valor da multa moratória convertida, não poderá exceder o limite previsto no art. 412 do Código Civil, ou seja, o valor da obrigação principal.</w:t>
      </w:r>
    </w:p>
    <w:p>
      <w:pPr>
        <w:pStyle w:val="ListParagraph"/>
        <w:spacing w:after="0" w:line="283" w:lineRule="auto"/>
        <w:jc w:val="both"/>
        <w:rPr>
          <w:sz w:val="19"/>
        </w:rPr>
        <w:sectPr>
          <w:pgSz w:w="15840" w:h="24480"/>
          <w:pgMar w:top="480" w:bottom="280" w:left="360" w:right="360"/>
        </w:sectPr>
      </w:pPr>
    </w:p>
    <w:p>
      <w:pPr>
        <w:pStyle w:val="ListParagraph"/>
        <w:numPr>
          <w:ilvl w:val="1"/>
          <w:numId w:val="22"/>
        </w:numPr>
        <w:tabs>
          <w:tab w:pos="705" w:val="left" w:leader="none"/>
        </w:tabs>
        <w:spacing w:line="240" w:lineRule="auto" w:before="76" w:after="0"/>
        <w:ind w:left="705" w:right="0" w:hanging="381"/>
        <w:jc w:val="left"/>
        <w:rPr>
          <w:sz w:val="19"/>
        </w:rPr>
      </w:pPr>
      <w:r>
        <w:rPr>
          <w:sz w:val="19"/>
        </w:rPr>
        <w:t>Na</w:t>
      </w:r>
      <w:r>
        <w:rPr>
          <w:spacing w:val="-1"/>
          <w:sz w:val="19"/>
        </w:rPr>
        <w:t> </w:t>
      </w:r>
      <w:r>
        <w:rPr>
          <w:sz w:val="19"/>
        </w:rPr>
        <w:t>aplicação das sanções serão</w:t>
      </w:r>
      <w:r>
        <w:rPr>
          <w:spacing w:val="-1"/>
          <w:sz w:val="19"/>
        </w:rPr>
        <w:t> </w:t>
      </w:r>
      <w:r>
        <w:rPr>
          <w:sz w:val="19"/>
        </w:rPr>
        <w:t>considerados os seguintes requisitos, previstos</w:t>
      </w:r>
      <w:r>
        <w:rPr>
          <w:spacing w:val="-1"/>
          <w:sz w:val="19"/>
        </w:rPr>
        <w:t> </w:t>
      </w:r>
      <w:r>
        <w:rPr>
          <w:sz w:val="19"/>
        </w:rPr>
        <w:t>no art. </w:t>
      </w:r>
      <w:r>
        <w:rPr>
          <w:sz w:val="17"/>
        </w:rPr>
        <w:t>156, § 1º,</w:t>
      </w:r>
      <w:r>
        <w:rPr>
          <w:spacing w:val="-1"/>
          <w:sz w:val="17"/>
        </w:rPr>
        <w:t> </w:t>
      </w:r>
      <w:r>
        <w:rPr>
          <w:sz w:val="17"/>
        </w:rPr>
        <w:t>incisos I a</w:t>
      </w:r>
      <w:r>
        <w:rPr>
          <w:spacing w:val="-3"/>
          <w:sz w:val="17"/>
        </w:rPr>
        <w:t> </w:t>
      </w:r>
      <w:r>
        <w:rPr>
          <w:sz w:val="17"/>
        </w:rPr>
        <w:t>V, da</w:t>
      </w:r>
      <w:r>
        <w:rPr>
          <w:spacing w:val="-1"/>
          <w:sz w:val="17"/>
        </w:rPr>
        <w:t> </w:t>
      </w:r>
      <w:r>
        <w:rPr>
          <w:sz w:val="17"/>
        </w:rPr>
        <w:t>Lei nº </w:t>
      </w:r>
      <w:r>
        <w:rPr>
          <w:spacing w:val="-2"/>
          <w:sz w:val="17"/>
        </w:rPr>
        <w:t>14.133/2021</w:t>
      </w:r>
      <w:r>
        <w:rPr>
          <w:spacing w:val="-2"/>
          <w:sz w:val="19"/>
        </w:rPr>
        <w:t>:</w:t>
      </w:r>
    </w:p>
    <w:p>
      <w:pPr>
        <w:pStyle w:val="BodyText"/>
        <w:spacing w:before="49"/>
      </w:pPr>
    </w:p>
    <w:p>
      <w:pPr>
        <w:pStyle w:val="ListParagraph"/>
        <w:numPr>
          <w:ilvl w:val="2"/>
          <w:numId w:val="22"/>
        </w:numPr>
        <w:tabs>
          <w:tab w:pos="848" w:val="left" w:leader="none"/>
        </w:tabs>
        <w:spacing w:line="240" w:lineRule="auto" w:before="0" w:after="0"/>
        <w:ind w:left="848" w:right="0" w:hanging="524"/>
        <w:jc w:val="left"/>
        <w:rPr>
          <w:sz w:val="19"/>
        </w:rPr>
      </w:pPr>
      <w:r>
        <w:rPr>
          <w:sz w:val="19"/>
        </w:rPr>
        <w:t>a natureza e a gravidade da infração </w:t>
      </w:r>
      <w:r>
        <w:rPr>
          <w:spacing w:val="-2"/>
          <w:sz w:val="19"/>
        </w:rPr>
        <w:t>cometida;</w:t>
      </w:r>
    </w:p>
    <w:p>
      <w:pPr>
        <w:pStyle w:val="BodyText"/>
        <w:spacing w:before="50"/>
      </w:pPr>
    </w:p>
    <w:p>
      <w:pPr>
        <w:pStyle w:val="ListParagraph"/>
        <w:numPr>
          <w:ilvl w:val="2"/>
          <w:numId w:val="22"/>
        </w:numPr>
        <w:tabs>
          <w:tab w:pos="848" w:val="left" w:leader="none"/>
        </w:tabs>
        <w:spacing w:line="240" w:lineRule="auto" w:before="0" w:after="0"/>
        <w:ind w:left="848" w:right="0" w:hanging="524"/>
        <w:jc w:val="left"/>
        <w:rPr>
          <w:sz w:val="19"/>
        </w:rPr>
      </w:pPr>
      <w:r>
        <w:rPr>
          <w:sz w:val="19"/>
        </w:rPr>
        <w:t>as peculiaridades do caso </w:t>
      </w:r>
      <w:r>
        <w:rPr>
          <w:spacing w:val="-2"/>
          <w:sz w:val="19"/>
        </w:rPr>
        <w:t>concreto;</w:t>
      </w:r>
    </w:p>
    <w:p>
      <w:pPr>
        <w:pStyle w:val="BodyText"/>
        <w:spacing w:before="50"/>
      </w:pPr>
    </w:p>
    <w:p>
      <w:pPr>
        <w:pStyle w:val="ListParagraph"/>
        <w:numPr>
          <w:ilvl w:val="2"/>
          <w:numId w:val="22"/>
        </w:numPr>
        <w:tabs>
          <w:tab w:pos="848" w:val="left" w:leader="none"/>
        </w:tabs>
        <w:spacing w:line="240" w:lineRule="auto" w:before="0" w:after="0"/>
        <w:ind w:left="848" w:right="0" w:hanging="524"/>
        <w:jc w:val="left"/>
        <w:rPr>
          <w:sz w:val="19"/>
        </w:rPr>
      </w:pPr>
      <w:r>
        <w:rPr>
          <w:sz w:val="19"/>
        </w:rPr>
        <w:t>as circunstâncias agravantes ou atenuantes, observadas aquelas previstas nos arts. 71 e 72 da Lei n° 5.427, de 1º de abril de </w:t>
      </w:r>
      <w:r>
        <w:rPr>
          <w:spacing w:val="-2"/>
          <w:sz w:val="19"/>
        </w:rPr>
        <w:t>2009;</w:t>
      </w:r>
    </w:p>
    <w:p>
      <w:pPr>
        <w:pStyle w:val="BodyText"/>
        <w:spacing w:before="49"/>
      </w:pPr>
    </w:p>
    <w:p>
      <w:pPr>
        <w:pStyle w:val="ListParagraph"/>
        <w:numPr>
          <w:ilvl w:val="2"/>
          <w:numId w:val="22"/>
        </w:numPr>
        <w:tabs>
          <w:tab w:pos="848" w:val="left" w:leader="none"/>
        </w:tabs>
        <w:spacing w:line="240" w:lineRule="auto" w:before="1" w:after="0"/>
        <w:ind w:left="848" w:right="0" w:hanging="524"/>
        <w:jc w:val="left"/>
        <w:rPr>
          <w:sz w:val="19"/>
        </w:rPr>
      </w:pPr>
      <w:r>
        <w:rPr>
          <w:sz w:val="19"/>
        </w:rPr>
        <w:t>os danos que dela provierem para a</w:t>
      </w:r>
      <w:r>
        <w:rPr>
          <w:spacing w:val="-11"/>
          <w:sz w:val="19"/>
        </w:rPr>
        <w:t> </w:t>
      </w:r>
      <w:r>
        <w:rPr>
          <w:sz w:val="19"/>
        </w:rPr>
        <w:t>Administração </w:t>
      </w:r>
      <w:r>
        <w:rPr>
          <w:spacing w:val="-2"/>
          <w:sz w:val="19"/>
        </w:rPr>
        <w:t>Pública;</w:t>
      </w:r>
    </w:p>
    <w:p>
      <w:pPr>
        <w:pStyle w:val="BodyText"/>
        <w:spacing w:before="49"/>
      </w:pPr>
    </w:p>
    <w:p>
      <w:pPr>
        <w:pStyle w:val="ListParagraph"/>
        <w:numPr>
          <w:ilvl w:val="2"/>
          <w:numId w:val="22"/>
        </w:numPr>
        <w:tabs>
          <w:tab w:pos="848" w:val="left" w:leader="none"/>
        </w:tabs>
        <w:spacing w:line="240" w:lineRule="auto" w:before="0" w:after="0"/>
        <w:ind w:left="848" w:right="0" w:hanging="524"/>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w:t>
      </w:r>
      <w:r>
        <w:rPr>
          <w:spacing w:val="-1"/>
          <w:sz w:val="19"/>
        </w:rPr>
        <w:t> </w:t>
      </w:r>
      <w:r>
        <w:rPr>
          <w:sz w:val="19"/>
        </w:rPr>
        <w:t>dos órgãos de </w:t>
      </w:r>
      <w:r>
        <w:rPr>
          <w:spacing w:val="-2"/>
          <w:sz w:val="19"/>
        </w:rPr>
        <w:t>controle.</w:t>
      </w:r>
    </w:p>
    <w:p>
      <w:pPr>
        <w:pStyle w:val="BodyText"/>
        <w:spacing w:before="50"/>
      </w:pPr>
    </w:p>
    <w:p>
      <w:pPr>
        <w:pStyle w:val="ListParagraph"/>
        <w:numPr>
          <w:ilvl w:val="1"/>
          <w:numId w:val="22"/>
        </w:numPr>
        <w:tabs>
          <w:tab w:pos="694" w:val="left" w:leader="none"/>
        </w:tabs>
        <w:spacing w:line="240" w:lineRule="auto" w:before="0" w:after="0"/>
        <w:ind w:left="694" w:right="0" w:hanging="370"/>
        <w:jc w:val="left"/>
        <w:rPr>
          <w:sz w:val="19"/>
        </w:rPr>
      </w:pPr>
      <w:r>
        <w:rPr>
          <w:sz w:val="19"/>
        </w:rPr>
        <w:t>A</w:t>
      </w:r>
      <w:r>
        <w:rPr>
          <w:spacing w:val="-12"/>
          <w:sz w:val="19"/>
        </w:rPr>
        <w:t> </w:t>
      </w:r>
      <w:r>
        <w:rPr>
          <w:sz w:val="19"/>
        </w:rPr>
        <w:t>imposição das penalidades é</w:t>
      </w:r>
      <w:r>
        <w:rPr>
          <w:spacing w:val="-1"/>
          <w:sz w:val="19"/>
        </w:rPr>
        <w:t> </w:t>
      </w:r>
      <w:r>
        <w:rPr>
          <w:sz w:val="19"/>
        </w:rPr>
        <w:t>de competência exclusiva do</w:t>
      </w:r>
      <w:r>
        <w:rPr>
          <w:spacing w:val="-1"/>
          <w:sz w:val="19"/>
        </w:rPr>
        <w:t> </w:t>
      </w:r>
      <w:r>
        <w:rPr>
          <w:sz w:val="19"/>
        </w:rPr>
        <w:t>órgão ou entidade contratante,</w:t>
      </w:r>
      <w:r>
        <w:rPr>
          <w:spacing w:val="-1"/>
          <w:sz w:val="19"/>
        </w:rPr>
        <w:t> </w:t>
      </w:r>
      <w:r>
        <w:rPr>
          <w:sz w:val="19"/>
        </w:rPr>
        <w:t>sendo competentes para sua </w:t>
      </w:r>
      <w:r>
        <w:rPr>
          <w:spacing w:val="-2"/>
          <w:sz w:val="19"/>
        </w:rPr>
        <w:t>aplicação:</w:t>
      </w:r>
    </w:p>
    <w:p>
      <w:pPr>
        <w:pStyle w:val="BodyText"/>
        <w:spacing w:before="50"/>
      </w:pPr>
    </w:p>
    <w:p>
      <w:pPr>
        <w:pStyle w:val="ListParagraph"/>
        <w:numPr>
          <w:ilvl w:val="0"/>
          <w:numId w:val="24"/>
        </w:numPr>
        <w:tabs>
          <w:tab w:pos="519" w:val="left" w:leader="none"/>
        </w:tabs>
        <w:spacing w:line="240" w:lineRule="auto" w:before="0" w:after="0"/>
        <w:ind w:left="519" w:right="0" w:hanging="195"/>
        <w:jc w:val="left"/>
        <w:rPr>
          <w:sz w:val="19"/>
        </w:rPr>
      </w:pPr>
      <w:r>
        <w:rPr>
          <w:sz w:val="19"/>
        </w:rPr>
        <w:t>as sanções previstas nos itens 17.2.1, 17.2.2 e 17.2.3 serão impostas pelo Ordenador de </w:t>
      </w:r>
      <w:r>
        <w:rPr>
          <w:spacing w:val="-2"/>
          <w:sz w:val="19"/>
        </w:rPr>
        <w:t>Despesa;</w:t>
      </w:r>
    </w:p>
    <w:p>
      <w:pPr>
        <w:pStyle w:val="BodyText"/>
        <w:spacing w:before="92"/>
      </w:pPr>
    </w:p>
    <w:p>
      <w:pPr>
        <w:pStyle w:val="ListParagraph"/>
        <w:numPr>
          <w:ilvl w:val="0"/>
          <w:numId w:val="24"/>
        </w:numPr>
        <w:tabs>
          <w:tab w:pos="530" w:val="left" w:leader="none"/>
        </w:tabs>
        <w:spacing w:line="240" w:lineRule="auto" w:before="0" w:after="0"/>
        <w:ind w:left="530" w:right="0" w:hanging="206"/>
        <w:jc w:val="left"/>
        <w:rPr>
          <w:sz w:val="19"/>
        </w:rPr>
      </w:pPr>
      <w:r>
        <w:rPr>
          <w:sz w:val="19"/>
        </w:rPr>
        <w:t>a aplicação</w:t>
      </w:r>
      <w:r>
        <w:rPr>
          <w:spacing w:val="1"/>
          <w:sz w:val="19"/>
        </w:rPr>
        <w:t> </w:t>
      </w:r>
      <w:r>
        <w:rPr>
          <w:sz w:val="19"/>
        </w:rPr>
        <w:t>da</w:t>
      </w:r>
      <w:r>
        <w:rPr>
          <w:spacing w:val="1"/>
          <w:sz w:val="19"/>
        </w:rPr>
        <w:t> </w:t>
      </w:r>
      <w:r>
        <w:rPr>
          <w:sz w:val="19"/>
        </w:rPr>
        <w:t>sanção</w:t>
      </w:r>
      <w:r>
        <w:rPr>
          <w:spacing w:val="1"/>
          <w:sz w:val="19"/>
        </w:rPr>
        <w:t> </w:t>
      </w:r>
      <w:r>
        <w:rPr>
          <w:sz w:val="19"/>
        </w:rPr>
        <w:t>prevista</w:t>
      </w:r>
      <w:r>
        <w:rPr>
          <w:spacing w:val="1"/>
          <w:sz w:val="19"/>
        </w:rPr>
        <w:t> </w:t>
      </w:r>
      <w:r>
        <w:rPr>
          <w:sz w:val="19"/>
        </w:rPr>
        <w:t>no</w:t>
      </w:r>
      <w:r>
        <w:rPr>
          <w:spacing w:val="1"/>
          <w:sz w:val="19"/>
        </w:rPr>
        <w:t> </w:t>
      </w:r>
      <w:r>
        <w:rPr>
          <w:sz w:val="19"/>
        </w:rPr>
        <w:t>item</w:t>
      </w:r>
      <w:r>
        <w:rPr>
          <w:spacing w:val="1"/>
          <w:sz w:val="19"/>
        </w:rPr>
        <w:t> </w:t>
      </w:r>
      <w:r>
        <w:rPr>
          <w:sz w:val="19"/>
        </w:rPr>
        <w:t>17.2.4,</w:t>
      </w:r>
      <w:r>
        <w:rPr>
          <w:spacing w:val="1"/>
          <w:sz w:val="19"/>
        </w:rPr>
        <w:t> </w:t>
      </w:r>
      <w:r>
        <w:rPr>
          <w:sz w:val="19"/>
        </w:rPr>
        <w:t>na</w:t>
      </w:r>
      <w:r>
        <w:rPr>
          <w:spacing w:val="1"/>
          <w:sz w:val="19"/>
        </w:rPr>
        <w:t> </w:t>
      </w:r>
      <w:r>
        <w:rPr>
          <w:sz w:val="19"/>
        </w:rPr>
        <w:t>forma</w:t>
      </w:r>
      <w:r>
        <w:rPr>
          <w:spacing w:val="1"/>
          <w:sz w:val="19"/>
        </w:rPr>
        <w:t> </w:t>
      </w:r>
      <w:r>
        <w:rPr>
          <w:sz w:val="19"/>
        </w:rPr>
        <w:t>do</w:t>
      </w:r>
      <w:r>
        <w:rPr>
          <w:spacing w:val="1"/>
          <w:sz w:val="19"/>
        </w:rPr>
        <w:t> </w:t>
      </w:r>
      <w:r>
        <w:rPr>
          <w:sz w:val="19"/>
        </w:rPr>
        <w:t>art.</w:t>
      </w:r>
      <w:r>
        <w:rPr>
          <w:spacing w:val="1"/>
          <w:sz w:val="19"/>
        </w:rPr>
        <w:t> </w:t>
      </w:r>
      <w:r>
        <w:rPr>
          <w:sz w:val="17"/>
        </w:rPr>
        <w:t>156,</w:t>
      </w:r>
      <w:r>
        <w:rPr>
          <w:spacing w:val="1"/>
          <w:sz w:val="17"/>
        </w:rPr>
        <w:t> </w:t>
      </w:r>
      <w:r>
        <w:rPr>
          <w:sz w:val="17"/>
        </w:rPr>
        <w:t>§ 6º,</w:t>
      </w:r>
      <w:r>
        <w:rPr>
          <w:spacing w:val="1"/>
          <w:sz w:val="17"/>
        </w:rPr>
        <w:t> </w:t>
      </w:r>
      <w:r>
        <w:rPr>
          <w:sz w:val="17"/>
        </w:rPr>
        <w:t>I,</w:t>
      </w:r>
      <w:r>
        <w:rPr>
          <w:spacing w:val="1"/>
          <w:sz w:val="17"/>
        </w:rPr>
        <w:t> </w:t>
      </w:r>
      <w:r>
        <w:rPr>
          <w:sz w:val="17"/>
        </w:rPr>
        <w:t>da</w:t>
      </w:r>
      <w:r>
        <w:rPr>
          <w:spacing w:val="1"/>
          <w:sz w:val="17"/>
        </w:rPr>
        <w:t> </w:t>
      </w:r>
      <w:r>
        <w:rPr>
          <w:sz w:val="17"/>
        </w:rPr>
        <w:t>Lei</w:t>
      </w:r>
      <w:r>
        <w:rPr>
          <w:spacing w:val="1"/>
          <w:sz w:val="17"/>
        </w:rPr>
        <w:t> </w:t>
      </w:r>
      <w:r>
        <w:rPr>
          <w:sz w:val="17"/>
        </w:rPr>
        <w:t>nº</w:t>
      </w:r>
      <w:r>
        <w:rPr>
          <w:spacing w:val="1"/>
          <w:sz w:val="17"/>
        </w:rPr>
        <w:t> </w:t>
      </w:r>
      <w:r>
        <w:rPr>
          <w:sz w:val="17"/>
        </w:rPr>
        <w:t>14.133/2021,</w:t>
      </w:r>
      <w:r>
        <w:rPr>
          <w:spacing w:val="6"/>
          <w:sz w:val="17"/>
        </w:rPr>
        <w:t> </w:t>
      </w:r>
      <w:r>
        <w:rPr>
          <w:sz w:val="19"/>
        </w:rPr>
        <w:t>é de</w:t>
      </w:r>
      <w:r>
        <w:rPr>
          <w:spacing w:val="1"/>
          <w:sz w:val="19"/>
        </w:rPr>
        <w:t> </w:t>
      </w:r>
      <w:r>
        <w:rPr>
          <w:sz w:val="19"/>
        </w:rPr>
        <w:t>competência</w:t>
      </w:r>
      <w:r>
        <w:rPr>
          <w:spacing w:val="1"/>
          <w:sz w:val="19"/>
        </w:rPr>
        <w:t> </w:t>
      </w:r>
      <w:r>
        <w:rPr>
          <w:spacing w:val="-2"/>
          <w:sz w:val="19"/>
        </w:rPr>
        <w:t>exclusiva:</w:t>
      </w:r>
    </w:p>
    <w:p>
      <w:pPr>
        <w:pStyle w:val="BodyText"/>
        <w:spacing w:before="50"/>
      </w:pPr>
    </w:p>
    <w:p>
      <w:pPr>
        <w:pStyle w:val="ListParagraph"/>
        <w:numPr>
          <w:ilvl w:val="1"/>
          <w:numId w:val="24"/>
        </w:numPr>
        <w:tabs>
          <w:tab w:pos="673" w:val="left" w:leader="none"/>
        </w:tabs>
        <w:spacing w:line="240" w:lineRule="auto" w:before="0" w:after="0"/>
        <w:ind w:left="673" w:right="0" w:hanging="349"/>
        <w:jc w:val="left"/>
        <w:rPr>
          <w:sz w:val="19"/>
        </w:rPr>
      </w:pPr>
      <w:r>
        <w:rPr>
          <w:sz w:val="19"/>
        </w:rPr>
        <w:t>em se tratando de contratação realizada pela</w:t>
      </w:r>
      <w:r>
        <w:rPr>
          <w:spacing w:val="-11"/>
          <w:sz w:val="19"/>
        </w:rPr>
        <w:t> </w:t>
      </w:r>
      <w:r>
        <w:rPr>
          <w:sz w:val="19"/>
        </w:rPr>
        <w:t>Administração Pública direta, do Secretário de Estado; </w:t>
      </w:r>
      <w:r>
        <w:rPr>
          <w:spacing w:val="-5"/>
          <w:sz w:val="19"/>
        </w:rPr>
        <w:t>ou</w:t>
      </w:r>
    </w:p>
    <w:p>
      <w:pPr>
        <w:pStyle w:val="BodyText"/>
        <w:spacing w:before="50"/>
      </w:pPr>
    </w:p>
    <w:p>
      <w:pPr>
        <w:pStyle w:val="ListParagraph"/>
        <w:numPr>
          <w:ilvl w:val="1"/>
          <w:numId w:val="24"/>
        </w:numPr>
        <w:tabs>
          <w:tab w:pos="673" w:val="left" w:leader="none"/>
        </w:tabs>
        <w:spacing w:line="240" w:lineRule="auto" w:before="0" w:after="0"/>
        <w:ind w:left="673" w:right="0" w:hanging="349"/>
        <w:jc w:val="left"/>
        <w:rPr>
          <w:sz w:val="19"/>
        </w:rPr>
      </w:pPr>
      <w:r>
        <w:rPr>
          <w:sz w:val="19"/>
        </w:rPr>
        <w:t>em se tratando de contratação realizada pela</w:t>
      </w:r>
      <w:r>
        <w:rPr>
          <w:spacing w:val="-11"/>
          <w:sz w:val="19"/>
        </w:rPr>
        <w:t> </w:t>
      </w:r>
      <w:r>
        <w:rPr>
          <w:sz w:val="19"/>
        </w:rPr>
        <w:t>Administração Pública Indireta (fundação e autarquia), da autoridade máxima da </w:t>
      </w:r>
      <w:r>
        <w:rPr>
          <w:spacing w:val="-2"/>
          <w:sz w:val="19"/>
        </w:rPr>
        <w:t>entidade.</w:t>
      </w:r>
    </w:p>
    <w:p>
      <w:pPr>
        <w:pStyle w:val="BodyText"/>
        <w:spacing w:before="49"/>
      </w:pPr>
    </w:p>
    <w:p>
      <w:pPr>
        <w:pStyle w:val="ListParagraph"/>
        <w:numPr>
          <w:ilvl w:val="1"/>
          <w:numId w:val="22"/>
        </w:numPr>
        <w:tabs>
          <w:tab w:pos="703" w:val="left" w:leader="none"/>
        </w:tabs>
        <w:spacing w:line="283" w:lineRule="auto" w:before="1" w:after="0"/>
        <w:ind w:left="324" w:right="307" w:firstLine="0"/>
        <w:jc w:val="both"/>
        <w:rPr>
          <w:sz w:val="19"/>
        </w:rPr>
      </w:pPr>
      <w:r>
        <w:rPr>
          <w:sz w:val="19"/>
        </w:rPr>
        <w:t>A</w:t>
      </w:r>
      <w:r>
        <w:rPr>
          <w:spacing w:val="-2"/>
          <w:sz w:val="19"/>
        </w:rPr>
        <w:t> </w:t>
      </w:r>
      <w:r>
        <w:rPr>
          <w:sz w:val="19"/>
        </w:rPr>
        <w:t>aplicação de quaisquer das penalidades administrativas realizar-se-á em processo administrativo que assegurará o contraditório e a ampla defesa ao licitante ou contratado, </w:t>
      </w:r>
      <w:r>
        <w:rPr>
          <w:sz w:val="19"/>
        </w:rPr>
        <w:t>devendo</w:t>
      </w:r>
      <w:r>
        <w:rPr>
          <w:spacing w:val="40"/>
          <w:sz w:val="19"/>
        </w:rPr>
        <w:t> </w:t>
      </w:r>
      <w:r>
        <w:rPr>
          <w:sz w:val="19"/>
        </w:rPr>
        <w:t>ser observado o procedimento previsto na Lei nº 14.133/2021, e, subsidiariamente, na Lei nº 5.427/2009.</w:t>
      </w:r>
    </w:p>
    <w:p>
      <w:pPr>
        <w:pStyle w:val="BodyText"/>
        <w:spacing w:before="10"/>
      </w:pPr>
    </w:p>
    <w:p>
      <w:pPr>
        <w:pStyle w:val="ListParagraph"/>
        <w:numPr>
          <w:ilvl w:val="2"/>
          <w:numId w:val="22"/>
        </w:numPr>
        <w:tabs>
          <w:tab w:pos="846" w:val="left" w:leader="none"/>
        </w:tabs>
        <w:spacing w:line="283" w:lineRule="auto" w:before="0" w:after="0"/>
        <w:ind w:left="324" w:right="307" w:firstLine="0"/>
        <w:jc w:val="both"/>
        <w:rPr>
          <w:sz w:val="19"/>
        </w:rPr>
      </w:pPr>
      <w:r>
        <w:rPr>
          <w:sz w:val="19"/>
        </w:rPr>
        <w:t>A</w:t>
      </w:r>
      <w:r>
        <w:rPr>
          <w:spacing w:val="-2"/>
          <w:sz w:val="19"/>
        </w:rPr>
        <w:t> </w:t>
      </w:r>
      <w:r>
        <w:rPr>
          <w:sz w:val="19"/>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BodyText"/>
        <w:spacing w:before="10"/>
      </w:pPr>
    </w:p>
    <w:p>
      <w:pPr>
        <w:pStyle w:val="ListParagraph"/>
        <w:numPr>
          <w:ilvl w:val="2"/>
          <w:numId w:val="22"/>
        </w:numPr>
        <w:tabs>
          <w:tab w:pos="837" w:val="left" w:leader="none"/>
        </w:tabs>
        <w:spacing w:line="240" w:lineRule="auto" w:before="0" w:after="0"/>
        <w:ind w:left="837" w:right="0" w:hanging="513"/>
        <w:jc w:val="left"/>
        <w:rPr>
          <w:sz w:val="19"/>
        </w:rPr>
      </w:pPr>
      <w:r>
        <w:rPr>
          <w:sz w:val="19"/>
        </w:rPr>
        <w:t>A</w:t>
      </w:r>
      <w:r>
        <w:rPr>
          <w:spacing w:val="-11"/>
          <w:sz w:val="19"/>
        </w:rPr>
        <w:t> </w:t>
      </w:r>
      <w:r>
        <w:rPr>
          <w:sz w:val="19"/>
        </w:rPr>
        <w:t>defesa prévia do licitante ou contratado será exercida no prazo </w:t>
      </w:r>
      <w:r>
        <w:rPr>
          <w:spacing w:val="-5"/>
          <w:sz w:val="19"/>
        </w:rPr>
        <w:t>de:</w:t>
      </w:r>
    </w:p>
    <w:p>
      <w:pPr>
        <w:pStyle w:val="BodyText"/>
        <w:spacing w:before="49"/>
      </w:pPr>
    </w:p>
    <w:p>
      <w:pPr>
        <w:pStyle w:val="ListParagraph"/>
        <w:numPr>
          <w:ilvl w:val="0"/>
          <w:numId w:val="25"/>
        </w:numPr>
        <w:tabs>
          <w:tab w:pos="519" w:val="left" w:leader="none"/>
        </w:tabs>
        <w:spacing w:line="240" w:lineRule="auto" w:before="1" w:after="0"/>
        <w:ind w:left="519" w:right="0" w:hanging="195"/>
        <w:jc w:val="left"/>
        <w:rPr>
          <w:sz w:val="19"/>
        </w:rPr>
      </w:pPr>
      <w:r>
        <w:rPr>
          <w:sz w:val="19"/>
        </w:rPr>
        <w:t>15 (quinze) dias úteis, no caso da aplicação das sanções previstas nos itens 17.2.1 e 17.2.2, contado da data da </w:t>
      </w:r>
      <w:r>
        <w:rPr>
          <w:spacing w:val="-2"/>
          <w:sz w:val="19"/>
        </w:rPr>
        <w:t>intimação;</w:t>
      </w:r>
    </w:p>
    <w:p>
      <w:pPr>
        <w:pStyle w:val="BodyText"/>
        <w:spacing w:before="49"/>
      </w:pPr>
    </w:p>
    <w:p>
      <w:pPr>
        <w:pStyle w:val="ListParagraph"/>
        <w:numPr>
          <w:ilvl w:val="0"/>
          <w:numId w:val="25"/>
        </w:numPr>
        <w:tabs>
          <w:tab w:pos="542" w:val="left" w:leader="none"/>
        </w:tabs>
        <w:spacing w:line="283" w:lineRule="auto" w:before="0" w:after="0"/>
        <w:ind w:left="324" w:right="307" w:firstLine="0"/>
        <w:jc w:val="both"/>
        <w:rPr>
          <w:sz w:val="19"/>
        </w:rPr>
      </w:pPr>
      <w:r>
        <w:rPr>
          <w:sz w:val="19"/>
        </w:rPr>
        <w:t>15 (quinze) dias úteis, no caso de aplicação das sanções previstas nos itens 17.2.3 e 17.2.4, contado da data da intimação, observado o procedimento estabelecido no art. 158 da Lei </w:t>
      </w:r>
      <w:r>
        <w:rPr>
          <w:sz w:val="19"/>
        </w:rPr>
        <w:t>nº </w:t>
      </w:r>
      <w:r>
        <w:rPr>
          <w:spacing w:val="-2"/>
          <w:sz w:val="19"/>
        </w:rPr>
        <w:t>14.133/2021.</w:t>
      </w:r>
    </w:p>
    <w:p>
      <w:pPr>
        <w:pStyle w:val="BodyText"/>
        <w:spacing w:before="10"/>
      </w:pPr>
    </w:p>
    <w:p>
      <w:pPr>
        <w:pStyle w:val="ListParagraph"/>
        <w:numPr>
          <w:ilvl w:val="2"/>
          <w:numId w:val="22"/>
        </w:numPr>
        <w:tabs>
          <w:tab w:pos="858" w:val="left" w:leader="none"/>
        </w:tabs>
        <w:spacing w:line="283" w:lineRule="auto" w:before="1" w:after="0"/>
        <w:ind w:left="324" w:right="307" w:firstLine="0"/>
        <w:jc w:val="both"/>
        <w:rPr>
          <w:sz w:val="19"/>
        </w:rPr>
      </w:pPr>
      <w:r>
        <w:rPr>
          <w:sz w:val="19"/>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0"/>
      </w:pPr>
    </w:p>
    <w:p>
      <w:pPr>
        <w:pStyle w:val="ListParagraph"/>
        <w:numPr>
          <w:ilvl w:val="1"/>
          <w:numId w:val="22"/>
        </w:numPr>
        <w:tabs>
          <w:tab w:pos="694" w:val="left" w:leader="none"/>
        </w:tabs>
        <w:spacing w:line="240" w:lineRule="auto" w:before="0" w:after="0"/>
        <w:ind w:left="694" w:right="0" w:hanging="370"/>
        <w:jc w:val="left"/>
        <w:rPr>
          <w:sz w:val="19"/>
        </w:rPr>
      </w:pPr>
      <w:r>
        <w:rPr>
          <w:sz w:val="19"/>
        </w:rPr>
        <w:t>A</w:t>
      </w:r>
      <w:r>
        <w:rPr>
          <w:spacing w:val="-11"/>
          <w:sz w:val="19"/>
        </w:rPr>
        <w:t> </w:t>
      </w:r>
      <w:r>
        <w:rPr>
          <w:sz w:val="19"/>
        </w:rPr>
        <w:t>aplicação das sanções previstas no Edital e no Contrato não exclui, em hipótese </w:t>
      </w:r>
      <w:r>
        <w:rPr>
          <w:spacing w:val="-2"/>
          <w:sz w:val="19"/>
        </w:rPr>
        <w:t>alguma:</w:t>
      </w:r>
    </w:p>
    <w:p>
      <w:pPr>
        <w:pStyle w:val="BodyText"/>
        <w:spacing w:before="49"/>
      </w:pPr>
    </w:p>
    <w:p>
      <w:pPr>
        <w:pStyle w:val="ListParagraph"/>
        <w:numPr>
          <w:ilvl w:val="0"/>
          <w:numId w:val="26"/>
        </w:numPr>
        <w:tabs>
          <w:tab w:pos="519" w:val="left" w:leader="none"/>
        </w:tabs>
        <w:spacing w:line="240" w:lineRule="auto" w:before="1" w:after="0"/>
        <w:ind w:left="519" w:right="0" w:hanging="195"/>
        <w:jc w:val="left"/>
        <w:rPr>
          <w:sz w:val="19"/>
        </w:rPr>
      </w:pPr>
      <w:r>
        <w:rPr>
          <w:sz w:val="19"/>
        </w:rPr>
        <w:t>a obrigação de reparação integral do dano causado à</w:t>
      </w:r>
      <w:r>
        <w:rPr>
          <w:spacing w:val="-11"/>
          <w:sz w:val="19"/>
        </w:rPr>
        <w:t> </w:t>
      </w:r>
      <w:r>
        <w:rPr>
          <w:sz w:val="19"/>
        </w:rPr>
        <w:t>Administração Pública, na forma do art. 156, § 9º, da Lei nº 14.133/2021 e do art. 416, parágrafo único, do Código Civil; </w:t>
      </w:r>
      <w:r>
        <w:rPr>
          <w:spacing w:val="-10"/>
          <w:sz w:val="19"/>
        </w:rPr>
        <w:t>e</w:t>
      </w:r>
    </w:p>
    <w:p>
      <w:pPr>
        <w:pStyle w:val="BodyText"/>
        <w:spacing w:before="49"/>
      </w:pPr>
    </w:p>
    <w:p>
      <w:pPr>
        <w:pStyle w:val="ListParagraph"/>
        <w:numPr>
          <w:ilvl w:val="0"/>
          <w:numId w:val="26"/>
        </w:numPr>
        <w:tabs>
          <w:tab w:pos="530" w:val="left" w:leader="none"/>
        </w:tabs>
        <w:spacing w:line="240" w:lineRule="auto" w:before="0" w:after="0"/>
        <w:ind w:left="530" w:right="0" w:hanging="206"/>
        <w:jc w:val="left"/>
        <w:rPr>
          <w:sz w:val="19"/>
        </w:rPr>
      </w:pPr>
      <w:r>
        <w:rPr>
          <w:sz w:val="19"/>
        </w:rPr>
        <w:t>a possibilidade de rescisão administrativa do Contrato, na forma dos arts. 138 e 139 da Lei nº 14.133/2021, garantido o contraditório e a ampla </w:t>
      </w:r>
      <w:r>
        <w:rPr>
          <w:spacing w:val="-2"/>
          <w:sz w:val="19"/>
        </w:rPr>
        <w:t>defesa.</w:t>
      </w:r>
    </w:p>
    <w:p>
      <w:pPr>
        <w:pStyle w:val="BodyText"/>
        <w:spacing w:before="50"/>
      </w:pPr>
    </w:p>
    <w:p>
      <w:pPr>
        <w:pStyle w:val="ListParagraph"/>
        <w:numPr>
          <w:ilvl w:val="2"/>
          <w:numId w:val="22"/>
        </w:numPr>
        <w:tabs>
          <w:tab w:pos="837" w:val="left" w:leader="none"/>
        </w:tabs>
        <w:spacing w:line="240" w:lineRule="auto" w:before="0" w:after="0"/>
        <w:ind w:left="837" w:right="0" w:hanging="513"/>
        <w:jc w:val="left"/>
        <w:rPr>
          <w:sz w:val="19"/>
        </w:rPr>
      </w:pPr>
      <w:r>
        <w:rPr>
          <w:sz w:val="19"/>
        </w:rPr>
        <w:t>Aplica-se o disposto na alínea a do item 17.8 à multa compensatória, nos termos do parágrafo único do art. 416 do Código </w:t>
      </w:r>
      <w:r>
        <w:rPr>
          <w:spacing w:val="-2"/>
          <w:sz w:val="19"/>
        </w:rPr>
        <w:t>Civil.</w:t>
      </w:r>
    </w:p>
    <w:p>
      <w:pPr>
        <w:pStyle w:val="BodyText"/>
        <w:spacing w:before="49"/>
      </w:pPr>
    </w:p>
    <w:p>
      <w:pPr>
        <w:pStyle w:val="ListParagraph"/>
        <w:numPr>
          <w:ilvl w:val="1"/>
          <w:numId w:val="22"/>
        </w:numPr>
        <w:tabs>
          <w:tab w:pos="706" w:val="left" w:leader="none"/>
        </w:tabs>
        <w:spacing w:line="283" w:lineRule="auto" w:before="1" w:after="0"/>
        <w:ind w:left="324" w:right="307" w:firstLine="0"/>
        <w:jc w:val="both"/>
        <w:rPr>
          <w:sz w:val="19"/>
        </w:rPr>
      </w:pPr>
      <w:r>
        <w:rPr>
          <w:sz w:val="19"/>
        </w:rPr>
        <w:t>As sanções de impedimento de licitar e contratar e de declaração de inidoneidade para licitar ou contratar são passíveis de reabilitação, observados os requisitos estabelecidos no</w:t>
      </w:r>
      <w:r>
        <w:rPr>
          <w:spacing w:val="13"/>
          <w:sz w:val="19"/>
        </w:rPr>
        <w:t> </w:t>
      </w:r>
      <w:r>
        <w:rPr>
          <w:sz w:val="19"/>
        </w:rPr>
        <w:t>art.</w:t>
      </w:r>
      <w:r>
        <w:rPr>
          <w:spacing w:val="80"/>
          <w:sz w:val="19"/>
        </w:rPr>
        <w:t> </w:t>
      </w:r>
      <w:r>
        <w:rPr>
          <w:sz w:val="19"/>
        </w:rPr>
        <w:t>163 da Lei nº 14.133/2021.</w:t>
      </w:r>
    </w:p>
    <w:p>
      <w:pPr>
        <w:pStyle w:val="BodyText"/>
        <w:spacing w:before="10"/>
      </w:pPr>
    </w:p>
    <w:p>
      <w:pPr>
        <w:pStyle w:val="ListParagraph"/>
        <w:numPr>
          <w:ilvl w:val="1"/>
          <w:numId w:val="22"/>
        </w:numPr>
        <w:tabs>
          <w:tab w:pos="810" w:val="left" w:leader="none"/>
        </w:tabs>
        <w:spacing w:line="283" w:lineRule="auto" w:before="0" w:after="0"/>
        <w:ind w:left="324" w:right="307" w:firstLine="0"/>
        <w:jc w:val="both"/>
        <w:rPr>
          <w:sz w:val="19"/>
        </w:rPr>
      </w:pPr>
      <w:r>
        <w:rPr>
          <w:sz w:val="19"/>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w:t>
      </w:r>
      <w:r>
        <w:rPr>
          <w:spacing w:val="80"/>
          <w:sz w:val="19"/>
        </w:rPr>
        <w:t> </w:t>
      </w:r>
      <w:r>
        <w:rPr>
          <w:sz w:val="19"/>
        </w:rPr>
        <w:t>ciência e decisão sobre a eventual instauração de investigação preliminar ou Processo</w:t>
      </w:r>
      <w:r>
        <w:rPr>
          <w:spacing w:val="-3"/>
          <w:sz w:val="19"/>
        </w:rPr>
        <w:t> </w:t>
      </w:r>
      <w:r>
        <w:rPr>
          <w:sz w:val="19"/>
        </w:rPr>
        <w:t>Administrativo de Responsabilização – PAR.</w:t>
      </w:r>
    </w:p>
    <w:p>
      <w:pPr>
        <w:pStyle w:val="BodyText"/>
        <w:spacing w:before="10"/>
      </w:pPr>
    </w:p>
    <w:p>
      <w:pPr>
        <w:pStyle w:val="ListParagraph"/>
        <w:numPr>
          <w:ilvl w:val="2"/>
          <w:numId w:val="22"/>
        </w:numPr>
        <w:tabs>
          <w:tab w:pos="934" w:val="left" w:leader="none"/>
        </w:tabs>
        <w:spacing w:line="283" w:lineRule="auto" w:before="0" w:after="0"/>
        <w:ind w:left="324" w:right="307" w:firstLine="0"/>
        <w:jc w:val="both"/>
        <w:rPr>
          <w:sz w:val="19"/>
        </w:rPr>
      </w:pPr>
      <w:r>
        <w:rPr>
          <w:sz w:val="19"/>
        </w:rPr>
        <w:t>A</w:t>
      </w:r>
      <w:r>
        <w:rPr>
          <w:spacing w:val="-9"/>
          <w:sz w:val="19"/>
        </w:rPr>
        <w:t> </w:t>
      </w:r>
      <w:r>
        <w:rPr>
          <w:sz w:val="19"/>
        </w:rPr>
        <w:t>apuração e o julgamento das demais infrações administrativas não consideradas como ato lesivo à</w:t>
      </w:r>
      <w:r>
        <w:rPr>
          <w:spacing w:val="-9"/>
          <w:sz w:val="19"/>
        </w:rPr>
        <w:t> </w:t>
      </w:r>
      <w:r>
        <w:rPr>
          <w:sz w:val="19"/>
        </w:rPr>
        <w:t>Administração Pública nacional, nos termos da Lei nº 12.846/2013, seguirão </w:t>
      </w:r>
      <w:r>
        <w:rPr>
          <w:sz w:val="19"/>
        </w:rPr>
        <w:t>seu rito normal na unidade administrativa.</w:t>
      </w:r>
    </w:p>
    <w:p>
      <w:pPr>
        <w:pStyle w:val="BodyText"/>
        <w:spacing w:before="10"/>
      </w:pPr>
    </w:p>
    <w:p>
      <w:pPr>
        <w:pStyle w:val="ListParagraph"/>
        <w:numPr>
          <w:ilvl w:val="2"/>
          <w:numId w:val="22"/>
        </w:numPr>
        <w:tabs>
          <w:tab w:pos="951" w:val="left" w:leader="none"/>
        </w:tabs>
        <w:spacing w:line="283" w:lineRule="auto" w:before="0" w:after="0"/>
        <w:ind w:left="324" w:right="307" w:firstLine="0"/>
        <w:jc w:val="both"/>
        <w:rPr>
          <w:sz w:val="19"/>
        </w:rPr>
      </w:pPr>
      <w:r>
        <w:rPr>
          <w:sz w:val="19"/>
        </w:rPr>
        <w:t>O processamento do PAR não interfere no seguimento regular dos processos administrativos específicos para apuração da ocorrência de danos e prejuízos à</w:t>
      </w:r>
      <w:r>
        <w:rPr>
          <w:spacing w:val="-2"/>
          <w:sz w:val="19"/>
        </w:rPr>
        <w:t> </w:t>
      </w:r>
      <w:r>
        <w:rPr>
          <w:sz w:val="19"/>
        </w:rPr>
        <w:t>Administração Pública Estadual resultantes de ato lesivo cometido por pessoa jurídica, com ou sem a participação de agente público.</w:t>
      </w:r>
    </w:p>
    <w:p>
      <w:pPr>
        <w:pStyle w:val="BodyText"/>
        <w:spacing w:before="10"/>
      </w:pPr>
    </w:p>
    <w:p>
      <w:pPr>
        <w:pStyle w:val="ListParagraph"/>
        <w:numPr>
          <w:ilvl w:val="3"/>
          <w:numId w:val="22"/>
        </w:numPr>
        <w:tabs>
          <w:tab w:pos="1087" w:val="left" w:leader="none"/>
        </w:tabs>
        <w:spacing w:line="240" w:lineRule="auto" w:before="0" w:after="0"/>
        <w:ind w:left="1087" w:right="0" w:hanging="763"/>
        <w:jc w:val="left"/>
        <w:rPr>
          <w:sz w:val="19"/>
        </w:rPr>
      </w:pPr>
      <w:r>
        <w:rPr>
          <w:sz w:val="19"/>
        </w:rPr>
        <w:t>Caso</w:t>
      </w:r>
      <w:r>
        <w:rPr>
          <w:spacing w:val="-1"/>
          <w:sz w:val="19"/>
        </w:rPr>
        <w:t> </w:t>
      </w:r>
      <w:r>
        <w:rPr>
          <w:sz w:val="19"/>
        </w:rPr>
        <w:t>seja</w:t>
      </w:r>
      <w:r>
        <w:rPr>
          <w:spacing w:val="-1"/>
          <w:sz w:val="19"/>
        </w:rPr>
        <w:t> </w:t>
      </w:r>
      <w:r>
        <w:rPr>
          <w:sz w:val="19"/>
        </w:rPr>
        <w:t>possível, a</w:t>
      </w:r>
      <w:r>
        <w:rPr>
          <w:spacing w:val="-1"/>
          <w:sz w:val="19"/>
        </w:rPr>
        <w:t> </w:t>
      </w:r>
      <w:r>
        <w:rPr>
          <w:sz w:val="19"/>
        </w:rPr>
        <w:t>apuração</w:t>
      </w:r>
      <w:r>
        <w:rPr>
          <w:spacing w:val="-1"/>
          <w:sz w:val="19"/>
        </w:rPr>
        <w:t> </w:t>
      </w:r>
      <w:r>
        <w:rPr>
          <w:sz w:val="19"/>
        </w:rPr>
        <w:t>deverá ser</w:t>
      </w:r>
      <w:r>
        <w:rPr>
          <w:spacing w:val="-1"/>
          <w:sz w:val="19"/>
        </w:rPr>
        <w:t> </w:t>
      </w:r>
      <w:r>
        <w:rPr>
          <w:sz w:val="19"/>
        </w:rPr>
        <w:t>promovida</w:t>
      </w:r>
      <w:r>
        <w:rPr>
          <w:spacing w:val="-1"/>
          <w:sz w:val="19"/>
        </w:rPr>
        <w:t> </w:t>
      </w:r>
      <w:r>
        <w:rPr>
          <w:sz w:val="19"/>
        </w:rPr>
        <w:t>em conjunto</w:t>
      </w:r>
      <w:r>
        <w:rPr>
          <w:spacing w:val="-1"/>
          <w:sz w:val="19"/>
        </w:rPr>
        <w:t> </w:t>
      </w:r>
      <w:r>
        <w:rPr>
          <w:sz w:val="19"/>
        </w:rPr>
        <w:t>no</w:t>
      </w:r>
      <w:r>
        <w:rPr>
          <w:spacing w:val="-1"/>
          <w:sz w:val="19"/>
        </w:rPr>
        <w:t> </w:t>
      </w:r>
      <w:r>
        <w:rPr>
          <w:sz w:val="19"/>
        </w:rPr>
        <w:t>PAR, na</w:t>
      </w:r>
      <w:r>
        <w:rPr>
          <w:spacing w:val="-1"/>
          <w:sz w:val="19"/>
        </w:rPr>
        <w:t> </w:t>
      </w:r>
      <w:r>
        <w:rPr>
          <w:sz w:val="19"/>
        </w:rPr>
        <w:t>forma do</w:t>
      </w:r>
      <w:r>
        <w:rPr>
          <w:spacing w:val="-1"/>
          <w:sz w:val="19"/>
        </w:rPr>
        <w:t> </w:t>
      </w:r>
      <w:r>
        <w:rPr>
          <w:sz w:val="19"/>
        </w:rPr>
        <w:t>art.</w:t>
      </w:r>
      <w:r>
        <w:rPr>
          <w:spacing w:val="-1"/>
          <w:sz w:val="19"/>
        </w:rPr>
        <w:t> </w:t>
      </w:r>
      <w:r>
        <w:rPr>
          <w:sz w:val="19"/>
        </w:rPr>
        <w:t>33, §</w:t>
      </w:r>
      <w:r>
        <w:rPr>
          <w:spacing w:val="-1"/>
          <w:sz w:val="19"/>
        </w:rPr>
        <w:t> </w:t>
      </w:r>
      <w:r>
        <w:rPr>
          <w:sz w:val="19"/>
        </w:rPr>
        <w:t>1º,</w:t>
      </w:r>
      <w:r>
        <w:rPr>
          <w:spacing w:val="-1"/>
          <w:sz w:val="19"/>
        </w:rPr>
        <w:t> </w:t>
      </w:r>
      <w:r>
        <w:rPr>
          <w:sz w:val="19"/>
        </w:rPr>
        <w:t>do Decreto</w:t>
      </w:r>
      <w:r>
        <w:rPr>
          <w:spacing w:val="-1"/>
          <w:sz w:val="19"/>
        </w:rPr>
        <w:t> </w:t>
      </w:r>
      <w:r>
        <w:rPr>
          <w:sz w:val="19"/>
        </w:rPr>
        <w:t>nº</w:t>
      </w:r>
      <w:r>
        <w:rPr>
          <w:spacing w:val="-1"/>
          <w:sz w:val="19"/>
        </w:rPr>
        <w:t> </w:t>
      </w:r>
      <w:r>
        <w:rPr>
          <w:sz w:val="19"/>
        </w:rPr>
        <w:t>46.366, de</w:t>
      </w:r>
      <w:r>
        <w:rPr>
          <w:spacing w:val="-1"/>
          <w:sz w:val="19"/>
        </w:rPr>
        <w:t> </w:t>
      </w:r>
      <w:r>
        <w:rPr>
          <w:sz w:val="19"/>
        </w:rPr>
        <w:t>19</w:t>
      </w:r>
      <w:r>
        <w:rPr>
          <w:spacing w:val="-1"/>
          <w:sz w:val="19"/>
        </w:rPr>
        <w:t> </w:t>
      </w:r>
      <w:r>
        <w:rPr>
          <w:sz w:val="19"/>
        </w:rPr>
        <w:t>de julho</w:t>
      </w:r>
      <w:r>
        <w:rPr>
          <w:spacing w:val="-1"/>
          <w:sz w:val="19"/>
        </w:rPr>
        <w:t> </w:t>
      </w:r>
      <w:r>
        <w:rPr>
          <w:sz w:val="19"/>
        </w:rPr>
        <w:t>de </w:t>
      </w:r>
      <w:r>
        <w:rPr>
          <w:spacing w:val="-2"/>
          <w:sz w:val="19"/>
        </w:rPr>
        <w:t>2018.</w:t>
      </w:r>
    </w:p>
    <w:p>
      <w:pPr>
        <w:pStyle w:val="BodyText"/>
        <w:spacing w:before="50"/>
      </w:pPr>
    </w:p>
    <w:p>
      <w:pPr>
        <w:pStyle w:val="ListParagraph"/>
        <w:numPr>
          <w:ilvl w:val="1"/>
          <w:numId w:val="22"/>
        </w:numPr>
        <w:tabs>
          <w:tab w:pos="800" w:val="left" w:leader="none"/>
        </w:tabs>
        <w:spacing w:line="283" w:lineRule="auto" w:before="0" w:after="0"/>
        <w:ind w:left="324" w:right="307" w:firstLine="0"/>
        <w:jc w:val="both"/>
        <w:rPr>
          <w:sz w:val="19"/>
        </w:rPr>
      </w:pPr>
      <w:r>
        <w:rPr>
          <w:sz w:val="19"/>
        </w:rPr>
        <w:t>Na</w:t>
      </w:r>
      <w:r>
        <w:rPr>
          <w:spacing w:val="8"/>
          <w:sz w:val="19"/>
        </w:rPr>
        <w:t> </w:t>
      </w:r>
      <w:r>
        <w:rPr>
          <w:sz w:val="19"/>
        </w:rPr>
        <w:t>hipótese</w:t>
      </w:r>
      <w:r>
        <w:rPr>
          <w:spacing w:val="8"/>
          <w:sz w:val="19"/>
        </w:rPr>
        <w:t> </w:t>
      </w:r>
      <w:r>
        <w:rPr>
          <w:sz w:val="19"/>
        </w:rPr>
        <w:t>de</w:t>
      </w:r>
      <w:r>
        <w:rPr>
          <w:spacing w:val="8"/>
          <w:sz w:val="19"/>
        </w:rPr>
        <w:t> </w:t>
      </w:r>
      <w:r>
        <w:rPr>
          <w:sz w:val="19"/>
        </w:rPr>
        <w:t>abertura</w:t>
      </w:r>
      <w:r>
        <w:rPr>
          <w:spacing w:val="8"/>
          <w:sz w:val="19"/>
        </w:rPr>
        <w:t> </w:t>
      </w:r>
      <w:r>
        <w:rPr>
          <w:sz w:val="19"/>
        </w:rPr>
        <w:t>de</w:t>
      </w:r>
      <w:r>
        <w:rPr>
          <w:spacing w:val="8"/>
          <w:sz w:val="19"/>
        </w:rPr>
        <w:t> </w:t>
      </w:r>
      <w:r>
        <w:rPr>
          <w:sz w:val="19"/>
        </w:rPr>
        <w:t>processo</w:t>
      </w:r>
      <w:r>
        <w:rPr>
          <w:spacing w:val="8"/>
          <w:sz w:val="19"/>
        </w:rPr>
        <w:t> </w:t>
      </w:r>
      <w:r>
        <w:rPr>
          <w:sz w:val="19"/>
        </w:rPr>
        <w:t>administrativo</w:t>
      </w:r>
      <w:r>
        <w:rPr>
          <w:spacing w:val="8"/>
          <w:sz w:val="19"/>
        </w:rPr>
        <w:t> </w:t>
      </w:r>
      <w:r>
        <w:rPr>
          <w:sz w:val="19"/>
        </w:rPr>
        <w:t>destinado</w:t>
      </w:r>
      <w:r>
        <w:rPr>
          <w:spacing w:val="8"/>
          <w:sz w:val="19"/>
        </w:rPr>
        <w:t> </w:t>
      </w:r>
      <w:r>
        <w:rPr>
          <w:sz w:val="19"/>
        </w:rPr>
        <w:t>a</w:t>
      </w:r>
      <w:r>
        <w:rPr>
          <w:spacing w:val="8"/>
          <w:sz w:val="19"/>
        </w:rPr>
        <w:t> </w:t>
      </w:r>
      <w:r>
        <w:rPr>
          <w:sz w:val="19"/>
        </w:rPr>
        <w:t>apuração</w:t>
      </w:r>
      <w:r>
        <w:rPr>
          <w:spacing w:val="8"/>
          <w:sz w:val="19"/>
        </w:rPr>
        <w:t> </w:t>
      </w:r>
      <w:r>
        <w:rPr>
          <w:sz w:val="19"/>
        </w:rPr>
        <w:t>de</w:t>
      </w:r>
      <w:r>
        <w:rPr>
          <w:spacing w:val="8"/>
          <w:sz w:val="19"/>
        </w:rPr>
        <w:t> </w:t>
      </w:r>
      <w:r>
        <w:rPr>
          <w:sz w:val="19"/>
        </w:rPr>
        <w:t>fatos</w:t>
      </w:r>
      <w:r>
        <w:rPr>
          <w:spacing w:val="8"/>
          <w:sz w:val="19"/>
        </w:rPr>
        <w:t> </w:t>
      </w:r>
      <w:r>
        <w:rPr>
          <w:sz w:val="19"/>
        </w:rPr>
        <w:t>e,</w:t>
      </w:r>
      <w:r>
        <w:rPr>
          <w:spacing w:val="8"/>
          <w:sz w:val="19"/>
        </w:rPr>
        <w:t> </w:t>
      </w:r>
      <w:r>
        <w:rPr>
          <w:sz w:val="19"/>
        </w:rPr>
        <w:t>se</w:t>
      </w:r>
      <w:r>
        <w:rPr>
          <w:spacing w:val="8"/>
          <w:sz w:val="19"/>
        </w:rPr>
        <w:t> </w:t>
      </w:r>
      <w:r>
        <w:rPr>
          <w:sz w:val="19"/>
        </w:rPr>
        <w:t>for</w:t>
      </w:r>
      <w:r>
        <w:rPr>
          <w:spacing w:val="8"/>
          <w:sz w:val="19"/>
        </w:rPr>
        <w:t> </w:t>
      </w:r>
      <w:r>
        <w:rPr>
          <w:sz w:val="19"/>
        </w:rPr>
        <w:t>o</w:t>
      </w:r>
      <w:r>
        <w:rPr>
          <w:spacing w:val="8"/>
          <w:sz w:val="19"/>
        </w:rPr>
        <w:t> </w:t>
      </w:r>
      <w:r>
        <w:rPr>
          <w:sz w:val="19"/>
        </w:rPr>
        <w:t>caso,</w:t>
      </w:r>
      <w:r>
        <w:rPr>
          <w:spacing w:val="8"/>
          <w:sz w:val="19"/>
        </w:rPr>
        <w:t> </w:t>
      </w:r>
      <w:r>
        <w:rPr>
          <w:sz w:val="19"/>
        </w:rPr>
        <w:t>aplicação</w:t>
      </w:r>
      <w:r>
        <w:rPr>
          <w:spacing w:val="8"/>
          <w:sz w:val="19"/>
        </w:rPr>
        <w:t> </w:t>
      </w:r>
      <w:r>
        <w:rPr>
          <w:sz w:val="19"/>
        </w:rPr>
        <w:t>de</w:t>
      </w:r>
      <w:r>
        <w:rPr>
          <w:spacing w:val="8"/>
          <w:sz w:val="19"/>
        </w:rPr>
        <w:t> </w:t>
      </w:r>
      <w:r>
        <w:rPr>
          <w:sz w:val="19"/>
        </w:rPr>
        <w:t>sanções</w:t>
      </w:r>
      <w:r>
        <w:rPr>
          <w:spacing w:val="8"/>
          <w:sz w:val="19"/>
        </w:rPr>
        <w:t> </w:t>
      </w:r>
      <w:r>
        <w:rPr>
          <w:sz w:val="19"/>
        </w:rPr>
        <w:t>ao</w:t>
      </w:r>
      <w:r>
        <w:rPr>
          <w:spacing w:val="8"/>
          <w:sz w:val="19"/>
        </w:rPr>
        <w:t> </w:t>
      </w:r>
      <w:r>
        <w:rPr>
          <w:sz w:val="19"/>
        </w:rPr>
        <w:t>licitante</w:t>
      </w:r>
      <w:r>
        <w:rPr>
          <w:spacing w:val="8"/>
          <w:sz w:val="19"/>
        </w:rPr>
        <w:t> </w:t>
      </w:r>
      <w:r>
        <w:rPr>
          <w:sz w:val="19"/>
        </w:rPr>
        <w:t>ou</w:t>
      </w:r>
      <w:r>
        <w:rPr>
          <w:spacing w:val="8"/>
          <w:sz w:val="19"/>
        </w:rPr>
        <w:t> </w:t>
      </w:r>
      <w:r>
        <w:rPr>
          <w:sz w:val="19"/>
        </w:rPr>
        <w:t>contratado,</w:t>
      </w:r>
      <w:r>
        <w:rPr>
          <w:spacing w:val="8"/>
          <w:sz w:val="19"/>
        </w:rPr>
        <w:t> </w:t>
      </w:r>
      <w:r>
        <w:rPr>
          <w:sz w:val="19"/>
        </w:rPr>
        <w:t>em</w:t>
      </w:r>
      <w:r>
        <w:rPr>
          <w:spacing w:val="8"/>
          <w:sz w:val="19"/>
        </w:rPr>
        <w:t> </w:t>
      </w:r>
      <w:r>
        <w:rPr>
          <w:sz w:val="19"/>
        </w:rPr>
        <w:t>decorrência</w:t>
      </w:r>
      <w:r>
        <w:rPr>
          <w:spacing w:val="8"/>
          <w:sz w:val="19"/>
        </w:rPr>
        <w:t> </w:t>
      </w:r>
      <w:r>
        <w:rPr>
          <w:sz w:val="19"/>
        </w:rPr>
        <w:t>de</w:t>
      </w:r>
      <w:r>
        <w:rPr>
          <w:spacing w:val="8"/>
          <w:sz w:val="19"/>
        </w:rPr>
        <w:t> </w:t>
      </w:r>
      <w:r>
        <w:rPr>
          <w:sz w:val="19"/>
        </w:rPr>
        <w:t>conduta</w:t>
      </w:r>
      <w:r>
        <w:rPr>
          <w:spacing w:val="8"/>
          <w:sz w:val="19"/>
        </w:rPr>
        <w:t> </w:t>
      </w:r>
      <w:r>
        <w:rPr>
          <w:sz w:val="19"/>
        </w:rPr>
        <w:t>vedada no Edital e/ou no Contrato, as comunicações serão efetuadas por meio do endereço de correio eletrônico ("e-mail") cadastrado pela empresa junto ao sistema eletrônico de contratações </w:t>
      </w:r>
      <w:r>
        <w:rPr>
          <w:sz w:val="19"/>
        </w:rPr>
        <w:t>do </w:t>
      </w:r>
      <w:r>
        <w:rPr>
          <w:spacing w:val="-2"/>
          <w:sz w:val="19"/>
        </w:rPr>
        <w:t>Estado.</w:t>
      </w:r>
    </w:p>
    <w:p>
      <w:pPr>
        <w:pStyle w:val="BodyText"/>
        <w:spacing w:before="10"/>
      </w:pPr>
    </w:p>
    <w:p>
      <w:pPr>
        <w:pStyle w:val="ListParagraph"/>
        <w:numPr>
          <w:ilvl w:val="2"/>
          <w:numId w:val="22"/>
        </w:numPr>
        <w:tabs>
          <w:tab w:pos="940" w:val="left" w:leader="none"/>
        </w:tabs>
        <w:spacing w:line="283" w:lineRule="auto" w:before="0" w:after="0"/>
        <w:ind w:left="324" w:right="307" w:firstLine="0"/>
        <w:jc w:val="both"/>
        <w:rPr>
          <w:sz w:val="19"/>
        </w:rPr>
      </w:pPr>
      <w:r>
        <w:rPr>
          <w:sz w:val="19"/>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0"/>
      </w:pPr>
    </w:p>
    <w:p>
      <w:pPr>
        <w:pStyle w:val="ListParagraph"/>
        <w:numPr>
          <w:ilvl w:val="1"/>
          <w:numId w:val="22"/>
        </w:numPr>
        <w:tabs>
          <w:tab w:pos="809" w:val="left" w:leader="none"/>
        </w:tabs>
        <w:spacing w:line="283" w:lineRule="auto" w:before="0" w:after="0"/>
        <w:ind w:left="324" w:right="307" w:firstLine="0"/>
        <w:jc w:val="both"/>
        <w:rPr>
          <w:sz w:val="19"/>
        </w:rPr>
      </w:pPr>
      <w:r>
        <w:rPr>
          <w:sz w:val="19"/>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40"/>
          <w:sz w:val="19"/>
        </w:rPr>
        <w:t> </w:t>
      </w:r>
      <w:r>
        <w:rPr>
          <w:sz w:val="19"/>
        </w:rPr>
        <w:t>Administração Pública do Estado do Rio de Janeiro.</w:t>
      </w:r>
    </w:p>
    <w:p>
      <w:pPr>
        <w:pStyle w:val="BodyText"/>
        <w:spacing w:before="10"/>
      </w:pPr>
    </w:p>
    <w:p>
      <w:pPr>
        <w:pStyle w:val="ListParagraph"/>
        <w:numPr>
          <w:ilvl w:val="2"/>
          <w:numId w:val="22"/>
        </w:numPr>
        <w:tabs>
          <w:tab w:pos="945" w:val="left" w:leader="none"/>
        </w:tabs>
        <w:spacing w:line="283" w:lineRule="auto" w:before="0" w:after="0"/>
        <w:ind w:left="324" w:right="307" w:firstLine="0"/>
        <w:jc w:val="both"/>
        <w:rPr>
          <w:sz w:val="19"/>
        </w:rPr>
      </w:pPr>
      <w:r>
        <w:rPr>
          <w:sz w:val="19"/>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BodyText"/>
        <w:spacing w:before="10"/>
      </w:pPr>
    </w:p>
    <w:p>
      <w:pPr>
        <w:pStyle w:val="ListParagraph"/>
        <w:numPr>
          <w:ilvl w:val="1"/>
          <w:numId w:val="22"/>
        </w:numPr>
        <w:tabs>
          <w:tab w:pos="800" w:val="left" w:leader="none"/>
        </w:tabs>
        <w:spacing w:line="283" w:lineRule="auto" w:before="1" w:after="0"/>
        <w:ind w:left="324" w:right="307" w:firstLine="0"/>
        <w:jc w:val="both"/>
        <w:rPr>
          <w:sz w:val="19"/>
        </w:rPr>
      </w:pPr>
      <w:r>
        <w:rPr>
          <w:sz w:val="19"/>
        </w:rPr>
        <w:t>Caso não seja efetuado o pagamento da multa aplicada ou o valor seja superior ao do pagamento eventualmente devido pela</w:t>
      </w:r>
      <w:r>
        <w:rPr>
          <w:spacing w:val="-11"/>
          <w:sz w:val="19"/>
        </w:rPr>
        <w:t> </w:t>
      </w:r>
      <w:r>
        <w:rPr>
          <w:sz w:val="19"/>
        </w:rPr>
        <w:t>Administração ao contratado e da garantia prestada, </w:t>
      </w:r>
      <w:r>
        <w:rPr>
          <w:sz w:val="19"/>
        </w:rPr>
        <w:t>deverá ser emitida nota de débito no valor total ou do saldo, no prazo de 30 (trinta) dias após a decisão final quanto à penalidade.</w:t>
      </w:r>
    </w:p>
    <w:p>
      <w:pPr>
        <w:pStyle w:val="BodyText"/>
        <w:spacing w:before="10"/>
      </w:pPr>
    </w:p>
    <w:p>
      <w:pPr>
        <w:pStyle w:val="ListParagraph"/>
        <w:numPr>
          <w:ilvl w:val="2"/>
          <w:numId w:val="22"/>
        </w:numPr>
        <w:tabs>
          <w:tab w:pos="945" w:val="left" w:leader="none"/>
        </w:tabs>
        <w:spacing w:line="283" w:lineRule="auto" w:before="0" w:after="0"/>
        <w:ind w:left="324" w:right="307" w:firstLine="0"/>
        <w:jc w:val="both"/>
        <w:rPr>
          <w:sz w:val="19"/>
        </w:rPr>
      </w:pPr>
      <w:r>
        <w:rPr>
          <w:sz w:val="19"/>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spacing w:before="10"/>
      </w:pPr>
    </w:p>
    <w:p>
      <w:pPr>
        <w:pStyle w:val="ListParagraph"/>
        <w:numPr>
          <w:ilvl w:val="2"/>
          <w:numId w:val="22"/>
        </w:numPr>
        <w:tabs>
          <w:tab w:pos="946" w:val="left" w:leader="none"/>
        </w:tabs>
        <w:spacing w:line="283" w:lineRule="auto" w:before="0" w:after="0"/>
        <w:ind w:left="324" w:right="307" w:firstLine="0"/>
        <w:jc w:val="both"/>
        <w:rPr>
          <w:sz w:val="19"/>
        </w:rPr>
      </w:pPr>
      <w:r>
        <w:rPr>
          <w:sz w:val="19"/>
        </w:rPr>
        <w:t>O procedimento para inscrição do débito em dívida ativa deverá observar o que dispõem os arts. 4° e 5° da Lei n° 5.351, de 15 de dezembro de 2008, sendo que, em caso de </w:t>
      </w:r>
      <w:r>
        <w:rPr>
          <w:sz w:val="19"/>
        </w:rPr>
        <w:t>dúvida,</w:t>
      </w:r>
      <w:r>
        <w:rPr>
          <w:spacing w:val="80"/>
          <w:sz w:val="19"/>
        </w:rPr>
        <w:t> </w:t>
      </w:r>
      <w:r>
        <w:rPr>
          <w:sz w:val="19"/>
        </w:rPr>
        <w:t>a Procuradoria da Dívida Ativa deverá ser consultada.</w:t>
      </w:r>
    </w:p>
    <w:p>
      <w:pPr>
        <w:pStyle w:val="BodyText"/>
      </w:pPr>
    </w:p>
    <w:p>
      <w:pPr>
        <w:pStyle w:val="BodyText"/>
        <w:spacing w:before="49"/>
      </w:pPr>
    </w:p>
    <w:p>
      <w:pPr>
        <w:pStyle w:val="ListParagraph"/>
        <w:numPr>
          <w:ilvl w:val="0"/>
          <w:numId w:val="1"/>
        </w:numPr>
        <w:tabs>
          <w:tab w:pos="610" w:val="left" w:leader="none"/>
        </w:tabs>
        <w:spacing w:line="240" w:lineRule="auto" w:before="0" w:after="0"/>
        <w:ind w:left="610" w:right="0" w:hanging="286"/>
        <w:jc w:val="both"/>
        <w:rPr>
          <w:b/>
          <w:sz w:val="19"/>
        </w:rPr>
      </w:pPr>
      <w:r>
        <w:rPr>
          <w:b/>
          <w:sz w:val="19"/>
        </w:rPr>
        <w:t>DAS DISPOSIÇÕES </w:t>
      </w:r>
      <w:r>
        <w:rPr>
          <w:b/>
          <w:spacing w:val="-2"/>
          <w:sz w:val="19"/>
        </w:rPr>
        <w:t>GERAIS</w:t>
      </w:r>
    </w:p>
    <w:p>
      <w:pPr>
        <w:pStyle w:val="BodyText"/>
        <w:spacing w:before="41"/>
        <w:rPr>
          <w:b/>
        </w:rPr>
      </w:pPr>
    </w:p>
    <w:p>
      <w:pPr>
        <w:pStyle w:val="ListParagraph"/>
        <w:numPr>
          <w:ilvl w:val="1"/>
          <w:numId w:val="27"/>
        </w:numPr>
        <w:tabs>
          <w:tab w:pos="781" w:val="left" w:leader="none"/>
        </w:tabs>
        <w:spacing w:line="261" w:lineRule="exact" w:before="0" w:after="0"/>
        <w:ind w:left="781" w:right="0" w:hanging="457"/>
        <w:jc w:val="left"/>
        <w:rPr>
          <w:sz w:val="23"/>
        </w:rPr>
      </w:pPr>
      <w:r>
        <w:rPr>
          <w:sz w:val="23"/>
        </w:rPr>
        <w:t>Será</w:t>
      </w:r>
      <w:r>
        <w:rPr>
          <w:spacing w:val="-6"/>
          <w:sz w:val="23"/>
        </w:rPr>
        <w:t> </w:t>
      </w:r>
      <w:r>
        <w:rPr>
          <w:sz w:val="23"/>
        </w:rPr>
        <w:t>divulgada</w:t>
      </w:r>
      <w:r>
        <w:rPr>
          <w:spacing w:val="-6"/>
          <w:sz w:val="23"/>
        </w:rPr>
        <w:t> </w:t>
      </w:r>
      <w:r>
        <w:rPr>
          <w:sz w:val="23"/>
        </w:rPr>
        <w:t>ata</w:t>
      </w:r>
      <w:r>
        <w:rPr>
          <w:spacing w:val="-6"/>
          <w:sz w:val="23"/>
        </w:rPr>
        <w:t> </w:t>
      </w:r>
      <w:r>
        <w:rPr>
          <w:sz w:val="23"/>
        </w:rPr>
        <w:t>da</w:t>
      </w:r>
      <w:r>
        <w:rPr>
          <w:spacing w:val="-6"/>
          <w:sz w:val="23"/>
        </w:rPr>
        <w:t> </w:t>
      </w:r>
      <w:r>
        <w:rPr>
          <w:sz w:val="23"/>
        </w:rPr>
        <w:t>sessão</w:t>
      </w:r>
      <w:r>
        <w:rPr>
          <w:spacing w:val="-6"/>
          <w:sz w:val="23"/>
        </w:rPr>
        <w:t> </w:t>
      </w:r>
      <w:r>
        <w:rPr>
          <w:sz w:val="23"/>
        </w:rPr>
        <w:t>pública</w:t>
      </w:r>
      <w:r>
        <w:rPr>
          <w:spacing w:val="-6"/>
          <w:sz w:val="23"/>
        </w:rPr>
        <w:t> </w:t>
      </w:r>
      <w:r>
        <w:rPr>
          <w:sz w:val="23"/>
        </w:rPr>
        <w:t>no</w:t>
      </w:r>
      <w:r>
        <w:rPr>
          <w:spacing w:val="-6"/>
          <w:sz w:val="23"/>
        </w:rPr>
        <w:t> </w:t>
      </w:r>
      <w:r>
        <w:rPr>
          <w:sz w:val="23"/>
        </w:rPr>
        <w:t>sistema</w:t>
      </w:r>
      <w:r>
        <w:rPr>
          <w:spacing w:val="-6"/>
          <w:sz w:val="23"/>
        </w:rPr>
        <w:t> </w:t>
      </w:r>
      <w:r>
        <w:rPr>
          <w:spacing w:val="-2"/>
          <w:sz w:val="23"/>
        </w:rPr>
        <w:t>eletrônico.</w:t>
      </w:r>
    </w:p>
    <w:p>
      <w:pPr>
        <w:pStyle w:val="ListParagraph"/>
        <w:numPr>
          <w:ilvl w:val="1"/>
          <w:numId w:val="27"/>
        </w:numPr>
        <w:tabs>
          <w:tab w:pos="781" w:val="left" w:leader="none"/>
        </w:tabs>
        <w:spacing w:line="232" w:lineRule="auto" w:before="3" w:after="0"/>
        <w:ind w:left="324" w:right="319" w:firstLine="0"/>
        <w:jc w:val="left"/>
        <w:rPr>
          <w:sz w:val="23"/>
        </w:rPr>
      </w:pPr>
      <w:r>
        <w:rPr>
          <w:sz w:val="23"/>
        </w:rPr>
        <w:t>Não havendo expediente ou ocorrendo qualquer fato superveniente que impeça a realização do certame na data marcada, a sessão será automaticamente transferida</w:t>
      </w:r>
      <w:r>
        <w:rPr>
          <w:spacing w:val="-5"/>
          <w:sz w:val="23"/>
        </w:rPr>
        <w:t> </w:t>
      </w:r>
      <w:r>
        <w:rPr>
          <w:sz w:val="23"/>
        </w:rPr>
        <w:t>para</w:t>
      </w:r>
      <w:r>
        <w:rPr>
          <w:spacing w:val="-5"/>
          <w:sz w:val="23"/>
        </w:rPr>
        <w:t> </w:t>
      </w:r>
      <w:r>
        <w:rPr>
          <w:sz w:val="23"/>
        </w:rPr>
        <w:t>o</w:t>
      </w:r>
      <w:r>
        <w:rPr>
          <w:spacing w:val="-5"/>
          <w:sz w:val="23"/>
        </w:rPr>
        <w:t> </w:t>
      </w:r>
      <w:r>
        <w:rPr>
          <w:sz w:val="23"/>
        </w:rPr>
        <w:t>primeiro</w:t>
      </w:r>
      <w:r>
        <w:rPr>
          <w:spacing w:val="-5"/>
          <w:sz w:val="23"/>
        </w:rPr>
        <w:t> </w:t>
      </w:r>
      <w:r>
        <w:rPr>
          <w:sz w:val="23"/>
        </w:rPr>
        <w:t>dia</w:t>
      </w:r>
      <w:r>
        <w:rPr>
          <w:spacing w:val="-5"/>
          <w:sz w:val="23"/>
        </w:rPr>
        <w:t> </w:t>
      </w:r>
      <w:r>
        <w:rPr>
          <w:sz w:val="23"/>
        </w:rPr>
        <w:t>útil</w:t>
      </w:r>
      <w:r>
        <w:rPr>
          <w:spacing w:val="-5"/>
          <w:sz w:val="23"/>
        </w:rPr>
        <w:t> </w:t>
      </w:r>
      <w:r>
        <w:rPr>
          <w:sz w:val="23"/>
        </w:rPr>
        <w:t>subsequente,</w:t>
      </w:r>
      <w:r>
        <w:rPr>
          <w:spacing w:val="-5"/>
          <w:sz w:val="23"/>
        </w:rPr>
        <w:t> </w:t>
      </w:r>
      <w:r>
        <w:rPr>
          <w:sz w:val="23"/>
        </w:rPr>
        <w:t>no</w:t>
      </w:r>
      <w:r>
        <w:rPr>
          <w:spacing w:val="-5"/>
          <w:sz w:val="23"/>
        </w:rPr>
        <w:t> </w:t>
      </w:r>
      <w:r>
        <w:rPr>
          <w:sz w:val="23"/>
        </w:rPr>
        <w:t>mesmo</w:t>
      </w:r>
      <w:r>
        <w:rPr>
          <w:spacing w:val="-5"/>
          <w:sz w:val="23"/>
        </w:rPr>
        <w:t> </w:t>
      </w:r>
      <w:r>
        <w:rPr>
          <w:sz w:val="23"/>
        </w:rPr>
        <w:t>horário</w:t>
      </w:r>
      <w:r>
        <w:rPr>
          <w:spacing w:val="-5"/>
          <w:sz w:val="23"/>
        </w:rPr>
        <w:t> </w:t>
      </w:r>
      <w:r>
        <w:rPr>
          <w:sz w:val="23"/>
        </w:rPr>
        <w:t>anteriormente</w:t>
      </w:r>
      <w:r>
        <w:rPr>
          <w:spacing w:val="-5"/>
          <w:sz w:val="23"/>
        </w:rPr>
        <w:t> </w:t>
      </w:r>
      <w:r>
        <w:rPr>
          <w:sz w:val="23"/>
        </w:rPr>
        <w:t>estabelecido,</w:t>
      </w:r>
      <w:r>
        <w:rPr>
          <w:spacing w:val="-5"/>
          <w:sz w:val="23"/>
        </w:rPr>
        <w:t> </w:t>
      </w:r>
      <w:r>
        <w:rPr>
          <w:sz w:val="23"/>
        </w:rPr>
        <w:t>desde</w:t>
      </w:r>
      <w:r>
        <w:rPr>
          <w:spacing w:val="-5"/>
          <w:sz w:val="23"/>
        </w:rPr>
        <w:t> </w:t>
      </w:r>
      <w:r>
        <w:rPr>
          <w:sz w:val="23"/>
        </w:rPr>
        <w:t>que</w:t>
      </w:r>
      <w:r>
        <w:rPr>
          <w:spacing w:val="-5"/>
          <w:sz w:val="23"/>
        </w:rPr>
        <w:t> </w:t>
      </w:r>
      <w:r>
        <w:rPr>
          <w:sz w:val="23"/>
        </w:rPr>
        <w:t>não</w:t>
      </w:r>
      <w:r>
        <w:rPr>
          <w:spacing w:val="-5"/>
          <w:sz w:val="23"/>
        </w:rPr>
        <w:t> </w:t>
      </w:r>
      <w:r>
        <w:rPr>
          <w:sz w:val="23"/>
        </w:rPr>
        <w:t>haja</w:t>
      </w:r>
      <w:r>
        <w:rPr>
          <w:spacing w:val="-5"/>
          <w:sz w:val="23"/>
        </w:rPr>
        <w:t> </w:t>
      </w:r>
      <w:r>
        <w:rPr>
          <w:sz w:val="23"/>
        </w:rPr>
        <w:t>comunicação</w:t>
      </w:r>
      <w:r>
        <w:rPr>
          <w:spacing w:val="-5"/>
          <w:sz w:val="23"/>
        </w:rPr>
        <w:t> </w:t>
      </w:r>
      <w:r>
        <w:rPr>
          <w:sz w:val="23"/>
        </w:rPr>
        <w:t>em</w:t>
      </w:r>
      <w:r>
        <w:rPr>
          <w:spacing w:val="-5"/>
          <w:sz w:val="23"/>
        </w:rPr>
        <w:t> </w:t>
      </w:r>
      <w:r>
        <w:rPr>
          <w:sz w:val="23"/>
        </w:rPr>
        <w:t>contrário,</w:t>
      </w:r>
      <w:r>
        <w:rPr>
          <w:spacing w:val="-5"/>
          <w:sz w:val="23"/>
        </w:rPr>
        <w:t> </w:t>
      </w:r>
      <w:r>
        <w:rPr>
          <w:sz w:val="23"/>
        </w:rPr>
        <w:t>pelo</w:t>
      </w:r>
      <w:r>
        <w:rPr>
          <w:spacing w:val="-5"/>
          <w:sz w:val="23"/>
        </w:rPr>
        <w:t> </w:t>
      </w:r>
      <w:r>
        <w:rPr>
          <w:sz w:val="23"/>
        </w:rPr>
        <w:t>Pregoeiro.</w:t>
      </w:r>
    </w:p>
    <w:p>
      <w:pPr>
        <w:pStyle w:val="ListParagraph"/>
        <w:numPr>
          <w:ilvl w:val="1"/>
          <w:numId w:val="27"/>
        </w:numPr>
        <w:tabs>
          <w:tab w:pos="777" w:val="left" w:leader="none"/>
        </w:tabs>
        <w:spacing w:line="260" w:lineRule="exact" w:before="0" w:after="0"/>
        <w:ind w:left="777" w:right="0" w:hanging="453"/>
        <w:jc w:val="left"/>
        <w:rPr>
          <w:sz w:val="23"/>
        </w:rPr>
      </w:pPr>
      <w:r>
        <w:rPr>
          <w:sz w:val="23"/>
        </w:rPr>
        <w:t>Todas</w:t>
      </w:r>
      <w:r>
        <w:rPr>
          <w:spacing w:val="-7"/>
          <w:sz w:val="23"/>
        </w:rPr>
        <w:t> </w:t>
      </w:r>
      <w:r>
        <w:rPr>
          <w:sz w:val="23"/>
        </w:rPr>
        <w:t>as</w:t>
      </w:r>
      <w:r>
        <w:rPr>
          <w:spacing w:val="-6"/>
          <w:sz w:val="23"/>
        </w:rPr>
        <w:t> </w:t>
      </w:r>
      <w:r>
        <w:rPr>
          <w:sz w:val="23"/>
        </w:rPr>
        <w:t>referências</w:t>
      </w:r>
      <w:r>
        <w:rPr>
          <w:spacing w:val="-6"/>
          <w:sz w:val="23"/>
        </w:rPr>
        <w:t> </w:t>
      </w:r>
      <w:r>
        <w:rPr>
          <w:sz w:val="23"/>
        </w:rPr>
        <w:t>de</w:t>
      </w:r>
      <w:r>
        <w:rPr>
          <w:spacing w:val="-7"/>
          <w:sz w:val="23"/>
        </w:rPr>
        <w:t> </w:t>
      </w:r>
      <w:r>
        <w:rPr>
          <w:sz w:val="23"/>
        </w:rPr>
        <w:t>tempo</w:t>
      </w:r>
      <w:r>
        <w:rPr>
          <w:spacing w:val="-6"/>
          <w:sz w:val="23"/>
        </w:rPr>
        <w:t> </w:t>
      </w:r>
      <w:r>
        <w:rPr>
          <w:sz w:val="23"/>
        </w:rPr>
        <w:t>no</w:t>
      </w:r>
      <w:r>
        <w:rPr>
          <w:spacing w:val="-6"/>
          <w:sz w:val="23"/>
        </w:rPr>
        <w:t> </w:t>
      </w:r>
      <w:r>
        <w:rPr>
          <w:sz w:val="23"/>
        </w:rPr>
        <w:t>Edital,</w:t>
      </w:r>
      <w:r>
        <w:rPr>
          <w:spacing w:val="-7"/>
          <w:sz w:val="23"/>
        </w:rPr>
        <w:t> </w:t>
      </w:r>
      <w:r>
        <w:rPr>
          <w:sz w:val="23"/>
        </w:rPr>
        <w:t>no</w:t>
      </w:r>
      <w:r>
        <w:rPr>
          <w:spacing w:val="-6"/>
          <w:sz w:val="23"/>
        </w:rPr>
        <w:t> </w:t>
      </w:r>
      <w:r>
        <w:rPr>
          <w:sz w:val="23"/>
        </w:rPr>
        <w:t>aviso</w:t>
      </w:r>
      <w:r>
        <w:rPr>
          <w:spacing w:val="-6"/>
          <w:sz w:val="23"/>
        </w:rPr>
        <w:t> </w:t>
      </w:r>
      <w:r>
        <w:rPr>
          <w:sz w:val="23"/>
        </w:rPr>
        <w:t>e</w:t>
      </w:r>
      <w:r>
        <w:rPr>
          <w:spacing w:val="-7"/>
          <w:sz w:val="23"/>
        </w:rPr>
        <w:t> </w:t>
      </w:r>
      <w:r>
        <w:rPr>
          <w:sz w:val="23"/>
        </w:rPr>
        <w:t>durante</w:t>
      </w:r>
      <w:r>
        <w:rPr>
          <w:spacing w:val="-6"/>
          <w:sz w:val="23"/>
        </w:rPr>
        <w:t> </w:t>
      </w:r>
      <w:r>
        <w:rPr>
          <w:sz w:val="23"/>
        </w:rPr>
        <w:t>a</w:t>
      </w:r>
      <w:r>
        <w:rPr>
          <w:spacing w:val="-6"/>
          <w:sz w:val="23"/>
        </w:rPr>
        <w:t> </w:t>
      </w:r>
      <w:r>
        <w:rPr>
          <w:sz w:val="23"/>
        </w:rPr>
        <w:t>sessão</w:t>
      </w:r>
      <w:r>
        <w:rPr>
          <w:spacing w:val="-7"/>
          <w:sz w:val="23"/>
        </w:rPr>
        <w:t> </w:t>
      </w:r>
      <w:r>
        <w:rPr>
          <w:sz w:val="23"/>
        </w:rPr>
        <w:t>pública</w:t>
      </w:r>
      <w:r>
        <w:rPr>
          <w:spacing w:val="-6"/>
          <w:sz w:val="23"/>
        </w:rPr>
        <w:t> </w:t>
      </w:r>
      <w:r>
        <w:rPr>
          <w:sz w:val="23"/>
        </w:rPr>
        <w:t>observarão</w:t>
      </w:r>
      <w:r>
        <w:rPr>
          <w:spacing w:val="-6"/>
          <w:sz w:val="23"/>
        </w:rPr>
        <w:t> </w:t>
      </w:r>
      <w:r>
        <w:rPr>
          <w:sz w:val="23"/>
        </w:rPr>
        <w:t>o</w:t>
      </w:r>
      <w:r>
        <w:rPr>
          <w:spacing w:val="-7"/>
          <w:sz w:val="23"/>
        </w:rPr>
        <w:t> </w:t>
      </w:r>
      <w:r>
        <w:rPr>
          <w:sz w:val="23"/>
        </w:rPr>
        <w:t>horário</w:t>
      </w:r>
      <w:r>
        <w:rPr>
          <w:spacing w:val="-6"/>
          <w:sz w:val="23"/>
        </w:rPr>
        <w:t> </w:t>
      </w:r>
      <w:r>
        <w:rPr>
          <w:sz w:val="23"/>
        </w:rPr>
        <w:t>de</w:t>
      </w:r>
      <w:r>
        <w:rPr>
          <w:spacing w:val="-6"/>
          <w:sz w:val="23"/>
        </w:rPr>
        <w:t> </w:t>
      </w:r>
      <w:r>
        <w:rPr>
          <w:sz w:val="23"/>
        </w:rPr>
        <w:t>Brasília</w:t>
      </w:r>
      <w:r>
        <w:rPr>
          <w:spacing w:val="-7"/>
          <w:sz w:val="23"/>
        </w:rPr>
        <w:t> </w:t>
      </w:r>
      <w:r>
        <w:rPr>
          <w:sz w:val="23"/>
        </w:rPr>
        <w:t>-</w:t>
      </w:r>
      <w:r>
        <w:rPr>
          <w:spacing w:val="-6"/>
          <w:sz w:val="23"/>
        </w:rPr>
        <w:t> </w:t>
      </w:r>
      <w:r>
        <w:rPr>
          <w:spacing w:val="-5"/>
          <w:sz w:val="23"/>
        </w:rPr>
        <w:t>DF.</w:t>
      </w:r>
    </w:p>
    <w:p>
      <w:pPr>
        <w:pStyle w:val="ListParagraph"/>
        <w:spacing w:after="0" w:line="260" w:lineRule="exact"/>
        <w:jc w:val="left"/>
        <w:rPr>
          <w:sz w:val="23"/>
        </w:rPr>
        <w:sectPr>
          <w:pgSz w:w="15840" w:h="24480"/>
          <w:pgMar w:top="560" w:bottom="280" w:left="360" w:right="360"/>
        </w:sectPr>
      </w:pPr>
    </w:p>
    <w:p>
      <w:pPr>
        <w:pStyle w:val="ListParagraph"/>
        <w:numPr>
          <w:ilvl w:val="1"/>
          <w:numId w:val="27"/>
        </w:numPr>
        <w:tabs>
          <w:tab w:pos="769" w:val="left" w:leader="none"/>
        </w:tabs>
        <w:spacing w:line="261" w:lineRule="exact" w:before="75" w:after="0"/>
        <w:ind w:left="769" w:right="0" w:hanging="445"/>
        <w:jc w:val="left"/>
        <w:rPr>
          <w:sz w:val="23"/>
        </w:rPr>
      </w:pPr>
      <w:r>
        <w:rPr>
          <w:sz w:val="23"/>
        </w:rPr>
        <w:t>A</w:t>
      </w:r>
      <w:r>
        <w:rPr>
          <w:spacing w:val="-15"/>
          <w:sz w:val="23"/>
        </w:rPr>
        <w:t> </w:t>
      </w:r>
      <w:r>
        <w:rPr>
          <w:sz w:val="23"/>
        </w:rPr>
        <w:t>homologação</w:t>
      </w:r>
      <w:r>
        <w:rPr>
          <w:spacing w:val="-10"/>
          <w:sz w:val="23"/>
        </w:rPr>
        <w:t> </w:t>
      </w:r>
      <w:r>
        <w:rPr>
          <w:sz w:val="23"/>
        </w:rPr>
        <w:t>do</w:t>
      </w:r>
      <w:r>
        <w:rPr>
          <w:spacing w:val="-7"/>
          <w:sz w:val="23"/>
        </w:rPr>
        <w:t> </w:t>
      </w:r>
      <w:r>
        <w:rPr>
          <w:sz w:val="23"/>
        </w:rPr>
        <w:t>resultado</w:t>
      </w:r>
      <w:r>
        <w:rPr>
          <w:spacing w:val="-6"/>
          <w:sz w:val="23"/>
        </w:rPr>
        <w:t> </w:t>
      </w:r>
      <w:r>
        <w:rPr>
          <w:sz w:val="23"/>
        </w:rPr>
        <w:t>desta</w:t>
      </w:r>
      <w:r>
        <w:rPr>
          <w:spacing w:val="-7"/>
          <w:sz w:val="23"/>
        </w:rPr>
        <w:t> </w:t>
      </w:r>
      <w:r>
        <w:rPr>
          <w:sz w:val="23"/>
        </w:rPr>
        <w:t>licitação</w:t>
      </w:r>
      <w:r>
        <w:rPr>
          <w:spacing w:val="-7"/>
          <w:sz w:val="23"/>
        </w:rPr>
        <w:t> </w:t>
      </w:r>
      <w:r>
        <w:rPr>
          <w:sz w:val="23"/>
        </w:rPr>
        <w:t>não</w:t>
      </w:r>
      <w:r>
        <w:rPr>
          <w:spacing w:val="-7"/>
          <w:sz w:val="23"/>
        </w:rPr>
        <w:t> </w:t>
      </w:r>
      <w:r>
        <w:rPr>
          <w:sz w:val="23"/>
        </w:rPr>
        <w:t>implicará</w:t>
      </w:r>
      <w:r>
        <w:rPr>
          <w:spacing w:val="-6"/>
          <w:sz w:val="23"/>
        </w:rPr>
        <w:t> </w:t>
      </w:r>
      <w:r>
        <w:rPr>
          <w:sz w:val="23"/>
        </w:rPr>
        <w:t>direito</w:t>
      </w:r>
      <w:r>
        <w:rPr>
          <w:spacing w:val="-7"/>
          <w:sz w:val="23"/>
        </w:rPr>
        <w:t> </w:t>
      </w:r>
      <w:r>
        <w:rPr>
          <w:sz w:val="23"/>
        </w:rPr>
        <w:t>à</w:t>
      </w:r>
      <w:r>
        <w:rPr>
          <w:spacing w:val="-7"/>
          <w:sz w:val="23"/>
        </w:rPr>
        <w:t> </w:t>
      </w:r>
      <w:r>
        <w:rPr>
          <w:spacing w:val="-2"/>
          <w:sz w:val="23"/>
        </w:rPr>
        <w:t>contratação.</w:t>
      </w:r>
    </w:p>
    <w:p>
      <w:pPr>
        <w:pStyle w:val="ListParagraph"/>
        <w:numPr>
          <w:ilvl w:val="1"/>
          <w:numId w:val="27"/>
        </w:numPr>
        <w:tabs>
          <w:tab w:pos="769" w:val="left" w:leader="none"/>
        </w:tabs>
        <w:spacing w:line="232" w:lineRule="auto" w:before="3" w:after="0"/>
        <w:ind w:left="324" w:right="426" w:firstLine="0"/>
        <w:jc w:val="left"/>
        <w:rPr>
          <w:sz w:val="23"/>
        </w:rPr>
      </w:pPr>
      <w:r>
        <w:rPr>
          <w:sz w:val="23"/>
        </w:rPr>
        <w:t>As</w:t>
      </w:r>
      <w:r>
        <w:rPr>
          <w:spacing w:val="-5"/>
          <w:sz w:val="23"/>
        </w:rPr>
        <w:t> </w:t>
      </w:r>
      <w:r>
        <w:rPr>
          <w:sz w:val="23"/>
        </w:rPr>
        <w:t>normas</w:t>
      </w:r>
      <w:r>
        <w:rPr>
          <w:spacing w:val="-5"/>
          <w:sz w:val="23"/>
        </w:rPr>
        <w:t> </w:t>
      </w:r>
      <w:r>
        <w:rPr>
          <w:sz w:val="23"/>
        </w:rPr>
        <w:t>disciplinadoras</w:t>
      </w:r>
      <w:r>
        <w:rPr>
          <w:spacing w:val="-5"/>
          <w:sz w:val="23"/>
        </w:rPr>
        <w:t> </w:t>
      </w:r>
      <w:r>
        <w:rPr>
          <w:sz w:val="23"/>
        </w:rPr>
        <w:t>da</w:t>
      </w:r>
      <w:r>
        <w:rPr>
          <w:spacing w:val="-5"/>
          <w:sz w:val="23"/>
        </w:rPr>
        <w:t> </w:t>
      </w:r>
      <w:r>
        <w:rPr>
          <w:sz w:val="23"/>
        </w:rPr>
        <w:t>licitação</w:t>
      </w:r>
      <w:r>
        <w:rPr>
          <w:spacing w:val="-5"/>
          <w:sz w:val="23"/>
        </w:rPr>
        <w:t> </w:t>
      </w:r>
      <w:r>
        <w:rPr>
          <w:sz w:val="23"/>
        </w:rPr>
        <w:t>serão</w:t>
      </w:r>
      <w:r>
        <w:rPr>
          <w:spacing w:val="-5"/>
          <w:sz w:val="23"/>
        </w:rPr>
        <w:t> </w:t>
      </w:r>
      <w:r>
        <w:rPr>
          <w:sz w:val="23"/>
        </w:rPr>
        <w:t>sempre</w:t>
      </w:r>
      <w:r>
        <w:rPr>
          <w:spacing w:val="-5"/>
          <w:sz w:val="23"/>
        </w:rPr>
        <w:t> </w:t>
      </w:r>
      <w:r>
        <w:rPr>
          <w:sz w:val="23"/>
        </w:rPr>
        <w:t>interpretadas</w:t>
      </w:r>
      <w:r>
        <w:rPr>
          <w:spacing w:val="-5"/>
          <w:sz w:val="23"/>
        </w:rPr>
        <w:t> </w:t>
      </w:r>
      <w:r>
        <w:rPr>
          <w:sz w:val="23"/>
        </w:rPr>
        <w:t>em</w:t>
      </w:r>
      <w:r>
        <w:rPr>
          <w:spacing w:val="-5"/>
          <w:sz w:val="23"/>
        </w:rPr>
        <w:t> </w:t>
      </w:r>
      <w:r>
        <w:rPr>
          <w:sz w:val="23"/>
        </w:rPr>
        <w:t>favor</w:t>
      </w:r>
      <w:r>
        <w:rPr>
          <w:spacing w:val="-5"/>
          <w:sz w:val="23"/>
        </w:rPr>
        <w:t> </w:t>
      </w:r>
      <w:r>
        <w:rPr>
          <w:sz w:val="23"/>
        </w:rPr>
        <w:t>da</w:t>
      </w:r>
      <w:r>
        <w:rPr>
          <w:spacing w:val="-5"/>
          <w:sz w:val="23"/>
        </w:rPr>
        <w:t> </w:t>
      </w:r>
      <w:r>
        <w:rPr>
          <w:sz w:val="23"/>
        </w:rPr>
        <w:t>ampliação</w:t>
      </w:r>
      <w:r>
        <w:rPr>
          <w:spacing w:val="-5"/>
          <w:sz w:val="23"/>
        </w:rPr>
        <w:t> </w:t>
      </w:r>
      <w:r>
        <w:rPr>
          <w:sz w:val="23"/>
        </w:rPr>
        <w:t>da</w:t>
      </w:r>
      <w:r>
        <w:rPr>
          <w:spacing w:val="-5"/>
          <w:sz w:val="23"/>
        </w:rPr>
        <w:t> </w:t>
      </w:r>
      <w:r>
        <w:rPr>
          <w:sz w:val="23"/>
        </w:rPr>
        <w:t>disputa</w:t>
      </w:r>
      <w:r>
        <w:rPr>
          <w:spacing w:val="-5"/>
          <w:sz w:val="23"/>
        </w:rPr>
        <w:t> </w:t>
      </w:r>
      <w:r>
        <w:rPr>
          <w:sz w:val="23"/>
        </w:rPr>
        <w:t>entre</w:t>
      </w:r>
      <w:r>
        <w:rPr>
          <w:spacing w:val="-5"/>
          <w:sz w:val="23"/>
        </w:rPr>
        <w:t> </w:t>
      </w:r>
      <w:r>
        <w:rPr>
          <w:sz w:val="23"/>
        </w:rPr>
        <w:t>os</w:t>
      </w:r>
      <w:r>
        <w:rPr>
          <w:spacing w:val="-5"/>
          <w:sz w:val="23"/>
        </w:rPr>
        <w:t> </w:t>
      </w:r>
      <w:r>
        <w:rPr>
          <w:sz w:val="23"/>
        </w:rPr>
        <w:t>interessados,</w:t>
      </w:r>
      <w:r>
        <w:rPr>
          <w:spacing w:val="-5"/>
          <w:sz w:val="23"/>
        </w:rPr>
        <w:t> </w:t>
      </w:r>
      <w:r>
        <w:rPr>
          <w:sz w:val="23"/>
        </w:rPr>
        <w:t>desde</w:t>
      </w:r>
      <w:r>
        <w:rPr>
          <w:spacing w:val="-5"/>
          <w:sz w:val="23"/>
        </w:rPr>
        <w:t> </w:t>
      </w:r>
      <w:r>
        <w:rPr>
          <w:sz w:val="23"/>
        </w:rPr>
        <w:t>que</w:t>
      </w:r>
      <w:r>
        <w:rPr>
          <w:spacing w:val="-5"/>
          <w:sz w:val="23"/>
        </w:rPr>
        <w:t> </w:t>
      </w:r>
      <w:r>
        <w:rPr>
          <w:sz w:val="23"/>
        </w:rPr>
        <w:t>não</w:t>
      </w:r>
      <w:r>
        <w:rPr>
          <w:spacing w:val="-5"/>
          <w:sz w:val="23"/>
        </w:rPr>
        <w:t> </w:t>
      </w:r>
      <w:r>
        <w:rPr>
          <w:sz w:val="23"/>
        </w:rPr>
        <w:t>comprometam o interesse da</w:t>
      </w:r>
      <w:r>
        <w:rPr>
          <w:spacing w:val="-6"/>
          <w:sz w:val="23"/>
        </w:rPr>
        <w:t> </w:t>
      </w:r>
      <w:r>
        <w:rPr>
          <w:sz w:val="23"/>
        </w:rPr>
        <w:t>Administração, o princípio da isonomia, a finalidade e a segurança da contratação.</w:t>
      </w:r>
    </w:p>
    <w:p>
      <w:pPr>
        <w:pStyle w:val="ListParagraph"/>
        <w:numPr>
          <w:ilvl w:val="1"/>
          <w:numId w:val="27"/>
        </w:numPr>
        <w:tabs>
          <w:tab w:pos="781" w:val="left" w:leader="none"/>
        </w:tabs>
        <w:spacing w:line="232" w:lineRule="auto" w:before="3" w:after="0"/>
        <w:ind w:left="324" w:right="712" w:firstLine="0"/>
        <w:jc w:val="left"/>
        <w:rPr>
          <w:sz w:val="23"/>
        </w:rPr>
      </w:pPr>
      <w:r>
        <w:rPr>
          <w:sz w:val="23"/>
        </w:rPr>
        <w:t>Os</w:t>
      </w:r>
      <w:r>
        <w:rPr>
          <w:spacing w:val="-6"/>
          <w:sz w:val="23"/>
        </w:rPr>
        <w:t> </w:t>
      </w:r>
      <w:r>
        <w:rPr>
          <w:sz w:val="23"/>
        </w:rPr>
        <w:t>licitantes</w:t>
      </w:r>
      <w:r>
        <w:rPr>
          <w:spacing w:val="-5"/>
          <w:sz w:val="23"/>
        </w:rPr>
        <w:t> </w:t>
      </w:r>
      <w:r>
        <w:rPr>
          <w:sz w:val="23"/>
        </w:rPr>
        <w:t>assumem</w:t>
      </w:r>
      <w:r>
        <w:rPr>
          <w:spacing w:val="-5"/>
          <w:sz w:val="23"/>
        </w:rPr>
        <w:t> </w:t>
      </w:r>
      <w:r>
        <w:rPr>
          <w:sz w:val="23"/>
        </w:rPr>
        <w:t>todos</w:t>
      </w:r>
      <w:r>
        <w:rPr>
          <w:spacing w:val="-5"/>
          <w:sz w:val="23"/>
        </w:rPr>
        <w:t> </w:t>
      </w:r>
      <w:r>
        <w:rPr>
          <w:sz w:val="23"/>
        </w:rPr>
        <w:t>os</w:t>
      </w:r>
      <w:r>
        <w:rPr>
          <w:spacing w:val="-5"/>
          <w:sz w:val="23"/>
        </w:rPr>
        <w:t> </w:t>
      </w:r>
      <w:r>
        <w:rPr>
          <w:sz w:val="23"/>
        </w:rPr>
        <w:t>custos</w:t>
      </w:r>
      <w:r>
        <w:rPr>
          <w:spacing w:val="-5"/>
          <w:sz w:val="23"/>
        </w:rPr>
        <w:t> </w:t>
      </w:r>
      <w:r>
        <w:rPr>
          <w:sz w:val="23"/>
        </w:rPr>
        <w:t>de</w:t>
      </w:r>
      <w:r>
        <w:rPr>
          <w:spacing w:val="-5"/>
          <w:sz w:val="23"/>
        </w:rPr>
        <w:t> </w:t>
      </w:r>
      <w:r>
        <w:rPr>
          <w:sz w:val="23"/>
        </w:rPr>
        <w:t>preparação</w:t>
      </w:r>
      <w:r>
        <w:rPr>
          <w:spacing w:val="-5"/>
          <w:sz w:val="23"/>
        </w:rPr>
        <w:t> </w:t>
      </w:r>
      <w:r>
        <w:rPr>
          <w:sz w:val="23"/>
        </w:rPr>
        <w:t>e</w:t>
      </w:r>
      <w:r>
        <w:rPr>
          <w:spacing w:val="-5"/>
          <w:sz w:val="23"/>
        </w:rPr>
        <w:t> </w:t>
      </w:r>
      <w:r>
        <w:rPr>
          <w:sz w:val="23"/>
        </w:rPr>
        <w:t>apresentação</w:t>
      </w:r>
      <w:r>
        <w:rPr>
          <w:spacing w:val="-5"/>
          <w:sz w:val="23"/>
        </w:rPr>
        <w:t> </w:t>
      </w:r>
      <w:r>
        <w:rPr>
          <w:sz w:val="23"/>
        </w:rPr>
        <w:t>de</w:t>
      </w:r>
      <w:r>
        <w:rPr>
          <w:spacing w:val="-5"/>
          <w:sz w:val="23"/>
        </w:rPr>
        <w:t> </w:t>
      </w:r>
      <w:r>
        <w:rPr>
          <w:sz w:val="23"/>
        </w:rPr>
        <w:t>suas</w:t>
      </w:r>
      <w:r>
        <w:rPr>
          <w:spacing w:val="-5"/>
          <w:sz w:val="23"/>
        </w:rPr>
        <w:t> </w:t>
      </w:r>
      <w:r>
        <w:rPr>
          <w:sz w:val="23"/>
        </w:rPr>
        <w:t>propostas</w:t>
      </w:r>
      <w:r>
        <w:rPr>
          <w:spacing w:val="-5"/>
          <w:sz w:val="23"/>
        </w:rPr>
        <w:t> </w:t>
      </w:r>
      <w:r>
        <w:rPr>
          <w:sz w:val="23"/>
        </w:rPr>
        <w:t>e</w:t>
      </w:r>
      <w:r>
        <w:rPr>
          <w:spacing w:val="-5"/>
          <w:sz w:val="23"/>
        </w:rPr>
        <w:t> </w:t>
      </w:r>
      <w:r>
        <w:rPr>
          <w:sz w:val="23"/>
        </w:rPr>
        <w:t>a</w:t>
      </w:r>
      <w:r>
        <w:rPr>
          <w:spacing w:val="-15"/>
          <w:sz w:val="23"/>
        </w:rPr>
        <w:t> </w:t>
      </w:r>
      <w:r>
        <w:rPr>
          <w:sz w:val="23"/>
        </w:rPr>
        <w:t>Administração</w:t>
      </w:r>
      <w:r>
        <w:rPr>
          <w:spacing w:val="-4"/>
          <w:sz w:val="23"/>
        </w:rPr>
        <w:t> </w:t>
      </w:r>
      <w:r>
        <w:rPr>
          <w:sz w:val="23"/>
        </w:rPr>
        <w:t>não</w:t>
      </w:r>
      <w:r>
        <w:rPr>
          <w:spacing w:val="-5"/>
          <w:sz w:val="23"/>
        </w:rPr>
        <w:t> </w:t>
      </w:r>
      <w:r>
        <w:rPr>
          <w:sz w:val="23"/>
        </w:rPr>
        <w:t>será,</w:t>
      </w:r>
      <w:r>
        <w:rPr>
          <w:spacing w:val="-5"/>
          <w:sz w:val="23"/>
        </w:rPr>
        <w:t> </w:t>
      </w:r>
      <w:r>
        <w:rPr>
          <w:sz w:val="23"/>
        </w:rPr>
        <w:t>em</w:t>
      </w:r>
      <w:r>
        <w:rPr>
          <w:spacing w:val="-5"/>
          <w:sz w:val="23"/>
        </w:rPr>
        <w:t> </w:t>
      </w:r>
      <w:r>
        <w:rPr>
          <w:sz w:val="23"/>
        </w:rPr>
        <w:t>nenhum</w:t>
      </w:r>
      <w:r>
        <w:rPr>
          <w:spacing w:val="-5"/>
          <w:sz w:val="23"/>
        </w:rPr>
        <w:t> </w:t>
      </w:r>
      <w:r>
        <w:rPr>
          <w:sz w:val="23"/>
        </w:rPr>
        <w:t>caso,</w:t>
      </w:r>
      <w:r>
        <w:rPr>
          <w:spacing w:val="-5"/>
          <w:sz w:val="23"/>
        </w:rPr>
        <w:t> </w:t>
      </w:r>
      <w:r>
        <w:rPr>
          <w:sz w:val="23"/>
        </w:rPr>
        <w:t>responsável</w:t>
      </w:r>
      <w:r>
        <w:rPr>
          <w:spacing w:val="-5"/>
          <w:sz w:val="23"/>
        </w:rPr>
        <w:t> </w:t>
      </w:r>
      <w:r>
        <w:rPr>
          <w:sz w:val="23"/>
        </w:rPr>
        <w:t>por esses custos, independentemente da condução ou do resultado do processo licitatório.</w:t>
      </w:r>
    </w:p>
    <w:p>
      <w:pPr>
        <w:pStyle w:val="ListParagraph"/>
        <w:numPr>
          <w:ilvl w:val="1"/>
          <w:numId w:val="27"/>
        </w:numPr>
        <w:tabs>
          <w:tab w:pos="781" w:val="left" w:leader="none"/>
        </w:tabs>
        <w:spacing w:line="232" w:lineRule="auto" w:before="2" w:after="0"/>
        <w:ind w:left="324" w:right="384" w:firstLine="0"/>
        <w:jc w:val="left"/>
        <w:rPr>
          <w:sz w:val="23"/>
        </w:rPr>
      </w:pPr>
      <w:r>
        <w:rPr>
          <w:sz w:val="23"/>
        </w:rPr>
        <w:t>Na</w:t>
      </w:r>
      <w:r>
        <w:rPr>
          <w:spacing w:val="-6"/>
          <w:sz w:val="23"/>
        </w:rPr>
        <w:t> </w:t>
      </w:r>
      <w:r>
        <w:rPr>
          <w:sz w:val="23"/>
        </w:rPr>
        <w:t>contagem</w:t>
      </w:r>
      <w:r>
        <w:rPr>
          <w:spacing w:val="-5"/>
          <w:sz w:val="23"/>
        </w:rPr>
        <w:t> </w:t>
      </w:r>
      <w:r>
        <w:rPr>
          <w:sz w:val="23"/>
        </w:rPr>
        <w:t>dos</w:t>
      </w:r>
      <w:r>
        <w:rPr>
          <w:spacing w:val="-5"/>
          <w:sz w:val="23"/>
        </w:rPr>
        <w:t> </w:t>
      </w:r>
      <w:r>
        <w:rPr>
          <w:sz w:val="23"/>
        </w:rPr>
        <w:t>prazos</w:t>
      </w:r>
      <w:r>
        <w:rPr>
          <w:spacing w:val="-5"/>
          <w:sz w:val="23"/>
        </w:rPr>
        <w:t> </w:t>
      </w:r>
      <w:r>
        <w:rPr>
          <w:sz w:val="23"/>
        </w:rPr>
        <w:t>estabelecidos</w:t>
      </w:r>
      <w:r>
        <w:rPr>
          <w:spacing w:val="-5"/>
          <w:sz w:val="23"/>
        </w:rPr>
        <w:t> </w:t>
      </w:r>
      <w:r>
        <w:rPr>
          <w:sz w:val="23"/>
        </w:rPr>
        <w:t>neste</w:t>
      </w:r>
      <w:r>
        <w:rPr>
          <w:spacing w:val="-5"/>
          <w:sz w:val="23"/>
        </w:rPr>
        <w:t> </w:t>
      </w:r>
      <w:r>
        <w:rPr>
          <w:sz w:val="23"/>
        </w:rPr>
        <w:t>Edital</w:t>
      </w:r>
      <w:r>
        <w:rPr>
          <w:spacing w:val="-5"/>
          <w:sz w:val="23"/>
        </w:rPr>
        <w:t> </w:t>
      </w:r>
      <w:r>
        <w:rPr>
          <w:sz w:val="23"/>
        </w:rPr>
        <w:t>e</w:t>
      </w:r>
      <w:r>
        <w:rPr>
          <w:spacing w:val="-5"/>
          <w:sz w:val="23"/>
        </w:rPr>
        <w:t> </w:t>
      </w:r>
      <w:r>
        <w:rPr>
          <w:sz w:val="23"/>
        </w:rPr>
        <w:t>seus</w:t>
      </w:r>
      <w:r>
        <w:rPr>
          <w:spacing w:val="-15"/>
          <w:sz w:val="23"/>
        </w:rPr>
        <w:t> </w:t>
      </w:r>
      <w:r>
        <w:rPr>
          <w:sz w:val="23"/>
        </w:rPr>
        <w:t>Anexos,</w:t>
      </w:r>
      <w:r>
        <w:rPr>
          <w:spacing w:val="-4"/>
          <w:sz w:val="23"/>
        </w:rPr>
        <w:t> </w:t>
      </w:r>
      <w:r>
        <w:rPr>
          <w:sz w:val="23"/>
        </w:rPr>
        <w:t>excluir-se-á</w:t>
      </w:r>
      <w:r>
        <w:rPr>
          <w:spacing w:val="-5"/>
          <w:sz w:val="23"/>
        </w:rPr>
        <w:t> </w:t>
      </w:r>
      <w:r>
        <w:rPr>
          <w:sz w:val="23"/>
        </w:rPr>
        <w:t>o</w:t>
      </w:r>
      <w:r>
        <w:rPr>
          <w:spacing w:val="-5"/>
          <w:sz w:val="23"/>
        </w:rPr>
        <w:t> </w:t>
      </w:r>
      <w:r>
        <w:rPr>
          <w:sz w:val="23"/>
        </w:rPr>
        <w:t>dia</w:t>
      </w:r>
      <w:r>
        <w:rPr>
          <w:spacing w:val="-5"/>
          <w:sz w:val="23"/>
        </w:rPr>
        <w:t> </w:t>
      </w:r>
      <w:r>
        <w:rPr>
          <w:sz w:val="23"/>
        </w:rPr>
        <w:t>do</w:t>
      </w:r>
      <w:r>
        <w:rPr>
          <w:spacing w:val="-5"/>
          <w:sz w:val="23"/>
        </w:rPr>
        <w:t> </w:t>
      </w:r>
      <w:r>
        <w:rPr>
          <w:sz w:val="23"/>
        </w:rPr>
        <w:t>início</w:t>
      </w:r>
      <w:r>
        <w:rPr>
          <w:spacing w:val="-5"/>
          <w:sz w:val="23"/>
        </w:rPr>
        <w:t> </w:t>
      </w:r>
      <w:r>
        <w:rPr>
          <w:sz w:val="23"/>
        </w:rPr>
        <w:t>e</w:t>
      </w:r>
      <w:r>
        <w:rPr>
          <w:spacing w:val="-5"/>
          <w:sz w:val="23"/>
        </w:rPr>
        <w:t> </w:t>
      </w:r>
      <w:r>
        <w:rPr>
          <w:sz w:val="23"/>
        </w:rPr>
        <w:t>incluir-se-á</w:t>
      </w:r>
      <w:r>
        <w:rPr>
          <w:spacing w:val="-5"/>
          <w:sz w:val="23"/>
        </w:rPr>
        <w:t> </w:t>
      </w:r>
      <w:r>
        <w:rPr>
          <w:sz w:val="23"/>
        </w:rPr>
        <w:t>o</w:t>
      </w:r>
      <w:r>
        <w:rPr>
          <w:spacing w:val="-5"/>
          <w:sz w:val="23"/>
        </w:rPr>
        <w:t> </w:t>
      </w:r>
      <w:r>
        <w:rPr>
          <w:sz w:val="23"/>
        </w:rPr>
        <w:t>do</w:t>
      </w:r>
      <w:r>
        <w:rPr>
          <w:spacing w:val="-5"/>
          <w:sz w:val="23"/>
        </w:rPr>
        <w:t> </w:t>
      </w:r>
      <w:r>
        <w:rPr>
          <w:sz w:val="23"/>
        </w:rPr>
        <w:t>vencimento.</w:t>
      </w:r>
      <w:r>
        <w:rPr>
          <w:spacing w:val="-5"/>
          <w:sz w:val="23"/>
        </w:rPr>
        <w:t> </w:t>
      </w:r>
      <w:r>
        <w:rPr>
          <w:sz w:val="23"/>
        </w:rPr>
        <w:t>Só</w:t>
      </w:r>
      <w:r>
        <w:rPr>
          <w:spacing w:val="-5"/>
          <w:sz w:val="23"/>
        </w:rPr>
        <w:t> </w:t>
      </w:r>
      <w:r>
        <w:rPr>
          <w:sz w:val="23"/>
        </w:rPr>
        <w:t>se</w:t>
      </w:r>
      <w:r>
        <w:rPr>
          <w:spacing w:val="-5"/>
          <w:sz w:val="23"/>
        </w:rPr>
        <w:t> </w:t>
      </w:r>
      <w:r>
        <w:rPr>
          <w:sz w:val="23"/>
        </w:rPr>
        <w:t>iniciam</w:t>
      </w:r>
      <w:r>
        <w:rPr>
          <w:spacing w:val="-5"/>
          <w:sz w:val="23"/>
        </w:rPr>
        <w:t> </w:t>
      </w:r>
      <w:r>
        <w:rPr>
          <w:sz w:val="23"/>
        </w:rPr>
        <w:t>e</w:t>
      </w:r>
      <w:r>
        <w:rPr>
          <w:spacing w:val="-5"/>
          <w:sz w:val="23"/>
        </w:rPr>
        <w:t> </w:t>
      </w:r>
      <w:r>
        <w:rPr>
          <w:sz w:val="23"/>
        </w:rPr>
        <w:t>vencem</w:t>
      </w:r>
      <w:r>
        <w:rPr>
          <w:spacing w:val="-5"/>
          <w:sz w:val="23"/>
        </w:rPr>
        <w:t> </w:t>
      </w:r>
      <w:r>
        <w:rPr>
          <w:sz w:val="23"/>
        </w:rPr>
        <w:t>os prazos em dias de expediente na Administração.</w:t>
      </w:r>
    </w:p>
    <w:p>
      <w:pPr>
        <w:pStyle w:val="ListParagraph"/>
        <w:numPr>
          <w:ilvl w:val="1"/>
          <w:numId w:val="27"/>
        </w:numPr>
        <w:tabs>
          <w:tab w:pos="781" w:val="left" w:leader="none"/>
        </w:tabs>
        <w:spacing w:line="232" w:lineRule="auto" w:before="2" w:after="0"/>
        <w:ind w:left="324" w:right="928" w:firstLine="0"/>
        <w:jc w:val="left"/>
        <w:rPr>
          <w:sz w:val="23"/>
        </w:rPr>
      </w:pPr>
      <w:r>
        <w:rPr>
          <w:sz w:val="23"/>
        </w:rPr>
        <w:t>O</w:t>
      </w:r>
      <w:r>
        <w:rPr>
          <w:spacing w:val="-5"/>
          <w:sz w:val="23"/>
        </w:rPr>
        <w:t> </w:t>
      </w:r>
      <w:r>
        <w:rPr>
          <w:sz w:val="23"/>
        </w:rPr>
        <w:t>desatendimento</w:t>
      </w:r>
      <w:r>
        <w:rPr>
          <w:spacing w:val="-5"/>
          <w:sz w:val="23"/>
        </w:rPr>
        <w:t> </w:t>
      </w:r>
      <w:r>
        <w:rPr>
          <w:sz w:val="23"/>
        </w:rPr>
        <w:t>de</w:t>
      </w:r>
      <w:r>
        <w:rPr>
          <w:spacing w:val="-5"/>
          <w:sz w:val="23"/>
        </w:rPr>
        <w:t> </w:t>
      </w:r>
      <w:r>
        <w:rPr>
          <w:sz w:val="23"/>
        </w:rPr>
        <w:t>exigências</w:t>
      </w:r>
      <w:r>
        <w:rPr>
          <w:spacing w:val="-5"/>
          <w:sz w:val="23"/>
        </w:rPr>
        <w:t> </w:t>
      </w:r>
      <w:r>
        <w:rPr>
          <w:sz w:val="23"/>
        </w:rPr>
        <w:t>formais</w:t>
      </w:r>
      <w:r>
        <w:rPr>
          <w:spacing w:val="-5"/>
          <w:sz w:val="23"/>
        </w:rPr>
        <w:t> </w:t>
      </w:r>
      <w:r>
        <w:rPr>
          <w:sz w:val="23"/>
        </w:rPr>
        <w:t>não</w:t>
      </w:r>
      <w:r>
        <w:rPr>
          <w:spacing w:val="-5"/>
          <w:sz w:val="23"/>
        </w:rPr>
        <w:t> </w:t>
      </w:r>
      <w:r>
        <w:rPr>
          <w:sz w:val="23"/>
        </w:rPr>
        <w:t>essenciais</w:t>
      </w:r>
      <w:r>
        <w:rPr>
          <w:spacing w:val="-5"/>
          <w:sz w:val="23"/>
        </w:rPr>
        <w:t> </w:t>
      </w:r>
      <w:r>
        <w:rPr>
          <w:sz w:val="23"/>
        </w:rPr>
        <w:t>não</w:t>
      </w:r>
      <w:r>
        <w:rPr>
          <w:spacing w:val="-5"/>
          <w:sz w:val="23"/>
        </w:rPr>
        <w:t> </w:t>
      </w:r>
      <w:r>
        <w:rPr>
          <w:sz w:val="23"/>
        </w:rPr>
        <w:t>importará</w:t>
      </w:r>
      <w:r>
        <w:rPr>
          <w:spacing w:val="-5"/>
          <w:sz w:val="23"/>
        </w:rPr>
        <w:t> </w:t>
      </w:r>
      <w:r>
        <w:rPr>
          <w:sz w:val="23"/>
        </w:rPr>
        <w:t>o</w:t>
      </w:r>
      <w:r>
        <w:rPr>
          <w:spacing w:val="-5"/>
          <w:sz w:val="23"/>
        </w:rPr>
        <w:t> </w:t>
      </w:r>
      <w:r>
        <w:rPr>
          <w:sz w:val="23"/>
        </w:rPr>
        <w:t>afastamento</w:t>
      </w:r>
      <w:r>
        <w:rPr>
          <w:spacing w:val="-5"/>
          <w:sz w:val="23"/>
        </w:rPr>
        <w:t> </w:t>
      </w:r>
      <w:r>
        <w:rPr>
          <w:sz w:val="23"/>
        </w:rPr>
        <w:t>do</w:t>
      </w:r>
      <w:r>
        <w:rPr>
          <w:spacing w:val="-5"/>
          <w:sz w:val="23"/>
        </w:rPr>
        <w:t> </w:t>
      </w:r>
      <w:r>
        <w:rPr>
          <w:sz w:val="23"/>
        </w:rPr>
        <w:t>licitante,</w:t>
      </w:r>
      <w:r>
        <w:rPr>
          <w:spacing w:val="-5"/>
          <w:sz w:val="23"/>
        </w:rPr>
        <w:t> </w:t>
      </w:r>
      <w:r>
        <w:rPr>
          <w:sz w:val="23"/>
        </w:rPr>
        <w:t>desde</w:t>
      </w:r>
      <w:r>
        <w:rPr>
          <w:spacing w:val="-5"/>
          <w:sz w:val="23"/>
        </w:rPr>
        <w:t> </w:t>
      </w:r>
      <w:r>
        <w:rPr>
          <w:sz w:val="23"/>
        </w:rPr>
        <w:t>que</w:t>
      </w:r>
      <w:r>
        <w:rPr>
          <w:spacing w:val="-5"/>
          <w:sz w:val="23"/>
        </w:rPr>
        <w:t> </w:t>
      </w:r>
      <w:r>
        <w:rPr>
          <w:sz w:val="23"/>
        </w:rPr>
        <w:t>seja</w:t>
      </w:r>
      <w:r>
        <w:rPr>
          <w:spacing w:val="-5"/>
          <w:sz w:val="23"/>
        </w:rPr>
        <w:t> </w:t>
      </w:r>
      <w:r>
        <w:rPr>
          <w:sz w:val="23"/>
        </w:rPr>
        <w:t>possível</w:t>
      </w:r>
      <w:r>
        <w:rPr>
          <w:spacing w:val="-5"/>
          <w:sz w:val="23"/>
        </w:rPr>
        <w:t> </w:t>
      </w:r>
      <w:r>
        <w:rPr>
          <w:sz w:val="23"/>
        </w:rPr>
        <w:t>o</w:t>
      </w:r>
      <w:r>
        <w:rPr>
          <w:spacing w:val="-5"/>
          <w:sz w:val="23"/>
        </w:rPr>
        <w:t> </w:t>
      </w:r>
      <w:r>
        <w:rPr>
          <w:sz w:val="23"/>
        </w:rPr>
        <w:t>aproveitamento</w:t>
      </w:r>
      <w:r>
        <w:rPr>
          <w:spacing w:val="-5"/>
          <w:sz w:val="23"/>
        </w:rPr>
        <w:t> </w:t>
      </w:r>
      <w:r>
        <w:rPr>
          <w:sz w:val="23"/>
        </w:rPr>
        <w:t>do</w:t>
      </w:r>
      <w:r>
        <w:rPr>
          <w:spacing w:val="-5"/>
          <w:sz w:val="23"/>
        </w:rPr>
        <w:t> </w:t>
      </w:r>
      <w:r>
        <w:rPr>
          <w:sz w:val="23"/>
        </w:rPr>
        <w:t>ato, observados os princípios da isonomia e do interesse público.</w:t>
      </w:r>
    </w:p>
    <w:p>
      <w:pPr>
        <w:pStyle w:val="ListParagraph"/>
        <w:numPr>
          <w:ilvl w:val="1"/>
          <w:numId w:val="27"/>
        </w:numPr>
        <w:tabs>
          <w:tab w:pos="781" w:val="left" w:leader="none"/>
        </w:tabs>
        <w:spacing w:line="257" w:lineRule="exact" w:before="0" w:after="0"/>
        <w:ind w:left="781" w:right="0" w:hanging="457"/>
        <w:jc w:val="left"/>
        <w:rPr>
          <w:sz w:val="23"/>
        </w:rPr>
      </w:pPr>
      <w:r>
        <w:rPr>
          <w:sz w:val="23"/>
        </w:rPr>
        <w:t>Em</w:t>
      </w:r>
      <w:r>
        <w:rPr>
          <w:spacing w:val="-7"/>
          <w:sz w:val="23"/>
        </w:rPr>
        <w:t> </w:t>
      </w:r>
      <w:r>
        <w:rPr>
          <w:sz w:val="23"/>
        </w:rPr>
        <w:t>caso</w:t>
      </w:r>
      <w:r>
        <w:rPr>
          <w:spacing w:val="-6"/>
          <w:sz w:val="23"/>
        </w:rPr>
        <w:t> </w:t>
      </w:r>
      <w:r>
        <w:rPr>
          <w:sz w:val="23"/>
        </w:rPr>
        <w:t>de</w:t>
      </w:r>
      <w:r>
        <w:rPr>
          <w:spacing w:val="-7"/>
          <w:sz w:val="23"/>
        </w:rPr>
        <w:t> </w:t>
      </w:r>
      <w:r>
        <w:rPr>
          <w:sz w:val="23"/>
        </w:rPr>
        <w:t>divergência</w:t>
      </w:r>
      <w:r>
        <w:rPr>
          <w:spacing w:val="-6"/>
          <w:sz w:val="23"/>
        </w:rPr>
        <w:t> </w:t>
      </w:r>
      <w:r>
        <w:rPr>
          <w:sz w:val="23"/>
        </w:rPr>
        <w:t>entre</w:t>
      </w:r>
      <w:r>
        <w:rPr>
          <w:spacing w:val="-6"/>
          <w:sz w:val="23"/>
        </w:rPr>
        <w:t> </w:t>
      </w:r>
      <w:r>
        <w:rPr>
          <w:sz w:val="23"/>
        </w:rPr>
        <w:t>disposições</w:t>
      </w:r>
      <w:r>
        <w:rPr>
          <w:spacing w:val="-7"/>
          <w:sz w:val="23"/>
        </w:rPr>
        <w:t> </w:t>
      </w:r>
      <w:r>
        <w:rPr>
          <w:sz w:val="23"/>
        </w:rPr>
        <w:t>deste</w:t>
      </w:r>
      <w:r>
        <w:rPr>
          <w:spacing w:val="-6"/>
          <w:sz w:val="23"/>
        </w:rPr>
        <w:t> </w:t>
      </w:r>
      <w:r>
        <w:rPr>
          <w:sz w:val="23"/>
        </w:rPr>
        <w:t>Edital</w:t>
      </w:r>
      <w:r>
        <w:rPr>
          <w:spacing w:val="-7"/>
          <w:sz w:val="23"/>
        </w:rPr>
        <w:t> </w:t>
      </w:r>
      <w:r>
        <w:rPr>
          <w:sz w:val="23"/>
        </w:rPr>
        <w:t>e</w:t>
      </w:r>
      <w:r>
        <w:rPr>
          <w:spacing w:val="-6"/>
          <w:sz w:val="23"/>
        </w:rPr>
        <w:t> </w:t>
      </w:r>
      <w:r>
        <w:rPr>
          <w:sz w:val="23"/>
        </w:rPr>
        <w:t>de</w:t>
      </w:r>
      <w:r>
        <w:rPr>
          <w:spacing w:val="-6"/>
          <w:sz w:val="23"/>
        </w:rPr>
        <w:t> </w:t>
      </w:r>
      <w:r>
        <w:rPr>
          <w:sz w:val="23"/>
        </w:rPr>
        <w:t>seus</w:t>
      </w:r>
      <w:r>
        <w:rPr>
          <w:spacing w:val="-7"/>
          <w:sz w:val="23"/>
        </w:rPr>
        <w:t> </w:t>
      </w:r>
      <w:r>
        <w:rPr>
          <w:sz w:val="23"/>
        </w:rPr>
        <w:t>anexos</w:t>
      </w:r>
      <w:r>
        <w:rPr>
          <w:spacing w:val="-6"/>
          <w:sz w:val="23"/>
        </w:rPr>
        <w:t> </w:t>
      </w:r>
      <w:r>
        <w:rPr>
          <w:sz w:val="23"/>
        </w:rPr>
        <w:t>ou</w:t>
      </w:r>
      <w:r>
        <w:rPr>
          <w:spacing w:val="-7"/>
          <w:sz w:val="23"/>
        </w:rPr>
        <w:t> </w:t>
      </w:r>
      <w:r>
        <w:rPr>
          <w:sz w:val="23"/>
        </w:rPr>
        <w:t>demais</w:t>
      </w:r>
      <w:r>
        <w:rPr>
          <w:spacing w:val="-6"/>
          <w:sz w:val="23"/>
        </w:rPr>
        <w:t> </w:t>
      </w:r>
      <w:r>
        <w:rPr>
          <w:sz w:val="23"/>
        </w:rPr>
        <w:t>peças</w:t>
      </w:r>
      <w:r>
        <w:rPr>
          <w:spacing w:val="-6"/>
          <w:sz w:val="23"/>
        </w:rPr>
        <w:t> </w:t>
      </w:r>
      <w:r>
        <w:rPr>
          <w:sz w:val="23"/>
        </w:rPr>
        <w:t>que</w:t>
      </w:r>
      <w:r>
        <w:rPr>
          <w:spacing w:val="-7"/>
          <w:sz w:val="23"/>
        </w:rPr>
        <w:t> </w:t>
      </w:r>
      <w:r>
        <w:rPr>
          <w:sz w:val="23"/>
        </w:rPr>
        <w:t>compõem</w:t>
      </w:r>
      <w:r>
        <w:rPr>
          <w:spacing w:val="-6"/>
          <w:sz w:val="23"/>
        </w:rPr>
        <w:t> </w:t>
      </w:r>
      <w:r>
        <w:rPr>
          <w:sz w:val="23"/>
        </w:rPr>
        <w:t>o</w:t>
      </w:r>
      <w:r>
        <w:rPr>
          <w:spacing w:val="-7"/>
          <w:sz w:val="23"/>
        </w:rPr>
        <w:t> </w:t>
      </w:r>
      <w:r>
        <w:rPr>
          <w:sz w:val="23"/>
        </w:rPr>
        <w:t>processo,</w:t>
      </w:r>
      <w:r>
        <w:rPr>
          <w:spacing w:val="-6"/>
          <w:sz w:val="23"/>
        </w:rPr>
        <w:t> </w:t>
      </w:r>
      <w:r>
        <w:rPr>
          <w:sz w:val="23"/>
        </w:rPr>
        <w:t>prevalecerão</w:t>
      </w:r>
      <w:r>
        <w:rPr>
          <w:spacing w:val="-6"/>
          <w:sz w:val="23"/>
        </w:rPr>
        <w:t> </w:t>
      </w:r>
      <w:r>
        <w:rPr>
          <w:sz w:val="23"/>
        </w:rPr>
        <w:t>as</w:t>
      </w:r>
      <w:r>
        <w:rPr>
          <w:spacing w:val="-7"/>
          <w:sz w:val="23"/>
        </w:rPr>
        <w:t> </w:t>
      </w:r>
      <w:r>
        <w:rPr>
          <w:sz w:val="23"/>
        </w:rPr>
        <w:t>deste</w:t>
      </w:r>
      <w:r>
        <w:rPr>
          <w:spacing w:val="-6"/>
          <w:sz w:val="23"/>
        </w:rPr>
        <w:t> </w:t>
      </w:r>
      <w:r>
        <w:rPr>
          <w:spacing w:val="-2"/>
          <w:sz w:val="23"/>
        </w:rPr>
        <w:t>Edital.</w:t>
      </w:r>
    </w:p>
    <w:p>
      <w:pPr>
        <w:pStyle w:val="ListParagraph"/>
        <w:numPr>
          <w:ilvl w:val="1"/>
          <w:numId w:val="27"/>
        </w:numPr>
        <w:tabs>
          <w:tab w:pos="895" w:val="left" w:leader="none"/>
        </w:tabs>
        <w:spacing w:line="232" w:lineRule="auto" w:before="3" w:after="0"/>
        <w:ind w:left="324" w:right="2505" w:firstLine="0"/>
        <w:jc w:val="left"/>
        <w:rPr>
          <w:sz w:val="23"/>
        </w:rPr>
      </w:pPr>
      <w:r>
        <w:rPr>
          <w:sz w:val="23"/>
        </w:rPr>
        <mc:AlternateContent>
          <mc:Choice Requires="wps">
            <w:drawing>
              <wp:anchor distT="0" distB="0" distL="0" distR="0" allowOverlap="1" layoutInCell="1" locked="0" behindDoc="0" simplePos="0" relativeHeight="15732224">
                <wp:simplePos x="0" y="0"/>
                <wp:positionH relativeFrom="page">
                  <wp:posOffset>1395797</wp:posOffset>
                </wp:positionH>
                <wp:positionV relativeFrom="paragraph">
                  <wp:posOffset>307139</wp:posOffset>
                </wp:positionV>
                <wp:extent cx="2540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5400" cy="9525"/>
                        </a:xfrm>
                        <a:custGeom>
                          <a:avLst/>
                          <a:gdLst/>
                          <a:ahLst/>
                          <a:cxnLst/>
                          <a:rect l="l" t="t" r="r" b="b"/>
                          <a:pathLst>
                            <a:path w="25400" h="9525">
                              <a:moveTo>
                                <a:pt x="24882" y="9089"/>
                              </a:moveTo>
                              <a:lnTo>
                                <a:pt x="0" y="9089"/>
                              </a:lnTo>
                              <a:lnTo>
                                <a:pt x="0" y="0"/>
                              </a:lnTo>
                              <a:lnTo>
                                <a:pt x="24882" y="0"/>
                              </a:lnTo>
                              <a:lnTo>
                                <a:pt x="24882" y="908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09.905312pt;margin-top:24.184198pt;width:1.959259pt;height:.71571pt;mso-position-horizontal-relative:page;mso-position-vertical-relative:paragraph;z-index:15732224" id="docshape5" filled="true" fillcolor="#000080" stroked="false">
                <v:fill type="solid"/>
                <w10:wrap type="none"/>
              </v:rect>
            </w:pict>
          </mc:Fallback>
        </mc:AlternateContent>
      </w:r>
      <w:r>
        <w:rPr>
          <w:sz w:val="23"/>
        </w:rPr>
        <w:t>O</w:t>
      </w:r>
      <w:r>
        <w:rPr>
          <w:spacing w:val="-5"/>
          <w:sz w:val="23"/>
        </w:rPr>
        <w:t> </w:t>
      </w:r>
      <w:r>
        <w:rPr>
          <w:sz w:val="23"/>
        </w:rPr>
        <w:t>Edital</w:t>
      </w:r>
      <w:r>
        <w:rPr>
          <w:spacing w:val="-5"/>
          <w:sz w:val="23"/>
        </w:rPr>
        <w:t> </w:t>
      </w:r>
      <w:r>
        <w:rPr>
          <w:sz w:val="23"/>
        </w:rPr>
        <w:t>e</w:t>
      </w:r>
      <w:r>
        <w:rPr>
          <w:spacing w:val="-5"/>
          <w:sz w:val="23"/>
        </w:rPr>
        <w:t> </w:t>
      </w:r>
      <w:r>
        <w:rPr>
          <w:sz w:val="23"/>
        </w:rPr>
        <w:t>seus</w:t>
      </w:r>
      <w:r>
        <w:rPr>
          <w:spacing w:val="-5"/>
          <w:sz w:val="23"/>
        </w:rPr>
        <w:t> </w:t>
      </w:r>
      <w:r>
        <w:rPr>
          <w:sz w:val="23"/>
        </w:rPr>
        <w:t>anexos</w:t>
      </w:r>
      <w:r>
        <w:rPr>
          <w:spacing w:val="-5"/>
          <w:sz w:val="23"/>
        </w:rPr>
        <w:t> </w:t>
      </w:r>
      <w:r>
        <w:rPr>
          <w:sz w:val="23"/>
        </w:rPr>
        <w:t>estão</w:t>
      </w:r>
      <w:r>
        <w:rPr>
          <w:spacing w:val="-5"/>
          <w:sz w:val="23"/>
        </w:rPr>
        <w:t> </w:t>
      </w:r>
      <w:r>
        <w:rPr>
          <w:sz w:val="23"/>
        </w:rPr>
        <w:t>disponíveis,</w:t>
      </w:r>
      <w:r>
        <w:rPr>
          <w:spacing w:val="-5"/>
          <w:sz w:val="23"/>
        </w:rPr>
        <w:t> </w:t>
      </w:r>
      <w:r>
        <w:rPr>
          <w:sz w:val="23"/>
        </w:rPr>
        <w:t>na</w:t>
      </w:r>
      <w:r>
        <w:rPr>
          <w:spacing w:val="-5"/>
          <w:sz w:val="23"/>
        </w:rPr>
        <w:t> </w:t>
      </w:r>
      <w:r>
        <w:rPr>
          <w:sz w:val="23"/>
        </w:rPr>
        <w:t>íntegra,</w:t>
      </w:r>
      <w:r>
        <w:rPr>
          <w:spacing w:val="-5"/>
          <w:sz w:val="23"/>
        </w:rPr>
        <w:t> </w:t>
      </w:r>
      <w:r>
        <w:rPr>
          <w:sz w:val="23"/>
        </w:rPr>
        <w:t>no</w:t>
      </w:r>
      <w:r>
        <w:rPr>
          <w:spacing w:val="-5"/>
          <w:sz w:val="23"/>
        </w:rPr>
        <w:t> </w:t>
      </w:r>
      <w:r>
        <w:rPr>
          <w:sz w:val="23"/>
        </w:rPr>
        <w:t>Portal</w:t>
      </w:r>
      <w:r>
        <w:rPr>
          <w:spacing w:val="-5"/>
          <w:sz w:val="23"/>
        </w:rPr>
        <w:t> </w:t>
      </w:r>
      <w:r>
        <w:rPr>
          <w:sz w:val="23"/>
        </w:rPr>
        <w:t>Nacional</w:t>
      </w:r>
      <w:r>
        <w:rPr>
          <w:spacing w:val="-5"/>
          <w:sz w:val="23"/>
        </w:rPr>
        <w:t> </w:t>
      </w:r>
      <w:r>
        <w:rPr>
          <w:sz w:val="23"/>
        </w:rPr>
        <w:t>de</w:t>
      </w:r>
      <w:r>
        <w:rPr>
          <w:spacing w:val="-5"/>
          <w:sz w:val="23"/>
        </w:rPr>
        <w:t> </w:t>
      </w:r>
      <w:r>
        <w:rPr>
          <w:sz w:val="23"/>
        </w:rPr>
        <w:t>Contratações</w:t>
      </w:r>
      <w:r>
        <w:rPr>
          <w:spacing w:val="-5"/>
          <w:sz w:val="23"/>
        </w:rPr>
        <w:t> </w:t>
      </w:r>
      <w:r>
        <w:rPr>
          <w:sz w:val="23"/>
        </w:rPr>
        <w:t>Públicas</w:t>
      </w:r>
      <w:r>
        <w:rPr>
          <w:spacing w:val="-5"/>
          <w:sz w:val="23"/>
        </w:rPr>
        <w:t> </w:t>
      </w:r>
      <w:r>
        <w:rPr>
          <w:sz w:val="23"/>
        </w:rPr>
        <w:t>(PNCP)</w:t>
      </w:r>
      <w:r>
        <w:rPr>
          <w:spacing w:val="-5"/>
          <w:sz w:val="23"/>
        </w:rPr>
        <w:t> </w:t>
      </w:r>
      <w:r>
        <w:rPr>
          <w:sz w:val="23"/>
        </w:rPr>
        <w:t>e</w:t>
      </w:r>
      <w:r>
        <w:rPr>
          <w:spacing w:val="-5"/>
          <w:sz w:val="23"/>
        </w:rPr>
        <w:t> </w:t>
      </w:r>
      <w:r>
        <w:rPr>
          <w:sz w:val="23"/>
        </w:rPr>
        <w:t>endereço</w:t>
      </w:r>
      <w:r>
        <w:rPr>
          <w:spacing w:val="-5"/>
          <w:sz w:val="23"/>
        </w:rPr>
        <w:t> </w:t>
      </w:r>
      <w:r>
        <w:rPr>
          <w:sz w:val="23"/>
        </w:rPr>
        <w:t>eletrônico </w:t>
      </w:r>
      <w:hyperlink r:id="rId7">
        <w:r>
          <w:rPr>
            <w:color w:val="000080"/>
            <w:spacing w:val="-2"/>
            <w:sz w:val="23"/>
            <w:u w:val="single" w:color="000080"/>
          </w:rPr>
          <w:t>www.compras.</w:t>
        </w:r>
        <w:r>
          <w:rPr>
            <w:color w:val="000080"/>
            <w:spacing w:val="-2"/>
            <w:sz w:val="23"/>
          </w:rPr>
          <w:t>rj.g</w:t>
        </w:r>
        <w:r>
          <w:rPr>
            <w:color w:val="000080"/>
            <w:spacing w:val="-2"/>
            <w:sz w:val="23"/>
            <w:u w:val="single" w:color="000080"/>
          </w:rPr>
          <w:t>ov.br</w:t>
        </w:r>
      </w:hyperlink>
      <w:r>
        <w:rPr>
          <w:spacing w:val="-2"/>
          <w:sz w:val="23"/>
        </w:rPr>
        <w:t>.</w:t>
      </w:r>
    </w:p>
    <w:p>
      <w:pPr>
        <w:pStyle w:val="BodyText"/>
        <w:rPr>
          <w:sz w:val="23"/>
        </w:rPr>
      </w:pPr>
    </w:p>
    <w:p>
      <w:pPr>
        <w:pStyle w:val="BodyText"/>
        <w:rPr>
          <w:sz w:val="23"/>
        </w:rPr>
      </w:pPr>
    </w:p>
    <w:p>
      <w:pPr>
        <w:pStyle w:val="BodyText"/>
        <w:spacing w:before="18"/>
        <w:rPr>
          <w:sz w:val="23"/>
        </w:rPr>
      </w:pPr>
    </w:p>
    <w:p>
      <w:pPr>
        <w:spacing w:line="494" w:lineRule="auto" w:before="0"/>
        <w:ind w:left="324" w:right="8285" w:firstLine="0"/>
        <w:jc w:val="left"/>
        <w:rPr>
          <w:sz w:val="23"/>
        </w:rPr>
      </w:pPr>
      <w:r>
        <w:rPr>
          <w:sz w:val="23"/>
        </w:rPr>
        <w:t>Integram</w:t>
      </w:r>
      <w:r>
        <w:rPr>
          <w:spacing w:val="-6"/>
          <w:sz w:val="23"/>
        </w:rPr>
        <w:t> </w:t>
      </w:r>
      <w:r>
        <w:rPr>
          <w:sz w:val="23"/>
        </w:rPr>
        <w:t>este</w:t>
      </w:r>
      <w:r>
        <w:rPr>
          <w:spacing w:val="-6"/>
          <w:sz w:val="23"/>
        </w:rPr>
        <w:t> </w:t>
      </w:r>
      <w:r>
        <w:rPr>
          <w:sz w:val="23"/>
        </w:rPr>
        <w:t>Edital,</w:t>
      </w:r>
      <w:r>
        <w:rPr>
          <w:spacing w:val="-6"/>
          <w:sz w:val="23"/>
        </w:rPr>
        <w:t> </w:t>
      </w:r>
      <w:r>
        <w:rPr>
          <w:sz w:val="23"/>
        </w:rPr>
        <w:t>para</w:t>
      </w:r>
      <w:r>
        <w:rPr>
          <w:spacing w:val="-6"/>
          <w:sz w:val="23"/>
        </w:rPr>
        <w:t> </w:t>
      </w:r>
      <w:r>
        <w:rPr>
          <w:sz w:val="23"/>
        </w:rPr>
        <w:t>todos</w:t>
      </w:r>
      <w:r>
        <w:rPr>
          <w:spacing w:val="-6"/>
          <w:sz w:val="23"/>
        </w:rPr>
        <w:t> </w:t>
      </w:r>
      <w:r>
        <w:rPr>
          <w:sz w:val="23"/>
        </w:rPr>
        <w:t>os</w:t>
      </w:r>
      <w:r>
        <w:rPr>
          <w:spacing w:val="-6"/>
          <w:sz w:val="23"/>
        </w:rPr>
        <w:t> </w:t>
      </w:r>
      <w:r>
        <w:rPr>
          <w:sz w:val="23"/>
        </w:rPr>
        <w:t>fins</w:t>
      </w:r>
      <w:r>
        <w:rPr>
          <w:spacing w:val="-6"/>
          <w:sz w:val="23"/>
        </w:rPr>
        <w:t> </w:t>
      </w:r>
      <w:r>
        <w:rPr>
          <w:sz w:val="23"/>
        </w:rPr>
        <w:t>e</w:t>
      </w:r>
      <w:r>
        <w:rPr>
          <w:spacing w:val="-6"/>
          <w:sz w:val="23"/>
        </w:rPr>
        <w:t> </w:t>
      </w:r>
      <w:r>
        <w:rPr>
          <w:sz w:val="23"/>
        </w:rPr>
        <w:t>efeitos,</w:t>
      </w:r>
      <w:r>
        <w:rPr>
          <w:spacing w:val="-6"/>
          <w:sz w:val="23"/>
        </w:rPr>
        <w:t> </w:t>
      </w:r>
      <w:r>
        <w:rPr>
          <w:sz w:val="23"/>
        </w:rPr>
        <w:t>os</w:t>
      </w:r>
      <w:r>
        <w:rPr>
          <w:spacing w:val="-6"/>
          <w:sz w:val="23"/>
        </w:rPr>
        <w:t> </w:t>
      </w:r>
      <w:r>
        <w:rPr>
          <w:sz w:val="23"/>
        </w:rPr>
        <w:t>seguintes</w:t>
      </w:r>
      <w:r>
        <w:rPr>
          <w:spacing w:val="-6"/>
          <w:sz w:val="23"/>
        </w:rPr>
        <w:t> </w:t>
      </w:r>
      <w:r>
        <w:rPr>
          <w:sz w:val="23"/>
        </w:rPr>
        <w:t>anexos: Anexo I - Termo de Referência</w:t>
      </w:r>
    </w:p>
    <w:p>
      <w:pPr>
        <w:spacing w:line="263" w:lineRule="exact" w:before="0"/>
        <w:ind w:left="324" w:right="0" w:firstLine="0"/>
        <w:jc w:val="left"/>
        <w:rPr>
          <w:sz w:val="23"/>
        </w:rPr>
      </w:pPr>
      <w:r>
        <w:rPr>
          <w:sz w:val="23"/>
        </w:rPr>
        <w:t>Anexo</w:t>
      </w:r>
      <w:r>
        <w:rPr>
          <w:spacing w:val="-7"/>
          <w:sz w:val="23"/>
        </w:rPr>
        <w:t> </w:t>
      </w:r>
      <w:r>
        <w:rPr>
          <w:sz w:val="23"/>
        </w:rPr>
        <w:t>II</w:t>
      </w:r>
      <w:r>
        <w:rPr>
          <w:spacing w:val="-7"/>
          <w:sz w:val="23"/>
        </w:rPr>
        <w:t> </w:t>
      </w:r>
      <w:r>
        <w:rPr>
          <w:sz w:val="23"/>
        </w:rPr>
        <w:t>-</w:t>
      </w:r>
      <w:r>
        <w:rPr>
          <w:spacing w:val="-7"/>
          <w:sz w:val="23"/>
        </w:rPr>
        <w:t> </w:t>
      </w:r>
      <w:r>
        <w:rPr>
          <w:sz w:val="23"/>
        </w:rPr>
        <w:t>Minuta</w:t>
      </w:r>
      <w:r>
        <w:rPr>
          <w:spacing w:val="-7"/>
          <w:sz w:val="23"/>
        </w:rPr>
        <w:t> </w:t>
      </w:r>
      <w:r>
        <w:rPr>
          <w:sz w:val="23"/>
        </w:rPr>
        <w:t>de</w:t>
      </w:r>
      <w:r>
        <w:rPr>
          <w:spacing w:val="-11"/>
          <w:sz w:val="23"/>
        </w:rPr>
        <w:t> </w:t>
      </w:r>
      <w:r>
        <w:rPr>
          <w:sz w:val="23"/>
        </w:rPr>
        <w:t>Termo</w:t>
      </w:r>
      <w:r>
        <w:rPr>
          <w:spacing w:val="-7"/>
          <w:sz w:val="23"/>
        </w:rPr>
        <w:t> </w:t>
      </w:r>
      <w:r>
        <w:rPr>
          <w:sz w:val="23"/>
        </w:rPr>
        <w:t>de</w:t>
      </w:r>
      <w:r>
        <w:rPr>
          <w:spacing w:val="-7"/>
          <w:sz w:val="23"/>
        </w:rPr>
        <w:t> </w:t>
      </w:r>
      <w:r>
        <w:rPr>
          <w:spacing w:val="-2"/>
          <w:sz w:val="23"/>
        </w:rPr>
        <w:t>Contrato</w:t>
      </w:r>
    </w:p>
    <w:p>
      <w:pPr>
        <w:pStyle w:val="BodyText"/>
        <w:spacing w:before="29"/>
        <w:rPr>
          <w:sz w:val="23"/>
        </w:rPr>
      </w:pPr>
    </w:p>
    <w:p>
      <w:pPr>
        <w:spacing w:line="494" w:lineRule="auto" w:before="1"/>
        <w:ind w:left="324" w:right="9486" w:firstLine="0"/>
        <w:jc w:val="left"/>
        <w:rPr>
          <w:sz w:val="23"/>
        </w:rPr>
      </w:pPr>
      <w:r>
        <w:rPr>
          <w:sz w:val="23"/>
        </w:rPr>
        <w:t>Anexo</w:t>
      </w:r>
      <w:r>
        <w:rPr>
          <w:spacing w:val="-10"/>
          <w:sz w:val="23"/>
        </w:rPr>
        <w:t> </w:t>
      </w:r>
      <w:r>
        <w:rPr>
          <w:sz w:val="23"/>
        </w:rPr>
        <w:t>III</w:t>
      </w:r>
      <w:r>
        <w:rPr>
          <w:spacing w:val="-10"/>
          <w:sz w:val="23"/>
        </w:rPr>
        <w:t> </w:t>
      </w:r>
      <w:r>
        <w:rPr>
          <w:sz w:val="23"/>
        </w:rPr>
        <w:t>-</w:t>
      </w:r>
      <w:r>
        <w:rPr>
          <w:spacing w:val="-10"/>
          <w:sz w:val="23"/>
        </w:rPr>
        <w:t> </w:t>
      </w:r>
      <w:r>
        <w:rPr>
          <w:sz w:val="23"/>
        </w:rPr>
        <w:t>Documentação</w:t>
      </w:r>
      <w:r>
        <w:rPr>
          <w:spacing w:val="-10"/>
          <w:sz w:val="23"/>
        </w:rPr>
        <w:t> </w:t>
      </w:r>
      <w:r>
        <w:rPr>
          <w:sz w:val="23"/>
        </w:rPr>
        <w:t>exigida</w:t>
      </w:r>
      <w:r>
        <w:rPr>
          <w:spacing w:val="-10"/>
          <w:sz w:val="23"/>
        </w:rPr>
        <w:t> </w:t>
      </w:r>
      <w:r>
        <w:rPr>
          <w:sz w:val="23"/>
        </w:rPr>
        <w:t>para</w:t>
      </w:r>
      <w:r>
        <w:rPr>
          <w:spacing w:val="-10"/>
          <w:sz w:val="23"/>
        </w:rPr>
        <w:t> </w:t>
      </w:r>
      <w:r>
        <w:rPr>
          <w:sz w:val="23"/>
        </w:rPr>
        <w:t>Habilitação Anexo IV - Orçamento estimado</w:t>
      </w:r>
    </w:p>
    <w:p>
      <w:pPr>
        <w:spacing w:line="263" w:lineRule="exact" w:before="0"/>
        <w:ind w:left="324" w:right="0" w:firstLine="0"/>
        <w:jc w:val="left"/>
        <w:rPr>
          <w:sz w:val="23"/>
        </w:rPr>
      </w:pPr>
      <w:r>
        <w:rPr>
          <w:sz w:val="23"/>
        </w:rPr>
        <w:t>Anexo</w:t>
      </w:r>
      <w:r>
        <w:rPr>
          <w:spacing w:val="-10"/>
          <w:sz w:val="23"/>
        </w:rPr>
        <w:t> </w:t>
      </w:r>
      <w:r>
        <w:rPr>
          <w:sz w:val="23"/>
        </w:rPr>
        <w:t>V</w:t>
      </w:r>
      <w:r>
        <w:rPr>
          <w:spacing w:val="-9"/>
          <w:sz w:val="23"/>
        </w:rPr>
        <w:t> </w:t>
      </w:r>
      <w:r>
        <w:rPr>
          <w:sz w:val="23"/>
        </w:rPr>
        <w:t>-</w:t>
      </w:r>
      <w:r>
        <w:rPr>
          <w:spacing w:val="-6"/>
          <w:sz w:val="23"/>
        </w:rPr>
        <w:t> </w:t>
      </w:r>
      <w:r>
        <w:rPr>
          <w:sz w:val="23"/>
        </w:rPr>
        <w:t>Modelo</w:t>
      </w:r>
      <w:r>
        <w:rPr>
          <w:spacing w:val="-5"/>
          <w:sz w:val="23"/>
        </w:rPr>
        <w:t> </w:t>
      </w:r>
      <w:r>
        <w:rPr>
          <w:sz w:val="23"/>
        </w:rPr>
        <w:t>de</w:t>
      </w:r>
      <w:r>
        <w:rPr>
          <w:spacing w:val="-6"/>
          <w:sz w:val="23"/>
        </w:rPr>
        <w:t> </w:t>
      </w:r>
      <w:r>
        <w:rPr>
          <w:sz w:val="23"/>
        </w:rPr>
        <w:t>apresentação</w:t>
      </w:r>
      <w:r>
        <w:rPr>
          <w:spacing w:val="-6"/>
          <w:sz w:val="23"/>
        </w:rPr>
        <w:t> </w:t>
      </w:r>
      <w:r>
        <w:rPr>
          <w:sz w:val="23"/>
        </w:rPr>
        <w:t>da</w:t>
      </w:r>
      <w:r>
        <w:rPr>
          <w:spacing w:val="-5"/>
          <w:sz w:val="23"/>
        </w:rPr>
        <w:t> </w:t>
      </w:r>
      <w:r>
        <w:rPr>
          <w:spacing w:val="-2"/>
          <w:sz w:val="23"/>
        </w:rPr>
        <w:t>proposta</w:t>
      </w:r>
    </w:p>
    <w:p>
      <w:pPr>
        <w:pStyle w:val="BodyText"/>
        <w:spacing w:before="14"/>
        <w:rPr>
          <w:sz w:val="23"/>
        </w:rPr>
      </w:pPr>
    </w:p>
    <w:p>
      <w:pPr>
        <w:spacing w:before="1"/>
        <w:ind w:left="324" w:right="0" w:firstLine="0"/>
        <w:jc w:val="left"/>
        <w:rPr>
          <w:sz w:val="23"/>
        </w:rPr>
      </w:pPr>
      <w:r>
        <w:rPr>
          <w:sz w:val="23"/>
        </w:rPr>
        <w:t>Anexo</w:t>
      </w:r>
      <w:r>
        <w:rPr>
          <w:spacing w:val="-10"/>
          <w:sz w:val="23"/>
        </w:rPr>
        <w:t> </w:t>
      </w:r>
      <w:r>
        <w:rPr>
          <w:sz w:val="23"/>
        </w:rPr>
        <w:t>VI</w:t>
      </w:r>
      <w:r>
        <w:rPr>
          <w:spacing w:val="-7"/>
          <w:sz w:val="23"/>
        </w:rPr>
        <w:t> </w:t>
      </w:r>
      <w:r>
        <w:rPr>
          <w:sz w:val="23"/>
        </w:rPr>
        <w:t>-</w:t>
      </w:r>
      <w:r>
        <w:rPr>
          <w:spacing w:val="-6"/>
          <w:sz w:val="23"/>
        </w:rPr>
        <w:t> </w:t>
      </w:r>
      <w:r>
        <w:rPr>
          <w:sz w:val="23"/>
        </w:rPr>
        <w:t>Declaração</w:t>
      </w:r>
      <w:r>
        <w:rPr>
          <w:spacing w:val="-6"/>
          <w:sz w:val="23"/>
        </w:rPr>
        <w:t> </w:t>
      </w:r>
      <w:r>
        <w:rPr>
          <w:sz w:val="23"/>
        </w:rPr>
        <w:t>de</w:t>
      </w:r>
      <w:r>
        <w:rPr>
          <w:spacing w:val="-6"/>
          <w:sz w:val="23"/>
        </w:rPr>
        <w:t> </w:t>
      </w:r>
      <w:r>
        <w:rPr>
          <w:sz w:val="23"/>
        </w:rPr>
        <w:t>Representante</w:t>
      </w:r>
      <w:r>
        <w:rPr>
          <w:spacing w:val="-6"/>
          <w:sz w:val="23"/>
        </w:rPr>
        <w:t> </w:t>
      </w:r>
      <w:r>
        <w:rPr>
          <w:sz w:val="23"/>
        </w:rPr>
        <w:t>Legal</w:t>
      </w:r>
      <w:r>
        <w:rPr>
          <w:spacing w:val="-7"/>
          <w:sz w:val="23"/>
        </w:rPr>
        <w:t> </w:t>
      </w:r>
      <w:r>
        <w:rPr>
          <w:sz w:val="23"/>
        </w:rPr>
        <w:t>e</w:t>
      </w:r>
      <w:r>
        <w:rPr>
          <w:spacing w:val="-6"/>
          <w:sz w:val="23"/>
        </w:rPr>
        <w:t> </w:t>
      </w:r>
      <w:r>
        <w:rPr>
          <w:sz w:val="23"/>
        </w:rPr>
        <w:t>dados</w:t>
      </w:r>
      <w:r>
        <w:rPr>
          <w:spacing w:val="-6"/>
          <w:sz w:val="23"/>
        </w:rPr>
        <w:t> </w:t>
      </w:r>
      <w:r>
        <w:rPr>
          <w:spacing w:val="-2"/>
          <w:sz w:val="23"/>
        </w:rPr>
        <w:t>bancários</w:t>
      </w:r>
    </w:p>
    <w:p>
      <w:pPr>
        <w:pStyle w:val="BodyText"/>
        <w:spacing w:before="262"/>
        <w:rPr>
          <w:sz w:val="23"/>
        </w:rPr>
      </w:pPr>
    </w:p>
    <w:p>
      <w:pPr>
        <w:tabs>
          <w:tab w:pos="2317" w:val="left" w:leader="dot"/>
        </w:tabs>
        <w:spacing w:before="0"/>
        <w:ind w:left="14" w:right="0" w:firstLine="0"/>
        <w:jc w:val="center"/>
        <w:rPr>
          <w:sz w:val="21"/>
        </w:rPr>
      </w:pPr>
      <w:r>
        <w:rPr>
          <w:sz w:val="21"/>
        </w:rPr>
        <w:t>RIO</w:t>
      </w:r>
      <w:r>
        <w:rPr>
          <w:spacing w:val="-1"/>
          <w:sz w:val="21"/>
        </w:rPr>
        <w:t> </w:t>
      </w:r>
      <w:r>
        <w:rPr>
          <w:sz w:val="21"/>
        </w:rPr>
        <w:t>DE</w:t>
      </w:r>
      <w:r>
        <w:rPr>
          <w:spacing w:val="-1"/>
          <w:sz w:val="21"/>
        </w:rPr>
        <w:t> </w:t>
      </w:r>
      <w:r>
        <w:rPr>
          <w:sz w:val="21"/>
        </w:rPr>
        <w:t>JANEIRO</w:t>
      </w:r>
      <w:r>
        <w:rPr>
          <w:spacing w:val="-1"/>
          <w:sz w:val="21"/>
        </w:rPr>
        <w:t> </w:t>
      </w:r>
      <w:r>
        <w:rPr>
          <w:spacing w:val="-10"/>
          <w:sz w:val="21"/>
        </w:rPr>
        <w:t>,</w:t>
      </w:r>
      <w:r>
        <w:rPr>
          <w:sz w:val="21"/>
        </w:rPr>
        <w:tab/>
        <w:t>DE</w:t>
      </w:r>
      <w:r>
        <w:rPr>
          <w:spacing w:val="-3"/>
          <w:sz w:val="21"/>
        </w:rPr>
        <w:t> </w:t>
      </w:r>
      <w:r>
        <w:rPr>
          <w:sz w:val="21"/>
        </w:rPr>
        <w:t>DE</w:t>
      </w:r>
      <w:r>
        <w:rPr>
          <w:spacing w:val="-1"/>
          <w:sz w:val="21"/>
        </w:rPr>
        <w:t> </w:t>
      </w:r>
      <w:r>
        <w:rPr>
          <w:spacing w:val="-4"/>
          <w:sz w:val="21"/>
        </w:rPr>
        <w:t>2026</w:t>
      </w:r>
    </w:p>
    <w:p>
      <w:pPr>
        <w:pStyle w:val="BodyText"/>
        <w:rPr>
          <w:sz w:val="21"/>
        </w:rPr>
      </w:pPr>
    </w:p>
    <w:p>
      <w:pPr>
        <w:pStyle w:val="BodyText"/>
        <w:rPr>
          <w:sz w:val="21"/>
        </w:rPr>
      </w:pPr>
    </w:p>
    <w:p>
      <w:pPr>
        <w:pStyle w:val="BodyText"/>
        <w:spacing w:before="8"/>
        <w:rPr>
          <w:sz w:val="21"/>
        </w:rPr>
      </w:pPr>
    </w:p>
    <w:p>
      <w:pPr>
        <w:spacing w:before="0"/>
        <w:ind w:left="5246" w:right="5229" w:firstLine="0"/>
        <w:jc w:val="center"/>
        <w:rPr>
          <w:sz w:val="21"/>
        </w:rPr>
      </w:pPr>
      <w:r>
        <w:rPr>
          <w:sz w:val="21"/>
        </w:rPr>
        <w:t>MARCIA CARVALHO DA CUNHA ORDENADORA</w:t>
      </w:r>
      <w:r>
        <w:rPr>
          <w:spacing w:val="-14"/>
          <w:sz w:val="21"/>
        </w:rPr>
        <w:t> </w:t>
      </w:r>
      <w:r>
        <w:rPr>
          <w:sz w:val="21"/>
        </w:rPr>
        <w:t>DE</w:t>
      </w:r>
      <w:r>
        <w:rPr>
          <w:spacing w:val="-13"/>
          <w:sz w:val="21"/>
        </w:rPr>
        <w:t> </w:t>
      </w:r>
      <w:r>
        <w:rPr>
          <w:sz w:val="21"/>
        </w:rPr>
        <w:t>DESPESAS</w:t>
      </w:r>
      <w:r>
        <w:rPr>
          <w:spacing w:val="-13"/>
          <w:sz w:val="21"/>
        </w:rPr>
        <w:t> </w:t>
      </w:r>
      <w:r>
        <w:rPr>
          <w:sz w:val="21"/>
        </w:rPr>
        <w:t>–</w:t>
      </w:r>
      <w:r>
        <w:rPr>
          <w:spacing w:val="-11"/>
          <w:sz w:val="21"/>
        </w:rPr>
        <w:t> </w:t>
      </w:r>
      <w:r>
        <w:rPr>
          <w:sz w:val="21"/>
        </w:rPr>
        <w:t>UERJ</w:t>
      </w:r>
    </w:p>
    <w:p>
      <w:pPr>
        <w:pStyle w:val="BodyText"/>
        <w:rPr>
          <w:sz w:val="20"/>
        </w:rPr>
      </w:pPr>
    </w:p>
    <w:p>
      <w:pPr>
        <w:pStyle w:val="BodyText"/>
        <w:rPr>
          <w:sz w:val="20"/>
        </w:rPr>
      </w:pPr>
    </w:p>
    <w:p>
      <w:pPr>
        <w:pStyle w:val="BodyText"/>
        <w:spacing w:before="187"/>
        <w:rPr>
          <w:sz w:val="20"/>
        </w:rPr>
      </w:pPr>
      <w:r>
        <w:rPr>
          <w:sz w:val="20"/>
        </w:rPr>
        <mc:AlternateContent>
          <mc:Choice Requires="wps">
            <w:drawing>
              <wp:anchor distT="0" distB="0" distL="0" distR="0" allowOverlap="1" layoutInCell="1" locked="0" behindDoc="1" simplePos="0" relativeHeight="487589888">
                <wp:simplePos x="0" y="0"/>
                <wp:positionH relativeFrom="page">
                  <wp:posOffset>434666</wp:posOffset>
                </wp:positionH>
                <wp:positionV relativeFrom="paragraph">
                  <wp:posOffset>280236</wp:posOffset>
                </wp:positionV>
                <wp:extent cx="9198610" cy="18415"/>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8610" cy="18415"/>
                          <a:chExt cx="9198610" cy="18415"/>
                        </a:xfrm>
                      </wpg:grpSpPr>
                      <wps:wsp>
                        <wps:cNvPr id="8" name="Graphic 8"/>
                        <wps:cNvSpPr/>
                        <wps:spPr>
                          <a:xfrm>
                            <a:off x="0" y="0"/>
                            <a:ext cx="9198610" cy="9525"/>
                          </a:xfrm>
                          <a:custGeom>
                            <a:avLst/>
                            <a:gdLst/>
                            <a:ahLst/>
                            <a:cxnLst/>
                            <a:rect l="l" t="t" r="r" b="b"/>
                            <a:pathLst>
                              <a:path w="9198610" h="9525">
                                <a:moveTo>
                                  <a:pt x="9198592" y="9089"/>
                                </a:moveTo>
                                <a:lnTo>
                                  <a:pt x="0" y="9089"/>
                                </a:lnTo>
                                <a:lnTo>
                                  <a:pt x="0" y="0"/>
                                </a:lnTo>
                                <a:lnTo>
                                  <a:pt x="9198592" y="0"/>
                                </a:lnTo>
                                <a:lnTo>
                                  <a:pt x="9198592" y="9089"/>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8" y="0"/>
                            <a:ext cx="9198610" cy="18415"/>
                          </a:xfrm>
                          <a:custGeom>
                            <a:avLst/>
                            <a:gdLst/>
                            <a:ahLst/>
                            <a:cxnLst/>
                            <a:rect l="l" t="t" r="r" b="b"/>
                            <a:pathLst>
                              <a:path w="9198610" h="18415">
                                <a:moveTo>
                                  <a:pt x="9198597" y="0"/>
                                </a:moveTo>
                                <a:lnTo>
                                  <a:pt x="9189504" y="9093"/>
                                </a:lnTo>
                                <a:lnTo>
                                  <a:pt x="0" y="9093"/>
                                </a:lnTo>
                                <a:lnTo>
                                  <a:pt x="0" y="18186"/>
                                </a:lnTo>
                                <a:lnTo>
                                  <a:pt x="9189504" y="18186"/>
                                </a:lnTo>
                                <a:lnTo>
                                  <a:pt x="9198597" y="18186"/>
                                </a:lnTo>
                                <a:lnTo>
                                  <a:pt x="9198597" y="9093"/>
                                </a:lnTo>
                                <a:lnTo>
                                  <a:pt x="9198597"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8415"/>
                          </a:xfrm>
                          <a:custGeom>
                            <a:avLst/>
                            <a:gdLst/>
                            <a:ahLst/>
                            <a:cxnLst/>
                            <a:rect l="l" t="t" r="r" b="b"/>
                            <a:pathLst>
                              <a:path w="9525" h="18415">
                                <a:moveTo>
                                  <a:pt x="0" y="18179"/>
                                </a:moveTo>
                                <a:lnTo>
                                  <a:pt x="0" y="0"/>
                                </a:lnTo>
                                <a:lnTo>
                                  <a:pt x="9089" y="0"/>
                                </a:lnTo>
                                <a:lnTo>
                                  <a:pt x="9089" y="9089"/>
                                </a:lnTo>
                                <a:lnTo>
                                  <a:pt x="0" y="1817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225681pt;margin-top:22.065882pt;width:724.3pt;height:1.45pt;mso-position-horizontal-relative:page;mso-position-vertical-relative:paragraph;z-index:-15726592;mso-wrap-distance-left:0;mso-wrap-distance-right:0" id="docshapegroup6" coordorigin="685,441" coordsize="14486,29">
                <v:rect style="position:absolute;left:684;top:441;width:14486;height:15" id="docshape7" filled="true" fillcolor="#999999" stroked="false">
                  <v:fill type="solid"/>
                </v:rect>
                <v:shape style="position:absolute;left:684;top:441;width:14486;height:29" id="docshape8" coordorigin="685,441" coordsize="14486,29" path="m15170,441l15156,456,685,456,685,470,15156,470,15170,470,15170,456,15170,441xe" filled="true" fillcolor="#ededed" stroked="false">
                  <v:path arrowok="t"/>
                  <v:fill type="solid"/>
                </v:shape>
                <v:shape style="position:absolute;left:684;top:441;width:15;height:29" id="docshape9" coordorigin="685,441" coordsize="15,29" path="m685,470l685,441,699,441,699,456,685,470xe" filled="true" fillcolor="#999999" stroked="false">
                  <v:path arrowok="t"/>
                  <v:fill type="solid"/>
                </v:shape>
                <w10:wrap type="topAndBottom"/>
              </v:group>
            </w:pict>
          </mc:Fallback>
        </mc:AlternateContent>
      </w:r>
    </w:p>
    <w:p>
      <w:pPr>
        <w:spacing w:before="172"/>
        <w:ind w:left="1698" w:right="338" w:firstLine="0"/>
        <w:jc w:val="left"/>
        <w:rPr>
          <w:rFonts w:ascii="Calibri" w:hAnsi="Calibri"/>
          <w:sz w:val="21"/>
        </w:rPr>
      </w:pPr>
      <w:r>
        <w:rPr>
          <w:rFonts w:ascii="Calibri" w:hAnsi="Calibri"/>
          <w:sz w:val="21"/>
        </w:rPr>
        <w:t>Documento assinado eletronicamente por </w:t>
      </w:r>
      <w:r>
        <w:rPr>
          <w:rFonts w:ascii="Calibri" w:hAnsi="Calibri"/>
          <w:b/>
          <w:sz w:val="21"/>
        </w:rPr>
        <w:t>Márcia Carvalho da Cunha</w:t>
      </w:r>
      <w:r>
        <w:rPr>
          <w:rFonts w:ascii="Calibri" w:hAnsi="Calibri"/>
          <w:sz w:val="21"/>
        </w:rPr>
        <w:t>, </w:t>
      </w:r>
      <w:r>
        <w:rPr>
          <w:rFonts w:ascii="Calibri" w:hAnsi="Calibri"/>
          <w:b/>
          <w:sz w:val="21"/>
        </w:rPr>
        <w:t>Diretor(a) de Administração Financeira</w:t>
      </w:r>
      <w:r>
        <w:rPr>
          <w:rFonts w:ascii="Calibri" w:hAnsi="Calibri"/>
          <w:sz w:val="21"/>
        </w:rPr>
        <w:t>, em 30/01/2026, às 15:05, conforme horário</w:t>
      </w:r>
      <w:r>
        <w:rPr>
          <w:rFonts w:ascii="Calibri" w:hAnsi="Calibri"/>
          <w:spacing w:val="-3"/>
          <w:sz w:val="21"/>
        </w:rPr>
        <w:t> </w:t>
      </w:r>
      <w:r>
        <w:rPr>
          <w:rFonts w:ascii="Calibri" w:hAnsi="Calibri"/>
          <w:sz w:val="21"/>
        </w:rPr>
        <w:t>oficial</w:t>
      </w:r>
      <w:r>
        <w:rPr>
          <w:rFonts w:ascii="Calibri" w:hAnsi="Calibri"/>
          <w:spacing w:val="-3"/>
          <w:sz w:val="21"/>
        </w:rPr>
        <w:t> </w:t>
      </w:r>
      <w:r>
        <w:rPr>
          <w:rFonts w:ascii="Calibri" w:hAnsi="Calibri"/>
          <w:sz w:val="21"/>
        </w:rPr>
        <w:t>de</w:t>
      </w:r>
      <w:r>
        <w:rPr>
          <w:rFonts w:ascii="Calibri" w:hAnsi="Calibri"/>
          <w:spacing w:val="-3"/>
          <w:sz w:val="21"/>
        </w:rPr>
        <w:t> </w:t>
      </w:r>
      <w:r>
        <w:rPr>
          <w:rFonts w:ascii="Calibri" w:hAnsi="Calibri"/>
          <w:sz w:val="21"/>
        </w:rPr>
        <w:t>Brasília,</w:t>
      </w:r>
      <w:r>
        <w:rPr>
          <w:rFonts w:ascii="Calibri" w:hAnsi="Calibri"/>
          <w:spacing w:val="-3"/>
          <w:sz w:val="21"/>
        </w:rPr>
        <w:t> </w:t>
      </w:r>
      <w:r>
        <w:rPr>
          <w:rFonts w:ascii="Calibri" w:hAnsi="Calibri"/>
          <w:sz w:val="21"/>
        </w:rPr>
        <w:t>com</w:t>
      </w:r>
      <w:r>
        <w:rPr>
          <w:rFonts w:ascii="Calibri" w:hAnsi="Calibri"/>
          <w:spacing w:val="-3"/>
          <w:sz w:val="21"/>
        </w:rPr>
        <w:t> </w:t>
      </w:r>
      <w:r>
        <w:rPr>
          <w:rFonts w:ascii="Calibri" w:hAnsi="Calibri"/>
          <w:sz w:val="21"/>
        </w:rPr>
        <w:t>fundamento</w:t>
      </w:r>
      <w:r>
        <w:rPr>
          <w:rFonts w:ascii="Calibri" w:hAnsi="Calibri"/>
          <w:spacing w:val="-3"/>
          <w:sz w:val="21"/>
        </w:rPr>
        <w:t> </w:t>
      </w:r>
      <w:r>
        <w:rPr>
          <w:rFonts w:ascii="Calibri" w:hAnsi="Calibri"/>
          <w:sz w:val="21"/>
        </w:rPr>
        <w:t>nos</w:t>
      </w:r>
      <w:r>
        <w:rPr>
          <w:rFonts w:ascii="Calibri" w:hAnsi="Calibri"/>
          <w:spacing w:val="-3"/>
          <w:sz w:val="21"/>
        </w:rPr>
        <w:t> </w:t>
      </w:r>
      <w:r>
        <w:rPr>
          <w:rFonts w:ascii="Calibri" w:hAnsi="Calibri"/>
          <w:sz w:val="21"/>
        </w:rPr>
        <w:t>art.</w:t>
      </w:r>
      <w:r>
        <w:rPr>
          <w:rFonts w:ascii="Calibri" w:hAnsi="Calibri"/>
          <w:spacing w:val="-3"/>
          <w:sz w:val="21"/>
        </w:rPr>
        <w:t> </w:t>
      </w:r>
      <w:r>
        <w:rPr>
          <w:rFonts w:ascii="Calibri" w:hAnsi="Calibri"/>
          <w:sz w:val="21"/>
        </w:rPr>
        <w:t>28º</w:t>
      </w:r>
      <w:r>
        <w:rPr>
          <w:rFonts w:ascii="Calibri" w:hAnsi="Calibri"/>
          <w:spacing w:val="-3"/>
          <w:sz w:val="21"/>
        </w:rPr>
        <w:t> </w:t>
      </w:r>
      <w:r>
        <w:rPr>
          <w:rFonts w:ascii="Calibri" w:hAnsi="Calibri"/>
          <w:sz w:val="21"/>
        </w:rPr>
        <w:t>e</w:t>
      </w:r>
      <w:r>
        <w:rPr>
          <w:rFonts w:ascii="Calibri" w:hAnsi="Calibri"/>
          <w:spacing w:val="-3"/>
          <w:sz w:val="21"/>
        </w:rPr>
        <w:t> </w:t>
      </w:r>
      <w:r>
        <w:rPr>
          <w:rFonts w:ascii="Calibri" w:hAnsi="Calibri"/>
          <w:sz w:val="21"/>
        </w:rPr>
        <w:t>29º</w:t>
      </w:r>
      <w:r>
        <w:rPr>
          <w:rFonts w:ascii="Calibri" w:hAnsi="Calibri"/>
          <w:spacing w:val="-3"/>
          <w:sz w:val="21"/>
        </w:rPr>
        <w:t> </w:t>
      </w:r>
      <w:r>
        <w:rPr>
          <w:rFonts w:ascii="Calibri" w:hAnsi="Calibri"/>
          <w:sz w:val="21"/>
        </w:rPr>
        <w:t>do</w:t>
      </w:r>
      <w:r>
        <w:rPr>
          <w:rFonts w:ascii="Calibri" w:hAnsi="Calibri"/>
          <w:spacing w:val="-2"/>
          <w:sz w:val="21"/>
        </w:rPr>
        <w:t> </w:t>
      </w:r>
      <w:hyperlink r:id="rId28">
        <w:r>
          <w:rPr>
            <w:rFonts w:ascii="Calibri" w:hAnsi="Calibri"/>
            <w:color w:val="0000ED"/>
            <w:sz w:val="21"/>
            <w:u w:val="single" w:color="0000ED"/>
          </w:rPr>
          <w:t>Decreto</w:t>
        </w:r>
        <w:r>
          <w:rPr>
            <w:rFonts w:ascii="Calibri" w:hAnsi="Calibri"/>
            <w:color w:val="0000ED"/>
            <w:spacing w:val="-3"/>
            <w:sz w:val="21"/>
            <w:u w:val="single" w:color="0000ED"/>
          </w:rPr>
          <w:t> </w:t>
        </w:r>
        <w:r>
          <w:rPr>
            <w:rFonts w:ascii="Calibri" w:hAnsi="Calibri"/>
            <w:color w:val="0000ED"/>
            <w:sz w:val="21"/>
            <w:u w:val="single" w:color="0000ED"/>
          </w:rPr>
          <w:t>nº</w:t>
        </w:r>
        <w:r>
          <w:rPr>
            <w:rFonts w:ascii="Calibri" w:hAnsi="Calibri"/>
            <w:color w:val="0000ED"/>
            <w:spacing w:val="-3"/>
            <w:sz w:val="21"/>
            <w:u w:val="single" w:color="0000ED"/>
          </w:rPr>
          <w:t> </w:t>
        </w:r>
        <w:r>
          <w:rPr>
            <w:rFonts w:ascii="Calibri" w:hAnsi="Calibri"/>
            <w:color w:val="0000ED"/>
            <w:sz w:val="21"/>
            <w:u w:val="single" w:color="0000ED"/>
          </w:rPr>
          <w:t>48.209,</w:t>
        </w:r>
        <w:r>
          <w:rPr>
            <w:rFonts w:ascii="Calibri" w:hAnsi="Calibri"/>
            <w:color w:val="0000ED"/>
            <w:spacing w:val="-3"/>
            <w:sz w:val="21"/>
            <w:u w:val="single" w:color="0000ED"/>
          </w:rPr>
          <w:t> </w:t>
        </w:r>
        <w:r>
          <w:rPr>
            <w:rFonts w:ascii="Calibri" w:hAnsi="Calibri"/>
            <w:color w:val="0000ED"/>
            <w:sz w:val="21"/>
            <w:u w:val="single" w:color="0000ED"/>
          </w:rPr>
          <w:t>de</w:t>
        </w:r>
        <w:r>
          <w:rPr>
            <w:rFonts w:ascii="Calibri" w:hAnsi="Calibri"/>
            <w:color w:val="0000ED"/>
            <w:spacing w:val="-3"/>
            <w:sz w:val="21"/>
            <w:u w:val="single" w:color="0000ED"/>
          </w:rPr>
          <w:t> </w:t>
        </w:r>
        <w:r>
          <w:rPr>
            <w:rFonts w:ascii="Calibri" w:hAnsi="Calibri"/>
            <w:color w:val="0000ED"/>
            <w:sz w:val="21"/>
            <w:u w:val="single" w:color="0000ED"/>
          </w:rPr>
          <w:t>19</w:t>
        </w:r>
        <w:r>
          <w:rPr>
            <w:rFonts w:ascii="Calibri" w:hAnsi="Calibri"/>
            <w:color w:val="0000ED"/>
            <w:spacing w:val="-3"/>
            <w:sz w:val="21"/>
            <w:u w:val="single" w:color="0000ED"/>
          </w:rPr>
          <w:t> </w:t>
        </w:r>
        <w:r>
          <w:rPr>
            <w:rFonts w:ascii="Calibri" w:hAnsi="Calibri"/>
            <w:color w:val="0000ED"/>
            <w:sz w:val="21"/>
            <w:u w:val="single" w:color="0000ED"/>
          </w:rPr>
          <w:t>de</w:t>
        </w:r>
        <w:r>
          <w:rPr>
            <w:rFonts w:ascii="Calibri" w:hAnsi="Calibri"/>
            <w:color w:val="0000ED"/>
            <w:spacing w:val="-3"/>
            <w:sz w:val="21"/>
            <w:u w:val="single" w:color="0000ED"/>
          </w:rPr>
          <w:t> </w:t>
        </w:r>
        <w:r>
          <w:rPr>
            <w:rFonts w:ascii="Calibri" w:hAnsi="Calibri"/>
            <w:color w:val="0000ED"/>
            <w:sz w:val="21"/>
            <w:u w:val="single" w:color="0000ED"/>
          </w:rPr>
          <w:t>setembro</w:t>
        </w:r>
        <w:r>
          <w:rPr>
            <w:rFonts w:ascii="Calibri" w:hAnsi="Calibri"/>
            <w:color w:val="0000ED"/>
            <w:spacing w:val="-3"/>
            <w:sz w:val="21"/>
            <w:u w:val="single" w:color="0000ED"/>
          </w:rPr>
          <w:t> </w:t>
        </w:r>
        <w:r>
          <w:rPr>
            <w:rFonts w:ascii="Calibri" w:hAnsi="Calibri"/>
            <w:color w:val="0000ED"/>
            <w:sz w:val="21"/>
            <w:u w:val="single" w:color="0000ED"/>
          </w:rPr>
          <w:t>de</w:t>
        </w:r>
        <w:r>
          <w:rPr>
            <w:rFonts w:ascii="Calibri" w:hAnsi="Calibri"/>
            <w:color w:val="0000ED"/>
            <w:spacing w:val="-3"/>
            <w:sz w:val="21"/>
            <w:u w:val="single" w:color="0000ED"/>
          </w:rPr>
          <w:t> </w:t>
        </w:r>
        <w:r>
          <w:rPr>
            <w:rFonts w:ascii="Calibri" w:hAnsi="Calibri"/>
            <w:color w:val="0000ED"/>
            <w:sz w:val="21"/>
            <w:u w:val="single" w:color="0000ED"/>
          </w:rPr>
          <w:t>2022</w:t>
        </w:r>
      </w:hyperlink>
      <w:r>
        <w:rPr>
          <w:rFonts w:ascii="Calibri" w:hAnsi="Calibri"/>
          <w:color w:val="0000ED"/>
          <w:spacing w:val="-2"/>
          <w:sz w:val="21"/>
        </w:rPr>
        <w:t> </w:t>
      </w:r>
      <w:r>
        <w:rPr>
          <w:rFonts w:ascii="Calibri" w:hAnsi="Calibri"/>
          <w:sz w:val="21"/>
        </w:rPr>
        <w:t>e</w:t>
      </w:r>
      <w:r>
        <w:rPr>
          <w:rFonts w:ascii="Calibri" w:hAnsi="Calibri"/>
          <w:spacing w:val="-3"/>
          <w:sz w:val="21"/>
        </w:rPr>
        <w:t> </w:t>
      </w:r>
      <w:r>
        <w:rPr>
          <w:rFonts w:ascii="Calibri" w:hAnsi="Calibri"/>
          <w:sz w:val="21"/>
        </w:rPr>
        <w:t>no</w:t>
      </w:r>
      <w:r>
        <w:rPr>
          <w:rFonts w:ascii="Calibri" w:hAnsi="Calibri"/>
          <w:spacing w:val="-3"/>
          <w:sz w:val="21"/>
        </w:rPr>
        <w:t> </w:t>
      </w:r>
      <w:r>
        <w:rPr>
          <w:rFonts w:ascii="Calibri" w:hAnsi="Calibri"/>
          <w:sz w:val="21"/>
        </w:rPr>
        <w:t>art.</w:t>
      </w:r>
      <w:r>
        <w:rPr>
          <w:rFonts w:ascii="Calibri" w:hAnsi="Calibri"/>
          <w:spacing w:val="-3"/>
          <w:sz w:val="21"/>
        </w:rPr>
        <w:t> </w:t>
      </w:r>
      <w:r>
        <w:rPr>
          <w:rFonts w:ascii="Calibri" w:hAnsi="Calibri"/>
          <w:sz w:val="21"/>
        </w:rPr>
        <w:t>4º</w:t>
      </w:r>
      <w:r>
        <w:rPr>
          <w:rFonts w:ascii="Calibri" w:hAnsi="Calibri"/>
          <w:spacing w:val="-3"/>
          <w:sz w:val="21"/>
        </w:rPr>
        <w:t> </w:t>
      </w:r>
      <w:r>
        <w:rPr>
          <w:rFonts w:ascii="Calibri" w:hAnsi="Calibri"/>
          <w:sz w:val="21"/>
        </w:rPr>
        <w:t>do</w:t>
      </w:r>
      <w:r>
        <w:rPr>
          <w:rFonts w:ascii="Calibri" w:hAnsi="Calibri"/>
          <w:spacing w:val="-2"/>
          <w:sz w:val="21"/>
        </w:rPr>
        <w:t> </w:t>
      </w:r>
      <w:hyperlink r:id="rId29">
        <w:r>
          <w:rPr>
            <w:rFonts w:ascii="Calibri" w:hAnsi="Calibri"/>
            <w:color w:val="0000ED"/>
            <w:sz w:val="21"/>
            <w:u w:val="single" w:color="0000ED"/>
          </w:rPr>
          <w:t>Decreto</w:t>
        </w:r>
        <w:r>
          <w:rPr>
            <w:rFonts w:ascii="Calibri" w:hAnsi="Calibri"/>
            <w:color w:val="0000ED"/>
            <w:spacing w:val="-3"/>
            <w:sz w:val="21"/>
            <w:u w:val="single" w:color="0000ED"/>
          </w:rPr>
          <w:t> </w:t>
        </w:r>
        <w:r>
          <w:rPr>
            <w:rFonts w:ascii="Calibri" w:hAnsi="Calibri"/>
            <w:color w:val="0000ED"/>
            <w:sz w:val="21"/>
            <w:u w:val="single" w:color="0000ED"/>
          </w:rPr>
          <w:t>nº</w:t>
        </w:r>
        <w:r>
          <w:rPr>
            <w:rFonts w:ascii="Calibri" w:hAnsi="Calibri"/>
            <w:color w:val="0000ED"/>
            <w:spacing w:val="-3"/>
            <w:sz w:val="21"/>
            <w:u w:val="single" w:color="0000ED"/>
          </w:rPr>
          <w:t> </w:t>
        </w:r>
        <w:r>
          <w:rPr>
            <w:rFonts w:ascii="Calibri" w:hAnsi="Calibri"/>
            <w:color w:val="0000ED"/>
            <w:sz w:val="21"/>
            <w:u w:val="single" w:color="0000ED"/>
          </w:rPr>
          <w:t>48.013,</w:t>
        </w:r>
        <w:r>
          <w:rPr>
            <w:rFonts w:ascii="Calibri" w:hAnsi="Calibri"/>
            <w:color w:val="0000ED"/>
            <w:spacing w:val="-3"/>
            <w:sz w:val="21"/>
            <w:u w:val="single" w:color="0000ED"/>
          </w:rPr>
          <w:t> </w:t>
        </w:r>
        <w:r>
          <w:rPr>
            <w:rFonts w:ascii="Calibri" w:hAnsi="Calibri"/>
            <w:color w:val="0000ED"/>
            <w:sz w:val="21"/>
            <w:u w:val="single" w:color="0000ED"/>
          </w:rPr>
          <w:t>de</w:t>
        </w:r>
        <w:r>
          <w:rPr>
            <w:rFonts w:ascii="Calibri" w:hAnsi="Calibri"/>
            <w:color w:val="0000ED"/>
            <w:spacing w:val="-3"/>
            <w:sz w:val="21"/>
            <w:u w:val="single" w:color="0000ED"/>
          </w:rPr>
          <w:t> </w:t>
        </w:r>
        <w:r>
          <w:rPr>
            <w:rFonts w:ascii="Calibri" w:hAnsi="Calibri"/>
            <w:color w:val="0000ED"/>
            <w:sz w:val="21"/>
            <w:u w:val="single" w:color="0000ED"/>
          </w:rPr>
          <w:t>04</w:t>
        </w:r>
      </w:hyperlink>
      <w:r>
        <w:rPr>
          <w:rFonts w:ascii="Calibri" w:hAnsi="Calibri"/>
          <w:color w:val="0000ED"/>
          <w:sz w:val="21"/>
        </w:rPr>
        <w:t> </w:t>
      </w:r>
      <w:hyperlink r:id="rId29">
        <w:r>
          <w:rPr>
            <w:rFonts w:ascii="Calibri" w:hAnsi="Calibri"/>
            <w:color w:val="0000ED"/>
            <w:sz w:val="21"/>
            <w:u w:val="single" w:color="0000ED"/>
          </w:rPr>
          <w:t>de abril de 2022</w:t>
        </w:r>
      </w:hyperlink>
      <w:r>
        <w:rPr>
          <w:rFonts w:ascii="Calibri" w:hAnsi="Calibri"/>
          <w:sz w:val="21"/>
        </w:rPr>
        <w:t>.</w:t>
      </w:r>
    </w:p>
    <w:p>
      <w:pPr>
        <w:pStyle w:val="BodyText"/>
        <w:spacing w:before="8"/>
        <w:rPr>
          <w:rFonts w:ascii="Calibri"/>
          <w:sz w:val="7"/>
        </w:rPr>
      </w:pPr>
      <w:r>
        <w:rPr>
          <w:rFonts w:ascii="Calibri"/>
          <w:sz w:val="7"/>
        </w:rPr>
        <mc:AlternateContent>
          <mc:Choice Requires="wps">
            <w:drawing>
              <wp:anchor distT="0" distB="0" distL="0" distR="0" allowOverlap="1" layoutInCell="1" locked="0" behindDoc="1" simplePos="0" relativeHeight="487590400">
                <wp:simplePos x="0" y="0"/>
                <wp:positionH relativeFrom="page">
                  <wp:posOffset>434666</wp:posOffset>
                </wp:positionH>
                <wp:positionV relativeFrom="paragraph">
                  <wp:posOffset>75062</wp:posOffset>
                </wp:positionV>
                <wp:extent cx="9198610" cy="18415"/>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8610" cy="18415"/>
                          <a:chExt cx="9198610" cy="18415"/>
                        </a:xfrm>
                      </wpg:grpSpPr>
                      <wps:wsp>
                        <wps:cNvPr id="12" name="Graphic 12"/>
                        <wps:cNvSpPr/>
                        <wps:spPr>
                          <a:xfrm>
                            <a:off x="0" y="0"/>
                            <a:ext cx="9198610" cy="9525"/>
                          </a:xfrm>
                          <a:custGeom>
                            <a:avLst/>
                            <a:gdLst/>
                            <a:ahLst/>
                            <a:cxnLst/>
                            <a:rect l="l" t="t" r="r" b="b"/>
                            <a:pathLst>
                              <a:path w="9198610" h="9525">
                                <a:moveTo>
                                  <a:pt x="9198592" y="9089"/>
                                </a:moveTo>
                                <a:lnTo>
                                  <a:pt x="0" y="9089"/>
                                </a:lnTo>
                                <a:lnTo>
                                  <a:pt x="0" y="0"/>
                                </a:lnTo>
                                <a:lnTo>
                                  <a:pt x="9198592" y="0"/>
                                </a:lnTo>
                                <a:lnTo>
                                  <a:pt x="9198592" y="9089"/>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8" y="0"/>
                            <a:ext cx="9198610" cy="18415"/>
                          </a:xfrm>
                          <a:custGeom>
                            <a:avLst/>
                            <a:gdLst/>
                            <a:ahLst/>
                            <a:cxnLst/>
                            <a:rect l="l" t="t" r="r" b="b"/>
                            <a:pathLst>
                              <a:path w="9198610" h="18415">
                                <a:moveTo>
                                  <a:pt x="9198597" y="0"/>
                                </a:moveTo>
                                <a:lnTo>
                                  <a:pt x="9189504" y="9093"/>
                                </a:lnTo>
                                <a:lnTo>
                                  <a:pt x="0" y="9093"/>
                                </a:lnTo>
                                <a:lnTo>
                                  <a:pt x="0" y="18173"/>
                                </a:lnTo>
                                <a:lnTo>
                                  <a:pt x="9189504" y="18173"/>
                                </a:lnTo>
                                <a:lnTo>
                                  <a:pt x="9198597" y="18173"/>
                                </a:lnTo>
                                <a:lnTo>
                                  <a:pt x="9198597" y="9093"/>
                                </a:lnTo>
                                <a:lnTo>
                                  <a:pt x="9198597"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8415"/>
                          </a:xfrm>
                          <a:custGeom>
                            <a:avLst/>
                            <a:gdLst/>
                            <a:ahLst/>
                            <a:cxnLst/>
                            <a:rect l="l" t="t" r="r" b="b"/>
                            <a:pathLst>
                              <a:path w="9525" h="18415">
                                <a:moveTo>
                                  <a:pt x="0" y="18179"/>
                                </a:moveTo>
                                <a:lnTo>
                                  <a:pt x="0" y="0"/>
                                </a:lnTo>
                                <a:lnTo>
                                  <a:pt x="9089" y="0"/>
                                </a:lnTo>
                                <a:lnTo>
                                  <a:pt x="9089" y="9089"/>
                                </a:lnTo>
                                <a:lnTo>
                                  <a:pt x="0" y="1817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225681pt;margin-top:5.910399pt;width:724.3pt;height:1.45pt;mso-position-horizontal-relative:page;mso-position-vertical-relative:paragraph;z-index:-15726080;mso-wrap-distance-left:0;mso-wrap-distance-right:0" id="docshapegroup10" coordorigin="685,118" coordsize="14486,29">
                <v:rect style="position:absolute;left:684;top:118;width:14486;height:15" id="docshape11" filled="true" fillcolor="#999999" stroked="false">
                  <v:fill type="solid"/>
                </v:rect>
                <v:shape style="position:absolute;left:684;top:118;width:14486;height:29" id="docshape12" coordorigin="685,118" coordsize="14486,29" path="m15170,118l15156,133,685,133,685,147,15156,147,15170,147,15170,133,15170,118xe" filled="true" fillcolor="#ededed" stroked="false">
                  <v:path arrowok="t"/>
                  <v:fill type="solid"/>
                </v:shape>
                <v:shape style="position:absolute;left:684;top:118;width:15;height:29" id="docshape13" coordorigin="685,118" coordsize="15,29" path="m685,147l685,118,699,118,699,133,685,147xe" filled="true" fillcolor="#999999" stroked="false">
                  <v:path arrowok="t"/>
                  <v:fill type="solid"/>
                </v:shape>
                <w10:wrap type="topAndBottom"/>
              </v:group>
            </w:pict>
          </mc:Fallback>
        </mc:AlternateContent>
      </w:r>
    </w:p>
    <w:p>
      <w:pPr>
        <w:pStyle w:val="BodyText"/>
        <w:spacing w:before="202"/>
        <w:rPr>
          <w:rFonts w:ascii="Calibri"/>
          <w:sz w:val="21"/>
        </w:rPr>
      </w:pPr>
    </w:p>
    <w:p>
      <w:pPr>
        <w:spacing w:before="0"/>
        <w:ind w:left="1655" w:right="0" w:firstLine="0"/>
        <w:jc w:val="left"/>
        <w:rPr>
          <w:rFonts w:ascii="Calibri" w:hAnsi="Calibri"/>
          <w:sz w:val="21"/>
        </w:rPr>
      </w:pPr>
      <w:r>
        <w:rPr>
          <w:rFonts w:ascii="Calibri" w:hAnsi="Calibri"/>
          <w:sz w:val="21"/>
        </w:rPr>
        <w:drawing>
          <wp:anchor distT="0" distB="0" distL="0" distR="0" allowOverlap="1" layoutInCell="1" locked="0" behindDoc="0" simplePos="0" relativeHeight="15732736">
            <wp:simplePos x="0" y="0"/>
            <wp:positionH relativeFrom="page">
              <wp:posOffset>461934</wp:posOffset>
            </wp:positionH>
            <wp:positionV relativeFrom="paragraph">
              <wp:posOffset>-918235</wp:posOffset>
            </wp:positionV>
            <wp:extent cx="808967" cy="545371"/>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08967" cy="545371"/>
                    </a:xfrm>
                    <a:prstGeom prst="rect">
                      <a:avLst/>
                    </a:prstGeom>
                  </pic:spPr>
                </pic:pic>
              </a:graphicData>
            </a:graphic>
          </wp:anchor>
        </w:drawing>
      </w:r>
      <w:r>
        <w:rPr>
          <w:rFonts w:ascii="Calibri" w:hAnsi="Calibri"/>
          <w:sz w:val="21"/>
        </w:rPr>
        <w:drawing>
          <wp:anchor distT="0" distB="0" distL="0" distR="0" allowOverlap="1" layoutInCell="1" locked="0" behindDoc="0" simplePos="0" relativeHeight="15733248">
            <wp:simplePos x="0" y="0"/>
            <wp:positionH relativeFrom="page">
              <wp:posOffset>480113</wp:posOffset>
            </wp:positionH>
            <wp:positionV relativeFrom="paragraph">
              <wp:posOffset>-209243</wp:posOffset>
            </wp:positionV>
            <wp:extent cx="745340" cy="745340"/>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45340" cy="745340"/>
                    </a:xfrm>
                    <a:prstGeom prst="rect">
                      <a:avLst/>
                    </a:prstGeom>
                  </pic:spPr>
                </pic:pic>
              </a:graphicData>
            </a:graphic>
          </wp:anchor>
        </w:drawing>
      </w:r>
      <w:r>
        <w:rPr>
          <w:rFonts w:ascii="Calibri" w:hAnsi="Calibri"/>
          <w:sz w:val="21"/>
        </w:rPr>
        <mc:AlternateContent>
          <mc:Choice Requires="wps">
            <w:drawing>
              <wp:anchor distT="0" distB="0" distL="0" distR="0" allowOverlap="1" layoutInCell="1" locked="0" behindDoc="1" simplePos="0" relativeHeight="482268672">
                <wp:simplePos x="0" y="0"/>
                <wp:positionH relativeFrom="page">
                  <wp:posOffset>5193296</wp:posOffset>
                </wp:positionH>
                <wp:positionV relativeFrom="paragraph">
                  <wp:posOffset>136156</wp:posOffset>
                </wp:positionV>
                <wp:extent cx="29209"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9209" cy="9525"/>
                        </a:xfrm>
                        <a:custGeom>
                          <a:avLst/>
                          <a:gdLst/>
                          <a:ahLst/>
                          <a:cxnLst/>
                          <a:rect l="l" t="t" r="r" b="b"/>
                          <a:pathLst>
                            <a:path w="29209" h="9525">
                              <a:moveTo>
                                <a:pt x="29098" y="9089"/>
                              </a:moveTo>
                              <a:lnTo>
                                <a:pt x="0" y="9089"/>
                              </a:lnTo>
                              <a:lnTo>
                                <a:pt x="0" y="0"/>
                              </a:lnTo>
                              <a:lnTo>
                                <a:pt x="29098" y="0"/>
                              </a:lnTo>
                              <a:lnTo>
                                <a:pt x="29098" y="908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08.921021pt;margin-top:10.720971pt;width:2.291184pt;height:.71571pt;mso-position-horizontal-relative:page;mso-position-vertical-relative:paragraph;z-index:-21047808" id="docshape14" filled="true" fillcolor="#0000ed" stroked="false">
                <v:fill type="solid"/>
                <w10:wrap type="none"/>
              </v:rect>
            </w:pict>
          </mc:Fallback>
        </mc:AlternateContent>
      </w:r>
      <w:r>
        <w:rPr>
          <w:rFonts w:ascii="Calibri" w:hAnsi="Calibri"/>
          <w:sz w:val="21"/>
        </w:rPr>
        <w:t>A autenticidade deste documento pode ser conferida no site </w:t>
      </w:r>
      <w:hyperlink r:id="rId32">
        <w:r>
          <w:rPr>
            <w:rFonts w:ascii="Calibri" w:hAnsi="Calibri"/>
            <w:color w:val="0000ED"/>
            <w:sz w:val="21"/>
            <w:u w:val="single" w:color="0000ED"/>
          </w:rPr>
          <w:t>http://sei.r</w:t>
        </w:r>
        <w:r>
          <w:rPr>
            <w:rFonts w:ascii="Calibri" w:hAnsi="Calibri"/>
            <w:color w:val="0000ED"/>
            <w:sz w:val="21"/>
          </w:rPr>
          <w:t>j.g</w:t>
        </w:r>
        <w:r>
          <w:rPr>
            <w:rFonts w:ascii="Calibri" w:hAnsi="Calibri"/>
            <w:color w:val="0000ED"/>
            <w:sz w:val="21"/>
            <w:u w:val="single" w:color="0000ED"/>
          </w:rPr>
          <w:t>ov.br/sei/controlador_externo.php?</w:t>
        </w:r>
      </w:hyperlink>
      <w:r>
        <w:rPr>
          <w:rFonts w:ascii="Calibri" w:hAnsi="Calibri"/>
          <w:color w:val="0000ED"/>
          <w:sz w:val="21"/>
        </w:rPr>
        <w:t> </w:t>
      </w:r>
      <w:hyperlink r:id="rId32">
        <w:r>
          <w:rPr>
            <w:rFonts w:ascii="Calibri" w:hAnsi="Calibri"/>
            <w:color w:val="0000ED"/>
            <w:sz w:val="21"/>
            <w:u w:val="single" w:color="0000ED"/>
          </w:rPr>
          <w:t>acao=documento_conferir&amp;id_orgao_acesso_externo=6</w:t>
        </w:r>
      </w:hyperlink>
      <w:r>
        <w:rPr>
          <w:rFonts w:ascii="Calibri" w:hAnsi="Calibri"/>
          <w:sz w:val="21"/>
        </w:rPr>
        <w:t>,</w:t>
      </w:r>
      <w:r>
        <w:rPr>
          <w:rFonts w:ascii="Calibri" w:hAnsi="Calibri"/>
          <w:spacing w:val="-10"/>
          <w:sz w:val="21"/>
        </w:rPr>
        <w:t> </w:t>
      </w:r>
      <w:r>
        <w:rPr>
          <w:rFonts w:ascii="Calibri" w:hAnsi="Calibri"/>
          <w:sz w:val="21"/>
        </w:rPr>
        <w:t>informando</w:t>
      </w:r>
      <w:r>
        <w:rPr>
          <w:rFonts w:ascii="Calibri" w:hAnsi="Calibri"/>
          <w:spacing w:val="-10"/>
          <w:sz w:val="21"/>
        </w:rPr>
        <w:t> </w:t>
      </w:r>
      <w:r>
        <w:rPr>
          <w:rFonts w:ascii="Calibri" w:hAnsi="Calibri"/>
          <w:sz w:val="21"/>
        </w:rPr>
        <w:t>o</w:t>
      </w:r>
      <w:r>
        <w:rPr>
          <w:rFonts w:ascii="Calibri" w:hAnsi="Calibri"/>
          <w:spacing w:val="-10"/>
          <w:sz w:val="21"/>
        </w:rPr>
        <w:t> </w:t>
      </w:r>
      <w:r>
        <w:rPr>
          <w:rFonts w:ascii="Calibri" w:hAnsi="Calibri"/>
          <w:sz w:val="21"/>
        </w:rPr>
        <w:t>código</w:t>
      </w:r>
      <w:r>
        <w:rPr>
          <w:rFonts w:ascii="Calibri" w:hAnsi="Calibri"/>
          <w:spacing w:val="-10"/>
          <w:sz w:val="21"/>
        </w:rPr>
        <w:t> </w:t>
      </w:r>
      <w:r>
        <w:rPr>
          <w:rFonts w:ascii="Calibri" w:hAnsi="Calibri"/>
          <w:sz w:val="21"/>
        </w:rPr>
        <w:t>verificador</w:t>
      </w:r>
      <w:r>
        <w:rPr>
          <w:rFonts w:ascii="Calibri" w:hAnsi="Calibri"/>
          <w:spacing w:val="-10"/>
          <w:sz w:val="21"/>
        </w:rPr>
        <w:t> </w:t>
      </w:r>
      <w:r>
        <w:rPr>
          <w:rFonts w:ascii="Calibri" w:hAnsi="Calibri"/>
          <w:b/>
          <w:sz w:val="21"/>
        </w:rPr>
        <w:t>124182315</w:t>
      </w:r>
      <w:r>
        <w:rPr>
          <w:rFonts w:ascii="Calibri" w:hAnsi="Calibri"/>
          <w:b/>
          <w:spacing w:val="-9"/>
          <w:sz w:val="21"/>
        </w:rPr>
        <w:t> </w:t>
      </w:r>
      <w:r>
        <w:rPr>
          <w:rFonts w:ascii="Calibri" w:hAnsi="Calibri"/>
          <w:sz w:val="21"/>
        </w:rPr>
        <w:t>e</w:t>
      </w:r>
      <w:r>
        <w:rPr>
          <w:rFonts w:ascii="Calibri" w:hAnsi="Calibri"/>
          <w:spacing w:val="-10"/>
          <w:sz w:val="21"/>
        </w:rPr>
        <w:t> </w:t>
      </w:r>
      <w:r>
        <w:rPr>
          <w:rFonts w:ascii="Calibri" w:hAnsi="Calibri"/>
          <w:sz w:val="21"/>
        </w:rPr>
        <w:t>o</w:t>
      </w:r>
      <w:r>
        <w:rPr>
          <w:rFonts w:ascii="Calibri" w:hAnsi="Calibri"/>
          <w:spacing w:val="-10"/>
          <w:sz w:val="21"/>
        </w:rPr>
        <w:t> </w:t>
      </w:r>
      <w:r>
        <w:rPr>
          <w:rFonts w:ascii="Calibri" w:hAnsi="Calibri"/>
          <w:sz w:val="21"/>
        </w:rPr>
        <w:t>código</w:t>
      </w:r>
      <w:r>
        <w:rPr>
          <w:rFonts w:ascii="Calibri" w:hAnsi="Calibri"/>
          <w:spacing w:val="-10"/>
          <w:sz w:val="21"/>
        </w:rPr>
        <w:t> </w:t>
      </w:r>
      <w:r>
        <w:rPr>
          <w:rFonts w:ascii="Calibri" w:hAnsi="Calibri"/>
          <w:sz w:val="21"/>
        </w:rPr>
        <w:t>CRC</w:t>
      </w:r>
      <w:r>
        <w:rPr>
          <w:rFonts w:ascii="Calibri" w:hAnsi="Calibri"/>
          <w:spacing w:val="-9"/>
          <w:sz w:val="21"/>
        </w:rPr>
        <w:t> </w:t>
      </w:r>
      <w:r>
        <w:rPr>
          <w:rFonts w:ascii="Calibri" w:hAnsi="Calibri"/>
          <w:b/>
          <w:sz w:val="21"/>
        </w:rPr>
        <w:t>37C834BC</w:t>
      </w:r>
      <w:r>
        <w:rPr>
          <w:rFonts w:ascii="Calibri" w:hAnsi="Calibri"/>
          <w:sz w:val="21"/>
        </w:rPr>
        <w:t>.</w:t>
      </w:r>
    </w:p>
    <w:p>
      <w:pPr>
        <w:pStyle w:val="BodyText"/>
        <w:spacing w:before="149"/>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443755</wp:posOffset>
                </wp:positionH>
                <wp:positionV relativeFrom="paragraph">
                  <wp:posOffset>265070</wp:posOffset>
                </wp:positionV>
                <wp:extent cx="9180830" cy="18415"/>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80830" cy="18415"/>
                          <a:chExt cx="9180830" cy="18415"/>
                        </a:xfrm>
                      </wpg:grpSpPr>
                      <wps:wsp>
                        <wps:cNvPr id="19" name="Graphic 19"/>
                        <wps:cNvSpPr/>
                        <wps:spPr>
                          <a:xfrm>
                            <a:off x="0" y="0"/>
                            <a:ext cx="9180830" cy="9525"/>
                          </a:xfrm>
                          <a:custGeom>
                            <a:avLst/>
                            <a:gdLst/>
                            <a:ahLst/>
                            <a:cxnLst/>
                            <a:rect l="l" t="t" r="r" b="b"/>
                            <a:pathLst>
                              <a:path w="9180830" h="9525">
                                <a:moveTo>
                                  <a:pt x="9180413" y="9089"/>
                                </a:moveTo>
                                <a:lnTo>
                                  <a:pt x="0" y="9089"/>
                                </a:lnTo>
                                <a:lnTo>
                                  <a:pt x="0" y="0"/>
                                </a:lnTo>
                                <a:lnTo>
                                  <a:pt x="9180413" y="0"/>
                                </a:lnTo>
                                <a:lnTo>
                                  <a:pt x="9180413" y="9089"/>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4" y="-3"/>
                            <a:ext cx="9180830" cy="18415"/>
                          </a:xfrm>
                          <a:custGeom>
                            <a:avLst/>
                            <a:gdLst/>
                            <a:ahLst/>
                            <a:cxnLst/>
                            <a:rect l="l" t="t" r="r" b="b"/>
                            <a:pathLst>
                              <a:path w="9180830" h="18415">
                                <a:moveTo>
                                  <a:pt x="9180411" y="0"/>
                                </a:moveTo>
                                <a:lnTo>
                                  <a:pt x="9171318" y="9093"/>
                                </a:lnTo>
                                <a:lnTo>
                                  <a:pt x="0" y="9093"/>
                                </a:lnTo>
                                <a:lnTo>
                                  <a:pt x="0" y="18186"/>
                                </a:lnTo>
                                <a:lnTo>
                                  <a:pt x="9171318" y="18186"/>
                                </a:lnTo>
                                <a:lnTo>
                                  <a:pt x="9180411" y="18186"/>
                                </a:lnTo>
                                <a:lnTo>
                                  <a:pt x="9180411" y="9093"/>
                                </a:lnTo>
                                <a:lnTo>
                                  <a:pt x="9180411"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8415"/>
                          </a:xfrm>
                          <a:custGeom>
                            <a:avLst/>
                            <a:gdLst/>
                            <a:ahLst/>
                            <a:cxnLst/>
                            <a:rect l="l" t="t" r="r" b="b"/>
                            <a:pathLst>
                              <a:path w="9525" h="18415">
                                <a:moveTo>
                                  <a:pt x="0" y="18179"/>
                                </a:moveTo>
                                <a:lnTo>
                                  <a:pt x="0" y="0"/>
                                </a:lnTo>
                                <a:lnTo>
                                  <a:pt x="9089" y="0"/>
                                </a:lnTo>
                                <a:lnTo>
                                  <a:pt x="9089" y="9089"/>
                                </a:lnTo>
                                <a:lnTo>
                                  <a:pt x="0" y="1817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941391pt;margin-top:20.871731pt;width:722.9pt;height:1.45pt;mso-position-horizontal-relative:page;mso-position-vertical-relative:paragraph;z-index:-15725568;mso-wrap-distance-left:0;mso-wrap-distance-right:0" id="docshapegroup15" coordorigin="699,417" coordsize="14458,29">
                <v:rect style="position:absolute;left:698;top:417;width:14458;height:15" id="docshape16" filled="true" fillcolor="#999999" stroked="false">
                  <v:fill type="solid"/>
                </v:rect>
                <v:shape style="position:absolute;left:698;top:417;width:14458;height:29" id="docshape17" coordorigin="699,417" coordsize="14458,29" path="m15156,417l15142,432,699,432,699,446,15142,446,15156,446,15156,432,15156,417xe" filled="true" fillcolor="#ededed" stroked="false">
                  <v:path arrowok="t"/>
                  <v:fill type="solid"/>
                </v:shape>
                <v:shape style="position:absolute;left:698;top:417;width:15;height:29" id="docshape18" coordorigin="699,417" coordsize="15,29" path="m699,446l699,417,713,417,713,432,699,446xe" filled="true" fillcolor="#999999" stroked="false">
                  <v:path arrowok="t"/>
                  <v:fill type="solid"/>
                </v:shape>
                <w10:wrap type="topAndBottom"/>
              </v:group>
            </w:pict>
          </mc:Fallback>
        </mc:AlternateContent>
      </w:r>
    </w:p>
    <w:p>
      <w:pPr>
        <w:pStyle w:val="BodyText"/>
        <w:rPr>
          <w:rFonts w:ascii="Calibri"/>
          <w:sz w:val="21"/>
        </w:rPr>
      </w:pPr>
    </w:p>
    <w:p>
      <w:pPr>
        <w:pStyle w:val="BodyText"/>
        <w:rPr>
          <w:rFonts w:ascii="Calibri"/>
          <w:sz w:val="21"/>
        </w:rPr>
      </w:pPr>
    </w:p>
    <w:p>
      <w:pPr>
        <w:pStyle w:val="BodyText"/>
        <w:spacing w:before="12"/>
        <w:rPr>
          <w:rFonts w:ascii="Calibri"/>
          <w:sz w:val="21"/>
        </w:rPr>
      </w:pPr>
    </w:p>
    <w:p>
      <w:pPr>
        <w:spacing w:before="0"/>
        <w:ind w:left="0" w:right="1013" w:firstLine="0"/>
        <w:jc w:val="center"/>
        <w:rPr>
          <w:b/>
          <w:sz w:val="19"/>
        </w:rPr>
      </w:pPr>
      <w:r>
        <w:rPr>
          <w:b/>
          <w:sz w:val="19"/>
          <w:u w:val="single"/>
        </w:rPr>
        <w:t>ANEXO I-</w:t>
      </w:r>
      <w:r>
        <w:rPr>
          <w:b/>
          <w:spacing w:val="-4"/>
          <w:sz w:val="19"/>
          <w:u w:val="single"/>
        </w:rPr>
        <w:t> </w:t>
      </w:r>
      <w:r>
        <w:rPr>
          <w:b/>
          <w:sz w:val="19"/>
          <w:u w:val="single"/>
        </w:rPr>
        <w:t>TERMO DE </w:t>
      </w:r>
      <w:r>
        <w:rPr>
          <w:b/>
          <w:spacing w:val="-2"/>
          <w:sz w:val="19"/>
          <w:u w:val="single"/>
        </w:rPr>
        <w:t>REFERÊNCIA</w:t>
      </w:r>
    </w:p>
    <w:p>
      <w:pPr>
        <w:pStyle w:val="BodyText"/>
        <w:spacing w:before="52"/>
        <w:rPr>
          <w:b/>
          <w:sz w:val="23"/>
        </w:rPr>
      </w:pPr>
    </w:p>
    <w:p>
      <w:pPr>
        <w:pStyle w:val="Heading2"/>
        <w:numPr>
          <w:ilvl w:val="0"/>
          <w:numId w:val="28"/>
        </w:numPr>
        <w:tabs>
          <w:tab w:pos="552" w:val="left" w:leader="none"/>
        </w:tabs>
        <w:spacing w:line="240" w:lineRule="auto" w:before="1" w:after="0"/>
        <w:ind w:left="552" w:right="0" w:hanging="228"/>
        <w:jc w:val="both"/>
      </w:pPr>
      <w:r>
        <w:rPr>
          <w:spacing w:val="-2"/>
        </w:rPr>
        <w:t>OBJETIVO:</w:t>
      </w:r>
    </w:p>
    <w:p>
      <w:pPr>
        <w:pStyle w:val="BodyText"/>
        <w:spacing w:line="278" w:lineRule="auto" w:before="222"/>
        <w:ind w:left="324" w:right="307"/>
        <w:jc w:val="both"/>
      </w:pPr>
      <w:r>
        <w:rPr/>
        <w:t>O presente Termo tem por objetivo a aquisição, por </w:t>
      </w:r>
      <w:r>
        <w:rPr>
          <w:b/>
          <w:sz w:val="23"/>
        </w:rPr>
        <w:t>licitação (pregão eletrônico)</w:t>
      </w:r>
      <w:r>
        <w:rPr/>
        <w:t>, de materias específicos para tratamento endovascular das doenças neurocirúrgicas para o Hospital Universitário Pedro Ernesto, através de empresa especializada, em conformidade com a </w:t>
      </w:r>
      <w:hyperlink r:id="rId33">
        <w:r>
          <w:rPr>
            <w:b/>
            <w:color w:val="0000ED"/>
            <w:u w:val="single" w:color="0000ED"/>
          </w:rPr>
          <w:t>Lei nº 14.133/2021</w:t>
        </w:r>
        <w:r>
          <w:rPr>
            <w:b/>
            <w:color w:val="0000ED"/>
            <w:spacing w:val="-4"/>
            <w:u w:val="single" w:color="0000ED"/>
          </w:rPr>
          <w:t> </w:t>
        </w:r>
        <w:r>
          <w:rPr>
            <w:b/>
            <w:color w:val="0000ED"/>
            <w:u w:val="single" w:color="0000ED"/>
          </w:rPr>
          <w:t>Art. 28 Inc. I</w:t>
        </w:r>
      </w:hyperlink>
      <w:r>
        <w:rPr>
          <w:b/>
          <w:color w:val="0000ED"/>
        </w:rPr>
        <w:t> </w:t>
      </w:r>
      <w:r>
        <w:rPr/>
        <w:t>(Regulamenta o </w:t>
      </w:r>
      <w:hyperlink r:id="rId34">
        <w:r>
          <w:rPr>
            <w:color w:val="0000ED"/>
            <w:u w:val="single" w:color="0000ED"/>
          </w:rPr>
          <w:t>art. 37</w:t>
        </w:r>
        <w:r>
          <w:rPr>
            <w:color w:val="0000ED"/>
          </w:rPr>
          <w:t>,</w:t>
        </w:r>
        <w:r>
          <w:rPr>
            <w:color w:val="0000ED"/>
            <w:u w:val="single" w:color="0000ED"/>
          </w:rPr>
          <w:t> inciso XXI</w:t>
        </w:r>
        <w:r>
          <w:rPr>
            <w:color w:val="0000ED"/>
          </w:rPr>
          <w:t>,</w:t>
        </w:r>
        <w:r>
          <w:rPr>
            <w:color w:val="0000ED"/>
            <w:u w:val="single" w:color="0000ED"/>
          </w:rPr>
          <w:t> da Constituição Federal</w:t>
        </w:r>
      </w:hyperlink>
      <w:r>
        <w:rPr/>
        <w:t>, </w:t>
      </w:r>
      <w:r>
        <w:rPr/>
        <w:t>que institui normas para licitações e Contratos da Administração Pública e dá outras providências), e o </w:t>
      </w:r>
      <w:hyperlink r:id="rId35">
        <w:r>
          <w:rPr>
            <w:color w:val="0000ED"/>
            <w:u w:val="single" w:color="0000ED"/>
          </w:rPr>
          <w:t>Decreto Estadual nº 48.816/23</w:t>
        </w:r>
      </w:hyperlink>
      <w:r>
        <w:rPr>
          <w:color w:val="0000ED"/>
        </w:rPr>
        <w:t> </w:t>
      </w:r>
      <w:r>
        <w:rPr/>
        <w:t>(Regulamenta a fase preparatória das contratações no</w:t>
      </w:r>
      <w:r>
        <w:rPr>
          <w:spacing w:val="40"/>
        </w:rPr>
        <w:t> </w:t>
      </w:r>
      <w:r>
        <w:rPr/>
        <w:t>âmbito do Estado do Rio de Janeiro).</w:t>
      </w:r>
    </w:p>
    <w:p>
      <w:pPr>
        <w:pStyle w:val="BodyText"/>
      </w:pPr>
    </w:p>
    <w:p>
      <w:pPr>
        <w:pStyle w:val="BodyText"/>
      </w:pPr>
    </w:p>
    <w:p>
      <w:pPr>
        <w:pStyle w:val="BodyText"/>
        <w:spacing w:before="23"/>
      </w:pPr>
    </w:p>
    <w:p>
      <w:pPr>
        <w:pStyle w:val="ListParagraph"/>
        <w:numPr>
          <w:ilvl w:val="1"/>
          <w:numId w:val="28"/>
        </w:numPr>
        <w:tabs>
          <w:tab w:pos="724" w:val="left" w:leader="none"/>
        </w:tabs>
        <w:spacing w:line="240" w:lineRule="auto" w:before="1" w:after="0"/>
        <w:ind w:left="724" w:right="0" w:hanging="400"/>
        <w:jc w:val="both"/>
        <w:rPr>
          <w:b/>
          <w:sz w:val="23"/>
        </w:rPr>
      </w:pPr>
      <w:r>
        <w:rPr>
          <w:b/>
          <w:sz w:val="23"/>
        </w:rPr>
        <w:t>Justificativa</w:t>
      </w:r>
      <w:r>
        <w:rPr>
          <w:b/>
          <w:spacing w:val="-10"/>
          <w:sz w:val="23"/>
        </w:rPr>
        <w:t> </w:t>
      </w:r>
      <w:r>
        <w:rPr>
          <w:b/>
          <w:sz w:val="19"/>
        </w:rPr>
        <w:t>da</w:t>
      </w:r>
      <w:r>
        <w:rPr>
          <w:b/>
          <w:spacing w:val="-5"/>
          <w:sz w:val="19"/>
        </w:rPr>
        <w:t> </w:t>
      </w:r>
      <w:r>
        <w:rPr>
          <w:b/>
          <w:spacing w:val="-2"/>
          <w:sz w:val="19"/>
        </w:rPr>
        <w:t>contratação:</w:t>
      </w:r>
    </w:p>
    <w:p>
      <w:pPr>
        <w:pStyle w:val="ListParagraph"/>
        <w:numPr>
          <w:ilvl w:val="2"/>
          <w:numId w:val="28"/>
        </w:numPr>
        <w:tabs>
          <w:tab w:pos="849" w:val="left" w:leader="none"/>
        </w:tabs>
        <w:spacing w:line="232" w:lineRule="auto" w:before="228" w:after="0"/>
        <w:ind w:left="324" w:right="307" w:firstLine="0"/>
        <w:jc w:val="both"/>
        <w:rPr>
          <w:b/>
          <w:sz w:val="23"/>
        </w:rPr>
      </w:pPr>
      <w:r>
        <w:rPr>
          <w:sz w:val="19"/>
        </w:rPr>
        <w:t>Trata-se de materiais indispensáveis ao desenvolvimento da assistência integral a pacientes com </w:t>
      </w:r>
      <w:r>
        <w:rPr>
          <w:b/>
          <w:sz w:val="23"/>
        </w:rPr>
        <w:t>malformações vasculares cerebrais e medulares e tumores cerebrais</w:t>
      </w:r>
      <w:r>
        <w:rPr>
          <w:sz w:val="19"/>
        </w:rPr>
        <w:t>. Cabe ressaltar que se trata da aquisição de insumos para um Hospital Universitário, com diversas especialidades e com linhas de cuidado na média e alta complexidade. </w:t>
      </w:r>
      <w:r>
        <w:rPr>
          <w:b/>
          <w:sz w:val="23"/>
        </w:rPr>
        <w:t>A cirurgia endovascular intracraniana e medular tem se desenvolvido nas últimas décadas, e se tornou uma modalidade de tratamento essencial </w:t>
      </w:r>
      <w:r>
        <w:rPr>
          <w:b/>
          <w:sz w:val="23"/>
        </w:rPr>
        <w:t>nos serviços de neurocirurgia. São cirurgias, que em diversas situações, reduzem a morbi-mortalidade, o tempo de internação hospitalar, e por consequência a redução de custos. Servem também como técnica complementar a neurocirurgia para obtenção de melhores resultados cirúrgicos e redução do sangramento intra-operatório. Em decorrência da necessidade urgente de obtenção de materiais para tratamento endovascular de aneurismas, malformações vasculares intracranianas e medulares e dos tumores do sistema nervoso central.</w:t>
      </w:r>
    </w:p>
    <w:p>
      <w:pPr>
        <w:pStyle w:val="ListParagraph"/>
        <w:numPr>
          <w:ilvl w:val="2"/>
          <w:numId w:val="28"/>
        </w:numPr>
        <w:tabs>
          <w:tab w:pos="832" w:val="left" w:leader="none"/>
        </w:tabs>
        <w:spacing w:line="232" w:lineRule="auto" w:before="237" w:after="0"/>
        <w:ind w:left="324" w:right="307" w:firstLine="0"/>
        <w:jc w:val="both"/>
        <w:rPr>
          <w:b/>
          <w:sz w:val="23"/>
        </w:rPr>
      </w:pPr>
      <w:r>
        <w:rPr>
          <w:sz w:val="19"/>
        </w:rPr>
        <w:t>O material será utilizado no</w:t>
      </w:r>
      <w:r>
        <w:rPr>
          <w:b/>
          <w:sz w:val="23"/>
        </w:rPr>
        <w:t>tratamento endovascular de aneurismas e malformações vasculares cerebrais e medulares e embolização de tumores cerebrais</w:t>
      </w:r>
      <w:r>
        <w:rPr>
          <w:sz w:val="19"/>
        </w:rPr>
        <w:t>.</w:t>
      </w:r>
      <w:r>
        <w:rPr>
          <w:spacing w:val="-7"/>
          <w:sz w:val="19"/>
        </w:rPr>
        <w:t> </w:t>
      </w:r>
      <w:r>
        <w:rPr>
          <w:sz w:val="19"/>
        </w:rPr>
        <w:t>A</w:t>
      </w:r>
      <w:r>
        <w:rPr>
          <w:spacing w:val="-7"/>
          <w:sz w:val="19"/>
        </w:rPr>
        <w:t> </w:t>
      </w:r>
      <w:r>
        <w:rPr>
          <w:sz w:val="19"/>
        </w:rPr>
        <w:t>média de utilização para </w:t>
      </w:r>
      <w:r>
        <w:rPr>
          <w:b/>
          <w:sz w:val="23"/>
        </w:rPr>
        <w:t>12 (doze) meses é de 60 (sessenta) procedimentos, cerca de 5 (cinco) procedimentos/mês.</w:t>
      </w:r>
    </w:p>
    <w:p>
      <w:pPr>
        <w:pStyle w:val="BodyText"/>
        <w:rPr>
          <w:b/>
          <w:sz w:val="23"/>
        </w:rPr>
      </w:pPr>
    </w:p>
    <w:p>
      <w:pPr>
        <w:pStyle w:val="BodyText"/>
        <w:spacing w:before="220"/>
        <w:rPr>
          <w:b/>
          <w:sz w:val="23"/>
        </w:rPr>
      </w:pPr>
    </w:p>
    <w:p>
      <w:pPr>
        <w:pStyle w:val="Heading5"/>
        <w:numPr>
          <w:ilvl w:val="1"/>
          <w:numId w:val="28"/>
        </w:numPr>
        <w:tabs>
          <w:tab w:pos="657" w:val="left" w:leader="none"/>
        </w:tabs>
        <w:spacing w:line="240" w:lineRule="auto" w:before="0" w:after="0"/>
        <w:ind w:left="657" w:right="0" w:hanging="333"/>
        <w:jc w:val="both"/>
      </w:pPr>
      <w:r>
        <w:rPr/>
        <w:t>Instrumentos de </w:t>
      </w:r>
      <w:r>
        <w:rPr>
          <w:spacing w:val="-2"/>
        </w:rPr>
        <w:t>planejamento:</w:t>
      </w:r>
    </w:p>
    <w:p>
      <w:pPr>
        <w:pStyle w:val="BodyText"/>
        <w:spacing w:before="49"/>
        <w:rPr>
          <w:b/>
        </w:rPr>
      </w:pPr>
    </w:p>
    <w:p>
      <w:pPr>
        <w:pStyle w:val="BodyText"/>
        <w:spacing w:line="283" w:lineRule="auto" w:before="1"/>
        <w:ind w:left="324" w:right="307"/>
        <w:jc w:val="both"/>
      </w:pPr>
      <w:r>
        <w:rPr/>
        <w:t>Observando as diretrizes no Decreto Nº 48.760 de 23 de outubro de 2023, que dispõe sobre o Plano de Contratações Anual (PCA) no âmbito da Administração Pública Estadual </w:t>
      </w:r>
      <w:r>
        <w:rPr/>
        <w:t>Direta, Autárquica e Fundacional do Rio de Janeiro, como instrumento de governança e planejamento, os itens e quantidades que se pretendem adquirir estarão previstos na próxima atualização do PCA/2026, conforme processo </w:t>
      </w:r>
      <w:hyperlink r:id="rId36">
        <w:r>
          <w:rPr>
            <w:color w:val="0000ED"/>
            <w:u w:val="single" w:color="0000ED"/>
          </w:rPr>
          <w:t>SEI-260007/002812/2025</w:t>
        </w:r>
      </w:hyperlink>
      <w:r>
        <w:rPr/>
        <w:t>, documento </w:t>
      </w:r>
      <w:hyperlink r:id="rId37">
        <w:r>
          <w:rPr>
            <w:color w:val="0000ED"/>
            <w:u w:val="single" w:color="0000ED"/>
          </w:rPr>
          <w:t>106736726</w:t>
        </w:r>
      </w:hyperlink>
      <w:r>
        <w:rPr/>
        <w:t>.</w:t>
      </w:r>
    </w:p>
    <w:p>
      <w:pPr>
        <w:pStyle w:val="BodyText"/>
        <w:spacing w:before="191"/>
        <w:ind w:left="324"/>
        <w:jc w:val="both"/>
      </w:pPr>
      <w:r>
        <w:rPr/>
        <w:t>Cumpre</w:t>
      </w:r>
      <w:r>
        <w:rPr>
          <w:spacing w:val="-2"/>
        </w:rPr>
        <w:t> </w:t>
      </w:r>
      <w:r>
        <w:rPr/>
        <w:t>ressaltar</w:t>
      </w:r>
      <w:r>
        <w:rPr>
          <w:spacing w:val="-1"/>
        </w:rPr>
        <w:t> </w:t>
      </w:r>
      <w:r>
        <w:rPr/>
        <w:t>que</w:t>
      </w:r>
      <w:r>
        <w:rPr>
          <w:spacing w:val="-1"/>
        </w:rPr>
        <w:t> </w:t>
      </w:r>
      <w:r>
        <w:rPr/>
        <w:t>a</w:t>
      </w:r>
      <w:r>
        <w:rPr>
          <w:spacing w:val="-1"/>
        </w:rPr>
        <w:t> </w:t>
      </w:r>
      <w:r>
        <w:rPr/>
        <w:t>solução</w:t>
      </w:r>
      <w:r>
        <w:rPr>
          <w:spacing w:val="-1"/>
        </w:rPr>
        <w:t> </w:t>
      </w:r>
      <w:r>
        <w:rPr/>
        <w:t>pretendida</w:t>
      </w:r>
      <w:r>
        <w:rPr>
          <w:spacing w:val="-1"/>
        </w:rPr>
        <w:t> </w:t>
      </w:r>
      <w:r>
        <w:rPr/>
        <w:t>se</w:t>
      </w:r>
      <w:r>
        <w:rPr>
          <w:spacing w:val="-1"/>
        </w:rPr>
        <w:t> </w:t>
      </w:r>
      <w:r>
        <w:rPr/>
        <w:t>enquadrará</w:t>
      </w:r>
      <w:r>
        <w:rPr>
          <w:spacing w:val="-1"/>
        </w:rPr>
        <w:t> </w:t>
      </w:r>
      <w:r>
        <w:rPr/>
        <w:t>como</w:t>
      </w:r>
      <w:r>
        <w:rPr>
          <w:spacing w:val="-1"/>
        </w:rPr>
        <w:t> </w:t>
      </w:r>
      <w:r>
        <w:rPr>
          <w:b/>
          <w:sz w:val="23"/>
        </w:rPr>
        <w:t>item</w:t>
      </w:r>
      <w:r>
        <w:rPr>
          <w:b/>
          <w:spacing w:val="-2"/>
          <w:sz w:val="23"/>
        </w:rPr>
        <w:t> </w:t>
      </w:r>
      <w:r>
        <w:rPr>
          <w:b/>
          <w:sz w:val="23"/>
        </w:rPr>
        <w:t>de</w:t>
      </w:r>
      <w:r>
        <w:rPr>
          <w:b/>
          <w:spacing w:val="-3"/>
          <w:sz w:val="23"/>
        </w:rPr>
        <w:t> </w:t>
      </w:r>
      <w:r>
        <w:rPr>
          <w:b/>
          <w:sz w:val="23"/>
        </w:rPr>
        <w:t>fornecimento</w:t>
      </w:r>
      <w:r>
        <w:rPr>
          <w:b/>
          <w:spacing w:val="-2"/>
          <w:sz w:val="23"/>
        </w:rPr>
        <w:t> </w:t>
      </w:r>
      <w:r>
        <w:rPr>
          <w:b/>
          <w:sz w:val="23"/>
        </w:rPr>
        <w:t>contínuo</w:t>
      </w:r>
      <w:r>
        <w:rPr>
          <w:b/>
          <w:spacing w:val="-11"/>
          <w:sz w:val="23"/>
        </w:rPr>
        <w:t> </w:t>
      </w:r>
      <w:r>
        <w:rPr/>
        <w:t>uma</w:t>
      </w:r>
      <w:r>
        <w:rPr>
          <w:spacing w:val="-1"/>
        </w:rPr>
        <w:t> </w:t>
      </w:r>
      <w:r>
        <w:rPr/>
        <w:t>vez</w:t>
      </w:r>
      <w:r>
        <w:rPr>
          <w:spacing w:val="-1"/>
        </w:rPr>
        <w:t> </w:t>
      </w:r>
      <w:r>
        <w:rPr/>
        <w:t>que</w:t>
      </w:r>
      <w:r>
        <w:rPr>
          <w:spacing w:val="-1"/>
        </w:rPr>
        <w:t> </w:t>
      </w:r>
      <w:r>
        <w:rPr/>
        <w:t>irá</w:t>
      </w:r>
      <w:r>
        <w:rPr>
          <w:spacing w:val="-1"/>
        </w:rPr>
        <w:t> </w:t>
      </w:r>
      <w:r>
        <w:rPr/>
        <w:t>compor</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2"/>
        </w:rPr>
        <w:t> </w:t>
      </w:r>
      <w:r>
        <w:rPr/>
        <w:t>para</w:t>
      </w:r>
      <w:r>
        <w:rPr>
          <w:spacing w:val="-1"/>
        </w:rPr>
        <w:t> </w:t>
      </w:r>
      <w:r>
        <w:rPr/>
        <w:t>abastecimento</w:t>
      </w:r>
      <w:r>
        <w:rPr>
          <w:spacing w:val="-1"/>
        </w:rPr>
        <w:t> </w:t>
      </w:r>
      <w:r>
        <w:rPr/>
        <w:t>do</w:t>
      </w:r>
      <w:r>
        <w:rPr>
          <w:spacing w:val="-1"/>
        </w:rPr>
        <w:t> </w:t>
      </w:r>
      <w:r>
        <w:rPr>
          <w:spacing w:val="-2"/>
        </w:rPr>
        <w:t>hospital.</w:t>
      </w:r>
    </w:p>
    <w:p>
      <w:pPr>
        <w:pStyle w:val="BodyText"/>
      </w:pPr>
    </w:p>
    <w:p>
      <w:pPr>
        <w:pStyle w:val="BodyText"/>
      </w:pPr>
    </w:p>
    <w:p>
      <w:pPr>
        <w:pStyle w:val="BodyText"/>
        <w:spacing w:before="90"/>
      </w:pPr>
    </w:p>
    <w:p>
      <w:pPr>
        <w:pStyle w:val="Heading5"/>
        <w:numPr>
          <w:ilvl w:val="1"/>
          <w:numId w:val="28"/>
        </w:numPr>
        <w:tabs>
          <w:tab w:pos="657" w:val="left" w:leader="none"/>
        </w:tabs>
        <w:spacing w:line="240" w:lineRule="auto" w:before="1" w:after="0"/>
        <w:ind w:left="657" w:right="0" w:hanging="333"/>
        <w:jc w:val="both"/>
      </w:pPr>
      <w:r>
        <w:rPr/>
        <w:t>Disponibilidade orçamentária e </w:t>
      </w:r>
      <w:r>
        <w:rPr>
          <w:spacing w:val="-2"/>
        </w:rPr>
        <w:t>financeira:</w:t>
      </w:r>
    </w:p>
    <w:p>
      <w:pPr>
        <w:pStyle w:val="Heading5"/>
        <w:spacing w:after="0" w:line="240" w:lineRule="auto"/>
        <w:jc w:val="both"/>
        <w:sectPr>
          <w:pgSz w:w="15840" w:h="24480"/>
          <w:pgMar w:top="480" w:bottom="280" w:left="360" w:right="360"/>
        </w:sectPr>
      </w:pPr>
    </w:p>
    <w:tbl>
      <w:tblPr>
        <w:tblW w:w="0" w:type="auto"/>
        <w:jc w:val="left"/>
        <w:tblInd w:w="1993"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6370"/>
      </w:tblGrid>
      <w:tr>
        <w:trPr>
          <w:trHeight w:val="985" w:hRule="atLeast"/>
        </w:trPr>
        <w:tc>
          <w:tcPr>
            <w:tcW w:w="6370" w:type="dxa"/>
            <w:tcBorders>
              <w:right w:val="double" w:sz="6" w:space="0" w:color="808080"/>
            </w:tcBorders>
          </w:tcPr>
          <w:p>
            <w:pPr>
              <w:pStyle w:val="TableParagraph"/>
              <w:spacing w:before="39"/>
              <w:rPr>
                <w:b/>
                <w:sz w:val="19"/>
              </w:rPr>
            </w:pPr>
          </w:p>
          <w:p>
            <w:pPr>
              <w:pStyle w:val="TableParagraph"/>
              <w:spacing w:line="283" w:lineRule="auto"/>
              <w:ind w:left="14"/>
              <w:rPr>
                <w:b/>
                <w:sz w:val="19"/>
              </w:rPr>
            </w:pPr>
            <w:r>
              <w:rPr>
                <w:b/>
                <w:sz w:val="19"/>
              </w:rPr>
              <w:t>As</w:t>
            </w:r>
            <w:r>
              <w:rPr>
                <w:b/>
                <w:spacing w:val="40"/>
                <w:sz w:val="19"/>
              </w:rPr>
              <w:t> </w:t>
            </w:r>
            <w:r>
              <w:rPr>
                <w:b/>
                <w:sz w:val="19"/>
              </w:rPr>
              <w:t>despesas</w:t>
            </w:r>
            <w:r>
              <w:rPr>
                <w:b/>
                <w:spacing w:val="40"/>
                <w:sz w:val="19"/>
              </w:rPr>
              <w:t> </w:t>
            </w:r>
            <w:r>
              <w:rPr>
                <w:b/>
                <w:sz w:val="19"/>
              </w:rPr>
              <w:t>com</w:t>
            </w:r>
            <w:r>
              <w:rPr>
                <w:b/>
                <w:spacing w:val="40"/>
                <w:sz w:val="19"/>
              </w:rPr>
              <w:t> </w:t>
            </w:r>
            <w:r>
              <w:rPr>
                <w:b/>
                <w:sz w:val="19"/>
              </w:rPr>
              <w:t>a</w:t>
            </w:r>
            <w:r>
              <w:rPr>
                <w:b/>
                <w:spacing w:val="40"/>
                <w:sz w:val="19"/>
              </w:rPr>
              <w:t> </w:t>
            </w:r>
            <w:r>
              <w:rPr>
                <w:b/>
                <w:sz w:val="19"/>
              </w:rPr>
              <w:t>execução</w:t>
            </w:r>
            <w:r>
              <w:rPr>
                <w:b/>
                <w:spacing w:val="40"/>
                <w:sz w:val="19"/>
              </w:rPr>
              <w:t> </w:t>
            </w:r>
            <w:r>
              <w:rPr>
                <w:b/>
                <w:sz w:val="19"/>
              </w:rPr>
              <w:t>do</w:t>
            </w:r>
            <w:r>
              <w:rPr>
                <w:b/>
                <w:spacing w:val="40"/>
                <w:sz w:val="19"/>
              </w:rPr>
              <w:t> </w:t>
            </w:r>
            <w:r>
              <w:rPr>
                <w:b/>
                <w:sz w:val="19"/>
              </w:rPr>
              <w:t>presente</w:t>
            </w:r>
            <w:r>
              <w:rPr>
                <w:b/>
                <w:spacing w:val="40"/>
                <w:sz w:val="19"/>
              </w:rPr>
              <w:t> </w:t>
            </w:r>
            <w:r>
              <w:rPr>
                <w:b/>
                <w:sz w:val="19"/>
              </w:rPr>
              <w:t>contrato</w:t>
            </w:r>
            <w:r>
              <w:rPr>
                <w:b/>
                <w:spacing w:val="40"/>
                <w:sz w:val="19"/>
              </w:rPr>
              <w:t> </w:t>
            </w:r>
            <w:r>
              <w:rPr>
                <w:b/>
                <w:sz w:val="19"/>
              </w:rPr>
              <w:t>correrão</w:t>
            </w:r>
            <w:r>
              <w:rPr>
                <w:b/>
                <w:spacing w:val="40"/>
                <w:sz w:val="19"/>
              </w:rPr>
              <w:t> </w:t>
            </w:r>
            <w:r>
              <w:rPr>
                <w:b/>
                <w:sz w:val="19"/>
              </w:rPr>
              <w:t>à</w:t>
            </w:r>
            <w:r>
              <w:rPr>
                <w:b/>
                <w:spacing w:val="40"/>
                <w:sz w:val="19"/>
              </w:rPr>
              <w:t> </w:t>
            </w:r>
            <w:r>
              <w:rPr>
                <w:b/>
                <w:sz w:val="19"/>
              </w:rPr>
              <w:t>conta</w:t>
            </w:r>
            <w:r>
              <w:rPr>
                <w:b/>
                <w:spacing w:val="40"/>
                <w:sz w:val="19"/>
              </w:rPr>
              <w:t> </w:t>
            </w:r>
            <w:r>
              <w:rPr>
                <w:b/>
                <w:sz w:val="19"/>
              </w:rPr>
              <w:t>das seguintes dotações orçamentárias, para o corrente exercício de 2025.</w:t>
            </w:r>
          </w:p>
        </w:tc>
      </w:tr>
      <w:tr>
        <w:trPr>
          <w:trHeight w:val="727" w:hRule="atLeast"/>
        </w:trPr>
        <w:tc>
          <w:tcPr>
            <w:tcW w:w="6370" w:type="dxa"/>
            <w:tcBorders>
              <w:right w:val="double" w:sz="6" w:space="0" w:color="808080"/>
            </w:tcBorders>
          </w:tcPr>
          <w:p>
            <w:pPr>
              <w:pStyle w:val="TableParagraph"/>
              <w:spacing w:before="221"/>
              <w:ind w:left="14"/>
              <w:rPr>
                <w:b/>
                <w:sz w:val="23"/>
              </w:rPr>
            </w:pPr>
            <w:r>
              <w:rPr>
                <w:b/>
                <w:sz w:val="23"/>
              </w:rPr>
              <w:t>Unidade</w:t>
            </w:r>
            <w:r>
              <w:rPr>
                <w:b/>
                <w:spacing w:val="-11"/>
                <w:sz w:val="23"/>
              </w:rPr>
              <w:t> </w:t>
            </w:r>
            <w:r>
              <w:rPr>
                <w:b/>
                <w:sz w:val="23"/>
              </w:rPr>
              <w:t>Orçamentária</w:t>
            </w:r>
            <w:r>
              <w:rPr>
                <w:b/>
                <w:spacing w:val="-10"/>
                <w:sz w:val="23"/>
              </w:rPr>
              <w:t> </w:t>
            </w:r>
            <w:r>
              <w:rPr>
                <w:b/>
                <w:sz w:val="23"/>
              </w:rPr>
              <w:t>(UO):</w:t>
            </w:r>
            <w:r>
              <w:rPr>
                <w:b/>
                <w:spacing w:val="-10"/>
                <w:sz w:val="23"/>
              </w:rPr>
              <w:t> </w:t>
            </w:r>
            <w:r>
              <w:rPr>
                <w:b/>
                <w:spacing w:val="-2"/>
                <w:sz w:val="23"/>
              </w:rPr>
              <w:t>404340</w:t>
            </w:r>
          </w:p>
        </w:tc>
      </w:tr>
      <w:tr>
        <w:trPr>
          <w:trHeight w:val="742" w:hRule="atLeast"/>
        </w:trPr>
        <w:tc>
          <w:tcPr>
            <w:tcW w:w="6370" w:type="dxa"/>
            <w:tcBorders>
              <w:right w:val="double" w:sz="6" w:space="0" w:color="808080"/>
            </w:tcBorders>
          </w:tcPr>
          <w:p>
            <w:pPr>
              <w:pStyle w:val="TableParagraph"/>
              <w:spacing w:before="221"/>
              <w:ind w:left="14"/>
              <w:rPr>
                <w:b/>
                <w:sz w:val="23"/>
              </w:rPr>
            </w:pPr>
            <w:r>
              <w:rPr>
                <w:b/>
                <w:sz w:val="23"/>
              </w:rPr>
              <w:t>Fonte</w:t>
            </w:r>
            <w:r>
              <w:rPr>
                <w:b/>
                <w:spacing w:val="-6"/>
                <w:sz w:val="23"/>
              </w:rPr>
              <w:t> </w:t>
            </w:r>
            <w:r>
              <w:rPr>
                <w:b/>
                <w:sz w:val="23"/>
              </w:rPr>
              <w:t>de</w:t>
            </w:r>
            <w:r>
              <w:rPr>
                <w:b/>
                <w:spacing w:val="-5"/>
                <w:sz w:val="23"/>
              </w:rPr>
              <w:t> </w:t>
            </w:r>
            <w:r>
              <w:rPr>
                <w:b/>
                <w:sz w:val="23"/>
              </w:rPr>
              <w:t>Recursos</w:t>
            </w:r>
            <w:r>
              <w:rPr>
                <w:b/>
                <w:spacing w:val="-6"/>
                <w:sz w:val="23"/>
              </w:rPr>
              <w:t> </w:t>
            </w:r>
            <w:r>
              <w:rPr>
                <w:b/>
                <w:sz w:val="23"/>
              </w:rPr>
              <w:t>(FR):</w:t>
            </w:r>
            <w:r>
              <w:rPr>
                <w:b/>
                <w:spacing w:val="-5"/>
                <w:sz w:val="23"/>
              </w:rPr>
              <w:t> </w:t>
            </w:r>
            <w:r>
              <w:rPr>
                <w:b/>
                <w:sz w:val="23"/>
              </w:rPr>
              <w:t>225</w:t>
            </w:r>
            <w:r>
              <w:rPr>
                <w:b/>
                <w:spacing w:val="-5"/>
                <w:sz w:val="23"/>
              </w:rPr>
              <w:t> </w:t>
            </w:r>
            <w:r>
              <w:rPr>
                <w:b/>
                <w:sz w:val="23"/>
              </w:rPr>
              <w:t>/</w:t>
            </w:r>
            <w:r>
              <w:rPr>
                <w:b/>
                <w:spacing w:val="-6"/>
                <w:sz w:val="23"/>
              </w:rPr>
              <w:t> </w:t>
            </w:r>
            <w:r>
              <w:rPr>
                <w:b/>
                <w:spacing w:val="-5"/>
                <w:sz w:val="23"/>
              </w:rPr>
              <w:t>100</w:t>
            </w:r>
          </w:p>
        </w:tc>
      </w:tr>
      <w:tr>
        <w:trPr>
          <w:trHeight w:val="727" w:hRule="atLeast"/>
        </w:trPr>
        <w:tc>
          <w:tcPr>
            <w:tcW w:w="6370" w:type="dxa"/>
            <w:tcBorders>
              <w:bottom w:val="double" w:sz="6" w:space="0" w:color="808080"/>
              <w:right w:val="double" w:sz="6" w:space="0" w:color="808080"/>
            </w:tcBorders>
          </w:tcPr>
          <w:p>
            <w:pPr>
              <w:pStyle w:val="TableParagraph"/>
              <w:spacing w:before="221"/>
              <w:ind w:left="14"/>
              <w:rPr>
                <w:b/>
                <w:sz w:val="23"/>
              </w:rPr>
            </w:pPr>
            <w:r>
              <w:rPr>
                <w:b/>
                <w:sz w:val="23"/>
              </w:rPr>
              <w:t>Natureza</w:t>
            </w:r>
            <w:r>
              <w:rPr>
                <w:b/>
                <w:spacing w:val="-9"/>
                <w:sz w:val="23"/>
              </w:rPr>
              <w:t> </w:t>
            </w:r>
            <w:r>
              <w:rPr>
                <w:b/>
                <w:sz w:val="23"/>
              </w:rPr>
              <w:t>da</w:t>
            </w:r>
            <w:r>
              <w:rPr>
                <w:b/>
                <w:spacing w:val="-9"/>
                <w:sz w:val="23"/>
              </w:rPr>
              <w:t> </w:t>
            </w:r>
            <w:r>
              <w:rPr>
                <w:b/>
                <w:sz w:val="23"/>
              </w:rPr>
              <w:t>Despesa</w:t>
            </w:r>
            <w:r>
              <w:rPr>
                <w:b/>
                <w:spacing w:val="-8"/>
                <w:sz w:val="23"/>
              </w:rPr>
              <w:t> </w:t>
            </w:r>
            <w:r>
              <w:rPr>
                <w:b/>
                <w:sz w:val="23"/>
              </w:rPr>
              <w:t>(ND):</w:t>
            </w:r>
            <w:r>
              <w:rPr>
                <w:b/>
                <w:spacing w:val="-9"/>
                <w:sz w:val="23"/>
              </w:rPr>
              <w:t> </w:t>
            </w:r>
            <w:r>
              <w:rPr>
                <w:b/>
                <w:spacing w:val="-2"/>
                <w:sz w:val="23"/>
              </w:rPr>
              <w:t>339030</w:t>
            </w:r>
          </w:p>
        </w:tc>
      </w:tr>
    </w:tbl>
    <w:p>
      <w:pPr>
        <w:pStyle w:val="BodyText"/>
        <w:rPr>
          <w:b/>
          <w:sz w:val="23"/>
        </w:rPr>
      </w:pPr>
    </w:p>
    <w:p>
      <w:pPr>
        <w:pStyle w:val="BodyText"/>
        <w:spacing w:before="177"/>
        <w:rPr>
          <w:b/>
          <w:sz w:val="23"/>
        </w:rPr>
      </w:pPr>
    </w:p>
    <w:p>
      <w:pPr>
        <w:pStyle w:val="Heading2"/>
        <w:numPr>
          <w:ilvl w:val="0"/>
          <w:numId w:val="28"/>
        </w:numPr>
        <w:tabs>
          <w:tab w:pos="552" w:val="left" w:leader="none"/>
        </w:tabs>
        <w:spacing w:line="240" w:lineRule="auto" w:before="0" w:after="0"/>
        <w:ind w:left="552" w:right="0" w:hanging="228"/>
        <w:jc w:val="left"/>
      </w:pPr>
      <w:r>
        <w:rPr/>
        <w:t>DESCRIÇÃO</w:t>
      </w:r>
      <w:r>
        <w:rPr>
          <w:spacing w:val="-10"/>
        </w:rPr>
        <w:t> </w:t>
      </w:r>
      <w:r>
        <w:rPr/>
        <w:t>DO</w:t>
      </w:r>
      <w:r>
        <w:rPr>
          <w:spacing w:val="-10"/>
        </w:rPr>
        <w:t> </w:t>
      </w:r>
      <w:r>
        <w:rPr>
          <w:spacing w:val="-2"/>
        </w:rPr>
        <w:t>OBJETO:</w:t>
      </w:r>
    </w:p>
    <w:p>
      <w:pPr>
        <w:pStyle w:val="Heading5"/>
        <w:numPr>
          <w:ilvl w:val="1"/>
          <w:numId w:val="28"/>
        </w:numPr>
        <w:tabs>
          <w:tab w:pos="657" w:val="left" w:leader="none"/>
        </w:tabs>
        <w:spacing w:line="240" w:lineRule="auto" w:before="260" w:after="0"/>
        <w:ind w:left="657" w:right="0" w:hanging="333"/>
        <w:jc w:val="left"/>
      </w:pPr>
      <w:r>
        <w:rPr/>
        <w:t>Definição</w:t>
      </w:r>
      <w:r>
        <w:rPr>
          <w:spacing w:val="-3"/>
        </w:rPr>
        <w:t> </w:t>
      </w:r>
      <w:r>
        <w:rPr/>
        <w:t>da</w:t>
      </w:r>
      <w:r>
        <w:rPr>
          <w:spacing w:val="-1"/>
        </w:rPr>
        <w:t> </w:t>
      </w:r>
      <w:r>
        <w:rPr/>
        <w:t>natureza</w:t>
      </w:r>
      <w:r>
        <w:rPr>
          <w:spacing w:val="-1"/>
        </w:rPr>
        <w:t> </w:t>
      </w:r>
      <w:r>
        <w:rPr/>
        <w:t>do</w:t>
      </w:r>
      <w:r>
        <w:rPr>
          <w:spacing w:val="-1"/>
        </w:rPr>
        <w:t> </w:t>
      </w:r>
      <w:r>
        <w:rPr>
          <w:spacing w:val="-4"/>
        </w:rPr>
        <w:t>bem:</w:t>
      </w:r>
    </w:p>
    <w:p>
      <w:pPr>
        <w:pStyle w:val="BodyText"/>
        <w:spacing w:before="49"/>
        <w:rPr>
          <w:b/>
        </w:rPr>
      </w:pPr>
    </w:p>
    <w:p>
      <w:pPr>
        <w:pStyle w:val="BodyText"/>
        <w:spacing w:before="1"/>
        <w:ind w:left="324"/>
      </w:pPr>
      <w:r>
        <w:rPr/>
        <w:t>Trata-se</w:t>
      </w:r>
      <w:r>
        <w:rPr>
          <w:spacing w:val="-1"/>
        </w:rPr>
        <w:t> </w:t>
      </w:r>
      <w:r>
        <w:rPr/>
        <w:t>de PPS</w:t>
      </w:r>
      <w:r>
        <w:rPr>
          <w:spacing w:val="-1"/>
        </w:rPr>
        <w:t> </w:t>
      </w:r>
      <w:r>
        <w:rPr/>
        <w:t>- Produto para</w:t>
      </w:r>
      <w:r>
        <w:rPr>
          <w:spacing w:val="-1"/>
        </w:rPr>
        <w:t> </w:t>
      </w:r>
      <w:r>
        <w:rPr/>
        <w:t>a Saúde,</w:t>
      </w:r>
      <w:r>
        <w:rPr>
          <w:spacing w:val="-1"/>
        </w:rPr>
        <w:t> </w:t>
      </w:r>
      <w:r>
        <w:rPr/>
        <w:t>na qualidade de</w:t>
      </w:r>
      <w:r>
        <w:rPr>
          <w:spacing w:val="-1"/>
        </w:rPr>
        <w:t> </w:t>
      </w:r>
      <w:r>
        <w:rPr/>
        <w:t>Órtese, Prótese</w:t>
      </w:r>
      <w:r>
        <w:rPr>
          <w:spacing w:val="-1"/>
        </w:rPr>
        <w:t> </w:t>
      </w:r>
      <w:r>
        <w:rPr/>
        <w:t>e Material Especial</w:t>
      </w:r>
      <w:r>
        <w:rPr>
          <w:spacing w:val="-1"/>
        </w:rPr>
        <w:t> </w:t>
      </w:r>
      <w:r>
        <w:rPr/>
        <w:t>de fornecimento </w:t>
      </w:r>
      <w:r>
        <w:rPr>
          <w:spacing w:val="-2"/>
        </w:rPr>
        <w:t>contínuo.</w:t>
      </w:r>
    </w:p>
    <w:p>
      <w:pPr>
        <w:pStyle w:val="BodyText"/>
      </w:pPr>
    </w:p>
    <w:p>
      <w:pPr>
        <w:pStyle w:val="BodyText"/>
      </w:pPr>
    </w:p>
    <w:p>
      <w:pPr>
        <w:pStyle w:val="BodyText"/>
        <w:spacing w:before="61"/>
      </w:pPr>
    </w:p>
    <w:p>
      <w:pPr>
        <w:pStyle w:val="Heading5"/>
        <w:numPr>
          <w:ilvl w:val="1"/>
          <w:numId w:val="28"/>
        </w:numPr>
        <w:tabs>
          <w:tab w:pos="724" w:val="left" w:leader="none"/>
        </w:tabs>
        <w:spacing w:line="240" w:lineRule="auto" w:before="1" w:after="0"/>
        <w:ind w:left="724" w:right="0" w:hanging="400"/>
        <w:jc w:val="left"/>
        <w:rPr>
          <w:sz w:val="23"/>
        </w:rPr>
      </w:pPr>
      <w:r>
        <w:rPr/>
        <w:t>Definição do </w:t>
      </w:r>
      <w:r>
        <w:rPr>
          <w:spacing w:val="-2"/>
        </w:rPr>
        <w:t>objeto:</w:t>
      </w:r>
    </w:p>
    <w:p>
      <w:pPr>
        <w:pStyle w:val="BodyText"/>
        <w:spacing w:before="40"/>
        <w:rPr>
          <w:b/>
        </w:rPr>
      </w:pPr>
    </w:p>
    <w:p>
      <w:pPr>
        <w:pStyle w:val="BodyText"/>
        <w:spacing w:before="1"/>
        <w:ind w:left="324"/>
      </w:pPr>
      <w:r>
        <w:rPr/>
        <w:t>A</w:t>
      </w:r>
      <w:r>
        <w:rPr>
          <w:spacing w:val="-11"/>
        </w:rPr>
        <w:t> </w:t>
      </w:r>
      <w:r>
        <w:rPr/>
        <w:t>solução escolhida consta no Estudo</w:t>
      </w:r>
      <w:r>
        <w:rPr>
          <w:spacing w:val="-4"/>
        </w:rPr>
        <w:t> </w:t>
      </w:r>
      <w:r>
        <w:rPr/>
        <w:t>Técnico Preliminar item 3. doc. </w:t>
      </w:r>
      <w:r>
        <w:rPr>
          <w:spacing w:val="-2"/>
        </w:rPr>
        <w:t>(</w:t>
      </w:r>
      <w:hyperlink r:id="rId38">
        <w:r>
          <w:rPr>
            <w:color w:val="0000ED"/>
            <w:spacing w:val="-2"/>
            <w:u w:val="single" w:color="0000ED"/>
          </w:rPr>
          <w:t>111609752</w:t>
        </w:r>
      </w:hyperlink>
      <w:r>
        <w:rPr>
          <w:spacing w:val="-2"/>
        </w:rPr>
        <w:t>).</w:t>
      </w:r>
    </w:p>
    <w:p>
      <w:pPr>
        <w:pStyle w:val="BodyText"/>
        <w:spacing w:before="15"/>
        <w:rPr>
          <w:sz w:val="20"/>
        </w:rPr>
      </w:pPr>
    </w:p>
    <w:tbl>
      <w:tblPr>
        <w:tblW w:w="0" w:type="auto"/>
        <w:jc w:val="left"/>
        <w:tblInd w:w="433"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730"/>
        <w:gridCol w:w="701"/>
        <w:gridCol w:w="801"/>
        <w:gridCol w:w="2304"/>
        <w:gridCol w:w="1159"/>
        <w:gridCol w:w="1603"/>
        <w:gridCol w:w="1360"/>
        <w:gridCol w:w="1460"/>
        <w:gridCol w:w="1932"/>
        <w:gridCol w:w="1059"/>
        <w:gridCol w:w="286"/>
      </w:tblGrid>
      <w:tr>
        <w:trPr>
          <w:trHeight w:val="299" w:hRule="atLeast"/>
        </w:trPr>
        <w:tc>
          <w:tcPr>
            <w:tcW w:w="13395" w:type="dxa"/>
            <w:gridSpan w:val="11"/>
            <w:tcBorders>
              <w:bottom w:val="single" w:sz="6" w:space="0" w:color="2B2B2B"/>
              <w:right w:val="single" w:sz="6" w:space="0" w:color="2B2B2B"/>
            </w:tcBorders>
          </w:tcPr>
          <w:p>
            <w:pPr>
              <w:pStyle w:val="TableParagraph"/>
              <w:spacing w:before="18"/>
              <w:ind w:left="23"/>
              <w:jc w:val="center"/>
              <w:rPr>
                <w:b/>
                <w:sz w:val="21"/>
              </w:rPr>
            </w:pPr>
            <w:r>
              <w:rPr>
                <w:b/>
                <w:sz w:val="21"/>
              </w:rPr>
              <w:t>Lote</w:t>
            </w:r>
            <w:r>
              <w:rPr>
                <w:b/>
                <w:spacing w:val="-1"/>
                <w:sz w:val="21"/>
              </w:rPr>
              <w:t> </w:t>
            </w:r>
            <w:r>
              <w:rPr>
                <w:b/>
                <w:spacing w:val="-10"/>
                <w:sz w:val="21"/>
              </w:rPr>
              <w:t>1</w:t>
            </w:r>
          </w:p>
        </w:tc>
      </w:tr>
      <w:tr>
        <w:trPr>
          <w:trHeight w:val="735" w:hRule="atLeast"/>
        </w:trPr>
        <w:tc>
          <w:tcPr>
            <w:tcW w:w="730" w:type="dxa"/>
            <w:tcBorders>
              <w:top w:val="single" w:sz="6" w:space="0" w:color="2B2B2B"/>
              <w:left w:val="double" w:sz="6" w:space="0" w:color="2B2B2B"/>
              <w:bottom w:val="double" w:sz="6" w:space="0" w:color="2B2B2B"/>
              <w:right w:val="double" w:sz="6" w:space="0" w:color="2B2B2B"/>
            </w:tcBorders>
          </w:tcPr>
          <w:p>
            <w:pPr>
              <w:pStyle w:val="TableParagraph"/>
              <w:spacing w:before="233"/>
              <w:ind w:left="18"/>
              <w:jc w:val="center"/>
              <w:rPr>
                <w:b/>
                <w:sz w:val="21"/>
              </w:rPr>
            </w:pPr>
            <w:r>
              <w:rPr>
                <w:b/>
                <w:spacing w:val="-4"/>
                <w:sz w:val="21"/>
              </w:rPr>
              <w:t>ITEM</w:t>
            </w:r>
          </w:p>
        </w:tc>
        <w:tc>
          <w:tcPr>
            <w:tcW w:w="701" w:type="dxa"/>
            <w:tcBorders>
              <w:top w:val="single" w:sz="6" w:space="0" w:color="2B2B2B"/>
              <w:left w:val="double" w:sz="6" w:space="0" w:color="2B2B2B"/>
              <w:bottom w:val="double" w:sz="6" w:space="0" w:color="2B2B2B"/>
              <w:right w:val="double" w:sz="6" w:space="0" w:color="2B2B2B"/>
            </w:tcBorders>
          </w:tcPr>
          <w:p>
            <w:pPr>
              <w:pStyle w:val="TableParagraph"/>
              <w:spacing w:before="118"/>
              <w:ind w:left="163" w:right="54" w:hanging="85"/>
              <w:rPr>
                <w:b/>
                <w:sz w:val="21"/>
              </w:rPr>
            </w:pPr>
            <w:r>
              <w:rPr>
                <w:b/>
                <w:spacing w:val="-4"/>
                <w:sz w:val="21"/>
              </w:rPr>
              <w:t>CÓD. </w:t>
            </w:r>
            <w:r>
              <w:rPr>
                <w:b/>
                <w:spacing w:val="-6"/>
                <w:sz w:val="21"/>
              </w:rPr>
              <w:t>MV</w:t>
            </w:r>
          </w:p>
        </w:tc>
        <w:tc>
          <w:tcPr>
            <w:tcW w:w="801" w:type="dxa"/>
            <w:tcBorders>
              <w:top w:val="single" w:sz="6" w:space="0" w:color="2B2B2B"/>
              <w:left w:val="double" w:sz="6" w:space="0" w:color="2B2B2B"/>
              <w:bottom w:val="double" w:sz="6" w:space="0" w:color="2B2B2B"/>
              <w:right w:val="double" w:sz="6" w:space="0" w:color="2B2B2B"/>
            </w:tcBorders>
          </w:tcPr>
          <w:p>
            <w:pPr>
              <w:pStyle w:val="TableParagraph"/>
              <w:spacing w:before="118"/>
              <w:ind w:left="132" w:right="106" w:firstLine="140"/>
              <w:rPr>
                <w:b/>
                <w:sz w:val="21"/>
              </w:rPr>
            </w:pPr>
            <w:r>
              <w:rPr>
                <w:b/>
                <w:spacing w:val="-6"/>
                <w:sz w:val="21"/>
              </w:rPr>
              <w:t>ID </w:t>
            </w:r>
            <w:r>
              <w:rPr>
                <w:b/>
                <w:spacing w:val="-4"/>
                <w:sz w:val="21"/>
              </w:rPr>
              <w:t>SIGA</w:t>
            </w:r>
          </w:p>
        </w:tc>
        <w:tc>
          <w:tcPr>
            <w:tcW w:w="2304" w:type="dxa"/>
            <w:tcBorders>
              <w:top w:val="single" w:sz="6" w:space="0" w:color="2B2B2B"/>
              <w:left w:val="double" w:sz="6" w:space="0" w:color="2B2B2B"/>
              <w:bottom w:val="double" w:sz="6" w:space="0" w:color="2B2B2B"/>
              <w:right w:val="double" w:sz="6" w:space="0" w:color="2B2B2B"/>
            </w:tcBorders>
          </w:tcPr>
          <w:p>
            <w:pPr>
              <w:pStyle w:val="TableParagraph"/>
              <w:spacing w:before="233"/>
              <w:ind w:left="19"/>
              <w:jc w:val="center"/>
              <w:rPr>
                <w:b/>
                <w:sz w:val="21"/>
              </w:rPr>
            </w:pPr>
            <w:r>
              <w:rPr>
                <w:b/>
                <w:spacing w:val="-2"/>
                <w:sz w:val="21"/>
              </w:rPr>
              <w:t>DESCRIÇÃO</w:t>
            </w:r>
          </w:p>
        </w:tc>
        <w:tc>
          <w:tcPr>
            <w:tcW w:w="1159" w:type="dxa"/>
            <w:tcBorders>
              <w:top w:val="single" w:sz="6" w:space="0" w:color="2B2B2B"/>
              <w:left w:val="double" w:sz="6" w:space="0" w:color="2B2B2B"/>
              <w:bottom w:val="double" w:sz="6" w:space="0" w:color="2B2B2B"/>
              <w:right w:val="double" w:sz="6" w:space="0" w:color="2B2B2B"/>
            </w:tcBorders>
          </w:tcPr>
          <w:p>
            <w:pPr>
              <w:pStyle w:val="TableParagraph"/>
              <w:spacing w:before="118"/>
              <w:ind w:left="124" w:right="56" w:hanging="53"/>
              <w:rPr>
                <w:b/>
                <w:sz w:val="21"/>
              </w:rPr>
            </w:pPr>
            <w:r>
              <w:rPr>
                <w:b/>
                <w:spacing w:val="-2"/>
                <w:sz w:val="21"/>
              </w:rPr>
              <w:t>UNIDADE MEDIDA</w:t>
            </w:r>
          </w:p>
        </w:tc>
        <w:tc>
          <w:tcPr>
            <w:tcW w:w="1603" w:type="dxa"/>
            <w:tcBorders>
              <w:top w:val="single" w:sz="6" w:space="0" w:color="2B2B2B"/>
              <w:left w:val="double" w:sz="6" w:space="0" w:color="2B2B2B"/>
              <w:bottom w:val="double" w:sz="6" w:space="0" w:color="2B2B2B"/>
              <w:right w:val="double" w:sz="6" w:space="0" w:color="2B2B2B"/>
            </w:tcBorders>
          </w:tcPr>
          <w:p>
            <w:pPr>
              <w:pStyle w:val="TableParagraph"/>
              <w:spacing w:before="118"/>
              <w:ind w:left="425" w:hanging="360"/>
              <w:rPr>
                <w:b/>
                <w:sz w:val="21"/>
              </w:rPr>
            </w:pPr>
            <w:r>
              <w:rPr>
                <w:b/>
                <w:spacing w:val="-2"/>
                <w:sz w:val="21"/>
              </w:rPr>
              <w:t>QUANTIDADE TOTAL</w:t>
            </w:r>
          </w:p>
        </w:tc>
        <w:tc>
          <w:tcPr>
            <w:tcW w:w="1360" w:type="dxa"/>
            <w:tcBorders>
              <w:top w:val="single" w:sz="6" w:space="0" w:color="2B2B2B"/>
              <w:left w:val="double" w:sz="6" w:space="0" w:color="2B2B2B"/>
              <w:bottom w:val="double" w:sz="6" w:space="0" w:color="2B2B2B"/>
              <w:right w:val="double" w:sz="6" w:space="0" w:color="2B2B2B"/>
            </w:tcBorders>
          </w:tcPr>
          <w:p>
            <w:pPr>
              <w:pStyle w:val="TableParagraph"/>
              <w:spacing w:before="118"/>
              <w:ind w:left="72" w:right="48" w:firstLine="312"/>
              <w:rPr>
                <w:b/>
                <w:sz w:val="21"/>
              </w:rPr>
            </w:pPr>
            <w:r>
              <w:rPr>
                <w:b/>
                <w:sz w:val="21"/>
              </w:rPr>
              <w:t>Nº DE </w:t>
            </w:r>
            <w:r>
              <w:rPr>
                <w:b/>
                <w:spacing w:val="-2"/>
                <w:sz w:val="21"/>
              </w:rPr>
              <w:t>AMOSTRAS</w:t>
            </w:r>
          </w:p>
        </w:tc>
        <w:tc>
          <w:tcPr>
            <w:tcW w:w="1460" w:type="dxa"/>
            <w:tcBorders>
              <w:top w:val="single" w:sz="6" w:space="0" w:color="2B2B2B"/>
              <w:left w:val="double" w:sz="6" w:space="0" w:color="2B2B2B"/>
              <w:bottom w:val="double" w:sz="6" w:space="0" w:color="2B2B2B"/>
              <w:right w:val="double" w:sz="6" w:space="0" w:color="2B2B2B"/>
            </w:tcBorders>
          </w:tcPr>
          <w:p>
            <w:pPr>
              <w:pStyle w:val="TableParagraph"/>
              <w:spacing w:line="231" w:lineRule="exact"/>
              <w:ind w:left="27"/>
              <w:jc w:val="center"/>
              <w:rPr>
                <w:b/>
                <w:sz w:val="21"/>
              </w:rPr>
            </w:pPr>
            <w:r>
              <w:rPr>
                <w:b/>
                <w:spacing w:val="-2"/>
                <w:sz w:val="21"/>
              </w:rPr>
              <w:t>MARCAS</w:t>
            </w:r>
          </w:p>
          <w:p>
            <w:pPr>
              <w:pStyle w:val="TableParagraph"/>
              <w:spacing w:line="240" w:lineRule="atLeast" w:before="2"/>
              <w:ind w:left="76" w:right="46" w:hanging="1"/>
              <w:jc w:val="center"/>
              <w:rPr>
                <w:b/>
                <w:sz w:val="21"/>
              </w:rPr>
            </w:pPr>
            <w:r>
              <w:rPr>
                <w:b/>
                <w:spacing w:val="-4"/>
                <w:sz w:val="21"/>
              </w:rPr>
              <w:t>PRÉ-APROVADAS</w:t>
            </w:r>
          </w:p>
        </w:tc>
        <w:tc>
          <w:tcPr>
            <w:tcW w:w="1932" w:type="dxa"/>
            <w:tcBorders>
              <w:top w:val="single" w:sz="6" w:space="0" w:color="2B2B2B"/>
              <w:left w:val="double" w:sz="6" w:space="0" w:color="2B2B2B"/>
              <w:bottom w:val="double" w:sz="6" w:space="0" w:color="2B2B2B"/>
              <w:right w:val="double" w:sz="6" w:space="0" w:color="2B2B2B"/>
            </w:tcBorders>
          </w:tcPr>
          <w:p>
            <w:pPr>
              <w:pStyle w:val="TableParagraph"/>
              <w:spacing w:before="118"/>
              <w:ind w:left="80" w:firstLine="222"/>
              <w:rPr>
                <w:b/>
                <w:sz w:val="21"/>
              </w:rPr>
            </w:pPr>
            <w:r>
              <w:rPr>
                <w:b/>
                <w:sz w:val="21"/>
              </w:rPr>
              <w:t>CÓDIGO SUS </w:t>
            </w:r>
            <w:r>
              <w:rPr>
                <w:b/>
                <w:spacing w:val="-2"/>
                <w:sz w:val="21"/>
              </w:rPr>
              <w:t>PROCEDIMENTO</w:t>
            </w:r>
          </w:p>
        </w:tc>
        <w:tc>
          <w:tcPr>
            <w:tcW w:w="1345" w:type="dxa"/>
            <w:gridSpan w:val="2"/>
            <w:tcBorders>
              <w:top w:val="single" w:sz="6" w:space="0" w:color="2B2B2B"/>
              <w:left w:val="double" w:sz="6" w:space="0" w:color="2B2B2B"/>
              <w:bottom w:val="double" w:sz="6" w:space="0" w:color="2B2B2B"/>
              <w:right w:val="double" w:sz="6" w:space="0" w:color="808080"/>
            </w:tcBorders>
          </w:tcPr>
          <w:p>
            <w:pPr>
              <w:pStyle w:val="TableParagraph"/>
              <w:spacing w:before="118"/>
              <w:ind w:left="132" w:firstLine="96"/>
              <w:rPr>
                <w:b/>
                <w:sz w:val="21"/>
              </w:rPr>
            </w:pPr>
            <w:r>
              <w:rPr>
                <w:b/>
                <w:spacing w:val="-2"/>
                <w:sz w:val="21"/>
              </w:rPr>
              <w:t>CÓDIGO </w:t>
            </w:r>
            <w:r>
              <w:rPr>
                <w:b/>
                <w:sz w:val="21"/>
              </w:rPr>
              <w:t>SUS</w:t>
            </w:r>
            <w:r>
              <w:rPr>
                <w:b/>
                <w:spacing w:val="-3"/>
                <w:sz w:val="21"/>
              </w:rPr>
              <w:t> </w:t>
            </w:r>
            <w:r>
              <w:rPr>
                <w:b/>
                <w:spacing w:val="-4"/>
                <w:sz w:val="21"/>
              </w:rPr>
              <w:t>OPME</w:t>
            </w:r>
          </w:p>
        </w:tc>
      </w:tr>
      <w:tr>
        <w:trPr>
          <w:trHeight w:val="6095" w:hRule="atLeast"/>
        </w:trPr>
        <w:tc>
          <w:tcPr>
            <w:tcW w:w="730"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8"/>
              <w:rPr>
                <w:sz w:val="21"/>
              </w:rPr>
            </w:pPr>
          </w:p>
          <w:p>
            <w:pPr>
              <w:pStyle w:val="TableParagraph"/>
              <w:ind w:left="18"/>
              <w:jc w:val="center"/>
              <w:rPr>
                <w:b/>
                <w:sz w:val="21"/>
              </w:rPr>
            </w:pPr>
            <w:r>
              <w:rPr>
                <w:b/>
                <w:spacing w:val="-5"/>
                <w:sz w:val="21"/>
              </w:rPr>
              <w:t>1.1</w:t>
            </w:r>
          </w:p>
        </w:tc>
        <w:tc>
          <w:tcPr>
            <w:tcW w:w="701"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8"/>
              <w:rPr>
                <w:sz w:val="21"/>
              </w:rPr>
            </w:pPr>
          </w:p>
          <w:p>
            <w:pPr>
              <w:pStyle w:val="TableParagraph"/>
              <w:ind w:left="21" w:right="1"/>
              <w:jc w:val="center"/>
              <w:rPr>
                <w:b/>
                <w:sz w:val="21"/>
              </w:rPr>
            </w:pPr>
            <w:r>
              <w:rPr>
                <w:b/>
                <w:spacing w:val="-2"/>
                <w:sz w:val="21"/>
              </w:rPr>
              <w:t>15002</w:t>
            </w:r>
          </w:p>
        </w:tc>
        <w:tc>
          <w:tcPr>
            <w:tcW w:w="801"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8"/>
              <w:rPr>
                <w:sz w:val="21"/>
              </w:rPr>
            </w:pPr>
          </w:p>
          <w:p>
            <w:pPr>
              <w:pStyle w:val="TableParagraph"/>
              <w:ind w:left="23" w:right="1"/>
              <w:jc w:val="center"/>
              <w:rPr>
                <w:b/>
                <w:sz w:val="21"/>
              </w:rPr>
            </w:pPr>
            <w:r>
              <w:rPr>
                <w:b/>
                <w:spacing w:val="-2"/>
                <w:sz w:val="21"/>
              </w:rPr>
              <w:t>107350</w:t>
            </w:r>
          </w:p>
        </w:tc>
        <w:tc>
          <w:tcPr>
            <w:tcW w:w="2304" w:type="dxa"/>
            <w:tcBorders>
              <w:top w:val="double" w:sz="6" w:space="0" w:color="2B2B2B"/>
              <w:left w:val="double" w:sz="6" w:space="0" w:color="2B2B2B"/>
              <w:bottom w:val="double" w:sz="6" w:space="0" w:color="2B2B2B"/>
              <w:right w:val="double" w:sz="6" w:space="0" w:color="2B2B2B"/>
            </w:tcBorders>
          </w:tcPr>
          <w:p>
            <w:pPr>
              <w:pStyle w:val="TableParagraph"/>
              <w:spacing w:line="242" w:lineRule="auto"/>
              <w:ind w:left="77" w:right="55" w:hanging="1"/>
              <w:jc w:val="center"/>
              <w:rPr>
                <w:sz w:val="21"/>
              </w:rPr>
            </w:pPr>
            <w:r>
              <w:rPr>
                <w:spacing w:val="-2"/>
                <w:sz w:val="21"/>
              </w:rPr>
              <w:t>ENDOPROTESE (STENT),</w:t>
            </w:r>
            <w:r>
              <w:rPr>
                <w:spacing w:val="80"/>
                <w:sz w:val="21"/>
              </w:rPr>
              <w:t> </w:t>
            </w:r>
            <w:r>
              <w:rPr>
                <w:spacing w:val="-2"/>
                <w:sz w:val="21"/>
              </w:rPr>
              <w:t>APLICAÇÃO: </w:t>
            </w:r>
            <w:r>
              <w:rPr>
                <w:sz w:val="21"/>
              </w:rPr>
              <w:t>TRATAMENTO DE </w:t>
            </w:r>
            <w:r>
              <w:rPr>
                <w:spacing w:val="-2"/>
                <w:sz w:val="21"/>
              </w:rPr>
              <w:t>ANOMALIAS </w:t>
            </w:r>
            <w:r>
              <w:rPr>
                <w:spacing w:val="-4"/>
                <w:sz w:val="21"/>
              </w:rPr>
              <w:t>NEUROVASCULARES, </w:t>
            </w:r>
            <w:r>
              <w:rPr>
                <w:sz w:val="21"/>
              </w:rPr>
              <w:t>MATERIAL:</w:t>
            </w:r>
            <w:r>
              <w:rPr>
                <w:spacing w:val="-13"/>
                <w:sz w:val="21"/>
              </w:rPr>
              <w:t> </w:t>
            </w:r>
            <w:r>
              <w:rPr>
                <w:sz w:val="21"/>
              </w:rPr>
              <w:t>NITINOL, </w:t>
            </w:r>
            <w:r>
              <w:rPr>
                <w:spacing w:val="-2"/>
                <w:sz w:val="21"/>
              </w:rPr>
              <w:t>TIPO: AUTOEXPANSÍVEL, </w:t>
            </w:r>
            <w:r>
              <w:rPr>
                <w:sz w:val="21"/>
              </w:rPr>
              <w:t>INTRACRANIANO E </w:t>
            </w:r>
            <w:r>
              <w:rPr>
                <w:spacing w:val="-2"/>
                <w:sz w:val="21"/>
              </w:rPr>
              <w:t>REPOSICIONÁVEL, CATETER LIBERAÇÃO: MICROCATETER </w:t>
            </w:r>
            <w:r>
              <w:rPr>
                <w:sz w:val="21"/>
              </w:rPr>
              <w:t>MAIOR QUE 2,1FR, </w:t>
            </w:r>
            <w:r>
              <w:rPr>
                <w:spacing w:val="-2"/>
                <w:sz w:val="21"/>
              </w:rPr>
              <w:t>FORMATO:</w:t>
            </w:r>
            <w:r>
              <w:rPr>
                <w:spacing w:val="40"/>
                <w:sz w:val="21"/>
              </w:rPr>
              <w:t> </w:t>
            </w:r>
            <w:r>
              <w:rPr>
                <w:spacing w:val="-2"/>
                <w:sz w:val="21"/>
              </w:rPr>
              <w:t>FLEXÍVEL, REVESTIMENTO:</w:t>
            </w:r>
            <w:r>
              <w:rPr>
                <w:spacing w:val="80"/>
                <w:sz w:val="21"/>
              </w:rPr>
              <w:t> </w:t>
            </w:r>
            <w:r>
              <w:rPr>
                <w:sz w:val="21"/>
              </w:rPr>
              <w:t>N/A, COMPRIMENTO: DE 12MM</w:t>
            </w:r>
            <w:r>
              <w:rPr>
                <w:spacing w:val="-7"/>
                <w:sz w:val="21"/>
              </w:rPr>
              <w:t> </w:t>
            </w:r>
            <w:r>
              <w:rPr>
                <w:sz w:val="21"/>
              </w:rPr>
              <w:t>A</w:t>
            </w:r>
            <w:r>
              <w:rPr>
                <w:spacing w:val="-7"/>
                <w:sz w:val="21"/>
              </w:rPr>
              <w:t> </w:t>
            </w:r>
            <w:r>
              <w:rPr>
                <w:sz w:val="21"/>
              </w:rPr>
              <w:t>75MM DE </w:t>
            </w:r>
            <w:r>
              <w:rPr>
                <w:spacing w:val="-2"/>
                <w:sz w:val="21"/>
              </w:rPr>
              <w:t>COMPRIMENTO, </w:t>
            </w:r>
            <w:r>
              <w:rPr>
                <w:sz w:val="21"/>
              </w:rPr>
              <w:t>DIÂMETRO: DE 2,5MM A 5,5MM DE DIÂMETRO,</w:t>
            </w:r>
            <w:r>
              <w:rPr>
                <w:spacing w:val="-14"/>
                <w:sz w:val="21"/>
              </w:rPr>
              <w:t> </w:t>
            </w:r>
            <w:r>
              <w:rPr>
                <w:sz w:val="21"/>
              </w:rPr>
              <w:t>CALIBRE</w:t>
            </w:r>
          </w:p>
          <w:p>
            <w:pPr>
              <w:pStyle w:val="TableParagraph"/>
              <w:spacing w:line="226" w:lineRule="exact"/>
              <w:ind w:left="19"/>
              <w:jc w:val="center"/>
              <w:rPr>
                <w:sz w:val="21"/>
              </w:rPr>
            </w:pPr>
            <w:r>
              <w:rPr>
                <w:spacing w:val="-2"/>
                <w:sz w:val="21"/>
              </w:rPr>
              <w:t>CATÉTER:</w:t>
            </w:r>
            <w:r>
              <w:rPr>
                <w:spacing w:val="-9"/>
                <w:sz w:val="21"/>
              </w:rPr>
              <w:t> </w:t>
            </w:r>
            <w:r>
              <w:rPr>
                <w:spacing w:val="-5"/>
                <w:sz w:val="21"/>
              </w:rPr>
              <w:t>N/A</w:t>
            </w:r>
          </w:p>
        </w:tc>
        <w:tc>
          <w:tcPr>
            <w:tcW w:w="1159"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8"/>
              <w:rPr>
                <w:sz w:val="21"/>
              </w:rPr>
            </w:pPr>
          </w:p>
          <w:p>
            <w:pPr>
              <w:pStyle w:val="TableParagraph"/>
              <w:ind w:left="9"/>
              <w:jc w:val="center"/>
              <w:rPr>
                <w:sz w:val="21"/>
              </w:rPr>
            </w:pPr>
            <w:r>
              <w:rPr>
                <w:spacing w:val="-2"/>
                <w:sz w:val="21"/>
              </w:rPr>
              <w:t>unidade</w:t>
            </w:r>
          </w:p>
        </w:tc>
        <w:tc>
          <w:tcPr>
            <w:tcW w:w="1603"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8"/>
              <w:rPr>
                <w:sz w:val="21"/>
              </w:rPr>
            </w:pPr>
          </w:p>
          <w:p>
            <w:pPr>
              <w:pStyle w:val="TableParagraph"/>
              <w:ind w:left="9"/>
              <w:jc w:val="center"/>
              <w:rPr>
                <w:b/>
                <w:sz w:val="21"/>
              </w:rPr>
            </w:pPr>
            <w:r>
              <w:rPr>
                <w:b/>
                <w:spacing w:val="-5"/>
                <w:sz w:val="21"/>
              </w:rPr>
              <w:t>04</w:t>
            </w:r>
          </w:p>
        </w:tc>
        <w:tc>
          <w:tcPr>
            <w:tcW w:w="1360"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45"/>
              <w:rPr>
                <w:sz w:val="21"/>
              </w:rPr>
            </w:pPr>
          </w:p>
          <w:p>
            <w:pPr>
              <w:pStyle w:val="TableParagraph"/>
              <w:ind w:left="96" w:right="48" w:firstLine="136"/>
              <w:rPr>
                <w:sz w:val="21"/>
              </w:rPr>
            </w:pPr>
            <w:r>
              <w:rPr>
                <w:sz w:val="21"/>
              </w:rPr>
              <w:t>Catálogo / </w:t>
            </w:r>
            <w:r>
              <w:rPr>
                <w:spacing w:val="-2"/>
                <w:sz w:val="21"/>
              </w:rPr>
              <w:t>Apresentação</w:t>
            </w:r>
          </w:p>
        </w:tc>
        <w:tc>
          <w:tcPr>
            <w:tcW w:w="1460"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45"/>
              <w:rPr>
                <w:sz w:val="21"/>
              </w:rPr>
            </w:pPr>
          </w:p>
          <w:p>
            <w:pPr>
              <w:pStyle w:val="TableParagraph"/>
              <w:ind w:left="126" w:right="68" w:hanging="30"/>
              <w:rPr>
                <w:sz w:val="21"/>
              </w:rPr>
            </w:pPr>
            <w:r>
              <w:rPr>
                <w:sz w:val="21"/>
              </w:rPr>
              <w:t>Não</w:t>
            </w:r>
            <w:r>
              <w:rPr>
                <w:spacing w:val="-14"/>
                <w:sz w:val="21"/>
              </w:rPr>
              <w:t> </w:t>
            </w:r>
            <w:r>
              <w:rPr>
                <w:sz w:val="21"/>
              </w:rPr>
              <w:t>há</w:t>
            </w:r>
            <w:r>
              <w:rPr>
                <w:spacing w:val="-13"/>
                <w:sz w:val="21"/>
              </w:rPr>
              <w:t> </w:t>
            </w:r>
            <w:r>
              <w:rPr>
                <w:sz w:val="21"/>
              </w:rPr>
              <w:t>marcas pré-</w:t>
            </w:r>
            <w:r>
              <w:rPr>
                <w:spacing w:val="-2"/>
                <w:sz w:val="21"/>
              </w:rPr>
              <w:t>aprovadas</w:t>
            </w:r>
          </w:p>
        </w:tc>
        <w:tc>
          <w:tcPr>
            <w:tcW w:w="1932"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34"/>
              <w:rPr>
                <w:sz w:val="21"/>
              </w:rPr>
            </w:pPr>
          </w:p>
          <w:p>
            <w:pPr>
              <w:pStyle w:val="TableParagraph"/>
              <w:ind w:left="320"/>
              <w:rPr>
                <w:sz w:val="21"/>
              </w:rPr>
            </w:pPr>
            <w:r>
              <w:rPr>
                <w:sz w:val="21"/>
              </w:rPr>
              <w:t>04.03.07.001-</w:t>
            </w:r>
            <w:r>
              <w:rPr>
                <w:spacing w:val="-10"/>
                <w:sz w:val="21"/>
              </w:rPr>
              <w:t>5</w:t>
            </w:r>
          </w:p>
          <w:p>
            <w:pPr>
              <w:pStyle w:val="TableParagraph"/>
              <w:spacing w:before="2"/>
              <w:ind w:left="320"/>
              <w:rPr>
                <w:sz w:val="21"/>
              </w:rPr>
            </w:pPr>
            <w:r>
              <w:rPr>
                <w:sz w:val="21"/>
              </w:rPr>
              <w:t>04.03.07.006-</w:t>
            </w:r>
            <w:r>
              <w:rPr>
                <w:spacing w:val="-10"/>
                <w:sz w:val="21"/>
              </w:rPr>
              <w:t>6</w:t>
            </w:r>
          </w:p>
          <w:p>
            <w:pPr>
              <w:pStyle w:val="TableParagraph"/>
              <w:spacing w:before="2"/>
              <w:ind w:left="320"/>
              <w:rPr>
                <w:sz w:val="21"/>
              </w:rPr>
            </w:pPr>
            <w:r>
              <w:rPr>
                <w:sz w:val="21"/>
              </w:rPr>
              <w:t>04.03.07.007-</w:t>
            </w:r>
            <w:r>
              <w:rPr>
                <w:spacing w:val="-10"/>
                <w:sz w:val="21"/>
              </w:rPr>
              <w:t>4</w:t>
            </w:r>
          </w:p>
          <w:p>
            <w:pPr>
              <w:pStyle w:val="TableParagraph"/>
              <w:spacing w:before="2"/>
              <w:ind w:left="320"/>
              <w:rPr>
                <w:sz w:val="21"/>
              </w:rPr>
            </w:pPr>
            <w:r>
              <w:rPr>
                <w:sz w:val="21"/>
              </w:rPr>
              <w:t>04.03.07.002-</w:t>
            </w:r>
            <w:r>
              <w:rPr>
                <w:spacing w:val="-10"/>
                <w:sz w:val="21"/>
              </w:rPr>
              <w:t>3</w:t>
            </w:r>
          </w:p>
          <w:p>
            <w:pPr>
              <w:pStyle w:val="TableParagraph"/>
              <w:spacing w:before="1"/>
              <w:ind w:left="320"/>
              <w:rPr>
                <w:sz w:val="21"/>
              </w:rPr>
            </w:pPr>
            <w:r>
              <w:rPr>
                <w:sz w:val="21"/>
              </w:rPr>
              <w:t>04.03.07.003-</w:t>
            </w:r>
            <w:r>
              <w:rPr>
                <w:spacing w:val="-10"/>
                <w:sz w:val="21"/>
              </w:rPr>
              <w:t>1</w:t>
            </w:r>
          </w:p>
          <w:p>
            <w:pPr>
              <w:pStyle w:val="TableParagraph"/>
              <w:spacing w:before="2"/>
              <w:ind w:left="320"/>
              <w:rPr>
                <w:sz w:val="21"/>
              </w:rPr>
            </w:pPr>
            <w:r>
              <w:rPr>
                <w:sz w:val="21"/>
              </w:rPr>
              <w:t>04.03.07.004-</w:t>
            </w:r>
            <w:r>
              <w:rPr>
                <w:spacing w:val="-10"/>
                <w:sz w:val="21"/>
              </w:rPr>
              <w:t>0</w:t>
            </w:r>
          </w:p>
          <w:p>
            <w:pPr>
              <w:pStyle w:val="TableParagraph"/>
              <w:spacing w:before="2"/>
              <w:ind w:left="320"/>
              <w:rPr>
                <w:sz w:val="21"/>
              </w:rPr>
            </w:pPr>
            <w:r>
              <w:rPr>
                <w:sz w:val="21"/>
              </w:rPr>
              <w:t>04.03.07.005-</w:t>
            </w:r>
            <w:r>
              <w:rPr>
                <w:spacing w:val="-10"/>
                <w:sz w:val="21"/>
              </w:rPr>
              <w:t>8</w:t>
            </w:r>
          </w:p>
          <w:p>
            <w:pPr>
              <w:pStyle w:val="TableParagraph"/>
              <w:spacing w:before="2"/>
              <w:ind w:left="320"/>
              <w:rPr>
                <w:sz w:val="21"/>
              </w:rPr>
            </w:pPr>
            <w:r>
              <w:rPr>
                <w:sz w:val="21"/>
              </w:rPr>
              <w:t>04.03.07.008-</w:t>
            </w:r>
            <w:r>
              <w:rPr>
                <w:spacing w:val="-10"/>
                <w:sz w:val="21"/>
              </w:rPr>
              <w:t>2</w:t>
            </w:r>
          </w:p>
          <w:p>
            <w:pPr>
              <w:pStyle w:val="TableParagraph"/>
              <w:spacing w:before="2"/>
              <w:ind w:left="320"/>
              <w:rPr>
                <w:sz w:val="21"/>
              </w:rPr>
            </w:pPr>
            <w:r>
              <w:rPr>
                <w:sz w:val="21"/>
              </w:rPr>
              <w:t>04.03.07.009-</w:t>
            </w:r>
            <w:r>
              <w:rPr>
                <w:spacing w:val="-10"/>
                <w:sz w:val="21"/>
              </w:rPr>
              <w:t>0</w:t>
            </w:r>
          </w:p>
          <w:p>
            <w:pPr>
              <w:pStyle w:val="TableParagraph"/>
              <w:spacing w:before="2"/>
              <w:ind w:left="324"/>
              <w:rPr>
                <w:sz w:val="21"/>
              </w:rPr>
            </w:pPr>
            <w:r>
              <w:rPr>
                <w:spacing w:val="-2"/>
                <w:sz w:val="21"/>
              </w:rPr>
              <w:t>04.03.07.011-</w:t>
            </w:r>
            <w:r>
              <w:rPr>
                <w:spacing w:val="-10"/>
                <w:sz w:val="21"/>
              </w:rPr>
              <w:t>2</w:t>
            </w:r>
          </w:p>
          <w:p>
            <w:pPr>
              <w:pStyle w:val="TableParagraph"/>
              <w:spacing w:before="2"/>
              <w:ind w:left="320"/>
              <w:rPr>
                <w:sz w:val="21"/>
              </w:rPr>
            </w:pPr>
            <w:r>
              <w:rPr>
                <w:sz w:val="21"/>
              </w:rPr>
              <w:t>04.03.07.010-</w:t>
            </w:r>
            <w:r>
              <w:rPr>
                <w:spacing w:val="-10"/>
                <w:sz w:val="21"/>
              </w:rPr>
              <w:t>4</w:t>
            </w:r>
          </w:p>
          <w:p>
            <w:pPr>
              <w:pStyle w:val="TableParagraph"/>
              <w:spacing w:before="1"/>
              <w:ind w:left="320"/>
              <w:rPr>
                <w:sz w:val="21"/>
              </w:rPr>
            </w:pPr>
            <w:r>
              <w:rPr>
                <w:sz w:val="21"/>
              </w:rPr>
              <w:t>04.03.07.012-</w:t>
            </w:r>
            <w:r>
              <w:rPr>
                <w:spacing w:val="-10"/>
                <w:sz w:val="21"/>
              </w:rPr>
              <w:t>0</w:t>
            </w:r>
          </w:p>
          <w:p>
            <w:pPr>
              <w:pStyle w:val="TableParagraph"/>
              <w:spacing w:before="2"/>
              <w:ind w:left="320"/>
              <w:rPr>
                <w:sz w:val="21"/>
              </w:rPr>
            </w:pPr>
            <w:r>
              <w:rPr>
                <w:sz w:val="21"/>
              </w:rPr>
              <w:t>04.03.07.013-</w:t>
            </w:r>
            <w:r>
              <w:rPr>
                <w:spacing w:val="-10"/>
                <w:sz w:val="21"/>
              </w:rPr>
              <w:t>9</w:t>
            </w:r>
          </w:p>
          <w:p>
            <w:pPr>
              <w:pStyle w:val="TableParagraph"/>
              <w:spacing w:before="2"/>
              <w:ind w:left="320"/>
              <w:rPr>
                <w:sz w:val="21"/>
              </w:rPr>
            </w:pPr>
            <w:r>
              <w:rPr>
                <w:sz w:val="21"/>
              </w:rPr>
              <w:t>04.03.07.014-</w:t>
            </w:r>
            <w:r>
              <w:rPr>
                <w:spacing w:val="-10"/>
                <w:sz w:val="21"/>
              </w:rPr>
              <w:t>7</w:t>
            </w:r>
          </w:p>
        </w:tc>
        <w:tc>
          <w:tcPr>
            <w:tcW w:w="1345" w:type="dxa"/>
            <w:gridSpan w:val="2"/>
            <w:tcBorders>
              <w:top w:val="double" w:sz="6" w:space="0" w:color="2B2B2B"/>
              <w:left w:val="double" w:sz="6" w:space="0" w:color="2B2B2B"/>
              <w:bottom w:val="double" w:sz="6" w:space="0" w:color="2B2B2B"/>
              <w:right w:val="double" w:sz="6"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8"/>
              <w:rPr>
                <w:sz w:val="21"/>
              </w:rPr>
            </w:pPr>
          </w:p>
          <w:p>
            <w:pPr>
              <w:pStyle w:val="TableParagraph"/>
              <w:ind w:left="365"/>
              <w:rPr>
                <w:sz w:val="21"/>
              </w:rPr>
            </w:pPr>
            <w:r>
              <w:rPr>
                <w:sz w:val="21"/>
              </w:rPr>
              <w:t>Não</w:t>
            </w:r>
            <w:r>
              <w:rPr>
                <w:spacing w:val="-1"/>
                <w:sz w:val="21"/>
              </w:rPr>
              <w:t> </w:t>
            </w:r>
            <w:r>
              <w:rPr>
                <w:spacing w:val="-5"/>
                <w:sz w:val="21"/>
              </w:rPr>
              <w:t>há</w:t>
            </w:r>
          </w:p>
        </w:tc>
      </w:tr>
      <w:tr>
        <w:trPr>
          <w:trHeight w:val="6353" w:hRule="atLeast"/>
        </w:trPr>
        <w:tc>
          <w:tcPr>
            <w:tcW w:w="730" w:type="dxa"/>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47"/>
              <w:rPr>
                <w:sz w:val="21"/>
              </w:rPr>
            </w:pPr>
          </w:p>
          <w:p>
            <w:pPr>
              <w:pStyle w:val="TableParagraph"/>
              <w:ind w:left="18"/>
              <w:jc w:val="center"/>
              <w:rPr>
                <w:b/>
                <w:sz w:val="21"/>
              </w:rPr>
            </w:pPr>
            <w:r>
              <w:rPr>
                <w:b/>
                <w:spacing w:val="-5"/>
                <w:sz w:val="21"/>
              </w:rPr>
              <w:t>1.2</w:t>
            </w:r>
          </w:p>
        </w:tc>
        <w:tc>
          <w:tcPr>
            <w:tcW w:w="701" w:type="dxa"/>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47"/>
              <w:rPr>
                <w:sz w:val="21"/>
              </w:rPr>
            </w:pPr>
          </w:p>
          <w:p>
            <w:pPr>
              <w:pStyle w:val="TableParagraph"/>
              <w:ind w:left="21" w:right="1"/>
              <w:jc w:val="center"/>
              <w:rPr>
                <w:b/>
                <w:sz w:val="21"/>
              </w:rPr>
            </w:pPr>
            <w:r>
              <w:rPr>
                <w:b/>
                <w:spacing w:val="-2"/>
                <w:sz w:val="21"/>
              </w:rPr>
              <w:t>15003</w:t>
            </w:r>
          </w:p>
        </w:tc>
        <w:tc>
          <w:tcPr>
            <w:tcW w:w="801" w:type="dxa"/>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47"/>
              <w:rPr>
                <w:sz w:val="21"/>
              </w:rPr>
            </w:pPr>
          </w:p>
          <w:p>
            <w:pPr>
              <w:pStyle w:val="TableParagraph"/>
              <w:ind w:left="23" w:right="1"/>
              <w:jc w:val="center"/>
              <w:rPr>
                <w:b/>
                <w:sz w:val="21"/>
              </w:rPr>
            </w:pPr>
            <w:r>
              <w:rPr>
                <w:b/>
                <w:spacing w:val="-2"/>
                <w:sz w:val="21"/>
              </w:rPr>
              <w:t>124506</w:t>
            </w:r>
          </w:p>
        </w:tc>
        <w:tc>
          <w:tcPr>
            <w:tcW w:w="2304" w:type="dxa"/>
            <w:tcBorders>
              <w:top w:val="double" w:sz="6" w:space="0" w:color="2B2B2B"/>
              <w:left w:val="double" w:sz="6" w:space="0" w:color="2B2B2B"/>
              <w:bottom w:val="thickThinMediumGap" w:sz="6" w:space="0" w:color="808080"/>
              <w:right w:val="double" w:sz="6" w:space="0" w:color="2B2B2B"/>
            </w:tcBorders>
          </w:tcPr>
          <w:p>
            <w:pPr>
              <w:pStyle w:val="TableParagraph"/>
              <w:spacing w:line="242" w:lineRule="auto"/>
              <w:ind w:left="96" w:right="75"/>
              <w:jc w:val="center"/>
              <w:rPr>
                <w:sz w:val="21"/>
              </w:rPr>
            </w:pPr>
            <w:r>
              <w:rPr>
                <w:sz w:val="21"/>
              </w:rPr>
              <w:t>CATETER, TIPO: </w:t>
            </w:r>
            <w:r>
              <w:rPr>
                <w:spacing w:val="-2"/>
                <w:sz w:val="21"/>
              </w:rPr>
              <w:t>MICROCATETER, </w:t>
            </w:r>
            <w:r>
              <w:rPr>
                <w:sz w:val="21"/>
              </w:rPr>
              <w:t>MODELO: OVER THE WIRE (OTW), MATERIAL: MALHA DE</w:t>
            </w:r>
            <w:r>
              <w:rPr>
                <w:spacing w:val="-12"/>
                <w:sz w:val="21"/>
              </w:rPr>
              <w:t> </w:t>
            </w:r>
            <w:r>
              <w:rPr>
                <w:sz w:val="21"/>
              </w:rPr>
              <w:t>AÇO </w:t>
            </w:r>
            <w:r>
              <w:rPr>
                <w:spacing w:val="-2"/>
                <w:sz w:val="21"/>
              </w:rPr>
              <w:t>INOXIDÁVEL, DIMENSÕES: DIÂMETRO</w:t>
            </w:r>
            <w:r>
              <w:rPr>
                <w:spacing w:val="40"/>
                <w:sz w:val="21"/>
              </w:rPr>
              <w:t> </w:t>
            </w:r>
            <w:r>
              <w:rPr>
                <w:spacing w:val="-2"/>
                <w:sz w:val="21"/>
              </w:rPr>
              <w:t>EXTERNO</w:t>
            </w:r>
            <w:r>
              <w:rPr>
                <w:spacing w:val="-12"/>
                <w:sz w:val="21"/>
              </w:rPr>
              <w:t> </w:t>
            </w:r>
            <w:r>
              <w:rPr>
                <w:spacing w:val="-2"/>
                <w:sz w:val="21"/>
              </w:rPr>
              <w:t>DISTAL</w:t>
            </w:r>
            <w:r>
              <w:rPr>
                <w:spacing w:val="-11"/>
                <w:sz w:val="21"/>
              </w:rPr>
              <w:t> </w:t>
            </w:r>
            <w:r>
              <w:rPr>
                <w:spacing w:val="-2"/>
                <w:sz w:val="21"/>
              </w:rPr>
              <w:t>DE </w:t>
            </w:r>
            <w:r>
              <w:rPr>
                <w:sz w:val="21"/>
              </w:rPr>
              <w:t>2,8FR E PROXIMAL DE 3,2FR E COMPRIMENTO DE 130CM E 150CM, </w:t>
            </w:r>
            <w:r>
              <w:rPr>
                <w:spacing w:val="-2"/>
                <w:sz w:val="21"/>
              </w:rPr>
              <w:t>APLICAÇÃO: </w:t>
            </w:r>
            <w:r>
              <w:rPr>
                <w:sz w:val="21"/>
              </w:rPr>
              <w:t>ENTREGA</w:t>
            </w:r>
            <w:r>
              <w:rPr>
                <w:spacing w:val="-12"/>
                <w:sz w:val="21"/>
              </w:rPr>
              <w:t> </w:t>
            </w:r>
            <w:r>
              <w:rPr>
                <w:sz w:val="21"/>
              </w:rPr>
              <w:t>DE DISPOSITIVOS E </w:t>
            </w:r>
            <w:r>
              <w:rPr>
                <w:spacing w:val="-2"/>
                <w:sz w:val="21"/>
              </w:rPr>
              <w:t>AGENTES </w:t>
            </w:r>
            <w:r>
              <w:rPr>
                <w:sz w:val="21"/>
              </w:rPr>
              <w:t>EMBOLIZANTES NA </w:t>
            </w:r>
            <w:r>
              <w:rPr>
                <w:spacing w:val="-2"/>
                <w:sz w:val="21"/>
              </w:rPr>
              <w:t>EMBOLIZAÇÃO CEREBRAL, ACESSÓRIOS: </w:t>
            </w:r>
            <w:r>
              <w:rPr>
                <w:sz w:val="21"/>
              </w:rPr>
              <w:t>COMPATÍVEL</w:t>
            </w:r>
            <w:r>
              <w:rPr>
                <w:spacing w:val="-4"/>
                <w:sz w:val="21"/>
              </w:rPr>
              <w:t> </w:t>
            </w:r>
            <w:r>
              <w:rPr>
                <w:sz w:val="21"/>
              </w:rPr>
              <w:t>COM CATETER GUIA DE 5FR E MICRO GUIA</w:t>
            </w:r>
          </w:p>
          <w:p>
            <w:pPr>
              <w:pStyle w:val="TableParagraph"/>
              <w:spacing w:line="228" w:lineRule="exact"/>
              <w:ind w:left="19"/>
              <w:jc w:val="center"/>
              <w:rPr>
                <w:sz w:val="21"/>
              </w:rPr>
            </w:pPr>
            <w:r>
              <w:rPr>
                <w:sz w:val="21"/>
              </w:rPr>
              <w:t>DE</w:t>
            </w:r>
            <w:r>
              <w:rPr>
                <w:spacing w:val="-1"/>
                <w:sz w:val="21"/>
              </w:rPr>
              <w:t> </w:t>
            </w:r>
            <w:r>
              <w:rPr>
                <w:spacing w:val="-2"/>
                <w:sz w:val="21"/>
              </w:rPr>
              <w:t>0,021"</w:t>
            </w:r>
          </w:p>
        </w:tc>
        <w:tc>
          <w:tcPr>
            <w:tcW w:w="1159" w:type="dxa"/>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47"/>
              <w:rPr>
                <w:sz w:val="21"/>
              </w:rPr>
            </w:pPr>
          </w:p>
          <w:p>
            <w:pPr>
              <w:pStyle w:val="TableParagraph"/>
              <w:ind w:left="9"/>
              <w:jc w:val="center"/>
              <w:rPr>
                <w:sz w:val="21"/>
              </w:rPr>
            </w:pPr>
            <w:r>
              <w:rPr>
                <w:spacing w:val="-2"/>
                <w:sz w:val="21"/>
              </w:rPr>
              <w:t>unidade</w:t>
            </w:r>
          </w:p>
        </w:tc>
        <w:tc>
          <w:tcPr>
            <w:tcW w:w="1603" w:type="dxa"/>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47"/>
              <w:rPr>
                <w:sz w:val="21"/>
              </w:rPr>
            </w:pPr>
          </w:p>
          <w:p>
            <w:pPr>
              <w:pStyle w:val="TableParagraph"/>
              <w:ind w:left="9"/>
              <w:jc w:val="center"/>
              <w:rPr>
                <w:b/>
                <w:sz w:val="21"/>
              </w:rPr>
            </w:pPr>
            <w:r>
              <w:rPr>
                <w:b/>
                <w:spacing w:val="-5"/>
                <w:sz w:val="21"/>
              </w:rPr>
              <w:t>06</w:t>
            </w:r>
          </w:p>
        </w:tc>
        <w:tc>
          <w:tcPr>
            <w:tcW w:w="1360" w:type="dxa"/>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8"/>
              <w:rPr>
                <w:sz w:val="21"/>
              </w:rPr>
            </w:pPr>
          </w:p>
          <w:p>
            <w:pPr>
              <w:pStyle w:val="TableParagraph"/>
              <w:ind w:left="96" w:right="48" w:firstLine="136"/>
              <w:rPr>
                <w:sz w:val="21"/>
              </w:rPr>
            </w:pPr>
            <w:r>
              <w:rPr>
                <w:sz w:val="21"/>
              </w:rPr>
              <w:t>Catálogo / </w:t>
            </w:r>
            <w:r>
              <w:rPr>
                <w:spacing w:val="-2"/>
                <w:sz w:val="21"/>
              </w:rPr>
              <w:t>Apresentação</w:t>
            </w:r>
          </w:p>
        </w:tc>
        <w:tc>
          <w:tcPr>
            <w:tcW w:w="1460" w:type="dxa"/>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8"/>
              <w:rPr>
                <w:sz w:val="21"/>
              </w:rPr>
            </w:pPr>
          </w:p>
          <w:p>
            <w:pPr>
              <w:pStyle w:val="TableParagraph"/>
              <w:ind w:left="126" w:right="68" w:hanging="30"/>
              <w:rPr>
                <w:sz w:val="21"/>
              </w:rPr>
            </w:pPr>
            <w:r>
              <w:rPr>
                <w:sz w:val="21"/>
              </w:rPr>
              <w:t>Não</w:t>
            </w:r>
            <w:r>
              <w:rPr>
                <w:spacing w:val="-14"/>
                <w:sz w:val="21"/>
              </w:rPr>
              <w:t> </w:t>
            </w:r>
            <w:r>
              <w:rPr>
                <w:sz w:val="21"/>
              </w:rPr>
              <w:t>há</w:t>
            </w:r>
            <w:r>
              <w:rPr>
                <w:spacing w:val="-13"/>
                <w:sz w:val="21"/>
              </w:rPr>
              <w:t> </w:t>
            </w:r>
            <w:r>
              <w:rPr>
                <w:sz w:val="21"/>
              </w:rPr>
              <w:t>marcas pré-</w:t>
            </w:r>
            <w:r>
              <w:rPr>
                <w:spacing w:val="-2"/>
                <w:sz w:val="21"/>
              </w:rPr>
              <w:t>aprovadas</w:t>
            </w:r>
          </w:p>
        </w:tc>
        <w:tc>
          <w:tcPr>
            <w:tcW w:w="1932" w:type="dxa"/>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7"/>
              <w:rPr>
                <w:sz w:val="21"/>
              </w:rPr>
            </w:pPr>
          </w:p>
          <w:p>
            <w:pPr>
              <w:pStyle w:val="TableParagraph"/>
              <w:ind w:left="320"/>
              <w:rPr>
                <w:sz w:val="21"/>
              </w:rPr>
            </w:pPr>
            <w:r>
              <w:rPr>
                <w:sz w:val="21"/>
              </w:rPr>
              <w:t>04.03.07.001-</w:t>
            </w:r>
            <w:r>
              <w:rPr>
                <w:spacing w:val="-10"/>
                <w:sz w:val="21"/>
              </w:rPr>
              <w:t>5</w:t>
            </w:r>
          </w:p>
          <w:p>
            <w:pPr>
              <w:pStyle w:val="TableParagraph"/>
              <w:spacing w:before="2"/>
              <w:ind w:left="320"/>
              <w:rPr>
                <w:sz w:val="21"/>
              </w:rPr>
            </w:pPr>
            <w:r>
              <w:rPr>
                <w:sz w:val="21"/>
              </w:rPr>
              <w:t>04.03.07.006-</w:t>
            </w:r>
            <w:r>
              <w:rPr>
                <w:spacing w:val="-10"/>
                <w:sz w:val="21"/>
              </w:rPr>
              <w:t>6</w:t>
            </w:r>
          </w:p>
          <w:p>
            <w:pPr>
              <w:pStyle w:val="TableParagraph"/>
              <w:spacing w:before="2"/>
              <w:ind w:left="320"/>
              <w:rPr>
                <w:sz w:val="21"/>
              </w:rPr>
            </w:pPr>
            <w:r>
              <w:rPr>
                <w:sz w:val="21"/>
              </w:rPr>
              <w:t>04.03.07.007-</w:t>
            </w:r>
            <w:r>
              <w:rPr>
                <w:spacing w:val="-10"/>
                <w:sz w:val="21"/>
              </w:rPr>
              <w:t>4</w:t>
            </w:r>
          </w:p>
          <w:p>
            <w:pPr>
              <w:pStyle w:val="TableParagraph"/>
              <w:spacing w:before="2"/>
              <w:ind w:left="320"/>
              <w:rPr>
                <w:sz w:val="21"/>
              </w:rPr>
            </w:pPr>
            <w:r>
              <w:rPr>
                <w:sz w:val="21"/>
              </w:rPr>
              <w:t>04.03.07.002-</w:t>
            </w:r>
            <w:r>
              <w:rPr>
                <w:spacing w:val="-10"/>
                <w:sz w:val="21"/>
              </w:rPr>
              <w:t>3</w:t>
            </w:r>
          </w:p>
          <w:p>
            <w:pPr>
              <w:pStyle w:val="TableParagraph"/>
              <w:spacing w:before="1"/>
              <w:ind w:left="320"/>
              <w:rPr>
                <w:sz w:val="21"/>
              </w:rPr>
            </w:pPr>
            <w:r>
              <w:rPr>
                <w:sz w:val="21"/>
              </w:rPr>
              <w:t>04.03.07.003-</w:t>
            </w:r>
            <w:r>
              <w:rPr>
                <w:spacing w:val="-10"/>
                <w:sz w:val="21"/>
              </w:rPr>
              <w:t>1</w:t>
            </w:r>
          </w:p>
          <w:p>
            <w:pPr>
              <w:pStyle w:val="TableParagraph"/>
              <w:spacing w:before="2"/>
              <w:ind w:left="320"/>
              <w:rPr>
                <w:sz w:val="21"/>
              </w:rPr>
            </w:pPr>
            <w:r>
              <w:rPr>
                <w:sz w:val="21"/>
              </w:rPr>
              <w:t>04.03.07.004-</w:t>
            </w:r>
            <w:r>
              <w:rPr>
                <w:spacing w:val="-10"/>
                <w:sz w:val="21"/>
              </w:rPr>
              <w:t>0</w:t>
            </w:r>
          </w:p>
          <w:p>
            <w:pPr>
              <w:pStyle w:val="TableParagraph"/>
              <w:spacing w:before="2"/>
              <w:ind w:left="320"/>
              <w:rPr>
                <w:sz w:val="21"/>
              </w:rPr>
            </w:pPr>
            <w:r>
              <w:rPr>
                <w:sz w:val="21"/>
              </w:rPr>
              <w:t>04.03.07.005-</w:t>
            </w:r>
            <w:r>
              <w:rPr>
                <w:spacing w:val="-10"/>
                <w:sz w:val="21"/>
              </w:rPr>
              <w:t>8</w:t>
            </w:r>
          </w:p>
          <w:p>
            <w:pPr>
              <w:pStyle w:val="TableParagraph"/>
              <w:spacing w:before="2"/>
              <w:ind w:left="320"/>
              <w:rPr>
                <w:sz w:val="21"/>
              </w:rPr>
            </w:pPr>
            <w:r>
              <w:rPr>
                <w:sz w:val="21"/>
              </w:rPr>
              <w:t>04.03.07.008-</w:t>
            </w:r>
            <w:r>
              <w:rPr>
                <w:spacing w:val="-10"/>
                <w:sz w:val="21"/>
              </w:rPr>
              <w:t>2</w:t>
            </w:r>
          </w:p>
          <w:p>
            <w:pPr>
              <w:pStyle w:val="TableParagraph"/>
              <w:spacing w:before="2"/>
              <w:ind w:left="320"/>
              <w:rPr>
                <w:sz w:val="21"/>
              </w:rPr>
            </w:pPr>
            <w:r>
              <w:rPr>
                <w:sz w:val="21"/>
              </w:rPr>
              <w:t>04.03.07.009-</w:t>
            </w:r>
            <w:r>
              <w:rPr>
                <w:spacing w:val="-10"/>
                <w:sz w:val="21"/>
              </w:rPr>
              <w:t>0</w:t>
            </w:r>
          </w:p>
          <w:p>
            <w:pPr>
              <w:pStyle w:val="TableParagraph"/>
              <w:spacing w:before="2"/>
              <w:ind w:left="324"/>
              <w:rPr>
                <w:sz w:val="21"/>
              </w:rPr>
            </w:pPr>
            <w:r>
              <w:rPr>
                <w:spacing w:val="-2"/>
                <w:sz w:val="21"/>
              </w:rPr>
              <w:t>04.03.07.011-</w:t>
            </w:r>
            <w:r>
              <w:rPr>
                <w:spacing w:val="-10"/>
                <w:sz w:val="21"/>
              </w:rPr>
              <w:t>2</w:t>
            </w:r>
          </w:p>
          <w:p>
            <w:pPr>
              <w:pStyle w:val="TableParagraph"/>
              <w:spacing w:before="2"/>
              <w:ind w:left="320"/>
              <w:rPr>
                <w:sz w:val="21"/>
              </w:rPr>
            </w:pPr>
            <w:r>
              <w:rPr>
                <w:sz w:val="21"/>
              </w:rPr>
              <w:t>04.03.07.010-</w:t>
            </w:r>
            <w:r>
              <w:rPr>
                <w:spacing w:val="-10"/>
                <w:sz w:val="21"/>
              </w:rPr>
              <w:t>4</w:t>
            </w:r>
          </w:p>
          <w:p>
            <w:pPr>
              <w:pStyle w:val="TableParagraph"/>
              <w:spacing w:before="2"/>
              <w:ind w:left="320"/>
              <w:rPr>
                <w:sz w:val="21"/>
              </w:rPr>
            </w:pPr>
            <w:r>
              <w:rPr>
                <w:sz w:val="21"/>
              </w:rPr>
              <w:t>04.03.07.012-</w:t>
            </w:r>
            <w:r>
              <w:rPr>
                <w:spacing w:val="-10"/>
                <w:sz w:val="21"/>
              </w:rPr>
              <w:t>0</w:t>
            </w:r>
          </w:p>
          <w:p>
            <w:pPr>
              <w:pStyle w:val="TableParagraph"/>
              <w:spacing w:before="1"/>
              <w:ind w:left="320"/>
              <w:rPr>
                <w:sz w:val="21"/>
              </w:rPr>
            </w:pPr>
            <w:r>
              <w:rPr>
                <w:sz w:val="21"/>
              </w:rPr>
              <w:t>04.03.07.013-</w:t>
            </w:r>
            <w:r>
              <w:rPr>
                <w:spacing w:val="-10"/>
                <w:sz w:val="21"/>
              </w:rPr>
              <w:t>9</w:t>
            </w:r>
          </w:p>
          <w:p>
            <w:pPr>
              <w:pStyle w:val="TableParagraph"/>
              <w:spacing w:before="2"/>
              <w:ind w:left="320"/>
              <w:rPr>
                <w:sz w:val="21"/>
              </w:rPr>
            </w:pPr>
            <w:r>
              <w:rPr>
                <w:sz w:val="21"/>
              </w:rPr>
              <w:t>04.03.07.014-</w:t>
            </w:r>
            <w:r>
              <w:rPr>
                <w:spacing w:val="-10"/>
                <w:sz w:val="21"/>
              </w:rPr>
              <w:t>7</w:t>
            </w:r>
          </w:p>
        </w:tc>
        <w:tc>
          <w:tcPr>
            <w:tcW w:w="1345" w:type="dxa"/>
            <w:gridSpan w:val="2"/>
            <w:tcBorders>
              <w:top w:val="double" w:sz="6" w:space="0" w:color="2B2B2B"/>
              <w:left w:val="double" w:sz="6" w:space="0" w:color="2B2B2B"/>
              <w:bottom w:val="thickThinMediumGap" w:sz="6" w:space="0" w:color="808080"/>
              <w:right w:val="double" w:sz="6"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8"/>
              <w:rPr>
                <w:sz w:val="21"/>
              </w:rPr>
            </w:pPr>
          </w:p>
          <w:p>
            <w:pPr>
              <w:pStyle w:val="TableParagraph"/>
              <w:ind w:left="35" w:right="3"/>
              <w:jc w:val="center"/>
              <w:rPr>
                <w:sz w:val="21"/>
              </w:rPr>
            </w:pPr>
            <w:r>
              <w:rPr>
                <w:spacing w:val="-2"/>
                <w:sz w:val="21"/>
              </w:rPr>
              <w:t>07.02.05.035-</w:t>
            </w:r>
          </w:p>
          <w:p>
            <w:pPr>
              <w:pStyle w:val="TableParagraph"/>
              <w:spacing w:before="2"/>
              <w:ind w:left="35" w:right="4"/>
              <w:jc w:val="center"/>
              <w:rPr>
                <w:sz w:val="21"/>
              </w:rPr>
            </w:pPr>
            <w:r>
              <w:rPr>
                <w:spacing w:val="-10"/>
                <w:sz w:val="21"/>
              </w:rPr>
              <w:t>0</w:t>
            </w:r>
          </w:p>
        </w:tc>
      </w:tr>
      <w:tr>
        <w:trPr>
          <w:trHeight w:val="306" w:hRule="atLeast"/>
        </w:trPr>
        <w:tc>
          <w:tcPr>
            <w:tcW w:w="13109" w:type="dxa"/>
            <w:gridSpan w:val="10"/>
            <w:tcBorders>
              <w:top w:val="thinThickMediumGap" w:sz="6" w:space="0" w:color="808080"/>
              <w:bottom w:val="single" w:sz="6" w:space="0" w:color="2B2B2B"/>
              <w:right w:val="single" w:sz="6" w:space="0" w:color="2B2B2B"/>
            </w:tcBorders>
          </w:tcPr>
          <w:p>
            <w:pPr>
              <w:pStyle w:val="TableParagraph"/>
              <w:spacing w:before="24"/>
              <w:ind w:left="12"/>
              <w:jc w:val="center"/>
              <w:rPr>
                <w:b/>
                <w:sz w:val="21"/>
              </w:rPr>
            </w:pPr>
            <w:r>
              <w:rPr>
                <w:b/>
                <w:sz w:val="21"/>
              </w:rPr>
              <w:t>Lote</w:t>
            </w:r>
            <w:r>
              <w:rPr>
                <w:b/>
                <w:spacing w:val="-1"/>
                <w:sz w:val="21"/>
              </w:rPr>
              <w:t> </w:t>
            </w:r>
            <w:r>
              <w:rPr>
                <w:b/>
                <w:spacing w:val="-10"/>
                <w:sz w:val="21"/>
              </w:rPr>
              <w:t>2</w:t>
            </w:r>
          </w:p>
        </w:tc>
        <w:tc>
          <w:tcPr>
            <w:tcW w:w="286" w:type="dxa"/>
            <w:vMerge w:val="restart"/>
            <w:tcBorders>
              <w:top w:val="double" w:sz="6" w:space="0" w:color="808080"/>
              <w:left w:val="double" w:sz="6" w:space="0" w:color="808080"/>
              <w:bottom w:val="nil"/>
              <w:right w:val="nil"/>
            </w:tcBorders>
          </w:tcPr>
          <w:p>
            <w:pPr>
              <w:pStyle w:val="TableParagraph"/>
              <w:rPr>
                <w:sz w:val="20"/>
              </w:rPr>
            </w:pPr>
          </w:p>
        </w:tc>
      </w:tr>
      <w:tr>
        <w:trPr>
          <w:trHeight w:val="735" w:hRule="atLeast"/>
        </w:trPr>
        <w:tc>
          <w:tcPr>
            <w:tcW w:w="730" w:type="dxa"/>
            <w:tcBorders>
              <w:top w:val="single" w:sz="6" w:space="0" w:color="2B2B2B"/>
              <w:left w:val="double" w:sz="6" w:space="0" w:color="2B2B2B"/>
              <w:bottom w:val="double" w:sz="6" w:space="0" w:color="2B2B2B"/>
              <w:right w:val="double" w:sz="6" w:space="0" w:color="2B2B2B"/>
            </w:tcBorders>
          </w:tcPr>
          <w:p>
            <w:pPr>
              <w:pStyle w:val="TableParagraph"/>
              <w:spacing w:before="233"/>
              <w:ind w:left="18"/>
              <w:jc w:val="center"/>
              <w:rPr>
                <w:b/>
                <w:sz w:val="21"/>
              </w:rPr>
            </w:pPr>
            <w:r>
              <w:rPr>
                <w:b/>
                <w:spacing w:val="-4"/>
                <w:sz w:val="21"/>
              </w:rPr>
              <w:t>ITEM</w:t>
            </w:r>
          </w:p>
        </w:tc>
        <w:tc>
          <w:tcPr>
            <w:tcW w:w="701" w:type="dxa"/>
            <w:tcBorders>
              <w:top w:val="single" w:sz="6" w:space="0" w:color="2B2B2B"/>
              <w:left w:val="double" w:sz="6" w:space="0" w:color="2B2B2B"/>
              <w:bottom w:val="double" w:sz="6" w:space="0" w:color="2B2B2B"/>
              <w:right w:val="double" w:sz="6" w:space="0" w:color="2B2B2B"/>
            </w:tcBorders>
          </w:tcPr>
          <w:p>
            <w:pPr>
              <w:pStyle w:val="TableParagraph"/>
              <w:spacing w:before="104"/>
              <w:ind w:left="163" w:right="54" w:hanging="85"/>
              <w:rPr>
                <w:b/>
                <w:sz w:val="21"/>
              </w:rPr>
            </w:pPr>
            <w:r>
              <w:rPr>
                <w:b/>
                <w:spacing w:val="-4"/>
                <w:sz w:val="21"/>
              </w:rPr>
              <w:t>CÓD. </w:t>
            </w:r>
            <w:r>
              <w:rPr>
                <w:b/>
                <w:spacing w:val="-6"/>
                <w:sz w:val="21"/>
              </w:rPr>
              <w:t>MV</w:t>
            </w:r>
          </w:p>
        </w:tc>
        <w:tc>
          <w:tcPr>
            <w:tcW w:w="801" w:type="dxa"/>
            <w:tcBorders>
              <w:top w:val="single" w:sz="6" w:space="0" w:color="2B2B2B"/>
              <w:left w:val="double" w:sz="6" w:space="0" w:color="2B2B2B"/>
              <w:bottom w:val="double" w:sz="6" w:space="0" w:color="2B2B2B"/>
              <w:right w:val="double" w:sz="6" w:space="0" w:color="2B2B2B"/>
            </w:tcBorders>
          </w:tcPr>
          <w:p>
            <w:pPr>
              <w:pStyle w:val="TableParagraph"/>
              <w:spacing w:before="104"/>
              <w:ind w:left="132" w:right="106" w:firstLine="140"/>
              <w:rPr>
                <w:b/>
                <w:sz w:val="21"/>
              </w:rPr>
            </w:pPr>
            <w:r>
              <w:rPr>
                <w:b/>
                <w:spacing w:val="-6"/>
                <w:sz w:val="21"/>
              </w:rPr>
              <w:t>ID </w:t>
            </w:r>
            <w:r>
              <w:rPr>
                <w:b/>
                <w:spacing w:val="-4"/>
                <w:sz w:val="21"/>
              </w:rPr>
              <w:t>SIGA</w:t>
            </w:r>
          </w:p>
        </w:tc>
        <w:tc>
          <w:tcPr>
            <w:tcW w:w="2304" w:type="dxa"/>
            <w:tcBorders>
              <w:top w:val="single" w:sz="6" w:space="0" w:color="2B2B2B"/>
              <w:left w:val="double" w:sz="6" w:space="0" w:color="2B2B2B"/>
              <w:bottom w:val="double" w:sz="6" w:space="0" w:color="2B2B2B"/>
              <w:right w:val="double" w:sz="6" w:space="0" w:color="2B2B2B"/>
            </w:tcBorders>
          </w:tcPr>
          <w:p>
            <w:pPr>
              <w:pStyle w:val="TableParagraph"/>
              <w:spacing w:before="233"/>
              <w:ind w:left="19"/>
              <w:jc w:val="center"/>
              <w:rPr>
                <w:b/>
                <w:sz w:val="21"/>
              </w:rPr>
            </w:pPr>
            <w:r>
              <w:rPr>
                <w:b/>
                <w:spacing w:val="-2"/>
                <w:sz w:val="21"/>
              </w:rPr>
              <w:t>DESCRIÇÃO</w:t>
            </w:r>
          </w:p>
        </w:tc>
        <w:tc>
          <w:tcPr>
            <w:tcW w:w="1159" w:type="dxa"/>
            <w:tcBorders>
              <w:top w:val="single" w:sz="6" w:space="0" w:color="2B2B2B"/>
              <w:left w:val="double" w:sz="6" w:space="0" w:color="2B2B2B"/>
              <w:bottom w:val="double" w:sz="6" w:space="0" w:color="2B2B2B"/>
              <w:right w:val="double" w:sz="6" w:space="0" w:color="2B2B2B"/>
            </w:tcBorders>
          </w:tcPr>
          <w:p>
            <w:pPr>
              <w:pStyle w:val="TableParagraph"/>
              <w:spacing w:before="104"/>
              <w:ind w:left="124" w:right="56" w:hanging="53"/>
              <w:rPr>
                <w:b/>
                <w:sz w:val="21"/>
              </w:rPr>
            </w:pPr>
            <w:r>
              <w:rPr>
                <w:b/>
                <w:spacing w:val="-2"/>
                <w:sz w:val="21"/>
              </w:rPr>
              <w:t>UNIDADE MEDIDA</w:t>
            </w:r>
          </w:p>
        </w:tc>
        <w:tc>
          <w:tcPr>
            <w:tcW w:w="1603" w:type="dxa"/>
            <w:tcBorders>
              <w:top w:val="single" w:sz="6" w:space="0" w:color="2B2B2B"/>
              <w:left w:val="double" w:sz="6" w:space="0" w:color="2B2B2B"/>
              <w:bottom w:val="double" w:sz="6" w:space="0" w:color="2B2B2B"/>
              <w:right w:val="double" w:sz="6" w:space="0" w:color="2B2B2B"/>
            </w:tcBorders>
          </w:tcPr>
          <w:p>
            <w:pPr>
              <w:pStyle w:val="TableParagraph"/>
              <w:spacing w:before="104"/>
              <w:ind w:left="425" w:hanging="360"/>
              <w:rPr>
                <w:b/>
                <w:sz w:val="21"/>
              </w:rPr>
            </w:pPr>
            <w:r>
              <w:rPr>
                <w:b/>
                <w:spacing w:val="-2"/>
                <w:sz w:val="21"/>
              </w:rPr>
              <w:t>QUANTIDADE TOTAL</w:t>
            </w:r>
          </w:p>
        </w:tc>
        <w:tc>
          <w:tcPr>
            <w:tcW w:w="1360" w:type="dxa"/>
            <w:tcBorders>
              <w:top w:val="single" w:sz="6" w:space="0" w:color="2B2B2B"/>
              <w:left w:val="double" w:sz="6" w:space="0" w:color="2B2B2B"/>
              <w:bottom w:val="double" w:sz="6" w:space="0" w:color="2B2B2B"/>
              <w:right w:val="double" w:sz="6" w:space="0" w:color="2B2B2B"/>
            </w:tcBorders>
          </w:tcPr>
          <w:p>
            <w:pPr>
              <w:pStyle w:val="TableParagraph"/>
              <w:spacing w:before="104"/>
              <w:ind w:left="72" w:right="48" w:firstLine="312"/>
              <w:rPr>
                <w:b/>
                <w:sz w:val="21"/>
              </w:rPr>
            </w:pPr>
            <w:r>
              <w:rPr>
                <w:b/>
                <w:sz w:val="21"/>
              </w:rPr>
              <w:t>Nº DE </w:t>
            </w:r>
            <w:r>
              <w:rPr>
                <w:b/>
                <w:spacing w:val="-2"/>
                <w:sz w:val="21"/>
              </w:rPr>
              <w:t>AMOSTRAS</w:t>
            </w:r>
          </w:p>
        </w:tc>
        <w:tc>
          <w:tcPr>
            <w:tcW w:w="1460" w:type="dxa"/>
            <w:tcBorders>
              <w:top w:val="single" w:sz="6" w:space="0" w:color="2B2B2B"/>
              <w:left w:val="double" w:sz="6" w:space="0" w:color="2B2B2B"/>
              <w:bottom w:val="double" w:sz="6" w:space="0" w:color="2B2B2B"/>
              <w:right w:val="double" w:sz="6" w:space="0" w:color="2B2B2B"/>
            </w:tcBorders>
          </w:tcPr>
          <w:p>
            <w:pPr>
              <w:pStyle w:val="TableParagraph"/>
              <w:spacing w:line="242" w:lineRule="auto"/>
              <w:ind w:left="260" w:right="231"/>
              <w:jc w:val="center"/>
              <w:rPr>
                <w:b/>
                <w:sz w:val="21"/>
              </w:rPr>
            </w:pPr>
            <w:r>
              <w:rPr>
                <w:b/>
                <w:spacing w:val="-2"/>
                <w:sz w:val="21"/>
              </w:rPr>
              <w:t>MARCAS </w:t>
            </w:r>
            <w:r>
              <w:rPr>
                <w:b/>
                <w:spacing w:val="-4"/>
                <w:sz w:val="21"/>
              </w:rPr>
              <w:t>PRÉ-</w:t>
            </w:r>
          </w:p>
          <w:p>
            <w:pPr>
              <w:pStyle w:val="TableParagraph"/>
              <w:spacing w:line="238" w:lineRule="exact"/>
              <w:ind w:left="27"/>
              <w:jc w:val="center"/>
              <w:rPr>
                <w:b/>
                <w:sz w:val="21"/>
              </w:rPr>
            </w:pPr>
            <w:r>
              <w:rPr>
                <w:b/>
                <w:spacing w:val="-2"/>
                <w:sz w:val="21"/>
              </w:rPr>
              <w:t>APROVADAS</w:t>
            </w:r>
          </w:p>
        </w:tc>
        <w:tc>
          <w:tcPr>
            <w:tcW w:w="1932" w:type="dxa"/>
            <w:tcBorders>
              <w:top w:val="single" w:sz="6" w:space="0" w:color="2B2B2B"/>
              <w:left w:val="double" w:sz="6" w:space="0" w:color="2B2B2B"/>
              <w:bottom w:val="double" w:sz="6" w:space="0" w:color="2B2B2B"/>
              <w:right w:val="double" w:sz="6" w:space="0" w:color="2B2B2B"/>
            </w:tcBorders>
          </w:tcPr>
          <w:p>
            <w:pPr>
              <w:pStyle w:val="TableParagraph"/>
              <w:spacing w:before="104"/>
              <w:ind w:left="80" w:firstLine="222"/>
              <w:rPr>
                <w:b/>
                <w:sz w:val="21"/>
              </w:rPr>
            </w:pPr>
            <w:r>
              <w:rPr>
                <w:b/>
                <w:sz w:val="21"/>
              </w:rPr>
              <w:t>CÓDIGO SUS </w:t>
            </w:r>
            <w:r>
              <w:rPr>
                <w:b/>
                <w:spacing w:val="-2"/>
                <w:sz w:val="21"/>
              </w:rPr>
              <w:t>PROCEDIMENTO</w:t>
            </w:r>
          </w:p>
        </w:tc>
        <w:tc>
          <w:tcPr>
            <w:tcW w:w="1059" w:type="dxa"/>
            <w:tcBorders>
              <w:top w:val="single" w:sz="6" w:space="0" w:color="2B2B2B"/>
              <w:left w:val="double" w:sz="6" w:space="0" w:color="2B2B2B"/>
              <w:bottom w:val="double" w:sz="6" w:space="0" w:color="2B2B2B"/>
              <w:right w:val="double" w:sz="6" w:space="0" w:color="808080"/>
            </w:tcBorders>
          </w:tcPr>
          <w:p>
            <w:pPr>
              <w:pStyle w:val="TableParagraph"/>
              <w:spacing w:line="242" w:lineRule="auto"/>
              <w:ind w:left="23"/>
              <w:jc w:val="center"/>
              <w:rPr>
                <w:b/>
                <w:sz w:val="21"/>
              </w:rPr>
            </w:pPr>
            <w:r>
              <w:rPr>
                <w:b/>
                <w:spacing w:val="-2"/>
                <w:sz w:val="21"/>
              </w:rPr>
              <w:t>CÓDIGO </w:t>
            </w:r>
            <w:r>
              <w:rPr>
                <w:b/>
                <w:spacing w:val="-4"/>
                <w:sz w:val="21"/>
              </w:rPr>
              <w:t>SUS</w:t>
            </w:r>
          </w:p>
          <w:p>
            <w:pPr>
              <w:pStyle w:val="TableParagraph"/>
              <w:spacing w:line="238" w:lineRule="exact"/>
              <w:ind w:left="23" w:right="3"/>
              <w:jc w:val="center"/>
              <w:rPr>
                <w:b/>
                <w:sz w:val="21"/>
              </w:rPr>
            </w:pPr>
            <w:r>
              <w:rPr>
                <w:b/>
                <w:spacing w:val="-4"/>
                <w:sz w:val="21"/>
              </w:rPr>
              <w:t>OPME</w:t>
            </w:r>
          </w:p>
        </w:tc>
        <w:tc>
          <w:tcPr>
            <w:tcW w:w="286" w:type="dxa"/>
            <w:vMerge/>
            <w:tcBorders>
              <w:top w:val="nil"/>
              <w:left w:val="double" w:sz="6" w:space="0" w:color="808080"/>
              <w:bottom w:val="nil"/>
              <w:right w:val="nil"/>
            </w:tcBorders>
          </w:tcPr>
          <w:p>
            <w:pPr>
              <w:rPr>
                <w:sz w:val="2"/>
                <w:szCs w:val="2"/>
              </w:rPr>
            </w:pPr>
          </w:p>
        </w:tc>
      </w:tr>
      <w:tr>
        <w:trPr>
          <w:trHeight w:val="1524" w:hRule="atLeast"/>
        </w:trPr>
        <w:tc>
          <w:tcPr>
            <w:tcW w:w="730" w:type="dxa"/>
            <w:tcBorders>
              <w:top w:val="double" w:sz="6" w:space="0" w:color="2B2B2B"/>
              <w:left w:val="double" w:sz="6" w:space="0" w:color="2B2B2B"/>
              <w:bottom w:val="nil"/>
              <w:right w:val="double" w:sz="6" w:space="0" w:color="2B2B2B"/>
            </w:tcBorders>
          </w:tcPr>
          <w:p>
            <w:pPr>
              <w:pStyle w:val="TableParagraph"/>
              <w:spacing w:line="238" w:lineRule="exact"/>
              <w:ind w:left="18"/>
              <w:jc w:val="center"/>
              <w:rPr>
                <w:b/>
                <w:sz w:val="21"/>
              </w:rPr>
            </w:pPr>
            <w:r>
              <w:rPr>
                <w:b/>
                <w:spacing w:val="-5"/>
                <w:sz w:val="21"/>
              </w:rPr>
              <w:t>2.1</w:t>
            </w:r>
          </w:p>
        </w:tc>
        <w:tc>
          <w:tcPr>
            <w:tcW w:w="701" w:type="dxa"/>
            <w:tcBorders>
              <w:top w:val="double" w:sz="6" w:space="0" w:color="2B2B2B"/>
              <w:left w:val="double" w:sz="6" w:space="0" w:color="2B2B2B"/>
              <w:bottom w:val="nil"/>
              <w:right w:val="double" w:sz="6" w:space="0" w:color="2B2B2B"/>
            </w:tcBorders>
          </w:tcPr>
          <w:p>
            <w:pPr>
              <w:pStyle w:val="TableParagraph"/>
              <w:spacing w:line="238" w:lineRule="exact"/>
              <w:ind w:left="21" w:right="1"/>
              <w:jc w:val="center"/>
              <w:rPr>
                <w:b/>
                <w:sz w:val="21"/>
              </w:rPr>
            </w:pPr>
            <w:r>
              <w:rPr>
                <w:b/>
                <w:spacing w:val="-2"/>
                <w:sz w:val="21"/>
              </w:rPr>
              <w:t>15004</w:t>
            </w:r>
          </w:p>
        </w:tc>
        <w:tc>
          <w:tcPr>
            <w:tcW w:w="801" w:type="dxa"/>
            <w:tcBorders>
              <w:top w:val="double" w:sz="6" w:space="0" w:color="2B2B2B"/>
              <w:left w:val="double" w:sz="6" w:space="0" w:color="2B2B2B"/>
              <w:bottom w:val="nil"/>
              <w:right w:val="double" w:sz="6" w:space="0" w:color="2B2B2B"/>
            </w:tcBorders>
          </w:tcPr>
          <w:p>
            <w:pPr>
              <w:pStyle w:val="TableParagraph"/>
              <w:spacing w:line="238" w:lineRule="exact"/>
              <w:ind w:left="23" w:right="1"/>
              <w:jc w:val="center"/>
              <w:rPr>
                <w:b/>
                <w:sz w:val="21"/>
              </w:rPr>
            </w:pPr>
            <w:r>
              <w:rPr>
                <w:b/>
                <w:spacing w:val="-2"/>
                <w:sz w:val="21"/>
              </w:rPr>
              <w:t>107351</w:t>
            </w:r>
          </w:p>
        </w:tc>
        <w:tc>
          <w:tcPr>
            <w:tcW w:w="2304" w:type="dxa"/>
            <w:tcBorders>
              <w:top w:val="double" w:sz="6" w:space="0" w:color="2B2B2B"/>
              <w:left w:val="double" w:sz="6" w:space="0" w:color="2B2B2B"/>
              <w:bottom w:val="nil"/>
              <w:right w:val="double" w:sz="6" w:space="0" w:color="2B2B2B"/>
            </w:tcBorders>
          </w:tcPr>
          <w:p>
            <w:pPr>
              <w:pStyle w:val="TableParagraph"/>
              <w:spacing w:line="242" w:lineRule="auto"/>
              <w:ind w:left="77" w:right="55" w:hanging="1"/>
              <w:jc w:val="center"/>
              <w:rPr>
                <w:sz w:val="21"/>
              </w:rPr>
            </w:pPr>
            <w:r>
              <w:rPr>
                <w:spacing w:val="-2"/>
                <w:sz w:val="21"/>
              </w:rPr>
              <w:t>ENDOPROTESE (STENT),</w:t>
            </w:r>
            <w:r>
              <w:rPr>
                <w:spacing w:val="80"/>
                <w:sz w:val="21"/>
              </w:rPr>
              <w:t> </w:t>
            </w:r>
            <w:r>
              <w:rPr>
                <w:spacing w:val="-2"/>
                <w:sz w:val="21"/>
              </w:rPr>
              <w:t>APLICAÇÃO: </w:t>
            </w:r>
            <w:r>
              <w:rPr>
                <w:sz w:val="21"/>
              </w:rPr>
              <w:t>TRATAMENTO DE </w:t>
            </w:r>
            <w:r>
              <w:rPr>
                <w:spacing w:val="-2"/>
                <w:sz w:val="21"/>
              </w:rPr>
              <w:t>ANOMALIAS </w:t>
            </w:r>
            <w:r>
              <w:rPr>
                <w:spacing w:val="-4"/>
                <w:sz w:val="21"/>
              </w:rPr>
              <w:t>NEUROVASCULARES,</w:t>
            </w:r>
          </w:p>
        </w:tc>
        <w:tc>
          <w:tcPr>
            <w:tcW w:w="1159" w:type="dxa"/>
            <w:tcBorders>
              <w:top w:val="double" w:sz="6" w:space="0" w:color="2B2B2B"/>
              <w:left w:val="double" w:sz="6" w:space="0" w:color="2B2B2B"/>
              <w:bottom w:val="nil"/>
              <w:right w:val="double" w:sz="6" w:space="0" w:color="2B2B2B"/>
            </w:tcBorders>
          </w:tcPr>
          <w:p>
            <w:pPr>
              <w:pStyle w:val="TableParagraph"/>
              <w:spacing w:line="238" w:lineRule="exact"/>
              <w:ind w:left="9"/>
              <w:jc w:val="center"/>
              <w:rPr>
                <w:sz w:val="21"/>
              </w:rPr>
            </w:pPr>
            <w:r>
              <w:rPr>
                <w:spacing w:val="-2"/>
                <w:sz w:val="21"/>
              </w:rPr>
              <w:t>unidade</w:t>
            </w:r>
          </w:p>
        </w:tc>
        <w:tc>
          <w:tcPr>
            <w:tcW w:w="1603" w:type="dxa"/>
            <w:tcBorders>
              <w:top w:val="double" w:sz="6" w:space="0" w:color="2B2B2B"/>
              <w:left w:val="double" w:sz="6" w:space="0" w:color="2B2B2B"/>
              <w:bottom w:val="nil"/>
              <w:right w:val="double" w:sz="6" w:space="0" w:color="2B2B2B"/>
            </w:tcBorders>
          </w:tcPr>
          <w:p>
            <w:pPr>
              <w:pStyle w:val="TableParagraph"/>
              <w:spacing w:line="238" w:lineRule="exact"/>
              <w:ind w:left="9"/>
              <w:jc w:val="center"/>
              <w:rPr>
                <w:b/>
                <w:sz w:val="21"/>
              </w:rPr>
            </w:pPr>
            <w:r>
              <w:rPr>
                <w:b/>
                <w:spacing w:val="-5"/>
                <w:sz w:val="21"/>
              </w:rPr>
              <w:t>04</w:t>
            </w:r>
          </w:p>
        </w:tc>
        <w:tc>
          <w:tcPr>
            <w:tcW w:w="1360" w:type="dxa"/>
            <w:tcBorders>
              <w:top w:val="double" w:sz="6" w:space="0" w:color="2B2B2B"/>
              <w:left w:val="double" w:sz="6" w:space="0" w:color="2B2B2B"/>
              <w:bottom w:val="nil"/>
              <w:right w:val="double" w:sz="6" w:space="0" w:color="2B2B2B"/>
            </w:tcBorders>
          </w:tcPr>
          <w:p>
            <w:pPr>
              <w:pStyle w:val="TableParagraph"/>
              <w:spacing w:line="242" w:lineRule="auto"/>
              <w:ind w:left="96" w:right="48" w:firstLine="136"/>
              <w:rPr>
                <w:sz w:val="21"/>
              </w:rPr>
            </w:pPr>
            <w:r>
              <w:rPr>
                <w:sz w:val="21"/>
              </w:rPr>
              <w:t>Catálogo / </w:t>
            </w:r>
            <w:r>
              <w:rPr>
                <w:spacing w:val="-2"/>
                <w:sz w:val="21"/>
              </w:rPr>
              <w:t>Apresentação</w:t>
            </w:r>
          </w:p>
        </w:tc>
        <w:tc>
          <w:tcPr>
            <w:tcW w:w="1460" w:type="dxa"/>
            <w:tcBorders>
              <w:top w:val="double" w:sz="6" w:space="0" w:color="2B2B2B"/>
              <w:left w:val="double" w:sz="6" w:space="0" w:color="2B2B2B"/>
              <w:bottom w:val="nil"/>
              <w:right w:val="double" w:sz="6" w:space="0" w:color="2B2B2B"/>
            </w:tcBorders>
          </w:tcPr>
          <w:p>
            <w:pPr>
              <w:pStyle w:val="TableParagraph"/>
              <w:spacing w:line="242" w:lineRule="auto"/>
              <w:ind w:left="126" w:right="68" w:hanging="30"/>
              <w:rPr>
                <w:sz w:val="21"/>
              </w:rPr>
            </w:pPr>
            <w:r>
              <w:rPr>
                <w:sz w:val="21"/>
              </w:rPr>
              <w:t>Não</w:t>
            </w:r>
            <w:r>
              <w:rPr>
                <w:spacing w:val="-14"/>
                <w:sz w:val="21"/>
              </w:rPr>
              <w:t> </w:t>
            </w:r>
            <w:r>
              <w:rPr>
                <w:sz w:val="21"/>
              </w:rPr>
              <w:t>há</w:t>
            </w:r>
            <w:r>
              <w:rPr>
                <w:spacing w:val="-13"/>
                <w:sz w:val="21"/>
              </w:rPr>
              <w:t> </w:t>
            </w:r>
            <w:r>
              <w:rPr>
                <w:sz w:val="21"/>
              </w:rPr>
              <w:t>marcas pré-</w:t>
            </w:r>
            <w:r>
              <w:rPr>
                <w:spacing w:val="-2"/>
                <w:sz w:val="21"/>
              </w:rPr>
              <w:t>aprovadas</w:t>
            </w:r>
          </w:p>
        </w:tc>
        <w:tc>
          <w:tcPr>
            <w:tcW w:w="1932" w:type="dxa"/>
            <w:tcBorders>
              <w:top w:val="double" w:sz="6" w:space="0" w:color="2B2B2B"/>
              <w:left w:val="double" w:sz="6" w:space="0" w:color="2B2B2B"/>
              <w:bottom w:val="nil"/>
              <w:right w:val="double" w:sz="6" w:space="0" w:color="2B2B2B"/>
            </w:tcBorders>
          </w:tcPr>
          <w:p>
            <w:pPr>
              <w:pStyle w:val="TableParagraph"/>
              <w:spacing w:line="238" w:lineRule="exact"/>
              <w:ind w:left="320"/>
              <w:rPr>
                <w:sz w:val="21"/>
              </w:rPr>
            </w:pPr>
            <w:r>
              <w:rPr>
                <w:sz w:val="21"/>
              </w:rPr>
              <w:t>04.03.07.001-</w:t>
            </w:r>
            <w:r>
              <w:rPr>
                <w:spacing w:val="-10"/>
                <w:sz w:val="21"/>
              </w:rPr>
              <w:t>5</w:t>
            </w:r>
          </w:p>
          <w:p>
            <w:pPr>
              <w:pStyle w:val="TableParagraph"/>
              <w:spacing w:before="2"/>
              <w:ind w:left="320"/>
              <w:rPr>
                <w:sz w:val="21"/>
              </w:rPr>
            </w:pPr>
            <w:r>
              <w:rPr>
                <w:sz w:val="21"/>
              </w:rPr>
              <w:t>04.03.07.006-</w:t>
            </w:r>
            <w:r>
              <w:rPr>
                <w:spacing w:val="-10"/>
                <w:sz w:val="21"/>
              </w:rPr>
              <w:t>6</w:t>
            </w:r>
          </w:p>
          <w:p>
            <w:pPr>
              <w:pStyle w:val="TableParagraph"/>
              <w:spacing w:before="1"/>
              <w:ind w:left="320"/>
              <w:rPr>
                <w:sz w:val="21"/>
              </w:rPr>
            </w:pPr>
            <w:r>
              <w:rPr>
                <w:sz w:val="21"/>
              </w:rPr>
              <w:t>04.03.07.007-</w:t>
            </w:r>
            <w:r>
              <w:rPr>
                <w:spacing w:val="-10"/>
                <w:sz w:val="21"/>
              </w:rPr>
              <w:t>4</w:t>
            </w:r>
          </w:p>
          <w:p>
            <w:pPr>
              <w:pStyle w:val="TableParagraph"/>
              <w:spacing w:before="2"/>
              <w:ind w:left="320"/>
              <w:rPr>
                <w:sz w:val="21"/>
              </w:rPr>
            </w:pPr>
            <w:r>
              <w:rPr>
                <w:sz w:val="21"/>
              </w:rPr>
              <w:t>04.03.07.002-</w:t>
            </w:r>
            <w:r>
              <w:rPr>
                <w:spacing w:val="-10"/>
                <w:sz w:val="21"/>
              </w:rPr>
              <w:t>3</w:t>
            </w:r>
          </w:p>
          <w:p>
            <w:pPr>
              <w:pStyle w:val="TableParagraph"/>
              <w:spacing w:before="2"/>
              <w:ind w:left="320"/>
              <w:rPr>
                <w:sz w:val="21"/>
              </w:rPr>
            </w:pPr>
            <w:r>
              <w:rPr>
                <w:sz w:val="21"/>
              </w:rPr>
              <w:t>04.03.07.003-</w:t>
            </w:r>
            <w:r>
              <w:rPr>
                <w:spacing w:val="-10"/>
                <w:sz w:val="21"/>
              </w:rPr>
              <w:t>1</w:t>
            </w:r>
          </w:p>
          <w:p>
            <w:pPr>
              <w:pStyle w:val="TableParagraph"/>
              <w:spacing w:before="2"/>
              <w:ind w:left="320"/>
              <w:rPr>
                <w:sz w:val="21"/>
              </w:rPr>
            </w:pPr>
            <w:r>
              <w:rPr>
                <w:sz w:val="21"/>
              </w:rPr>
              <w:t>04.03.07.004-</w:t>
            </w:r>
            <w:r>
              <w:rPr>
                <w:spacing w:val="-10"/>
                <w:sz w:val="21"/>
              </w:rPr>
              <w:t>0</w:t>
            </w:r>
          </w:p>
        </w:tc>
        <w:tc>
          <w:tcPr>
            <w:tcW w:w="1059" w:type="dxa"/>
            <w:tcBorders>
              <w:top w:val="double" w:sz="6" w:space="0" w:color="2B2B2B"/>
              <w:left w:val="double" w:sz="6" w:space="0" w:color="2B2B2B"/>
              <w:bottom w:val="nil"/>
              <w:right w:val="double" w:sz="6" w:space="0" w:color="808080"/>
            </w:tcBorders>
          </w:tcPr>
          <w:p>
            <w:pPr>
              <w:pStyle w:val="TableParagraph"/>
              <w:spacing w:line="238" w:lineRule="exact"/>
              <w:ind w:left="217"/>
              <w:rPr>
                <w:sz w:val="21"/>
              </w:rPr>
            </w:pPr>
            <w:r>
              <w:rPr>
                <w:sz w:val="21"/>
              </w:rPr>
              <w:t>Não</w:t>
            </w:r>
            <w:r>
              <w:rPr>
                <w:spacing w:val="-1"/>
                <w:sz w:val="21"/>
              </w:rPr>
              <w:t> </w:t>
            </w:r>
            <w:r>
              <w:rPr>
                <w:spacing w:val="-5"/>
                <w:sz w:val="21"/>
              </w:rPr>
              <w:t>há</w:t>
            </w:r>
          </w:p>
        </w:tc>
        <w:tc>
          <w:tcPr>
            <w:tcW w:w="286" w:type="dxa"/>
            <w:vMerge/>
            <w:tcBorders>
              <w:top w:val="nil"/>
              <w:left w:val="double" w:sz="6" w:space="0" w:color="808080"/>
              <w:bottom w:val="nil"/>
              <w:right w:val="nil"/>
            </w:tcBorders>
          </w:tcPr>
          <w:p>
            <w:pPr>
              <w:rPr>
                <w:sz w:val="2"/>
                <w:szCs w:val="2"/>
              </w:rPr>
            </w:pPr>
          </w:p>
        </w:tc>
      </w:tr>
    </w:tbl>
    <w:p>
      <w:pPr>
        <w:spacing w:after="0"/>
        <w:rPr>
          <w:sz w:val="2"/>
          <w:szCs w:val="2"/>
        </w:rPr>
        <w:sectPr>
          <w:pgSz w:w="15840" w:h="24480"/>
          <w:pgMar w:top="580" w:bottom="280" w:left="360" w:right="360"/>
        </w:sectPr>
      </w:pPr>
    </w:p>
    <w:tbl>
      <w:tblPr>
        <w:tblW w:w="0" w:type="auto"/>
        <w:jc w:val="left"/>
        <w:tblInd w:w="411"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751"/>
        <w:gridCol w:w="701"/>
        <w:gridCol w:w="801"/>
        <w:gridCol w:w="2325"/>
        <w:gridCol w:w="1151"/>
        <w:gridCol w:w="1609"/>
        <w:gridCol w:w="1359"/>
        <w:gridCol w:w="1459"/>
        <w:gridCol w:w="1931"/>
        <w:gridCol w:w="1036"/>
        <w:gridCol w:w="327"/>
      </w:tblGrid>
      <w:tr>
        <w:trPr>
          <w:trHeight w:val="4629" w:hRule="atLeast"/>
        </w:trPr>
        <w:tc>
          <w:tcPr>
            <w:tcW w:w="751" w:type="dxa"/>
            <w:tcBorders>
              <w:top w:val="nil"/>
            </w:tcBorders>
          </w:tcPr>
          <w:p>
            <w:pPr>
              <w:pStyle w:val="TableParagraph"/>
              <w:rPr>
                <w:sz w:val="20"/>
              </w:rPr>
            </w:pPr>
          </w:p>
        </w:tc>
        <w:tc>
          <w:tcPr>
            <w:tcW w:w="701" w:type="dxa"/>
            <w:tcBorders>
              <w:top w:val="nil"/>
            </w:tcBorders>
          </w:tcPr>
          <w:p>
            <w:pPr>
              <w:pStyle w:val="TableParagraph"/>
              <w:rPr>
                <w:sz w:val="20"/>
              </w:rPr>
            </w:pPr>
          </w:p>
        </w:tc>
        <w:tc>
          <w:tcPr>
            <w:tcW w:w="801" w:type="dxa"/>
            <w:tcBorders>
              <w:top w:val="nil"/>
            </w:tcBorders>
          </w:tcPr>
          <w:p>
            <w:pPr>
              <w:pStyle w:val="TableParagraph"/>
              <w:rPr>
                <w:sz w:val="20"/>
              </w:rPr>
            </w:pPr>
          </w:p>
        </w:tc>
        <w:tc>
          <w:tcPr>
            <w:tcW w:w="2325" w:type="dxa"/>
            <w:tcBorders>
              <w:top w:val="nil"/>
            </w:tcBorders>
          </w:tcPr>
          <w:p>
            <w:pPr>
              <w:pStyle w:val="TableParagraph"/>
              <w:spacing w:line="242" w:lineRule="auto"/>
              <w:ind w:left="84" w:right="83"/>
              <w:jc w:val="center"/>
              <w:rPr>
                <w:sz w:val="21"/>
              </w:rPr>
            </w:pPr>
            <w:r>
              <w:rPr>
                <w:sz w:val="21"/>
              </w:rPr>
              <w:t>MATERIAL:</w:t>
            </w:r>
            <w:r>
              <w:rPr>
                <w:spacing w:val="-14"/>
                <w:sz w:val="21"/>
              </w:rPr>
              <w:t> </w:t>
            </w:r>
            <w:r>
              <w:rPr>
                <w:sz w:val="21"/>
              </w:rPr>
              <w:t>NITINOL, </w:t>
            </w:r>
            <w:r>
              <w:rPr>
                <w:spacing w:val="-2"/>
                <w:sz w:val="21"/>
              </w:rPr>
              <w:t>TIPO: INTRACRANIANO, AUTOEXPANSÍVEL, REDIRECIONADOR </w:t>
            </w:r>
            <w:r>
              <w:rPr>
                <w:sz w:val="21"/>
              </w:rPr>
              <w:t>DE</w:t>
            </w:r>
            <w:r>
              <w:rPr>
                <w:spacing w:val="-5"/>
                <w:sz w:val="21"/>
              </w:rPr>
              <w:t> </w:t>
            </w:r>
            <w:r>
              <w:rPr>
                <w:sz w:val="21"/>
              </w:rPr>
              <w:t>FLUXO,</w:t>
            </w:r>
            <w:r>
              <w:rPr>
                <w:spacing w:val="-5"/>
                <w:sz w:val="21"/>
              </w:rPr>
              <w:t> </w:t>
            </w:r>
            <w:r>
              <w:rPr>
                <w:sz w:val="21"/>
              </w:rPr>
              <w:t>CATETER </w:t>
            </w:r>
            <w:r>
              <w:rPr>
                <w:spacing w:val="-2"/>
                <w:sz w:val="21"/>
              </w:rPr>
              <w:t>LIBERAÇÃO: MICROCATETER </w:t>
            </w:r>
            <w:r>
              <w:rPr>
                <w:sz w:val="21"/>
              </w:rPr>
              <w:t>MAIOR QUE 2,1FR, </w:t>
            </w:r>
            <w:r>
              <w:rPr>
                <w:spacing w:val="-2"/>
                <w:sz w:val="21"/>
              </w:rPr>
              <w:t>FORMATO: FLEXÍVEL, REVESTIMENTO:</w:t>
            </w:r>
            <w:r>
              <w:rPr>
                <w:spacing w:val="80"/>
                <w:sz w:val="21"/>
              </w:rPr>
              <w:t> </w:t>
            </w:r>
            <w:r>
              <w:rPr>
                <w:sz w:val="21"/>
              </w:rPr>
              <w:t>N/A,</w:t>
            </w:r>
            <w:r>
              <w:rPr>
                <w:spacing w:val="-5"/>
                <w:sz w:val="21"/>
              </w:rPr>
              <w:t> </w:t>
            </w:r>
            <w:r>
              <w:rPr>
                <w:sz w:val="21"/>
              </w:rPr>
              <w:t>COMPRIMENTO: 15MM A 40MM DE </w:t>
            </w:r>
            <w:r>
              <w:rPr>
                <w:spacing w:val="-2"/>
                <w:sz w:val="21"/>
              </w:rPr>
              <w:t>COMPRIMENTO, </w:t>
            </w:r>
            <w:r>
              <w:rPr>
                <w:sz w:val="21"/>
              </w:rPr>
              <w:t>DIÂMETRO: 2,0MM</w:t>
            </w:r>
            <w:r>
              <w:rPr>
                <w:spacing w:val="-1"/>
                <w:sz w:val="21"/>
              </w:rPr>
              <w:t> </w:t>
            </w:r>
            <w:r>
              <w:rPr>
                <w:sz w:val="21"/>
              </w:rPr>
              <w:t>A 5,5MM DE DIÂMETRO,</w:t>
            </w:r>
            <w:r>
              <w:rPr>
                <w:spacing w:val="-14"/>
                <w:sz w:val="21"/>
              </w:rPr>
              <w:t> </w:t>
            </w:r>
            <w:r>
              <w:rPr>
                <w:sz w:val="21"/>
              </w:rPr>
              <w:t>CALIBRE</w:t>
            </w:r>
          </w:p>
          <w:p>
            <w:pPr>
              <w:pStyle w:val="TableParagraph"/>
              <w:spacing w:line="229" w:lineRule="exact"/>
              <w:jc w:val="center"/>
              <w:rPr>
                <w:sz w:val="21"/>
              </w:rPr>
            </w:pPr>
            <w:r>
              <w:rPr>
                <w:spacing w:val="-2"/>
                <w:sz w:val="21"/>
              </w:rPr>
              <w:t>CATÉTER:</w:t>
            </w:r>
            <w:r>
              <w:rPr>
                <w:spacing w:val="-9"/>
                <w:sz w:val="21"/>
              </w:rPr>
              <w:t> </w:t>
            </w:r>
            <w:r>
              <w:rPr>
                <w:spacing w:val="-5"/>
                <w:sz w:val="21"/>
              </w:rPr>
              <w:t>N/A</w:t>
            </w:r>
          </w:p>
        </w:tc>
        <w:tc>
          <w:tcPr>
            <w:tcW w:w="1151" w:type="dxa"/>
            <w:tcBorders>
              <w:top w:val="nil"/>
            </w:tcBorders>
          </w:tcPr>
          <w:p>
            <w:pPr>
              <w:pStyle w:val="TableParagraph"/>
              <w:rPr>
                <w:sz w:val="20"/>
              </w:rPr>
            </w:pPr>
          </w:p>
        </w:tc>
        <w:tc>
          <w:tcPr>
            <w:tcW w:w="1609" w:type="dxa"/>
            <w:tcBorders>
              <w:top w:val="nil"/>
            </w:tcBorders>
          </w:tcPr>
          <w:p>
            <w:pPr>
              <w:pStyle w:val="TableParagraph"/>
              <w:rPr>
                <w:sz w:val="20"/>
              </w:rPr>
            </w:pPr>
          </w:p>
        </w:tc>
        <w:tc>
          <w:tcPr>
            <w:tcW w:w="1359" w:type="dxa"/>
            <w:tcBorders>
              <w:top w:val="nil"/>
            </w:tcBorders>
          </w:tcPr>
          <w:p>
            <w:pPr>
              <w:pStyle w:val="TableParagraph"/>
              <w:rPr>
                <w:sz w:val="20"/>
              </w:rPr>
            </w:pPr>
          </w:p>
        </w:tc>
        <w:tc>
          <w:tcPr>
            <w:tcW w:w="1459" w:type="dxa"/>
            <w:tcBorders>
              <w:top w:val="nil"/>
            </w:tcBorders>
          </w:tcPr>
          <w:p>
            <w:pPr>
              <w:pStyle w:val="TableParagraph"/>
              <w:rPr>
                <w:sz w:val="20"/>
              </w:rPr>
            </w:pPr>
          </w:p>
        </w:tc>
        <w:tc>
          <w:tcPr>
            <w:tcW w:w="1931" w:type="dxa"/>
            <w:tcBorders>
              <w:top w:val="nil"/>
            </w:tcBorders>
          </w:tcPr>
          <w:p>
            <w:pPr>
              <w:pStyle w:val="TableParagraph"/>
              <w:spacing w:line="232" w:lineRule="exact"/>
              <w:ind w:left="304"/>
              <w:rPr>
                <w:sz w:val="21"/>
              </w:rPr>
            </w:pPr>
            <w:r>
              <w:rPr>
                <w:sz w:val="21"/>
              </w:rPr>
              <w:t>04.03.07.005-</w:t>
            </w:r>
            <w:r>
              <w:rPr>
                <w:spacing w:val="-10"/>
                <w:sz w:val="21"/>
              </w:rPr>
              <w:t>8</w:t>
            </w:r>
          </w:p>
          <w:p>
            <w:pPr>
              <w:pStyle w:val="TableParagraph"/>
              <w:spacing w:before="2"/>
              <w:ind w:left="304"/>
              <w:rPr>
                <w:sz w:val="21"/>
              </w:rPr>
            </w:pPr>
            <w:r>
              <w:rPr>
                <w:sz w:val="21"/>
              </w:rPr>
              <w:t>04.03.07.008-</w:t>
            </w:r>
            <w:r>
              <w:rPr>
                <w:spacing w:val="-10"/>
                <w:sz w:val="21"/>
              </w:rPr>
              <w:t>2</w:t>
            </w:r>
          </w:p>
          <w:p>
            <w:pPr>
              <w:pStyle w:val="TableParagraph"/>
              <w:spacing w:before="1"/>
              <w:ind w:left="304"/>
              <w:rPr>
                <w:sz w:val="21"/>
              </w:rPr>
            </w:pPr>
            <w:r>
              <w:rPr>
                <w:sz w:val="21"/>
              </w:rPr>
              <w:t>04.03.07.009-</w:t>
            </w:r>
            <w:r>
              <w:rPr>
                <w:spacing w:val="-10"/>
                <w:sz w:val="21"/>
              </w:rPr>
              <w:t>0</w:t>
            </w:r>
          </w:p>
          <w:p>
            <w:pPr>
              <w:pStyle w:val="TableParagraph"/>
              <w:spacing w:before="2"/>
              <w:ind w:left="308"/>
              <w:rPr>
                <w:sz w:val="21"/>
              </w:rPr>
            </w:pPr>
            <w:r>
              <w:rPr>
                <w:spacing w:val="-2"/>
                <w:sz w:val="21"/>
              </w:rPr>
              <w:t>04.03.07.011-</w:t>
            </w:r>
            <w:r>
              <w:rPr>
                <w:spacing w:val="-10"/>
                <w:sz w:val="21"/>
              </w:rPr>
              <w:t>2</w:t>
            </w:r>
          </w:p>
          <w:p>
            <w:pPr>
              <w:pStyle w:val="TableParagraph"/>
              <w:spacing w:before="2"/>
              <w:ind w:left="304"/>
              <w:rPr>
                <w:sz w:val="21"/>
              </w:rPr>
            </w:pPr>
            <w:r>
              <w:rPr>
                <w:sz w:val="21"/>
              </w:rPr>
              <w:t>04.03.07.010-</w:t>
            </w:r>
            <w:r>
              <w:rPr>
                <w:spacing w:val="-10"/>
                <w:sz w:val="21"/>
              </w:rPr>
              <w:t>4</w:t>
            </w:r>
          </w:p>
          <w:p>
            <w:pPr>
              <w:pStyle w:val="TableParagraph"/>
              <w:spacing w:before="2"/>
              <w:ind w:left="304"/>
              <w:rPr>
                <w:sz w:val="21"/>
              </w:rPr>
            </w:pPr>
            <w:r>
              <w:rPr>
                <w:sz w:val="21"/>
              </w:rPr>
              <w:t>04.03.07.012-</w:t>
            </w:r>
            <w:r>
              <w:rPr>
                <w:spacing w:val="-10"/>
                <w:sz w:val="21"/>
              </w:rPr>
              <w:t>0</w:t>
            </w:r>
          </w:p>
          <w:p>
            <w:pPr>
              <w:pStyle w:val="TableParagraph"/>
              <w:spacing w:before="2"/>
              <w:ind w:left="304"/>
              <w:rPr>
                <w:sz w:val="21"/>
              </w:rPr>
            </w:pPr>
            <w:r>
              <w:rPr>
                <w:sz w:val="21"/>
              </w:rPr>
              <w:t>04.03.07.013-</w:t>
            </w:r>
            <w:r>
              <w:rPr>
                <w:spacing w:val="-10"/>
                <w:sz w:val="21"/>
              </w:rPr>
              <w:t>9</w:t>
            </w:r>
          </w:p>
          <w:p>
            <w:pPr>
              <w:pStyle w:val="TableParagraph"/>
              <w:spacing w:before="2"/>
              <w:ind w:left="304"/>
              <w:rPr>
                <w:sz w:val="21"/>
              </w:rPr>
            </w:pPr>
            <w:r>
              <w:rPr>
                <w:sz w:val="21"/>
              </w:rPr>
              <w:t>04.03.07.014-</w:t>
            </w:r>
            <w:r>
              <w:rPr>
                <w:spacing w:val="-10"/>
                <w:sz w:val="21"/>
              </w:rPr>
              <w:t>7</w:t>
            </w:r>
          </w:p>
        </w:tc>
        <w:tc>
          <w:tcPr>
            <w:tcW w:w="1036" w:type="dxa"/>
            <w:tcBorders>
              <w:top w:val="nil"/>
              <w:right w:val="double" w:sz="6" w:space="0" w:color="808080"/>
            </w:tcBorders>
          </w:tcPr>
          <w:p>
            <w:pPr>
              <w:pStyle w:val="TableParagraph"/>
              <w:rPr>
                <w:sz w:val="20"/>
              </w:rPr>
            </w:pPr>
          </w:p>
        </w:tc>
        <w:tc>
          <w:tcPr>
            <w:tcW w:w="327" w:type="dxa"/>
            <w:vMerge w:val="restart"/>
            <w:tcBorders>
              <w:top w:val="nil"/>
              <w:left w:val="double" w:sz="6" w:space="0" w:color="808080"/>
              <w:bottom w:val="single" w:sz="6" w:space="0" w:color="808080"/>
              <w:right w:val="nil"/>
            </w:tcBorders>
          </w:tcPr>
          <w:p>
            <w:pPr>
              <w:pStyle w:val="TableParagraph"/>
              <w:rPr>
                <w:sz w:val="20"/>
              </w:rPr>
            </w:pPr>
          </w:p>
        </w:tc>
      </w:tr>
      <w:tr>
        <w:trPr>
          <w:trHeight w:val="6338" w:hRule="atLeast"/>
        </w:trPr>
        <w:tc>
          <w:tcPr>
            <w:tcW w:w="751" w:type="dxa"/>
            <w:tcBorders>
              <w:bottom w:val="thickThinMediumGap" w:sz="6"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47"/>
              <w:rPr>
                <w:sz w:val="21"/>
              </w:rPr>
            </w:pPr>
          </w:p>
          <w:p>
            <w:pPr>
              <w:pStyle w:val="TableParagraph"/>
              <w:ind w:left="40"/>
              <w:jc w:val="center"/>
              <w:rPr>
                <w:b/>
                <w:sz w:val="21"/>
              </w:rPr>
            </w:pPr>
            <w:r>
              <w:rPr>
                <w:b/>
                <w:spacing w:val="-5"/>
                <w:sz w:val="21"/>
              </w:rPr>
              <w:t>2.2</w:t>
            </w:r>
          </w:p>
        </w:tc>
        <w:tc>
          <w:tcPr>
            <w:tcW w:w="701" w:type="dxa"/>
            <w:tcBorders>
              <w:bottom w:val="thickThinMediumGap" w:sz="6"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47"/>
              <w:rPr>
                <w:sz w:val="21"/>
              </w:rPr>
            </w:pPr>
          </w:p>
          <w:p>
            <w:pPr>
              <w:pStyle w:val="TableParagraph"/>
              <w:ind w:left="21"/>
              <w:jc w:val="center"/>
              <w:rPr>
                <w:b/>
                <w:sz w:val="21"/>
              </w:rPr>
            </w:pPr>
            <w:r>
              <w:rPr>
                <w:b/>
                <w:spacing w:val="-2"/>
                <w:sz w:val="21"/>
              </w:rPr>
              <w:t>14217</w:t>
            </w:r>
          </w:p>
        </w:tc>
        <w:tc>
          <w:tcPr>
            <w:tcW w:w="801" w:type="dxa"/>
            <w:tcBorders>
              <w:bottom w:val="thickThinMediumGap" w:sz="6"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47"/>
              <w:rPr>
                <w:sz w:val="21"/>
              </w:rPr>
            </w:pPr>
          </w:p>
          <w:p>
            <w:pPr>
              <w:pStyle w:val="TableParagraph"/>
              <w:ind w:left="23"/>
              <w:jc w:val="center"/>
              <w:rPr>
                <w:b/>
                <w:sz w:val="21"/>
              </w:rPr>
            </w:pPr>
            <w:r>
              <w:rPr>
                <w:b/>
                <w:spacing w:val="-2"/>
                <w:sz w:val="21"/>
              </w:rPr>
              <w:t>104543</w:t>
            </w:r>
          </w:p>
        </w:tc>
        <w:tc>
          <w:tcPr>
            <w:tcW w:w="2325" w:type="dxa"/>
            <w:tcBorders>
              <w:bottom w:val="thickThinMediumGap" w:sz="6" w:space="0" w:color="808080"/>
            </w:tcBorders>
          </w:tcPr>
          <w:p>
            <w:pPr>
              <w:pStyle w:val="TableParagraph"/>
              <w:spacing w:line="242" w:lineRule="auto"/>
              <w:ind w:left="77" w:right="76" w:hanging="1"/>
              <w:jc w:val="center"/>
              <w:rPr>
                <w:sz w:val="21"/>
              </w:rPr>
            </w:pPr>
            <w:r>
              <w:rPr>
                <w:sz w:val="21"/>
              </w:rPr>
              <w:t>CATETER, TIPO: </w:t>
            </w:r>
            <w:r>
              <w:rPr>
                <w:spacing w:val="-2"/>
                <w:sz w:val="21"/>
              </w:rPr>
              <w:t>MICROCATETER </w:t>
            </w:r>
            <w:r>
              <w:rPr>
                <w:sz w:val="21"/>
              </w:rPr>
              <w:t>PARA ENTREGA DE MICRO MOLAS, MODELO:</w:t>
            </w:r>
            <w:r>
              <w:rPr>
                <w:spacing w:val="-14"/>
                <w:sz w:val="21"/>
              </w:rPr>
              <w:t> </w:t>
            </w:r>
            <w:r>
              <w:rPr>
                <w:sz w:val="21"/>
              </w:rPr>
              <w:t>DIÂMETRO EXTERNO</w:t>
            </w:r>
            <w:r>
              <w:rPr>
                <w:spacing w:val="-12"/>
                <w:sz w:val="21"/>
              </w:rPr>
              <w:t> </w:t>
            </w:r>
            <w:r>
              <w:rPr>
                <w:sz w:val="21"/>
              </w:rPr>
              <w:t>DISTAL</w:t>
            </w:r>
            <w:r>
              <w:rPr>
                <w:spacing w:val="-13"/>
                <w:sz w:val="21"/>
              </w:rPr>
              <w:t> </w:t>
            </w:r>
            <w:r>
              <w:rPr>
                <w:sz w:val="21"/>
              </w:rPr>
              <w:t>DE 2,3FR E INTERNO DISTAL DE 0,021" COM PONTA RETA MOLDÁVEL</w:t>
            </w:r>
            <w:r>
              <w:rPr>
                <w:spacing w:val="-4"/>
                <w:sz w:val="21"/>
              </w:rPr>
              <w:t> </w:t>
            </w:r>
            <w:r>
              <w:rPr>
                <w:sz w:val="21"/>
              </w:rPr>
              <w:t>À VAPOR, MATERIAL: </w:t>
            </w:r>
            <w:r>
              <w:rPr>
                <w:spacing w:val="-2"/>
                <w:sz w:val="21"/>
              </w:rPr>
              <w:t>REVESTIMENTO </w:t>
            </w:r>
            <w:r>
              <w:rPr>
                <w:sz w:val="21"/>
              </w:rPr>
              <w:t>INTERNO EM PTFE E </w:t>
            </w:r>
            <w:r>
              <w:rPr>
                <w:spacing w:val="-2"/>
                <w:sz w:val="21"/>
              </w:rPr>
              <w:t>REVESTIMENTO EXTERNO HIDROFÍLICO, </w:t>
            </w:r>
            <w:r>
              <w:rPr>
                <w:sz w:val="21"/>
              </w:rPr>
              <w:t>DIMENSÕES: 153CM DE COMPRIMENTO, </w:t>
            </w:r>
            <w:r>
              <w:rPr>
                <w:spacing w:val="-2"/>
                <w:sz w:val="21"/>
              </w:rPr>
              <w:t>APLICAÇÃO: </w:t>
            </w:r>
            <w:r>
              <w:rPr>
                <w:sz w:val="21"/>
              </w:rPr>
              <w:t>TRATAMENTO DE </w:t>
            </w:r>
            <w:r>
              <w:rPr>
                <w:spacing w:val="-2"/>
                <w:sz w:val="21"/>
              </w:rPr>
              <w:t>ANOMALIAS </w:t>
            </w:r>
            <w:r>
              <w:rPr>
                <w:spacing w:val="-4"/>
                <w:sz w:val="21"/>
              </w:rPr>
              <w:t>NEUROVASCULARES, </w:t>
            </w:r>
            <w:r>
              <w:rPr>
                <w:spacing w:val="-2"/>
                <w:sz w:val="21"/>
              </w:rPr>
              <w:t>ACESSÓRIOS: </w:t>
            </w:r>
            <w:r>
              <w:rPr>
                <w:sz w:val="21"/>
              </w:rPr>
              <w:t>COMPATÍVEL</w:t>
            </w:r>
            <w:r>
              <w:rPr>
                <w:spacing w:val="-4"/>
                <w:sz w:val="21"/>
              </w:rPr>
              <w:t> </w:t>
            </w:r>
            <w:r>
              <w:rPr>
                <w:sz w:val="21"/>
              </w:rPr>
              <w:t>COM FIO GUIA 0,014" E</w:t>
            </w:r>
          </w:p>
          <w:p>
            <w:pPr>
              <w:pStyle w:val="TableParagraph"/>
              <w:spacing w:line="225" w:lineRule="exact"/>
              <w:jc w:val="center"/>
              <w:rPr>
                <w:sz w:val="21"/>
              </w:rPr>
            </w:pPr>
            <w:r>
              <w:rPr>
                <w:spacing w:val="-2"/>
                <w:sz w:val="21"/>
              </w:rPr>
              <w:t>0,018"</w:t>
            </w:r>
          </w:p>
        </w:tc>
        <w:tc>
          <w:tcPr>
            <w:tcW w:w="1151" w:type="dxa"/>
            <w:tcBorders>
              <w:bottom w:val="thickThinMediumGap" w:sz="6"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47"/>
              <w:rPr>
                <w:sz w:val="21"/>
              </w:rPr>
            </w:pPr>
          </w:p>
          <w:p>
            <w:pPr>
              <w:pStyle w:val="TableParagraph"/>
              <w:ind w:left="53" w:right="75"/>
              <w:jc w:val="center"/>
              <w:rPr>
                <w:sz w:val="21"/>
              </w:rPr>
            </w:pPr>
            <w:r>
              <w:rPr>
                <w:spacing w:val="-2"/>
                <w:sz w:val="21"/>
              </w:rPr>
              <w:t>unidade</w:t>
            </w:r>
          </w:p>
        </w:tc>
        <w:tc>
          <w:tcPr>
            <w:tcW w:w="1609" w:type="dxa"/>
            <w:tcBorders>
              <w:bottom w:val="thickThinMediumGap" w:sz="6"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47"/>
              <w:rPr>
                <w:sz w:val="21"/>
              </w:rPr>
            </w:pPr>
          </w:p>
          <w:p>
            <w:pPr>
              <w:pStyle w:val="TableParagraph"/>
              <w:ind w:left="56" w:right="75"/>
              <w:jc w:val="center"/>
              <w:rPr>
                <w:b/>
                <w:sz w:val="21"/>
              </w:rPr>
            </w:pPr>
            <w:r>
              <w:rPr>
                <w:b/>
                <w:spacing w:val="-5"/>
                <w:sz w:val="21"/>
              </w:rPr>
              <w:t>05</w:t>
            </w:r>
          </w:p>
        </w:tc>
        <w:tc>
          <w:tcPr>
            <w:tcW w:w="1359" w:type="dxa"/>
            <w:tcBorders>
              <w:bottom w:val="thickThinMediumGap" w:sz="6"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8"/>
              <w:rPr>
                <w:sz w:val="21"/>
              </w:rPr>
            </w:pPr>
          </w:p>
          <w:p>
            <w:pPr>
              <w:pStyle w:val="TableParagraph"/>
              <w:ind w:left="77" w:right="27" w:firstLine="136"/>
              <w:rPr>
                <w:sz w:val="21"/>
              </w:rPr>
            </w:pPr>
            <w:r>
              <w:rPr>
                <w:sz w:val="21"/>
              </w:rPr>
              <w:t>Catálogo / </w:t>
            </w:r>
            <w:r>
              <w:rPr>
                <w:spacing w:val="-2"/>
                <w:sz w:val="21"/>
              </w:rPr>
              <w:t>Apresentação</w:t>
            </w:r>
          </w:p>
        </w:tc>
        <w:tc>
          <w:tcPr>
            <w:tcW w:w="1459" w:type="dxa"/>
            <w:tcBorders>
              <w:bottom w:val="thickThinMediumGap" w:sz="6"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8"/>
              <w:rPr>
                <w:sz w:val="21"/>
              </w:rPr>
            </w:pPr>
          </w:p>
          <w:p>
            <w:pPr>
              <w:pStyle w:val="TableParagraph"/>
              <w:ind w:left="109" w:right="84" w:hanging="30"/>
              <w:rPr>
                <w:sz w:val="21"/>
              </w:rPr>
            </w:pPr>
            <w:r>
              <w:rPr>
                <w:sz w:val="21"/>
              </w:rPr>
              <w:t>Não</w:t>
            </w:r>
            <w:r>
              <w:rPr>
                <w:spacing w:val="-14"/>
                <w:sz w:val="21"/>
              </w:rPr>
              <w:t> </w:t>
            </w:r>
            <w:r>
              <w:rPr>
                <w:sz w:val="21"/>
              </w:rPr>
              <w:t>há</w:t>
            </w:r>
            <w:r>
              <w:rPr>
                <w:spacing w:val="-13"/>
                <w:sz w:val="21"/>
              </w:rPr>
              <w:t> </w:t>
            </w:r>
            <w:r>
              <w:rPr>
                <w:sz w:val="21"/>
              </w:rPr>
              <w:t>marcas pré-</w:t>
            </w:r>
            <w:r>
              <w:rPr>
                <w:spacing w:val="-2"/>
                <w:sz w:val="21"/>
              </w:rPr>
              <w:t>aprovadas</w:t>
            </w:r>
          </w:p>
        </w:tc>
        <w:tc>
          <w:tcPr>
            <w:tcW w:w="1931" w:type="dxa"/>
            <w:tcBorders>
              <w:bottom w:val="thickThinMediumGap" w:sz="6"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7"/>
              <w:rPr>
                <w:sz w:val="21"/>
              </w:rPr>
            </w:pPr>
          </w:p>
          <w:p>
            <w:pPr>
              <w:pStyle w:val="TableParagraph"/>
              <w:ind w:left="304"/>
              <w:rPr>
                <w:sz w:val="21"/>
              </w:rPr>
            </w:pPr>
            <w:r>
              <w:rPr>
                <w:sz w:val="21"/>
              </w:rPr>
              <w:t>04.03.07.001-</w:t>
            </w:r>
            <w:r>
              <w:rPr>
                <w:spacing w:val="-10"/>
                <w:sz w:val="21"/>
              </w:rPr>
              <w:t>5</w:t>
            </w:r>
          </w:p>
          <w:p>
            <w:pPr>
              <w:pStyle w:val="TableParagraph"/>
              <w:spacing w:before="2"/>
              <w:ind w:left="304"/>
              <w:rPr>
                <w:sz w:val="21"/>
              </w:rPr>
            </w:pPr>
            <w:r>
              <w:rPr>
                <w:sz w:val="21"/>
              </w:rPr>
              <w:t>04.03.07.006-</w:t>
            </w:r>
            <w:r>
              <w:rPr>
                <w:spacing w:val="-10"/>
                <w:sz w:val="21"/>
              </w:rPr>
              <w:t>6</w:t>
            </w:r>
          </w:p>
          <w:p>
            <w:pPr>
              <w:pStyle w:val="TableParagraph"/>
              <w:spacing w:before="2"/>
              <w:ind w:left="304"/>
              <w:rPr>
                <w:sz w:val="21"/>
              </w:rPr>
            </w:pPr>
            <w:r>
              <w:rPr>
                <w:sz w:val="21"/>
              </w:rPr>
              <w:t>04.03.07.007-</w:t>
            </w:r>
            <w:r>
              <w:rPr>
                <w:spacing w:val="-10"/>
                <w:sz w:val="21"/>
              </w:rPr>
              <w:t>4</w:t>
            </w:r>
          </w:p>
          <w:p>
            <w:pPr>
              <w:pStyle w:val="TableParagraph"/>
              <w:spacing w:before="2"/>
              <w:ind w:left="304"/>
              <w:rPr>
                <w:sz w:val="21"/>
              </w:rPr>
            </w:pPr>
            <w:r>
              <w:rPr>
                <w:sz w:val="21"/>
              </w:rPr>
              <w:t>04.03.07.002-</w:t>
            </w:r>
            <w:r>
              <w:rPr>
                <w:spacing w:val="-10"/>
                <w:sz w:val="21"/>
              </w:rPr>
              <w:t>3</w:t>
            </w:r>
          </w:p>
          <w:p>
            <w:pPr>
              <w:pStyle w:val="TableParagraph"/>
              <w:spacing w:before="1"/>
              <w:ind w:left="304"/>
              <w:rPr>
                <w:sz w:val="21"/>
              </w:rPr>
            </w:pPr>
            <w:r>
              <w:rPr>
                <w:sz w:val="21"/>
              </w:rPr>
              <w:t>04.03.07.003-</w:t>
            </w:r>
            <w:r>
              <w:rPr>
                <w:spacing w:val="-10"/>
                <w:sz w:val="21"/>
              </w:rPr>
              <w:t>1</w:t>
            </w:r>
          </w:p>
          <w:p>
            <w:pPr>
              <w:pStyle w:val="TableParagraph"/>
              <w:spacing w:before="2"/>
              <w:ind w:left="304"/>
              <w:rPr>
                <w:sz w:val="21"/>
              </w:rPr>
            </w:pPr>
            <w:r>
              <w:rPr>
                <w:sz w:val="21"/>
              </w:rPr>
              <w:t>04.03.07.004-</w:t>
            </w:r>
            <w:r>
              <w:rPr>
                <w:spacing w:val="-10"/>
                <w:sz w:val="21"/>
              </w:rPr>
              <w:t>0</w:t>
            </w:r>
          </w:p>
          <w:p>
            <w:pPr>
              <w:pStyle w:val="TableParagraph"/>
              <w:spacing w:before="2"/>
              <w:ind w:left="304"/>
              <w:rPr>
                <w:sz w:val="21"/>
              </w:rPr>
            </w:pPr>
            <w:r>
              <w:rPr>
                <w:sz w:val="21"/>
              </w:rPr>
              <w:t>04.03.07.005-</w:t>
            </w:r>
            <w:r>
              <w:rPr>
                <w:spacing w:val="-10"/>
                <w:sz w:val="21"/>
              </w:rPr>
              <w:t>8</w:t>
            </w:r>
          </w:p>
          <w:p>
            <w:pPr>
              <w:pStyle w:val="TableParagraph"/>
              <w:spacing w:before="2"/>
              <w:ind w:left="304"/>
              <w:rPr>
                <w:sz w:val="21"/>
              </w:rPr>
            </w:pPr>
            <w:r>
              <w:rPr>
                <w:sz w:val="21"/>
              </w:rPr>
              <w:t>04.03.07.008-</w:t>
            </w:r>
            <w:r>
              <w:rPr>
                <w:spacing w:val="-10"/>
                <w:sz w:val="21"/>
              </w:rPr>
              <w:t>2</w:t>
            </w:r>
          </w:p>
          <w:p>
            <w:pPr>
              <w:pStyle w:val="TableParagraph"/>
              <w:spacing w:before="2"/>
              <w:ind w:left="304"/>
              <w:rPr>
                <w:sz w:val="21"/>
              </w:rPr>
            </w:pPr>
            <w:r>
              <w:rPr>
                <w:sz w:val="21"/>
              </w:rPr>
              <w:t>04.03.07.009-</w:t>
            </w:r>
            <w:r>
              <w:rPr>
                <w:spacing w:val="-10"/>
                <w:sz w:val="21"/>
              </w:rPr>
              <w:t>0</w:t>
            </w:r>
          </w:p>
          <w:p>
            <w:pPr>
              <w:pStyle w:val="TableParagraph"/>
              <w:spacing w:before="2"/>
              <w:ind w:left="308"/>
              <w:rPr>
                <w:sz w:val="21"/>
              </w:rPr>
            </w:pPr>
            <w:r>
              <w:rPr>
                <w:spacing w:val="-2"/>
                <w:sz w:val="21"/>
              </w:rPr>
              <w:t>04.03.07.011-</w:t>
            </w:r>
            <w:r>
              <w:rPr>
                <w:spacing w:val="-10"/>
                <w:sz w:val="21"/>
              </w:rPr>
              <w:t>2</w:t>
            </w:r>
          </w:p>
          <w:p>
            <w:pPr>
              <w:pStyle w:val="TableParagraph"/>
              <w:spacing w:before="2"/>
              <w:ind w:left="304"/>
              <w:rPr>
                <w:sz w:val="21"/>
              </w:rPr>
            </w:pPr>
            <w:r>
              <w:rPr>
                <w:sz w:val="21"/>
              </w:rPr>
              <w:t>04.03.07.010-</w:t>
            </w:r>
            <w:r>
              <w:rPr>
                <w:spacing w:val="-10"/>
                <w:sz w:val="21"/>
              </w:rPr>
              <w:t>4</w:t>
            </w:r>
          </w:p>
          <w:p>
            <w:pPr>
              <w:pStyle w:val="TableParagraph"/>
              <w:spacing w:before="2"/>
              <w:ind w:left="304"/>
              <w:rPr>
                <w:sz w:val="21"/>
              </w:rPr>
            </w:pPr>
            <w:r>
              <w:rPr>
                <w:sz w:val="21"/>
              </w:rPr>
              <w:t>04.03.07.012-</w:t>
            </w:r>
            <w:r>
              <w:rPr>
                <w:spacing w:val="-10"/>
                <w:sz w:val="21"/>
              </w:rPr>
              <w:t>0</w:t>
            </w:r>
          </w:p>
          <w:p>
            <w:pPr>
              <w:pStyle w:val="TableParagraph"/>
              <w:spacing w:before="1"/>
              <w:ind w:left="304"/>
              <w:rPr>
                <w:sz w:val="21"/>
              </w:rPr>
            </w:pPr>
            <w:r>
              <w:rPr>
                <w:sz w:val="21"/>
              </w:rPr>
              <w:t>04.03.07.013-</w:t>
            </w:r>
            <w:r>
              <w:rPr>
                <w:spacing w:val="-10"/>
                <w:sz w:val="21"/>
              </w:rPr>
              <w:t>9</w:t>
            </w:r>
          </w:p>
          <w:p>
            <w:pPr>
              <w:pStyle w:val="TableParagraph"/>
              <w:spacing w:before="2"/>
              <w:ind w:left="304"/>
              <w:rPr>
                <w:sz w:val="21"/>
              </w:rPr>
            </w:pPr>
            <w:r>
              <w:rPr>
                <w:sz w:val="21"/>
              </w:rPr>
              <w:t>04.03.07.014-</w:t>
            </w:r>
            <w:r>
              <w:rPr>
                <w:spacing w:val="-10"/>
                <w:sz w:val="21"/>
              </w:rPr>
              <w:t>7</w:t>
            </w:r>
          </w:p>
        </w:tc>
        <w:tc>
          <w:tcPr>
            <w:tcW w:w="1036" w:type="dxa"/>
            <w:tcBorders>
              <w:bottom w:val="thickThinMediumGap" w:sz="6" w:space="0" w:color="808080"/>
              <w:right w:val="double" w:sz="6"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47"/>
              <w:rPr>
                <w:sz w:val="21"/>
              </w:rPr>
            </w:pPr>
          </w:p>
          <w:p>
            <w:pPr>
              <w:pStyle w:val="TableParagraph"/>
              <w:ind w:left="201"/>
              <w:rPr>
                <w:sz w:val="21"/>
              </w:rPr>
            </w:pPr>
            <w:r>
              <w:rPr>
                <w:sz w:val="21"/>
              </w:rPr>
              <w:t>Não</w:t>
            </w:r>
            <w:r>
              <w:rPr>
                <w:spacing w:val="-1"/>
                <w:sz w:val="21"/>
              </w:rPr>
              <w:t> </w:t>
            </w:r>
            <w:r>
              <w:rPr>
                <w:spacing w:val="-5"/>
                <w:sz w:val="21"/>
              </w:rPr>
              <w:t>há</w:t>
            </w:r>
          </w:p>
        </w:tc>
        <w:tc>
          <w:tcPr>
            <w:tcW w:w="327" w:type="dxa"/>
            <w:vMerge/>
            <w:tcBorders>
              <w:top w:val="nil"/>
              <w:left w:val="double" w:sz="6" w:space="0" w:color="808080"/>
              <w:bottom w:val="single" w:sz="6" w:space="0" w:color="808080"/>
              <w:right w:val="nil"/>
            </w:tcBorders>
          </w:tcPr>
          <w:p>
            <w:pPr>
              <w:rPr>
                <w:sz w:val="2"/>
                <w:szCs w:val="2"/>
              </w:rPr>
            </w:pPr>
          </w:p>
        </w:tc>
      </w:tr>
      <w:tr>
        <w:trPr>
          <w:trHeight w:val="306" w:hRule="atLeast"/>
        </w:trPr>
        <w:tc>
          <w:tcPr>
            <w:tcW w:w="13450" w:type="dxa"/>
            <w:gridSpan w:val="11"/>
            <w:tcBorders>
              <w:top w:val="nil"/>
              <w:left w:val="single" w:sz="6" w:space="0" w:color="808080"/>
              <w:bottom w:val="single" w:sz="6" w:space="0" w:color="2B2B2B"/>
              <w:right w:val="single" w:sz="6" w:space="0" w:color="2B2B2B"/>
            </w:tcBorders>
          </w:tcPr>
          <w:p>
            <w:pPr>
              <w:pStyle w:val="TableParagraph"/>
              <w:spacing w:before="24"/>
              <w:ind w:left="50"/>
              <w:jc w:val="center"/>
              <w:rPr>
                <w:b/>
                <w:sz w:val="21"/>
              </w:rPr>
            </w:pPr>
            <w:r>
              <w:rPr>
                <w:b/>
                <w:sz w:val="21"/>
              </w:rPr>
              <w:t>Lote</w:t>
            </w:r>
            <w:r>
              <w:rPr>
                <w:b/>
                <w:spacing w:val="-1"/>
                <w:sz w:val="21"/>
              </w:rPr>
              <w:t> </w:t>
            </w:r>
            <w:r>
              <w:rPr>
                <w:b/>
                <w:spacing w:val="-10"/>
                <w:sz w:val="21"/>
              </w:rPr>
              <w:t>3</w:t>
            </w:r>
          </w:p>
        </w:tc>
      </w:tr>
      <w:tr>
        <w:trPr>
          <w:trHeight w:val="750" w:hRule="atLeast"/>
        </w:trPr>
        <w:tc>
          <w:tcPr>
            <w:tcW w:w="751" w:type="dxa"/>
            <w:tcBorders>
              <w:top w:val="single" w:sz="6" w:space="0" w:color="2B2B2B"/>
            </w:tcBorders>
          </w:tcPr>
          <w:p>
            <w:pPr>
              <w:pStyle w:val="TableParagraph"/>
              <w:spacing w:before="5"/>
              <w:rPr>
                <w:sz w:val="21"/>
              </w:rPr>
            </w:pPr>
          </w:p>
          <w:p>
            <w:pPr>
              <w:pStyle w:val="TableParagraph"/>
              <w:spacing w:before="1"/>
              <w:ind w:left="40"/>
              <w:jc w:val="center"/>
              <w:rPr>
                <w:b/>
                <w:sz w:val="21"/>
              </w:rPr>
            </w:pPr>
            <w:r>
              <w:rPr>
                <w:b/>
                <w:spacing w:val="-4"/>
                <w:sz w:val="21"/>
              </w:rPr>
              <w:t>ITEM</w:t>
            </w:r>
          </w:p>
        </w:tc>
        <w:tc>
          <w:tcPr>
            <w:tcW w:w="701" w:type="dxa"/>
            <w:tcBorders>
              <w:top w:val="single" w:sz="6" w:space="0" w:color="2B2B2B"/>
            </w:tcBorders>
          </w:tcPr>
          <w:p>
            <w:pPr>
              <w:pStyle w:val="TableParagraph"/>
              <w:spacing w:before="118"/>
              <w:ind w:left="164" w:right="53" w:hanging="85"/>
              <w:rPr>
                <w:b/>
                <w:sz w:val="21"/>
              </w:rPr>
            </w:pPr>
            <w:r>
              <w:rPr>
                <w:b/>
                <w:spacing w:val="-4"/>
                <w:sz w:val="21"/>
              </w:rPr>
              <w:t>CÓD. </w:t>
            </w:r>
            <w:r>
              <w:rPr>
                <w:b/>
                <w:spacing w:val="-6"/>
                <w:sz w:val="21"/>
              </w:rPr>
              <w:t>MV</w:t>
            </w:r>
          </w:p>
        </w:tc>
        <w:tc>
          <w:tcPr>
            <w:tcW w:w="801" w:type="dxa"/>
            <w:tcBorders>
              <w:top w:val="single" w:sz="6" w:space="0" w:color="2B2B2B"/>
            </w:tcBorders>
          </w:tcPr>
          <w:p>
            <w:pPr>
              <w:pStyle w:val="TableParagraph"/>
              <w:spacing w:before="118"/>
              <w:ind w:left="132" w:right="106" w:firstLine="140"/>
              <w:rPr>
                <w:b/>
                <w:sz w:val="21"/>
              </w:rPr>
            </w:pPr>
            <w:r>
              <w:rPr>
                <w:b/>
                <w:spacing w:val="-6"/>
                <w:sz w:val="21"/>
              </w:rPr>
              <w:t>ID </w:t>
            </w:r>
            <w:r>
              <w:rPr>
                <w:b/>
                <w:spacing w:val="-4"/>
                <w:sz w:val="21"/>
              </w:rPr>
              <w:t>SIGA</w:t>
            </w:r>
          </w:p>
        </w:tc>
        <w:tc>
          <w:tcPr>
            <w:tcW w:w="2325" w:type="dxa"/>
            <w:tcBorders>
              <w:top w:val="single" w:sz="6" w:space="0" w:color="2B2B2B"/>
            </w:tcBorders>
          </w:tcPr>
          <w:p>
            <w:pPr>
              <w:pStyle w:val="TableParagraph"/>
              <w:spacing w:before="5"/>
              <w:rPr>
                <w:sz w:val="21"/>
              </w:rPr>
            </w:pPr>
          </w:p>
          <w:p>
            <w:pPr>
              <w:pStyle w:val="TableParagraph"/>
              <w:spacing w:before="1"/>
              <w:ind w:left="38"/>
              <w:jc w:val="center"/>
              <w:rPr>
                <w:b/>
                <w:sz w:val="21"/>
              </w:rPr>
            </w:pPr>
            <w:r>
              <w:rPr>
                <w:b/>
                <w:spacing w:val="-2"/>
                <w:sz w:val="21"/>
              </w:rPr>
              <w:t>DESCRIÇÃO</w:t>
            </w:r>
          </w:p>
        </w:tc>
        <w:tc>
          <w:tcPr>
            <w:tcW w:w="1151" w:type="dxa"/>
            <w:tcBorders>
              <w:top w:val="single" w:sz="6" w:space="0" w:color="2B2B2B"/>
            </w:tcBorders>
          </w:tcPr>
          <w:p>
            <w:pPr>
              <w:pStyle w:val="TableParagraph"/>
              <w:spacing w:before="118"/>
              <w:ind w:left="142" w:right="30" w:hanging="53"/>
              <w:rPr>
                <w:b/>
                <w:sz w:val="21"/>
              </w:rPr>
            </w:pPr>
            <w:r>
              <w:rPr>
                <w:b/>
                <w:spacing w:val="-2"/>
                <w:sz w:val="21"/>
              </w:rPr>
              <w:t>UNIDADE MEDIDA</w:t>
            </w:r>
          </w:p>
        </w:tc>
        <w:tc>
          <w:tcPr>
            <w:tcW w:w="1609" w:type="dxa"/>
            <w:tcBorders>
              <w:top w:val="single" w:sz="6" w:space="0" w:color="2B2B2B"/>
            </w:tcBorders>
          </w:tcPr>
          <w:p>
            <w:pPr>
              <w:pStyle w:val="TableParagraph"/>
              <w:spacing w:before="118"/>
              <w:ind w:left="452" w:hanging="360"/>
              <w:rPr>
                <w:b/>
                <w:sz w:val="21"/>
              </w:rPr>
            </w:pPr>
            <w:r>
              <w:rPr>
                <w:b/>
                <w:spacing w:val="-2"/>
                <w:sz w:val="21"/>
              </w:rPr>
              <w:t>QUANTIDADE TOTAL</w:t>
            </w:r>
          </w:p>
        </w:tc>
        <w:tc>
          <w:tcPr>
            <w:tcW w:w="1359" w:type="dxa"/>
            <w:tcBorders>
              <w:top w:val="single" w:sz="6" w:space="0" w:color="2B2B2B"/>
            </w:tcBorders>
          </w:tcPr>
          <w:p>
            <w:pPr>
              <w:pStyle w:val="TableParagraph"/>
              <w:spacing w:before="118"/>
              <w:ind w:left="92" w:right="27" w:firstLine="312"/>
              <w:rPr>
                <w:b/>
                <w:sz w:val="21"/>
              </w:rPr>
            </w:pPr>
            <w:r>
              <w:rPr>
                <w:b/>
                <w:sz w:val="21"/>
              </w:rPr>
              <w:t>Nº DE </w:t>
            </w:r>
            <w:r>
              <w:rPr>
                <w:b/>
                <w:spacing w:val="-2"/>
                <w:sz w:val="21"/>
              </w:rPr>
              <w:t>AMOSTRAS</w:t>
            </w:r>
          </w:p>
        </w:tc>
        <w:tc>
          <w:tcPr>
            <w:tcW w:w="1459" w:type="dxa"/>
            <w:tcBorders>
              <w:top w:val="single" w:sz="6" w:space="0" w:color="2B2B2B"/>
            </w:tcBorders>
          </w:tcPr>
          <w:p>
            <w:pPr>
              <w:pStyle w:val="TableParagraph"/>
              <w:spacing w:line="240" w:lineRule="atLeast" w:before="4"/>
              <w:ind w:left="97" w:right="24" w:hanging="1"/>
              <w:jc w:val="center"/>
              <w:rPr>
                <w:b/>
                <w:sz w:val="21"/>
              </w:rPr>
            </w:pPr>
            <w:r>
              <w:rPr>
                <w:b/>
                <w:spacing w:val="-2"/>
                <w:sz w:val="21"/>
              </w:rPr>
              <w:t>MARCAS </w:t>
            </w:r>
            <w:r>
              <w:rPr>
                <w:b/>
                <w:spacing w:val="-4"/>
                <w:sz w:val="21"/>
              </w:rPr>
              <w:t>PRÉ-APROVADAS</w:t>
            </w:r>
          </w:p>
        </w:tc>
        <w:tc>
          <w:tcPr>
            <w:tcW w:w="1931" w:type="dxa"/>
            <w:tcBorders>
              <w:top w:val="single" w:sz="6" w:space="0" w:color="2B2B2B"/>
            </w:tcBorders>
          </w:tcPr>
          <w:p>
            <w:pPr>
              <w:pStyle w:val="TableParagraph"/>
              <w:spacing w:before="118"/>
              <w:ind w:left="103" w:firstLine="222"/>
              <w:rPr>
                <w:b/>
                <w:sz w:val="21"/>
              </w:rPr>
            </w:pPr>
            <w:r>
              <w:rPr>
                <w:b/>
                <w:sz w:val="21"/>
              </w:rPr>
              <w:t>CÓDIGO SUS </w:t>
            </w:r>
            <w:r>
              <w:rPr>
                <w:b/>
                <w:spacing w:val="-2"/>
                <w:sz w:val="21"/>
              </w:rPr>
              <w:t>PROCEDIMENTO</w:t>
            </w:r>
          </w:p>
        </w:tc>
        <w:tc>
          <w:tcPr>
            <w:tcW w:w="1363" w:type="dxa"/>
            <w:gridSpan w:val="2"/>
            <w:tcBorders>
              <w:top w:val="single" w:sz="6" w:space="0" w:color="2B2B2B"/>
              <w:right w:val="double" w:sz="6" w:space="0" w:color="808080"/>
            </w:tcBorders>
          </w:tcPr>
          <w:p>
            <w:pPr>
              <w:pStyle w:val="TableParagraph"/>
              <w:spacing w:before="118"/>
              <w:ind w:left="155" w:firstLine="96"/>
              <w:rPr>
                <w:b/>
                <w:sz w:val="21"/>
              </w:rPr>
            </w:pPr>
            <w:r>
              <w:rPr>
                <w:b/>
                <w:spacing w:val="-2"/>
                <w:sz w:val="21"/>
              </w:rPr>
              <w:t>CÓDIGO </w:t>
            </w:r>
            <w:r>
              <w:rPr>
                <w:b/>
                <w:sz w:val="21"/>
              </w:rPr>
              <w:t>SUS</w:t>
            </w:r>
            <w:r>
              <w:rPr>
                <w:b/>
                <w:spacing w:val="-3"/>
                <w:sz w:val="21"/>
              </w:rPr>
              <w:t> </w:t>
            </w:r>
            <w:r>
              <w:rPr>
                <w:b/>
                <w:spacing w:val="-4"/>
                <w:sz w:val="21"/>
              </w:rPr>
              <w:t>OPME</w:t>
            </w:r>
          </w:p>
        </w:tc>
      </w:tr>
      <w:tr>
        <w:trPr>
          <w:trHeight w:val="4392" w:hRule="atLeast"/>
        </w:trPr>
        <w:tc>
          <w:tcPr>
            <w:tcW w:w="751"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5"/>
              <w:rPr>
                <w:sz w:val="21"/>
              </w:rPr>
            </w:pPr>
          </w:p>
          <w:p>
            <w:pPr>
              <w:pStyle w:val="TableParagraph"/>
              <w:ind w:left="40"/>
              <w:jc w:val="center"/>
              <w:rPr>
                <w:b/>
                <w:sz w:val="21"/>
              </w:rPr>
            </w:pPr>
            <w:r>
              <w:rPr>
                <w:b/>
                <w:spacing w:val="-5"/>
                <w:sz w:val="21"/>
              </w:rPr>
              <w:t>3.1</w:t>
            </w:r>
          </w:p>
        </w:tc>
        <w:tc>
          <w:tcPr>
            <w:tcW w:w="701"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5"/>
              <w:rPr>
                <w:sz w:val="21"/>
              </w:rPr>
            </w:pPr>
          </w:p>
          <w:p>
            <w:pPr>
              <w:pStyle w:val="TableParagraph"/>
              <w:ind w:left="21"/>
              <w:jc w:val="center"/>
              <w:rPr>
                <w:b/>
                <w:sz w:val="21"/>
              </w:rPr>
            </w:pPr>
            <w:r>
              <w:rPr>
                <w:b/>
                <w:spacing w:val="-2"/>
                <w:sz w:val="21"/>
              </w:rPr>
              <w:t>15005</w:t>
            </w:r>
          </w:p>
        </w:tc>
        <w:tc>
          <w:tcPr>
            <w:tcW w:w="801"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5"/>
              <w:rPr>
                <w:sz w:val="21"/>
              </w:rPr>
            </w:pPr>
          </w:p>
          <w:p>
            <w:pPr>
              <w:pStyle w:val="TableParagraph"/>
              <w:ind w:left="23"/>
              <w:jc w:val="center"/>
              <w:rPr>
                <w:b/>
                <w:sz w:val="21"/>
              </w:rPr>
            </w:pPr>
            <w:r>
              <w:rPr>
                <w:b/>
                <w:spacing w:val="-2"/>
                <w:sz w:val="21"/>
              </w:rPr>
              <w:t>124454</w:t>
            </w:r>
          </w:p>
        </w:tc>
        <w:tc>
          <w:tcPr>
            <w:tcW w:w="2325" w:type="dxa"/>
          </w:tcPr>
          <w:p>
            <w:pPr>
              <w:pStyle w:val="TableParagraph"/>
              <w:spacing w:line="242" w:lineRule="auto"/>
              <w:ind w:left="89" w:right="49" w:hanging="1"/>
              <w:jc w:val="center"/>
              <w:rPr>
                <w:sz w:val="21"/>
              </w:rPr>
            </w:pPr>
            <w:r>
              <w:rPr>
                <w:sz w:val="21"/>
              </w:rPr>
              <w:t>MOLA/ESPIRAL</w:t>
            </w:r>
            <w:r>
              <w:rPr>
                <w:spacing w:val="-14"/>
                <w:sz w:val="21"/>
              </w:rPr>
              <w:t> </w:t>
            </w:r>
            <w:r>
              <w:rPr>
                <w:sz w:val="21"/>
              </w:rPr>
              <w:t>PARA </w:t>
            </w:r>
            <w:r>
              <w:rPr>
                <w:spacing w:val="-2"/>
                <w:sz w:val="21"/>
              </w:rPr>
              <w:t>EMBOLIZAÇÃO, </w:t>
            </w:r>
            <w:r>
              <w:rPr>
                <w:sz w:val="21"/>
              </w:rPr>
              <w:t>MATERIAL: LIGA DE PLATINA</w:t>
            </w:r>
            <w:r>
              <w:rPr>
                <w:spacing w:val="-12"/>
                <w:sz w:val="21"/>
              </w:rPr>
              <w:t> </w:t>
            </w:r>
            <w:r>
              <w:rPr>
                <w:sz w:val="21"/>
              </w:rPr>
              <w:t>E </w:t>
            </w:r>
            <w:r>
              <w:rPr>
                <w:spacing w:val="-2"/>
                <w:sz w:val="21"/>
              </w:rPr>
              <w:t>TUNGSTÊNIO, </w:t>
            </w:r>
            <w:r>
              <w:rPr>
                <w:sz w:val="21"/>
              </w:rPr>
              <w:t>COMPRIMENTO:</w:t>
            </w:r>
            <w:r>
              <w:rPr>
                <w:spacing w:val="-14"/>
                <w:sz w:val="21"/>
              </w:rPr>
              <w:t> </w:t>
            </w:r>
            <w:r>
              <w:rPr>
                <w:sz w:val="21"/>
              </w:rPr>
              <w:t>2MM A 10MM, DIÂMETRO: 2MM A 4MM, </w:t>
            </w:r>
            <w:r>
              <w:rPr>
                <w:spacing w:val="-2"/>
                <w:sz w:val="21"/>
              </w:rPr>
              <w:t>SISTEMA: </w:t>
            </w:r>
            <w:r>
              <w:rPr>
                <w:sz w:val="21"/>
              </w:rPr>
              <w:t>ELETRÓLITICO E COMPATÍVEL</w:t>
            </w:r>
            <w:r>
              <w:rPr>
                <w:spacing w:val="-4"/>
                <w:sz w:val="21"/>
              </w:rPr>
              <w:t> </w:t>
            </w:r>
            <w:r>
              <w:rPr>
                <w:sz w:val="21"/>
              </w:rPr>
              <w:t>COM </w:t>
            </w:r>
            <w:r>
              <w:rPr>
                <w:spacing w:val="-2"/>
                <w:sz w:val="21"/>
              </w:rPr>
              <w:t>MICROCATETER</w:t>
            </w:r>
            <w:r>
              <w:rPr>
                <w:spacing w:val="-12"/>
                <w:sz w:val="21"/>
              </w:rPr>
              <w:t> </w:t>
            </w:r>
            <w:r>
              <w:rPr>
                <w:spacing w:val="-2"/>
                <w:sz w:val="21"/>
              </w:rPr>
              <w:t>COM </w:t>
            </w:r>
            <w:r>
              <w:rPr>
                <w:sz w:val="21"/>
              </w:rPr>
              <w:t>DIÂMETRO INTERNO DE 0,018", </w:t>
            </w:r>
            <w:r>
              <w:rPr>
                <w:spacing w:val="-2"/>
                <w:sz w:val="21"/>
              </w:rPr>
              <w:t>APLICAÇÃO: </w:t>
            </w:r>
            <w:r>
              <w:rPr>
                <w:sz w:val="21"/>
              </w:rPr>
              <w:t>EMBOLIZAÇÃO DE </w:t>
            </w:r>
            <w:r>
              <w:rPr>
                <w:spacing w:val="-2"/>
                <w:sz w:val="21"/>
              </w:rPr>
              <w:t>ANEURISMA</w:t>
            </w:r>
          </w:p>
          <w:p>
            <w:pPr>
              <w:pStyle w:val="TableParagraph"/>
              <w:spacing w:line="230" w:lineRule="exact"/>
              <w:ind w:left="38"/>
              <w:jc w:val="center"/>
              <w:rPr>
                <w:sz w:val="21"/>
              </w:rPr>
            </w:pPr>
            <w:r>
              <w:rPr>
                <w:spacing w:val="-2"/>
                <w:sz w:val="21"/>
              </w:rPr>
              <w:t>CEREBRAL</w:t>
            </w:r>
          </w:p>
        </w:tc>
        <w:tc>
          <w:tcPr>
            <w:tcW w:w="1151"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5"/>
              <w:rPr>
                <w:sz w:val="21"/>
              </w:rPr>
            </w:pPr>
          </w:p>
          <w:p>
            <w:pPr>
              <w:pStyle w:val="TableParagraph"/>
              <w:ind w:left="75" w:right="22"/>
              <w:jc w:val="center"/>
              <w:rPr>
                <w:sz w:val="21"/>
              </w:rPr>
            </w:pPr>
            <w:r>
              <w:rPr>
                <w:spacing w:val="-2"/>
                <w:sz w:val="21"/>
              </w:rPr>
              <w:t>unidade</w:t>
            </w:r>
          </w:p>
        </w:tc>
        <w:tc>
          <w:tcPr>
            <w:tcW w:w="1609"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5"/>
              <w:rPr>
                <w:sz w:val="21"/>
              </w:rPr>
            </w:pPr>
          </w:p>
          <w:p>
            <w:pPr>
              <w:pStyle w:val="TableParagraph"/>
              <w:ind w:left="75" w:right="19"/>
              <w:jc w:val="center"/>
              <w:rPr>
                <w:b/>
                <w:sz w:val="21"/>
              </w:rPr>
            </w:pPr>
            <w:r>
              <w:rPr>
                <w:b/>
                <w:spacing w:val="-5"/>
                <w:sz w:val="21"/>
              </w:rPr>
              <w:t>16</w:t>
            </w:r>
          </w:p>
        </w:tc>
        <w:tc>
          <w:tcPr>
            <w:tcW w:w="1359"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5"/>
              <w:rPr>
                <w:sz w:val="21"/>
              </w:rPr>
            </w:pPr>
          </w:p>
          <w:p>
            <w:pPr>
              <w:pStyle w:val="TableParagraph"/>
              <w:ind w:left="60"/>
              <w:jc w:val="center"/>
              <w:rPr>
                <w:sz w:val="21"/>
              </w:rPr>
            </w:pPr>
            <w:r>
              <w:rPr>
                <w:spacing w:val="-5"/>
                <w:sz w:val="21"/>
              </w:rPr>
              <w:t>01</w:t>
            </w:r>
          </w:p>
        </w:tc>
        <w:tc>
          <w:tcPr>
            <w:tcW w:w="1459"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1"/>
              <w:rPr>
                <w:sz w:val="21"/>
              </w:rPr>
            </w:pPr>
          </w:p>
          <w:p>
            <w:pPr>
              <w:pStyle w:val="TableParagraph"/>
              <w:ind w:left="148" w:right="45" w:hanging="30"/>
              <w:rPr>
                <w:sz w:val="21"/>
              </w:rPr>
            </w:pPr>
            <w:r>
              <w:rPr>
                <w:sz w:val="21"/>
              </w:rPr>
              <w:t>Não</w:t>
            </w:r>
            <w:r>
              <w:rPr>
                <w:spacing w:val="-14"/>
                <w:sz w:val="21"/>
              </w:rPr>
              <w:t> </w:t>
            </w:r>
            <w:r>
              <w:rPr>
                <w:sz w:val="21"/>
              </w:rPr>
              <w:t>há</w:t>
            </w:r>
            <w:r>
              <w:rPr>
                <w:spacing w:val="-13"/>
                <w:sz w:val="21"/>
              </w:rPr>
              <w:t> </w:t>
            </w:r>
            <w:r>
              <w:rPr>
                <w:sz w:val="21"/>
              </w:rPr>
              <w:t>marcas pré-</w:t>
            </w:r>
            <w:r>
              <w:rPr>
                <w:spacing w:val="-2"/>
                <w:sz w:val="21"/>
              </w:rPr>
              <w:t>aprovadas</w:t>
            </w:r>
          </w:p>
        </w:tc>
        <w:tc>
          <w:tcPr>
            <w:tcW w:w="1931" w:type="dxa"/>
          </w:tcPr>
          <w:p>
            <w:pPr>
              <w:pStyle w:val="TableParagraph"/>
              <w:spacing w:before="241"/>
              <w:rPr>
                <w:sz w:val="21"/>
              </w:rPr>
            </w:pPr>
          </w:p>
          <w:p>
            <w:pPr>
              <w:pStyle w:val="TableParagraph"/>
              <w:ind w:left="343"/>
              <w:rPr>
                <w:sz w:val="21"/>
              </w:rPr>
            </w:pPr>
            <w:r>
              <w:rPr>
                <w:sz w:val="21"/>
              </w:rPr>
              <w:t>04.03.07.001-</w:t>
            </w:r>
            <w:r>
              <w:rPr>
                <w:spacing w:val="-10"/>
                <w:sz w:val="21"/>
              </w:rPr>
              <w:t>5</w:t>
            </w:r>
          </w:p>
          <w:p>
            <w:pPr>
              <w:pStyle w:val="TableParagraph"/>
              <w:spacing w:before="2"/>
              <w:ind w:left="343"/>
              <w:rPr>
                <w:sz w:val="21"/>
              </w:rPr>
            </w:pPr>
            <w:r>
              <w:rPr>
                <w:sz w:val="21"/>
              </w:rPr>
              <w:t>04.03.07.006-</w:t>
            </w:r>
            <w:r>
              <w:rPr>
                <w:spacing w:val="-10"/>
                <w:sz w:val="21"/>
              </w:rPr>
              <w:t>6</w:t>
            </w:r>
          </w:p>
          <w:p>
            <w:pPr>
              <w:pStyle w:val="TableParagraph"/>
              <w:spacing w:before="2"/>
              <w:ind w:left="343"/>
              <w:rPr>
                <w:sz w:val="21"/>
              </w:rPr>
            </w:pPr>
            <w:r>
              <w:rPr>
                <w:sz w:val="21"/>
              </w:rPr>
              <w:t>04.03.07.007-</w:t>
            </w:r>
            <w:r>
              <w:rPr>
                <w:spacing w:val="-10"/>
                <w:sz w:val="21"/>
              </w:rPr>
              <w:t>4</w:t>
            </w:r>
          </w:p>
          <w:p>
            <w:pPr>
              <w:pStyle w:val="TableParagraph"/>
              <w:spacing w:before="2"/>
              <w:ind w:left="343"/>
              <w:rPr>
                <w:sz w:val="21"/>
              </w:rPr>
            </w:pPr>
            <w:r>
              <w:rPr>
                <w:sz w:val="21"/>
              </w:rPr>
              <w:t>04.03.07.002-</w:t>
            </w:r>
            <w:r>
              <w:rPr>
                <w:spacing w:val="-10"/>
                <w:sz w:val="21"/>
              </w:rPr>
              <w:t>3</w:t>
            </w:r>
          </w:p>
          <w:p>
            <w:pPr>
              <w:pStyle w:val="TableParagraph"/>
              <w:spacing w:before="2"/>
              <w:ind w:left="343"/>
              <w:rPr>
                <w:sz w:val="21"/>
              </w:rPr>
            </w:pPr>
            <w:r>
              <w:rPr>
                <w:sz w:val="21"/>
              </w:rPr>
              <w:t>04.03.07.003-</w:t>
            </w:r>
            <w:r>
              <w:rPr>
                <w:spacing w:val="-10"/>
                <w:sz w:val="21"/>
              </w:rPr>
              <w:t>1</w:t>
            </w:r>
          </w:p>
          <w:p>
            <w:pPr>
              <w:pStyle w:val="TableParagraph"/>
              <w:spacing w:before="1"/>
              <w:ind w:left="343"/>
              <w:rPr>
                <w:sz w:val="21"/>
              </w:rPr>
            </w:pPr>
            <w:r>
              <w:rPr>
                <w:sz w:val="21"/>
              </w:rPr>
              <w:t>04.03.07.004-</w:t>
            </w:r>
            <w:r>
              <w:rPr>
                <w:spacing w:val="-10"/>
                <w:sz w:val="21"/>
              </w:rPr>
              <w:t>0</w:t>
            </w:r>
          </w:p>
          <w:p>
            <w:pPr>
              <w:pStyle w:val="TableParagraph"/>
              <w:spacing w:before="2"/>
              <w:ind w:left="343"/>
              <w:rPr>
                <w:sz w:val="21"/>
              </w:rPr>
            </w:pPr>
            <w:r>
              <w:rPr>
                <w:sz w:val="21"/>
              </w:rPr>
              <w:t>04.03.07.005-</w:t>
            </w:r>
            <w:r>
              <w:rPr>
                <w:spacing w:val="-10"/>
                <w:sz w:val="21"/>
              </w:rPr>
              <w:t>8</w:t>
            </w:r>
          </w:p>
          <w:p>
            <w:pPr>
              <w:pStyle w:val="TableParagraph"/>
              <w:spacing w:before="2"/>
              <w:ind w:left="343"/>
              <w:rPr>
                <w:sz w:val="21"/>
              </w:rPr>
            </w:pPr>
            <w:r>
              <w:rPr>
                <w:sz w:val="21"/>
              </w:rPr>
              <w:t>04.03.07.008-</w:t>
            </w:r>
            <w:r>
              <w:rPr>
                <w:spacing w:val="-10"/>
                <w:sz w:val="21"/>
              </w:rPr>
              <w:t>2</w:t>
            </w:r>
          </w:p>
          <w:p>
            <w:pPr>
              <w:pStyle w:val="TableParagraph"/>
              <w:spacing w:before="2"/>
              <w:ind w:left="343"/>
              <w:rPr>
                <w:sz w:val="21"/>
              </w:rPr>
            </w:pPr>
            <w:r>
              <w:rPr>
                <w:sz w:val="21"/>
              </w:rPr>
              <w:t>04.03.07.009-</w:t>
            </w:r>
            <w:r>
              <w:rPr>
                <w:spacing w:val="-10"/>
                <w:sz w:val="21"/>
              </w:rPr>
              <w:t>0</w:t>
            </w:r>
          </w:p>
          <w:p>
            <w:pPr>
              <w:pStyle w:val="TableParagraph"/>
              <w:spacing w:before="2"/>
              <w:ind w:left="347"/>
              <w:rPr>
                <w:sz w:val="21"/>
              </w:rPr>
            </w:pPr>
            <w:r>
              <w:rPr>
                <w:spacing w:val="-2"/>
                <w:sz w:val="21"/>
              </w:rPr>
              <w:t>04.03.07.011-</w:t>
            </w:r>
            <w:r>
              <w:rPr>
                <w:spacing w:val="-10"/>
                <w:sz w:val="21"/>
              </w:rPr>
              <w:t>2</w:t>
            </w:r>
          </w:p>
          <w:p>
            <w:pPr>
              <w:pStyle w:val="TableParagraph"/>
              <w:spacing w:before="2"/>
              <w:ind w:left="343"/>
              <w:rPr>
                <w:sz w:val="21"/>
              </w:rPr>
            </w:pPr>
            <w:r>
              <w:rPr>
                <w:sz w:val="21"/>
              </w:rPr>
              <w:t>04.03.07.010-</w:t>
            </w:r>
            <w:r>
              <w:rPr>
                <w:spacing w:val="-10"/>
                <w:sz w:val="21"/>
              </w:rPr>
              <w:t>4</w:t>
            </w:r>
          </w:p>
          <w:p>
            <w:pPr>
              <w:pStyle w:val="TableParagraph"/>
              <w:spacing w:before="2"/>
              <w:ind w:left="343"/>
              <w:rPr>
                <w:sz w:val="21"/>
              </w:rPr>
            </w:pPr>
            <w:r>
              <w:rPr>
                <w:sz w:val="21"/>
              </w:rPr>
              <w:t>04.03.07.012-</w:t>
            </w:r>
            <w:r>
              <w:rPr>
                <w:spacing w:val="-10"/>
                <w:sz w:val="21"/>
              </w:rPr>
              <w:t>0</w:t>
            </w:r>
          </w:p>
          <w:p>
            <w:pPr>
              <w:pStyle w:val="TableParagraph"/>
              <w:spacing w:before="1"/>
              <w:ind w:left="343"/>
              <w:rPr>
                <w:sz w:val="21"/>
              </w:rPr>
            </w:pPr>
            <w:r>
              <w:rPr>
                <w:sz w:val="21"/>
              </w:rPr>
              <w:t>04.03.07.013-</w:t>
            </w:r>
            <w:r>
              <w:rPr>
                <w:spacing w:val="-10"/>
                <w:sz w:val="21"/>
              </w:rPr>
              <w:t>9</w:t>
            </w:r>
          </w:p>
          <w:p>
            <w:pPr>
              <w:pStyle w:val="TableParagraph"/>
              <w:spacing w:before="2"/>
              <w:ind w:left="343"/>
              <w:rPr>
                <w:sz w:val="21"/>
              </w:rPr>
            </w:pPr>
            <w:r>
              <w:rPr>
                <w:sz w:val="21"/>
              </w:rPr>
              <w:t>04.03.07.014-</w:t>
            </w:r>
            <w:r>
              <w:rPr>
                <w:spacing w:val="-10"/>
                <w:sz w:val="21"/>
              </w:rPr>
              <w:t>7</w:t>
            </w:r>
          </w:p>
        </w:tc>
        <w:tc>
          <w:tcPr>
            <w:tcW w:w="1363" w:type="dxa"/>
            <w:gridSpan w:val="2"/>
            <w:tcBorders>
              <w:right w:val="double" w:sz="6"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5"/>
              <w:rPr>
                <w:sz w:val="21"/>
              </w:rPr>
            </w:pPr>
          </w:p>
          <w:p>
            <w:pPr>
              <w:pStyle w:val="TableParagraph"/>
              <w:ind w:left="389"/>
              <w:rPr>
                <w:sz w:val="21"/>
              </w:rPr>
            </w:pPr>
            <w:r>
              <w:rPr>
                <w:sz w:val="21"/>
              </w:rPr>
              <w:t>Não</w:t>
            </w:r>
            <w:r>
              <w:rPr>
                <w:spacing w:val="-1"/>
                <w:sz w:val="21"/>
              </w:rPr>
              <w:t> </w:t>
            </w:r>
            <w:r>
              <w:rPr>
                <w:spacing w:val="-5"/>
                <w:sz w:val="21"/>
              </w:rPr>
              <w:t>há</w:t>
            </w:r>
          </w:p>
        </w:tc>
      </w:tr>
      <w:tr>
        <w:trPr>
          <w:trHeight w:val="243" w:hRule="atLeast"/>
        </w:trPr>
        <w:tc>
          <w:tcPr>
            <w:tcW w:w="751" w:type="dxa"/>
            <w:tcBorders>
              <w:bottom w:val="nil"/>
            </w:tcBorders>
          </w:tcPr>
          <w:p>
            <w:pPr>
              <w:pStyle w:val="TableParagraph"/>
              <w:rPr>
                <w:sz w:val="16"/>
              </w:rPr>
            </w:pPr>
          </w:p>
        </w:tc>
        <w:tc>
          <w:tcPr>
            <w:tcW w:w="701" w:type="dxa"/>
            <w:tcBorders>
              <w:bottom w:val="nil"/>
            </w:tcBorders>
          </w:tcPr>
          <w:p>
            <w:pPr>
              <w:pStyle w:val="TableParagraph"/>
              <w:rPr>
                <w:sz w:val="16"/>
              </w:rPr>
            </w:pPr>
          </w:p>
        </w:tc>
        <w:tc>
          <w:tcPr>
            <w:tcW w:w="801" w:type="dxa"/>
            <w:tcBorders>
              <w:bottom w:val="nil"/>
            </w:tcBorders>
          </w:tcPr>
          <w:p>
            <w:pPr>
              <w:pStyle w:val="TableParagraph"/>
              <w:rPr>
                <w:sz w:val="16"/>
              </w:rPr>
            </w:pPr>
          </w:p>
        </w:tc>
        <w:tc>
          <w:tcPr>
            <w:tcW w:w="2325" w:type="dxa"/>
            <w:tcBorders>
              <w:bottom w:val="nil"/>
            </w:tcBorders>
          </w:tcPr>
          <w:p>
            <w:pPr>
              <w:pStyle w:val="TableParagraph"/>
              <w:spacing w:line="223" w:lineRule="exact"/>
              <w:ind w:left="38"/>
              <w:jc w:val="center"/>
              <w:rPr>
                <w:sz w:val="21"/>
              </w:rPr>
            </w:pPr>
            <w:r>
              <w:rPr>
                <w:sz w:val="21"/>
              </w:rPr>
              <w:t>MOLA/ESPIRAL</w:t>
            </w:r>
            <w:r>
              <w:rPr>
                <w:spacing w:val="-10"/>
                <w:sz w:val="21"/>
              </w:rPr>
              <w:t> </w:t>
            </w:r>
            <w:r>
              <w:rPr>
                <w:spacing w:val="-4"/>
                <w:sz w:val="21"/>
              </w:rPr>
              <w:t>PARA</w:t>
            </w:r>
          </w:p>
        </w:tc>
        <w:tc>
          <w:tcPr>
            <w:tcW w:w="1151" w:type="dxa"/>
            <w:tcBorders>
              <w:bottom w:val="nil"/>
            </w:tcBorders>
          </w:tcPr>
          <w:p>
            <w:pPr>
              <w:pStyle w:val="TableParagraph"/>
              <w:rPr>
                <w:sz w:val="16"/>
              </w:rPr>
            </w:pPr>
          </w:p>
        </w:tc>
        <w:tc>
          <w:tcPr>
            <w:tcW w:w="1609" w:type="dxa"/>
            <w:tcBorders>
              <w:bottom w:val="nil"/>
            </w:tcBorders>
          </w:tcPr>
          <w:p>
            <w:pPr>
              <w:pStyle w:val="TableParagraph"/>
              <w:rPr>
                <w:sz w:val="16"/>
              </w:rPr>
            </w:pPr>
          </w:p>
        </w:tc>
        <w:tc>
          <w:tcPr>
            <w:tcW w:w="1359" w:type="dxa"/>
            <w:tcBorders>
              <w:bottom w:val="nil"/>
            </w:tcBorders>
          </w:tcPr>
          <w:p>
            <w:pPr>
              <w:pStyle w:val="TableParagraph"/>
              <w:rPr>
                <w:sz w:val="16"/>
              </w:rPr>
            </w:pPr>
          </w:p>
        </w:tc>
        <w:tc>
          <w:tcPr>
            <w:tcW w:w="1459" w:type="dxa"/>
            <w:tcBorders>
              <w:bottom w:val="nil"/>
            </w:tcBorders>
          </w:tcPr>
          <w:p>
            <w:pPr>
              <w:pStyle w:val="TableParagraph"/>
              <w:rPr>
                <w:sz w:val="16"/>
              </w:rPr>
            </w:pPr>
          </w:p>
        </w:tc>
        <w:tc>
          <w:tcPr>
            <w:tcW w:w="1931" w:type="dxa"/>
            <w:tcBorders>
              <w:bottom w:val="nil"/>
            </w:tcBorders>
          </w:tcPr>
          <w:p>
            <w:pPr>
              <w:pStyle w:val="TableParagraph"/>
              <w:rPr>
                <w:sz w:val="16"/>
              </w:rPr>
            </w:pPr>
          </w:p>
        </w:tc>
        <w:tc>
          <w:tcPr>
            <w:tcW w:w="1363" w:type="dxa"/>
            <w:gridSpan w:val="2"/>
            <w:tcBorders>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325" w:type="dxa"/>
            <w:tcBorders>
              <w:top w:val="nil"/>
              <w:bottom w:val="nil"/>
            </w:tcBorders>
          </w:tcPr>
          <w:p>
            <w:pPr>
              <w:pStyle w:val="TableParagraph"/>
              <w:spacing w:line="223" w:lineRule="exact"/>
              <w:ind w:left="38"/>
              <w:jc w:val="center"/>
              <w:rPr>
                <w:sz w:val="21"/>
              </w:rPr>
            </w:pPr>
            <w:r>
              <w:rPr>
                <w:spacing w:val="-2"/>
                <w:sz w:val="21"/>
              </w:rPr>
              <w:t>EMBOLIZAÇÃO,</w:t>
            </w:r>
          </w:p>
        </w:tc>
        <w:tc>
          <w:tcPr>
            <w:tcW w:w="1151" w:type="dxa"/>
            <w:tcBorders>
              <w:top w:val="nil"/>
              <w:bottom w:val="nil"/>
            </w:tcBorders>
          </w:tcPr>
          <w:p>
            <w:pPr>
              <w:pStyle w:val="TableParagraph"/>
              <w:rPr>
                <w:sz w:val="16"/>
              </w:rPr>
            </w:pPr>
          </w:p>
        </w:tc>
        <w:tc>
          <w:tcPr>
            <w:tcW w:w="1609" w:type="dxa"/>
            <w:tcBorders>
              <w:top w:val="nil"/>
              <w:bottom w:val="nil"/>
            </w:tcBorders>
          </w:tcPr>
          <w:p>
            <w:pPr>
              <w:pStyle w:val="TableParagraph"/>
              <w:rPr>
                <w:sz w:val="16"/>
              </w:rPr>
            </w:pPr>
          </w:p>
        </w:tc>
        <w:tc>
          <w:tcPr>
            <w:tcW w:w="1359" w:type="dxa"/>
            <w:tcBorders>
              <w:top w:val="nil"/>
              <w:bottom w:val="nil"/>
            </w:tcBorders>
          </w:tcPr>
          <w:p>
            <w:pPr>
              <w:pStyle w:val="TableParagraph"/>
              <w:rPr>
                <w:sz w:val="16"/>
              </w:rPr>
            </w:pPr>
          </w:p>
        </w:tc>
        <w:tc>
          <w:tcPr>
            <w:tcW w:w="1459" w:type="dxa"/>
            <w:tcBorders>
              <w:top w:val="nil"/>
              <w:bottom w:val="nil"/>
            </w:tcBorders>
          </w:tcPr>
          <w:p>
            <w:pPr>
              <w:pStyle w:val="TableParagraph"/>
              <w:rPr>
                <w:sz w:val="16"/>
              </w:rPr>
            </w:pPr>
          </w:p>
        </w:tc>
        <w:tc>
          <w:tcPr>
            <w:tcW w:w="1931" w:type="dxa"/>
            <w:tcBorders>
              <w:top w:val="nil"/>
              <w:bottom w:val="nil"/>
            </w:tcBorders>
          </w:tcPr>
          <w:p>
            <w:pPr>
              <w:pStyle w:val="TableParagraph"/>
              <w:rPr>
                <w:sz w:val="16"/>
              </w:rPr>
            </w:pPr>
          </w:p>
        </w:tc>
        <w:tc>
          <w:tcPr>
            <w:tcW w:w="1363"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325" w:type="dxa"/>
            <w:tcBorders>
              <w:top w:val="nil"/>
              <w:bottom w:val="nil"/>
            </w:tcBorders>
          </w:tcPr>
          <w:p>
            <w:pPr>
              <w:pStyle w:val="TableParagraph"/>
              <w:spacing w:line="223" w:lineRule="exact"/>
              <w:ind w:left="38"/>
              <w:jc w:val="center"/>
              <w:rPr>
                <w:sz w:val="21"/>
              </w:rPr>
            </w:pPr>
            <w:r>
              <w:rPr>
                <w:spacing w:val="-2"/>
                <w:sz w:val="21"/>
              </w:rPr>
              <w:t>MATERIAL:</w:t>
            </w:r>
            <w:r>
              <w:rPr>
                <w:spacing w:val="-7"/>
                <w:sz w:val="21"/>
              </w:rPr>
              <w:t> </w:t>
            </w:r>
            <w:r>
              <w:rPr>
                <w:spacing w:val="-2"/>
                <w:sz w:val="21"/>
              </w:rPr>
              <w:t>PLATINA,</w:t>
            </w:r>
          </w:p>
        </w:tc>
        <w:tc>
          <w:tcPr>
            <w:tcW w:w="1151" w:type="dxa"/>
            <w:tcBorders>
              <w:top w:val="nil"/>
              <w:bottom w:val="nil"/>
            </w:tcBorders>
          </w:tcPr>
          <w:p>
            <w:pPr>
              <w:pStyle w:val="TableParagraph"/>
              <w:rPr>
                <w:sz w:val="16"/>
              </w:rPr>
            </w:pPr>
          </w:p>
        </w:tc>
        <w:tc>
          <w:tcPr>
            <w:tcW w:w="1609" w:type="dxa"/>
            <w:tcBorders>
              <w:top w:val="nil"/>
              <w:bottom w:val="nil"/>
            </w:tcBorders>
          </w:tcPr>
          <w:p>
            <w:pPr>
              <w:pStyle w:val="TableParagraph"/>
              <w:rPr>
                <w:sz w:val="16"/>
              </w:rPr>
            </w:pPr>
          </w:p>
        </w:tc>
        <w:tc>
          <w:tcPr>
            <w:tcW w:w="1359" w:type="dxa"/>
            <w:tcBorders>
              <w:top w:val="nil"/>
              <w:bottom w:val="nil"/>
            </w:tcBorders>
          </w:tcPr>
          <w:p>
            <w:pPr>
              <w:pStyle w:val="TableParagraph"/>
              <w:rPr>
                <w:sz w:val="16"/>
              </w:rPr>
            </w:pPr>
          </w:p>
        </w:tc>
        <w:tc>
          <w:tcPr>
            <w:tcW w:w="1459" w:type="dxa"/>
            <w:tcBorders>
              <w:top w:val="nil"/>
              <w:bottom w:val="nil"/>
            </w:tcBorders>
          </w:tcPr>
          <w:p>
            <w:pPr>
              <w:pStyle w:val="TableParagraph"/>
              <w:rPr>
                <w:sz w:val="16"/>
              </w:rPr>
            </w:pPr>
          </w:p>
        </w:tc>
        <w:tc>
          <w:tcPr>
            <w:tcW w:w="1931" w:type="dxa"/>
            <w:tcBorders>
              <w:top w:val="nil"/>
              <w:bottom w:val="nil"/>
            </w:tcBorders>
          </w:tcPr>
          <w:p>
            <w:pPr>
              <w:pStyle w:val="TableParagraph"/>
              <w:spacing w:line="223" w:lineRule="exact"/>
              <w:ind w:left="77"/>
              <w:jc w:val="center"/>
              <w:rPr>
                <w:sz w:val="21"/>
              </w:rPr>
            </w:pPr>
            <w:r>
              <w:rPr>
                <w:sz w:val="21"/>
              </w:rPr>
              <w:t>04.03.07.001-</w:t>
            </w:r>
            <w:r>
              <w:rPr>
                <w:spacing w:val="-10"/>
                <w:sz w:val="21"/>
              </w:rPr>
              <w:t>5</w:t>
            </w:r>
          </w:p>
        </w:tc>
        <w:tc>
          <w:tcPr>
            <w:tcW w:w="1363"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325" w:type="dxa"/>
            <w:tcBorders>
              <w:top w:val="nil"/>
              <w:bottom w:val="nil"/>
            </w:tcBorders>
          </w:tcPr>
          <w:p>
            <w:pPr>
              <w:pStyle w:val="TableParagraph"/>
              <w:spacing w:line="223" w:lineRule="exact"/>
              <w:ind w:left="38"/>
              <w:jc w:val="center"/>
              <w:rPr>
                <w:sz w:val="21"/>
              </w:rPr>
            </w:pPr>
            <w:r>
              <w:rPr>
                <w:spacing w:val="-2"/>
                <w:sz w:val="21"/>
              </w:rPr>
              <w:t>COMPRIMENTO:</w:t>
            </w:r>
          </w:p>
        </w:tc>
        <w:tc>
          <w:tcPr>
            <w:tcW w:w="1151" w:type="dxa"/>
            <w:tcBorders>
              <w:top w:val="nil"/>
              <w:bottom w:val="nil"/>
            </w:tcBorders>
          </w:tcPr>
          <w:p>
            <w:pPr>
              <w:pStyle w:val="TableParagraph"/>
              <w:rPr>
                <w:sz w:val="16"/>
              </w:rPr>
            </w:pPr>
          </w:p>
        </w:tc>
        <w:tc>
          <w:tcPr>
            <w:tcW w:w="1609" w:type="dxa"/>
            <w:tcBorders>
              <w:top w:val="nil"/>
              <w:bottom w:val="nil"/>
            </w:tcBorders>
          </w:tcPr>
          <w:p>
            <w:pPr>
              <w:pStyle w:val="TableParagraph"/>
              <w:rPr>
                <w:sz w:val="16"/>
              </w:rPr>
            </w:pPr>
          </w:p>
        </w:tc>
        <w:tc>
          <w:tcPr>
            <w:tcW w:w="1359" w:type="dxa"/>
            <w:tcBorders>
              <w:top w:val="nil"/>
              <w:bottom w:val="nil"/>
            </w:tcBorders>
          </w:tcPr>
          <w:p>
            <w:pPr>
              <w:pStyle w:val="TableParagraph"/>
              <w:rPr>
                <w:sz w:val="16"/>
              </w:rPr>
            </w:pPr>
          </w:p>
        </w:tc>
        <w:tc>
          <w:tcPr>
            <w:tcW w:w="1459" w:type="dxa"/>
            <w:tcBorders>
              <w:top w:val="nil"/>
              <w:bottom w:val="nil"/>
            </w:tcBorders>
          </w:tcPr>
          <w:p>
            <w:pPr>
              <w:pStyle w:val="TableParagraph"/>
              <w:rPr>
                <w:sz w:val="16"/>
              </w:rPr>
            </w:pPr>
          </w:p>
        </w:tc>
        <w:tc>
          <w:tcPr>
            <w:tcW w:w="1931" w:type="dxa"/>
            <w:tcBorders>
              <w:top w:val="nil"/>
              <w:bottom w:val="nil"/>
            </w:tcBorders>
          </w:tcPr>
          <w:p>
            <w:pPr>
              <w:pStyle w:val="TableParagraph"/>
              <w:spacing w:line="223" w:lineRule="exact"/>
              <w:ind w:left="77"/>
              <w:jc w:val="center"/>
              <w:rPr>
                <w:sz w:val="21"/>
              </w:rPr>
            </w:pPr>
            <w:r>
              <w:rPr>
                <w:sz w:val="21"/>
              </w:rPr>
              <w:t>04.03.07.006-</w:t>
            </w:r>
            <w:r>
              <w:rPr>
                <w:spacing w:val="-10"/>
                <w:sz w:val="21"/>
              </w:rPr>
              <w:t>6</w:t>
            </w:r>
          </w:p>
        </w:tc>
        <w:tc>
          <w:tcPr>
            <w:tcW w:w="1363"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325" w:type="dxa"/>
            <w:tcBorders>
              <w:top w:val="nil"/>
              <w:bottom w:val="nil"/>
            </w:tcBorders>
          </w:tcPr>
          <w:p>
            <w:pPr>
              <w:pStyle w:val="TableParagraph"/>
              <w:spacing w:line="223" w:lineRule="exact"/>
              <w:ind w:left="38"/>
              <w:jc w:val="center"/>
              <w:rPr>
                <w:sz w:val="21"/>
              </w:rPr>
            </w:pPr>
            <w:r>
              <w:rPr>
                <w:sz w:val="21"/>
              </w:rPr>
              <w:t>15CM</w:t>
            </w:r>
            <w:r>
              <w:rPr>
                <w:spacing w:val="-12"/>
                <w:sz w:val="21"/>
              </w:rPr>
              <w:t> </w:t>
            </w:r>
            <w:r>
              <w:rPr>
                <w:sz w:val="21"/>
              </w:rPr>
              <w:t>A</w:t>
            </w:r>
            <w:r>
              <w:rPr>
                <w:spacing w:val="-12"/>
                <w:sz w:val="21"/>
              </w:rPr>
              <w:t> </w:t>
            </w:r>
            <w:r>
              <w:rPr>
                <w:spacing w:val="-4"/>
                <w:sz w:val="21"/>
              </w:rPr>
              <w:t>30CM</w:t>
            </w:r>
          </w:p>
        </w:tc>
        <w:tc>
          <w:tcPr>
            <w:tcW w:w="1151" w:type="dxa"/>
            <w:tcBorders>
              <w:top w:val="nil"/>
              <w:bottom w:val="nil"/>
            </w:tcBorders>
          </w:tcPr>
          <w:p>
            <w:pPr>
              <w:pStyle w:val="TableParagraph"/>
              <w:rPr>
                <w:sz w:val="16"/>
              </w:rPr>
            </w:pPr>
          </w:p>
        </w:tc>
        <w:tc>
          <w:tcPr>
            <w:tcW w:w="1609" w:type="dxa"/>
            <w:tcBorders>
              <w:top w:val="nil"/>
              <w:bottom w:val="nil"/>
            </w:tcBorders>
          </w:tcPr>
          <w:p>
            <w:pPr>
              <w:pStyle w:val="TableParagraph"/>
              <w:rPr>
                <w:sz w:val="16"/>
              </w:rPr>
            </w:pPr>
          </w:p>
        </w:tc>
        <w:tc>
          <w:tcPr>
            <w:tcW w:w="1359" w:type="dxa"/>
            <w:tcBorders>
              <w:top w:val="nil"/>
              <w:bottom w:val="nil"/>
            </w:tcBorders>
          </w:tcPr>
          <w:p>
            <w:pPr>
              <w:pStyle w:val="TableParagraph"/>
              <w:rPr>
                <w:sz w:val="16"/>
              </w:rPr>
            </w:pPr>
          </w:p>
        </w:tc>
        <w:tc>
          <w:tcPr>
            <w:tcW w:w="1459" w:type="dxa"/>
            <w:tcBorders>
              <w:top w:val="nil"/>
              <w:bottom w:val="nil"/>
            </w:tcBorders>
          </w:tcPr>
          <w:p>
            <w:pPr>
              <w:pStyle w:val="TableParagraph"/>
              <w:rPr>
                <w:sz w:val="16"/>
              </w:rPr>
            </w:pPr>
          </w:p>
        </w:tc>
        <w:tc>
          <w:tcPr>
            <w:tcW w:w="1931" w:type="dxa"/>
            <w:tcBorders>
              <w:top w:val="nil"/>
              <w:bottom w:val="nil"/>
            </w:tcBorders>
          </w:tcPr>
          <w:p>
            <w:pPr>
              <w:pStyle w:val="TableParagraph"/>
              <w:spacing w:line="223" w:lineRule="exact"/>
              <w:ind w:left="77"/>
              <w:jc w:val="center"/>
              <w:rPr>
                <w:sz w:val="21"/>
              </w:rPr>
            </w:pPr>
            <w:r>
              <w:rPr>
                <w:sz w:val="21"/>
              </w:rPr>
              <w:t>04.03.07.007-</w:t>
            </w:r>
            <w:r>
              <w:rPr>
                <w:spacing w:val="-10"/>
                <w:sz w:val="21"/>
              </w:rPr>
              <w:t>4</w:t>
            </w:r>
          </w:p>
        </w:tc>
        <w:tc>
          <w:tcPr>
            <w:tcW w:w="1363"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325" w:type="dxa"/>
            <w:tcBorders>
              <w:top w:val="nil"/>
              <w:bottom w:val="nil"/>
            </w:tcBorders>
          </w:tcPr>
          <w:p>
            <w:pPr>
              <w:pStyle w:val="TableParagraph"/>
              <w:spacing w:line="223" w:lineRule="exact"/>
              <w:ind w:left="38"/>
              <w:jc w:val="center"/>
              <w:rPr>
                <w:sz w:val="21"/>
              </w:rPr>
            </w:pPr>
            <w:r>
              <w:rPr>
                <w:spacing w:val="-2"/>
                <w:sz w:val="21"/>
              </w:rPr>
              <w:t>REGULAR,</w:t>
            </w:r>
          </w:p>
        </w:tc>
        <w:tc>
          <w:tcPr>
            <w:tcW w:w="1151" w:type="dxa"/>
            <w:tcBorders>
              <w:top w:val="nil"/>
              <w:bottom w:val="nil"/>
            </w:tcBorders>
          </w:tcPr>
          <w:p>
            <w:pPr>
              <w:pStyle w:val="TableParagraph"/>
              <w:rPr>
                <w:sz w:val="16"/>
              </w:rPr>
            </w:pPr>
          </w:p>
        </w:tc>
        <w:tc>
          <w:tcPr>
            <w:tcW w:w="1609" w:type="dxa"/>
            <w:tcBorders>
              <w:top w:val="nil"/>
              <w:bottom w:val="nil"/>
            </w:tcBorders>
          </w:tcPr>
          <w:p>
            <w:pPr>
              <w:pStyle w:val="TableParagraph"/>
              <w:rPr>
                <w:sz w:val="16"/>
              </w:rPr>
            </w:pPr>
          </w:p>
        </w:tc>
        <w:tc>
          <w:tcPr>
            <w:tcW w:w="1359" w:type="dxa"/>
            <w:tcBorders>
              <w:top w:val="nil"/>
              <w:bottom w:val="nil"/>
            </w:tcBorders>
          </w:tcPr>
          <w:p>
            <w:pPr>
              <w:pStyle w:val="TableParagraph"/>
              <w:rPr>
                <w:sz w:val="16"/>
              </w:rPr>
            </w:pPr>
          </w:p>
        </w:tc>
        <w:tc>
          <w:tcPr>
            <w:tcW w:w="1459" w:type="dxa"/>
            <w:tcBorders>
              <w:top w:val="nil"/>
              <w:bottom w:val="nil"/>
            </w:tcBorders>
          </w:tcPr>
          <w:p>
            <w:pPr>
              <w:pStyle w:val="TableParagraph"/>
              <w:rPr>
                <w:sz w:val="16"/>
              </w:rPr>
            </w:pPr>
          </w:p>
        </w:tc>
        <w:tc>
          <w:tcPr>
            <w:tcW w:w="1931" w:type="dxa"/>
            <w:tcBorders>
              <w:top w:val="nil"/>
              <w:bottom w:val="nil"/>
            </w:tcBorders>
          </w:tcPr>
          <w:p>
            <w:pPr>
              <w:pStyle w:val="TableParagraph"/>
              <w:spacing w:line="223" w:lineRule="exact"/>
              <w:ind w:left="77"/>
              <w:jc w:val="center"/>
              <w:rPr>
                <w:sz w:val="21"/>
              </w:rPr>
            </w:pPr>
            <w:r>
              <w:rPr>
                <w:sz w:val="21"/>
              </w:rPr>
              <w:t>04.03.07.002-</w:t>
            </w:r>
            <w:r>
              <w:rPr>
                <w:spacing w:val="-10"/>
                <w:sz w:val="21"/>
              </w:rPr>
              <w:t>3</w:t>
            </w:r>
          </w:p>
        </w:tc>
        <w:tc>
          <w:tcPr>
            <w:tcW w:w="1363"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325" w:type="dxa"/>
            <w:tcBorders>
              <w:top w:val="nil"/>
              <w:bottom w:val="nil"/>
            </w:tcBorders>
          </w:tcPr>
          <w:p>
            <w:pPr>
              <w:pStyle w:val="TableParagraph"/>
              <w:spacing w:line="223" w:lineRule="exact"/>
              <w:ind w:left="38"/>
              <w:jc w:val="center"/>
              <w:rPr>
                <w:sz w:val="21"/>
              </w:rPr>
            </w:pPr>
            <w:r>
              <w:rPr>
                <w:sz w:val="21"/>
              </w:rPr>
              <w:t>DIÂMETRO:</w:t>
            </w:r>
            <w:r>
              <w:rPr>
                <w:spacing w:val="-1"/>
                <w:sz w:val="21"/>
              </w:rPr>
              <w:t> </w:t>
            </w:r>
            <w:r>
              <w:rPr>
                <w:sz w:val="21"/>
              </w:rPr>
              <w:t>5MM</w:t>
            </w:r>
            <w:r>
              <w:rPr>
                <w:spacing w:val="-12"/>
                <w:sz w:val="21"/>
              </w:rPr>
              <w:t> </w:t>
            </w:r>
            <w:r>
              <w:rPr>
                <w:spacing w:val="-10"/>
                <w:sz w:val="21"/>
              </w:rPr>
              <w:t>A</w:t>
            </w:r>
          </w:p>
        </w:tc>
        <w:tc>
          <w:tcPr>
            <w:tcW w:w="1151" w:type="dxa"/>
            <w:tcBorders>
              <w:top w:val="nil"/>
              <w:bottom w:val="nil"/>
            </w:tcBorders>
          </w:tcPr>
          <w:p>
            <w:pPr>
              <w:pStyle w:val="TableParagraph"/>
              <w:rPr>
                <w:sz w:val="16"/>
              </w:rPr>
            </w:pPr>
          </w:p>
        </w:tc>
        <w:tc>
          <w:tcPr>
            <w:tcW w:w="1609" w:type="dxa"/>
            <w:tcBorders>
              <w:top w:val="nil"/>
              <w:bottom w:val="nil"/>
            </w:tcBorders>
          </w:tcPr>
          <w:p>
            <w:pPr>
              <w:pStyle w:val="TableParagraph"/>
              <w:rPr>
                <w:sz w:val="16"/>
              </w:rPr>
            </w:pPr>
          </w:p>
        </w:tc>
        <w:tc>
          <w:tcPr>
            <w:tcW w:w="1359" w:type="dxa"/>
            <w:tcBorders>
              <w:top w:val="nil"/>
              <w:bottom w:val="nil"/>
            </w:tcBorders>
          </w:tcPr>
          <w:p>
            <w:pPr>
              <w:pStyle w:val="TableParagraph"/>
              <w:rPr>
                <w:sz w:val="16"/>
              </w:rPr>
            </w:pPr>
          </w:p>
        </w:tc>
        <w:tc>
          <w:tcPr>
            <w:tcW w:w="1459" w:type="dxa"/>
            <w:tcBorders>
              <w:top w:val="nil"/>
              <w:bottom w:val="nil"/>
            </w:tcBorders>
          </w:tcPr>
          <w:p>
            <w:pPr>
              <w:pStyle w:val="TableParagraph"/>
              <w:rPr>
                <w:sz w:val="16"/>
              </w:rPr>
            </w:pPr>
          </w:p>
        </w:tc>
        <w:tc>
          <w:tcPr>
            <w:tcW w:w="1931" w:type="dxa"/>
            <w:tcBorders>
              <w:top w:val="nil"/>
              <w:bottom w:val="nil"/>
            </w:tcBorders>
          </w:tcPr>
          <w:p>
            <w:pPr>
              <w:pStyle w:val="TableParagraph"/>
              <w:spacing w:line="223" w:lineRule="exact"/>
              <w:ind w:left="77"/>
              <w:jc w:val="center"/>
              <w:rPr>
                <w:sz w:val="21"/>
              </w:rPr>
            </w:pPr>
            <w:r>
              <w:rPr>
                <w:sz w:val="21"/>
              </w:rPr>
              <w:t>04.03.07.003-</w:t>
            </w:r>
            <w:r>
              <w:rPr>
                <w:spacing w:val="-10"/>
                <w:sz w:val="21"/>
              </w:rPr>
              <w:t>1</w:t>
            </w:r>
          </w:p>
        </w:tc>
        <w:tc>
          <w:tcPr>
            <w:tcW w:w="1363"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325" w:type="dxa"/>
            <w:tcBorders>
              <w:top w:val="nil"/>
              <w:bottom w:val="nil"/>
            </w:tcBorders>
          </w:tcPr>
          <w:p>
            <w:pPr>
              <w:pStyle w:val="TableParagraph"/>
              <w:spacing w:line="223" w:lineRule="exact"/>
              <w:ind w:left="38"/>
              <w:jc w:val="center"/>
              <w:rPr>
                <w:sz w:val="21"/>
              </w:rPr>
            </w:pPr>
            <w:r>
              <w:rPr>
                <w:sz w:val="21"/>
              </w:rPr>
              <w:t>10MM,</w:t>
            </w:r>
            <w:r>
              <w:rPr>
                <w:spacing w:val="-1"/>
                <w:sz w:val="21"/>
              </w:rPr>
              <w:t> </w:t>
            </w:r>
            <w:r>
              <w:rPr>
                <w:sz w:val="21"/>
              </w:rPr>
              <w:t>SISTEMA:</w:t>
            </w:r>
            <w:r>
              <w:rPr>
                <w:spacing w:val="-1"/>
                <w:sz w:val="21"/>
              </w:rPr>
              <w:t> </w:t>
            </w:r>
            <w:r>
              <w:rPr>
                <w:spacing w:val="-5"/>
                <w:sz w:val="21"/>
              </w:rPr>
              <w:t>10,</w:t>
            </w:r>
          </w:p>
        </w:tc>
        <w:tc>
          <w:tcPr>
            <w:tcW w:w="1151" w:type="dxa"/>
            <w:tcBorders>
              <w:top w:val="nil"/>
              <w:bottom w:val="nil"/>
            </w:tcBorders>
          </w:tcPr>
          <w:p>
            <w:pPr>
              <w:pStyle w:val="TableParagraph"/>
              <w:rPr>
                <w:sz w:val="16"/>
              </w:rPr>
            </w:pPr>
          </w:p>
        </w:tc>
        <w:tc>
          <w:tcPr>
            <w:tcW w:w="1609" w:type="dxa"/>
            <w:tcBorders>
              <w:top w:val="nil"/>
              <w:bottom w:val="nil"/>
            </w:tcBorders>
          </w:tcPr>
          <w:p>
            <w:pPr>
              <w:pStyle w:val="TableParagraph"/>
              <w:rPr>
                <w:sz w:val="16"/>
              </w:rPr>
            </w:pPr>
          </w:p>
        </w:tc>
        <w:tc>
          <w:tcPr>
            <w:tcW w:w="1359" w:type="dxa"/>
            <w:tcBorders>
              <w:top w:val="nil"/>
              <w:bottom w:val="nil"/>
            </w:tcBorders>
          </w:tcPr>
          <w:p>
            <w:pPr>
              <w:pStyle w:val="TableParagraph"/>
              <w:rPr>
                <w:sz w:val="16"/>
              </w:rPr>
            </w:pPr>
          </w:p>
        </w:tc>
        <w:tc>
          <w:tcPr>
            <w:tcW w:w="1459" w:type="dxa"/>
            <w:tcBorders>
              <w:top w:val="nil"/>
              <w:bottom w:val="nil"/>
            </w:tcBorders>
          </w:tcPr>
          <w:p>
            <w:pPr>
              <w:pStyle w:val="TableParagraph"/>
              <w:rPr>
                <w:sz w:val="16"/>
              </w:rPr>
            </w:pPr>
          </w:p>
        </w:tc>
        <w:tc>
          <w:tcPr>
            <w:tcW w:w="1931" w:type="dxa"/>
            <w:tcBorders>
              <w:top w:val="nil"/>
              <w:bottom w:val="nil"/>
            </w:tcBorders>
          </w:tcPr>
          <w:p>
            <w:pPr>
              <w:pStyle w:val="TableParagraph"/>
              <w:spacing w:line="223" w:lineRule="exact"/>
              <w:ind w:left="77"/>
              <w:jc w:val="center"/>
              <w:rPr>
                <w:sz w:val="21"/>
              </w:rPr>
            </w:pPr>
            <w:r>
              <w:rPr>
                <w:sz w:val="21"/>
              </w:rPr>
              <w:t>04.03.07.004-</w:t>
            </w:r>
            <w:r>
              <w:rPr>
                <w:spacing w:val="-10"/>
                <w:sz w:val="21"/>
              </w:rPr>
              <w:t>0</w:t>
            </w:r>
          </w:p>
        </w:tc>
        <w:tc>
          <w:tcPr>
            <w:tcW w:w="1363" w:type="dxa"/>
            <w:gridSpan w:val="2"/>
            <w:tcBorders>
              <w:top w:val="nil"/>
              <w:bottom w:val="nil"/>
              <w:right w:val="double" w:sz="6" w:space="0" w:color="808080"/>
            </w:tcBorders>
          </w:tcPr>
          <w:p>
            <w:pPr>
              <w:pStyle w:val="TableParagraph"/>
              <w:rPr>
                <w:sz w:val="16"/>
              </w:rPr>
            </w:pPr>
          </w:p>
        </w:tc>
      </w:tr>
      <w:tr>
        <w:trPr>
          <w:trHeight w:val="486" w:hRule="atLeast"/>
        </w:trPr>
        <w:tc>
          <w:tcPr>
            <w:tcW w:w="751" w:type="dxa"/>
            <w:tcBorders>
              <w:top w:val="nil"/>
              <w:bottom w:val="nil"/>
            </w:tcBorders>
          </w:tcPr>
          <w:p>
            <w:pPr>
              <w:pStyle w:val="TableParagraph"/>
              <w:spacing w:before="111"/>
              <w:ind w:left="40"/>
              <w:jc w:val="center"/>
              <w:rPr>
                <w:b/>
                <w:sz w:val="21"/>
              </w:rPr>
            </w:pPr>
            <w:r>
              <w:rPr>
                <w:b/>
                <w:spacing w:val="-5"/>
                <w:sz w:val="21"/>
              </w:rPr>
              <w:t>3.2</w:t>
            </w:r>
          </w:p>
        </w:tc>
        <w:tc>
          <w:tcPr>
            <w:tcW w:w="701" w:type="dxa"/>
            <w:tcBorders>
              <w:top w:val="nil"/>
              <w:bottom w:val="nil"/>
            </w:tcBorders>
          </w:tcPr>
          <w:p>
            <w:pPr>
              <w:pStyle w:val="TableParagraph"/>
              <w:spacing w:before="111"/>
              <w:ind w:left="21"/>
              <w:jc w:val="center"/>
              <w:rPr>
                <w:b/>
                <w:sz w:val="21"/>
              </w:rPr>
            </w:pPr>
            <w:r>
              <w:rPr>
                <w:b/>
                <w:spacing w:val="-2"/>
                <w:sz w:val="21"/>
              </w:rPr>
              <w:t>14220</w:t>
            </w:r>
          </w:p>
        </w:tc>
        <w:tc>
          <w:tcPr>
            <w:tcW w:w="801" w:type="dxa"/>
            <w:tcBorders>
              <w:top w:val="nil"/>
              <w:bottom w:val="nil"/>
            </w:tcBorders>
          </w:tcPr>
          <w:p>
            <w:pPr>
              <w:pStyle w:val="TableParagraph"/>
              <w:spacing w:before="111"/>
              <w:ind w:left="23"/>
              <w:jc w:val="center"/>
              <w:rPr>
                <w:b/>
                <w:sz w:val="21"/>
              </w:rPr>
            </w:pPr>
            <w:r>
              <w:rPr>
                <w:b/>
                <w:spacing w:val="-2"/>
                <w:sz w:val="21"/>
              </w:rPr>
              <w:t>105554</w:t>
            </w:r>
          </w:p>
        </w:tc>
        <w:tc>
          <w:tcPr>
            <w:tcW w:w="2325" w:type="dxa"/>
            <w:tcBorders>
              <w:top w:val="nil"/>
              <w:bottom w:val="nil"/>
            </w:tcBorders>
          </w:tcPr>
          <w:p>
            <w:pPr>
              <w:pStyle w:val="TableParagraph"/>
              <w:spacing w:line="238" w:lineRule="exact"/>
              <w:ind w:left="38"/>
              <w:jc w:val="center"/>
              <w:rPr>
                <w:sz w:val="21"/>
              </w:rPr>
            </w:pPr>
            <w:r>
              <w:rPr>
                <w:spacing w:val="-2"/>
                <w:sz w:val="21"/>
              </w:rPr>
              <w:t>APLICAÇÃO:</w:t>
            </w:r>
          </w:p>
          <w:p>
            <w:pPr>
              <w:pStyle w:val="TableParagraph"/>
              <w:spacing w:line="227" w:lineRule="exact" w:before="2"/>
              <w:ind w:left="38"/>
              <w:jc w:val="center"/>
              <w:rPr>
                <w:sz w:val="21"/>
              </w:rPr>
            </w:pPr>
            <w:r>
              <w:rPr>
                <w:sz w:val="21"/>
              </w:rPr>
              <w:t>EMBOLIZAÇÃO</w:t>
            </w:r>
            <w:r>
              <w:rPr>
                <w:spacing w:val="-1"/>
                <w:sz w:val="21"/>
              </w:rPr>
              <w:t> </w:t>
            </w:r>
            <w:r>
              <w:rPr>
                <w:spacing w:val="-5"/>
                <w:sz w:val="21"/>
              </w:rPr>
              <w:t>DE</w:t>
            </w:r>
          </w:p>
        </w:tc>
        <w:tc>
          <w:tcPr>
            <w:tcW w:w="1151" w:type="dxa"/>
            <w:tcBorders>
              <w:top w:val="nil"/>
              <w:bottom w:val="nil"/>
            </w:tcBorders>
          </w:tcPr>
          <w:p>
            <w:pPr>
              <w:pStyle w:val="TableParagraph"/>
              <w:spacing w:before="111"/>
              <w:ind w:left="75" w:right="22"/>
              <w:jc w:val="center"/>
              <w:rPr>
                <w:sz w:val="21"/>
              </w:rPr>
            </w:pPr>
            <w:r>
              <w:rPr>
                <w:spacing w:val="-2"/>
                <w:sz w:val="21"/>
              </w:rPr>
              <w:t>unidade</w:t>
            </w:r>
          </w:p>
        </w:tc>
        <w:tc>
          <w:tcPr>
            <w:tcW w:w="1609" w:type="dxa"/>
            <w:tcBorders>
              <w:top w:val="nil"/>
              <w:bottom w:val="nil"/>
            </w:tcBorders>
          </w:tcPr>
          <w:p>
            <w:pPr>
              <w:pStyle w:val="TableParagraph"/>
              <w:spacing w:before="111"/>
              <w:ind w:left="75" w:right="19"/>
              <w:jc w:val="center"/>
              <w:rPr>
                <w:b/>
                <w:sz w:val="21"/>
              </w:rPr>
            </w:pPr>
            <w:r>
              <w:rPr>
                <w:b/>
                <w:spacing w:val="-5"/>
                <w:sz w:val="21"/>
              </w:rPr>
              <w:t>22</w:t>
            </w:r>
          </w:p>
        </w:tc>
        <w:tc>
          <w:tcPr>
            <w:tcW w:w="1359" w:type="dxa"/>
            <w:tcBorders>
              <w:top w:val="nil"/>
              <w:bottom w:val="nil"/>
            </w:tcBorders>
          </w:tcPr>
          <w:p>
            <w:pPr>
              <w:pStyle w:val="TableParagraph"/>
              <w:spacing w:before="111"/>
              <w:ind w:left="60"/>
              <w:jc w:val="center"/>
              <w:rPr>
                <w:sz w:val="21"/>
              </w:rPr>
            </w:pPr>
            <w:r>
              <w:rPr>
                <w:spacing w:val="-5"/>
                <w:sz w:val="21"/>
              </w:rPr>
              <w:t>01</w:t>
            </w:r>
          </w:p>
        </w:tc>
        <w:tc>
          <w:tcPr>
            <w:tcW w:w="1459" w:type="dxa"/>
            <w:tcBorders>
              <w:top w:val="nil"/>
              <w:bottom w:val="nil"/>
            </w:tcBorders>
          </w:tcPr>
          <w:p>
            <w:pPr>
              <w:pStyle w:val="TableParagraph"/>
              <w:spacing w:line="238" w:lineRule="exact"/>
              <w:ind w:left="119"/>
              <w:rPr>
                <w:sz w:val="21"/>
              </w:rPr>
            </w:pPr>
            <w:r>
              <w:rPr>
                <w:sz w:val="21"/>
              </w:rPr>
              <w:t>Não</w:t>
            </w:r>
            <w:r>
              <w:rPr>
                <w:spacing w:val="-1"/>
                <w:sz w:val="21"/>
              </w:rPr>
              <w:t> </w:t>
            </w:r>
            <w:r>
              <w:rPr>
                <w:sz w:val="21"/>
              </w:rPr>
              <w:t>há</w:t>
            </w:r>
            <w:r>
              <w:rPr>
                <w:spacing w:val="-1"/>
                <w:sz w:val="21"/>
              </w:rPr>
              <w:t> </w:t>
            </w:r>
            <w:r>
              <w:rPr>
                <w:spacing w:val="-2"/>
                <w:sz w:val="21"/>
              </w:rPr>
              <w:t>marcas</w:t>
            </w:r>
          </w:p>
          <w:p>
            <w:pPr>
              <w:pStyle w:val="TableParagraph"/>
              <w:spacing w:line="227" w:lineRule="exact" w:before="2"/>
              <w:ind w:left="148"/>
              <w:rPr>
                <w:sz w:val="21"/>
              </w:rPr>
            </w:pPr>
            <w:r>
              <w:rPr>
                <w:sz w:val="21"/>
              </w:rPr>
              <w:t>pré-</w:t>
            </w:r>
            <w:r>
              <w:rPr>
                <w:spacing w:val="-2"/>
                <w:sz w:val="21"/>
              </w:rPr>
              <w:t>aprovadas</w:t>
            </w:r>
          </w:p>
        </w:tc>
        <w:tc>
          <w:tcPr>
            <w:tcW w:w="1931" w:type="dxa"/>
            <w:tcBorders>
              <w:top w:val="nil"/>
              <w:bottom w:val="nil"/>
            </w:tcBorders>
          </w:tcPr>
          <w:p>
            <w:pPr>
              <w:pStyle w:val="TableParagraph"/>
              <w:spacing w:line="238" w:lineRule="exact"/>
              <w:ind w:left="343"/>
              <w:rPr>
                <w:sz w:val="21"/>
              </w:rPr>
            </w:pPr>
            <w:r>
              <w:rPr>
                <w:sz w:val="21"/>
              </w:rPr>
              <w:t>04.03.07.005-</w:t>
            </w:r>
            <w:r>
              <w:rPr>
                <w:spacing w:val="-10"/>
                <w:sz w:val="21"/>
              </w:rPr>
              <w:t>8</w:t>
            </w:r>
          </w:p>
          <w:p>
            <w:pPr>
              <w:pStyle w:val="TableParagraph"/>
              <w:spacing w:line="227" w:lineRule="exact" w:before="2"/>
              <w:ind w:left="343"/>
              <w:rPr>
                <w:sz w:val="21"/>
              </w:rPr>
            </w:pPr>
            <w:r>
              <w:rPr>
                <w:sz w:val="21"/>
              </w:rPr>
              <w:t>04.03.07.008-</w:t>
            </w:r>
            <w:r>
              <w:rPr>
                <w:spacing w:val="-10"/>
                <w:sz w:val="21"/>
              </w:rPr>
              <w:t>2</w:t>
            </w:r>
          </w:p>
        </w:tc>
        <w:tc>
          <w:tcPr>
            <w:tcW w:w="1363" w:type="dxa"/>
            <w:gridSpan w:val="2"/>
            <w:tcBorders>
              <w:top w:val="nil"/>
              <w:bottom w:val="nil"/>
              <w:right w:val="double" w:sz="6" w:space="0" w:color="808080"/>
            </w:tcBorders>
          </w:tcPr>
          <w:p>
            <w:pPr>
              <w:pStyle w:val="TableParagraph"/>
              <w:spacing w:line="238" w:lineRule="exact"/>
              <w:ind w:left="60"/>
              <w:jc w:val="center"/>
              <w:rPr>
                <w:sz w:val="21"/>
              </w:rPr>
            </w:pPr>
            <w:r>
              <w:rPr>
                <w:spacing w:val="-2"/>
                <w:sz w:val="21"/>
              </w:rPr>
              <w:t>07.02.01.013-</w:t>
            </w:r>
          </w:p>
          <w:p>
            <w:pPr>
              <w:pStyle w:val="TableParagraph"/>
              <w:spacing w:line="227" w:lineRule="exact" w:before="2"/>
              <w:ind w:left="60"/>
              <w:jc w:val="center"/>
              <w:rPr>
                <w:sz w:val="21"/>
              </w:rPr>
            </w:pPr>
            <w:r>
              <w:rPr>
                <w:spacing w:val="-10"/>
                <w:sz w:val="21"/>
              </w:rPr>
              <w:t>8</w:t>
            </w: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325" w:type="dxa"/>
            <w:tcBorders>
              <w:top w:val="nil"/>
              <w:bottom w:val="nil"/>
            </w:tcBorders>
          </w:tcPr>
          <w:p>
            <w:pPr>
              <w:pStyle w:val="TableParagraph"/>
              <w:spacing w:line="223" w:lineRule="exact"/>
              <w:ind w:left="38"/>
              <w:jc w:val="center"/>
              <w:rPr>
                <w:sz w:val="21"/>
              </w:rPr>
            </w:pPr>
            <w:r>
              <w:rPr>
                <w:spacing w:val="-2"/>
                <w:sz w:val="21"/>
              </w:rPr>
              <w:t>ANEURISMA</w:t>
            </w:r>
          </w:p>
        </w:tc>
        <w:tc>
          <w:tcPr>
            <w:tcW w:w="1151" w:type="dxa"/>
            <w:tcBorders>
              <w:top w:val="nil"/>
              <w:bottom w:val="nil"/>
            </w:tcBorders>
          </w:tcPr>
          <w:p>
            <w:pPr>
              <w:pStyle w:val="TableParagraph"/>
              <w:rPr>
                <w:sz w:val="16"/>
              </w:rPr>
            </w:pPr>
          </w:p>
        </w:tc>
        <w:tc>
          <w:tcPr>
            <w:tcW w:w="1609" w:type="dxa"/>
            <w:tcBorders>
              <w:top w:val="nil"/>
              <w:bottom w:val="nil"/>
            </w:tcBorders>
          </w:tcPr>
          <w:p>
            <w:pPr>
              <w:pStyle w:val="TableParagraph"/>
              <w:rPr>
                <w:sz w:val="16"/>
              </w:rPr>
            </w:pPr>
          </w:p>
        </w:tc>
        <w:tc>
          <w:tcPr>
            <w:tcW w:w="1359" w:type="dxa"/>
            <w:tcBorders>
              <w:top w:val="nil"/>
              <w:bottom w:val="nil"/>
            </w:tcBorders>
          </w:tcPr>
          <w:p>
            <w:pPr>
              <w:pStyle w:val="TableParagraph"/>
              <w:rPr>
                <w:sz w:val="16"/>
              </w:rPr>
            </w:pPr>
          </w:p>
        </w:tc>
        <w:tc>
          <w:tcPr>
            <w:tcW w:w="1459" w:type="dxa"/>
            <w:tcBorders>
              <w:top w:val="nil"/>
              <w:bottom w:val="nil"/>
            </w:tcBorders>
          </w:tcPr>
          <w:p>
            <w:pPr>
              <w:pStyle w:val="TableParagraph"/>
              <w:rPr>
                <w:sz w:val="16"/>
              </w:rPr>
            </w:pPr>
          </w:p>
        </w:tc>
        <w:tc>
          <w:tcPr>
            <w:tcW w:w="1931" w:type="dxa"/>
            <w:tcBorders>
              <w:top w:val="nil"/>
              <w:bottom w:val="nil"/>
            </w:tcBorders>
          </w:tcPr>
          <w:p>
            <w:pPr>
              <w:pStyle w:val="TableParagraph"/>
              <w:spacing w:line="223" w:lineRule="exact"/>
              <w:ind w:left="77"/>
              <w:jc w:val="center"/>
              <w:rPr>
                <w:sz w:val="21"/>
              </w:rPr>
            </w:pPr>
            <w:r>
              <w:rPr>
                <w:sz w:val="21"/>
              </w:rPr>
              <w:t>04.03.07.009-</w:t>
            </w:r>
            <w:r>
              <w:rPr>
                <w:spacing w:val="-10"/>
                <w:sz w:val="21"/>
              </w:rPr>
              <w:t>0</w:t>
            </w:r>
          </w:p>
        </w:tc>
        <w:tc>
          <w:tcPr>
            <w:tcW w:w="1363"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325" w:type="dxa"/>
            <w:tcBorders>
              <w:top w:val="nil"/>
              <w:bottom w:val="nil"/>
            </w:tcBorders>
          </w:tcPr>
          <w:p>
            <w:pPr>
              <w:pStyle w:val="TableParagraph"/>
              <w:spacing w:line="223" w:lineRule="exact"/>
              <w:ind w:left="38"/>
              <w:jc w:val="center"/>
              <w:rPr>
                <w:sz w:val="21"/>
              </w:rPr>
            </w:pPr>
            <w:r>
              <w:rPr>
                <w:spacing w:val="-2"/>
                <w:sz w:val="21"/>
              </w:rPr>
              <w:t>CEREBRAL</w:t>
            </w:r>
          </w:p>
        </w:tc>
        <w:tc>
          <w:tcPr>
            <w:tcW w:w="1151" w:type="dxa"/>
            <w:tcBorders>
              <w:top w:val="nil"/>
              <w:bottom w:val="nil"/>
            </w:tcBorders>
          </w:tcPr>
          <w:p>
            <w:pPr>
              <w:pStyle w:val="TableParagraph"/>
              <w:rPr>
                <w:sz w:val="16"/>
              </w:rPr>
            </w:pPr>
          </w:p>
        </w:tc>
        <w:tc>
          <w:tcPr>
            <w:tcW w:w="1609" w:type="dxa"/>
            <w:tcBorders>
              <w:top w:val="nil"/>
              <w:bottom w:val="nil"/>
            </w:tcBorders>
          </w:tcPr>
          <w:p>
            <w:pPr>
              <w:pStyle w:val="TableParagraph"/>
              <w:rPr>
                <w:sz w:val="16"/>
              </w:rPr>
            </w:pPr>
          </w:p>
        </w:tc>
        <w:tc>
          <w:tcPr>
            <w:tcW w:w="1359" w:type="dxa"/>
            <w:tcBorders>
              <w:top w:val="nil"/>
              <w:bottom w:val="nil"/>
            </w:tcBorders>
          </w:tcPr>
          <w:p>
            <w:pPr>
              <w:pStyle w:val="TableParagraph"/>
              <w:rPr>
                <w:sz w:val="16"/>
              </w:rPr>
            </w:pPr>
          </w:p>
        </w:tc>
        <w:tc>
          <w:tcPr>
            <w:tcW w:w="1459" w:type="dxa"/>
            <w:tcBorders>
              <w:top w:val="nil"/>
              <w:bottom w:val="nil"/>
            </w:tcBorders>
          </w:tcPr>
          <w:p>
            <w:pPr>
              <w:pStyle w:val="TableParagraph"/>
              <w:rPr>
                <w:sz w:val="16"/>
              </w:rPr>
            </w:pPr>
          </w:p>
        </w:tc>
        <w:tc>
          <w:tcPr>
            <w:tcW w:w="1931" w:type="dxa"/>
            <w:tcBorders>
              <w:top w:val="nil"/>
              <w:bottom w:val="nil"/>
            </w:tcBorders>
          </w:tcPr>
          <w:p>
            <w:pPr>
              <w:pStyle w:val="TableParagraph"/>
              <w:spacing w:line="223" w:lineRule="exact"/>
              <w:ind w:left="77"/>
              <w:jc w:val="center"/>
              <w:rPr>
                <w:sz w:val="21"/>
              </w:rPr>
            </w:pPr>
            <w:r>
              <w:rPr>
                <w:spacing w:val="-2"/>
                <w:sz w:val="21"/>
              </w:rPr>
              <w:t>04.03.07.011-</w:t>
            </w:r>
            <w:r>
              <w:rPr>
                <w:spacing w:val="-10"/>
                <w:sz w:val="21"/>
              </w:rPr>
              <w:t>2</w:t>
            </w:r>
          </w:p>
        </w:tc>
        <w:tc>
          <w:tcPr>
            <w:tcW w:w="1363"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325" w:type="dxa"/>
            <w:tcBorders>
              <w:top w:val="nil"/>
              <w:bottom w:val="nil"/>
            </w:tcBorders>
          </w:tcPr>
          <w:p>
            <w:pPr>
              <w:pStyle w:val="TableParagraph"/>
              <w:rPr>
                <w:sz w:val="16"/>
              </w:rPr>
            </w:pPr>
          </w:p>
        </w:tc>
        <w:tc>
          <w:tcPr>
            <w:tcW w:w="1151" w:type="dxa"/>
            <w:tcBorders>
              <w:top w:val="nil"/>
              <w:bottom w:val="nil"/>
            </w:tcBorders>
          </w:tcPr>
          <w:p>
            <w:pPr>
              <w:pStyle w:val="TableParagraph"/>
              <w:rPr>
                <w:sz w:val="16"/>
              </w:rPr>
            </w:pPr>
          </w:p>
        </w:tc>
        <w:tc>
          <w:tcPr>
            <w:tcW w:w="1609" w:type="dxa"/>
            <w:tcBorders>
              <w:top w:val="nil"/>
              <w:bottom w:val="nil"/>
            </w:tcBorders>
          </w:tcPr>
          <w:p>
            <w:pPr>
              <w:pStyle w:val="TableParagraph"/>
              <w:rPr>
                <w:sz w:val="16"/>
              </w:rPr>
            </w:pPr>
          </w:p>
        </w:tc>
        <w:tc>
          <w:tcPr>
            <w:tcW w:w="1359" w:type="dxa"/>
            <w:tcBorders>
              <w:top w:val="nil"/>
              <w:bottom w:val="nil"/>
            </w:tcBorders>
          </w:tcPr>
          <w:p>
            <w:pPr>
              <w:pStyle w:val="TableParagraph"/>
              <w:rPr>
                <w:sz w:val="16"/>
              </w:rPr>
            </w:pPr>
          </w:p>
        </w:tc>
        <w:tc>
          <w:tcPr>
            <w:tcW w:w="1459" w:type="dxa"/>
            <w:tcBorders>
              <w:top w:val="nil"/>
              <w:bottom w:val="nil"/>
            </w:tcBorders>
          </w:tcPr>
          <w:p>
            <w:pPr>
              <w:pStyle w:val="TableParagraph"/>
              <w:rPr>
                <w:sz w:val="16"/>
              </w:rPr>
            </w:pPr>
          </w:p>
        </w:tc>
        <w:tc>
          <w:tcPr>
            <w:tcW w:w="1931" w:type="dxa"/>
            <w:tcBorders>
              <w:top w:val="nil"/>
              <w:bottom w:val="nil"/>
            </w:tcBorders>
          </w:tcPr>
          <w:p>
            <w:pPr>
              <w:pStyle w:val="TableParagraph"/>
              <w:spacing w:line="223" w:lineRule="exact"/>
              <w:ind w:left="77"/>
              <w:jc w:val="center"/>
              <w:rPr>
                <w:sz w:val="21"/>
              </w:rPr>
            </w:pPr>
            <w:r>
              <w:rPr>
                <w:sz w:val="21"/>
              </w:rPr>
              <w:t>04.03.07.010-</w:t>
            </w:r>
            <w:r>
              <w:rPr>
                <w:spacing w:val="-10"/>
                <w:sz w:val="21"/>
              </w:rPr>
              <w:t>4</w:t>
            </w:r>
          </w:p>
        </w:tc>
        <w:tc>
          <w:tcPr>
            <w:tcW w:w="1363"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325" w:type="dxa"/>
            <w:tcBorders>
              <w:top w:val="nil"/>
              <w:bottom w:val="nil"/>
            </w:tcBorders>
          </w:tcPr>
          <w:p>
            <w:pPr>
              <w:pStyle w:val="TableParagraph"/>
              <w:spacing w:line="223" w:lineRule="exact"/>
              <w:ind w:left="38"/>
              <w:jc w:val="center"/>
              <w:rPr>
                <w:b/>
                <w:sz w:val="21"/>
              </w:rPr>
            </w:pPr>
            <w:r>
              <w:rPr>
                <w:b/>
                <w:sz w:val="21"/>
              </w:rPr>
              <w:t>Complemento</w:t>
            </w:r>
            <w:r>
              <w:rPr>
                <w:b/>
                <w:spacing w:val="-1"/>
                <w:sz w:val="21"/>
              </w:rPr>
              <w:t> </w:t>
            </w:r>
            <w:r>
              <w:rPr>
                <w:b/>
                <w:sz w:val="21"/>
              </w:rPr>
              <w:t>do</w:t>
            </w:r>
            <w:r>
              <w:rPr>
                <w:b/>
                <w:spacing w:val="-1"/>
                <w:sz w:val="21"/>
              </w:rPr>
              <w:t> </w:t>
            </w:r>
            <w:r>
              <w:rPr>
                <w:b/>
                <w:spacing w:val="-2"/>
                <w:sz w:val="21"/>
              </w:rPr>
              <w:t>item:</w:t>
            </w:r>
          </w:p>
        </w:tc>
        <w:tc>
          <w:tcPr>
            <w:tcW w:w="1151" w:type="dxa"/>
            <w:tcBorders>
              <w:top w:val="nil"/>
              <w:bottom w:val="nil"/>
            </w:tcBorders>
          </w:tcPr>
          <w:p>
            <w:pPr>
              <w:pStyle w:val="TableParagraph"/>
              <w:rPr>
                <w:sz w:val="16"/>
              </w:rPr>
            </w:pPr>
          </w:p>
        </w:tc>
        <w:tc>
          <w:tcPr>
            <w:tcW w:w="1609" w:type="dxa"/>
            <w:tcBorders>
              <w:top w:val="nil"/>
              <w:bottom w:val="nil"/>
            </w:tcBorders>
          </w:tcPr>
          <w:p>
            <w:pPr>
              <w:pStyle w:val="TableParagraph"/>
              <w:rPr>
                <w:sz w:val="16"/>
              </w:rPr>
            </w:pPr>
          </w:p>
        </w:tc>
        <w:tc>
          <w:tcPr>
            <w:tcW w:w="1359" w:type="dxa"/>
            <w:tcBorders>
              <w:top w:val="nil"/>
              <w:bottom w:val="nil"/>
            </w:tcBorders>
          </w:tcPr>
          <w:p>
            <w:pPr>
              <w:pStyle w:val="TableParagraph"/>
              <w:rPr>
                <w:sz w:val="16"/>
              </w:rPr>
            </w:pPr>
          </w:p>
        </w:tc>
        <w:tc>
          <w:tcPr>
            <w:tcW w:w="1459" w:type="dxa"/>
            <w:tcBorders>
              <w:top w:val="nil"/>
              <w:bottom w:val="nil"/>
            </w:tcBorders>
          </w:tcPr>
          <w:p>
            <w:pPr>
              <w:pStyle w:val="TableParagraph"/>
              <w:rPr>
                <w:sz w:val="16"/>
              </w:rPr>
            </w:pPr>
          </w:p>
        </w:tc>
        <w:tc>
          <w:tcPr>
            <w:tcW w:w="1931" w:type="dxa"/>
            <w:tcBorders>
              <w:top w:val="nil"/>
              <w:bottom w:val="nil"/>
            </w:tcBorders>
          </w:tcPr>
          <w:p>
            <w:pPr>
              <w:pStyle w:val="TableParagraph"/>
              <w:spacing w:line="223" w:lineRule="exact"/>
              <w:ind w:left="77"/>
              <w:jc w:val="center"/>
              <w:rPr>
                <w:sz w:val="21"/>
              </w:rPr>
            </w:pPr>
            <w:r>
              <w:rPr>
                <w:sz w:val="21"/>
              </w:rPr>
              <w:t>04.03.07.012-</w:t>
            </w:r>
            <w:r>
              <w:rPr>
                <w:spacing w:val="-10"/>
                <w:sz w:val="21"/>
              </w:rPr>
              <w:t>0</w:t>
            </w:r>
          </w:p>
        </w:tc>
        <w:tc>
          <w:tcPr>
            <w:tcW w:w="1363"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325" w:type="dxa"/>
            <w:tcBorders>
              <w:top w:val="nil"/>
              <w:bottom w:val="nil"/>
            </w:tcBorders>
          </w:tcPr>
          <w:p>
            <w:pPr>
              <w:pStyle w:val="TableParagraph"/>
              <w:spacing w:line="223" w:lineRule="exact"/>
              <w:ind w:left="38"/>
              <w:jc w:val="center"/>
              <w:rPr>
                <w:sz w:val="21"/>
              </w:rPr>
            </w:pPr>
            <w:r>
              <w:rPr>
                <w:sz w:val="21"/>
              </w:rPr>
              <w:t>incluir</w:t>
            </w:r>
            <w:r>
              <w:rPr>
                <w:spacing w:val="-1"/>
                <w:sz w:val="21"/>
              </w:rPr>
              <w:t> </w:t>
            </w:r>
            <w:r>
              <w:rPr>
                <w:sz w:val="21"/>
              </w:rPr>
              <w:t>variação</w:t>
            </w:r>
            <w:r>
              <w:rPr>
                <w:spacing w:val="-1"/>
                <w:sz w:val="21"/>
              </w:rPr>
              <w:t> </w:t>
            </w:r>
            <w:r>
              <w:rPr>
                <w:spacing w:val="-5"/>
                <w:sz w:val="21"/>
              </w:rPr>
              <w:t>de</w:t>
            </w:r>
          </w:p>
        </w:tc>
        <w:tc>
          <w:tcPr>
            <w:tcW w:w="1151" w:type="dxa"/>
            <w:tcBorders>
              <w:top w:val="nil"/>
              <w:bottom w:val="nil"/>
            </w:tcBorders>
          </w:tcPr>
          <w:p>
            <w:pPr>
              <w:pStyle w:val="TableParagraph"/>
              <w:rPr>
                <w:sz w:val="16"/>
              </w:rPr>
            </w:pPr>
          </w:p>
        </w:tc>
        <w:tc>
          <w:tcPr>
            <w:tcW w:w="1609" w:type="dxa"/>
            <w:tcBorders>
              <w:top w:val="nil"/>
              <w:bottom w:val="nil"/>
            </w:tcBorders>
          </w:tcPr>
          <w:p>
            <w:pPr>
              <w:pStyle w:val="TableParagraph"/>
              <w:rPr>
                <w:sz w:val="16"/>
              </w:rPr>
            </w:pPr>
          </w:p>
        </w:tc>
        <w:tc>
          <w:tcPr>
            <w:tcW w:w="1359" w:type="dxa"/>
            <w:tcBorders>
              <w:top w:val="nil"/>
              <w:bottom w:val="nil"/>
            </w:tcBorders>
          </w:tcPr>
          <w:p>
            <w:pPr>
              <w:pStyle w:val="TableParagraph"/>
              <w:rPr>
                <w:sz w:val="16"/>
              </w:rPr>
            </w:pPr>
          </w:p>
        </w:tc>
        <w:tc>
          <w:tcPr>
            <w:tcW w:w="1459" w:type="dxa"/>
            <w:tcBorders>
              <w:top w:val="nil"/>
              <w:bottom w:val="nil"/>
            </w:tcBorders>
          </w:tcPr>
          <w:p>
            <w:pPr>
              <w:pStyle w:val="TableParagraph"/>
              <w:rPr>
                <w:sz w:val="16"/>
              </w:rPr>
            </w:pPr>
          </w:p>
        </w:tc>
        <w:tc>
          <w:tcPr>
            <w:tcW w:w="1931" w:type="dxa"/>
            <w:tcBorders>
              <w:top w:val="nil"/>
              <w:bottom w:val="nil"/>
            </w:tcBorders>
          </w:tcPr>
          <w:p>
            <w:pPr>
              <w:pStyle w:val="TableParagraph"/>
              <w:spacing w:line="223" w:lineRule="exact"/>
              <w:ind w:left="77"/>
              <w:jc w:val="center"/>
              <w:rPr>
                <w:sz w:val="21"/>
              </w:rPr>
            </w:pPr>
            <w:r>
              <w:rPr>
                <w:sz w:val="21"/>
              </w:rPr>
              <w:t>04.03.07.013-</w:t>
            </w:r>
            <w:r>
              <w:rPr>
                <w:spacing w:val="-10"/>
                <w:sz w:val="21"/>
              </w:rPr>
              <w:t>9</w:t>
            </w:r>
          </w:p>
        </w:tc>
        <w:tc>
          <w:tcPr>
            <w:tcW w:w="1363"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325" w:type="dxa"/>
            <w:tcBorders>
              <w:top w:val="nil"/>
              <w:bottom w:val="nil"/>
            </w:tcBorders>
          </w:tcPr>
          <w:p>
            <w:pPr>
              <w:pStyle w:val="TableParagraph"/>
              <w:spacing w:line="223" w:lineRule="exact"/>
              <w:ind w:left="38"/>
              <w:jc w:val="center"/>
              <w:rPr>
                <w:sz w:val="21"/>
              </w:rPr>
            </w:pPr>
            <w:r>
              <w:rPr>
                <w:sz w:val="21"/>
              </w:rPr>
              <w:t>comprimento</w:t>
            </w:r>
            <w:r>
              <w:rPr>
                <w:spacing w:val="-1"/>
                <w:sz w:val="21"/>
              </w:rPr>
              <w:t> </w:t>
            </w:r>
            <w:r>
              <w:rPr>
                <w:sz w:val="21"/>
              </w:rPr>
              <w:t>de</w:t>
            </w:r>
            <w:r>
              <w:rPr>
                <w:spacing w:val="-1"/>
                <w:sz w:val="21"/>
              </w:rPr>
              <w:t> </w:t>
            </w:r>
            <w:r>
              <w:rPr>
                <w:sz w:val="21"/>
              </w:rPr>
              <w:t>4cm</w:t>
            </w:r>
            <w:r>
              <w:rPr>
                <w:spacing w:val="-1"/>
                <w:sz w:val="21"/>
              </w:rPr>
              <w:t> </w:t>
            </w:r>
            <w:r>
              <w:rPr>
                <w:spacing w:val="-10"/>
                <w:sz w:val="21"/>
              </w:rPr>
              <w:t>a</w:t>
            </w:r>
          </w:p>
        </w:tc>
        <w:tc>
          <w:tcPr>
            <w:tcW w:w="1151" w:type="dxa"/>
            <w:tcBorders>
              <w:top w:val="nil"/>
              <w:bottom w:val="nil"/>
            </w:tcBorders>
          </w:tcPr>
          <w:p>
            <w:pPr>
              <w:pStyle w:val="TableParagraph"/>
              <w:rPr>
                <w:sz w:val="16"/>
              </w:rPr>
            </w:pPr>
          </w:p>
        </w:tc>
        <w:tc>
          <w:tcPr>
            <w:tcW w:w="1609" w:type="dxa"/>
            <w:tcBorders>
              <w:top w:val="nil"/>
              <w:bottom w:val="nil"/>
            </w:tcBorders>
          </w:tcPr>
          <w:p>
            <w:pPr>
              <w:pStyle w:val="TableParagraph"/>
              <w:rPr>
                <w:sz w:val="16"/>
              </w:rPr>
            </w:pPr>
          </w:p>
        </w:tc>
        <w:tc>
          <w:tcPr>
            <w:tcW w:w="1359" w:type="dxa"/>
            <w:tcBorders>
              <w:top w:val="nil"/>
              <w:bottom w:val="nil"/>
            </w:tcBorders>
          </w:tcPr>
          <w:p>
            <w:pPr>
              <w:pStyle w:val="TableParagraph"/>
              <w:rPr>
                <w:sz w:val="16"/>
              </w:rPr>
            </w:pPr>
          </w:p>
        </w:tc>
        <w:tc>
          <w:tcPr>
            <w:tcW w:w="1459" w:type="dxa"/>
            <w:tcBorders>
              <w:top w:val="nil"/>
              <w:bottom w:val="nil"/>
            </w:tcBorders>
          </w:tcPr>
          <w:p>
            <w:pPr>
              <w:pStyle w:val="TableParagraph"/>
              <w:rPr>
                <w:sz w:val="16"/>
              </w:rPr>
            </w:pPr>
          </w:p>
        </w:tc>
        <w:tc>
          <w:tcPr>
            <w:tcW w:w="1931" w:type="dxa"/>
            <w:tcBorders>
              <w:top w:val="nil"/>
              <w:bottom w:val="nil"/>
            </w:tcBorders>
          </w:tcPr>
          <w:p>
            <w:pPr>
              <w:pStyle w:val="TableParagraph"/>
              <w:spacing w:line="223" w:lineRule="exact"/>
              <w:ind w:left="77"/>
              <w:jc w:val="center"/>
              <w:rPr>
                <w:sz w:val="21"/>
              </w:rPr>
            </w:pPr>
            <w:r>
              <w:rPr>
                <w:sz w:val="21"/>
              </w:rPr>
              <w:t>04.03.07.014-</w:t>
            </w:r>
            <w:r>
              <w:rPr>
                <w:spacing w:val="-10"/>
                <w:sz w:val="21"/>
              </w:rPr>
              <w:t>7</w:t>
            </w:r>
          </w:p>
        </w:tc>
        <w:tc>
          <w:tcPr>
            <w:tcW w:w="1363"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325" w:type="dxa"/>
            <w:tcBorders>
              <w:top w:val="nil"/>
              <w:bottom w:val="nil"/>
            </w:tcBorders>
          </w:tcPr>
          <w:p>
            <w:pPr>
              <w:pStyle w:val="TableParagraph"/>
              <w:spacing w:line="223" w:lineRule="exact"/>
              <w:ind w:left="38"/>
              <w:jc w:val="center"/>
              <w:rPr>
                <w:sz w:val="21"/>
              </w:rPr>
            </w:pPr>
            <w:r>
              <w:rPr>
                <w:sz w:val="21"/>
              </w:rPr>
              <w:t>30cm,</w:t>
            </w:r>
            <w:r>
              <w:rPr>
                <w:spacing w:val="-1"/>
                <w:sz w:val="21"/>
              </w:rPr>
              <w:t> </w:t>
            </w:r>
            <w:r>
              <w:rPr>
                <w:sz w:val="21"/>
              </w:rPr>
              <w:t>diâmetro</w:t>
            </w:r>
            <w:r>
              <w:rPr>
                <w:spacing w:val="-1"/>
                <w:sz w:val="21"/>
              </w:rPr>
              <w:t> </w:t>
            </w:r>
            <w:r>
              <w:rPr>
                <w:sz w:val="21"/>
              </w:rPr>
              <w:t>de</w:t>
            </w:r>
            <w:r>
              <w:rPr>
                <w:spacing w:val="-1"/>
                <w:sz w:val="21"/>
              </w:rPr>
              <w:t> </w:t>
            </w:r>
            <w:r>
              <w:rPr>
                <w:spacing w:val="-5"/>
                <w:sz w:val="21"/>
              </w:rPr>
              <w:t>5mm</w:t>
            </w:r>
          </w:p>
        </w:tc>
        <w:tc>
          <w:tcPr>
            <w:tcW w:w="1151" w:type="dxa"/>
            <w:tcBorders>
              <w:top w:val="nil"/>
              <w:bottom w:val="nil"/>
            </w:tcBorders>
          </w:tcPr>
          <w:p>
            <w:pPr>
              <w:pStyle w:val="TableParagraph"/>
              <w:rPr>
                <w:sz w:val="16"/>
              </w:rPr>
            </w:pPr>
          </w:p>
        </w:tc>
        <w:tc>
          <w:tcPr>
            <w:tcW w:w="1609" w:type="dxa"/>
            <w:tcBorders>
              <w:top w:val="nil"/>
              <w:bottom w:val="nil"/>
            </w:tcBorders>
          </w:tcPr>
          <w:p>
            <w:pPr>
              <w:pStyle w:val="TableParagraph"/>
              <w:rPr>
                <w:sz w:val="16"/>
              </w:rPr>
            </w:pPr>
          </w:p>
        </w:tc>
        <w:tc>
          <w:tcPr>
            <w:tcW w:w="1359" w:type="dxa"/>
            <w:tcBorders>
              <w:top w:val="nil"/>
              <w:bottom w:val="nil"/>
            </w:tcBorders>
          </w:tcPr>
          <w:p>
            <w:pPr>
              <w:pStyle w:val="TableParagraph"/>
              <w:rPr>
                <w:sz w:val="16"/>
              </w:rPr>
            </w:pPr>
          </w:p>
        </w:tc>
        <w:tc>
          <w:tcPr>
            <w:tcW w:w="1459" w:type="dxa"/>
            <w:tcBorders>
              <w:top w:val="nil"/>
              <w:bottom w:val="nil"/>
            </w:tcBorders>
          </w:tcPr>
          <w:p>
            <w:pPr>
              <w:pStyle w:val="TableParagraph"/>
              <w:rPr>
                <w:sz w:val="16"/>
              </w:rPr>
            </w:pPr>
          </w:p>
        </w:tc>
        <w:tc>
          <w:tcPr>
            <w:tcW w:w="1931" w:type="dxa"/>
            <w:tcBorders>
              <w:top w:val="nil"/>
              <w:bottom w:val="nil"/>
            </w:tcBorders>
          </w:tcPr>
          <w:p>
            <w:pPr>
              <w:pStyle w:val="TableParagraph"/>
              <w:rPr>
                <w:sz w:val="16"/>
              </w:rPr>
            </w:pPr>
          </w:p>
        </w:tc>
        <w:tc>
          <w:tcPr>
            <w:tcW w:w="1363" w:type="dxa"/>
            <w:gridSpan w:val="2"/>
            <w:tcBorders>
              <w:top w:val="nil"/>
              <w:bottom w:val="nil"/>
              <w:right w:val="double" w:sz="6" w:space="0" w:color="808080"/>
            </w:tcBorders>
          </w:tcPr>
          <w:p>
            <w:pPr>
              <w:pStyle w:val="TableParagraph"/>
              <w:rPr>
                <w:sz w:val="16"/>
              </w:rPr>
            </w:pPr>
          </w:p>
        </w:tc>
      </w:tr>
      <w:tr>
        <w:trPr>
          <w:trHeight w:val="255" w:hRule="atLeast"/>
        </w:trPr>
        <w:tc>
          <w:tcPr>
            <w:tcW w:w="751" w:type="dxa"/>
            <w:tcBorders>
              <w:top w:val="nil"/>
            </w:tcBorders>
          </w:tcPr>
          <w:p>
            <w:pPr>
              <w:pStyle w:val="TableParagraph"/>
              <w:rPr>
                <w:sz w:val="18"/>
              </w:rPr>
            </w:pPr>
          </w:p>
        </w:tc>
        <w:tc>
          <w:tcPr>
            <w:tcW w:w="701" w:type="dxa"/>
            <w:tcBorders>
              <w:top w:val="nil"/>
            </w:tcBorders>
          </w:tcPr>
          <w:p>
            <w:pPr>
              <w:pStyle w:val="TableParagraph"/>
              <w:rPr>
                <w:sz w:val="18"/>
              </w:rPr>
            </w:pPr>
          </w:p>
        </w:tc>
        <w:tc>
          <w:tcPr>
            <w:tcW w:w="801" w:type="dxa"/>
            <w:tcBorders>
              <w:top w:val="nil"/>
            </w:tcBorders>
          </w:tcPr>
          <w:p>
            <w:pPr>
              <w:pStyle w:val="TableParagraph"/>
              <w:rPr>
                <w:sz w:val="18"/>
              </w:rPr>
            </w:pPr>
          </w:p>
        </w:tc>
        <w:tc>
          <w:tcPr>
            <w:tcW w:w="2325" w:type="dxa"/>
            <w:tcBorders>
              <w:top w:val="nil"/>
            </w:tcBorders>
          </w:tcPr>
          <w:p>
            <w:pPr>
              <w:pStyle w:val="TableParagraph"/>
              <w:spacing w:line="236" w:lineRule="exact"/>
              <w:ind w:left="38"/>
              <w:jc w:val="center"/>
              <w:rPr>
                <w:sz w:val="21"/>
              </w:rPr>
            </w:pPr>
            <w:r>
              <w:rPr>
                <w:sz w:val="21"/>
              </w:rPr>
              <w:t>a</w:t>
            </w:r>
            <w:r>
              <w:rPr>
                <w:spacing w:val="-1"/>
                <w:sz w:val="21"/>
              </w:rPr>
              <w:t> </w:t>
            </w:r>
            <w:r>
              <w:rPr>
                <w:sz w:val="21"/>
              </w:rPr>
              <w:t>20mm,</w:t>
            </w:r>
            <w:r>
              <w:rPr>
                <w:spacing w:val="-1"/>
                <w:sz w:val="21"/>
              </w:rPr>
              <w:t> </w:t>
            </w:r>
            <w:r>
              <w:rPr>
                <w:sz w:val="21"/>
              </w:rPr>
              <w:t>Soft</w:t>
            </w:r>
            <w:r>
              <w:rPr>
                <w:spacing w:val="-1"/>
                <w:sz w:val="21"/>
              </w:rPr>
              <w:t> </w:t>
            </w:r>
            <w:r>
              <w:rPr>
                <w:sz w:val="21"/>
              </w:rPr>
              <w:t>e</w:t>
            </w:r>
            <w:r>
              <w:rPr>
                <w:spacing w:val="-1"/>
                <w:sz w:val="21"/>
              </w:rPr>
              <w:t> </w:t>
            </w:r>
            <w:r>
              <w:rPr>
                <w:spacing w:val="-2"/>
                <w:sz w:val="21"/>
              </w:rPr>
              <w:t>Regular.</w:t>
            </w:r>
          </w:p>
        </w:tc>
        <w:tc>
          <w:tcPr>
            <w:tcW w:w="1151" w:type="dxa"/>
            <w:tcBorders>
              <w:top w:val="nil"/>
            </w:tcBorders>
          </w:tcPr>
          <w:p>
            <w:pPr>
              <w:pStyle w:val="TableParagraph"/>
              <w:rPr>
                <w:sz w:val="18"/>
              </w:rPr>
            </w:pPr>
          </w:p>
        </w:tc>
        <w:tc>
          <w:tcPr>
            <w:tcW w:w="1609" w:type="dxa"/>
            <w:tcBorders>
              <w:top w:val="nil"/>
            </w:tcBorders>
          </w:tcPr>
          <w:p>
            <w:pPr>
              <w:pStyle w:val="TableParagraph"/>
              <w:rPr>
                <w:sz w:val="18"/>
              </w:rPr>
            </w:pPr>
          </w:p>
        </w:tc>
        <w:tc>
          <w:tcPr>
            <w:tcW w:w="1359" w:type="dxa"/>
            <w:tcBorders>
              <w:top w:val="nil"/>
            </w:tcBorders>
          </w:tcPr>
          <w:p>
            <w:pPr>
              <w:pStyle w:val="TableParagraph"/>
              <w:rPr>
                <w:sz w:val="18"/>
              </w:rPr>
            </w:pPr>
          </w:p>
        </w:tc>
        <w:tc>
          <w:tcPr>
            <w:tcW w:w="1459" w:type="dxa"/>
            <w:tcBorders>
              <w:top w:val="nil"/>
            </w:tcBorders>
          </w:tcPr>
          <w:p>
            <w:pPr>
              <w:pStyle w:val="TableParagraph"/>
              <w:rPr>
                <w:sz w:val="18"/>
              </w:rPr>
            </w:pPr>
          </w:p>
        </w:tc>
        <w:tc>
          <w:tcPr>
            <w:tcW w:w="1931" w:type="dxa"/>
            <w:tcBorders>
              <w:top w:val="nil"/>
            </w:tcBorders>
          </w:tcPr>
          <w:p>
            <w:pPr>
              <w:pStyle w:val="TableParagraph"/>
              <w:rPr>
                <w:sz w:val="18"/>
              </w:rPr>
            </w:pPr>
          </w:p>
        </w:tc>
        <w:tc>
          <w:tcPr>
            <w:tcW w:w="1363" w:type="dxa"/>
            <w:gridSpan w:val="2"/>
            <w:tcBorders>
              <w:top w:val="nil"/>
              <w:right w:val="double" w:sz="6" w:space="0" w:color="808080"/>
            </w:tcBorders>
          </w:tcPr>
          <w:p>
            <w:pPr>
              <w:pStyle w:val="TableParagraph"/>
              <w:rPr>
                <w:sz w:val="18"/>
              </w:rPr>
            </w:pPr>
          </w:p>
        </w:tc>
      </w:tr>
      <w:tr>
        <w:trPr>
          <w:trHeight w:val="243" w:hRule="atLeast"/>
        </w:trPr>
        <w:tc>
          <w:tcPr>
            <w:tcW w:w="751" w:type="dxa"/>
            <w:tcBorders>
              <w:bottom w:val="nil"/>
            </w:tcBorders>
          </w:tcPr>
          <w:p>
            <w:pPr>
              <w:pStyle w:val="TableParagraph"/>
              <w:spacing w:line="223" w:lineRule="exact"/>
              <w:ind w:left="40"/>
              <w:jc w:val="center"/>
              <w:rPr>
                <w:b/>
                <w:sz w:val="21"/>
              </w:rPr>
            </w:pPr>
            <w:r>
              <w:rPr>
                <w:b/>
                <w:spacing w:val="-5"/>
                <w:sz w:val="21"/>
              </w:rPr>
              <w:t>3.3</w:t>
            </w:r>
          </w:p>
        </w:tc>
        <w:tc>
          <w:tcPr>
            <w:tcW w:w="701" w:type="dxa"/>
            <w:tcBorders>
              <w:bottom w:val="nil"/>
            </w:tcBorders>
          </w:tcPr>
          <w:p>
            <w:pPr>
              <w:pStyle w:val="TableParagraph"/>
              <w:spacing w:line="223" w:lineRule="exact"/>
              <w:ind w:left="21"/>
              <w:jc w:val="center"/>
              <w:rPr>
                <w:b/>
                <w:sz w:val="21"/>
              </w:rPr>
            </w:pPr>
            <w:r>
              <w:rPr>
                <w:b/>
                <w:spacing w:val="-2"/>
                <w:sz w:val="21"/>
              </w:rPr>
              <w:t>14219</w:t>
            </w:r>
          </w:p>
        </w:tc>
        <w:tc>
          <w:tcPr>
            <w:tcW w:w="801" w:type="dxa"/>
            <w:tcBorders>
              <w:bottom w:val="nil"/>
            </w:tcBorders>
          </w:tcPr>
          <w:p>
            <w:pPr>
              <w:pStyle w:val="TableParagraph"/>
              <w:spacing w:line="223" w:lineRule="exact"/>
              <w:ind w:left="23"/>
              <w:jc w:val="center"/>
              <w:rPr>
                <w:b/>
                <w:sz w:val="21"/>
              </w:rPr>
            </w:pPr>
            <w:r>
              <w:rPr>
                <w:b/>
                <w:spacing w:val="-2"/>
                <w:sz w:val="21"/>
              </w:rPr>
              <w:t>105485</w:t>
            </w:r>
          </w:p>
        </w:tc>
        <w:tc>
          <w:tcPr>
            <w:tcW w:w="2325" w:type="dxa"/>
            <w:tcBorders>
              <w:bottom w:val="nil"/>
            </w:tcBorders>
          </w:tcPr>
          <w:p>
            <w:pPr>
              <w:pStyle w:val="TableParagraph"/>
              <w:spacing w:line="223" w:lineRule="exact"/>
              <w:ind w:left="38"/>
              <w:jc w:val="center"/>
              <w:rPr>
                <w:sz w:val="21"/>
              </w:rPr>
            </w:pPr>
            <w:r>
              <w:rPr>
                <w:spacing w:val="-4"/>
                <w:sz w:val="21"/>
              </w:rPr>
              <w:t>CATETER,</w:t>
            </w:r>
            <w:r>
              <w:rPr>
                <w:spacing w:val="4"/>
                <w:sz w:val="21"/>
              </w:rPr>
              <w:t> </w:t>
            </w:r>
            <w:r>
              <w:rPr>
                <w:spacing w:val="-2"/>
                <w:sz w:val="21"/>
              </w:rPr>
              <w:t>TIPO:</w:t>
            </w:r>
          </w:p>
        </w:tc>
        <w:tc>
          <w:tcPr>
            <w:tcW w:w="1151" w:type="dxa"/>
            <w:tcBorders>
              <w:bottom w:val="nil"/>
            </w:tcBorders>
          </w:tcPr>
          <w:p>
            <w:pPr>
              <w:pStyle w:val="TableParagraph"/>
              <w:spacing w:line="223" w:lineRule="exact"/>
              <w:ind w:left="75" w:right="22"/>
              <w:jc w:val="center"/>
              <w:rPr>
                <w:sz w:val="21"/>
              </w:rPr>
            </w:pPr>
            <w:r>
              <w:rPr>
                <w:spacing w:val="-2"/>
                <w:sz w:val="21"/>
              </w:rPr>
              <w:t>unidade</w:t>
            </w:r>
          </w:p>
        </w:tc>
        <w:tc>
          <w:tcPr>
            <w:tcW w:w="1609" w:type="dxa"/>
            <w:tcBorders>
              <w:bottom w:val="nil"/>
            </w:tcBorders>
          </w:tcPr>
          <w:p>
            <w:pPr>
              <w:pStyle w:val="TableParagraph"/>
              <w:spacing w:line="223" w:lineRule="exact"/>
              <w:ind w:left="75" w:right="19"/>
              <w:jc w:val="center"/>
              <w:rPr>
                <w:b/>
                <w:sz w:val="21"/>
              </w:rPr>
            </w:pPr>
            <w:r>
              <w:rPr>
                <w:b/>
                <w:spacing w:val="-5"/>
                <w:sz w:val="21"/>
              </w:rPr>
              <w:t>06</w:t>
            </w:r>
          </w:p>
        </w:tc>
        <w:tc>
          <w:tcPr>
            <w:tcW w:w="1359" w:type="dxa"/>
            <w:tcBorders>
              <w:bottom w:val="nil"/>
            </w:tcBorders>
          </w:tcPr>
          <w:p>
            <w:pPr>
              <w:pStyle w:val="TableParagraph"/>
              <w:spacing w:line="223" w:lineRule="exact"/>
              <w:ind w:left="60"/>
              <w:jc w:val="center"/>
              <w:rPr>
                <w:sz w:val="21"/>
              </w:rPr>
            </w:pPr>
            <w:r>
              <w:rPr>
                <w:sz w:val="21"/>
              </w:rPr>
              <w:t>Catálogo</w:t>
            </w:r>
            <w:r>
              <w:rPr>
                <w:spacing w:val="-1"/>
                <w:sz w:val="21"/>
              </w:rPr>
              <w:t> </w:t>
            </w:r>
            <w:r>
              <w:rPr>
                <w:spacing w:val="-10"/>
                <w:sz w:val="21"/>
              </w:rPr>
              <w:t>/</w:t>
            </w:r>
          </w:p>
        </w:tc>
        <w:tc>
          <w:tcPr>
            <w:tcW w:w="1459" w:type="dxa"/>
            <w:tcBorders>
              <w:bottom w:val="nil"/>
            </w:tcBorders>
          </w:tcPr>
          <w:p>
            <w:pPr>
              <w:pStyle w:val="TableParagraph"/>
              <w:spacing w:line="223" w:lineRule="exact"/>
              <w:ind w:left="71"/>
              <w:jc w:val="center"/>
              <w:rPr>
                <w:sz w:val="21"/>
              </w:rPr>
            </w:pPr>
            <w:r>
              <w:rPr>
                <w:sz w:val="21"/>
              </w:rPr>
              <w:t>Não</w:t>
            </w:r>
            <w:r>
              <w:rPr>
                <w:spacing w:val="-1"/>
                <w:sz w:val="21"/>
              </w:rPr>
              <w:t> </w:t>
            </w:r>
            <w:r>
              <w:rPr>
                <w:sz w:val="21"/>
              </w:rPr>
              <w:t>há</w:t>
            </w:r>
            <w:r>
              <w:rPr>
                <w:spacing w:val="-1"/>
                <w:sz w:val="21"/>
              </w:rPr>
              <w:t> </w:t>
            </w:r>
            <w:r>
              <w:rPr>
                <w:spacing w:val="-2"/>
                <w:sz w:val="21"/>
              </w:rPr>
              <w:t>marcas</w:t>
            </w:r>
          </w:p>
        </w:tc>
        <w:tc>
          <w:tcPr>
            <w:tcW w:w="1931" w:type="dxa"/>
            <w:tcBorders>
              <w:bottom w:val="nil"/>
            </w:tcBorders>
          </w:tcPr>
          <w:p>
            <w:pPr>
              <w:pStyle w:val="TableParagraph"/>
              <w:spacing w:line="223" w:lineRule="exact"/>
              <w:ind w:left="77"/>
              <w:jc w:val="center"/>
              <w:rPr>
                <w:sz w:val="21"/>
              </w:rPr>
            </w:pPr>
            <w:r>
              <w:rPr>
                <w:sz w:val="21"/>
              </w:rPr>
              <w:t>04.03.07.001-</w:t>
            </w:r>
            <w:r>
              <w:rPr>
                <w:spacing w:val="-10"/>
                <w:sz w:val="21"/>
              </w:rPr>
              <w:t>5</w:t>
            </w:r>
          </w:p>
        </w:tc>
        <w:tc>
          <w:tcPr>
            <w:tcW w:w="1363" w:type="dxa"/>
            <w:gridSpan w:val="2"/>
            <w:tcBorders>
              <w:bottom w:val="nil"/>
              <w:right w:val="double" w:sz="6" w:space="0" w:color="808080"/>
            </w:tcBorders>
          </w:tcPr>
          <w:p>
            <w:pPr>
              <w:pStyle w:val="TableParagraph"/>
              <w:spacing w:line="223" w:lineRule="exact"/>
              <w:ind w:left="389"/>
              <w:rPr>
                <w:sz w:val="21"/>
              </w:rPr>
            </w:pPr>
            <w:r>
              <w:rPr>
                <w:sz w:val="21"/>
              </w:rPr>
              <w:t>Não</w:t>
            </w:r>
            <w:r>
              <w:rPr>
                <w:spacing w:val="-1"/>
                <w:sz w:val="21"/>
              </w:rPr>
              <w:t> </w:t>
            </w:r>
            <w:r>
              <w:rPr>
                <w:spacing w:val="-5"/>
                <w:sz w:val="21"/>
              </w:rPr>
              <w:t>há</w:t>
            </w: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325" w:type="dxa"/>
            <w:tcBorders>
              <w:top w:val="nil"/>
              <w:bottom w:val="nil"/>
            </w:tcBorders>
          </w:tcPr>
          <w:p>
            <w:pPr>
              <w:pStyle w:val="TableParagraph"/>
              <w:spacing w:line="223" w:lineRule="exact"/>
              <w:ind w:left="38"/>
              <w:jc w:val="center"/>
              <w:rPr>
                <w:sz w:val="21"/>
              </w:rPr>
            </w:pPr>
            <w:r>
              <w:rPr>
                <w:spacing w:val="-2"/>
                <w:sz w:val="21"/>
              </w:rPr>
              <w:t>MICROCATEER,</w:t>
            </w:r>
          </w:p>
        </w:tc>
        <w:tc>
          <w:tcPr>
            <w:tcW w:w="1151" w:type="dxa"/>
            <w:tcBorders>
              <w:top w:val="nil"/>
              <w:bottom w:val="nil"/>
            </w:tcBorders>
          </w:tcPr>
          <w:p>
            <w:pPr>
              <w:pStyle w:val="TableParagraph"/>
              <w:rPr>
                <w:sz w:val="16"/>
              </w:rPr>
            </w:pPr>
          </w:p>
        </w:tc>
        <w:tc>
          <w:tcPr>
            <w:tcW w:w="1609" w:type="dxa"/>
            <w:tcBorders>
              <w:top w:val="nil"/>
              <w:bottom w:val="nil"/>
            </w:tcBorders>
          </w:tcPr>
          <w:p>
            <w:pPr>
              <w:pStyle w:val="TableParagraph"/>
              <w:rPr>
                <w:sz w:val="16"/>
              </w:rPr>
            </w:pPr>
          </w:p>
        </w:tc>
        <w:tc>
          <w:tcPr>
            <w:tcW w:w="1359" w:type="dxa"/>
            <w:tcBorders>
              <w:top w:val="nil"/>
              <w:bottom w:val="nil"/>
            </w:tcBorders>
          </w:tcPr>
          <w:p>
            <w:pPr>
              <w:pStyle w:val="TableParagraph"/>
              <w:spacing w:line="223" w:lineRule="exact"/>
              <w:ind w:left="60"/>
              <w:jc w:val="center"/>
              <w:rPr>
                <w:sz w:val="21"/>
              </w:rPr>
            </w:pPr>
            <w:r>
              <w:rPr>
                <w:spacing w:val="-2"/>
                <w:sz w:val="21"/>
              </w:rPr>
              <w:t>Apresentação</w:t>
            </w:r>
          </w:p>
        </w:tc>
        <w:tc>
          <w:tcPr>
            <w:tcW w:w="1459" w:type="dxa"/>
            <w:tcBorders>
              <w:top w:val="nil"/>
              <w:bottom w:val="nil"/>
            </w:tcBorders>
          </w:tcPr>
          <w:p>
            <w:pPr>
              <w:pStyle w:val="TableParagraph"/>
              <w:spacing w:line="223" w:lineRule="exact"/>
              <w:ind w:left="71"/>
              <w:jc w:val="center"/>
              <w:rPr>
                <w:sz w:val="21"/>
              </w:rPr>
            </w:pPr>
            <w:r>
              <w:rPr>
                <w:sz w:val="21"/>
              </w:rPr>
              <w:t>pré-</w:t>
            </w:r>
            <w:r>
              <w:rPr>
                <w:spacing w:val="-2"/>
                <w:sz w:val="21"/>
              </w:rPr>
              <w:t>aprovadas</w:t>
            </w:r>
          </w:p>
        </w:tc>
        <w:tc>
          <w:tcPr>
            <w:tcW w:w="1931" w:type="dxa"/>
            <w:tcBorders>
              <w:top w:val="nil"/>
              <w:bottom w:val="nil"/>
            </w:tcBorders>
          </w:tcPr>
          <w:p>
            <w:pPr>
              <w:pStyle w:val="TableParagraph"/>
              <w:spacing w:line="223" w:lineRule="exact"/>
              <w:ind w:left="77"/>
              <w:jc w:val="center"/>
              <w:rPr>
                <w:sz w:val="21"/>
              </w:rPr>
            </w:pPr>
            <w:r>
              <w:rPr>
                <w:sz w:val="21"/>
              </w:rPr>
              <w:t>04.03.07.006-</w:t>
            </w:r>
            <w:r>
              <w:rPr>
                <w:spacing w:val="-10"/>
                <w:sz w:val="21"/>
              </w:rPr>
              <w:t>6</w:t>
            </w:r>
          </w:p>
        </w:tc>
        <w:tc>
          <w:tcPr>
            <w:tcW w:w="1363"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325" w:type="dxa"/>
            <w:tcBorders>
              <w:top w:val="nil"/>
              <w:bottom w:val="nil"/>
            </w:tcBorders>
          </w:tcPr>
          <w:p>
            <w:pPr>
              <w:pStyle w:val="TableParagraph"/>
              <w:spacing w:line="223" w:lineRule="exact"/>
              <w:ind w:left="38"/>
              <w:jc w:val="center"/>
              <w:rPr>
                <w:sz w:val="21"/>
              </w:rPr>
            </w:pPr>
            <w:r>
              <w:rPr>
                <w:sz w:val="21"/>
              </w:rPr>
              <w:t>MODELO:</w:t>
            </w:r>
            <w:r>
              <w:rPr>
                <w:spacing w:val="-1"/>
                <w:sz w:val="21"/>
              </w:rPr>
              <w:t> </w:t>
            </w:r>
            <w:r>
              <w:rPr>
                <w:spacing w:val="-2"/>
                <w:sz w:val="21"/>
              </w:rPr>
              <w:t>150CM,</w:t>
            </w:r>
          </w:p>
        </w:tc>
        <w:tc>
          <w:tcPr>
            <w:tcW w:w="1151" w:type="dxa"/>
            <w:tcBorders>
              <w:top w:val="nil"/>
              <w:bottom w:val="nil"/>
            </w:tcBorders>
          </w:tcPr>
          <w:p>
            <w:pPr>
              <w:pStyle w:val="TableParagraph"/>
              <w:rPr>
                <w:sz w:val="16"/>
              </w:rPr>
            </w:pPr>
          </w:p>
        </w:tc>
        <w:tc>
          <w:tcPr>
            <w:tcW w:w="1609" w:type="dxa"/>
            <w:tcBorders>
              <w:top w:val="nil"/>
              <w:bottom w:val="nil"/>
            </w:tcBorders>
          </w:tcPr>
          <w:p>
            <w:pPr>
              <w:pStyle w:val="TableParagraph"/>
              <w:rPr>
                <w:sz w:val="16"/>
              </w:rPr>
            </w:pPr>
          </w:p>
        </w:tc>
        <w:tc>
          <w:tcPr>
            <w:tcW w:w="1359" w:type="dxa"/>
            <w:tcBorders>
              <w:top w:val="nil"/>
              <w:bottom w:val="nil"/>
            </w:tcBorders>
          </w:tcPr>
          <w:p>
            <w:pPr>
              <w:pStyle w:val="TableParagraph"/>
              <w:rPr>
                <w:sz w:val="16"/>
              </w:rPr>
            </w:pPr>
          </w:p>
        </w:tc>
        <w:tc>
          <w:tcPr>
            <w:tcW w:w="1459" w:type="dxa"/>
            <w:tcBorders>
              <w:top w:val="nil"/>
              <w:bottom w:val="nil"/>
            </w:tcBorders>
          </w:tcPr>
          <w:p>
            <w:pPr>
              <w:pStyle w:val="TableParagraph"/>
              <w:rPr>
                <w:sz w:val="16"/>
              </w:rPr>
            </w:pPr>
          </w:p>
        </w:tc>
        <w:tc>
          <w:tcPr>
            <w:tcW w:w="1931" w:type="dxa"/>
            <w:tcBorders>
              <w:top w:val="nil"/>
              <w:bottom w:val="nil"/>
            </w:tcBorders>
          </w:tcPr>
          <w:p>
            <w:pPr>
              <w:pStyle w:val="TableParagraph"/>
              <w:spacing w:line="223" w:lineRule="exact"/>
              <w:ind w:left="77"/>
              <w:jc w:val="center"/>
              <w:rPr>
                <w:sz w:val="21"/>
              </w:rPr>
            </w:pPr>
            <w:r>
              <w:rPr>
                <w:sz w:val="21"/>
              </w:rPr>
              <w:t>04.03.07.007-</w:t>
            </w:r>
            <w:r>
              <w:rPr>
                <w:spacing w:val="-10"/>
                <w:sz w:val="21"/>
              </w:rPr>
              <w:t>4</w:t>
            </w:r>
          </w:p>
        </w:tc>
        <w:tc>
          <w:tcPr>
            <w:tcW w:w="1363"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325" w:type="dxa"/>
            <w:tcBorders>
              <w:top w:val="nil"/>
              <w:bottom w:val="nil"/>
            </w:tcBorders>
          </w:tcPr>
          <w:p>
            <w:pPr>
              <w:pStyle w:val="TableParagraph"/>
              <w:spacing w:line="223" w:lineRule="exact"/>
              <w:ind w:left="38"/>
              <w:jc w:val="center"/>
              <w:rPr>
                <w:sz w:val="21"/>
              </w:rPr>
            </w:pPr>
            <w:r>
              <w:rPr>
                <w:spacing w:val="-2"/>
                <w:sz w:val="21"/>
              </w:rPr>
              <w:t>MATERIAL:</w:t>
            </w:r>
          </w:p>
        </w:tc>
        <w:tc>
          <w:tcPr>
            <w:tcW w:w="1151" w:type="dxa"/>
            <w:tcBorders>
              <w:top w:val="nil"/>
              <w:bottom w:val="nil"/>
            </w:tcBorders>
          </w:tcPr>
          <w:p>
            <w:pPr>
              <w:pStyle w:val="TableParagraph"/>
              <w:rPr>
                <w:sz w:val="16"/>
              </w:rPr>
            </w:pPr>
          </w:p>
        </w:tc>
        <w:tc>
          <w:tcPr>
            <w:tcW w:w="1609" w:type="dxa"/>
            <w:tcBorders>
              <w:top w:val="nil"/>
              <w:bottom w:val="nil"/>
            </w:tcBorders>
          </w:tcPr>
          <w:p>
            <w:pPr>
              <w:pStyle w:val="TableParagraph"/>
              <w:rPr>
                <w:sz w:val="16"/>
              </w:rPr>
            </w:pPr>
          </w:p>
        </w:tc>
        <w:tc>
          <w:tcPr>
            <w:tcW w:w="1359" w:type="dxa"/>
            <w:tcBorders>
              <w:top w:val="nil"/>
              <w:bottom w:val="nil"/>
            </w:tcBorders>
          </w:tcPr>
          <w:p>
            <w:pPr>
              <w:pStyle w:val="TableParagraph"/>
              <w:rPr>
                <w:sz w:val="16"/>
              </w:rPr>
            </w:pPr>
          </w:p>
        </w:tc>
        <w:tc>
          <w:tcPr>
            <w:tcW w:w="1459" w:type="dxa"/>
            <w:tcBorders>
              <w:top w:val="nil"/>
              <w:bottom w:val="nil"/>
            </w:tcBorders>
          </w:tcPr>
          <w:p>
            <w:pPr>
              <w:pStyle w:val="TableParagraph"/>
              <w:rPr>
                <w:sz w:val="16"/>
              </w:rPr>
            </w:pPr>
          </w:p>
        </w:tc>
        <w:tc>
          <w:tcPr>
            <w:tcW w:w="1931" w:type="dxa"/>
            <w:tcBorders>
              <w:top w:val="nil"/>
              <w:bottom w:val="nil"/>
            </w:tcBorders>
          </w:tcPr>
          <w:p>
            <w:pPr>
              <w:pStyle w:val="TableParagraph"/>
              <w:spacing w:line="223" w:lineRule="exact"/>
              <w:ind w:left="77"/>
              <w:jc w:val="center"/>
              <w:rPr>
                <w:sz w:val="21"/>
              </w:rPr>
            </w:pPr>
            <w:r>
              <w:rPr>
                <w:sz w:val="21"/>
              </w:rPr>
              <w:t>04.03.07.002-</w:t>
            </w:r>
            <w:r>
              <w:rPr>
                <w:spacing w:val="-10"/>
                <w:sz w:val="21"/>
              </w:rPr>
              <w:t>3</w:t>
            </w:r>
          </w:p>
        </w:tc>
        <w:tc>
          <w:tcPr>
            <w:tcW w:w="1363"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325" w:type="dxa"/>
            <w:tcBorders>
              <w:top w:val="nil"/>
              <w:bottom w:val="nil"/>
            </w:tcBorders>
          </w:tcPr>
          <w:p>
            <w:pPr>
              <w:pStyle w:val="TableParagraph"/>
              <w:spacing w:line="223" w:lineRule="exact"/>
              <w:ind w:left="38"/>
              <w:jc w:val="center"/>
              <w:rPr>
                <w:sz w:val="21"/>
              </w:rPr>
            </w:pPr>
            <w:r>
              <w:rPr>
                <w:sz w:val="21"/>
              </w:rPr>
              <w:t>HIDROFÍLICO</w:t>
            </w:r>
            <w:r>
              <w:rPr>
                <w:spacing w:val="-1"/>
                <w:sz w:val="21"/>
              </w:rPr>
              <w:t> </w:t>
            </w:r>
            <w:r>
              <w:rPr>
                <w:spacing w:val="-5"/>
                <w:sz w:val="21"/>
              </w:rPr>
              <w:t>COM</w:t>
            </w:r>
          </w:p>
        </w:tc>
        <w:tc>
          <w:tcPr>
            <w:tcW w:w="1151" w:type="dxa"/>
            <w:tcBorders>
              <w:top w:val="nil"/>
              <w:bottom w:val="nil"/>
            </w:tcBorders>
          </w:tcPr>
          <w:p>
            <w:pPr>
              <w:pStyle w:val="TableParagraph"/>
              <w:rPr>
                <w:sz w:val="16"/>
              </w:rPr>
            </w:pPr>
          </w:p>
        </w:tc>
        <w:tc>
          <w:tcPr>
            <w:tcW w:w="1609" w:type="dxa"/>
            <w:tcBorders>
              <w:top w:val="nil"/>
              <w:bottom w:val="nil"/>
            </w:tcBorders>
          </w:tcPr>
          <w:p>
            <w:pPr>
              <w:pStyle w:val="TableParagraph"/>
              <w:rPr>
                <w:sz w:val="16"/>
              </w:rPr>
            </w:pPr>
          </w:p>
        </w:tc>
        <w:tc>
          <w:tcPr>
            <w:tcW w:w="1359" w:type="dxa"/>
            <w:tcBorders>
              <w:top w:val="nil"/>
              <w:bottom w:val="nil"/>
            </w:tcBorders>
          </w:tcPr>
          <w:p>
            <w:pPr>
              <w:pStyle w:val="TableParagraph"/>
              <w:rPr>
                <w:sz w:val="16"/>
              </w:rPr>
            </w:pPr>
          </w:p>
        </w:tc>
        <w:tc>
          <w:tcPr>
            <w:tcW w:w="1459" w:type="dxa"/>
            <w:tcBorders>
              <w:top w:val="nil"/>
              <w:bottom w:val="nil"/>
            </w:tcBorders>
          </w:tcPr>
          <w:p>
            <w:pPr>
              <w:pStyle w:val="TableParagraph"/>
              <w:rPr>
                <w:sz w:val="16"/>
              </w:rPr>
            </w:pPr>
          </w:p>
        </w:tc>
        <w:tc>
          <w:tcPr>
            <w:tcW w:w="1931" w:type="dxa"/>
            <w:tcBorders>
              <w:top w:val="nil"/>
              <w:bottom w:val="nil"/>
            </w:tcBorders>
          </w:tcPr>
          <w:p>
            <w:pPr>
              <w:pStyle w:val="TableParagraph"/>
              <w:spacing w:line="223" w:lineRule="exact"/>
              <w:ind w:left="77"/>
              <w:jc w:val="center"/>
              <w:rPr>
                <w:sz w:val="21"/>
              </w:rPr>
            </w:pPr>
            <w:r>
              <w:rPr>
                <w:sz w:val="21"/>
              </w:rPr>
              <w:t>04.03.07.003-</w:t>
            </w:r>
            <w:r>
              <w:rPr>
                <w:spacing w:val="-10"/>
                <w:sz w:val="21"/>
              </w:rPr>
              <w:t>1</w:t>
            </w:r>
          </w:p>
        </w:tc>
        <w:tc>
          <w:tcPr>
            <w:tcW w:w="1363"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325" w:type="dxa"/>
            <w:tcBorders>
              <w:top w:val="nil"/>
              <w:bottom w:val="nil"/>
            </w:tcBorders>
          </w:tcPr>
          <w:p>
            <w:pPr>
              <w:pStyle w:val="TableParagraph"/>
              <w:spacing w:line="223" w:lineRule="exact"/>
              <w:ind w:left="38"/>
              <w:jc w:val="center"/>
              <w:rPr>
                <w:sz w:val="21"/>
              </w:rPr>
            </w:pPr>
            <w:r>
              <w:rPr>
                <w:sz w:val="21"/>
              </w:rPr>
              <w:t>REVESTIMENTO</w:t>
            </w:r>
            <w:r>
              <w:rPr>
                <w:spacing w:val="-5"/>
                <w:sz w:val="21"/>
              </w:rPr>
              <w:t> EM</w:t>
            </w:r>
          </w:p>
        </w:tc>
        <w:tc>
          <w:tcPr>
            <w:tcW w:w="1151" w:type="dxa"/>
            <w:tcBorders>
              <w:top w:val="nil"/>
              <w:bottom w:val="nil"/>
            </w:tcBorders>
          </w:tcPr>
          <w:p>
            <w:pPr>
              <w:pStyle w:val="TableParagraph"/>
              <w:rPr>
                <w:sz w:val="16"/>
              </w:rPr>
            </w:pPr>
          </w:p>
        </w:tc>
        <w:tc>
          <w:tcPr>
            <w:tcW w:w="1609" w:type="dxa"/>
            <w:tcBorders>
              <w:top w:val="nil"/>
              <w:bottom w:val="nil"/>
            </w:tcBorders>
          </w:tcPr>
          <w:p>
            <w:pPr>
              <w:pStyle w:val="TableParagraph"/>
              <w:rPr>
                <w:sz w:val="16"/>
              </w:rPr>
            </w:pPr>
          </w:p>
        </w:tc>
        <w:tc>
          <w:tcPr>
            <w:tcW w:w="1359" w:type="dxa"/>
            <w:tcBorders>
              <w:top w:val="nil"/>
              <w:bottom w:val="nil"/>
            </w:tcBorders>
          </w:tcPr>
          <w:p>
            <w:pPr>
              <w:pStyle w:val="TableParagraph"/>
              <w:rPr>
                <w:sz w:val="16"/>
              </w:rPr>
            </w:pPr>
          </w:p>
        </w:tc>
        <w:tc>
          <w:tcPr>
            <w:tcW w:w="1459" w:type="dxa"/>
            <w:tcBorders>
              <w:top w:val="nil"/>
              <w:bottom w:val="nil"/>
            </w:tcBorders>
          </w:tcPr>
          <w:p>
            <w:pPr>
              <w:pStyle w:val="TableParagraph"/>
              <w:rPr>
                <w:sz w:val="16"/>
              </w:rPr>
            </w:pPr>
          </w:p>
        </w:tc>
        <w:tc>
          <w:tcPr>
            <w:tcW w:w="1931" w:type="dxa"/>
            <w:tcBorders>
              <w:top w:val="nil"/>
              <w:bottom w:val="nil"/>
            </w:tcBorders>
          </w:tcPr>
          <w:p>
            <w:pPr>
              <w:pStyle w:val="TableParagraph"/>
              <w:spacing w:line="223" w:lineRule="exact"/>
              <w:ind w:left="77"/>
              <w:jc w:val="center"/>
              <w:rPr>
                <w:sz w:val="21"/>
              </w:rPr>
            </w:pPr>
            <w:r>
              <w:rPr>
                <w:sz w:val="21"/>
              </w:rPr>
              <w:t>04.03.07.004-</w:t>
            </w:r>
            <w:r>
              <w:rPr>
                <w:spacing w:val="-10"/>
                <w:sz w:val="21"/>
              </w:rPr>
              <w:t>0</w:t>
            </w:r>
          </w:p>
        </w:tc>
        <w:tc>
          <w:tcPr>
            <w:tcW w:w="1363"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325" w:type="dxa"/>
            <w:tcBorders>
              <w:top w:val="nil"/>
              <w:bottom w:val="nil"/>
            </w:tcBorders>
          </w:tcPr>
          <w:p>
            <w:pPr>
              <w:pStyle w:val="TableParagraph"/>
              <w:spacing w:line="223" w:lineRule="exact"/>
              <w:ind w:left="38"/>
              <w:jc w:val="center"/>
              <w:rPr>
                <w:sz w:val="21"/>
              </w:rPr>
            </w:pPr>
            <w:r>
              <w:rPr>
                <w:sz w:val="21"/>
              </w:rPr>
              <w:t>PTFE,</w:t>
            </w:r>
            <w:r>
              <w:rPr>
                <w:spacing w:val="-1"/>
                <w:sz w:val="21"/>
              </w:rPr>
              <w:t> </w:t>
            </w:r>
            <w:r>
              <w:rPr>
                <w:spacing w:val="-2"/>
                <w:sz w:val="21"/>
              </w:rPr>
              <w:t>DIMENSÕES:</w:t>
            </w:r>
          </w:p>
        </w:tc>
        <w:tc>
          <w:tcPr>
            <w:tcW w:w="1151" w:type="dxa"/>
            <w:tcBorders>
              <w:top w:val="nil"/>
              <w:bottom w:val="nil"/>
            </w:tcBorders>
          </w:tcPr>
          <w:p>
            <w:pPr>
              <w:pStyle w:val="TableParagraph"/>
              <w:rPr>
                <w:sz w:val="16"/>
              </w:rPr>
            </w:pPr>
          </w:p>
        </w:tc>
        <w:tc>
          <w:tcPr>
            <w:tcW w:w="1609" w:type="dxa"/>
            <w:tcBorders>
              <w:top w:val="nil"/>
              <w:bottom w:val="nil"/>
            </w:tcBorders>
          </w:tcPr>
          <w:p>
            <w:pPr>
              <w:pStyle w:val="TableParagraph"/>
              <w:rPr>
                <w:sz w:val="16"/>
              </w:rPr>
            </w:pPr>
          </w:p>
        </w:tc>
        <w:tc>
          <w:tcPr>
            <w:tcW w:w="1359" w:type="dxa"/>
            <w:tcBorders>
              <w:top w:val="nil"/>
              <w:bottom w:val="nil"/>
            </w:tcBorders>
          </w:tcPr>
          <w:p>
            <w:pPr>
              <w:pStyle w:val="TableParagraph"/>
              <w:rPr>
                <w:sz w:val="16"/>
              </w:rPr>
            </w:pPr>
          </w:p>
        </w:tc>
        <w:tc>
          <w:tcPr>
            <w:tcW w:w="1459" w:type="dxa"/>
            <w:tcBorders>
              <w:top w:val="nil"/>
              <w:bottom w:val="nil"/>
            </w:tcBorders>
          </w:tcPr>
          <w:p>
            <w:pPr>
              <w:pStyle w:val="TableParagraph"/>
              <w:rPr>
                <w:sz w:val="16"/>
              </w:rPr>
            </w:pPr>
          </w:p>
        </w:tc>
        <w:tc>
          <w:tcPr>
            <w:tcW w:w="1931" w:type="dxa"/>
            <w:tcBorders>
              <w:top w:val="nil"/>
              <w:bottom w:val="nil"/>
            </w:tcBorders>
          </w:tcPr>
          <w:p>
            <w:pPr>
              <w:pStyle w:val="TableParagraph"/>
              <w:spacing w:line="223" w:lineRule="exact"/>
              <w:ind w:left="77"/>
              <w:jc w:val="center"/>
              <w:rPr>
                <w:sz w:val="21"/>
              </w:rPr>
            </w:pPr>
            <w:r>
              <w:rPr>
                <w:sz w:val="21"/>
              </w:rPr>
              <w:t>04.03.07.005-</w:t>
            </w:r>
            <w:r>
              <w:rPr>
                <w:spacing w:val="-10"/>
                <w:sz w:val="21"/>
              </w:rPr>
              <w:t>8</w:t>
            </w:r>
          </w:p>
        </w:tc>
        <w:tc>
          <w:tcPr>
            <w:tcW w:w="1363"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325" w:type="dxa"/>
            <w:tcBorders>
              <w:top w:val="nil"/>
              <w:bottom w:val="nil"/>
            </w:tcBorders>
          </w:tcPr>
          <w:p>
            <w:pPr>
              <w:pStyle w:val="TableParagraph"/>
              <w:spacing w:line="223" w:lineRule="exact"/>
              <w:ind w:left="38"/>
              <w:jc w:val="center"/>
              <w:rPr>
                <w:sz w:val="21"/>
              </w:rPr>
            </w:pPr>
            <w:r>
              <w:rPr>
                <w:spacing w:val="-2"/>
                <w:sz w:val="21"/>
              </w:rPr>
              <w:t>FLEXIBILIDADE</w:t>
            </w:r>
          </w:p>
        </w:tc>
        <w:tc>
          <w:tcPr>
            <w:tcW w:w="1151" w:type="dxa"/>
            <w:tcBorders>
              <w:top w:val="nil"/>
              <w:bottom w:val="nil"/>
            </w:tcBorders>
          </w:tcPr>
          <w:p>
            <w:pPr>
              <w:pStyle w:val="TableParagraph"/>
              <w:rPr>
                <w:sz w:val="16"/>
              </w:rPr>
            </w:pPr>
          </w:p>
        </w:tc>
        <w:tc>
          <w:tcPr>
            <w:tcW w:w="1609" w:type="dxa"/>
            <w:tcBorders>
              <w:top w:val="nil"/>
              <w:bottom w:val="nil"/>
            </w:tcBorders>
          </w:tcPr>
          <w:p>
            <w:pPr>
              <w:pStyle w:val="TableParagraph"/>
              <w:rPr>
                <w:sz w:val="16"/>
              </w:rPr>
            </w:pPr>
          </w:p>
        </w:tc>
        <w:tc>
          <w:tcPr>
            <w:tcW w:w="1359" w:type="dxa"/>
            <w:tcBorders>
              <w:top w:val="nil"/>
              <w:bottom w:val="nil"/>
            </w:tcBorders>
          </w:tcPr>
          <w:p>
            <w:pPr>
              <w:pStyle w:val="TableParagraph"/>
              <w:rPr>
                <w:sz w:val="16"/>
              </w:rPr>
            </w:pPr>
          </w:p>
        </w:tc>
        <w:tc>
          <w:tcPr>
            <w:tcW w:w="1459" w:type="dxa"/>
            <w:tcBorders>
              <w:top w:val="nil"/>
              <w:bottom w:val="nil"/>
            </w:tcBorders>
          </w:tcPr>
          <w:p>
            <w:pPr>
              <w:pStyle w:val="TableParagraph"/>
              <w:rPr>
                <w:sz w:val="16"/>
              </w:rPr>
            </w:pPr>
          </w:p>
        </w:tc>
        <w:tc>
          <w:tcPr>
            <w:tcW w:w="1931" w:type="dxa"/>
            <w:tcBorders>
              <w:top w:val="nil"/>
              <w:bottom w:val="nil"/>
            </w:tcBorders>
          </w:tcPr>
          <w:p>
            <w:pPr>
              <w:pStyle w:val="TableParagraph"/>
              <w:spacing w:line="223" w:lineRule="exact"/>
              <w:ind w:left="77"/>
              <w:jc w:val="center"/>
              <w:rPr>
                <w:sz w:val="21"/>
              </w:rPr>
            </w:pPr>
            <w:r>
              <w:rPr>
                <w:sz w:val="21"/>
              </w:rPr>
              <w:t>04.03.07.008-</w:t>
            </w:r>
            <w:r>
              <w:rPr>
                <w:spacing w:val="-10"/>
                <w:sz w:val="21"/>
              </w:rPr>
              <w:t>2</w:t>
            </w:r>
          </w:p>
        </w:tc>
        <w:tc>
          <w:tcPr>
            <w:tcW w:w="1363" w:type="dxa"/>
            <w:gridSpan w:val="2"/>
            <w:tcBorders>
              <w:top w:val="nil"/>
              <w:bottom w:val="nil"/>
              <w:right w:val="double" w:sz="6" w:space="0" w:color="808080"/>
            </w:tcBorders>
          </w:tcPr>
          <w:p>
            <w:pPr>
              <w:pStyle w:val="TableParagraph"/>
              <w:rPr>
                <w:sz w:val="16"/>
              </w:rPr>
            </w:pPr>
          </w:p>
        </w:tc>
      </w:tr>
      <w:tr>
        <w:trPr>
          <w:trHeight w:val="336" w:hRule="atLeast"/>
        </w:trPr>
        <w:tc>
          <w:tcPr>
            <w:tcW w:w="751" w:type="dxa"/>
            <w:tcBorders>
              <w:top w:val="nil"/>
              <w:bottom w:val="nil"/>
            </w:tcBorders>
          </w:tcPr>
          <w:p>
            <w:pPr>
              <w:pStyle w:val="TableParagraph"/>
              <w:rPr>
                <w:sz w:val="20"/>
              </w:rPr>
            </w:pPr>
          </w:p>
        </w:tc>
        <w:tc>
          <w:tcPr>
            <w:tcW w:w="701" w:type="dxa"/>
            <w:tcBorders>
              <w:top w:val="nil"/>
              <w:bottom w:val="nil"/>
            </w:tcBorders>
          </w:tcPr>
          <w:p>
            <w:pPr>
              <w:pStyle w:val="TableParagraph"/>
              <w:rPr>
                <w:sz w:val="20"/>
              </w:rPr>
            </w:pPr>
          </w:p>
        </w:tc>
        <w:tc>
          <w:tcPr>
            <w:tcW w:w="801" w:type="dxa"/>
            <w:tcBorders>
              <w:top w:val="nil"/>
              <w:bottom w:val="nil"/>
            </w:tcBorders>
          </w:tcPr>
          <w:p>
            <w:pPr>
              <w:pStyle w:val="TableParagraph"/>
              <w:rPr>
                <w:sz w:val="20"/>
              </w:rPr>
            </w:pPr>
          </w:p>
        </w:tc>
        <w:tc>
          <w:tcPr>
            <w:tcW w:w="2325" w:type="dxa"/>
            <w:tcBorders>
              <w:top w:val="nil"/>
              <w:bottom w:val="nil"/>
            </w:tcBorders>
          </w:tcPr>
          <w:p>
            <w:pPr>
              <w:pStyle w:val="TableParagraph"/>
              <w:spacing w:line="238" w:lineRule="exact"/>
              <w:ind w:left="38"/>
              <w:jc w:val="center"/>
              <w:rPr>
                <w:sz w:val="21"/>
              </w:rPr>
            </w:pPr>
            <w:r>
              <w:rPr>
                <w:sz w:val="21"/>
              </w:rPr>
              <w:t>DISTAL</w:t>
            </w:r>
            <w:r>
              <w:rPr>
                <w:spacing w:val="-14"/>
                <w:sz w:val="21"/>
              </w:rPr>
              <w:t> </w:t>
            </w:r>
            <w:r>
              <w:rPr>
                <w:sz w:val="21"/>
              </w:rPr>
              <w:t>DE</w:t>
            </w:r>
            <w:r>
              <w:rPr>
                <w:spacing w:val="-12"/>
                <w:sz w:val="21"/>
              </w:rPr>
              <w:t> </w:t>
            </w:r>
            <w:r>
              <w:rPr>
                <w:spacing w:val="-4"/>
                <w:sz w:val="21"/>
              </w:rPr>
              <w:t>50CM,</w:t>
            </w:r>
          </w:p>
        </w:tc>
        <w:tc>
          <w:tcPr>
            <w:tcW w:w="1151" w:type="dxa"/>
            <w:tcBorders>
              <w:top w:val="nil"/>
              <w:bottom w:val="nil"/>
            </w:tcBorders>
          </w:tcPr>
          <w:p>
            <w:pPr>
              <w:pStyle w:val="TableParagraph"/>
              <w:rPr>
                <w:sz w:val="20"/>
              </w:rPr>
            </w:pPr>
          </w:p>
        </w:tc>
        <w:tc>
          <w:tcPr>
            <w:tcW w:w="1609" w:type="dxa"/>
            <w:tcBorders>
              <w:top w:val="nil"/>
              <w:bottom w:val="nil"/>
            </w:tcBorders>
          </w:tcPr>
          <w:p>
            <w:pPr>
              <w:pStyle w:val="TableParagraph"/>
              <w:rPr>
                <w:sz w:val="20"/>
              </w:rPr>
            </w:pPr>
          </w:p>
        </w:tc>
        <w:tc>
          <w:tcPr>
            <w:tcW w:w="1359" w:type="dxa"/>
            <w:tcBorders>
              <w:top w:val="nil"/>
              <w:bottom w:val="nil"/>
            </w:tcBorders>
          </w:tcPr>
          <w:p>
            <w:pPr>
              <w:pStyle w:val="TableParagraph"/>
              <w:rPr>
                <w:sz w:val="20"/>
              </w:rPr>
            </w:pPr>
          </w:p>
        </w:tc>
        <w:tc>
          <w:tcPr>
            <w:tcW w:w="1459" w:type="dxa"/>
            <w:tcBorders>
              <w:top w:val="nil"/>
              <w:bottom w:val="nil"/>
            </w:tcBorders>
          </w:tcPr>
          <w:p>
            <w:pPr>
              <w:pStyle w:val="TableParagraph"/>
              <w:rPr>
                <w:sz w:val="20"/>
              </w:rPr>
            </w:pPr>
          </w:p>
        </w:tc>
        <w:tc>
          <w:tcPr>
            <w:tcW w:w="1931" w:type="dxa"/>
            <w:tcBorders>
              <w:top w:val="nil"/>
              <w:bottom w:val="nil"/>
            </w:tcBorders>
          </w:tcPr>
          <w:p>
            <w:pPr>
              <w:pStyle w:val="TableParagraph"/>
              <w:spacing w:line="238" w:lineRule="exact"/>
              <w:ind w:left="77"/>
              <w:jc w:val="center"/>
              <w:rPr>
                <w:sz w:val="21"/>
              </w:rPr>
            </w:pPr>
            <w:r>
              <w:rPr>
                <w:sz w:val="21"/>
              </w:rPr>
              <w:t>04.03.07.009-</w:t>
            </w:r>
            <w:r>
              <w:rPr>
                <w:spacing w:val="-10"/>
                <w:sz w:val="21"/>
              </w:rPr>
              <w:t>0</w:t>
            </w:r>
          </w:p>
        </w:tc>
        <w:tc>
          <w:tcPr>
            <w:tcW w:w="1363" w:type="dxa"/>
            <w:gridSpan w:val="2"/>
            <w:tcBorders>
              <w:top w:val="nil"/>
              <w:bottom w:val="nil"/>
              <w:right w:val="double" w:sz="6" w:space="0" w:color="808080"/>
            </w:tcBorders>
          </w:tcPr>
          <w:p>
            <w:pPr>
              <w:pStyle w:val="TableParagraph"/>
              <w:rPr>
                <w:sz w:val="20"/>
              </w:rPr>
            </w:pPr>
          </w:p>
        </w:tc>
      </w:tr>
    </w:tbl>
    <w:p>
      <w:pPr>
        <w:pStyle w:val="TableParagraph"/>
        <w:spacing w:after="0"/>
        <w:rPr>
          <w:sz w:val="20"/>
        </w:rPr>
        <w:sectPr>
          <w:type w:val="continuous"/>
          <w:pgSz w:w="15840" w:h="24480"/>
          <w:pgMar w:top="560" w:bottom="476" w:left="360" w:right="360"/>
        </w:sectPr>
      </w:pPr>
    </w:p>
    <w:tbl>
      <w:tblPr>
        <w:tblW w:w="0" w:type="auto"/>
        <w:jc w:val="left"/>
        <w:tblInd w:w="411"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751"/>
        <w:gridCol w:w="701"/>
        <w:gridCol w:w="801"/>
        <w:gridCol w:w="2347"/>
        <w:gridCol w:w="472"/>
        <w:gridCol w:w="672"/>
        <w:gridCol w:w="472"/>
        <w:gridCol w:w="1145"/>
        <w:gridCol w:w="472"/>
        <w:gridCol w:w="887"/>
        <w:gridCol w:w="472"/>
        <w:gridCol w:w="987"/>
        <w:gridCol w:w="472"/>
        <w:gridCol w:w="1460"/>
        <w:gridCol w:w="472"/>
        <w:gridCol w:w="873"/>
        <w:gridCol w:w="172"/>
      </w:tblGrid>
      <w:tr>
        <w:trPr>
          <w:trHeight w:val="214" w:hRule="atLeast"/>
        </w:trPr>
        <w:tc>
          <w:tcPr>
            <w:tcW w:w="751" w:type="dxa"/>
            <w:vMerge w:val="restart"/>
            <w:tcBorders>
              <w:top w:val="nil"/>
            </w:tcBorders>
          </w:tcPr>
          <w:p>
            <w:pPr>
              <w:pStyle w:val="TableParagraph"/>
              <w:rPr>
                <w:sz w:val="20"/>
              </w:rPr>
            </w:pPr>
          </w:p>
        </w:tc>
        <w:tc>
          <w:tcPr>
            <w:tcW w:w="701" w:type="dxa"/>
            <w:vMerge w:val="restart"/>
            <w:tcBorders>
              <w:top w:val="nil"/>
            </w:tcBorders>
          </w:tcPr>
          <w:p>
            <w:pPr>
              <w:pStyle w:val="TableParagraph"/>
              <w:rPr>
                <w:sz w:val="20"/>
              </w:rPr>
            </w:pPr>
          </w:p>
        </w:tc>
        <w:tc>
          <w:tcPr>
            <w:tcW w:w="801" w:type="dxa"/>
            <w:vMerge w:val="restart"/>
            <w:tcBorders>
              <w:top w:val="nil"/>
            </w:tcBorders>
          </w:tcPr>
          <w:p>
            <w:pPr>
              <w:pStyle w:val="TableParagraph"/>
              <w:rPr>
                <w:sz w:val="20"/>
              </w:rPr>
            </w:pPr>
          </w:p>
        </w:tc>
        <w:tc>
          <w:tcPr>
            <w:tcW w:w="2347" w:type="dxa"/>
            <w:tcBorders>
              <w:top w:val="nil"/>
              <w:bottom w:val="nil"/>
            </w:tcBorders>
          </w:tcPr>
          <w:p>
            <w:pPr>
              <w:pStyle w:val="TableParagraph"/>
              <w:spacing w:line="194" w:lineRule="exact"/>
              <w:ind w:left="16"/>
              <w:jc w:val="center"/>
              <w:rPr>
                <w:sz w:val="21"/>
              </w:rPr>
            </w:pPr>
            <w:r>
              <w:rPr>
                <w:spacing w:val="-2"/>
                <w:sz w:val="21"/>
              </w:rPr>
              <w:t>APLICAÇÃO:</w:t>
            </w:r>
          </w:p>
        </w:tc>
        <w:tc>
          <w:tcPr>
            <w:tcW w:w="1144" w:type="dxa"/>
            <w:gridSpan w:val="2"/>
            <w:vMerge w:val="restart"/>
            <w:tcBorders>
              <w:top w:val="nil"/>
            </w:tcBorders>
          </w:tcPr>
          <w:p>
            <w:pPr>
              <w:pStyle w:val="TableParagraph"/>
              <w:rPr>
                <w:sz w:val="20"/>
              </w:rPr>
            </w:pPr>
          </w:p>
        </w:tc>
        <w:tc>
          <w:tcPr>
            <w:tcW w:w="1617" w:type="dxa"/>
            <w:gridSpan w:val="2"/>
            <w:vMerge w:val="restart"/>
            <w:tcBorders>
              <w:top w:val="nil"/>
            </w:tcBorders>
          </w:tcPr>
          <w:p>
            <w:pPr>
              <w:pStyle w:val="TableParagraph"/>
              <w:rPr>
                <w:sz w:val="20"/>
              </w:rPr>
            </w:pPr>
          </w:p>
        </w:tc>
        <w:tc>
          <w:tcPr>
            <w:tcW w:w="1359" w:type="dxa"/>
            <w:gridSpan w:val="2"/>
            <w:vMerge w:val="restart"/>
            <w:tcBorders>
              <w:top w:val="nil"/>
            </w:tcBorders>
          </w:tcPr>
          <w:p>
            <w:pPr>
              <w:pStyle w:val="TableParagraph"/>
              <w:rPr>
                <w:sz w:val="20"/>
              </w:rPr>
            </w:pPr>
          </w:p>
        </w:tc>
        <w:tc>
          <w:tcPr>
            <w:tcW w:w="1459" w:type="dxa"/>
            <w:gridSpan w:val="2"/>
            <w:vMerge w:val="restart"/>
            <w:tcBorders>
              <w:top w:val="nil"/>
            </w:tcBorders>
          </w:tcPr>
          <w:p>
            <w:pPr>
              <w:pStyle w:val="TableParagraph"/>
              <w:rPr>
                <w:sz w:val="20"/>
              </w:rPr>
            </w:pPr>
          </w:p>
        </w:tc>
        <w:tc>
          <w:tcPr>
            <w:tcW w:w="1932" w:type="dxa"/>
            <w:gridSpan w:val="2"/>
            <w:tcBorders>
              <w:top w:val="nil"/>
              <w:bottom w:val="nil"/>
            </w:tcBorders>
          </w:tcPr>
          <w:p>
            <w:pPr>
              <w:pStyle w:val="TableParagraph"/>
              <w:spacing w:line="194" w:lineRule="exact"/>
              <w:ind w:left="324"/>
              <w:rPr>
                <w:sz w:val="21"/>
              </w:rPr>
            </w:pPr>
            <w:r>
              <w:rPr>
                <w:spacing w:val="-2"/>
                <w:sz w:val="21"/>
              </w:rPr>
              <w:t>04.03.07.011-</w:t>
            </w:r>
            <w:r>
              <w:rPr>
                <w:spacing w:val="-10"/>
                <w:sz w:val="21"/>
              </w:rPr>
              <w:t>2</w:t>
            </w:r>
          </w:p>
        </w:tc>
        <w:tc>
          <w:tcPr>
            <w:tcW w:w="1345" w:type="dxa"/>
            <w:gridSpan w:val="2"/>
            <w:vMerge w:val="restart"/>
            <w:tcBorders>
              <w:top w:val="nil"/>
              <w:right w:val="double" w:sz="6" w:space="0" w:color="808080"/>
            </w:tcBorders>
          </w:tcPr>
          <w:p>
            <w:pPr>
              <w:pStyle w:val="TableParagraph"/>
              <w:rPr>
                <w:sz w:val="20"/>
              </w:rPr>
            </w:pPr>
          </w:p>
        </w:tc>
        <w:tc>
          <w:tcPr>
            <w:tcW w:w="172" w:type="dxa"/>
            <w:vMerge w:val="restart"/>
            <w:tcBorders>
              <w:top w:val="nil"/>
              <w:left w:val="double" w:sz="6" w:space="0" w:color="808080"/>
              <w:bottom w:val="single" w:sz="6" w:space="0" w:color="808080"/>
              <w:right w:val="nil"/>
            </w:tcBorders>
          </w:tcPr>
          <w:p>
            <w:pPr>
              <w:pStyle w:val="TableParagraph"/>
              <w:rPr>
                <w:sz w:val="20"/>
              </w:rPr>
            </w:pPr>
          </w:p>
        </w:tc>
      </w:tr>
      <w:tr>
        <w:trPr>
          <w:trHeight w:val="198" w:hRule="atLeast"/>
        </w:trPr>
        <w:tc>
          <w:tcPr>
            <w:tcW w:w="751" w:type="dxa"/>
            <w:vMerge/>
            <w:tcBorders>
              <w:top w:val="nil"/>
            </w:tcBorders>
          </w:tcPr>
          <w:p>
            <w:pPr>
              <w:rPr>
                <w:sz w:val="2"/>
                <w:szCs w:val="2"/>
              </w:rPr>
            </w:pPr>
          </w:p>
        </w:tc>
        <w:tc>
          <w:tcPr>
            <w:tcW w:w="701" w:type="dxa"/>
            <w:vMerge/>
            <w:tcBorders>
              <w:top w:val="nil"/>
            </w:tcBorders>
          </w:tcPr>
          <w:p>
            <w:pPr>
              <w:rPr>
                <w:sz w:val="2"/>
                <w:szCs w:val="2"/>
              </w:rPr>
            </w:pPr>
          </w:p>
        </w:tc>
        <w:tc>
          <w:tcPr>
            <w:tcW w:w="801" w:type="dxa"/>
            <w:vMerge/>
            <w:tcBorders>
              <w:top w:val="nil"/>
            </w:tcBorders>
          </w:tcPr>
          <w:p>
            <w:pPr>
              <w:rPr>
                <w:sz w:val="2"/>
                <w:szCs w:val="2"/>
              </w:rPr>
            </w:pPr>
          </w:p>
        </w:tc>
        <w:tc>
          <w:tcPr>
            <w:tcW w:w="2347" w:type="dxa"/>
            <w:tcBorders>
              <w:top w:val="nil"/>
              <w:bottom w:val="nil"/>
            </w:tcBorders>
          </w:tcPr>
          <w:p>
            <w:pPr>
              <w:pStyle w:val="TableParagraph"/>
              <w:spacing w:line="178" w:lineRule="exact"/>
              <w:ind w:left="16"/>
              <w:jc w:val="center"/>
              <w:rPr>
                <w:sz w:val="21"/>
              </w:rPr>
            </w:pPr>
            <w:r>
              <w:rPr>
                <w:sz w:val="21"/>
              </w:rPr>
              <w:t>EMBOLIZAÇÃO</w:t>
            </w:r>
            <w:r>
              <w:rPr>
                <w:spacing w:val="-1"/>
                <w:sz w:val="21"/>
              </w:rPr>
              <w:t> </w:t>
            </w:r>
            <w:r>
              <w:rPr>
                <w:spacing w:val="-5"/>
                <w:sz w:val="21"/>
              </w:rPr>
              <w:t>DE</w:t>
            </w:r>
          </w:p>
        </w:tc>
        <w:tc>
          <w:tcPr>
            <w:tcW w:w="1144" w:type="dxa"/>
            <w:gridSpan w:val="2"/>
            <w:vMerge/>
            <w:tcBorders>
              <w:top w:val="nil"/>
            </w:tcBorders>
          </w:tcPr>
          <w:p>
            <w:pPr>
              <w:rPr>
                <w:sz w:val="2"/>
                <w:szCs w:val="2"/>
              </w:rPr>
            </w:pPr>
          </w:p>
        </w:tc>
        <w:tc>
          <w:tcPr>
            <w:tcW w:w="1617" w:type="dxa"/>
            <w:gridSpan w:val="2"/>
            <w:vMerge/>
            <w:tcBorders>
              <w:top w:val="nil"/>
            </w:tcBorders>
          </w:tcPr>
          <w:p>
            <w:pPr>
              <w:rPr>
                <w:sz w:val="2"/>
                <w:szCs w:val="2"/>
              </w:rPr>
            </w:pPr>
          </w:p>
        </w:tc>
        <w:tc>
          <w:tcPr>
            <w:tcW w:w="1359" w:type="dxa"/>
            <w:gridSpan w:val="2"/>
            <w:vMerge/>
            <w:tcBorders>
              <w:top w:val="nil"/>
            </w:tcBorders>
          </w:tcPr>
          <w:p>
            <w:pPr>
              <w:rPr>
                <w:sz w:val="2"/>
                <w:szCs w:val="2"/>
              </w:rPr>
            </w:pPr>
          </w:p>
        </w:tc>
        <w:tc>
          <w:tcPr>
            <w:tcW w:w="1459" w:type="dxa"/>
            <w:gridSpan w:val="2"/>
            <w:vMerge/>
            <w:tcBorders>
              <w:top w:val="nil"/>
            </w:tcBorders>
          </w:tcPr>
          <w:p>
            <w:pPr>
              <w:rPr>
                <w:sz w:val="2"/>
                <w:szCs w:val="2"/>
              </w:rPr>
            </w:pPr>
          </w:p>
        </w:tc>
        <w:tc>
          <w:tcPr>
            <w:tcW w:w="1932" w:type="dxa"/>
            <w:gridSpan w:val="2"/>
            <w:tcBorders>
              <w:top w:val="nil"/>
              <w:bottom w:val="nil"/>
            </w:tcBorders>
          </w:tcPr>
          <w:p>
            <w:pPr>
              <w:pStyle w:val="TableParagraph"/>
              <w:spacing w:line="178" w:lineRule="exact"/>
              <w:ind w:left="320"/>
              <w:rPr>
                <w:sz w:val="21"/>
              </w:rPr>
            </w:pPr>
            <w:r>
              <w:rPr>
                <w:sz w:val="21"/>
              </w:rPr>
              <w:t>04.03.07.010-</w:t>
            </w:r>
            <w:r>
              <w:rPr>
                <w:spacing w:val="-10"/>
                <w:sz w:val="21"/>
              </w:rPr>
              <w:t>4</w:t>
            </w:r>
          </w:p>
        </w:tc>
        <w:tc>
          <w:tcPr>
            <w:tcW w:w="1345" w:type="dxa"/>
            <w:gridSpan w:val="2"/>
            <w:vMerge/>
            <w:tcBorders>
              <w:top w:val="nil"/>
              <w:right w:val="double" w:sz="6" w:space="0" w:color="808080"/>
            </w:tcBorders>
          </w:tcPr>
          <w:p>
            <w:pPr>
              <w:rPr>
                <w:sz w:val="2"/>
                <w:szCs w:val="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98" w:hRule="atLeast"/>
        </w:trPr>
        <w:tc>
          <w:tcPr>
            <w:tcW w:w="751" w:type="dxa"/>
            <w:vMerge/>
            <w:tcBorders>
              <w:top w:val="nil"/>
            </w:tcBorders>
          </w:tcPr>
          <w:p>
            <w:pPr>
              <w:rPr>
                <w:sz w:val="2"/>
                <w:szCs w:val="2"/>
              </w:rPr>
            </w:pPr>
          </w:p>
        </w:tc>
        <w:tc>
          <w:tcPr>
            <w:tcW w:w="701" w:type="dxa"/>
            <w:vMerge/>
            <w:tcBorders>
              <w:top w:val="nil"/>
            </w:tcBorders>
          </w:tcPr>
          <w:p>
            <w:pPr>
              <w:rPr>
                <w:sz w:val="2"/>
                <w:szCs w:val="2"/>
              </w:rPr>
            </w:pPr>
          </w:p>
        </w:tc>
        <w:tc>
          <w:tcPr>
            <w:tcW w:w="801" w:type="dxa"/>
            <w:vMerge/>
            <w:tcBorders>
              <w:top w:val="nil"/>
            </w:tcBorders>
          </w:tcPr>
          <w:p>
            <w:pPr>
              <w:rPr>
                <w:sz w:val="2"/>
                <w:szCs w:val="2"/>
              </w:rPr>
            </w:pPr>
          </w:p>
        </w:tc>
        <w:tc>
          <w:tcPr>
            <w:tcW w:w="2347" w:type="dxa"/>
            <w:tcBorders>
              <w:top w:val="nil"/>
              <w:bottom w:val="nil"/>
            </w:tcBorders>
          </w:tcPr>
          <w:p>
            <w:pPr>
              <w:pStyle w:val="TableParagraph"/>
              <w:spacing w:line="178" w:lineRule="exact"/>
              <w:ind w:left="16"/>
              <w:jc w:val="center"/>
              <w:rPr>
                <w:sz w:val="21"/>
              </w:rPr>
            </w:pPr>
            <w:r>
              <w:rPr>
                <w:spacing w:val="-2"/>
                <w:sz w:val="21"/>
              </w:rPr>
              <w:t>ANEURISMA</w:t>
            </w:r>
          </w:p>
        </w:tc>
        <w:tc>
          <w:tcPr>
            <w:tcW w:w="1144" w:type="dxa"/>
            <w:gridSpan w:val="2"/>
            <w:vMerge/>
            <w:tcBorders>
              <w:top w:val="nil"/>
            </w:tcBorders>
          </w:tcPr>
          <w:p>
            <w:pPr>
              <w:rPr>
                <w:sz w:val="2"/>
                <w:szCs w:val="2"/>
              </w:rPr>
            </w:pPr>
          </w:p>
        </w:tc>
        <w:tc>
          <w:tcPr>
            <w:tcW w:w="1617" w:type="dxa"/>
            <w:gridSpan w:val="2"/>
            <w:vMerge/>
            <w:tcBorders>
              <w:top w:val="nil"/>
            </w:tcBorders>
          </w:tcPr>
          <w:p>
            <w:pPr>
              <w:rPr>
                <w:sz w:val="2"/>
                <w:szCs w:val="2"/>
              </w:rPr>
            </w:pPr>
          </w:p>
        </w:tc>
        <w:tc>
          <w:tcPr>
            <w:tcW w:w="1359" w:type="dxa"/>
            <w:gridSpan w:val="2"/>
            <w:vMerge/>
            <w:tcBorders>
              <w:top w:val="nil"/>
            </w:tcBorders>
          </w:tcPr>
          <w:p>
            <w:pPr>
              <w:rPr>
                <w:sz w:val="2"/>
                <w:szCs w:val="2"/>
              </w:rPr>
            </w:pPr>
          </w:p>
        </w:tc>
        <w:tc>
          <w:tcPr>
            <w:tcW w:w="1459" w:type="dxa"/>
            <w:gridSpan w:val="2"/>
            <w:vMerge/>
            <w:tcBorders>
              <w:top w:val="nil"/>
            </w:tcBorders>
          </w:tcPr>
          <w:p>
            <w:pPr>
              <w:rPr>
                <w:sz w:val="2"/>
                <w:szCs w:val="2"/>
              </w:rPr>
            </w:pPr>
          </w:p>
        </w:tc>
        <w:tc>
          <w:tcPr>
            <w:tcW w:w="1932" w:type="dxa"/>
            <w:gridSpan w:val="2"/>
            <w:tcBorders>
              <w:top w:val="nil"/>
              <w:bottom w:val="nil"/>
            </w:tcBorders>
          </w:tcPr>
          <w:p>
            <w:pPr>
              <w:pStyle w:val="TableParagraph"/>
              <w:spacing w:line="178" w:lineRule="exact"/>
              <w:ind w:left="320"/>
              <w:rPr>
                <w:sz w:val="21"/>
              </w:rPr>
            </w:pPr>
            <w:r>
              <w:rPr>
                <w:sz w:val="21"/>
              </w:rPr>
              <w:t>04.03.07.012-</w:t>
            </w:r>
            <w:r>
              <w:rPr>
                <w:spacing w:val="-10"/>
                <w:sz w:val="21"/>
              </w:rPr>
              <w:t>0</w:t>
            </w:r>
          </w:p>
        </w:tc>
        <w:tc>
          <w:tcPr>
            <w:tcW w:w="1345" w:type="dxa"/>
            <w:gridSpan w:val="2"/>
            <w:vMerge/>
            <w:tcBorders>
              <w:top w:val="nil"/>
              <w:right w:val="double" w:sz="6" w:space="0" w:color="808080"/>
            </w:tcBorders>
          </w:tcPr>
          <w:p>
            <w:pPr>
              <w:rPr>
                <w:sz w:val="2"/>
                <w:szCs w:val="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98" w:hRule="atLeast"/>
        </w:trPr>
        <w:tc>
          <w:tcPr>
            <w:tcW w:w="751" w:type="dxa"/>
            <w:vMerge/>
            <w:tcBorders>
              <w:top w:val="nil"/>
            </w:tcBorders>
          </w:tcPr>
          <w:p>
            <w:pPr>
              <w:rPr>
                <w:sz w:val="2"/>
                <w:szCs w:val="2"/>
              </w:rPr>
            </w:pPr>
          </w:p>
        </w:tc>
        <w:tc>
          <w:tcPr>
            <w:tcW w:w="701" w:type="dxa"/>
            <w:vMerge/>
            <w:tcBorders>
              <w:top w:val="nil"/>
            </w:tcBorders>
          </w:tcPr>
          <w:p>
            <w:pPr>
              <w:rPr>
                <w:sz w:val="2"/>
                <w:szCs w:val="2"/>
              </w:rPr>
            </w:pPr>
          </w:p>
        </w:tc>
        <w:tc>
          <w:tcPr>
            <w:tcW w:w="801" w:type="dxa"/>
            <w:vMerge/>
            <w:tcBorders>
              <w:top w:val="nil"/>
            </w:tcBorders>
          </w:tcPr>
          <w:p>
            <w:pPr>
              <w:rPr>
                <w:sz w:val="2"/>
                <w:szCs w:val="2"/>
              </w:rPr>
            </w:pPr>
          </w:p>
        </w:tc>
        <w:tc>
          <w:tcPr>
            <w:tcW w:w="2347" w:type="dxa"/>
            <w:tcBorders>
              <w:top w:val="nil"/>
              <w:bottom w:val="nil"/>
            </w:tcBorders>
          </w:tcPr>
          <w:p>
            <w:pPr>
              <w:pStyle w:val="TableParagraph"/>
              <w:spacing w:line="178" w:lineRule="exact"/>
              <w:ind w:left="16"/>
              <w:jc w:val="center"/>
              <w:rPr>
                <w:sz w:val="21"/>
              </w:rPr>
            </w:pPr>
            <w:r>
              <w:rPr>
                <w:spacing w:val="-2"/>
                <w:sz w:val="21"/>
              </w:rPr>
              <w:t>CEREBRAL,</w:t>
            </w:r>
          </w:p>
        </w:tc>
        <w:tc>
          <w:tcPr>
            <w:tcW w:w="1144" w:type="dxa"/>
            <w:gridSpan w:val="2"/>
            <w:vMerge/>
            <w:tcBorders>
              <w:top w:val="nil"/>
            </w:tcBorders>
          </w:tcPr>
          <w:p>
            <w:pPr>
              <w:rPr>
                <w:sz w:val="2"/>
                <w:szCs w:val="2"/>
              </w:rPr>
            </w:pPr>
          </w:p>
        </w:tc>
        <w:tc>
          <w:tcPr>
            <w:tcW w:w="1617" w:type="dxa"/>
            <w:gridSpan w:val="2"/>
            <w:vMerge/>
            <w:tcBorders>
              <w:top w:val="nil"/>
            </w:tcBorders>
          </w:tcPr>
          <w:p>
            <w:pPr>
              <w:rPr>
                <w:sz w:val="2"/>
                <w:szCs w:val="2"/>
              </w:rPr>
            </w:pPr>
          </w:p>
        </w:tc>
        <w:tc>
          <w:tcPr>
            <w:tcW w:w="1359" w:type="dxa"/>
            <w:gridSpan w:val="2"/>
            <w:vMerge/>
            <w:tcBorders>
              <w:top w:val="nil"/>
            </w:tcBorders>
          </w:tcPr>
          <w:p>
            <w:pPr>
              <w:rPr>
                <w:sz w:val="2"/>
                <w:szCs w:val="2"/>
              </w:rPr>
            </w:pPr>
          </w:p>
        </w:tc>
        <w:tc>
          <w:tcPr>
            <w:tcW w:w="1459" w:type="dxa"/>
            <w:gridSpan w:val="2"/>
            <w:vMerge/>
            <w:tcBorders>
              <w:top w:val="nil"/>
            </w:tcBorders>
          </w:tcPr>
          <w:p>
            <w:pPr>
              <w:rPr>
                <w:sz w:val="2"/>
                <w:szCs w:val="2"/>
              </w:rPr>
            </w:pPr>
          </w:p>
        </w:tc>
        <w:tc>
          <w:tcPr>
            <w:tcW w:w="1932" w:type="dxa"/>
            <w:gridSpan w:val="2"/>
            <w:tcBorders>
              <w:top w:val="nil"/>
              <w:bottom w:val="nil"/>
            </w:tcBorders>
          </w:tcPr>
          <w:p>
            <w:pPr>
              <w:pStyle w:val="TableParagraph"/>
              <w:spacing w:line="178" w:lineRule="exact"/>
              <w:ind w:left="320"/>
              <w:rPr>
                <w:sz w:val="21"/>
              </w:rPr>
            </w:pPr>
            <w:r>
              <w:rPr>
                <w:sz w:val="21"/>
              </w:rPr>
              <w:t>04.03.07.013-</w:t>
            </w:r>
            <w:r>
              <w:rPr>
                <w:spacing w:val="-10"/>
                <w:sz w:val="21"/>
              </w:rPr>
              <w:t>9</w:t>
            </w:r>
          </w:p>
        </w:tc>
        <w:tc>
          <w:tcPr>
            <w:tcW w:w="1345" w:type="dxa"/>
            <w:gridSpan w:val="2"/>
            <w:vMerge/>
            <w:tcBorders>
              <w:top w:val="nil"/>
              <w:right w:val="double" w:sz="6" w:space="0" w:color="808080"/>
            </w:tcBorders>
          </w:tcPr>
          <w:p>
            <w:pPr>
              <w:rPr>
                <w:sz w:val="2"/>
                <w:szCs w:val="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98" w:hRule="atLeast"/>
        </w:trPr>
        <w:tc>
          <w:tcPr>
            <w:tcW w:w="751" w:type="dxa"/>
            <w:vMerge/>
            <w:tcBorders>
              <w:top w:val="nil"/>
            </w:tcBorders>
          </w:tcPr>
          <w:p>
            <w:pPr>
              <w:rPr>
                <w:sz w:val="2"/>
                <w:szCs w:val="2"/>
              </w:rPr>
            </w:pPr>
          </w:p>
        </w:tc>
        <w:tc>
          <w:tcPr>
            <w:tcW w:w="701" w:type="dxa"/>
            <w:vMerge/>
            <w:tcBorders>
              <w:top w:val="nil"/>
            </w:tcBorders>
          </w:tcPr>
          <w:p>
            <w:pPr>
              <w:rPr>
                <w:sz w:val="2"/>
                <w:szCs w:val="2"/>
              </w:rPr>
            </w:pPr>
          </w:p>
        </w:tc>
        <w:tc>
          <w:tcPr>
            <w:tcW w:w="801" w:type="dxa"/>
            <w:vMerge/>
            <w:tcBorders>
              <w:top w:val="nil"/>
            </w:tcBorders>
          </w:tcPr>
          <w:p>
            <w:pPr>
              <w:rPr>
                <w:sz w:val="2"/>
                <w:szCs w:val="2"/>
              </w:rPr>
            </w:pPr>
          </w:p>
        </w:tc>
        <w:tc>
          <w:tcPr>
            <w:tcW w:w="2347" w:type="dxa"/>
            <w:tcBorders>
              <w:top w:val="nil"/>
              <w:bottom w:val="nil"/>
            </w:tcBorders>
          </w:tcPr>
          <w:p>
            <w:pPr>
              <w:pStyle w:val="TableParagraph"/>
              <w:spacing w:line="178" w:lineRule="exact"/>
              <w:ind w:left="16"/>
              <w:jc w:val="center"/>
              <w:rPr>
                <w:sz w:val="21"/>
              </w:rPr>
            </w:pPr>
            <w:r>
              <w:rPr>
                <w:spacing w:val="-2"/>
                <w:sz w:val="21"/>
              </w:rPr>
              <w:t>ACESSÓRIOS:</w:t>
            </w:r>
          </w:p>
        </w:tc>
        <w:tc>
          <w:tcPr>
            <w:tcW w:w="1144" w:type="dxa"/>
            <w:gridSpan w:val="2"/>
            <w:vMerge/>
            <w:tcBorders>
              <w:top w:val="nil"/>
            </w:tcBorders>
          </w:tcPr>
          <w:p>
            <w:pPr>
              <w:rPr>
                <w:sz w:val="2"/>
                <w:szCs w:val="2"/>
              </w:rPr>
            </w:pPr>
          </w:p>
        </w:tc>
        <w:tc>
          <w:tcPr>
            <w:tcW w:w="1617" w:type="dxa"/>
            <w:gridSpan w:val="2"/>
            <w:vMerge/>
            <w:tcBorders>
              <w:top w:val="nil"/>
            </w:tcBorders>
          </w:tcPr>
          <w:p>
            <w:pPr>
              <w:rPr>
                <w:sz w:val="2"/>
                <w:szCs w:val="2"/>
              </w:rPr>
            </w:pPr>
          </w:p>
        </w:tc>
        <w:tc>
          <w:tcPr>
            <w:tcW w:w="1359" w:type="dxa"/>
            <w:gridSpan w:val="2"/>
            <w:vMerge/>
            <w:tcBorders>
              <w:top w:val="nil"/>
            </w:tcBorders>
          </w:tcPr>
          <w:p>
            <w:pPr>
              <w:rPr>
                <w:sz w:val="2"/>
                <w:szCs w:val="2"/>
              </w:rPr>
            </w:pPr>
          </w:p>
        </w:tc>
        <w:tc>
          <w:tcPr>
            <w:tcW w:w="1459" w:type="dxa"/>
            <w:gridSpan w:val="2"/>
            <w:vMerge/>
            <w:tcBorders>
              <w:top w:val="nil"/>
            </w:tcBorders>
          </w:tcPr>
          <w:p>
            <w:pPr>
              <w:rPr>
                <w:sz w:val="2"/>
                <w:szCs w:val="2"/>
              </w:rPr>
            </w:pPr>
          </w:p>
        </w:tc>
        <w:tc>
          <w:tcPr>
            <w:tcW w:w="1932" w:type="dxa"/>
            <w:gridSpan w:val="2"/>
            <w:tcBorders>
              <w:top w:val="nil"/>
              <w:bottom w:val="nil"/>
            </w:tcBorders>
          </w:tcPr>
          <w:p>
            <w:pPr>
              <w:pStyle w:val="TableParagraph"/>
              <w:spacing w:line="178" w:lineRule="exact"/>
              <w:ind w:left="320"/>
              <w:rPr>
                <w:sz w:val="21"/>
              </w:rPr>
            </w:pPr>
            <w:r>
              <w:rPr>
                <w:sz w:val="21"/>
              </w:rPr>
              <w:t>04.03.07.014-</w:t>
            </w:r>
            <w:r>
              <w:rPr>
                <w:spacing w:val="-10"/>
                <w:sz w:val="21"/>
              </w:rPr>
              <w:t>7</w:t>
            </w:r>
          </w:p>
        </w:tc>
        <w:tc>
          <w:tcPr>
            <w:tcW w:w="1345" w:type="dxa"/>
            <w:gridSpan w:val="2"/>
            <w:vMerge/>
            <w:tcBorders>
              <w:top w:val="nil"/>
              <w:right w:val="double" w:sz="6" w:space="0" w:color="808080"/>
            </w:tcBorders>
          </w:tcPr>
          <w:p>
            <w:pPr>
              <w:rPr>
                <w:sz w:val="2"/>
                <w:szCs w:val="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98" w:hRule="atLeast"/>
        </w:trPr>
        <w:tc>
          <w:tcPr>
            <w:tcW w:w="751" w:type="dxa"/>
            <w:vMerge/>
            <w:tcBorders>
              <w:top w:val="nil"/>
            </w:tcBorders>
          </w:tcPr>
          <w:p>
            <w:pPr>
              <w:rPr>
                <w:sz w:val="2"/>
                <w:szCs w:val="2"/>
              </w:rPr>
            </w:pPr>
          </w:p>
        </w:tc>
        <w:tc>
          <w:tcPr>
            <w:tcW w:w="701" w:type="dxa"/>
            <w:vMerge/>
            <w:tcBorders>
              <w:top w:val="nil"/>
            </w:tcBorders>
          </w:tcPr>
          <w:p>
            <w:pPr>
              <w:rPr>
                <w:sz w:val="2"/>
                <w:szCs w:val="2"/>
              </w:rPr>
            </w:pPr>
          </w:p>
        </w:tc>
        <w:tc>
          <w:tcPr>
            <w:tcW w:w="801" w:type="dxa"/>
            <w:vMerge/>
            <w:tcBorders>
              <w:top w:val="nil"/>
            </w:tcBorders>
          </w:tcPr>
          <w:p>
            <w:pPr>
              <w:rPr>
                <w:sz w:val="2"/>
                <w:szCs w:val="2"/>
              </w:rPr>
            </w:pPr>
          </w:p>
        </w:tc>
        <w:tc>
          <w:tcPr>
            <w:tcW w:w="2347" w:type="dxa"/>
            <w:tcBorders>
              <w:top w:val="nil"/>
              <w:bottom w:val="nil"/>
            </w:tcBorders>
          </w:tcPr>
          <w:p>
            <w:pPr>
              <w:pStyle w:val="TableParagraph"/>
              <w:spacing w:line="178" w:lineRule="exact"/>
              <w:ind w:left="16"/>
              <w:jc w:val="center"/>
              <w:rPr>
                <w:sz w:val="21"/>
              </w:rPr>
            </w:pPr>
            <w:r>
              <w:rPr>
                <w:spacing w:val="-2"/>
                <w:sz w:val="21"/>
              </w:rPr>
              <w:t>TRANÇADO</w:t>
            </w:r>
          </w:p>
        </w:tc>
        <w:tc>
          <w:tcPr>
            <w:tcW w:w="1144" w:type="dxa"/>
            <w:gridSpan w:val="2"/>
            <w:vMerge/>
            <w:tcBorders>
              <w:top w:val="nil"/>
            </w:tcBorders>
          </w:tcPr>
          <w:p>
            <w:pPr>
              <w:rPr>
                <w:sz w:val="2"/>
                <w:szCs w:val="2"/>
              </w:rPr>
            </w:pPr>
          </w:p>
        </w:tc>
        <w:tc>
          <w:tcPr>
            <w:tcW w:w="1617" w:type="dxa"/>
            <w:gridSpan w:val="2"/>
            <w:vMerge/>
            <w:tcBorders>
              <w:top w:val="nil"/>
            </w:tcBorders>
          </w:tcPr>
          <w:p>
            <w:pPr>
              <w:rPr>
                <w:sz w:val="2"/>
                <w:szCs w:val="2"/>
              </w:rPr>
            </w:pPr>
          </w:p>
        </w:tc>
        <w:tc>
          <w:tcPr>
            <w:tcW w:w="1359" w:type="dxa"/>
            <w:gridSpan w:val="2"/>
            <w:vMerge/>
            <w:tcBorders>
              <w:top w:val="nil"/>
            </w:tcBorders>
          </w:tcPr>
          <w:p>
            <w:pPr>
              <w:rPr>
                <w:sz w:val="2"/>
                <w:szCs w:val="2"/>
              </w:rPr>
            </w:pPr>
          </w:p>
        </w:tc>
        <w:tc>
          <w:tcPr>
            <w:tcW w:w="1459" w:type="dxa"/>
            <w:gridSpan w:val="2"/>
            <w:vMerge/>
            <w:tcBorders>
              <w:top w:val="nil"/>
            </w:tcBorders>
          </w:tcPr>
          <w:p>
            <w:pPr>
              <w:rPr>
                <w:sz w:val="2"/>
                <w:szCs w:val="2"/>
              </w:rPr>
            </w:pPr>
          </w:p>
        </w:tc>
        <w:tc>
          <w:tcPr>
            <w:tcW w:w="1932" w:type="dxa"/>
            <w:gridSpan w:val="2"/>
            <w:tcBorders>
              <w:top w:val="nil"/>
              <w:bottom w:val="nil"/>
            </w:tcBorders>
          </w:tcPr>
          <w:p>
            <w:pPr>
              <w:pStyle w:val="TableParagraph"/>
              <w:rPr>
                <w:sz w:val="12"/>
              </w:rPr>
            </w:pPr>
          </w:p>
        </w:tc>
        <w:tc>
          <w:tcPr>
            <w:tcW w:w="1345" w:type="dxa"/>
            <w:gridSpan w:val="2"/>
            <w:vMerge/>
            <w:tcBorders>
              <w:top w:val="nil"/>
              <w:right w:val="double" w:sz="6" w:space="0" w:color="808080"/>
            </w:tcBorders>
          </w:tcPr>
          <w:p>
            <w:pPr>
              <w:rPr>
                <w:sz w:val="2"/>
                <w:szCs w:val="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98" w:hRule="atLeast"/>
        </w:trPr>
        <w:tc>
          <w:tcPr>
            <w:tcW w:w="751" w:type="dxa"/>
            <w:vMerge/>
            <w:tcBorders>
              <w:top w:val="nil"/>
            </w:tcBorders>
          </w:tcPr>
          <w:p>
            <w:pPr>
              <w:rPr>
                <w:sz w:val="2"/>
                <w:szCs w:val="2"/>
              </w:rPr>
            </w:pPr>
          </w:p>
        </w:tc>
        <w:tc>
          <w:tcPr>
            <w:tcW w:w="701" w:type="dxa"/>
            <w:vMerge/>
            <w:tcBorders>
              <w:top w:val="nil"/>
            </w:tcBorders>
          </w:tcPr>
          <w:p>
            <w:pPr>
              <w:rPr>
                <w:sz w:val="2"/>
                <w:szCs w:val="2"/>
              </w:rPr>
            </w:pPr>
          </w:p>
        </w:tc>
        <w:tc>
          <w:tcPr>
            <w:tcW w:w="801" w:type="dxa"/>
            <w:vMerge/>
            <w:tcBorders>
              <w:top w:val="nil"/>
            </w:tcBorders>
          </w:tcPr>
          <w:p>
            <w:pPr>
              <w:rPr>
                <w:sz w:val="2"/>
                <w:szCs w:val="2"/>
              </w:rPr>
            </w:pPr>
          </w:p>
        </w:tc>
        <w:tc>
          <w:tcPr>
            <w:tcW w:w="2347" w:type="dxa"/>
            <w:tcBorders>
              <w:top w:val="nil"/>
              <w:bottom w:val="nil"/>
            </w:tcBorders>
          </w:tcPr>
          <w:p>
            <w:pPr>
              <w:pStyle w:val="TableParagraph"/>
              <w:spacing w:line="178" w:lineRule="exact"/>
              <w:ind w:left="16"/>
              <w:jc w:val="center"/>
              <w:rPr>
                <w:sz w:val="21"/>
              </w:rPr>
            </w:pPr>
            <w:r>
              <w:rPr>
                <w:sz w:val="21"/>
              </w:rPr>
              <w:t>REFORÇADO</w:t>
            </w:r>
            <w:r>
              <w:rPr>
                <w:spacing w:val="-1"/>
                <w:sz w:val="21"/>
              </w:rPr>
              <w:t> </w:t>
            </w:r>
            <w:r>
              <w:rPr>
                <w:sz w:val="21"/>
              </w:rPr>
              <w:t>E</w:t>
            </w:r>
            <w:r>
              <w:rPr>
                <w:spacing w:val="-1"/>
                <w:sz w:val="21"/>
              </w:rPr>
              <w:t> </w:t>
            </w:r>
            <w:r>
              <w:rPr>
                <w:spacing w:val="-10"/>
                <w:sz w:val="21"/>
              </w:rPr>
              <w:t>2</w:t>
            </w:r>
          </w:p>
        </w:tc>
        <w:tc>
          <w:tcPr>
            <w:tcW w:w="1144" w:type="dxa"/>
            <w:gridSpan w:val="2"/>
            <w:vMerge/>
            <w:tcBorders>
              <w:top w:val="nil"/>
            </w:tcBorders>
          </w:tcPr>
          <w:p>
            <w:pPr>
              <w:rPr>
                <w:sz w:val="2"/>
                <w:szCs w:val="2"/>
              </w:rPr>
            </w:pPr>
          </w:p>
        </w:tc>
        <w:tc>
          <w:tcPr>
            <w:tcW w:w="1617" w:type="dxa"/>
            <w:gridSpan w:val="2"/>
            <w:vMerge/>
            <w:tcBorders>
              <w:top w:val="nil"/>
            </w:tcBorders>
          </w:tcPr>
          <w:p>
            <w:pPr>
              <w:rPr>
                <w:sz w:val="2"/>
                <w:szCs w:val="2"/>
              </w:rPr>
            </w:pPr>
          </w:p>
        </w:tc>
        <w:tc>
          <w:tcPr>
            <w:tcW w:w="1359" w:type="dxa"/>
            <w:gridSpan w:val="2"/>
            <w:vMerge/>
            <w:tcBorders>
              <w:top w:val="nil"/>
            </w:tcBorders>
          </w:tcPr>
          <w:p>
            <w:pPr>
              <w:rPr>
                <w:sz w:val="2"/>
                <w:szCs w:val="2"/>
              </w:rPr>
            </w:pPr>
          </w:p>
        </w:tc>
        <w:tc>
          <w:tcPr>
            <w:tcW w:w="1459" w:type="dxa"/>
            <w:gridSpan w:val="2"/>
            <w:vMerge/>
            <w:tcBorders>
              <w:top w:val="nil"/>
            </w:tcBorders>
          </w:tcPr>
          <w:p>
            <w:pPr>
              <w:rPr>
                <w:sz w:val="2"/>
                <w:szCs w:val="2"/>
              </w:rPr>
            </w:pPr>
          </w:p>
        </w:tc>
        <w:tc>
          <w:tcPr>
            <w:tcW w:w="1932" w:type="dxa"/>
            <w:gridSpan w:val="2"/>
            <w:tcBorders>
              <w:top w:val="nil"/>
              <w:bottom w:val="nil"/>
            </w:tcBorders>
          </w:tcPr>
          <w:p>
            <w:pPr>
              <w:pStyle w:val="TableParagraph"/>
              <w:rPr>
                <w:sz w:val="12"/>
              </w:rPr>
            </w:pPr>
          </w:p>
        </w:tc>
        <w:tc>
          <w:tcPr>
            <w:tcW w:w="1345" w:type="dxa"/>
            <w:gridSpan w:val="2"/>
            <w:vMerge/>
            <w:tcBorders>
              <w:top w:val="nil"/>
              <w:right w:val="double" w:sz="6" w:space="0" w:color="808080"/>
            </w:tcBorders>
          </w:tcPr>
          <w:p>
            <w:pPr>
              <w:rPr>
                <w:sz w:val="2"/>
                <w:szCs w:val="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98" w:hRule="atLeast"/>
        </w:trPr>
        <w:tc>
          <w:tcPr>
            <w:tcW w:w="751" w:type="dxa"/>
            <w:vMerge/>
            <w:tcBorders>
              <w:top w:val="nil"/>
            </w:tcBorders>
          </w:tcPr>
          <w:p>
            <w:pPr>
              <w:rPr>
                <w:sz w:val="2"/>
                <w:szCs w:val="2"/>
              </w:rPr>
            </w:pPr>
          </w:p>
        </w:tc>
        <w:tc>
          <w:tcPr>
            <w:tcW w:w="701" w:type="dxa"/>
            <w:vMerge/>
            <w:tcBorders>
              <w:top w:val="nil"/>
            </w:tcBorders>
          </w:tcPr>
          <w:p>
            <w:pPr>
              <w:rPr>
                <w:sz w:val="2"/>
                <w:szCs w:val="2"/>
              </w:rPr>
            </w:pPr>
          </w:p>
        </w:tc>
        <w:tc>
          <w:tcPr>
            <w:tcW w:w="801" w:type="dxa"/>
            <w:vMerge/>
            <w:tcBorders>
              <w:top w:val="nil"/>
            </w:tcBorders>
          </w:tcPr>
          <w:p>
            <w:pPr>
              <w:rPr>
                <w:sz w:val="2"/>
                <w:szCs w:val="2"/>
              </w:rPr>
            </w:pPr>
          </w:p>
        </w:tc>
        <w:tc>
          <w:tcPr>
            <w:tcW w:w="2347" w:type="dxa"/>
            <w:tcBorders>
              <w:top w:val="nil"/>
              <w:bottom w:val="nil"/>
            </w:tcBorders>
          </w:tcPr>
          <w:p>
            <w:pPr>
              <w:pStyle w:val="TableParagraph"/>
              <w:spacing w:line="178" w:lineRule="exact"/>
              <w:ind w:left="16"/>
              <w:jc w:val="center"/>
              <w:rPr>
                <w:sz w:val="21"/>
              </w:rPr>
            </w:pPr>
            <w:r>
              <w:rPr>
                <w:sz w:val="21"/>
              </w:rPr>
              <w:t>BANDAS</w:t>
            </w:r>
            <w:r>
              <w:rPr>
                <w:spacing w:val="-1"/>
                <w:sz w:val="21"/>
              </w:rPr>
              <w:t> </w:t>
            </w:r>
            <w:r>
              <w:rPr>
                <w:spacing w:val="-5"/>
                <w:sz w:val="21"/>
              </w:rPr>
              <w:t>DE</w:t>
            </w:r>
          </w:p>
        </w:tc>
        <w:tc>
          <w:tcPr>
            <w:tcW w:w="1144" w:type="dxa"/>
            <w:gridSpan w:val="2"/>
            <w:vMerge/>
            <w:tcBorders>
              <w:top w:val="nil"/>
            </w:tcBorders>
          </w:tcPr>
          <w:p>
            <w:pPr>
              <w:rPr>
                <w:sz w:val="2"/>
                <w:szCs w:val="2"/>
              </w:rPr>
            </w:pPr>
          </w:p>
        </w:tc>
        <w:tc>
          <w:tcPr>
            <w:tcW w:w="1617" w:type="dxa"/>
            <w:gridSpan w:val="2"/>
            <w:vMerge/>
            <w:tcBorders>
              <w:top w:val="nil"/>
            </w:tcBorders>
          </w:tcPr>
          <w:p>
            <w:pPr>
              <w:rPr>
                <w:sz w:val="2"/>
                <w:szCs w:val="2"/>
              </w:rPr>
            </w:pPr>
          </w:p>
        </w:tc>
        <w:tc>
          <w:tcPr>
            <w:tcW w:w="1359" w:type="dxa"/>
            <w:gridSpan w:val="2"/>
            <w:vMerge/>
            <w:tcBorders>
              <w:top w:val="nil"/>
            </w:tcBorders>
          </w:tcPr>
          <w:p>
            <w:pPr>
              <w:rPr>
                <w:sz w:val="2"/>
                <w:szCs w:val="2"/>
              </w:rPr>
            </w:pPr>
          </w:p>
        </w:tc>
        <w:tc>
          <w:tcPr>
            <w:tcW w:w="1459" w:type="dxa"/>
            <w:gridSpan w:val="2"/>
            <w:vMerge/>
            <w:tcBorders>
              <w:top w:val="nil"/>
            </w:tcBorders>
          </w:tcPr>
          <w:p>
            <w:pPr>
              <w:rPr>
                <w:sz w:val="2"/>
                <w:szCs w:val="2"/>
              </w:rPr>
            </w:pPr>
          </w:p>
        </w:tc>
        <w:tc>
          <w:tcPr>
            <w:tcW w:w="1932" w:type="dxa"/>
            <w:gridSpan w:val="2"/>
            <w:tcBorders>
              <w:top w:val="nil"/>
              <w:bottom w:val="nil"/>
            </w:tcBorders>
          </w:tcPr>
          <w:p>
            <w:pPr>
              <w:pStyle w:val="TableParagraph"/>
              <w:rPr>
                <w:sz w:val="12"/>
              </w:rPr>
            </w:pPr>
          </w:p>
        </w:tc>
        <w:tc>
          <w:tcPr>
            <w:tcW w:w="1345" w:type="dxa"/>
            <w:gridSpan w:val="2"/>
            <w:vMerge/>
            <w:tcBorders>
              <w:top w:val="nil"/>
              <w:right w:val="double" w:sz="6" w:space="0" w:color="808080"/>
            </w:tcBorders>
          </w:tcPr>
          <w:p>
            <w:pPr>
              <w:rPr>
                <w:sz w:val="2"/>
                <w:szCs w:val="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233" w:hRule="atLeast"/>
        </w:trPr>
        <w:tc>
          <w:tcPr>
            <w:tcW w:w="751" w:type="dxa"/>
            <w:vMerge/>
            <w:tcBorders>
              <w:top w:val="nil"/>
            </w:tcBorders>
          </w:tcPr>
          <w:p>
            <w:pPr>
              <w:rPr>
                <w:sz w:val="2"/>
                <w:szCs w:val="2"/>
              </w:rPr>
            </w:pPr>
          </w:p>
        </w:tc>
        <w:tc>
          <w:tcPr>
            <w:tcW w:w="701" w:type="dxa"/>
            <w:vMerge/>
            <w:tcBorders>
              <w:top w:val="nil"/>
            </w:tcBorders>
          </w:tcPr>
          <w:p>
            <w:pPr>
              <w:rPr>
                <w:sz w:val="2"/>
                <w:szCs w:val="2"/>
              </w:rPr>
            </w:pPr>
          </w:p>
        </w:tc>
        <w:tc>
          <w:tcPr>
            <w:tcW w:w="801" w:type="dxa"/>
            <w:vMerge/>
            <w:tcBorders>
              <w:top w:val="nil"/>
            </w:tcBorders>
          </w:tcPr>
          <w:p>
            <w:pPr>
              <w:rPr>
                <w:sz w:val="2"/>
                <w:szCs w:val="2"/>
              </w:rPr>
            </w:pPr>
          </w:p>
        </w:tc>
        <w:tc>
          <w:tcPr>
            <w:tcW w:w="2347" w:type="dxa"/>
            <w:tcBorders>
              <w:top w:val="nil"/>
            </w:tcBorders>
          </w:tcPr>
          <w:p>
            <w:pPr>
              <w:pStyle w:val="TableParagraph"/>
              <w:spacing w:line="213" w:lineRule="exact"/>
              <w:ind w:left="16"/>
              <w:jc w:val="center"/>
              <w:rPr>
                <w:sz w:val="21"/>
              </w:rPr>
            </w:pPr>
            <w:r>
              <w:rPr>
                <w:spacing w:val="-2"/>
                <w:sz w:val="21"/>
              </w:rPr>
              <w:t>MARCAÇÃO</w:t>
            </w:r>
          </w:p>
        </w:tc>
        <w:tc>
          <w:tcPr>
            <w:tcW w:w="1144" w:type="dxa"/>
            <w:gridSpan w:val="2"/>
            <w:vMerge/>
            <w:tcBorders>
              <w:top w:val="nil"/>
            </w:tcBorders>
          </w:tcPr>
          <w:p>
            <w:pPr>
              <w:rPr>
                <w:sz w:val="2"/>
                <w:szCs w:val="2"/>
              </w:rPr>
            </w:pPr>
          </w:p>
        </w:tc>
        <w:tc>
          <w:tcPr>
            <w:tcW w:w="1617" w:type="dxa"/>
            <w:gridSpan w:val="2"/>
            <w:vMerge/>
            <w:tcBorders>
              <w:top w:val="nil"/>
            </w:tcBorders>
          </w:tcPr>
          <w:p>
            <w:pPr>
              <w:rPr>
                <w:sz w:val="2"/>
                <w:szCs w:val="2"/>
              </w:rPr>
            </w:pPr>
          </w:p>
        </w:tc>
        <w:tc>
          <w:tcPr>
            <w:tcW w:w="1359" w:type="dxa"/>
            <w:gridSpan w:val="2"/>
            <w:vMerge/>
            <w:tcBorders>
              <w:top w:val="nil"/>
            </w:tcBorders>
          </w:tcPr>
          <w:p>
            <w:pPr>
              <w:rPr>
                <w:sz w:val="2"/>
                <w:szCs w:val="2"/>
              </w:rPr>
            </w:pPr>
          </w:p>
        </w:tc>
        <w:tc>
          <w:tcPr>
            <w:tcW w:w="1459" w:type="dxa"/>
            <w:gridSpan w:val="2"/>
            <w:vMerge/>
            <w:tcBorders>
              <w:top w:val="nil"/>
            </w:tcBorders>
          </w:tcPr>
          <w:p>
            <w:pPr>
              <w:rPr>
                <w:sz w:val="2"/>
                <w:szCs w:val="2"/>
              </w:rPr>
            </w:pPr>
          </w:p>
        </w:tc>
        <w:tc>
          <w:tcPr>
            <w:tcW w:w="1932" w:type="dxa"/>
            <w:gridSpan w:val="2"/>
            <w:tcBorders>
              <w:top w:val="nil"/>
            </w:tcBorders>
          </w:tcPr>
          <w:p>
            <w:pPr>
              <w:pStyle w:val="TableParagraph"/>
              <w:rPr>
                <w:sz w:val="16"/>
              </w:rPr>
            </w:pPr>
          </w:p>
        </w:tc>
        <w:tc>
          <w:tcPr>
            <w:tcW w:w="1345" w:type="dxa"/>
            <w:gridSpan w:val="2"/>
            <w:vMerge/>
            <w:tcBorders>
              <w:top w:val="nil"/>
              <w:right w:val="double" w:sz="6" w:space="0" w:color="808080"/>
            </w:tcBorders>
          </w:tcPr>
          <w:p>
            <w:pPr>
              <w:rPr>
                <w:sz w:val="2"/>
                <w:szCs w:val="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213" w:hRule="atLeast"/>
        </w:trPr>
        <w:tc>
          <w:tcPr>
            <w:tcW w:w="751" w:type="dxa"/>
            <w:tcBorders>
              <w:bottom w:val="nil"/>
            </w:tcBorders>
          </w:tcPr>
          <w:p>
            <w:pPr>
              <w:pStyle w:val="TableParagraph"/>
              <w:rPr>
                <w:sz w:val="14"/>
              </w:rPr>
            </w:pPr>
          </w:p>
        </w:tc>
        <w:tc>
          <w:tcPr>
            <w:tcW w:w="701" w:type="dxa"/>
            <w:tcBorders>
              <w:bottom w:val="nil"/>
            </w:tcBorders>
          </w:tcPr>
          <w:p>
            <w:pPr>
              <w:pStyle w:val="TableParagraph"/>
              <w:rPr>
                <w:sz w:val="14"/>
              </w:rPr>
            </w:pPr>
          </w:p>
        </w:tc>
        <w:tc>
          <w:tcPr>
            <w:tcW w:w="801" w:type="dxa"/>
            <w:tcBorders>
              <w:bottom w:val="nil"/>
            </w:tcBorders>
          </w:tcPr>
          <w:p>
            <w:pPr>
              <w:pStyle w:val="TableParagraph"/>
              <w:rPr>
                <w:sz w:val="14"/>
              </w:rPr>
            </w:pPr>
          </w:p>
        </w:tc>
        <w:tc>
          <w:tcPr>
            <w:tcW w:w="2347" w:type="dxa"/>
            <w:tcBorders>
              <w:bottom w:val="nil"/>
            </w:tcBorders>
          </w:tcPr>
          <w:p>
            <w:pPr>
              <w:pStyle w:val="TableParagraph"/>
              <w:spacing w:line="193" w:lineRule="exact"/>
              <w:ind w:left="16"/>
              <w:jc w:val="center"/>
              <w:rPr>
                <w:sz w:val="21"/>
              </w:rPr>
            </w:pPr>
            <w:r>
              <w:rPr>
                <w:sz w:val="21"/>
              </w:rPr>
              <w:t>SISTEMA</w:t>
            </w:r>
            <w:r>
              <w:rPr>
                <w:spacing w:val="-12"/>
                <w:sz w:val="21"/>
              </w:rPr>
              <w:t> </w:t>
            </w:r>
            <w:r>
              <w:rPr>
                <w:spacing w:val="-2"/>
                <w:sz w:val="21"/>
              </w:rPr>
              <w:t>LIBERAÇÃO</w:t>
            </w:r>
          </w:p>
        </w:tc>
        <w:tc>
          <w:tcPr>
            <w:tcW w:w="1144" w:type="dxa"/>
            <w:gridSpan w:val="2"/>
            <w:tcBorders>
              <w:bottom w:val="nil"/>
            </w:tcBorders>
          </w:tcPr>
          <w:p>
            <w:pPr>
              <w:pStyle w:val="TableParagraph"/>
              <w:rPr>
                <w:sz w:val="14"/>
              </w:rPr>
            </w:pPr>
          </w:p>
        </w:tc>
        <w:tc>
          <w:tcPr>
            <w:tcW w:w="1617" w:type="dxa"/>
            <w:gridSpan w:val="2"/>
            <w:tcBorders>
              <w:bottom w:val="nil"/>
            </w:tcBorders>
          </w:tcPr>
          <w:p>
            <w:pPr>
              <w:pStyle w:val="TableParagraph"/>
              <w:rPr>
                <w:sz w:val="14"/>
              </w:rPr>
            </w:pPr>
          </w:p>
        </w:tc>
        <w:tc>
          <w:tcPr>
            <w:tcW w:w="1359" w:type="dxa"/>
            <w:gridSpan w:val="2"/>
            <w:tcBorders>
              <w:bottom w:val="nil"/>
            </w:tcBorders>
          </w:tcPr>
          <w:p>
            <w:pPr>
              <w:pStyle w:val="TableParagraph"/>
              <w:rPr>
                <w:sz w:val="14"/>
              </w:rPr>
            </w:pPr>
          </w:p>
        </w:tc>
        <w:tc>
          <w:tcPr>
            <w:tcW w:w="1459" w:type="dxa"/>
            <w:gridSpan w:val="2"/>
            <w:tcBorders>
              <w:bottom w:val="nil"/>
            </w:tcBorders>
          </w:tcPr>
          <w:p>
            <w:pPr>
              <w:pStyle w:val="TableParagraph"/>
              <w:rPr>
                <w:sz w:val="14"/>
              </w:rPr>
            </w:pPr>
          </w:p>
        </w:tc>
        <w:tc>
          <w:tcPr>
            <w:tcW w:w="1932" w:type="dxa"/>
            <w:gridSpan w:val="2"/>
            <w:vMerge w:val="restart"/>
            <w:tcBorders>
              <w:bottom w:val="thickThinMediumGap" w:sz="6"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39"/>
              <w:rPr>
                <w:sz w:val="21"/>
              </w:rPr>
            </w:pPr>
          </w:p>
          <w:p>
            <w:pPr>
              <w:pStyle w:val="TableParagraph"/>
              <w:spacing w:before="1"/>
              <w:ind w:left="320"/>
              <w:rPr>
                <w:sz w:val="21"/>
              </w:rPr>
            </w:pPr>
            <w:r>
              <w:rPr>
                <w:sz w:val="21"/>
              </w:rPr>
              <w:t>04.03.07.001-</w:t>
            </w:r>
            <w:r>
              <w:rPr>
                <w:spacing w:val="-10"/>
                <w:sz w:val="21"/>
              </w:rPr>
              <w:t>5</w:t>
            </w:r>
          </w:p>
          <w:p>
            <w:pPr>
              <w:pStyle w:val="TableParagraph"/>
              <w:spacing w:before="1"/>
              <w:ind w:left="320"/>
              <w:rPr>
                <w:sz w:val="21"/>
              </w:rPr>
            </w:pPr>
            <w:r>
              <w:rPr>
                <w:sz w:val="21"/>
              </w:rPr>
              <w:t>04.03.07.006-</w:t>
            </w:r>
            <w:r>
              <w:rPr>
                <w:spacing w:val="-10"/>
                <w:sz w:val="21"/>
              </w:rPr>
              <w:t>6</w:t>
            </w:r>
          </w:p>
          <w:p>
            <w:pPr>
              <w:pStyle w:val="TableParagraph"/>
              <w:spacing w:before="2"/>
              <w:ind w:left="320"/>
              <w:rPr>
                <w:sz w:val="21"/>
              </w:rPr>
            </w:pPr>
            <w:r>
              <w:rPr>
                <w:sz w:val="21"/>
              </w:rPr>
              <w:t>04.03.07.007-</w:t>
            </w:r>
            <w:r>
              <w:rPr>
                <w:spacing w:val="-10"/>
                <w:sz w:val="21"/>
              </w:rPr>
              <w:t>4</w:t>
            </w:r>
          </w:p>
          <w:p>
            <w:pPr>
              <w:pStyle w:val="TableParagraph"/>
              <w:spacing w:before="2"/>
              <w:ind w:left="320"/>
              <w:rPr>
                <w:sz w:val="21"/>
              </w:rPr>
            </w:pPr>
            <w:r>
              <w:rPr>
                <w:sz w:val="21"/>
              </w:rPr>
              <w:t>04.03.07.002-</w:t>
            </w:r>
            <w:r>
              <w:rPr>
                <w:spacing w:val="-10"/>
                <w:sz w:val="21"/>
              </w:rPr>
              <w:t>3</w:t>
            </w:r>
          </w:p>
          <w:p>
            <w:pPr>
              <w:pStyle w:val="TableParagraph"/>
              <w:spacing w:before="2"/>
              <w:ind w:left="320"/>
              <w:rPr>
                <w:sz w:val="21"/>
              </w:rPr>
            </w:pPr>
            <w:r>
              <w:rPr>
                <w:sz w:val="21"/>
              </w:rPr>
              <w:t>04.03.07.003-</w:t>
            </w:r>
            <w:r>
              <w:rPr>
                <w:spacing w:val="-10"/>
                <w:sz w:val="21"/>
              </w:rPr>
              <w:t>1</w:t>
            </w:r>
          </w:p>
          <w:p>
            <w:pPr>
              <w:pStyle w:val="TableParagraph"/>
              <w:spacing w:before="2"/>
              <w:ind w:left="320"/>
              <w:rPr>
                <w:sz w:val="21"/>
              </w:rPr>
            </w:pPr>
            <w:r>
              <w:rPr>
                <w:sz w:val="21"/>
              </w:rPr>
              <w:t>04.03.07.004-</w:t>
            </w:r>
            <w:r>
              <w:rPr>
                <w:spacing w:val="-10"/>
                <w:sz w:val="21"/>
              </w:rPr>
              <w:t>0</w:t>
            </w:r>
          </w:p>
          <w:p>
            <w:pPr>
              <w:pStyle w:val="TableParagraph"/>
              <w:spacing w:before="2"/>
              <w:ind w:left="320"/>
              <w:rPr>
                <w:sz w:val="21"/>
              </w:rPr>
            </w:pPr>
            <w:r>
              <w:rPr>
                <w:sz w:val="21"/>
              </w:rPr>
              <w:t>04.03.07.005-</w:t>
            </w:r>
            <w:r>
              <w:rPr>
                <w:spacing w:val="-10"/>
                <w:sz w:val="21"/>
              </w:rPr>
              <w:t>8</w:t>
            </w:r>
          </w:p>
          <w:p>
            <w:pPr>
              <w:pStyle w:val="TableParagraph"/>
              <w:spacing w:before="2"/>
              <w:ind w:left="320"/>
              <w:rPr>
                <w:sz w:val="21"/>
              </w:rPr>
            </w:pPr>
            <w:r>
              <w:rPr>
                <w:sz w:val="21"/>
              </w:rPr>
              <w:t>04.03.07.008-</w:t>
            </w:r>
            <w:r>
              <w:rPr>
                <w:spacing w:val="-10"/>
                <w:sz w:val="21"/>
              </w:rPr>
              <w:t>2</w:t>
            </w:r>
          </w:p>
          <w:p>
            <w:pPr>
              <w:pStyle w:val="TableParagraph"/>
              <w:spacing w:before="1"/>
              <w:ind w:left="320"/>
              <w:rPr>
                <w:sz w:val="21"/>
              </w:rPr>
            </w:pPr>
            <w:r>
              <w:rPr>
                <w:sz w:val="21"/>
              </w:rPr>
              <w:t>04.03.07.009-</w:t>
            </w:r>
            <w:r>
              <w:rPr>
                <w:spacing w:val="-10"/>
                <w:sz w:val="21"/>
              </w:rPr>
              <w:t>0</w:t>
            </w:r>
          </w:p>
          <w:p>
            <w:pPr>
              <w:pStyle w:val="TableParagraph"/>
              <w:spacing w:before="2"/>
              <w:ind w:left="324"/>
              <w:rPr>
                <w:sz w:val="21"/>
              </w:rPr>
            </w:pPr>
            <w:r>
              <w:rPr>
                <w:spacing w:val="-2"/>
                <w:sz w:val="21"/>
              </w:rPr>
              <w:t>04.03.07.011-</w:t>
            </w:r>
            <w:r>
              <w:rPr>
                <w:spacing w:val="-10"/>
                <w:sz w:val="21"/>
              </w:rPr>
              <w:t>2</w:t>
            </w:r>
          </w:p>
          <w:p>
            <w:pPr>
              <w:pStyle w:val="TableParagraph"/>
              <w:spacing w:before="2"/>
              <w:ind w:left="320"/>
              <w:rPr>
                <w:sz w:val="21"/>
              </w:rPr>
            </w:pPr>
            <w:r>
              <w:rPr>
                <w:sz w:val="21"/>
              </w:rPr>
              <w:t>04.03.07.010-</w:t>
            </w:r>
            <w:r>
              <w:rPr>
                <w:spacing w:val="-10"/>
                <w:sz w:val="21"/>
              </w:rPr>
              <w:t>4</w:t>
            </w:r>
          </w:p>
          <w:p>
            <w:pPr>
              <w:pStyle w:val="TableParagraph"/>
              <w:spacing w:before="2"/>
              <w:ind w:left="320"/>
              <w:rPr>
                <w:sz w:val="21"/>
              </w:rPr>
            </w:pPr>
            <w:r>
              <w:rPr>
                <w:sz w:val="21"/>
              </w:rPr>
              <w:t>04.03.07.012-</w:t>
            </w:r>
            <w:r>
              <w:rPr>
                <w:spacing w:val="-10"/>
                <w:sz w:val="21"/>
              </w:rPr>
              <w:t>0</w:t>
            </w:r>
          </w:p>
          <w:p>
            <w:pPr>
              <w:pStyle w:val="TableParagraph"/>
              <w:spacing w:before="2"/>
              <w:ind w:left="320"/>
              <w:rPr>
                <w:sz w:val="21"/>
              </w:rPr>
            </w:pPr>
            <w:r>
              <w:rPr>
                <w:sz w:val="21"/>
              </w:rPr>
              <w:t>04.03.07.013-</w:t>
            </w:r>
            <w:r>
              <w:rPr>
                <w:spacing w:val="-10"/>
                <w:sz w:val="21"/>
              </w:rPr>
              <w:t>9</w:t>
            </w:r>
          </w:p>
          <w:p>
            <w:pPr>
              <w:pStyle w:val="TableParagraph"/>
              <w:spacing w:before="2"/>
              <w:ind w:left="320"/>
              <w:rPr>
                <w:sz w:val="21"/>
              </w:rPr>
            </w:pPr>
            <w:r>
              <w:rPr>
                <w:sz w:val="21"/>
              </w:rPr>
              <w:t>04.03.07.014-</w:t>
            </w:r>
            <w:r>
              <w:rPr>
                <w:spacing w:val="-10"/>
                <w:sz w:val="21"/>
              </w:rPr>
              <w:t>7</w:t>
            </w:r>
          </w:p>
        </w:tc>
        <w:tc>
          <w:tcPr>
            <w:tcW w:w="1345" w:type="dxa"/>
            <w:gridSpan w:val="2"/>
            <w:tcBorders>
              <w:bottom w:val="nil"/>
              <w:right w:val="double" w:sz="6" w:space="0" w:color="808080"/>
            </w:tcBorders>
          </w:tcPr>
          <w:p>
            <w:pPr>
              <w:pStyle w:val="TableParagraph"/>
              <w:rPr>
                <w:sz w:val="14"/>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83" w:hRule="atLeast"/>
        </w:trPr>
        <w:tc>
          <w:tcPr>
            <w:tcW w:w="751"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2347" w:type="dxa"/>
            <w:tcBorders>
              <w:top w:val="nil"/>
              <w:bottom w:val="nil"/>
            </w:tcBorders>
          </w:tcPr>
          <w:p>
            <w:pPr>
              <w:pStyle w:val="TableParagraph"/>
              <w:spacing w:line="163" w:lineRule="exact"/>
              <w:ind w:left="16"/>
              <w:jc w:val="center"/>
              <w:rPr>
                <w:sz w:val="21"/>
              </w:rPr>
            </w:pPr>
            <w:r>
              <w:rPr>
                <w:sz w:val="21"/>
              </w:rPr>
              <w:t>CONTROLADA</w:t>
            </w:r>
            <w:r>
              <w:rPr>
                <w:spacing w:val="-12"/>
                <w:sz w:val="21"/>
              </w:rPr>
              <w:t> </w:t>
            </w:r>
            <w:r>
              <w:rPr>
                <w:spacing w:val="-2"/>
                <w:sz w:val="21"/>
              </w:rPr>
              <w:t>MOLA,</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bottom w:val="thickThinMediumGap" w:sz="6" w:space="0" w:color="808080"/>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83" w:hRule="atLeast"/>
        </w:trPr>
        <w:tc>
          <w:tcPr>
            <w:tcW w:w="751"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2347" w:type="dxa"/>
            <w:tcBorders>
              <w:top w:val="nil"/>
              <w:bottom w:val="nil"/>
            </w:tcBorders>
          </w:tcPr>
          <w:p>
            <w:pPr>
              <w:pStyle w:val="TableParagraph"/>
              <w:spacing w:line="163" w:lineRule="exact"/>
              <w:ind w:left="16"/>
              <w:jc w:val="center"/>
              <w:rPr>
                <w:sz w:val="21"/>
              </w:rPr>
            </w:pPr>
            <w:r>
              <w:rPr>
                <w:spacing w:val="-2"/>
                <w:sz w:val="21"/>
              </w:rPr>
              <w:t>MATERIAL:</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bottom w:val="thickThinMediumGap" w:sz="6" w:space="0" w:color="808080"/>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83" w:hRule="atLeast"/>
        </w:trPr>
        <w:tc>
          <w:tcPr>
            <w:tcW w:w="751"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2347" w:type="dxa"/>
            <w:tcBorders>
              <w:top w:val="nil"/>
              <w:bottom w:val="nil"/>
            </w:tcBorders>
          </w:tcPr>
          <w:p>
            <w:pPr>
              <w:pStyle w:val="TableParagraph"/>
              <w:spacing w:line="163" w:lineRule="exact"/>
              <w:ind w:left="16"/>
              <w:jc w:val="center"/>
              <w:rPr>
                <w:sz w:val="21"/>
              </w:rPr>
            </w:pPr>
            <w:r>
              <w:rPr>
                <w:spacing w:val="-2"/>
                <w:sz w:val="21"/>
              </w:rPr>
              <w:t>PLÁSTICO</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bottom w:val="thickThinMediumGap" w:sz="6" w:space="0" w:color="808080"/>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83" w:hRule="atLeast"/>
        </w:trPr>
        <w:tc>
          <w:tcPr>
            <w:tcW w:w="751"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2347" w:type="dxa"/>
            <w:tcBorders>
              <w:top w:val="nil"/>
              <w:bottom w:val="nil"/>
            </w:tcBorders>
          </w:tcPr>
          <w:p>
            <w:pPr>
              <w:pStyle w:val="TableParagraph"/>
              <w:spacing w:line="163" w:lineRule="exact"/>
              <w:ind w:left="16"/>
              <w:jc w:val="center"/>
              <w:rPr>
                <w:sz w:val="21"/>
              </w:rPr>
            </w:pPr>
            <w:r>
              <w:rPr>
                <w:spacing w:val="-2"/>
                <w:sz w:val="21"/>
              </w:rPr>
              <w:t>RESISTENTE,</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bottom w:val="thickThinMediumGap" w:sz="6" w:space="0" w:color="808080"/>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83" w:hRule="atLeast"/>
        </w:trPr>
        <w:tc>
          <w:tcPr>
            <w:tcW w:w="751"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2347" w:type="dxa"/>
            <w:tcBorders>
              <w:top w:val="nil"/>
              <w:bottom w:val="nil"/>
            </w:tcBorders>
          </w:tcPr>
          <w:p>
            <w:pPr>
              <w:pStyle w:val="TableParagraph"/>
              <w:spacing w:line="163" w:lineRule="exact"/>
              <w:ind w:left="16"/>
              <w:jc w:val="center"/>
              <w:rPr>
                <w:sz w:val="21"/>
              </w:rPr>
            </w:pPr>
            <w:r>
              <w:rPr>
                <w:spacing w:val="-2"/>
                <w:sz w:val="21"/>
              </w:rPr>
              <w:t>APLICAÇÃO:</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bottom w:val="thickThinMediumGap" w:sz="6" w:space="0" w:color="808080"/>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83" w:hRule="atLeast"/>
        </w:trPr>
        <w:tc>
          <w:tcPr>
            <w:tcW w:w="751"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2347" w:type="dxa"/>
            <w:tcBorders>
              <w:top w:val="nil"/>
              <w:bottom w:val="nil"/>
            </w:tcBorders>
          </w:tcPr>
          <w:p>
            <w:pPr>
              <w:pStyle w:val="TableParagraph"/>
              <w:spacing w:line="163" w:lineRule="exact"/>
              <w:ind w:left="16"/>
              <w:jc w:val="center"/>
              <w:rPr>
                <w:sz w:val="21"/>
              </w:rPr>
            </w:pPr>
            <w:r>
              <w:rPr>
                <w:spacing w:val="-2"/>
                <w:sz w:val="21"/>
              </w:rPr>
              <w:t>NEUROVASCULAR,</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bottom w:val="thickThinMediumGap" w:sz="6" w:space="0" w:color="808080"/>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83" w:hRule="atLeast"/>
        </w:trPr>
        <w:tc>
          <w:tcPr>
            <w:tcW w:w="751"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2347" w:type="dxa"/>
            <w:tcBorders>
              <w:top w:val="nil"/>
              <w:bottom w:val="nil"/>
            </w:tcBorders>
          </w:tcPr>
          <w:p>
            <w:pPr>
              <w:pStyle w:val="TableParagraph"/>
              <w:spacing w:line="163" w:lineRule="exact"/>
              <w:ind w:left="16"/>
              <w:jc w:val="center"/>
              <w:rPr>
                <w:sz w:val="21"/>
              </w:rPr>
            </w:pPr>
            <w:r>
              <w:rPr>
                <w:spacing w:val="-2"/>
                <w:sz w:val="21"/>
              </w:rPr>
              <w:t>IMPULSIONAR</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bottom w:val="thickThinMediumGap" w:sz="6" w:space="0" w:color="808080"/>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83" w:hRule="atLeast"/>
        </w:trPr>
        <w:tc>
          <w:tcPr>
            <w:tcW w:w="751"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2347" w:type="dxa"/>
            <w:tcBorders>
              <w:top w:val="nil"/>
              <w:bottom w:val="nil"/>
            </w:tcBorders>
          </w:tcPr>
          <w:p>
            <w:pPr>
              <w:pStyle w:val="TableParagraph"/>
              <w:spacing w:line="163" w:lineRule="exact"/>
              <w:ind w:left="16"/>
              <w:jc w:val="center"/>
              <w:rPr>
                <w:sz w:val="21"/>
              </w:rPr>
            </w:pPr>
            <w:r>
              <w:rPr>
                <w:spacing w:val="-2"/>
                <w:sz w:val="21"/>
              </w:rPr>
              <w:t>MICROMOLAS,</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bottom w:val="thickThinMediumGap" w:sz="6" w:space="0" w:color="808080"/>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83" w:hRule="atLeast"/>
        </w:trPr>
        <w:tc>
          <w:tcPr>
            <w:tcW w:w="751"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2347" w:type="dxa"/>
            <w:tcBorders>
              <w:top w:val="nil"/>
              <w:bottom w:val="nil"/>
            </w:tcBorders>
          </w:tcPr>
          <w:p>
            <w:pPr>
              <w:pStyle w:val="TableParagraph"/>
              <w:spacing w:line="163" w:lineRule="exact"/>
              <w:ind w:left="16"/>
              <w:jc w:val="center"/>
              <w:rPr>
                <w:sz w:val="21"/>
              </w:rPr>
            </w:pPr>
            <w:r>
              <w:rPr>
                <w:spacing w:val="-2"/>
                <w:sz w:val="21"/>
              </w:rPr>
              <w:t>CAPACIDADE:</w:t>
            </w:r>
            <w:r>
              <w:rPr>
                <w:spacing w:val="1"/>
                <w:sz w:val="21"/>
              </w:rPr>
              <w:t> </w:t>
            </w:r>
            <w:r>
              <w:rPr>
                <w:spacing w:val="-4"/>
                <w:sz w:val="21"/>
              </w:rPr>
              <w:t>N/A,</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bottom w:val="thickThinMediumGap" w:sz="6" w:space="0" w:color="808080"/>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83" w:hRule="atLeast"/>
        </w:trPr>
        <w:tc>
          <w:tcPr>
            <w:tcW w:w="751"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2347" w:type="dxa"/>
            <w:tcBorders>
              <w:top w:val="nil"/>
              <w:bottom w:val="nil"/>
            </w:tcBorders>
          </w:tcPr>
          <w:p>
            <w:pPr>
              <w:pStyle w:val="TableParagraph"/>
              <w:spacing w:line="163" w:lineRule="exact"/>
              <w:ind w:left="16"/>
              <w:jc w:val="center"/>
              <w:rPr>
                <w:sz w:val="21"/>
              </w:rPr>
            </w:pPr>
            <w:r>
              <w:rPr>
                <w:sz w:val="21"/>
              </w:rPr>
              <w:t>DIÂMETRO</w:t>
            </w:r>
            <w:r>
              <w:rPr>
                <w:spacing w:val="-1"/>
                <w:sz w:val="21"/>
              </w:rPr>
              <w:t> </w:t>
            </w:r>
            <w:r>
              <w:rPr>
                <w:spacing w:val="-2"/>
                <w:sz w:val="21"/>
              </w:rPr>
              <w:t>CATETER:</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bottom w:val="thickThinMediumGap" w:sz="6" w:space="0" w:color="808080"/>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83" w:hRule="atLeast"/>
        </w:trPr>
        <w:tc>
          <w:tcPr>
            <w:tcW w:w="751"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2347" w:type="dxa"/>
            <w:tcBorders>
              <w:top w:val="nil"/>
              <w:bottom w:val="nil"/>
            </w:tcBorders>
          </w:tcPr>
          <w:p>
            <w:pPr>
              <w:pStyle w:val="TableParagraph"/>
              <w:spacing w:line="163" w:lineRule="exact"/>
              <w:ind w:left="16"/>
              <w:jc w:val="center"/>
              <w:rPr>
                <w:sz w:val="21"/>
              </w:rPr>
            </w:pPr>
            <w:r>
              <w:rPr>
                <w:sz w:val="21"/>
              </w:rPr>
              <w:t>N/A,</w:t>
            </w:r>
            <w:r>
              <w:rPr>
                <w:spacing w:val="-1"/>
                <w:sz w:val="21"/>
              </w:rPr>
              <w:t> </w:t>
            </w:r>
            <w:r>
              <w:rPr>
                <w:spacing w:val="-2"/>
                <w:sz w:val="21"/>
              </w:rPr>
              <w:t>COMPRIMENTO</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bottom w:val="thickThinMediumGap" w:sz="6" w:space="0" w:color="808080"/>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83" w:hRule="atLeast"/>
        </w:trPr>
        <w:tc>
          <w:tcPr>
            <w:tcW w:w="751"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2347" w:type="dxa"/>
            <w:tcBorders>
              <w:top w:val="nil"/>
              <w:bottom w:val="nil"/>
            </w:tcBorders>
          </w:tcPr>
          <w:p>
            <w:pPr>
              <w:pStyle w:val="TableParagraph"/>
              <w:spacing w:line="163" w:lineRule="exact"/>
              <w:ind w:left="16"/>
              <w:jc w:val="center"/>
              <w:rPr>
                <w:sz w:val="21"/>
              </w:rPr>
            </w:pPr>
            <w:r>
              <w:rPr>
                <w:sz w:val="21"/>
              </w:rPr>
              <w:t>ÊMBOLO:</w:t>
            </w:r>
            <w:r>
              <w:rPr>
                <w:spacing w:val="-1"/>
                <w:sz w:val="21"/>
              </w:rPr>
              <w:t> </w:t>
            </w:r>
            <w:r>
              <w:rPr>
                <w:spacing w:val="-4"/>
                <w:sz w:val="21"/>
              </w:rPr>
              <w:t>N/A,</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bottom w:val="thickThinMediumGap" w:sz="6" w:space="0" w:color="808080"/>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83" w:hRule="atLeast"/>
        </w:trPr>
        <w:tc>
          <w:tcPr>
            <w:tcW w:w="751"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2347" w:type="dxa"/>
            <w:tcBorders>
              <w:top w:val="nil"/>
              <w:bottom w:val="nil"/>
            </w:tcBorders>
          </w:tcPr>
          <w:p>
            <w:pPr>
              <w:pStyle w:val="TableParagraph"/>
              <w:spacing w:line="163" w:lineRule="exact"/>
              <w:ind w:left="16"/>
              <w:jc w:val="center"/>
              <w:rPr>
                <w:sz w:val="21"/>
              </w:rPr>
            </w:pPr>
            <w:r>
              <w:rPr>
                <w:spacing w:val="-2"/>
                <w:sz w:val="21"/>
              </w:rPr>
              <w:t>DIÂMETRO</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bottom w:val="thickThinMediumGap" w:sz="6" w:space="0" w:color="808080"/>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670" w:hRule="atLeast"/>
        </w:trPr>
        <w:tc>
          <w:tcPr>
            <w:tcW w:w="751" w:type="dxa"/>
            <w:tcBorders>
              <w:top w:val="nil"/>
              <w:bottom w:val="nil"/>
            </w:tcBorders>
          </w:tcPr>
          <w:p>
            <w:pPr>
              <w:pStyle w:val="TableParagraph"/>
              <w:spacing w:before="209"/>
              <w:ind w:left="40"/>
              <w:jc w:val="center"/>
              <w:rPr>
                <w:b/>
                <w:sz w:val="21"/>
              </w:rPr>
            </w:pPr>
            <w:r>
              <w:rPr>
                <w:b/>
                <w:spacing w:val="-5"/>
                <w:sz w:val="21"/>
              </w:rPr>
              <w:t>3.4</w:t>
            </w:r>
          </w:p>
        </w:tc>
        <w:tc>
          <w:tcPr>
            <w:tcW w:w="701" w:type="dxa"/>
            <w:tcBorders>
              <w:top w:val="nil"/>
              <w:bottom w:val="nil"/>
            </w:tcBorders>
          </w:tcPr>
          <w:p>
            <w:pPr>
              <w:pStyle w:val="TableParagraph"/>
              <w:spacing w:before="209"/>
              <w:ind w:left="21"/>
              <w:jc w:val="center"/>
              <w:rPr>
                <w:b/>
                <w:sz w:val="21"/>
              </w:rPr>
            </w:pPr>
            <w:r>
              <w:rPr>
                <w:b/>
                <w:spacing w:val="-2"/>
                <w:sz w:val="21"/>
              </w:rPr>
              <w:t>15006</w:t>
            </w:r>
          </w:p>
        </w:tc>
        <w:tc>
          <w:tcPr>
            <w:tcW w:w="801" w:type="dxa"/>
            <w:tcBorders>
              <w:top w:val="nil"/>
              <w:bottom w:val="nil"/>
            </w:tcBorders>
          </w:tcPr>
          <w:p>
            <w:pPr>
              <w:pStyle w:val="TableParagraph"/>
              <w:spacing w:before="209"/>
              <w:ind w:left="23"/>
              <w:jc w:val="center"/>
              <w:rPr>
                <w:b/>
                <w:sz w:val="21"/>
              </w:rPr>
            </w:pPr>
            <w:r>
              <w:rPr>
                <w:b/>
                <w:spacing w:val="-2"/>
                <w:sz w:val="21"/>
              </w:rPr>
              <w:t>128368</w:t>
            </w:r>
          </w:p>
        </w:tc>
        <w:tc>
          <w:tcPr>
            <w:tcW w:w="2347" w:type="dxa"/>
            <w:tcBorders>
              <w:top w:val="nil"/>
              <w:bottom w:val="nil"/>
            </w:tcBorders>
          </w:tcPr>
          <w:p>
            <w:pPr>
              <w:pStyle w:val="TableParagraph"/>
              <w:spacing w:line="208" w:lineRule="exact"/>
              <w:ind w:left="220"/>
              <w:rPr>
                <w:sz w:val="21"/>
              </w:rPr>
            </w:pPr>
            <w:r>
              <w:rPr>
                <w:spacing w:val="-2"/>
                <w:sz w:val="21"/>
              </w:rPr>
              <w:t>CIRCUNFERÊNCIA:</w:t>
            </w:r>
          </w:p>
          <w:p>
            <w:pPr>
              <w:pStyle w:val="TableParagraph"/>
              <w:spacing w:line="240" w:lineRule="atLeast"/>
              <w:ind w:left="501" w:right="150" w:hanging="327"/>
              <w:rPr>
                <w:sz w:val="21"/>
              </w:rPr>
            </w:pPr>
            <w:r>
              <w:rPr>
                <w:sz w:val="21"/>
              </w:rPr>
              <w:t>N/A,</w:t>
            </w:r>
            <w:r>
              <w:rPr>
                <w:spacing w:val="-14"/>
                <w:sz w:val="21"/>
              </w:rPr>
              <w:t> </w:t>
            </w:r>
            <w:r>
              <w:rPr>
                <w:sz w:val="21"/>
              </w:rPr>
              <w:t>QUANTIDADES VOLTAS: N/A,</w:t>
            </w:r>
          </w:p>
        </w:tc>
        <w:tc>
          <w:tcPr>
            <w:tcW w:w="1144" w:type="dxa"/>
            <w:gridSpan w:val="2"/>
            <w:tcBorders>
              <w:top w:val="nil"/>
              <w:bottom w:val="nil"/>
            </w:tcBorders>
          </w:tcPr>
          <w:p>
            <w:pPr>
              <w:pStyle w:val="TableParagraph"/>
              <w:spacing w:before="209"/>
              <w:ind w:left="225"/>
              <w:rPr>
                <w:sz w:val="21"/>
              </w:rPr>
            </w:pPr>
            <w:r>
              <w:rPr>
                <w:spacing w:val="-2"/>
                <w:sz w:val="21"/>
              </w:rPr>
              <w:t>unidade</w:t>
            </w:r>
          </w:p>
        </w:tc>
        <w:tc>
          <w:tcPr>
            <w:tcW w:w="1617" w:type="dxa"/>
            <w:gridSpan w:val="2"/>
            <w:tcBorders>
              <w:top w:val="nil"/>
              <w:bottom w:val="nil"/>
            </w:tcBorders>
          </w:tcPr>
          <w:p>
            <w:pPr>
              <w:pStyle w:val="TableParagraph"/>
              <w:spacing w:before="209"/>
              <w:ind w:left="22" w:right="4"/>
              <w:jc w:val="center"/>
              <w:rPr>
                <w:b/>
                <w:sz w:val="21"/>
              </w:rPr>
            </w:pPr>
            <w:r>
              <w:rPr>
                <w:b/>
                <w:spacing w:val="-5"/>
                <w:sz w:val="21"/>
              </w:rPr>
              <w:t>06</w:t>
            </w:r>
          </w:p>
        </w:tc>
        <w:tc>
          <w:tcPr>
            <w:tcW w:w="1359" w:type="dxa"/>
            <w:gridSpan w:val="2"/>
            <w:tcBorders>
              <w:top w:val="nil"/>
              <w:bottom w:val="nil"/>
            </w:tcBorders>
          </w:tcPr>
          <w:p>
            <w:pPr>
              <w:pStyle w:val="TableParagraph"/>
              <w:spacing w:before="95"/>
              <w:ind w:left="93" w:right="27" w:firstLine="136"/>
              <w:rPr>
                <w:sz w:val="21"/>
              </w:rPr>
            </w:pPr>
            <w:r>
              <w:rPr>
                <w:sz w:val="21"/>
              </w:rPr>
              <w:t>Catálogo / </w:t>
            </w:r>
            <w:r>
              <w:rPr>
                <w:spacing w:val="-2"/>
                <w:sz w:val="21"/>
              </w:rPr>
              <w:t>Apresentação</w:t>
            </w:r>
          </w:p>
        </w:tc>
        <w:tc>
          <w:tcPr>
            <w:tcW w:w="1459" w:type="dxa"/>
            <w:gridSpan w:val="2"/>
            <w:tcBorders>
              <w:top w:val="nil"/>
              <w:bottom w:val="nil"/>
            </w:tcBorders>
          </w:tcPr>
          <w:p>
            <w:pPr>
              <w:pStyle w:val="TableParagraph"/>
              <w:spacing w:before="95"/>
              <w:ind w:left="125" w:right="68" w:hanging="30"/>
              <w:rPr>
                <w:sz w:val="21"/>
              </w:rPr>
            </w:pPr>
            <w:r>
              <w:rPr>
                <w:sz w:val="21"/>
              </w:rPr>
              <w:t>Não</w:t>
            </w:r>
            <w:r>
              <w:rPr>
                <w:spacing w:val="-14"/>
                <w:sz w:val="21"/>
              </w:rPr>
              <w:t> </w:t>
            </w:r>
            <w:r>
              <w:rPr>
                <w:sz w:val="21"/>
              </w:rPr>
              <w:t>há</w:t>
            </w:r>
            <w:r>
              <w:rPr>
                <w:spacing w:val="-13"/>
                <w:sz w:val="21"/>
              </w:rPr>
              <w:t> </w:t>
            </w:r>
            <w:r>
              <w:rPr>
                <w:sz w:val="21"/>
              </w:rPr>
              <w:t>marcas pré-</w:t>
            </w:r>
            <w:r>
              <w:rPr>
                <w:spacing w:val="-2"/>
                <w:sz w:val="21"/>
              </w:rPr>
              <w:t>aprovadas</w:t>
            </w:r>
          </w:p>
        </w:tc>
        <w:tc>
          <w:tcPr>
            <w:tcW w:w="1932" w:type="dxa"/>
            <w:gridSpan w:val="2"/>
            <w:vMerge/>
            <w:tcBorders>
              <w:top w:val="nil"/>
              <w:bottom w:val="thickThinMediumGap" w:sz="6" w:space="0" w:color="808080"/>
            </w:tcBorders>
          </w:tcPr>
          <w:p>
            <w:pPr>
              <w:rPr>
                <w:sz w:val="2"/>
                <w:szCs w:val="2"/>
              </w:rPr>
            </w:pPr>
          </w:p>
        </w:tc>
        <w:tc>
          <w:tcPr>
            <w:tcW w:w="1345" w:type="dxa"/>
            <w:gridSpan w:val="2"/>
            <w:tcBorders>
              <w:top w:val="nil"/>
              <w:bottom w:val="nil"/>
              <w:right w:val="double" w:sz="6" w:space="0" w:color="808080"/>
            </w:tcBorders>
          </w:tcPr>
          <w:p>
            <w:pPr>
              <w:pStyle w:val="TableParagraph"/>
              <w:spacing w:before="209"/>
              <w:ind w:left="365"/>
              <w:rPr>
                <w:sz w:val="21"/>
              </w:rPr>
            </w:pPr>
            <w:r>
              <w:rPr>
                <w:sz w:val="21"/>
              </w:rPr>
              <w:t>Não</w:t>
            </w:r>
            <w:r>
              <w:rPr>
                <w:spacing w:val="-1"/>
                <w:sz w:val="21"/>
              </w:rPr>
              <w:t> </w:t>
            </w:r>
            <w:r>
              <w:rPr>
                <w:spacing w:val="-5"/>
                <w:sz w:val="21"/>
              </w:rPr>
              <w:t>há</w:t>
            </w:r>
          </w:p>
        </w:tc>
        <w:tc>
          <w:tcPr>
            <w:tcW w:w="172" w:type="dxa"/>
            <w:vMerge/>
            <w:tcBorders>
              <w:top w:val="nil"/>
              <w:left w:val="double" w:sz="6" w:space="0" w:color="808080"/>
              <w:bottom w:val="single" w:sz="6" w:space="0" w:color="808080"/>
              <w:right w:val="nil"/>
            </w:tcBorders>
          </w:tcPr>
          <w:p>
            <w:pPr>
              <w:rPr>
                <w:sz w:val="2"/>
                <w:szCs w:val="2"/>
              </w:rPr>
            </w:pPr>
          </w:p>
        </w:tc>
      </w:tr>
      <w:tr>
        <w:trPr>
          <w:trHeight w:val="162" w:hRule="atLeast"/>
        </w:trPr>
        <w:tc>
          <w:tcPr>
            <w:tcW w:w="751" w:type="dxa"/>
            <w:tcBorders>
              <w:top w:val="nil"/>
              <w:bottom w:val="nil"/>
            </w:tcBorders>
          </w:tcPr>
          <w:p>
            <w:pPr>
              <w:pStyle w:val="TableParagraph"/>
              <w:rPr>
                <w:sz w:val="10"/>
              </w:rPr>
            </w:pPr>
          </w:p>
        </w:tc>
        <w:tc>
          <w:tcPr>
            <w:tcW w:w="701" w:type="dxa"/>
            <w:tcBorders>
              <w:top w:val="nil"/>
              <w:bottom w:val="nil"/>
            </w:tcBorders>
          </w:tcPr>
          <w:p>
            <w:pPr>
              <w:pStyle w:val="TableParagraph"/>
              <w:rPr>
                <w:sz w:val="10"/>
              </w:rPr>
            </w:pPr>
          </w:p>
        </w:tc>
        <w:tc>
          <w:tcPr>
            <w:tcW w:w="801" w:type="dxa"/>
            <w:tcBorders>
              <w:top w:val="nil"/>
              <w:bottom w:val="nil"/>
            </w:tcBorders>
          </w:tcPr>
          <w:p>
            <w:pPr>
              <w:pStyle w:val="TableParagraph"/>
              <w:rPr>
                <w:sz w:val="10"/>
              </w:rPr>
            </w:pPr>
          </w:p>
        </w:tc>
        <w:tc>
          <w:tcPr>
            <w:tcW w:w="2347" w:type="dxa"/>
            <w:tcBorders>
              <w:top w:val="nil"/>
              <w:bottom w:val="nil"/>
            </w:tcBorders>
          </w:tcPr>
          <w:p>
            <w:pPr>
              <w:pStyle w:val="TableParagraph"/>
              <w:spacing w:line="143" w:lineRule="exact"/>
              <w:ind w:left="16"/>
              <w:jc w:val="center"/>
              <w:rPr>
                <w:sz w:val="21"/>
              </w:rPr>
            </w:pPr>
            <w:r>
              <w:rPr>
                <w:spacing w:val="-2"/>
                <w:sz w:val="21"/>
              </w:rPr>
              <w:t>CARACTERÍSTICAS</w:t>
            </w:r>
          </w:p>
        </w:tc>
        <w:tc>
          <w:tcPr>
            <w:tcW w:w="1144" w:type="dxa"/>
            <w:gridSpan w:val="2"/>
            <w:tcBorders>
              <w:top w:val="nil"/>
              <w:bottom w:val="nil"/>
            </w:tcBorders>
          </w:tcPr>
          <w:p>
            <w:pPr>
              <w:pStyle w:val="TableParagraph"/>
              <w:rPr>
                <w:sz w:val="10"/>
              </w:rPr>
            </w:pPr>
          </w:p>
        </w:tc>
        <w:tc>
          <w:tcPr>
            <w:tcW w:w="1617" w:type="dxa"/>
            <w:gridSpan w:val="2"/>
            <w:tcBorders>
              <w:top w:val="nil"/>
              <w:bottom w:val="nil"/>
            </w:tcBorders>
          </w:tcPr>
          <w:p>
            <w:pPr>
              <w:pStyle w:val="TableParagraph"/>
              <w:rPr>
                <w:sz w:val="10"/>
              </w:rPr>
            </w:pPr>
          </w:p>
        </w:tc>
        <w:tc>
          <w:tcPr>
            <w:tcW w:w="1359" w:type="dxa"/>
            <w:gridSpan w:val="2"/>
            <w:tcBorders>
              <w:top w:val="nil"/>
              <w:bottom w:val="nil"/>
            </w:tcBorders>
          </w:tcPr>
          <w:p>
            <w:pPr>
              <w:pStyle w:val="TableParagraph"/>
              <w:rPr>
                <w:sz w:val="10"/>
              </w:rPr>
            </w:pPr>
          </w:p>
        </w:tc>
        <w:tc>
          <w:tcPr>
            <w:tcW w:w="1459" w:type="dxa"/>
            <w:gridSpan w:val="2"/>
            <w:tcBorders>
              <w:top w:val="nil"/>
              <w:bottom w:val="nil"/>
            </w:tcBorders>
          </w:tcPr>
          <w:p>
            <w:pPr>
              <w:pStyle w:val="TableParagraph"/>
              <w:rPr>
                <w:sz w:val="10"/>
              </w:rPr>
            </w:pPr>
          </w:p>
        </w:tc>
        <w:tc>
          <w:tcPr>
            <w:tcW w:w="1932" w:type="dxa"/>
            <w:gridSpan w:val="2"/>
            <w:vMerge/>
            <w:tcBorders>
              <w:top w:val="nil"/>
              <w:bottom w:val="thickThinMediumGap" w:sz="6" w:space="0" w:color="808080"/>
            </w:tcBorders>
          </w:tcPr>
          <w:p>
            <w:pPr>
              <w:rPr>
                <w:sz w:val="2"/>
                <w:szCs w:val="2"/>
              </w:rPr>
            </w:pPr>
          </w:p>
        </w:tc>
        <w:tc>
          <w:tcPr>
            <w:tcW w:w="1345" w:type="dxa"/>
            <w:gridSpan w:val="2"/>
            <w:tcBorders>
              <w:top w:val="nil"/>
              <w:bottom w:val="nil"/>
              <w:right w:val="double" w:sz="6" w:space="0" w:color="808080"/>
            </w:tcBorders>
          </w:tcPr>
          <w:p>
            <w:pPr>
              <w:pStyle w:val="TableParagraph"/>
              <w:rPr>
                <w:sz w:val="10"/>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83" w:hRule="atLeast"/>
        </w:trPr>
        <w:tc>
          <w:tcPr>
            <w:tcW w:w="751"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2347" w:type="dxa"/>
            <w:tcBorders>
              <w:top w:val="nil"/>
              <w:bottom w:val="nil"/>
            </w:tcBorders>
          </w:tcPr>
          <w:p>
            <w:pPr>
              <w:pStyle w:val="TableParagraph"/>
              <w:spacing w:line="163" w:lineRule="exact"/>
              <w:ind w:left="16"/>
              <w:jc w:val="center"/>
              <w:rPr>
                <w:sz w:val="21"/>
              </w:rPr>
            </w:pPr>
            <w:r>
              <w:rPr>
                <w:spacing w:val="-2"/>
                <w:sz w:val="21"/>
              </w:rPr>
              <w:t>ADICIONAIS:</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bottom w:val="thickThinMediumGap" w:sz="6" w:space="0" w:color="808080"/>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83" w:hRule="atLeast"/>
        </w:trPr>
        <w:tc>
          <w:tcPr>
            <w:tcW w:w="751"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2347" w:type="dxa"/>
            <w:tcBorders>
              <w:top w:val="nil"/>
              <w:bottom w:val="nil"/>
            </w:tcBorders>
          </w:tcPr>
          <w:p>
            <w:pPr>
              <w:pStyle w:val="TableParagraph"/>
              <w:spacing w:line="163" w:lineRule="exact"/>
              <w:ind w:left="16"/>
              <w:jc w:val="center"/>
              <w:rPr>
                <w:sz w:val="21"/>
              </w:rPr>
            </w:pPr>
            <w:r>
              <w:rPr>
                <w:sz w:val="21"/>
              </w:rPr>
              <w:t>SISTEMA</w:t>
            </w:r>
            <w:r>
              <w:rPr>
                <w:spacing w:val="-12"/>
                <w:sz w:val="21"/>
              </w:rPr>
              <w:t> </w:t>
            </w:r>
            <w:r>
              <w:rPr>
                <w:spacing w:val="-5"/>
                <w:sz w:val="21"/>
              </w:rPr>
              <w:t>DE</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bottom w:val="thickThinMediumGap" w:sz="6" w:space="0" w:color="808080"/>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83" w:hRule="atLeast"/>
        </w:trPr>
        <w:tc>
          <w:tcPr>
            <w:tcW w:w="751"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2347" w:type="dxa"/>
            <w:tcBorders>
              <w:top w:val="nil"/>
              <w:bottom w:val="nil"/>
            </w:tcBorders>
          </w:tcPr>
          <w:p>
            <w:pPr>
              <w:pStyle w:val="TableParagraph"/>
              <w:spacing w:line="163" w:lineRule="exact"/>
              <w:ind w:left="16"/>
              <w:jc w:val="center"/>
              <w:rPr>
                <w:sz w:val="21"/>
              </w:rPr>
            </w:pPr>
            <w:r>
              <w:rPr>
                <w:spacing w:val="-2"/>
                <w:sz w:val="21"/>
              </w:rPr>
              <w:t>DESTACAMENTO</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bottom w:val="thickThinMediumGap" w:sz="6" w:space="0" w:color="808080"/>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83" w:hRule="atLeast"/>
        </w:trPr>
        <w:tc>
          <w:tcPr>
            <w:tcW w:w="751"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2347" w:type="dxa"/>
            <w:tcBorders>
              <w:top w:val="nil"/>
              <w:bottom w:val="nil"/>
            </w:tcBorders>
          </w:tcPr>
          <w:p>
            <w:pPr>
              <w:pStyle w:val="TableParagraph"/>
              <w:spacing w:line="163" w:lineRule="exact"/>
              <w:ind w:left="16"/>
              <w:jc w:val="center"/>
              <w:rPr>
                <w:sz w:val="21"/>
              </w:rPr>
            </w:pPr>
            <w:r>
              <w:rPr>
                <w:spacing w:val="-2"/>
                <w:sz w:val="21"/>
              </w:rPr>
              <w:t>ELETROTÉRMICO,</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bottom w:val="thickThinMediumGap" w:sz="6" w:space="0" w:color="808080"/>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83" w:hRule="atLeast"/>
        </w:trPr>
        <w:tc>
          <w:tcPr>
            <w:tcW w:w="751"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2347" w:type="dxa"/>
            <w:tcBorders>
              <w:top w:val="nil"/>
              <w:bottom w:val="nil"/>
            </w:tcBorders>
          </w:tcPr>
          <w:p>
            <w:pPr>
              <w:pStyle w:val="TableParagraph"/>
              <w:spacing w:line="163" w:lineRule="exact"/>
              <w:ind w:left="16"/>
              <w:jc w:val="center"/>
              <w:rPr>
                <w:sz w:val="21"/>
              </w:rPr>
            </w:pPr>
            <w:r>
              <w:rPr>
                <w:spacing w:val="-5"/>
                <w:sz w:val="21"/>
              </w:rPr>
              <w:t>COM</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bottom w:val="thickThinMediumGap" w:sz="6" w:space="0" w:color="808080"/>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83" w:hRule="atLeast"/>
        </w:trPr>
        <w:tc>
          <w:tcPr>
            <w:tcW w:w="751"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2347" w:type="dxa"/>
            <w:tcBorders>
              <w:top w:val="nil"/>
              <w:bottom w:val="nil"/>
            </w:tcBorders>
          </w:tcPr>
          <w:p>
            <w:pPr>
              <w:pStyle w:val="TableParagraph"/>
              <w:spacing w:line="163" w:lineRule="exact"/>
              <w:ind w:left="16"/>
              <w:jc w:val="center"/>
              <w:rPr>
                <w:sz w:val="21"/>
              </w:rPr>
            </w:pPr>
            <w:r>
              <w:rPr>
                <w:spacing w:val="-2"/>
                <w:sz w:val="21"/>
              </w:rPr>
              <w:t>IMPULSIONADOR</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bottom w:val="thickThinMediumGap" w:sz="6" w:space="0" w:color="808080"/>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305" w:hRule="atLeast"/>
        </w:trPr>
        <w:tc>
          <w:tcPr>
            <w:tcW w:w="751" w:type="dxa"/>
            <w:tcBorders>
              <w:top w:val="nil"/>
              <w:bottom w:val="nil"/>
            </w:tcBorders>
          </w:tcPr>
          <w:p>
            <w:pPr>
              <w:pStyle w:val="TableParagraph"/>
              <w:rPr>
                <w:sz w:val="20"/>
              </w:rPr>
            </w:pPr>
          </w:p>
        </w:tc>
        <w:tc>
          <w:tcPr>
            <w:tcW w:w="701" w:type="dxa"/>
            <w:tcBorders>
              <w:top w:val="nil"/>
              <w:bottom w:val="nil"/>
            </w:tcBorders>
          </w:tcPr>
          <w:p>
            <w:pPr>
              <w:pStyle w:val="TableParagraph"/>
              <w:rPr>
                <w:sz w:val="20"/>
              </w:rPr>
            </w:pPr>
          </w:p>
        </w:tc>
        <w:tc>
          <w:tcPr>
            <w:tcW w:w="801" w:type="dxa"/>
            <w:tcBorders>
              <w:top w:val="nil"/>
              <w:bottom w:val="nil"/>
            </w:tcBorders>
          </w:tcPr>
          <w:p>
            <w:pPr>
              <w:pStyle w:val="TableParagraph"/>
              <w:rPr>
                <w:sz w:val="20"/>
              </w:rPr>
            </w:pPr>
          </w:p>
        </w:tc>
        <w:tc>
          <w:tcPr>
            <w:tcW w:w="2347" w:type="dxa"/>
            <w:tcBorders>
              <w:top w:val="nil"/>
              <w:bottom w:val="nil"/>
            </w:tcBorders>
          </w:tcPr>
          <w:p>
            <w:pPr>
              <w:pStyle w:val="TableParagraph"/>
              <w:spacing w:line="208" w:lineRule="exact"/>
              <w:ind w:left="16"/>
              <w:jc w:val="center"/>
              <w:rPr>
                <w:sz w:val="21"/>
              </w:rPr>
            </w:pPr>
            <w:r>
              <w:rPr>
                <w:spacing w:val="-2"/>
                <w:sz w:val="21"/>
              </w:rPr>
              <w:t>ELETRODESTACÁVEL</w:t>
            </w:r>
          </w:p>
        </w:tc>
        <w:tc>
          <w:tcPr>
            <w:tcW w:w="1144" w:type="dxa"/>
            <w:gridSpan w:val="2"/>
            <w:tcBorders>
              <w:top w:val="nil"/>
              <w:bottom w:val="nil"/>
            </w:tcBorders>
          </w:tcPr>
          <w:p>
            <w:pPr>
              <w:pStyle w:val="TableParagraph"/>
              <w:rPr>
                <w:sz w:val="20"/>
              </w:rPr>
            </w:pPr>
          </w:p>
        </w:tc>
        <w:tc>
          <w:tcPr>
            <w:tcW w:w="1617" w:type="dxa"/>
            <w:gridSpan w:val="2"/>
            <w:tcBorders>
              <w:top w:val="nil"/>
              <w:bottom w:val="nil"/>
            </w:tcBorders>
          </w:tcPr>
          <w:p>
            <w:pPr>
              <w:pStyle w:val="TableParagraph"/>
              <w:rPr>
                <w:sz w:val="20"/>
              </w:rPr>
            </w:pPr>
          </w:p>
        </w:tc>
        <w:tc>
          <w:tcPr>
            <w:tcW w:w="1359" w:type="dxa"/>
            <w:gridSpan w:val="2"/>
            <w:tcBorders>
              <w:top w:val="nil"/>
              <w:bottom w:val="nil"/>
            </w:tcBorders>
          </w:tcPr>
          <w:p>
            <w:pPr>
              <w:pStyle w:val="TableParagraph"/>
              <w:rPr>
                <w:sz w:val="20"/>
              </w:rPr>
            </w:pPr>
          </w:p>
        </w:tc>
        <w:tc>
          <w:tcPr>
            <w:tcW w:w="1459" w:type="dxa"/>
            <w:gridSpan w:val="2"/>
            <w:tcBorders>
              <w:top w:val="nil"/>
              <w:bottom w:val="nil"/>
            </w:tcBorders>
          </w:tcPr>
          <w:p>
            <w:pPr>
              <w:pStyle w:val="TableParagraph"/>
              <w:rPr>
                <w:sz w:val="20"/>
              </w:rPr>
            </w:pPr>
          </w:p>
        </w:tc>
        <w:tc>
          <w:tcPr>
            <w:tcW w:w="1932" w:type="dxa"/>
            <w:gridSpan w:val="2"/>
            <w:vMerge/>
            <w:tcBorders>
              <w:top w:val="nil"/>
              <w:bottom w:val="thickThinMediumGap" w:sz="6" w:space="0" w:color="808080"/>
            </w:tcBorders>
          </w:tcPr>
          <w:p>
            <w:pPr>
              <w:rPr>
                <w:sz w:val="2"/>
                <w:szCs w:val="2"/>
              </w:rPr>
            </w:pPr>
          </w:p>
        </w:tc>
        <w:tc>
          <w:tcPr>
            <w:tcW w:w="1345" w:type="dxa"/>
            <w:gridSpan w:val="2"/>
            <w:tcBorders>
              <w:top w:val="nil"/>
              <w:bottom w:val="nil"/>
              <w:right w:val="double" w:sz="6" w:space="0" w:color="808080"/>
            </w:tcBorders>
          </w:tcPr>
          <w:p>
            <w:pPr>
              <w:pStyle w:val="TableParagraph"/>
              <w:rPr>
                <w:sz w:val="20"/>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305" w:hRule="atLeast"/>
        </w:trPr>
        <w:tc>
          <w:tcPr>
            <w:tcW w:w="751" w:type="dxa"/>
            <w:tcBorders>
              <w:top w:val="nil"/>
              <w:bottom w:val="nil"/>
            </w:tcBorders>
          </w:tcPr>
          <w:p>
            <w:pPr>
              <w:pStyle w:val="TableParagraph"/>
              <w:rPr>
                <w:sz w:val="20"/>
              </w:rPr>
            </w:pPr>
          </w:p>
        </w:tc>
        <w:tc>
          <w:tcPr>
            <w:tcW w:w="701" w:type="dxa"/>
            <w:tcBorders>
              <w:top w:val="nil"/>
              <w:bottom w:val="nil"/>
            </w:tcBorders>
          </w:tcPr>
          <w:p>
            <w:pPr>
              <w:pStyle w:val="TableParagraph"/>
              <w:rPr>
                <w:sz w:val="20"/>
              </w:rPr>
            </w:pPr>
          </w:p>
        </w:tc>
        <w:tc>
          <w:tcPr>
            <w:tcW w:w="801" w:type="dxa"/>
            <w:tcBorders>
              <w:top w:val="nil"/>
              <w:bottom w:val="nil"/>
            </w:tcBorders>
          </w:tcPr>
          <w:p>
            <w:pPr>
              <w:pStyle w:val="TableParagraph"/>
              <w:rPr>
                <w:sz w:val="20"/>
              </w:rPr>
            </w:pPr>
          </w:p>
        </w:tc>
        <w:tc>
          <w:tcPr>
            <w:tcW w:w="2347" w:type="dxa"/>
            <w:tcBorders>
              <w:top w:val="nil"/>
              <w:bottom w:val="nil"/>
            </w:tcBorders>
          </w:tcPr>
          <w:p>
            <w:pPr>
              <w:pStyle w:val="TableParagraph"/>
              <w:spacing w:line="197" w:lineRule="exact" w:before="88"/>
              <w:ind w:left="16"/>
              <w:jc w:val="center"/>
              <w:rPr>
                <w:b/>
                <w:sz w:val="21"/>
              </w:rPr>
            </w:pPr>
            <w:r>
              <w:rPr>
                <w:b/>
                <w:sz w:val="21"/>
              </w:rPr>
              <w:t>Complemento</w:t>
            </w:r>
            <w:r>
              <w:rPr>
                <w:b/>
                <w:spacing w:val="-1"/>
                <w:sz w:val="21"/>
              </w:rPr>
              <w:t> </w:t>
            </w:r>
            <w:r>
              <w:rPr>
                <w:b/>
                <w:sz w:val="21"/>
              </w:rPr>
              <w:t>do</w:t>
            </w:r>
            <w:r>
              <w:rPr>
                <w:b/>
                <w:spacing w:val="-1"/>
                <w:sz w:val="21"/>
              </w:rPr>
              <w:t> </w:t>
            </w:r>
            <w:r>
              <w:rPr>
                <w:b/>
                <w:spacing w:val="-2"/>
                <w:sz w:val="21"/>
              </w:rPr>
              <w:t>item:</w:t>
            </w:r>
          </w:p>
        </w:tc>
        <w:tc>
          <w:tcPr>
            <w:tcW w:w="1144" w:type="dxa"/>
            <w:gridSpan w:val="2"/>
            <w:tcBorders>
              <w:top w:val="nil"/>
              <w:bottom w:val="nil"/>
            </w:tcBorders>
          </w:tcPr>
          <w:p>
            <w:pPr>
              <w:pStyle w:val="TableParagraph"/>
              <w:rPr>
                <w:sz w:val="20"/>
              </w:rPr>
            </w:pPr>
          </w:p>
        </w:tc>
        <w:tc>
          <w:tcPr>
            <w:tcW w:w="1617" w:type="dxa"/>
            <w:gridSpan w:val="2"/>
            <w:tcBorders>
              <w:top w:val="nil"/>
              <w:bottom w:val="nil"/>
            </w:tcBorders>
          </w:tcPr>
          <w:p>
            <w:pPr>
              <w:pStyle w:val="TableParagraph"/>
              <w:rPr>
                <w:sz w:val="20"/>
              </w:rPr>
            </w:pPr>
          </w:p>
        </w:tc>
        <w:tc>
          <w:tcPr>
            <w:tcW w:w="1359" w:type="dxa"/>
            <w:gridSpan w:val="2"/>
            <w:tcBorders>
              <w:top w:val="nil"/>
              <w:bottom w:val="nil"/>
            </w:tcBorders>
          </w:tcPr>
          <w:p>
            <w:pPr>
              <w:pStyle w:val="TableParagraph"/>
              <w:rPr>
                <w:sz w:val="20"/>
              </w:rPr>
            </w:pPr>
          </w:p>
        </w:tc>
        <w:tc>
          <w:tcPr>
            <w:tcW w:w="1459" w:type="dxa"/>
            <w:gridSpan w:val="2"/>
            <w:tcBorders>
              <w:top w:val="nil"/>
              <w:bottom w:val="nil"/>
            </w:tcBorders>
          </w:tcPr>
          <w:p>
            <w:pPr>
              <w:pStyle w:val="TableParagraph"/>
              <w:rPr>
                <w:sz w:val="20"/>
              </w:rPr>
            </w:pPr>
          </w:p>
        </w:tc>
        <w:tc>
          <w:tcPr>
            <w:tcW w:w="1932" w:type="dxa"/>
            <w:gridSpan w:val="2"/>
            <w:vMerge/>
            <w:tcBorders>
              <w:top w:val="nil"/>
              <w:bottom w:val="thickThinMediumGap" w:sz="6" w:space="0" w:color="808080"/>
            </w:tcBorders>
          </w:tcPr>
          <w:p>
            <w:pPr>
              <w:rPr>
                <w:sz w:val="2"/>
                <w:szCs w:val="2"/>
              </w:rPr>
            </w:pPr>
          </w:p>
        </w:tc>
        <w:tc>
          <w:tcPr>
            <w:tcW w:w="1345" w:type="dxa"/>
            <w:gridSpan w:val="2"/>
            <w:tcBorders>
              <w:top w:val="nil"/>
              <w:bottom w:val="nil"/>
              <w:right w:val="double" w:sz="6" w:space="0" w:color="808080"/>
            </w:tcBorders>
          </w:tcPr>
          <w:p>
            <w:pPr>
              <w:pStyle w:val="TableParagraph"/>
              <w:rPr>
                <w:sz w:val="20"/>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83" w:hRule="atLeast"/>
        </w:trPr>
        <w:tc>
          <w:tcPr>
            <w:tcW w:w="751"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2347" w:type="dxa"/>
            <w:tcBorders>
              <w:top w:val="nil"/>
              <w:bottom w:val="nil"/>
            </w:tcBorders>
          </w:tcPr>
          <w:p>
            <w:pPr>
              <w:pStyle w:val="TableParagraph"/>
              <w:spacing w:line="163" w:lineRule="exact"/>
              <w:ind w:left="16"/>
              <w:jc w:val="center"/>
              <w:rPr>
                <w:sz w:val="21"/>
              </w:rPr>
            </w:pPr>
            <w:r>
              <w:rPr>
                <w:sz w:val="21"/>
              </w:rPr>
              <w:t>eletrotérmico</w:t>
            </w:r>
            <w:r>
              <w:rPr>
                <w:spacing w:val="-1"/>
                <w:sz w:val="21"/>
              </w:rPr>
              <w:t> </w:t>
            </w:r>
            <w:r>
              <w:rPr>
                <w:spacing w:val="-5"/>
                <w:sz w:val="21"/>
              </w:rPr>
              <w:t>ou</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bottom w:val="thickThinMediumGap" w:sz="6" w:space="0" w:color="808080"/>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83" w:hRule="atLeast"/>
        </w:trPr>
        <w:tc>
          <w:tcPr>
            <w:tcW w:w="751"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2347" w:type="dxa"/>
            <w:tcBorders>
              <w:top w:val="nil"/>
              <w:bottom w:val="nil"/>
            </w:tcBorders>
          </w:tcPr>
          <w:p>
            <w:pPr>
              <w:pStyle w:val="TableParagraph"/>
              <w:spacing w:line="163" w:lineRule="exact"/>
              <w:ind w:left="16"/>
              <w:jc w:val="center"/>
              <w:rPr>
                <w:sz w:val="21"/>
              </w:rPr>
            </w:pPr>
            <w:r>
              <w:rPr>
                <w:sz w:val="21"/>
              </w:rPr>
              <w:t>eletrolítico</w:t>
            </w:r>
            <w:r>
              <w:rPr>
                <w:spacing w:val="-1"/>
                <w:sz w:val="21"/>
              </w:rPr>
              <w:t> </w:t>
            </w:r>
            <w:r>
              <w:rPr>
                <w:spacing w:val="-2"/>
                <w:sz w:val="21"/>
              </w:rPr>
              <w:t>dependendo</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bottom w:val="thickThinMediumGap" w:sz="6" w:space="0" w:color="808080"/>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183" w:hRule="atLeast"/>
        </w:trPr>
        <w:tc>
          <w:tcPr>
            <w:tcW w:w="751"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2347" w:type="dxa"/>
            <w:tcBorders>
              <w:top w:val="nil"/>
              <w:bottom w:val="nil"/>
            </w:tcBorders>
          </w:tcPr>
          <w:p>
            <w:pPr>
              <w:pStyle w:val="TableParagraph"/>
              <w:spacing w:line="163" w:lineRule="exact"/>
              <w:ind w:left="16"/>
              <w:jc w:val="center"/>
              <w:rPr>
                <w:sz w:val="21"/>
              </w:rPr>
            </w:pPr>
            <w:r>
              <w:rPr>
                <w:sz w:val="21"/>
              </w:rPr>
              <w:t>do</w:t>
            </w:r>
            <w:r>
              <w:rPr>
                <w:spacing w:val="-1"/>
                <w:sz w:val="21"/>
              </w:rPr>
              <w:t> </w:t>
            </w:r>
            <w:r>
              <w:rPr>
                <w:sz w:val="21"/>
              </w:rPr>
              <w:t>tipo</w:t>
            </w:r>
            <w:r>
              <w:rPr>
                <w:spacing w:val="-1"/>
                <w:sz w:val="21"/>
              </w:rPr>
              <w:t> </w:t>
            </w:r>
            <w:r>
              <w:rPr>
                <w:sz w:val="21"/>
              </w:rPr>
              <w:t>de</w:t>
            </w:r>
            <w:r>
              <w:rPr>
                <w:spacing w:val="-1"/>
                <w:sz w:val="21"/>
              </w:rPr>
              <w:t> </w:t>
            </w:r>
            <w:r>
              <w:rPr>
                <w:spacing w:val="-4"/>
                <w:sz w:val="21"/>
              </w:rPr>
              <w:t>mola</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bottom w:val="thickThinMediumGap" w:sz="6" w:space="0" w:color="808080"/>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225" w:hRule="atLeast"/>
        </w:trPr>
        <w:tc>
          <w:tcPr>
            <w:tcW w:w="751" w:type="dxa"/>
            <w:tcBorders>
              <w:top w:val="nil"/>
              <w:bottom w:val="thickThinMediumGap" w:sz="6" w:space="0" w:color="808080"/>
            </w:tcBorders>
          </w:tcPr>
          <w:p>
            <w:pPr>
              <w:pStyle w:val="TableParagraph"/>
              <w:rPr>
                <w:sz w:val="16"/>
              </w:rPr>
            </w:pPr>
          </w:p>
        </w:tc>
        <w:tc>
          <w:tcPr>
            <w:tcW w:w="701" w:type="dxa"/>
            <w:tcBorders>
              <w:top w:val="nil"/>
              <w:bottom w:val="thickThinMediumGap" w:sz="6" w:space="0" w:color="808080"/>
            </w:tcBorders>
          </w:tcPr>
          <w:p>
            <w:pPr>
              <w:pStyle w:val="TableParagraph"/>
              <w:rPr>
                <w:sz w:val="16"/>
              </w:rPr>
            </w:pPr>
          </w:p>
        </w:tc>
        <w:tc>
          <w:tcPr>
            <w:tcW w:w="801" w:type="dxa"/>
            <w:tcBorders>
              <w:top w:val="nil"/>
              <w:bottom w:val="thickThinMediumGap" w:sz="6" w:space="0" w:color="808080"/>
            </w:tcBorders>
          </w:tcPr>
          <w:p>
            <w:pPr>
              <w:pStyle w:val="TableParagraph"/>
              <w:rPr>
                <w:sz w:val="16"/>
              </w:rPr>
            </w:pPr>
          </w:p>
        </w:tc>
        <w:tc>
          <w:tcPr>
            <w:tcW w:w="2347" w:type="dxa"/>
            <w:tcBorders>
              <w:top w:val="nil"/>
              <w:bottom w:val="thickThinMediumGap" w:sz="6" w:space="0" w:color="808080"/>
            </w:tcBorders>
          </w:tcPr>
          <w:p>
            <w:pPr>
              <w:pStyle w:val="TableParagraph"/>
              <w:spacing w:line="206" w:lineRule="exact"/>
              <w:ind w:left="16"/>
              <w:jc w:val="center"/>
              <w:rPr>
                <w:sz w:val="21"/>
              </w:rPr>
            </w:pPr>
            <w:r>
              <w:rPr>
                <w:spacing w:val="-2"/>
                <w:sz w:val="21"/>
              </w:rPr>
              <w:t>aprovada.</w:t>
            </w:r>
          </w:p>
        </w:tc>
        <w:tc>
          <w:tcPr>
            <w:tcW w:w="1144" w:type="dxa"/>
            <w:gridSpan w:val="2"/>
            <w:tcBorders>
              <w:top w:val="nil"/>
              <w:bottom w:val="thickThinMediumGap" w:sz="6" w:space="0" w:color="808080"/>
            </w:tcBorders>
          </w:tcPr>
          <w:p>
            <w:pPr>
              <w:pStyle w:val="TableParagraph"/>
              <w:rPr>
                <w:sz w:val="16"/>
              </w:rPr>
            </w:pPr>
          </w:p>
        </w:tc>
        <w:tc>
          <w:tcPr>
            <w:tcW w:w="1617" w:type="dxa"/>
            <w:gridSpan w:val="2"/>
            <w:tcBorders>
              <w:top w:val="nil"/>
              <w:bottom w:val="thickThinMediumGap" w:sz="6" w:space="0" w:color="808080"/>
            </w:tcBorders>
          </w:tcPr>
          <w:p>
            <w:pPr>
              <w:pStyle w:val="TableParagraph"/>
              <w:rPr>
                <w:sz w:val="16"/>
              </w:rPr>
            </w:pPr>
          </w:p>
        </w:tc>
        <w:tc>
          <w:tcPr>
            <w:tcW w:w="1359" w:type="dxa"/>
            <w:gridSpan w:val="2"/>
            <w:tcBorders>
              <w:top w:val="nil"/>
              <w:bottom w:val="thickThinMediumGap" w:sz="6" w:space="0" w:color="808080"/>
            </w:tcBorders>
          </w:tcPr>
          <w:p>
            <w:pPr>
              <w:pStyle w:val="TableParagraph"/>
              <w:rPr>
                <w:sz w:val="16"/>
              </w:rPr>
            </w:pPr>
          </w:p>
        </w:tc>
        <w:tc>
          <w:tcPr>
            <w:tcW w:w="1459" w:type="dxa"/>
            <w:gridSpan w:val="2"/>
            <w:tcBorders>
              <w:top w:val="nil"/>
              <w:bottom w:val="thickThinMediumGap" w:sz="6" w:space="0" w:color="808080"/>
            </w:tcBorders>
          </w:tcPr>
          <w:p>
            <w:pPr>
              <w:pStyle w:val="TableParagraph"/>
              <w:rPr>
                <w:sz w:val="16"/>
              </w:rPr>
            </w:pPr>
          </w:p>
        </w:tc>
        <w:tc>
          <w:tcPr>
            <w:tcW w:w="1932" w:type="dxa"/>
            <w:gridSpan w:val="2"/>
            <w:vMerge/>
            <w:tcBorders>
              <w:top w:val="nil"/>
              <w:bottom w:val="thickThinMediumGap" w:sz="6" w:space="0" w:color="808080"/>
            </w:tcBorders>
          </w:tcPr>
          <w:p>
            <w:pPr>
              <w:rPr>
                <w:sz w:val="2"/>
                <w:szCs w:val="2"/>
              </w:rPr>
            </w:pPr>
          </w:p>
        </w:tc>
        <w:tc>
          <w:tcPr>
            <w:tcW w:w="1345" w:type="dxa"/>
            <w:gridSpan w:val="2"/>
            <w:tcBorders>
              <w:top w:val="nil"/>
              <w:bottom w:val="thickThinMediumGap" w:sz="6" w:space="0" w:color="808080"/>
              <w:right w:val="double" w:sz="6" w:space="0" w:color="808080"/>
            </w:tcBorders>
          </w:tcPr>
          <w:p>
            <w:pPr>
              <w:pStyle w:val="TableParagraph"/>
              <w:rPr>
                <w:sz w:val="16"/>
              </w:rPr>
            </w:pPr>
          </w:p>
        </w:tc>
        <w:tc>
          <w:tcPr>
            <w:tcW w:w="172" w:type="dxa"/>
            <w:vMerge/>
            <w:tcBorders>
              <w:top w:val="nil"/>
              <w:left w:val="double" w:sz="6" w:space="0" w:color="808080"/>
              <w:bottom w:val="single" w:sz="6" w:space="0" w:color="808080"/>
              <w:right w:val="nil"/>
            </w:tcBorders>
          </w:tcPr>
          <w:p>
            <w:pPr>
              <w:rPr>
                <w:sz w:val="2"/>
                <w:szCs w:val="2"/>
              </w:rPr>
            </w:pPr>
          </w:p>
        </w:tc>
      </w:tr>
      <w:tr>
        <w:trPr>
          <w:trHeight w:val="306" w:hRule="atLeast"/>
        </w:trPr>
        <w:tc>
          <w:tcPr>
            <w:tcW w:w="13628" w:type="dxa"/>
            <w:gridSpan w:val="17"/>
            <w:tcBorders>
              <w:top w:val="nil"/>
              <w:left w:val="single" w:sz="6" w:space="0" w:color="808080"/>
              <w:bottom w:val="single" w:sz="6" w:space="0" w:color="2B2B2B"/>
              <w:right w:val="single" w:sz="6" w:space="0" w:color="2B2B2B"/>
            </w:tcBorders>
          </w:tcPr>
          <w:p>
            <w:pPr>
              <w:pStyle w:val="TableParagraph"/>
              <w:spacing w:before="24"/>
              <w:ind w:left="47"/>
              <w:jc w:val="center"/>
              <w:rPr>
                <w:b/>
                <w:sz w:val="21"/>
              </w:rPr>
            </w:pPr>
            <w:r>
              <w:rPr>
                <w:b/>
                <w:sz w:val="21"/>
              </w:rPr>
              <w:t>Lote</w:t>
            </w:r>
            <w:r>
              <w:rPr>
                <w:b/>
                <w:spacing w:val="-1"/>
                <w:sz w:val="21"/>
              </w:rPr>
              <w:t> </w:t>
            </w:r>
            <w:r>
              <w:rPr>
                <w:b/>
                <w:spacing w:val="-10"/>
                <w:sz w:val="21"/>
              </w:rPr>
              <w:t>4</w:t>
            </w:r>
          </w:p>
        </w:tc>
      </w:tr>
      <w:tr>
        <w:trPr>
          <w:trHeight w:val="750" w:hRule="atLeast"/>
        </w:trPr>
        <w:tc>
          <w:tcPr>
            <w:tcW w:w="751" w:type="dxa"/>
            <w:tcBorders>
              <w:top w:val="single" w:sz="6" w:space="0" w:color="2B2B2B"/>
            </w:tcBorders>
          </w:tcPr>
          <w:p>
            <w:pPr>
              <w:pStyle w:val="TableParagraph"/>
              <w:spacing w:before="5"/>
              <w:rPr>
                <w:sz w:val="21"/>
              </w:rPr>
            </w:pPr>
          </w:p>
          <w:p>
            <w:pPr>
              <w:pStyle w:val="TableParagraph"/>
              <w:spacing w:before="1"/>
              <w:ind w:left="40"/>
              <w:jc w:val="center"/>
              <w:rPr>
                <w:b/>
                <w:sz w:val="21"/>
              </w:rPr>
            </w:pPr>
            <w:r>
              <w:rPr>
                <w:b/>
                <w:spacing w:val="-4"/>
                <w:sz w:val="21"/>
              </w:rPr>
              <w:t>ITEM</w:t>
            </w:r>
          </w:p>
        </w:tc>
        <w:tc>
          <w:tcPr>
            <w:tcW w:w="701" w:type="dxa"/>
            <w:tcBorders>
              <w:top w:val="single" w:sz="6" w:space="0" w:color="2B2B2B"/>
            </w:tcBorders>
          </w:tcPr>
          <w:p>
            <w:pPr>
              <w:pStyle w:val="TableParagraph"/>
              <w:spacing w:before="118"/>
              <w:ind w:left="161" w:right="56" w:hanging="85"/>
              <w:rPr>
                <w:b/>
                <w:sz w:val="21"/>
              </w:rPr>
            </w:pPr>
            <w:r>
              <w:rPr>
                <w:b/>
                <w:spacing w:val="-4"/>
                <w:sz w:val="21"/>
              </w:rPr>
              <w:t>CÓD. </w:t>
            </w:r>
            <w:r>
              <w:rPr>
                <w:b/>
                <w:spacing w:val="-6"/>
                <w:sz w:val="21"/>
              </w:rPr>
              <w:t>MV</w:t>
            </w:r>
          </w:p>
        </w:tc>
        <w:tc>
          <w:tcPr>
            <w:tcW w:w="801" w:type="dxa"/>
            <w:tcBorders>
              <w:top w:val="single" w:sz="6" w:space="0" w:color="2B2B2B"/>
            </w:tcBorders>
          </w:tcPr>
          <w:p>
            <w:pPr>
              <w:pStyle w:val="TableParagraph"/>
              <w:spacing w:before="118"/>
              <w:ind w:left="127" w:right="111" w:firstLine="140"/>
              <w:rPr>
                <w:b/>
                <w:sz w:val="21"/>
              </w:rPr>
            </w:pPr>
            <w:r>
              <w:rPr>
                <w:b/>
                <w:spacing w:val="-6"/>
                <w:sz w:val="21"/>
              </w:rPr>
              <w:t>ID </w:t>
            </w:r>
            <w:r>
              <w:rPr>
                <w:b/>
                <w:spacing w:val="-4"/>
                <w:sz w:val="21"/>
              </w:rPr>
              <w:t>SIGA</w:t>
            </w:r>
          </w:p>
        </w:tc>
        <w:tc>
          <w:tcPr>
            <w:tcW w:w="2819" w:type="dxa"/>
            <w:gridSpan w:val="2"/>
            <w:tcBorders>
              <w:top w:val="single" w:sz="6" w:space="0" w:color="2B2B2B"/>
            </w:tcBorders>
          </w:tcPr>
          <w:p>
            <w:pPr>
              <w:pStyle w:val="TableParagraph"/>
              <w:spacing w:before="5"/>
              <w:rPr>
                <w:sz w:val="21"/>
              </w:rPr>
            </w:pPr>
          </w:p>
          <w:p>
            <w:pPr>
              <w:pStyle w:val="TableParagraph"/>
              <w:spacing w:before="1"/>
              <w:ind w:left="762"/>
              <w:rPr>
                <w:b/>
                <w:sz w:val="21"/>
              </w:rPr>
            </w:pPr>
            <w:r>
              <w:rPr>
                <w:b/>
                <w:spacing w:val="-2"/>
                <w:sz w:val="21"/>
              </w:rPr>
              <w:t>DESCRIÇÃO</w:t>
            </w:r>
          </w:p>
        </w:tc>
        <w:tc>
          <w:tcPr>
            <w:tcW w:w="1144" w:type="dxa"/>
            <w:gridSpan w:val="2"/>
            <w:tcBorders>
              <w:top w:val="single" w:sz="6" w:space="0" w:color="2B2B2B"/>
            </w:tcBorders>
          </w:tcPr>
          <w:p>
            <w:pPr>
              <w:pStyle w:val="TableParagraph"/>
              <w:spacing w:before="118"/>
              <w:ind w:left="121" w:right="44" w:hanging="53"/>
              <w:rPr>
                <w:b/>
                <w:sz w:val="21"/>
              </w:rPr>
            </w:pPr>
            <w:r>
              <w:rPr>
                <w:b/>
                <w:spacing w:val="-2"/>
                <w:sz w:val="21"/>
              </w:rPr>
              <w:t>UNIDADE MEDIDA</w:t>
            </w:r>
          </w:p>
        </w:tc>
        <w:tc>
          <w:tcPr>
            <w:tcW w:w="1617" w:type="dxa"/>
            <w:gridSpan w:val="2"/>
            <w:tcBorders>
              <w:top w:val="single" w:sz="6" w:space="0" w:color="2B2B2B"/>
            </w:tcBorders>
          </w:tcPr>
          <w:p>
            <w:pPr>
              <w:pStyle w:val="TableParagraph"/>
              <w:spacing w:before="118"/>
              <w:ind w:left="437" w:hanging="360"/>
              <w:rPr>
                <w:b/>
                <w:sz w:val="21"/>
              </w:rPr>
            </w:pPr>
            <w:r>
              <w:rPr>
                <w:b/>
                <w:spacing w:val="-2"/>
                <w:sz w:val="21"/>
              </w:rPr>
              <w:t>QUANTIDADE TOTAL</w:t>
            </w:r>
          </w:p>
        </w:tc>
        <w:tc>
          <w:tcPr>
            <w:tcW w:w="1359" w:type="dxa"/>
            <w:gridSpan w:val="2"/>
            <w:tcBorders>
              <w:top w:val="single" w:sz="6" w:space="0" w:color="2B2B2B"/>
            </w:tcBorders>
          </w:tcPr>
          <w:p>
            <w:pPr>
              <w:pStyle w:val="TableParagraph"/>
              <w:spacing w:before="118"/>
              <w:ind w:left="70" w:right="49" w:firstLine="312"/>
              <w:rPr>
                <w:b/>
                <w:sz w:val="21"/>
              </w:rPr>
            </w:pPr>
            <w:r>
              <w:rPr>
                <w:b/>
                <w:sz w:val="21"/>
              </w:rPr>
              <w:t>Nº DE </w:t>
            </w:r>
            <w:r>
              <w:rPr>
                <w:b/>
                <w:spacing w:val="-2"/>
                <w:sz w:val="21"/>
              </w:rPr>
              <w:t>AMOSTRAS</w:t>
            </w:r>
          </w:p>
        </w:tc>
        <w:tc>
          <w:tcPr>
            <w:tcW w:w="1459" w:type="dxa"/>
            <w:gridSpan w:val="2"/>
            <w:tcBorders>
              <w:top w:val="single" w:sz="6" w:space="0" w:color="2B2B2B"/>
            </w:tcBorders>
          </w:tcPr>
          <w:p>
            <w:pPr>
              <w:pStyle w:val="TableParagraph"/>
              <w:spacing w:line="240" w:lineRule="atLeast" w:before="4"/>
              <w:ind w:left="75" w:right="46" w:hanging="1"/>
              <w:jc w:val="center"/>
              <w:rPr>
                <w:b/>
                <w:sz w:val="21"/>
              </w:rPr>
            </w:pPr>
            <w:r>
              <w:rPr>
                <w:b/>
                <w:spacing w:val="-2"/>
                <w:sz w:val="21"/>
              </w:rPr>
              <w:t>MARCAS </w:t>
            </w:r>
            <w:r>
              <w:rPr>
                <w:b/>
                <w:spacing w:val="-4"/>
                <w:sz w:val="21"/>
              </w:rPr>
              <w:t>PRÉ-APROVADAS</w:t>
            </w:r>
          </w:p>
        </w:tc>
        <w:tc>
          <w:tcPr>
            <w:tcW w:w="1932" w:type="dxa"/>
            <w:gridSpan w:val="2"/>
            <w:tcBorders>
              <w:top w:val="single" w:sz="6" w:space="0" w:color="2B2B2B"/>
            </w:tcBorders>
          </w:tcPr>
          <w:p>
            <w:pPr>
              <w:pStyle w:val="TableParagraph"/>
              <w:spacing w:before="118"/>
              <w:ind w:left="80" w:firstLine="222"/>
              <w:rPr>
                <w:b/>
                <w:sz w:val="21"/>
              </w:rPr>
            </w:pPr>
            <w:r>
              <w:rPr>
                <w:b/>
                <w:sz w:val="21"/>
              </w:rPr>
              <w:t>CÓDIGO SUS </w:t>
            </w:r>
            <w:r>
              <w:rPr>
                <w:b/>
                <w:spacing w:val="-2"/>
                <w:sz w:val="21"/>
              </w:rPr>
              <w:t>PROCEDIMENTO</w:t>
            </w:r>
          </w:p>
        </w:tc>
        <w:tc>
          <w:tcPr>
            <w:tcW w:w="1045" w:type="dxa"/>
            <w:gridSpan w:val="2"/>
            <w:tcBorders>
              <w:top w:val="single" w:sz="6" w:space="0" w:color="2B2B2B"/>
              <w:right w:val="double" w:sz="6" w:space="0" w:color="808080"/>
            </w:tcBorders>
          </w:tcPr>
          <w:p>
            <w:pPr>
              <w:pStyle w:val="TableParagraph"/>
              <w:spacing w:line="240" w:lineRule="atLeast" w:before="4"/>
              <w:ind w:left="44" w:right="7"/>
              <w:jc w:val="center"/>
              <w:rPr>
                <w:b/>
                <w:sz w:val="21"/>
              </w:rPr>
            </w:pPr>
            <w:r>
              <w:rPr>
                <w:b/>
                <w:spacing w:val="-2"/>
                <w:sz w:val="21"/>
              </w:rPr>
              <w:t>CÓDIGO </w:t>
            </w:r>
            <w:r>
              <w:rPr>
                <w:b/>
                <w:spacing w:val="-4"/>
                <w:sz w:val="21"/>
              </w:rPr>
              <w:t>SUS OPME</w:t>
            </w:r>
          </w:p>
        </w:tc>
      </w:tr>
      <w:tr>
        <w:trPr>
          <w:trHeight w:val="4635" w:hRule="atLeast"/>
        </w:trPr>
        <w:tc>
          <w:tcPr>
            <w:tcW w:w="751"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
              <w:rPr>
                <w:sz w:val="21"/>
              </w:rPr>
            </w:pPr>
          </w:p>
          <w:p>
            <w:pPr>
              <w:pStyle w:val="TableParagraph"/>
              <w:spacing w:before="1"/>
              <w:ind w:left="40"/>
              <w:jc w:val="center"/>
              <w:rPr>
                <w:b/>
                <w:sz w:val="21"/>
              </w:rPr>
            </w:pPr>
            <w:r>
              <w:rPr>
                <w:b/>
                <w:spacing w:val="-5"/>
                <w:sz w:val="21"/>
              </w:rPr>
              <w:t>4.1</w:t>
            </w:r>
          </w:p>
        </w:tc>
        <w:tc>
          <w:tcPr>
            <w:tcW w:w="701"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
              <w:rPr>
                <w:sz w:val="21"/>
              </w:rPr>
            </w:pPr>
          </w:p>
          <w:p>
            <w:pPr>
              <w:pStyle w:val="TableParagraph"/>
              <w:spacing w:before="1"/>
              <w:ind w:left="21" w:right="5"/>
              <w:jc w:val="center"/>
              <w:rPr>
                <w:b/>
                <w:sz w:val="21"/>
              </w:rPr>
            </w:pPr>
            <w:r>
              <w:rPr>
                <w:b/>
                <w:sz w:val="21"/>
              </w:rPr>
              <w:t>---</w:t>
            </w:r>
            <w:r>
              <w:rPr>
                <w:b/>
                <w:spacing w:val="-10"/>
                <w:sz w:val="21"/>
              </w:rPr>
              <w:t>-</w:t>
            </w:r>
          </w:p>
        </w:tc>
        <w:tc>
          <w:tcPr>
            <w:tcW w:w="801"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
              <w:rPr>
                <w:sz w:val="21"/>
              </w:rPr>
            </w:pPr>
          </w:p>
          <w:p>
            <w:pPr>
              <w:pStyle w:val="TableParagraph"/>
              <w:spacing w:before="1"/>
              <w:ind w:left="23" w:right="12"/>
              <w:jc w:val="center"/>
              <w:rPr>
                <w:b/>
                <w:sz w:val="21"/>
              </w:rPr>
            </w:pPr>
            <w:r>
              <w:rPr>
                <w:b/>
                <w:spacing w:val="-2"/>
                <w:sz w:val="21"/>
              </w:rPr>
              <w:t>161387</w:t>
            </w:r>
          </w:p>
        </w:tc>
        <w:tc>
          <w:tcPr>
            <w:tcW w:w="2819" w:type="dxa"/>
            <w:gridSpan w:val="2"/>
          </w:tcPr>
          <w:p>
            <w:pPr>
              <w:pStyle w:val="TableParagraph"/>
              <w:spacing w:line="242" w:lineRule="auto"/>
              <w:ind w:left="72" w:right="58" w:hanging="1"/>
              <w:jc w:val="center"/>
              <w:rPr>
                <w:sz w:val="21"/>
              </w:rPr>
            </w:pPr>
            <w:r>
              <w:rPr>
                <w:sz w:val="21"/>
              </w:rPr>
              <w:t>COLA</w:t>
            </w:r>
            <w:r>
              <w:rPr>
                <w:spacing w:val="-12"/>
                <w:sz w:val="21"/>
              </w:rPr>
              <w:t> </w:t>
            </w:r>
            <w:r>
              <w:rPr>
                <w:sz w:val="21"/>
              </w:rPr>
              <w:t>CIRÚRGICA, ASPECTO: LÍQUIDO, </w:t>
            </w:r>
            <w:r>
              <w:rPr>
                <w:spacing w:val="-2"/>
                <w:sz w:val="21"/>
              </w:rPr>
              <w:t>VISCOSO,</w:t>
            </w:r>
            <w:r>
              <w:rPr>
                <w:spacing w:val="40"/>
                <w:sz w:val="21"/>
              </w:rPr>
              <w:t> </w:t>
            </w:r>
            <w:r>
              <w:rPr>
                <w:spacing w:val="-2"/>
                <w:sz w:val="21"/>
              </w:rPr>
              <w:t>TRANSPARENTE, </w:t>
            </w:r>
            <w:r>
              <w:rPr>
                <w:sz w:val="21"/>
              </w:rPr>
              <w:t>APLICAÇÃO: CIRURGIAS </w:t>
            </w:r>
            <w:r>
              <w:rPr>
                <w:spacing w:val="-2"/>
                <w:sz w:val="21"/>
              </w:rPr>
              <w:t>TRADICIONAIS </w:t>
            </w:r>
            <w:r>
              <w:rPr>
                <w:sz w:val="21"/>
              </w:rPr>
              <w:t>LAPAROSCÓPICAS E NOS TRATAMENTOS POR ENDOSCOPIA</w:t>
            </w:r>
            <w:r>
              <w:rPr>
                <w:spacing w:val="-12"/>
                <w:sz w:val="21"/>
              </w:rPr>
              <w:t> </w:t>
            </w:r>
            <w:r>
              <w:rPr>
                <w:sz w:val="21"/>
              </w:rPr>
              <w:t>DIGESTIVA, </w:t>
            </w:r>
            <w:r>
              <w:rPr>
                <w:spacing w:val="-2"/>
                <w:sz w:val="21"/>
              </w:rPr>
              <w:t>RADIOLOGIA </w:t>
            </w:r>
            <w:r>
              <w:rPr>
                <w:sz w:val="21"/>
              </w:rPr>
              <w:t>INTERVENCIONISTA</w:t>
            </w:r>
            <w:r>
              <w:rPr>
                <w:spacing w:val="-12"/>
                <w:sz w:val="21"/>
              </w:rPr>
              <w:t> </w:t>
            </w:r>
            <w:r>
              <w:rPr>
                <w:sz w:val="21"/>
              </w:rPr>
              <w:t>E </w:t>
            </w:r>
            <w:r>
              <w:rPr>
                <w:spacing w:val="-2"/>
                <w:sz w:val="21"/>
              </w:rPr>
              <w:t>NEURORRADIOLOGIA </w:t>
            </w:r>
            <w:r>
              <w:rPr>
                <w:sz w:val="21"/>
              </w:rPr>
              <w:t>VASCULAR, BASE: CIANOACRILATO (NBCA)</w:t>
            </w:r>
            <w:r>
              <w:rPr>
                <w:spacing w:val="40"/>
                <w:sz w:val="21"/>
              </w:rPr>
              <w:t> </w:t>
            </w:r>
            <w:r>
              <w:rPr>
                <w:spacing w:val="-10"/>
                <w:sz w:val="21"/>
              </w:rPr>
              <w:t>E </w:t>
            </w:r>
            <w:r>
              <w:rPr>
                <w:spacing w:val="-2"/>
                <w:sz w:val="21"/>
              </w:rPr>
              <w:t>METACRILOSISOLFOLANO </w:t>
            </w:r>
            <w:r>
              <w:rPr>
                <w:sz w:val="21"/>
              </w:rPr>
              <w:t>(MS), FORMA FORNECIMENTO: FRASCO</w:t>
            </w:r>
          </w:p>
          <w:p>
            <w:pPr>
              <w:pStyle w:val="TableParagraph"/>
              <w:spacing w:line="229" w:lineRule="exact"/>
              <w:ind w:left="70" w:right="59"/>
              <w:jc w:val="center"/>
              <w:rPr>
                <w:sz w:val="21"/>
              </w:rPr>
            </w:pPr>
            <w:r>
              <w:rPr>
                <w:spacing w:val="-5"/>
                <w:sz w:val="21"/>
              </w:rPr>
              <w:t>1ML</w:t>
            </w:r>
          </w:p>
        </w:tc>
        <w:tc>
          <w:tcPr>
            <w:tcW w:w="1144" w:type="dxa"/>
            <w:gridSpan w:val="2"/>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
              <w:rPr>
                <w:sz w:val="21"/>
              </w:rPr>
            </w:pPr>
          </w:p>
          <w:p>
            <w:pPr>
              <w:pStyle w:val="TableParagraph"/>
              <w:spacing w:before="1"/>
              <w:ind w:left="226"/>
              <w:rPr>
                <w:sz w:val="21"/>
              </w:rPr>
            </w:pPr>
            <w:r>
              <w:rPr>
                <w:spacing w:val="-2"/>
                <w:sz w:val="21"/>
              </w:rPr>
              <w:t>unidade</w:t>
            </w:r>
          </w:p>
        </w:tc>
        <w:tc>
          <w:tcPr>
            <w:tcW w:w="1617" w:type="dxa"/>
            <w:gridSpan w:val="2"/>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
              <w:rPr>
                <w:sz w:val="21"/>
              </w:rPr>
            </w:pPr>
          </w:p>
          <w:p>
            <w:pPr>
              <w:pStyle w:val="TableParagraph"/>
              <w:spacing w:before="1"/>
              <w:ind w:left="22" w:right="3"/>
              <w:jc w:val="center"/>
              <w:rPr>
                <w:b/>
                <w:sz w:val="21"/>
              </w:rPr>
            </w:pPr>
            <w:r>
              <w:rPr>
                <w:b/>
                <w:spacing w:val="-5"/>
                <w:sz w:val="21"/>
              </w:rPr>
              <w:t>08</w:t>
            </w:r>
          </w:p>
        </w:tc>
        <w:tc>
          <w:tcPr>
            <w:tcW w:w="1359" w:type="dxa"/>
            <w:gridSpan w:val="2"/>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
              <w:rPr>
                <w:sz w:val="21"/>
              </w:rPr>
            </w:pPr>
          </w:p>
          <w:p>
            <w:pPr>
              <w:pStyle w:val="TableParagraph"/>
              <w:spacing w:before="1"/>
              <w:ind w:left="60" w:right="45"/>
              <w:jc w:val="center"/>
              <w:rPr>
                <w:sz w:val="21"/>
              </w:rPr>
            </w:pPr>
            <w:r>
              <w:rPr>
                <w:spacing w:val="-5"/>
                <w:sz w:val="21"/>
              </w:rPr>
              <w:t>01</w:t>
            </w:r>
          </w:p>
        </w:tc>
        <w:tc>
          <w:tcPr>
            <w:tcW w:w="1459" w:type="dxa"/>
            <w:gridSpan w:val="2"/>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5"/>
              <w:rPr>
                <w:sz w:val="21"/>
              </w:rPr>
            </w:pPr>
          </w:p>
          <w:p>
            <w:pPr>
              <w:pStyle w:val="TableParagraph"/>
              <w:ind w:left="125" w:right="68" w:hanging="30"/>
              <w:rPr>
                <w:sz w:val="21"/>
              </w:rPr>
            </w:pPr>
            <w:r>
              <w:rPr>
                <w:sz w:val="21"/>
              </w:rPr>
              <w:t>Não</w:t>
            </w:r>
            <w:r>
              <w:rPr>
                <w:spacing w:val="-14"/>
                <w:sz w:val="21"/>
              </w:rPr>
              <w:t> </w:t>
            </w:r>
            <w:r>
              <w:rPr>
                <w:sz w:val="21"/>
              </w:rPr>
              <w:t>há</w:t>
            </w:r>
            <w:r>
              <w:rPr>
                <w:spacing w:val="-13"/>
                <w:sz w:val="21"/>
              </w:rPr>
              <w:t> </w:t>
            </w:r>
            <w:r>
              <w:rPr>
                <w:sz w:val="21"/>
              </w:rPr>
              <w:t>marcas pré-</w:t>
            </w:r>
            <w:r>
              <w:rPr>
                <w:spacing w:val="-2"/>
                <w:sz w:val="21"/>
              </w:rPr>
              <w:t>aprovadas</w:t>
            </w:r>
          </w:p>
        </w:tc>
        <w:tc>
          <w:tcPr>
            <w:tcW w:w="1932" w:type="dxa"/>
            <w:gridSpan w:val="2"/>
          </w:tcPr>
          <w:p>
            <w:pPr>
              <w:pStyle w:val="TableParagraph"/>
              <w:rPr>
                <w:sz w:val="21"/>
              </w:rPr>
            </w:pPr>
          </w:p>
          <w:p>
            <w:pPr>
              <w:pStyle w:val="TableParagraph"/>
              <w:spacing w:before="114"/>
              <w:rPr>
                <w:sz w:val="21"/>
              </w:rPr>
            </w:pPr>
          </w:p>
          <w:p>
            <w:pPr>
              <w:pStyle w:val="TableParagraph"/>
              <w:ind w:left="320"/>
              <w:rPr>
                <w:sz w:val="21"/>
              </w:rPr>
            </w:pPr>
            <w:r>
              <w:rPr>
                <w:sz w:val="21"/>
              </w:rPr>
              <w:t>04.03.07.001-</w:t>
            </w:r>
            <w:r>
              <w:rPr>
                <w:spacing w:val="-10"/>
                <w:sz w:val="21"/>
              </w:rPr>
              <w:t>5</w:t>
            </w:r>
          </w:p>
          <w:p>
            <w:pPr>
              <w:pStyle w:val="TableParagraph"/>
              <w:spacing w:before="2"/>
              <w:ind w:left="320"/>
              <w:rPr>
                <w:sz w:val="21"/>
              </w:rPr>
            </w:pPr>
            <w:r>
              <w:rPr>
                <w:sz w:val="21"/>
              </w:rPr>
              <w:t>04.03.07.006-</w:t>
            </w:r>
            <w:r>
              <w:rPr>
                <w:spacing w:val="-10"/>
                <w:sz w:val="21"/>
              </w:rPr>
              <w:t>6</w:t>
            </w:r>
          </w:p>
          <w:p>
            <w:pPr>
              <w:pStyle w:val="TableParagraph"/>
              <w:spacing w:before="2"/>
              <w:ind w:left="320"/>
              <w:rPr>
                <w:sz w:val="21"/>
              </w:rPr>
            </w:pPr>
            <w:r>
              <w:rPr>
                <w:sz w:val="21"/>
              </w:rPr>
              <w:t>04.03.07.007-</w:t>
            </w:r>
            <w:r>
              <w:rPr>
                <w:spacing w:val="-10"/>
                <w:sz w:val="21"/>
              </w:rPr>
              <w:t>4</w:t>
            </w:r>
          </w:p>
          <w:p>
            <w:pPr>
              <w:pStyle w:val="TableParagraph"/>
              <w:spacing w:before="2"/>
              <w:ind w:left="320"/>
              <w:rPr>
                <w:sz w:val="21"/>
              </w:rPr>
            </w:pPr>
            <w:r>
              <w:rPr>
                <w:sz w:val="21"/>
              </w:rPr>
              <w:t>04.03.07.002-</w:t>
            </w:r>
            <w:r>
              <w:rPr>
                <w:spacing w:val="-10"/>
                <w:sz w:val="21"/>
              </w:rPr>
              <w:t>3</w:t>
            </w:r>
          </w:p>
          <w:p>
            <w:pPr>
              <w:pStyle w:val="TableParagraph"/>
              <w:spacing w:before="2"/>
              <w:ind w:left="320"/>
              <w:rPr>
                <w:sz w:val="21"/>
              </w:rPr>
            </w:pPr>
            <w:r>
              <w:rPr>
                <w:sz w:val="21"/>
              </w:rPr>
              <w:t>04.03.07.003-</w:t>
            </w:r>
            <w:r>
              <w:rPr>
                <w:spacing w:val="-10"/>
                <w:sz w:val="21"/>
              </w:rPr>
              <w:t>1</w:t>
            </w:r>
          </w:p>
          <w:p>
            <w:pPr>
              <w:pStyle w:val="TableParagraph"/>
              <w:spacing w:before="1"/>
              <w:ind w:left="320"/>
              <w:rPr>
                <w:sz w:val="21"/>
              </w:rPr>
            </w:pPr>
            <w:r>
              <w:rPr>
                <w:sz w:val="21"/>
              </w:rPr>
              <w:t>04.03.07.004-</w:t>
            </w:r>
            <w:r>
              <w:rPr>
                <w:spacing w:val="-10"/>
                <w:sz w:val="21"/>
              </w:rPr>
              <w:t>0</w:t>
            </w:r>
          </w:p>
          <w:p>
            <w:pPr>
              <w:pStyle w:val="TableParagraph"/>
              <w:spacing w:before="2"/>
              <w:ind w:left="320"/>
              <w:rPr>
                <w:sz w:val="21"/>
              </w:rPr>
            </w:pPr>
            <w:r>
              <w:rPr>
                <w:sz w:val="21"/>
              </w:rPr>
              <w:t>04.03.07.005-</w:t>
            </w:r>
            <w:r>
              <w:rPr>
                <w:spacing w:val="-10"/>
                <w:sz w:val="21"/>
              </w:rPr>
              <w:t>8</w:t>
            </w:r>
          </w:p>
          <w:p>
            <w:pPr>
              <w:pStyle w:val="TableParagraph"/>
              <w:spacing w:before="2"/>
              <w:ind w:left="320"/>
              <w:rPr>
                <w:sz w:val="21"/>
              </w:rPr>
            </w:pPr>
            <w:r>
              <w:rPr>
                <w:sz w:val="21"/>
              </w:rPr>
              <w:t>04.03.07.008-</w:t>
            </w:r>
            <w:r>
              <w:rPr>
                <w:spacing w:val="-10"/>
                <w:sz w:val="21"/>
              </w:rPr>
              <w:t>2</w:t>
            </w:r>
          </w:p>
          <w:p>
            <w:pPr>
              <w:pStyle w:val="TableParagraph"/>
              <w:spacing w:before="2"/>
              <w:ind w:left="320"/>
              <w:rPr>
                <w:sz w:val="21"/>
              </w:rPr>
            </w:pPr>
            <w:r>
              <w:rPr>
                <w:sz w:val="21"/>
              </w:rPr>
              <w:t>04.03.07.009-</w:t>
            </w:r>
            <w:r>
              <w:rPr>
                <w:spacing w:val="-10"/>
                <w:sz w:val="21"/>
              </w:rPr>
              <w:t>0</w:t>
            </w:r>
          </w:p>
          <w:p>
            <w:pPr>
              <w:pStyle w:val="TableParagraph"/>
              <w:spacing w:before="2"/>
              <w:ind w:left="324"/>
              <w:rPr>
                <w:sz w:val="21"/>
              </w:rPr>
            </w:pPr>
            <w:r>
              <w:rPr>
                <w:spacing w:val="-2"/>
                <w:sz w:val="21"/>
              </w:rPr>
              <w:t>04.03.07.011-</w:t>
            </w:r>
            <w:r>
              <w:rPr>
                <w:spacing w:val="-10"/>
                <w:sz w:val="21"/>
              </w:rPr>
              <w:t>2</w:t>
            </w:r>
          </w:p>
          <w:p>
            <w:pPr>
              <w:pStyle w:val="TableParagraph"/>
              <w:spacing w:before="2"/>
              <w:ind w:left="320"/>
              <w:rPr>
                <w:sz w:val="21"/>
              </w:rPr>
            </w:pPr>
            <w:r>
              <w:rPr>
                <w:sz w:val="21"/>
              </w:rPr>
              <w:t>04.03.07.010-</w:t>
            </w:r>
            <w:r>
              <w:rPr>
                <w:spacing w:val="-10"/>
                <w:sz w:val="21"/>
              </w:rPr>
              <w:t>4</w:t>
            </w:r>
          </w:p>
          <w:p>
            <w:pPr>
              <w:pStyle w:val="TableParagraph"/>
              <w:spacing w:before="2"/>
              <w:ind w:left="320"/>
              <w:rPr>
                <w:sz w:val="21"/>
              </w:rPr>
            </w:pPr>
            <w:r>
              <w:rPr>
                <w:sz w:val="21"/>
              </w:rPr>
              <w:t>04.03.07.012-</w:t>
            </w:r>
            <w:r>
              <w:rPr>
                <w:spacing w:val="-10"/>
                <w:sz w:val="21"/>
              </w:rPr>
              <w:t>0</w:t>
            </w:r>
          </w:p>
          <w:p>
            <w:pPr>
              <w:pStyle w:val="TableParagraph"/>
              <w:spacing w:before="1"/>
              <w:ind w:left="320"/>
              <w:rPr>
                <w:sz w:val="21"/>
              </w:rPr>
            </w:pPr>
            <w:r>
              <w:rPr>
                <w:sz w:val="21"/>
              </w:rPr>
              <w:t>04.03.07.013-</w:t>
            </w:r>
            <w:r>
              <w:rPr>
                <w:spacing w:val="-10"/>
                <w:sz w:val="21"/>
              </w:rPr>
              <w:t>9</w:t>
            </w:r>
          </w:p>
          <w:p>
            <w:pPr>
              <w:pStyle w:val="TableParagraph"/>
              <w:spacing w:before="2"/>
              <w:ind w:left="320"/>
              <w:rPr>
                <w:sz w:val="21"/>
              </w:rPr>
            </w:pPr>
            <w:r>
              <w:rPr>
                <w:sz w:val="21"/>
              </w:rPr>
              <w:t>04.03.07.014-</w:t>
            </w:r>
            <w:r>
              <w:rPr>
                <w:spacing w:val="-10"/>
                <w:sz w:val="21"/>
              </w:rPr>
              <w:t>7</w:t>
            </w:r>
          </w:p>
        </w:tc>
        <w:tc>
          <w:tcPr>
            <w:tcW w:w="1045" w:type="dxa"/>
            <w:gridSpan w:val="2"/>
            <w:tcBorders>
              <w:right w:val="double" w:sz="6"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
              <w:rPr>
                <w:sz w:val="21"/>
              </w:rPr>
            </w:pPr>
          </w:p>
          <w:p>
            <w:pPr>
              <w:pStyle w:val="TableParagraph"/>
              <w:spacing w:before="1"/>
              <w:ind w:left="217"/>
              <w:rPr>
                <w:sz w:val="21"/>
              </w:rPr>
            </w:pPr>
            <w:r>
              <w:rPr>
                <w:sz w:val="21"/>
              </w:rPr>
              <w:t>Não</w:t>
            </w:r>
            <w:r>
              <w:rPr>
                <w:spacing w:val="-1"/>
                <w:sz w:val="21"/>
              </w:rPr>
              <w:t> </w:t>
            </w:r>
            <w:r>
              <w:rPr>
                <w:spacing w:val="-5"/>
                <w:sz w:val="21"/>
              </w:rPr>
              <w:t>há</w:t>
            </w:r>
          </w:p>
        </w:tc>
      </w:tr>
      <w:tr>
        <w:trPr>
          <w:trHeight w:val="3419" w:hRule="atLeast"/>
        </w:trPr>
        <w:tc>
          <w:tcPr>
            <w:tcW w:w="751"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1"/>
              <w:rPr>
                <w:sz w:val="21"/>
              </w:rPr>
            </w:pPr>
          </w:p>
          <w:p>
            <w:pPr>
              <w:pStyle w:val="TableParagraph"/>
              <w:spacing w:before="1"/>
              <w:ind w:left="40"/>
              <w:jc w:val="center"/>
              <w:rPr>
                <w:b/>
                <w:sz w:val="21"/>
              </w:rPr>
            </w:pPr>
            <w:r>
              <w:rPr>
                <w:b/>
                <w:spacing w:val="-5"/>
                <w:sz w:val="21"/>
              </w:rPr>
              <w:t>4.2</w:t>
            </w:r>
          </w:p>
        </w:tc>
        <w:tc>
          <w:tcPr>
            <w:tcW w:w="701"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1"/>
              <w:rPr>
                <w:sz w:val="21"/>
              </w:rPr>
            </w:pPr>
          </w:p>
          <w:p>
            <w:pPr>
              <w:pStyle w:val="TableParagraph"/>
              <w:spacing w:before="1"/>
              <w:ind w:left="21" w:right="6"/>
              <w:jc w:val="center"/>
              <w:rPr>
                <w:b/>
                <w:sz w:val="21"/>
              </w:rPr>
            </w:pPr>
            <w:r>
              <w:rPr>
                <w:b/>
                <w:spacing w:val="-4"/>
                <w:sz w:val="21"/>
              </w:rPr>
              <w:t>9312</w:t>
            </w:r>
          </w:p>
        </w:tc>
        <w:tc>
          <w:tcPr>
            <w:tcW w:w="801"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1"/>
              <w:rPr>
                <w:sz w:val="21"/>
              </w:rPr>
            </w:pPr>
          </w:p>
          <w:p>
            <w:pPr>
              <w:pStyle w:val="TableParagraph"/>
              <w:spacing w:before="1"/>
              <w:ind w:left="23" w:right="12"/>
              <w:jc w:val="center"/>
              <w:rPr>
                <w:b/>
                <w:sz w:val="21"/>
              </w:rPr>
            </w:pPr>
            <w:r>
              <w:rPr>
                <w:b/>
                <w:spacing w:val="-2"/>
                <w:sz w:val="21"/>
              </w:rPr>
              <w:t>111396</w:t>
            </w:r>
          </w:p>
        </w:tc>
        <w:tc>
          <w:tcPr>
            <w:tcW w:w="2819" w:type="dxa"/>
            <w:gridSpan w:val="2"/>
          </w:tcPr>
          <w:p>
            <w:pPr>
              <w:pStyle w:val="TableParagraph"/>
              <w:spacing w:line="242" w:lineRule="auto"/>
              <w:ind w:left="70" w:right="57"/>
              <w:jc w:val="center"/>
              <w:rPr>
                <w:sz w:val="21"/>
              </w:rPr>
            </w:pPr>
            <w:r>
              <w:rPr>
                <w:sz w:val="21"/>
              </w:rPr>
              <w:t>AGENTE EMBOLIZANTE, </w:t>
            </w:r>
            <w:r>
              <w:rPr>
                <w:spacing w:val="-2"/>
                <w:sz w:val="21"/>
              </w:rPr>
              <w:t>APRESENTAÇÃO:</w:t>
            </w:r>
            <w:r>
              <w:rPr>
                <w:spacing w:val="8"/>
                <w:sz w:val="21"/>
              </w:rPr>
              <w:t> </w:t>
            </w:r>
            <w:r>
              <w:rPr>
                <w:spacing w:val="-2"/>
                <w:sz w:val="21"/>
              </w:rPr>
              <w:t>LÍQUIDO</w:t>
            </w:r>
          </w:p>
          <w:p>
            <w:pPr>
              <w:pStyle w:val="TableParagraph"/>
              <w:spacing w:line="244" w:lineRule="exact"/>
              <w:ind w:left="70" w:right="56"/>
              <w:jc w:val="center"/>
              <w:rPr>
                <w:sz w:val="21"/>
              </w:rPr>
            </w:pPr>
            <w:r>
              <w:rPr>
                <w:sz w:val="21"/>
              </w:rPr>
              <w:t>/</w:t>
            </w:r>
            <w:r>
              <w:rPr>
                <w:spacing w:val="-14"/>
                <w:sz w:val="21"/>
              </w:rPr>
              <w:t> </w:t>
            </w:r>
            <w:r>
              <w:rPr>
                <w:sz w:val="21"/>
              </w:rPr>
              <w:t>DENSO</w:t>
            </w:r>
            <w:r>
              <w:rPr>
                <w:spacing w:val="-13"/>
                <w:sz w:val="21"/>
              </w:rPr>
              <w:t> </w:t>
            </w:r>
            <w:r>
              <w:rPr>
                <w:sz w:val="21"/>
              </w:rPr>
              <w:t>/</w:t>
            </w:r>
            <w:r>
              <w:rPr>
                <w:spacing w:val="-11"/>
                <w:sz w:val="21"/>
              </w:rPr>
              <w:t> </w:t>
            </w:r>
            <w:r>
              <w:rPr>
                <w:sz w:val="21"/>
              </w:rPr>
              <w:t>NAO</w:t>
            </w:r>
            <w:r>
              <w:rPr>
                <w:spacing w:val="-13"/>
                <w:sz w:val="21"/>
              </w:rPr>
              <w:t> </w:t>
            </w:r>
            <w:r>
              <w:rPr>
                <w:sz w:val="21"/>
              </w:rPr>
              <w:t>ADERENTE, COMPOSIÇÃO: ETILENO VINIL</w:t>
            </w:r>
            <w:r>
              <w:rPr>
                <w:spacing w:val="-4"/>
                <w:sz w:val="21"/>
              </w:rPr>
              <w:t> </w:t>
            </w:r>
            <w:r>
              <w:rPr>
                <w:sz w:val="21"/>
              </w:rPr>
              <w:t>ÁLCOOL DISSOLVIDO EM DIMITIL SULFOXIDO E PÓ DE TÂNTALO MICRONIZADO, </w:t>
            </w:r>
            <w:r>
              <w:rPr>
                <w:spacing w:val="-2"/>
                <w:sz w:val="21"/>
              </w:rPr>
              <w:t>APLICAÇÃO: </w:t>
            </w:r>
            <w:r>
              <w:rPr>
                <w:sz w:val="21"/>
              </w:rPr>
              <w:t>TRATAMENTO DE MAL </w:t>
            </w:r>
            <w:r>
              <w:rPr>
                <w:spacing w:val="-2"/>
                <w:sz w:val="21"/>
              </w:rPr>
              <w:t>FORMAÇÃO ARTERIOVENOSA, </w:t>
            </w:r>
            <w:r>
              <w:rPr>
                <w:sz w:val="21"/>
              </w:rPr>
              <w:t>EMBALAGEM:</w:t>
            </w:r>
            <w:r>
              <w:rPr>
                <w:spacing w:val="-11"/>
                <w:sz w:val="21"/>
              </w:rPr>
              <w:t> </w:t>
            </w:r>
            <w:r>
              <w:rPr>
                <w:sz w:val="21"/>
              </w:rPr>
              <w:t>FRASCO</w:t>
            </w:r>
            <w:r>
              <w:rPr>
                <w:spacing w:val="-11"/>
                <w:sz w:val="21"/>
              </w:rPr>
              <w:t> </w:t>
            </w:r>
            <w:r>
              <w:rPr>
                <w:sz w:val="21"/>
              </w:rPr>
              <w:t>DE </w:t>
            </w:r>
            <w:r>
              <w:rPr>
                <w:spacing w:val="-2"/>
                <w:sz w:val="21"/>
              </w:rPr>
              <w:t>1,5ML</w:t>
            </w:r>
          </w:p>
        </w:tc>
        <w:tc>
          <w:tcPr>
            <w:tcW w:w="1144" w:type="dxa"/>
            <w:gridSpan w:val="2"/>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1"/>
              <w:rPr>
                <w:sz w:val="21"/>
              </w:rPr>
            </w:pPr>
          </w:p>
          <w:p>
            <w:pPr>
              <w:pStyle w:val="TableParagraph"/>
              <w:spacing w:before="1"/>
              <w:ind w:left="226"/>
              <w:rPr>
                <w:sz w:val="21"/>
              </w:rPr>
            </w:pPr>
            <w:r>
              <w:rPr>
                <w:spacing w:val="-2"/>
                <w:sz w:val="21"/>
              </w:rPr>
              <w:t>unidade</w:t>
            </w:r>
          </w:p>
        </w:tc>
        <w:tc>
          <w:tcPr>
            <w:tcW w:w="1617" w:type="dxa"/>
            <w:gridSpan w:val="2"/>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1"/>
              <w:rPr>
                <w:sz w:val="21"/>
              </w:rPr>
            </w:pPr>
          </w:p>
          <w:p>
            <w:pPr>
              <w:pStyle w:val="TableParagraph"/>
              <w:spacing w:before="1"/>
              <w:ind w:left="22" w:right="3"/>
              <w:jc w:val="center"/>
              <w:rPr>
                <w:b/>
                <w:sz w:val="21"/>
              </w:rPr>
            </w:pPr>
            <w:r>
              <w:rPr>
                <w:b/>
                <w:spacing w:val="-5"/>
                <w:sz w:val="21"/>
              </w:rPr>
              <w:t>08</w:t>
            </w:r>
          </w:p>
        </w:tc>
        <w:tc>
          <w:tcPr>
            <w:tcW w:w="1359" w:type="dxa"/>
            <w:gridSpan w:val="2"/>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1"/>
              <w:rPr>
                <w:sz w:val="21"/>
              </w:rPr>
            </w:pPr>
          </w:p>
          <w:p>
            <w:pPr>
              <w:pStyle w:val="TableParagraph"/>
              <w:spacing w:before="1"/>
              <w:ind w:left="60" w:right="45"/>
              <w:jc w:val="center"/>
              <w:rPr>
                <w:sz w:val="21"/>
              </w:rPr>
            </w:pPr>
            <w:r>
              <w:rPr>
                <w:spacing w:val="-5"/>
                <w:sz w:val="21"/>
              </w:rPr>
              <w:t>01</w:t>
            </w:r>
          </w:p>
        </w:tc>
        <w:tc>
          <w:tcPr>
            <w:tcW w:w="1459" w:type="dxa"/>
            <w:gridSpan w:val="2"/>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7"/>
              <w:rPr>
                <w:sz w:val="21"/>
              </w:rPr>
            </w:pPr>
          </w:p>
          <w:p>
            <w:pPr>
              <w:pStyle w:val="TableParagraph"/>
              <w:ind w:left="125" w:right="68" w:hanging="30"/>
              <w:rPr>
                <w:sz w:val="21"/>
              </w:rPr>
            </w:pPr>
            <w:r>
              <w:rPr>
                <w:sz w:val="21"/>
              </w:rPr>
              <w:t>Não</w:t>
            </w:r>
            <w:r>
              <w:rPr>
                <w:spacing w:val="-14"/>
                <w:sz w:val="21"/>
              </w:rPr>
              <w:t> </w:t>
            </w:r>
            <w:r>
              <w:rPr>
                <w:sz w:val="21"/>
              </w:rPr>
              <w:t>há</w:t>
            </w:r>
            <w:r>
              <w:rPr>
                <w:spacing w:val="-13"/>
                <w:sz w:val="21"/>
              </w:rPr>
              <w:t> </w:t>
            </w:r>
            <w:r>
              <w:rPr>
                <w:sz w:val="21"/>
              </w:rPr>
              <w:t>marcas pré-</w:t>
            </w:r>
            <w:r>
              <w:rPr>
                <w:spacing w:val="-2"/>
                <w:sz w:val="21"/>
              </w:rPr>
              <w:t>aprovadas</w:t>
            </w:r>
          </w:p>
        </w:tc>
        <w:tc>
          <w:tcPr>
            <w:tcW w:w="1932" w:type="dxa"/>
            <w:gridSpan w:val="2"/>
          </w:tcPr>
          <w:p>
            <w:pPr>
              <w:pStyle w:val="TableParagraph"/>
              <w:spacing w:line="238" w:lineRule="exact"/>
              <w:ind w:left="320"/>
              <w:rPr>
                <w:sz w:val="21"/>
              </w:rPr>
            </w:pPr>
            <w:r>
              <w:rPr>
                <w:sz w:val="21"/>
              </w:rPr>
              <w:t>04.03.07.001-</w:t>
            </w:r>
            <w:r>
              <w:rPr>
                <w:spacing w:val="-10"/>
                <w:sz w:val="21"/>
              </w:rPr>
              <w:t>5</w:t>
            </w:r>
          </w:p>
          <w:p>
            <w:pPr>
              <w:pStyle w:val="TableParagraph"/>
              <w:spacing w:before="2"/>
              <w:ind w:left="320"/>
              <w:rPr>
                <w:sz w:val="21"/>
              </w:rPr>
            </w:pPr>
            <w:r>
              <w:rPr>
                <w:sz w:val="21"/>
              </w:rPr>
              <w:t>04.03.07.006-</w:t>
            </w:r>
            <w:r>
              <w:rPr>
                <w:spacing w:val="-10"/>
                <w:sz w:val="21"/>
              </w:rPr>
              <w:t>6</w:t>
            </w:r>
          </w:p>
          <w:p>
            <w:pPr>
              <w:pStyle w:val="TableParagraph"/>
              <w:spacing w:before="1"/>
              <w:ind w:left="320"/>
              <w:rPr>
                <w:sz w:val="21"/>
              </w:rPr>
            </w:pPr>
            <w:r>
              <w:rPr>
                <w:sz w:val="21"/>
              </w:rPr>
              <w:t>04.03.07.007-</w:t>
            </w:r>
            <w:r>
              <w:rPr>
                <w:spacing w:val="-10"/>
                <w:sz w:val="21"/>
              </w:rPr>
              <w:t>4</w:t>
            </w:r>
          </w:p>
          <w:p>
            <w:pPr>
              <w:pStyle w:val="TableParagraph"/>
              <w:spacing w:before="2"/>
              <w:ind w:left="320"/>
              <w:rPr>
                <w:sz w:val="21"/>
              </w:rPr>
            </w:pPr>
            <w:r>
              <w:rPr>
                <w:sz w:val="21"/>
              </w:rPr>
              <w:t>04.03.07.002-</w:t>
            </w:r>
            <w:r>
              <w:rPr>
                <w:spacing w:val="-10"/>
                <w:sz w:val="21"/>
              </w:rPr>
              <w:t>3</w:t>
            </w:r>
          </w:p>
          <w:p>
            <w:pPr>
              <w:pStyle w:val="TableParagraph"/>
              <w:spacing w:before="2"/>
              <w:ind w:left="320"/>
              <w:rPr>
                <w:sz w:val="21"/>
              </w:rPr>
            </w:pPr>
            <w:r>
              <w:rPr>
                <w:sz w:val="21"/>
              </w:rPr>
              <w:t>04.03.07.003-</w:t>
            </w:r>
            <w:r>
              <w:rPr>
                <w:spacing w:val="-10"/>
                <w:sz w:val="21"/>
              </w:rPr>
              <w:t>1</w:t>
            </w:r>
          </w:p>
          <w:p>
            <w:pPr>
              <w:pStyle w:val="TableParagraph"/>
              <w:spacing w:before="2"/>
              <w:ind w:left="320"/>
              <w:rPr>
                <w:sz w:val="21"/>
              </w:rPr>
            </w:pPr>
            <w:r>
              <w:rPr>
                <w:sz w:val="21"/>
              </w:rPr>
              <w:t>04.03.07.004-</w:t>
            </w:r>
            <w:r>
              <w:rPr>
                <w:spacing w:val="-10"/>
                <w:sz w:val="21"/>
              </w:rPr>
              <w:t>0</w:t>
            </w:r>
          </w:p>
          <w:p>
            <w:pPr>
              <w:pStyle w:val="TableParagraph"/>
              <w:spacing w:before="2"/>
              <w:ind w:left="320"/>
              <w:rPr>
                <w:sz w:val="21"/>
              </w:rPr>
            </w:pPr>
            <w:r>
              <w:rPr>
                <w:sz w:val="21"/>
              </w:rPr>
              <w:t>04.03.07.005-</w:t>
            </w:r>
            <w:r>
              <w:rPr>
                <w:spacing w:val="-10"/>
                <w:sz w:val="21"/>
              </w:rPr>
              <w:t>8</w:t>
            </w:r>
          </w:p>
          <w:p>
            <w:pPr>
              <w:pStyle w:val="TableParagraph"/>
              <w:spacing w:before="2"/>
              <w:ind w:left="320"/>
              <w:rPr>
                <w:sz w:val="21"/>
              </w:rPr>
            </w:pPr>
            <w:r>
              <w:rPr>
                <w:sz w:val="21"/>
              </w:rPr>
              <w:t>04.03.07.008-</w:t>
            </w:r>
            <w:r>
              <w:rPr>
                <w:spacing w:val="-10"/>
                <w:sz w:val="21"/>
              </w:rPr>
              <w:t>2</w:t>
            </w:r>
          </w:p>
          <w:p>
            <w:pPr>
              <w:pStyle w:val="TableParagraph"/>
              <w:spacing w:before="2"/>
              <w:ind w:left="320"/>
              <w:rPr>
                <w:sz w:val="21"/>
              </w:rPr>
            </w:pPr>
            <w:r>
              <w:rPr>
                <w:sz w:val="21"/>
              </w:rPr>
              <w:t>04.03.07.009-</w:t>
            </w:r>
            <w:r>
              <w:rPr>
                <w:spacing w:val="-10"/>
                <w:sz w:val="21"/>
              </w:rPr>
              <w:t>0</w:t>
            </w:r>
          </w:p>
          <w:p>
            <w:pPr>
              <w:pStyle w:val="TableParagraph"/>
              <w:spacing w:before="1"/>
              <w:ind w:left="324"/>
              <w:rPr>
                <w:sz w:val="21"/>
              </w:rPr>
            </w:pPr>
            <w:r>
              <w:rPr>
                <w:spacing w:val="-2"/>
                <w:sz w:val="21"/>
              </w:rPr>
              <w:t>04.03.07.011-</w:t>
            </w:r>
            <w:r>
              <w:rPr>
                <w:spacing w:val="-10"/>
                <w:sz w:val="21"/>
              </w:rPr>
              <w:t>2</w:t>
            </w:r>
          </w:p>
          <w:p>
            <w:pPr>
              <w:pStyle w:val="TableParagraph"/>
              <w:spacing w:before="2"/>
              <w:ind w:left="320"/>
              <w:rPr>
                <w:sz w:val="21"/>
              </w:rPr>
            </w:pPr>
            <w:r>
              <w:rPr>
                <w:sz w:val="21"/>
              </w:rPr>
              <w:t>04.03.07.010-</w:t>
            </w:r>
            <w:r>
              <w:rPr>
                <w:spacing w:val="-10"/>
                <w:sz w:val="21"/>
              </w:rPr>
              <w:t>4</w:t>
            </w:r>
          </w:p>
          <w:p>
            <w:pPr>
              <w:pStyle w:val="TableParagraph"/>
              <w:spacing w:before="2"/>
              <w:ind w:left="320"/>
              <w:rPr>
                <w:sz w:val="21"/>
              </w:rPr>
            </w:pPr>
            <w:r>
              <w:rPr>
                <w:sz w:val="21"/>
              </w:rPr>
              <w:t>04.03.07.012-</w:t>
            </w:r>
            <w:r>
              <w:rPr>
                <w:spacing w:val="-10"/>
                <w:sz w:val="21"/>
              </w:rPr>
              <w:t>0</w:t>
            </w:r>
          </w:p>
          <w:p>
            <w:pPr>
              <w:pStyle w:val="TableParagraph"/>
              <w:spacing w:before="2"/>
              <w:ind w:left="320"/>
              <w:rPr>
                <w:sz w:val="21"/>
              </w:rPr>
            </w:pPr>
            <w:r>
              <w:rPr>
                <w:sz w:val="21"/>
              </w:rPr>
              <w:t>04.03.07.013-</w:t>
            </w:r>
            <w:r>
              <w:rPr>
                <w:spacing w:val="-10"/>
                <w:sz w:val="21"/>
              </w:rPr>
              <w:t>9</w:t>
            </w:r>
          </w:p>
          <w:p>
            <w:pPr>
              <w:pStyle w:val="TableParagraph"/>
              <w:spacing w:line="239" w:lineRule="exact" w:before="2"/>
              <w:ind w:left="320"/>
              <w:rPr>
                <w:sz w:val="21"/>
              </w:rPr>
            </w:pPr>
            <w:r>
              <w:rPr>
                <w:sz w:val="21"/>
              </w:rPr>
              <w:t>04.03.07.014-</w:t>
            </w:r>
            <w:r>
              <w:rPr>
                <w:spacing w:val="-10"/>
                <w:sz w:val="21"/>
              </w:rPr>
              <w:t>7</w:t>
            </w:r>
          </w:p>
        </w:tc>
        <w:tc>
          <w:tcPr>
            <w:tcW w:w="1045" w:type="dxa"/>
            <w:gridSpan w:val="2"/>
            <w:tcBorders>
              <w:right w:val="double" w:sz="6"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1"/>
              <w:rPr>
                <w:sz w:val="21"/>
              </w:rPr>
            </w:pPr>
          </w:p>
          <w:p>
            <w:pPr>
              <w:pStyle w:val="TableParagraph"/>
              <w:spacing w:before="1"/>
              <w:ind w:left="217"/>
              <w:rPr>
                <w:sz w:val="21"/>
              </w:rPr>
            </w:pPr>
            <w:r>
              <w:rPr>
                <w:sz w:val="21"/>
              </w:rPr>
              <w:t>Não</w:t>
            </w:r>
            <w:r>
              <w:rPr>
                <w:spacing w:val="-1"/>
                <w:sz w:val="21"/>
              </w:rPr>
              <w:t> </w:t>
            </w:r>
            <w:r>
              <w:rPr>
                <w:spacing w:val="-5"/>
                <w:sz w:val="21"/>
              </w:rPr>
              <w:t>há</w:t>
            </w:r>
          </w:p>
        </w:tc>
      </w:tr>
      <w:tr>
        <w:trPr>
          <w:trHeight w:val="243" w:hRule="atLeast"/>
        </w:trPr>
        <w:tc>
          <w:tcPr>
            <w:tcW w:w="751" w:type="dxa"/>
            <w:tcBorders>
              <w:bottom w:val="nil"/>
            </w:tcBorders>
          </w:tcPr>
          <w:p>
            <w:pPr>
              <w:pStyle w:val="TableParagraph"/>
              <w:spacing w:line="223" w:lineRule="exact"/>
              <w:ind w:left="40"/>
              <w:jc w:val="center"/>
              <w:rPr>
                <w:b/>
                <w:sz w:val="21"/>
              </w:rPr>
            </w:pPr>
            <w:r>
              <w:rPr>
                <w:b/>
                <w:spacing w:val="-5"/>
                <w:sz w:val="21"/>
              </w:rPr>
              <w:t>4.3</w:t>
            </w:r>
          </w:p>
        </w:tc>
        <w:tc>
          <w:tcPr>
            <w:tcW w:w="701" w:type="dxa"/>
            <w:tcBorders>
              <w:bottom w:val="nil"/>
            </w:tcBorders>
          </w:tcPr>
          <w:p>
            <w:pPr>
              <w:pStyle w:val="TableParagraph"/>
              <w:spacing w:line="223" w:lineRule="exact"/>
              <w:ind w:left="21" w:right="6"/>
              <w:jc w:val="center"/>
              <w:rPr>
                <w:b/>
                <w:sz w:val="21"/>
              </w:rPr>
            </w:pPr>
            <w:r>
              <w:rPr>
                <w:b/>
                <w:spacing w:val="-4"/>
                <w:sz w:val="21"/>
              </w:rPr>
              <w:t>9120</w:t>
            </w:r>
          </w:p>
        </w:tc>
        <w:tc>
          <w:tcPr>
            <w:tcW w:w="801" w:type="dxa"/>
            <w:tcBorders>
              <w:bottom w:val="nil"/>
            </w:tcBorders>
          </w:tcPr>
          <w:p>
            <w:pPr>
              <w:pStyle w:val="TableParagraph"/>
              <w:spacing w:line="223" w:lineRule="exact"/>
              <w:ind w:left="23" w:right="12"/>
              <w:jc w:val="center"/>
              <w:rPr>
                <w:b/>
                <w:sz w:val="21"/>
              </w:rPr>
            </w:pPr>
            <w:r>
              <w:rPr>
                <w:b/>
                <w:spacing w:val="-2"/>
                <w:sz w:val="21"/>
              </w:rPr>
              <w:t>184760</w:t>
            </w:r>
          </w:p>
        </w:tc>
        <w:tc>
          <w:tcPr>
            <w:tcW w:w="2819" w:type="dxa"/>
            <w:gridSpan w:val="2"/>
            <w:tcBorders>
              <w:bottom w:val="nil"/>
            </w:tcBorders>
          </w:tcPr>
          <w:p>
            <w:pPr>
              <w:pStyle w:val="TableParagraph"/>
              <w:spacing w:line="223" w:lineRule="exact"/>
              <w:ind w:left="619"/>
              <w:rPr>
                <w:sz w:val="21"/>
              </w:rPr>
            </w:pPr>
            <w:r>
              <w:rPr>
                <w:spacing w:val="-4"/>
                <w:sz w:val="21"/>
              </w:rPr>
              <w:t>CATETER,</w:t>
            </w:r>
            <w:r>
              <w:rPr>
                <w:spacing w:val="4"/>
                <w:sz w:val="21"/>
              </w:rPr>
              <w:t> </w:t>
            </w:r>
            <w:r>
              <w:rPr>
                <w:spacing w:val="-2"/>
                <w:sz w:val="21"/>
              </w:rPr>
              <w:t>TIPO:</w:t>
            </w:r>
          </w:p>
        </w:tc>
        <w:tc>
          <w:tcPr>
            <w:tcW w:w="1144" w:type="dxa"/>
            <w:gridSpan w:val="2"/>
            <w:tcBorders>
              <w:bottom w:val="nil"/>
            </w:tcBorders>
          </w:tcPr>
          <w:p>
            <w:pPr>
              <w:pStyle w:val="TableParagraph"/>
              <w:spacing w:line="223" w:lineRule="exact"/>
              <w:ind w:left="226"/>
              <w:rPr>
                <w:sz w:val="21"/>
              </w:rPr>
            </w:pPr>
            <w:r>
              <w:rPr>
                <w:spacing w:val="-2"/>
                <w:sz w:val="21"/>
              </w:rPr>
              <w:t>unidade</w:t>
            </w:r>
          </w:p>
        </w:tc>
        <w:tc>
          <w:tcPr>
            <w:tcW w:w="1617" w:type="dxa"/>
            <w:gridSpan w:val="2"/>
            <w:tcBorders>
              <w:bottom w:val="nil"/>
            </w:tcBorders>
          </w:tcPr>
          <w:p>
            <w:pPr>
              <w:pStyle w:val="TableParagraph"/>
              <w:spacing w:line="223" w:lineRule="exact"/>
              <w:ind w:left="22" w:right="3"/>
              <w:jc w:val="center"/>
              <w:rPr>
                <w:b/>
                <w:sz w:val="21"/>
              </w:rPr>
            </w:pPr>
            <w:r>
              <w:rPr>
                <w:b/>
                <w:spacing w:val="-5"/>
                <w:sz w:val="21"/>
              </w:rPr>
              <w:t>08</w:t>
            </w:r>
          </w:p>
        </w:tc>
        <w:tc>
          <w:tcPr>
            <w:tcW w:w="1359" w:type="dxa"/>
            <w:gridSpan w:val="2"/>
            <w:tcBorders>
              <w:bottom w:val="nil"/>
            </w:tcBorders>
          </w:tcPr>
          <w:p>
            <w:pPr>
              <w:pStyle w:val="TableParagraph"/>
              <w:spacing w:line="223" w:lineRule="exact"/>
              <w:ind w:left="60" w:right="45"/>
              <w:jc w:val="center"/>
              <w:rPr>
                <w:sz w:val="21"/>
              </w:rPr>
            </w:pPr>
            <w:r>
              <w:rPr>
                <w:spacing w:val="-5"/>
                <w:sz w:val="21"/>
              </w:rPr>
              <w:t>01</w:t>
            </w:r>
          </w:p>
        </w:tc>
        <w:tc>
          <w:tcPr>
            <w:tcW w:w="1459" w:type="dxa"/>
            <w:gridSpan w:val="2"/>
            <w:tcBorders>
              <w:bottom w:val="nil"/>
            </w:tcBorders>
          </w:tcPr>
          <w:p>
            <w:pPr>
              <w:pStyle w:val="TableParagraph"/>
              <w:spacing w:line="223" w:lineRule="exact"/>
              <w:ind w:left="96"/>
              <w:rPr>
                <w:sz w:val="21"/>
              </w:rPr>
            </w:pPr>
            <w:r>
              <w:rPr>
                <w:sz w:val="21"/>
              </w:rPr>
              <w:t>Não</w:t>
            </w:r>
            <w:r>
              <w:rPr>
                <w:spacing w:val="-1"/>
                <w:sz w:val="21"/>
              </w:rPr>
              <w:t> </w:t>
            </w:r>
            <w:r>
              <w:rPr>
                <w:sz w:val="21"/>
              </w:rPr>
              <w:t>há</w:t>
            </w:r>
            <w:r>
              <w:rPr>
                <w:spacing w:val="-1"/>
                <w:sz w:val="21"/>
              </w:rPr>
              <w:t> </w:t>
            </w:r>
            <w:r>
              <w:rPr>
                <w:spacing w:val="-2"/>
                <w:sz w:val="21"/>
              </w:rPr>
              <w:t>marcas</w:t>
            </w:r>
          </w:p>
        </w:tc>
        <w:tc>
          <w:tcPr>
            <w:tcW w:w="1932" w:type="dxa"/>
            <w:gridSpan w:val="2"/>
            <w:tcBorders>
              <w:bottom w:val="nil"/>
            </w:tcBorders>
          </w:tcPr>
          <w:p>
            <w:pPr>
              <w:pStyle w:val="TableParagraph"/>
              <w:spacing w:line="223" w:lineRule="exact"/>
              <w:ind w:left="320"/>
              <w:rPr>
                <w:sz w:val="21"/>
              </w:rPr>
            </w:pPr>
            <w:r>
              <w:rPr>
                <w:sz w:val="21"/>
              </w:rPr>
              <w:t>04.03.07.001-</w:t>
            </w:r>
            <w:r>
              <w:rPr>
                <w:spacing w:val="-10"/>
                <w:sz w:val="21"/>
              </w:rPr>
              <w:t>5</w:t>
            </w:r>
          </w:p>
        </w:tc>
        <w:tc>
          <w:tcPr>
            <w:tcW w:w="1045" w:type="dxa"/>
            <w:gridSpan w:val="2"/>
            <w:tcBorders>
              <w:bottom w:val="nil"/>
              <w:right w:val="double" w:sz="6" w:space="0" w:color="808080"/>
            </w:tcBorders>
          </w:tcPr>
          <w:p>
            <w:pPr>
              <w:pStyle w:val="TableParagraph"/>
              <w:spacing w:line="223" w:lineRule="exact"/>
              <w:ind w:left="217"/>
              <w:rPr>
                <w:sz w:val="21"/>
              </w:rPr>
            </w:pPr>
            <w:r>
              <w:rPr>
                <w:sz w:val="21"/>
              </w:rPr>
              <w:t>Não</w:t>
            </w:r>
            <w:r>
              <w:rPr>
                <w:spacing w:val="-1"/>
                <w:sz w:val="21"/>
              </w:rPr>
              <w:t> </w:t>
            </w:r>
            <w:r>
              <w:rPr>
                <w:spacing w:val="-5"/>
                <w:sz w:val="21"/>
              </w:rPr>
              <w:t>há</w:t>
            </w: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819" w:type="dxa"/>
            <w:gridSpan w:val="2"/>
            <w:tcBorders>
              <w:top w:val="nil"/>
              <w:bottom w:val="nil"/>
            </w:tcBorders>
          </w:tcPr>
          <w:p>
            <w:pPr>
              <w:pStyle w:val="TableParagraph"/>
              <w:spacing w:line="223" w:lineRule="exact"/>
              <w:ind w:left="422"/>
              <w:rPr>
                <w:sz w:val="21"/>
              </w:rPr>
            </w:pPr>
            <w:r>
              <w:rPr>
                <w:spacing w:val="-2"/>
                <w:sz w:val="21"/>
              </w:rPr>
              <w:t>MICROCATETER</w:t>
            </w:r>
            <w:r>
              <w:rPr>
                <w:spacing w:val="-1"/>
                <w:sz w:val="21"/>
              </w:rPr>
              <w:t> </w:t>
            </w:r>
            <w:r>
              <w:rPr>
                <w:spacing w:val="-5"/>
                <w:sz w:val="21"/>
              </w:rPr>
              <w:t>DE</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spacing w:line="223" w:lineRule="exact"/>
              <w:ind w:left="125"/>
              <w:rPr>
                <w:sz w:val="21"/>
              </w:rPr>
            </w:pPr>
            <w:r>
              <w:rPr>
                <w:sz w:val="21"/>
              </w:rPr>
              <w:t>pré-</w:t>
            </w:r>
            <w:r>
              <w:rPr>
                <w:spacing w:val="-2"/>
                <w:sz w:val="21"/>
              </w:rPr>
              <w:t>aprovadas</w:t>
            </w:r>
          </w:p>
        </w:tc>
        <w:tc>
          <w:tcPr>
            <w:tcW w:w="1932" w:type="dxa"/>
            <w:gridSpan w:val="2"/>
            <w:tcBorders>
              <w:top w:val="nil"/>
              <w:bottom w:val="nil"/>
            </w:tcBorders>
          </w:tcPr>
          <w:p>
            <w:pPr>
              <w:pStyle w:val="TableParagraph"/>
              <w:spacing w:line="223" w:lineRule="exact"/>
              <w:ind w:left="320"/>
              <w:rPr>
                <w:sz w:val="21"/>
              </w:rPr>
            </w:pPr>
            <w:r>
              <w:rPr>
                <w:sz w:val="21"/>
              </w:rPr>
              <w:t>04.03.07.006-</w:t>
            </w:r>
            <w:r>
              <w:rPr>
                <w:spacing w:val="-10"/>
                <w:sz w:val="21"/>
              </w:rPr>
              <w:t>6</w:t>
            </w:r>
          </w:p>
        </w:tc>
        <w:tc>
          <w:tcPr>
            <w:tcW w:w="1045"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819" w:type="dxa"/>
            <w:gridSpan w:val="2"/>
            <w:tcBorders>
              <w:top w:val="nil"/>
              <w:bottom w:val="nil"/>
            </w:tcBorders>
          </w:tcPr>
          <w:p>
            <w:pPr>
              <w:pStyle w:val="TableParagraph"/>
              <w:spacing w:line="223" w:lineRule="exact"/>
              <w:ind w:left="244"/>
              <w:rPr>
                <w:sz w:val="21"/>
              </w:rPr>
            </w:pPr>
            <w:r>
              <w:rPr>
                <w:sz w:val="21"/>
              </w:rPr>
              <w:t>FLUXO</w:t>
            </w:r>
            <w:r>
              <w:rPr>
                <w:spacing w:val="-1"/>
                <w:sz w:val="21"/>
              </w:rPr>
              <w:t> </w:t>
            </w:r>
            <w:r>
              <w:rPr>
                <w:sz w:val="21"/>
              </w:rPr>
              <w:t>DEPENDENTE</w:t>
            </w:r>
            <w:r>
              <w:rPr>
                <w:spacing w:val="-1"/>
                <w:sz w:val="21"/>
              </w:rPr>
              <w:t> </w:t>
            </w:r>
            <w:r>
              <w:rPr>
                <w:spacing w:val="-10"/>
                <w:sz w:val="21"/>
              </w:rPr>
              <w:t>E</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0"/>
              <w:rPr>
                <w:sz w:val="21"/>
              </w:rPr>
            </w:pPr>
            <w:r>
              <w:rPr>
                <w:sz w:val="21"/>
              </w:rPr>
              <w:t>04.03.07.007-</w:t>
            </w:r>
            <w:r>
              <w:rPr>
                <w:spacing w:val="-10"/>
                <w:sz w:val="21"/>
              </w:rPr>
              <w:t>4</w:t>
            </w:r>
          </w:p>
        </w:tc>
        <w:tc>
          <w:tcPr>
            <w:tcW w:w="1045"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819" w:type="dxa"/>
            <w:gridSpan w:val="2"/>
            <w:tcBorders>
              <w:top w:val="nil"/>
              <w:bottom w:val="nil"/>
            </w:tcBorders>
          </w:tcPr>
          <w:p>
            <w:pPr>
              <w:pStyle w:val="TableParagraph"/>
              <w:spacing w:line="223" w:lineRule="exact"/>
              <w:ind w:left="664"/>
              <w:rPr>
                <w:sz w:val="21"/>
              </w:rPr>
            </w:pPr>
            <w:r>
              <w:rPr>
                <w:spacing w:val="-2"/>
                <w:sz w:val="21"/>
              </w:rPr>
              <w:t>DIRECIONADO</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0"/>
              <w:rPr>
                <w:sz w:val="21"/>
              </w:rPr>
            </w:pPr>
            <w:r>
              <w:rPr>
                <w:sz w:val="21"/>
              </w:rPr>
              <w:t>04.03.07.002-</w:t>
            </w:r>
            <w:r>
              <w:rPr>
                <w:spacing w:val="-10"/>
                <w:sz w:val="21"/>
              </w:rPr>
              <w:t>3</w:t>
            </w:r>
          </w:p>
        </w:tc>
        <w:tc>
          <w:tcPr>
            <w:tcW w:w="1045"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819" w:type="dxa"/>
            <w:gridSpan w:val="2"/>
            <w:tcBorders>
              <w:top w:val="nil"/>
              <w:bottom w:val="nil"/>
            </w:tcBorders>
          </w:tcPr>
          <w:p>
            <w:pPr>
              <w:pStyle w:val="TableParagraph"/>
              <w:spacing w:line="223" w:lineRule="exact"/>
              <w:ind w:left="476"/>
              <w:rPr>
                <w:sz w:val="21"/>
              </w:rPr>
            </w:pPr>
            <w:r>
              <w:rPr>
                <w:spacing w:val="-5"/>
                <w:sz w:val="21"/>
              </w:rPr>
              <w:t>COMPATÍVEL</w:t>
            </w:r>
            <w:r>
              <w:rPr>
                <w:spacing w:val="-4"/>
                <w:sz w:val="21"/>
              </w:rPr>
              <w:t> </w:t>
            </w:r>
            <w:r>
              <w:rPr>
                <w:spacing w:val="-5"/>
                <w:sz w:val="21"/>
              </w:rPr>
              <w:t>COM</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0"/>
              <w:rPr>
                <w:sz w:val="21"/>
              </w:rPr>
            </w:pPr>
            <w:r>
              <w:rPr>
                <w:sz w:val="21"/>
              </w:rPr>
              <w:t>04.03.07.003-</w:t>
            </w:r>
            <w:r>
              <w:rPr>
                <w:spacing w:val="-10"/>
                <w:sz w:val="21"/>
              </w:rPr>
              <w:t>1</w:t>
            </w:r>
          </w:p>
        </w:tc>
        <w:tc>
          <w:tcPr>
            <w:tcW w:w="1045"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819" w:type="dxa"/>
            <w:gridSpan w:val="2"/>
            <w:tcBorders>
              <w:top w:val="nil"/>
              <w:bottom w:val="nil"/>
            </w:tcBorders>
          </w:tcPr>
          <w:p>
            <w:pPr>
              <w:pStyle w:val="TableParagraph"/>
              <w:spacing w:line="223" w:lineRule="exact"/>
              <w:ind w:left="200"/>
              <w:rPr>
                <w:sz w:val="21"/>
              </w:rPr>
            </w:pPr>
            <w:r>
              <w:rPr>
                <w:sz w:val="21"/>
              </w:rPr>
              <w:t>AGENTE</w:t>
            </w:r>
            <w:r>
              <w:rPr>
                <w:spacing w:val="-1"/>
                <w:sz w:val="21"/>
              </w:rPr>
              <w:t> </w:t>
            </w:r>
            <w:r>
              <w:rPr>
                <w:spacing w:val="-2"/>
                <w:sz w:val="21"/>
              </w:rPr>
              <w:t>EMBOLIZANTE</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0"/>
              <w:rPr>
                <w:sz w:val="21"/>
              </w:rPr>
            </w:pPr>
            <w:r>
              <w:rPr>
                <w:sz w:val="21"/>
              </w:rPr>
              <w:t>04.03.07.004-</w:t>
            </w:r>
            <w:r>
              <w:rPr>
                <w:spacing w:val="-10"/>
                <w:sz w:val="21"/>
              </w:rPr>
              <w:t>0</w:t>
            </w:r>
          </w:p>
        </w:tc>
        <w:tc>
          <w:tcPr>
            <w:tcW w:w="1045"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819" w:type="dxa"/>
            <w:gridSpan w:val="2"/>
            <w:tcBorders>
              <w:top w:val="nil"/>
              <w:bottom w:val="nil"/>
            </w:tcBorders>
          </w:tcPr>
          <w:p>
            <w:pPr>
              <w:pStyle w:val="TableParagraph"/>
              <w:spacing w:line="223" w:lineRule="exact"/>
              <w:ind w:left="425"/>
              <w:rPr>
                <w:sz w:val="21"/>
              </w:rPr>
            </w:pPr>
            <w:r>
              <w:rPr>
                <w:sz w:val="21"/>
              </w:rPr>
              <w:t>LÍQUIDO,</w:t>
            </w:r>
            <w:r>
              <w:rPr>
                <w:spacing w:val="-1"/>
                <w:sz w:val="21"/>
              </w:rPr>
              <w:t> </w:t>
            </w:r>
            <w:r>
              <w:rPr>
                <w:spacing w:val="-2"/>
                <w:sz w:val="21"/>
              </w:rPr>
              <w:t>MODELO:</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0"/>
              <w:rPr>
                <w:sz w:val="21"/>
              </w:rPr>
            </w:pPr>
            <w:r>
              <w:rPr>
                <w:sz w:val="21"/>
              </w:rPr>
              <w:t>04.03.07.005-</w:t>
            </w:r>
            <w:r>
              <w:rPr>
                <w:spacing w:val="-10"/>
                <w:sz w:val="21"/>
              </w:rPr>
              <w:t>8</w:t>
            </w:r>
          </w:p>
        </w:tc>
        <w:tc>
          <w:tcPr>
            <w:tcW w:w="1045"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819" w:type="dxa"/>
            <w:gridSpan w:val="2"/>
            <w:tcBorders>
              <w:top w:val="nil"/>
              <w:bottom w:val="nil"/>
            </w:tcBorders>
          </w:tcPr>
          <w:p>
            <w:pPr>
              <w:pStyle w:val="TableParagraph"/>
              <w:spacing w:line="223" w:lineRule="exact"/>
              <w:ind w:left="323"/>
              <w:rPr>
                <w:sz w:val="21"/>
              </w:rPr>
            </w:pPr>
            <w:r>
              <w:rPr>
                <w:sz w:val="21"/>
              </w:rPr>
              <w:t>DIÂMETRO</w:t>
            </w:r>
            <w:r>
              <w:rPr>
                <w:spacing w:val="-1"/>
                <w:sz w:val="21"/>
              </w:rPr>
              <w:t> </w:t>
            </w:r>
            <w:r>
              <w:rPr>
                <w:spacing w:val="-2"/>
                <w:sz w:val="21"/>
              </w:rPr>
              <w:t>EXTERNO</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0"/>
              <w:rPr>
                <w:sz w:val="21"/>
              </w:rPr>
            </w:pPr>
            <w:r>
              <w:rPr>
                <w:sz w:val="21"/>
              </w:rPr>
              <w:t>04.03.07.008-</w:t>
            </w:r>
            <w:r>
              <w:rPr>
                <w:spacing w:val="-10"/>
                <w:sz w:val="21"/>
              </w:rPr>
              <w:t>2</w:t>
            </w:r>
          </w:p>
        </w:tc>
        <w:tc>
          <w:tcPr>
            <w:tcW w:w="1045"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819" w:type="dxa"/>
            <w:gridSpan w:val="2"/>
            <w:tcBorders>
              <w:top w:val="nil"/>
              <w:bottom w:val="nil"/>
            </w:tcBorders>
          </w:tcPr>
          <w:p>
            <w:pPr>
              <w:pStyle w:val="TableParagraph"/>
              <w:spacing w:line="223" w:lineRule="exact"/>
              <w:ind w:left="314"/>
              <w:rPr>
                <w:sz w:val="21"/>
              </w:rPr>
            </w:pPr>
            <w:r>
              <w:rPr>
                <w:sz w:val="21"/>
              </w:rPr>
              <w:t>DISTAL</w:t>
            </w:r>
            <w:r>
              <w:rPr>
                <w:spacing w:val="-14"/>
                <w:sz w:val="21"/>
              </w:rPr>
              <w:t> </w:t>
            </w:r>
            <w:r>
              <w:rPr>
                <w:sz w:val="21"/>
              </w:rPr>
              <w:t>DE</w:t>
            </w:r>
            <w:r>
              <w:rPr>
                <w:spacing w:val="-7"/>
                <w:sz w:val="21"/>
              </w:rPr>
              <w:t> </w:t>
            </w:r>
            <w:r>
              <w:rPr>
                <w:sz w:val="21"/>
              </w:rPr>
              <w:t>1,5FR</w:t>
            </w:r>
            <w:r>
              <w:rPr>
                <w:spacing w:val="-6"/>
                <w:sz w:val="21"/>
              </w:rPr>
              <w:t> </w:t>
            </w:r>
            <w:r>
              <w:rPr>
                <w:spacing w:val="-5"/>
                <w:sz w:val="21"/>
              </w:rPr>
              <w:t>COM</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0"/>
              <w:rPr>
                <w:sz w:val="21"/>
              </w:rPr>
            </w:pPr>
            <w:r>
              <w:rPr>
                <w:sz w:val="21"/>
              </w:rPr>
              <w:t>04.03.07.009-</w:t>
            </w:r>
            <w:r>
              <w:rPr>
                <w:spacing w:val="-10"/>
                <w:sz w:val="21"/>
              </w:rPr>
              <w:t>0</w:t>
            </w:r>
          </w:p>
        </w:tc>
        <w:tc>
          <w:tcPr>
            <w:tcW w:w="1045"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819" w:type="dxa"/>
            <w:gridSpan w:val="2"/>
            <w:tcBorders>
              <w:top w:val="nil"/>
              <w:bottom w:val="nil"/>
            </w:tcBorders>
          </w:tcPr>
          <w:p>
            <w:pPr>
              <w:pStyle w:val="TableParagraph"/>
              <w:spacing w:line="223" w:lineRule="exact"/>
              <w:ind w:left="122"/>
              <w:rPr>
                <w:sz w:val="21"/>
              </w:rPr>
            </w:pPr>
            <w:r>
              <w:rPr>
                <w:spacing w:val="-2"/>
                <w:sz w:val="21"/>
              </w:rPr>
              <w:t>PONTA</w:t>
            </w:r>
            <w:r>
              <w:rPr>
                <w:spacing w:val="-12"/>
                <w:sz w:val="21"/>
              </w:rPr>
              <w:t> </w:t>
            </w:r>
            <w:r>
              <w:rPr>
                <w:spacing w:val="-2"/>
                <w:sz w:val="21"/>
              </w:rPr>
              <w:t>FLOPPY</w:t>
            </w:r>
            <w:r>
              <w:rPr>
                <w:spacing w:val="-5"/>
                <w:sz w:val="21"/>
              </w:rPr>
              <w:t> </w:t>
            </w:r>
            <w:r>
              <w:rPr>
                <w:spacing w:val="-2"/>
                <w:sz w:val="21"/>
              </w:rPr>
              <w:t>MEDINDO</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4"/>
              <w:rPr>
                <w:sz w:val="21"/>
              </w:rPr>
            </w:pPr>
            <w:r>
              <w:rPr>
                <w:spacing w:val="-2"/>
                <w:sz w:val="21"/>
              </w:rPr>
              <w:t>04.03.07.011-</w:t>
            </w:r>
            <w:r>
              <w:rPr>
                <w:spacing w:val="-10"/>
                <w:sz w:val="21"/>
              </w:rPr>
              <w:t>2</w:t>
            </w:r>
          </w:p>
        </w:tc>
        <w:tc>
          <w:tcPr>
            <w:tcW w:w="1045"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819" w:type="dxa"/>
            <w:gridSpan w:val="2"/>
            <w:tcBorders>
              <w:top w:val="nil"/>
              <w:bottom w:val="nil"/>
            </w:tcBorders>
          </w:tcPr>
          <w:p>
            <w:pPr>
              <w:pStyle w:val="TableParagraph"/>
              <w:spacing w:line="223" w:lineRule="exact"/>
              <w:ind w:left="564"/>
              <w:rPr>
                <w:sz w:val="21"/>
              </w:rPr>
            </w:pPr>
            <w:r>
              <w:rPr>
                <w:sz w:val="21"/>
              </w:rPr>
              <w:t>3CM,</w:t>
            </w:r>
            <w:r>
              <w:rPr>
                <w:spacing w:val="-1"/>
                <w:sz w:val="21"/>
              </w:rPr>
              <w:t> </w:t>
            </w:r>
            <w:r>
              <w:rPr>
                <w:spacing w:val="-2"/>
                <w:sz w:val="21"/>
              </w:rPr>
              <w:t>MATERIAL:</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0"/>
              <w:rPr>
                <w:sz w:val="21"/>
              </w:rPr>
            </w:pPr>
            <w:r>
              <w:rPr>
                <w:sz w:val="21"/>
              </w:rPr>
              <w:t>04.03.07.010-</w:t>
            </w:r>
            <w:r>
              <w:rPr>
                <w:spacing w:val="-10"/>
                <w:sz w:val="21"/>
              </w:rPr>
              <w:t>4</w:t>
            </w:r>
          </w:p>
        </w:tc>
        <w:tc>
          <w:tcPr>
            <w:tcW w:w="1045"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819" w:type="dxa"/>
            <w:gridSpan w:val="2"/>
            <w:tcBorders>
              <w:top w:val="nil"/>
              <w:bottom w:val="nil"/>
            </w:tcBorders>
          </w:tcPr>
          <w:p>
            <w:pPr>
              <w:pStyle w:val="TableParagraph"/>
              <w:spacing w:line="223" w:lineRule="exact"/>
              <w:ind w:left="103"/>
              <w:rPr>
                <w:sz w:val="21"/>
              </w:rPr>
            </w:pPr>
            <w:r>
              <w:rPr>
                <w:sz w:val="21"/>
              </w:rPr>
              <w:t>REVESTIMENTO</w:t>
            </w:r>
            <w:r>
              <w:rPr>
                <w:spacing w:val="-5"/>
                <w:sz w:val="21"/>
              </w:rPr>
              <w:t> </w:t>
            </w:r>
            <w:r>
              <w:rPr>
                <w:spacing w:val="-2"/>
                <w:sz w:val="21"/>
              </w:rPr>
              <w:t>INTERNO</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0"/>
              <w:rPr>
                <w:sz w:val="21"/>
              </w:rPr>
            </w:pPr>
            <w:r>
              <w:rPr>
                <w:sz w:val="21"/>
              </w:rPr>
              <w:t>04.03.07.012-</w:t>
            </w:r>
            <w:r>
              <w:rPr>
                <w:spacing w:val="-10"/>
                <w:sz w:val="21"/>
              </w:rPr>
              <w:t>0</w:t>
            </w:r>
          </w:p>
        </w:tc>
        <w:tc>
          <w:tcPr>
            <w:tcW w:w="1045"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819" w:type="dxa"/>
            <w:gridSpan w:val="2"/>
            <w:tcBorders>
              <w:top w:val="nil"/>
              <w:bottom w:val="nil"/>
            </w:tcBorders>
          </w:tcPr>
          <w:p>
            <w:pPr>
              <w:pStyle w:val="TableParagraph"/>
              <w:spacing w:line="223" w:lineRule="exact"/>
              <w:ind w:left="873"/>
              <w:rPr>
                <w:sz w:val="21"/>
              </w:rPr>
            </w:pPr>
            <w:r>
              <w:rPr>
                <w:sz w:val="21"/>
              </w:rPr>
              <w:t>EM</w:t>
            </w:r>
            <w:r>
              <w:rPr>
                <w:spacing w:val="-1"/>
                <w:sz w:val="21"/>
              </w:rPr>
              <w:t> </w:t>
            </w:r>
            <w:r>
              <w:rPr>
                <w:sz w:val="21"/>
              </w:rPr>
              <w:t>PTFE</w:t>
            </w:r>
            <w:r>
              <w:rPr>
                <w:spacing w:val="-1"/>
                <w:sz w:val="21"/>
              </w:rPr>
              <w:t> </w:t>
            </w:r>
            <w:r>
              <w:rPr>
                <w:spacing w:val="-10"/>
                <w:sz w:val="21"/>
              </w:rPr>
              <w:t>E</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0"/>
              <w:rPr>
                <w:sz w:val="21"/>
              </w:rPr>
            </w:pPr>
            <w:r>
              <w:rPr>
                <w:sz w:val="21"/>
              </w:rPr>
              <w:t>04.03.07.013-</w:t>
            </w:r>
            <w:r>
              <w:rPr>
                <w:spacing w:val="-10"/>
                <w:sz w:val="21"/>
              </w:rPr>
              <w:t>9</w:t>
            </w:r>
          </w:p>
        </w:tc>
        <w:tc>
          <w:tcPr>
            <w:tcW w:w="1045"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819" w:type="dxa"/>
            <w:gridSpan w:val="2"/>
            <w:tcBorders>
              <w:top w:val="nil"/>
              <w:bottom w:val="nil"/>
            </w:tcBorders>
          </w:tcPr>
          <w:p>
            <w:pPr>
              <w:pStyle w:val="TableParagraph"/>
              <w:spacing w:line="223" w:lineRule="exact"/>
              <w:ind w:left="74"/>
              <w:rPr>
                <w:sz w:val="21"/>
              </w:rPr>
            </w:pPr>
            <w:r>
              <w:rPr>
                <w:sz w:val="21"/>
              </w:rPr>
              <w:t>REVESTIMENTO</w:t>
            </w:r>
            <w:r>
              <w:rPr>
                <w:spacing w:val="-5"/>
                <w:sz w:val="21"/>
              </w:rPr>
              <w:t> </w:t>
            </w:r>
            <w:r>
              <w:rPr>
                <w:spacing w:val="-2"/>
                <w:sz w:val="21"/>
              </w:rPr>
              <w:t>EXTERNO</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0"/>
              <w:rPr>
                <w:sz w:val="21"/>
              </w:rPr>
            </w:pPr>
            <w:r>
              <w:rPr>
                <w:sz w:val="21"/>
              </w:rPr>
              <w:t>04.03.07.014-</w:t>
            </w:r>
            <w:r>
              <w:rPr>
                <w:spacing w:val="-10"/>
                <w:sz w:val="21"/>
              </w:rPr>
              <w:t>7</w:t>
            </w:r>
          </w:p>
        </w:tc>
        <w:tc>
          <w:tcPr>
            <w:tcW w:w="1045"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819" w:type="dxa"/>
            <w:gridSpan w:val="2"/>
            <w:tcBorders>
              <w:top w:val="nil"/>
              <w:bottom w:val="nil"/>
            </w:tcBorders>
          </w:tcPr>
          <w:p>
            <w:pPr>
              <w:pStyle w:val="TableParagraph"/>
              <w:spacing w:line="223" w:lineRule="exact"/>
              <w:ind w:left="696"/>
              <w:rPr>
                <w:sz w:val="21"/>
              </w:rPr>
            </w:pPr>
            <w:r>
              <w:rPr>
                <w:spacing w:val="-2"/>
                <w:sz w:val="21"/>
              </w:rPr>
              <w:t>HIDROFÍLICO,</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045" w:type="dxa"/>
            <w:gridSpan w:val="2"/>
            <w:tcBorders>
              <w:top w:val="nil"/>
              <w:bottom w:val="nil"/>
              <w:right w:val="double" w:sz="6" w:space="0" w:color="808080"/>
            </w:tcBorders>
          </w:tcPr>
          <w:p>
            <w:pPr>
              <w:pStyle w:val="TableParagraph"/>
              <w:rPr>
                <w:sz w:val="16"/>
              </w:rPr>
            </w:pPr>
          </w:p>
        </w:tc>
      </w:tr>
      <w:tr>
        <w:trPr>
          <w:trHeight w:val="243" w:hRule="atLeast"/>
        </w:trPr>
        <w:tc>
          <w:tcPr>
            <w:tcW w:w="751"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2819" w:type="dxa"/>
            <w:gridSpan w:val="2"/>
            <w:tcBorders>
              <w:top w:val="nil"/>
              <w:bottom w:val="nil"/>
            </w:tcBorders>
          </w:tcPr>
          <w:p>
            <w:pPr>
              <w:pStyle w:val="TableParagraph"/>
              <w:spacing w:line="223" w:lineRule="exact"/>
              <w:ind w:left="250"/>
              <w:rPr>
                <w:sz w:val="21"/>
              </w:rPr>
            </w:pPr>
            <w:r>
              <w:rPr>
                <w:sz w:val="21"/>
              </w:rPr>
              <w:t>DIMENSOES:</w:t>
            </w:r>
            <w:r>
              <w:rPr>
                <w:spacing w:val="-1"/>
                <w:sz w:val="21"/>
              </w:rPr>
              <w:t> </w:t>
            </w:r>
            <w:r>
              <w:rPr>
                <w:sz w:val="21"/>
              </w:rPr>
              <w:t>165CM</w:t>
            </w:r>
            <w:r>
              <w:rPr>
                <w:spacing w:val="-1"/>
                <w:sz w:val="21"/>
              </w:rPr>
              <w:t> </w:t>
            </w:r>
            <w:r>
              <w:rPr>
                <w:spacing w:val="-5"/>
                <w:sz w:val="21"/>
              </w:rPr>
              <w:t>DE</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045" w:type="dxa"/>
            <w:gridSpan w:val="2"/>
            <w:tcBorders>
              <w:top w:val="nil"/>
              <w:bottom w:val="nil"/>
              <w:right w:val="double" w:sz="6" w:space="0" w:color="808080"/>
            </w:tcBorders>
          </w:tcPr>
          <w:p>
            <w:pPr>
              <w:pStyle w:val="TableParagraph"/>
              <w:rPr>
                <w:sz w:val="16"/>
              </w:rPr>
            </w:pPr>
          </w:p>
        </w:tc>
      </w:tr>
      <w:tr>
        <w:trPr>
          <w:trHeight w:val="336" w:hRule="atLeast"/>
        </w:trPr>
        <w:tc>
          <w:tcPr>
            <w:tcW w:w="751" w:type="dxa"/>
            <w:tcBorders>
              <w:top w:val="nil"/>
              <w:bottom w:val="nil"/>
            </w:tcBorders>
          </w:tcPr>
          <w:p>
            <w:pPr>
              <w:pStyle w:val="TableParagraph"/>
              <w:rPr>
                <w:sz w:val="20"/>
              </w:rPr>
            </w:pPr>
          </w:p>
        </w:tc>
        <w:tc>
          <w:tcPr>
            <w:tcW w:w="701" w:type="dxa"/>
            <w:tcBorders>
              <w:top w:val="nil"/>
              <w:bottom w:val="nil"/>
            </w:tcBorders>
          </w:tcPr>
          <w:p>
            <w:pPr>
              <w:pStyle w:val="TableParagraph"/>
              <w:rPr>
                <w:sz w:val="20"/>
              </w:rPr>
            </w:pPr>
          </w:p>
        </w:tc>
        <w:tc>
          <w:tcPr>
            <w:tcW w:w="801" w:type="dxa"/>
            <w:tcBorders>
              <w:top w:val="nil"/>
              <w:bottom w:val="nil"/>
            </w:tcBorders>
          </w:tcPr>
          <w:p>
            <w:pPr>
              <w:pStyle w:val="TableParagraph"/>
              <w:rPr>
                <w:sz w:val="20"/>
              </w:rPr>
            </w:pPr>
          </w:p>
        </w:tc>
        <w:tc>
          <w:tcPr>
            <w:tcW w:w="2819" w:type="dxa"/>
            <w:gridSpan w:val="2"/>
            <w:tcBorders>
              <w:top w:val="nil"/>
              <w:bottom w:val="nil"/>
            </w:tcBorders>
          </w:tcPr>
          <w:p>
            <w:pPr>
              <w:pStyle w:val="TableParagraph"/>
              <w:spacing w:line="238" w:lineRule="exact"/>
              <w:ind w:left="592"/>
              <w:rPr>
                <w:sz w:val="21"/>
              </w:rPr>
            </w:pPr>
            <w:r>
              <w:rPr>
                <w:spacing w:val="-2"/>
                <w:sz w:val="21"/>
              </w:rPr>
              <w:t>COMPRIMENTO,</w:t>
            </w:r>
          </w:p>
        </w:tc>
        <w:tc>
          <w:tcPr>
            <w:tcW w:w="1144" w:type="dxa"/>
            <w:gridSpan w:val="2"/>
            <w:tcBorders>
              <w:top w:val="nil"/>
              <w:bottom w:val="nil"/>
            </w:tcBorders>
          </w:tcPr>
          <w:p>
            <w:pPr>
              <w:pStyle w:val="TableParagraph"/>
              <w:rPr>
                <w:sz w:val="20"/>
              </w:rPr>
            </w:pPr>
          </w:p>
        </w:tc>
        <w:tc>
          <w:tcPr>
            <w:tcW w:w="1617" w:type="dxa"/>
            <w:gridSpan w:val="2"/>
            <w:tcBorders>
              <w:top w:val="nil"/>
              <w:bottom w:val="nil"/>
            </w:tcBorders>
          </w:tcPr>
          <w:p>
            <w:pPr>
              <w:pStyle w:val="TableParagraph"/>
              <w:rPr>
                <w:sz w:val="20"/>
              </w:rPr>
            </w:pPr>
          </w:p>
        </w:tc>
        <w:tc>
          <w:tcPr>
            <w:tcW w:w="1359" w:type="dxa"/>
            <w:gridSpan w:val="2"/>
            <w:tcBorders>
              <w:top w:val="nil"/>
              <w:bottom w:val="nil"/>
            </w:tcBorders>
          </w:tcPr>
          <w:p>
            <w:pPr>
              <w:pStyle w:val="TableParagraph"/>
              <w:rPr>
                <w:sz w:val="20"/>
              </w:rPr>
            </w:pPr>
          </w:p>
        </w:tc>
        <w:tc>
          <w:tcPr>
            <w:tcW w:w="1459" w:type="dxa"/>
            <w:gridSpan w:val="2"/>
            <w:tcBorders>
              <w:top w:val="nil"/>
              <w:bottom w:val="nil"/>
            </w:tcBorders>
          </w:tcPr>
          <w:p>
            <w:pPr>
              <w:pStyle w:val="TableParagraph"/>
              <w:rPr>
                <w:sz w:val="20"/>
              </w:rPr>
            </w:pPr>
          </w:p>
        </w:tc>
        <w:tc>
          <w:tcPr>
            <w:tcW w:w="1932" w:type="dxa"/>
            <w:gridSpan w:val="2"/>
            <w:tcBorders>
              <w:top w:val="nil"/>
              <w:bottom w:val="nil"/>
            </w:tcBorders>
          </w:tcPr>
          <w:p>
            <w:pPr>
              <w:pStyle w:val="TableParagraph"/>
              <w:rPr>
                <w:sz w:val="20"/>
              </w:rPr>
            </w:pPr>
          </w:p>
        </w:tc>
        <w:tc>
          <w:tcPr>
            <w:tcW w:w="1045" w:type="dxa"/>
            <w:gridSpan w:val="2"/>
            <w:tcBorders>
              <w:top w:val="nil"/>
              <w:bottom w:val="nil"/>
              <w:right w:val="double" w:sz="6" w:space="0" w:color="808080"/>
            </w:tcBorders>
          </w:tcPr>
          <w:p>
            <w:pPr>
              <w:pStyle w:val="TableParagraph"/>
              <w:rPr>
                <w:sz w:val="20"/>
              </w:rPr>
            </w:pPr>
          </w:p>
        </w:tc>
      </w:tr>
    </w:tbl>
    <w:p>
      <w:pPr>
        <w:pStyle w:val="TableParagraph"/>
        <w:spacing w:after="0"/>
        <w:rPr>
          <w:sz w:val="20"/>
        </w:rPr>
        <w:sectPr>
          <w:type w:val="continuous"/>
          <w:pgSz w:w="15840" w:h="24480"/>
          <w:pgMar w:top="560" w:bottom="280" w:left="360" w:right="360"/>
        </w:sectPr>
      </w:pPr>
    </w:p>
    <w:tbl>
      <w:tblPr>
        <w:tblW w:w="0" w:type="auto"/>
        <w:jc w:val="left"/>
        <w:tblInd w:w="433"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730"/>
        <w:gridCol w:w="701"/>
        <w:gridCol w:w="801"/>
        <w:gridCol w:w="1889"/>
        <w:gridCol w:w="930"/>
        <w:gridCol w:w="214"/>
        <w:gridCol w:w="930"/>
        <w:gridCol w:w="687"/>
        <w:gridCol w:w="930"/>
        <w:gridCol w:w="429"/>
        <w:gridCol w:w="930"/>
        <w:gridCol w:w="529"/>
        <w:gridCol w:w="930"/>
        <w:gridCol w:w="1002"/>
        <w:gridCol w:w="930"/>
        <w:gridCol w:w="415"/>
        <w:gridCol w:w="630"/>
      </w:tblGrid>
      <w:tr>
        <w:trPr>
          <w:trHeight w:val="1465" w:hRule="atLeast"/>
        </w:trPr>
        <w:tc>
          <w:tcPr>
            <w:tcW w:w="730" w:type="dxa"/>
            <w:tcBorders>
              <w:top w:val="nil"/>
              <w:bottom w:val="thickThinMediumGap" w:sz="6" w:space="0" w:color="808080"/>
            </w:tcBorders>
          </w:tcPr>
          <w:p>
            <w:pPr>
              <w:pStyle w:val="TableParagraph"/>
              <w:rPr>
                <w:sz w:val="20"/>
              </w:rPr>
            </w:pPr>
          </w:p>
        </w:tc>
        <w:tc>
          <w:tcPr>
            <w:tcW w:w="701" w:type="dxa"/>
            <w:tcBorders>
              <w:top w:val="nil"/>
              <w:bottom w:val="thickThinMediumGap" w:sz="6" w:space="0" w:color="808080"/>
            </w:tcBorders>
          </w:tcPr>
          <w:p>
            <w:pPr>
              <w:pStyle w:val="TableParagraph"/>
              <w:rPr>
                <w:sz w:val="20"/>
              </w:rPr>
            </w:pPr>
          </w:p>
        </w:tc>
        <w:tc>
          <w:tcPr>
            <w:tcW w:w="801" w:type="dxa"/>
            <w:tcBorders>
              <w:top w:val="nil"/>
              <w:bottom w:val="thickThinMediumGap" w:sz="6" w:space="0" w:color="808080"/>
            </w:tcBorders>
          </w:tcPr>
          <w:p>
            <w:pPr>
              <w:pStyle w:val="TableParagraph"/>
              <w:rPr>
                <w:sz w:val="20"/>
              </w:rPr>
            </w:pPr>
          </w:p>
        </w:tc>
        <w:tc>
          <w:tcPr>
            <w:tcW w:w="2819" w:type="dxa"/>
            <w:gridSpan w:val="2"/>
            <w:tcBorders>
              <w:top w:val="nil"/>
              <w:bottom w:val="thickThinMediumGap" w:sz="6" w:space="0" w:color="808080"/>
            </w:tcBorders>
          </w:tcPr>
          <w:p>
            <w:pPr>
              <w:pStyle w:val="TableParagraph"/>
              <w:spacing w:line="242" w:lineRule="auto"/>
              <w:ind w:left="70" w:right="58"/>
              <w:jc w:val="center"/>
              <w:rPr>
                <w:sz w:val="21"/>
              </w:rPr>
            </w:pPr>
            <w:r>
              <w:rPr>
                <w:spacing w:val="-2"/>
                <w:sz w:val="21"/>
              </w:rPr>
              <w:t>APLICAÇÃO: </w:t>
            </w:r>
            <w:r>
              <w:rPr>
                <w:sz w:val="21"/>
              </w:rPr>
              <w:t>EMBOLIZAÇÃO DE MÁ FORMAÇÃO</w:t>
            </w:r>
            <w:r>
              <w:rPr>
                <w:spacing w:val="-12"/>
                <w:sz w:val="21"/>
              </w:rPr>
              <w:t> </w:t>
            </w:r>
            <w:r>
              <w:rPr>
                <w:sz w:val="21"/>
              </w:rPr>
              <w:t>ARTERIO-VENOSA,</w:t>
            </w:r>
            <w:r>
              <w:rPr>
                <w:spacing w:val="-12"/>
                <w:sz w:val="21"/>
              </w:rPr>
              <w:t> </w:t>
            </w:r>
            <w:r>
              <w:rPr>
                <w:sz w:val="21"/>
              </w:rPr>
              <w:t>ACESSÓRIOS: </w:t>
            </w:r>
            <w:r>
              <w:rPr>
                <w:spacing w:val="-4"/>
                <w:sz w:val="21"/>
              </w:rPr>
              <w:t>COMPATÍVEL</w:t>
            </w:r>
            <w:r>
              <w:rPr>
                <w:spacing w:val="-7"/>
                <w:sz w:val="21"/>
              </w:rPr>
              <w:t> </w:t>
            </w:r>
            <w:r>
              <w:rPr>
                <w:spacing w:val="-4"/>
                <w:sz w:val="21"/>
              </w:rPr>
              <w:t>COM</w:t>
            </w:r>
            <w:r>
              <w:rPr>
                <w:spacing w:val="4"/>
                <w:sz w:val="21"/>
              </w:rPr>
              <w:t> </w:t>
            </w:r>
            <w:r>
              <w:rPr>
                <w:spacing w:val="-4"/>
                <w:sz w:val="21"/>
              </w:rPr>
              <w:t>DMSO</w:t>
            </w:r>
          </w:p>
          <w:p>
            <w:pPr>
              <w:pStyle w:val="TableParagraph"/>
              <w:spacing w:line="236" w:lineRule="exact"/>
              <w:ind w:left="70" w:right="60"/>
              <w:jc w:val="center"/>
              <w:rPr>
                <w:sz w:val="21"/>
              </w:rPr>
            </w:pPr>
            <w:r>
              <w:rPr>
                <w:sz w:val="21"/>
              </w:rPr>
              <w:t>E</w:t>
            </w:r>
            <w:r>
              <w:rPr>
                <w:spacing w:val="-1"/>
                <w:sz w:val="21"/>
              </w:rPr>
              <w:t> </w:t>
            </w:r>
            <w:r>
              <w:rPr>
                <w:sz w:val="21"/>
              </w:rPr>
              <w:t>FIO</w:t>
            </w:r>
            <w:r>
              <w:rPr>
                <w:spacing w:val="-1"/>
                <w:sz w:val="21"/>
              </w:rPr>
              <w:t> </w:t>
            </w:r>
            <w:r>
              <w:rPr>
                <w:sz w:val="21"/>
              </w:rPr>
              <w:t>GUIA</w:t>
            </w:r>
            <w:r>
              <w:rPr>
                <w:spacing w:val="-12"/>
                <w:sz w:val="21"/>
              </w:rPr>
              <w:t> </w:t>
            </w:r>
            <w:r>
              <w:rPr>
                <w:sz w:val="21"/>
              </w:rPr>
              <w:t>0,008"</w:t>
            </w:r>
            <w:r>
              <w:rPr>
                <w:spacing w:val="-12"/>
                <w:sz w:val="21"/>
              </w:rPr>
              <w:t> </w:t>
            </w:r>
            <w:r>
              <w:rPr>
                <w:sz w:val="21"/>
              </w:rPr>
              <w:t>A</w:t>
            </w:r>
            <w:r>
              <w:rPr>
                <w:spacing w:val="-12"/>
                <w:sz w:val="21"/>
              </w:rPr>
              <w:t> </w:t>
            </w:r>
            <w:r>
              <w:rPr>
                <w:spacing w:val="-2"/>
                <w:sz w:val="21"/>
              </w:rPr>
              <w:t>0,010"</w:t>
            </w:r>
          </w:p>
        </w:tc>
        <w:tc>
          <w:tcPr>
            <w:tcW w:w="1144" w:type="dxa"/>
            <w:gridSpan w:val="2"/>
            <w:tcBorders>
              <w:top w:val="nil"/>
              <w:bottom w:val="thickThinMediumGap" w:sz="6" w:space="0" w:color="808080"/>
            </w:tcBorders>
          </w:tcPr>
          <w:p>
            <w:pPr>
              <w:pStyle w:val="TableParagraph"/>
              <w:rPr>
                <w:sz w:val="20"/>
              </w:rPr>
            </w:pPr>
          </w:p>
        </w:tc>
        <w:tc>
          <w:tcPr>
            <w:tcW w:w="1617" w:type="dxa"/>
            <w:gridSpan w:val="2"/>
            <w:tcBorders>
              <w:top w:val="nil"/>
              <w:bottom w:val="thickThinMediumGap" w:sz="6" w:space="0" w:color="808080"/>
            </w:tcBorders>
          </w:tcPr>
          <w:p>
            <w:pPr>
              <w:pStyle w:val="TableParagraph"/>
              <w:rPr>
                <w:sz w:val="20"/>
              </w:rPr>
            </w:pPr>
          </w:p>
        </w:tc>
        <w:tc>
          <w:tcPr>
            <w:tcW w:w="1359" w:type="dxa"/>
            <w:gridSpan w:val="2"/>
            <w:tcBorders>
              <w:top w:val="nil"/>
              <w:bottom w:val="thickThinMediumGap" w:sz="6" w:space="0" w:color="808080"/>
            </w:tcBorders>
          </w:tcPr>
          <w:p>
            <w:pPr>
              <w:pStyle w:val="TableParagraph"/>
              <w:rPr>
                <w:sz w:val="20"/>
              </w:rPr>
            </w:pPr>
          </w:p>
        </w:tc>
        <w:tc>
          <w:tcPr>
            <w:tcW w:w="1459" w:type="dxa"/>
            <w:gridSpan w:val="2"/>
            <w:tcBorders>
              <w:top w:val="nil"/>
              <w:bottom w:val="thickThinMediumGap" w:sz="6" w:space="0" w:color="808080"/>
            </w:tcBorders>
          </w:tcPr>
          <w:p>
            <w:pPr>
              <w:pStyle w:val="TableParagraph"/>
              <w:rPr>
                <w:sz w:val="20"/>
              </w:rPr>
            </w:pPr>
          </w:p>
        </w:tc>
        <w:tc>
          <w:tcPr>
            <w:tcW w:w="1932" w:type="dxa"/>
            <w:gridSpan w:val="2"/>
            <w:tcBorders>
              <w:top w:val="nil"/>
              <w:bottom w:val="thickThinMediumGap" w:sz="6" w:space="0" w:color="808080"/>
            </w:tcBorders>
          </w:tcPr>
          <w:p>
            <w:pPr>
              <w:pStyle w:val="TableParagraph"/>
              <w:rPr>
                <w:sz w:val="20"/>
              </w:rPr>
            </w:pPr>
          </w:p>
        </w:tc>
        <w:tc>
          <w:tcPr>
            <w:tcW w:w="1045" w:type="dxa"/>
            <w:gridSpan w:val="2"/>
            <w:tcBorders>
              <w:top w:val="nil"/>
              <w:bottom w:val="thickThinMediumGap" w:sz="6" w:space="0" w:color="808080"/>
              <w:right w:val="double" w:sz="6" w:space="0" w:color="808080"/>
            </w:tcBorders>
          </w:tcPr>
          <w:p>
            <w:pPr>
              <w:pStyle w:val="TableParagraph"/>
              <w:rPr>
                <w:sz w:val="20"/>
              </w:rPr>
            </w:pPr>
          </w:p>
        </w:tc>
      </w:tr>
      <w:tr>
        <w:trPr>
          <w:trHeight w:val="306" w:hRule="atLeast"/>
        </w:trPr>
        <w:tc>
          <w:tcPr>
            <w:tcW w:w="12977" w:type="dxa"/>
            <w:gridSpan w:val="16"/>
            <w:tcBorders>
              <w:top w:val="thinThickMediumGap" w:sz="6" w:space="0" w:color="808080"/>
              <w:left w:val="single" w:sz="6" w:space="0" w:color="808080"/>
              <w:bottom w:val="single" w:sz="6" w:space="0" w:color="2B2B2B"/>
              <w:right w:val="single" w:sz="6" w:space="0" w:color="2B2B2B"/>
            </w:tcBorders>
          </w:tcPr>
          <w:p>
            <w:pPr>
              <w:pStyle w:val="TableParagraph"/>
              <w:spacing w:before="24"/>
              <w:ind w:left="25"/>
              <w:jc w:val="center"/>
              <w:rPr>
                <w:b/>
                <w:sz w:val="21"/>
              </w:rPr>
            </w:pPr>
            <w:r>
              <w:rPr>
                <w:b/>
                <w:sz w:val="21"/>
              </w:rPr>
              <w:t>Lote</w:t>
            </w:r>
            <w:r>
              <w:rPr>
                <w:b/>
                <w:spacing w:val="-1"/>
                <w:sz w:val="21"/>
              </w:rPr>
              <w:t> </w:t>
            </w:r>
            <w:r>
              <w:rPr>
                <w:b/>
                <w:spacing w:val="-10"/>
                <w:sz w:val="21"/>
              </w:rPr>
              <w:t>5</w:t>
            </w:r>
          </w:p>
        </w:tc>
        <w:tc>
          <w:tcPr>
            <w:tcW w:w="630" w:type="dxa"/>
            <w:vMerge w:val="restart"/>
            <w:tcBorders>
              <w:top w:val="double" w:sz="6" w:space="0" w:color="808080"/>
              <w:left w:val="double" w:sz="6" w:space="0" w:color="808080"/>
              <w:bottom w:val="nil"/>
              <w:right w:val="nil"/>
            </w:tcBorders>
          </w:tcPr>
          <w:p>
            <w:pPr>
              <w:pStyle w:val="TableParagraph"/>
              <w:rPr>
                <w:sz w:val="20"/>
              </w:rPr>
            </w:pPr>
          </w:p>
        </w:tc>
      </w:tr>
      <w:tr>
        <w:trPr>
          <w:trHeight w:val="735" w:hRule="atLeast"/>
        </w:trPr>
        <w:tc>
          <w:tcPr>
            <w:tcW w:w="730" w:type="dxa"/>
            <w:tcBorders>
              <w:top w:val="single" w:sz="6" w:space="0" w:color="2B2B2B"/>
            </w:tcBorders>
          </w:tcPr>
          <w:p>
            <w:pPr>
              <w:pStyle w:val="TableParagraph"/>
              <w:spacing w:before="233"/>
              <w:ind w:left="18"/>
              <w:jc w:val="center"/>
              <w:rPr>
                <w:b/>
                <w:sz w:val="21"/>
              </w:rPr>
            </w:pPr>
            <w:r>
              <w:rPr>
                <w:b/>
                <w:spacing w:val="-4"/>
                <w:sz w:val="21"/>
              </w:rPr>
              <w:t>ITEM</w:t>
            </w:r>
          </w:p>
        </w:tc>
        <w:tc>
          <w:tcPr>
            <w:tcW w:w="701" w:type="dxa"/>
            <w:tcBorders>
              <w:top w:val="single" w:sz="6" w:space="0" w:color="2B2B2B"/>
            </w:tcBorders>
          </w:tcPr>
          <w:p>
            <w:pPr>
              <w:pStyle w:val="TableParagraph"/>
              <w:spacing w:before="118"/>
              <w:ind w:left="163" w:right="54" w:hanging="85"/>
              <w:rPr>
                <w:b/>
                <w:sz w:val="21"/>
              </w:rPr>
            </w:pPr>
            <w:r>
              <w:rPr>
                <w:b/>
                <w:spacing w:val="-4"/>
                <w:sz w:val="21"/>
              </w:rPr>
              <w:t>CÓD. </w:t>
            </w:r>
            <w:r>
              <w:rPr>
                <w:b/>
                <w:spacing w:val="-6"/>
                <w:sz w:val="21"/>
              </w:rPr>
              <w:t>MV</w:t>
            </w:r>
          </w:p>
        </w:tc>
        <w:tc>
          <w:tcPr>
            <w:tcW w:w="801" w:type="dxa"/>
            <w:tcBorders>
              <w:top w:val="single" w:sz="6" w:space="0" w:color="2B2B2B"/>
            </w:tcBorders>
          </w:tcPr>
          <w:p>
            <w:pPr>
              <w:pStyle w:val="TableParagraph"/>
              <w:spacing w:before="118"/>
              <w:ind w:left="132" w:right="106" w:firstLine="140"/>
              <w:rPr>
                <w:b/>
                <w:sz w:val="21"/>
              </w:rPr>
            </w:pPr>
            <w:r>
              <w:rPr>
                <w:b/>
                <w:spacing w:val="-6"/>
                <w:sz w:val="21"/>
              </w:rPr>
              <w:t>ID </w:t>
            </w:r>
            <w:r>
              <w:rPr>
                <w:b/>
                <w:spacing w:val="-4"/>
                <w:sz w:val="21"/>
              </w:rPr>
              <w:t>SIGA</w:t>
            </w:r>
          </w:p>
        </w:tc>
        <w:tc>
          <w:tcPr>
            <w:tcW w:w="1889" w:type="dxa"/>
            <w:tcBorders>
              <w:top w:val="single" w:sz="6" w:space="0" w:color="2B2B2B"/>
            </w:tcBorders>
          </w:tcPr>
          <w:p>
            <w:pPr>
              <w:pStyle w:val="TableParagraph"/>
              <w:spacing w:before="233"/>
              <w:ind w:left="18"/>
              <w:jc w:val="center"/>
              <w:rPr>
                <w:b/>
                <w:sz w:val="21"/>
              </w:rPr>
            </w:pPr>
            <w:r>
              <w:rPr>
                <w:b/>
                <w:spacing w:val="-2"/>
                <w:sz w:val="21"/>
              </w:rPr>
              <w:t>DESCRIÇÃO</w:t>
            </w:r>
          </w:p>
        </w:tc>
        <w:tc>
          <w:tcPr>
            <w:tcW w:w="1144" w:type="dxa"/>
            <w:gridSpan w:val="2"/>
            <w:tcBorders>
              <w:top w:val="single" w:sz="6" w:space="0" w:color="2B2B2B"/>
            </w:tcBorders>
          </w:tcPr>
          <w:p>
            <w:pPr>
              <w:pStyle w:val="TableParagraph"/>
              <w:spacing w:before="118"/>
              <w:ind w:left="123" w:right="42" w:hanging="53"/>
              <w:rPr>
                <w:b/>
                <w:sz w:val="21"/>
              </w:rPr>
            </w:pPr>
            <w:r>
              <w:rPr>
                <w:b/>
                <w:spacing w:val="-2"/>
                <w:sz w:val="21"/>
              </w:rPr>
              <w:t>UNIDADE MEDIDA</w:t>
            </w:r>
          </w:p>
        </w:tc>
        <w:tc>
          <w:tcPr>
            <w:tcW w:w="1617" w:type="dxa"/>
            <w:gridSpan w:val="2"/>
            <w:tcBorders>
              <w:top w:val="single" w:sz="6" w:space="0" w:color="2B2B2B"/>
            </w:tcBorders>
          </w:tcPr>
          <w:p>
            <w:pPr>
              <w:pStyle w:val="TableParagraph"/>
              <w:spacing w:before="118"/>
              <w:ind w:left="439" w:hanging="360"/>
              <w:rPr>
                <w:b/>
                <w:sz w:val="21"/>
              </w:rPr>
            </w:pPr>
            <w:r>
              <w:rPr>
                <w:b/>
                <w:spacing w:val="-2"/>
                <w:sz w:val="21"/>
              </w:rPr>
              <w:t>QUANTIDADE TOTAL</w:t>
            </w:r>
          </w:p>
        </w:tc>
        <w:tc>
          <w:tcPr>
            <w:tcW w:w="1359" w:type="dxa"/>
            <w:gridSpan w:val="2"/>
            <w:tcBorders>
              <w:top w:val="single" w:sz="6" w:space="0" w:color="2B2B2B"/>
            </w:tcBorders>
          </w:tcPr>
          <w:p>
            <w:pPr>
              <w:pStyle w:val="TableParagraph"/>
              <w:spacing w:before="118"/>
              <w:ind w:left="72" w:right="47" w:firstLine="312"/>
              <w:rPr>
                <w:b/>
                <w:sz w:val="21"/>
              </w:rPr>
            </w:pPr>
            <w:r>
              <w:rPr>
                <w:b/>
                <w:sz w:val="21"/>
              </w:rPr>
              <w:t>Nº DE </w:t>
            </w:r>
            <w:r>
              <w:rPr>
                <w:b/>
                <w:spacing w:val="-2"/>
                <w:sz w:val="21"/>
              </w:rPr>
              <w:t>AMOSTRAS</w:t>
            </w:r>
          </w:p>
        </w:tc>
        <w:tc>
          <w:tcPr>
            <w:tcW w:w="1459" w:type="dxa"/>
            <w:gridSpan w:val="2"/>
            <w:tcBorders>
              <w:top w:val="single" w:sz="6" w:space="0" w:color="2B2B2B"/>
            </w:tcBorders>
          </w:tcPr>
          <w:p>
            <w:pPr>
              <w:pStyle w:val="TableParagraph"/>
              <w:spacing w:line="242" w:lineRule="auto"/>
              <w:ind w:left="261" w:right="229"/>
              <w:jc w:val="center"/>
              <w:rPr>
                <w:b/>
                <w:sz w:val="21"/>
              </w:rPr>
            </w:pPr>
            <w:r>
              <w:rPr>
                <w:b/>
                <w:spacing w:val="-2"/>
                <w:sz w:val="21"/>
              </w:rPr>
              <w:t>MARCAS </w:t>
            </w:r>
            <w:r>
              <w:rPr>
                <w:b/>
                <w:spacing w:val="-4"/>
                <w:sz w:val="21"/>
              </w:rPr>
              <w:t>PRÉ-</w:t>
            </w:r>
          </w:p>
          <w:p>
            <w:pPr>
              <w:pStyle w:val="TableParagraph"/>
              <w:spacing w:line="238" w:lineRule="exact"/>
              <w:ind w:left="30"/>
              <w:jc w:val="center"/>
              <w:rPr>
                <w:b/>
                <w:sz w:val="21"/>
              </w:rPr>
            </w:pPr>
            <w:r>
              <w:rPr>
                <w:b/>
                <w:spacing w:val="-2"/>
                <w:sz w:val="21"/>
              </w:rPr>
              <w:t>APROVADAS</w:t>
            </w:r>
          </w:p>
        </w:tc>
        <w:tc>
          <w:tcPr>
            <w:tcW w:w="1932" w:type="dxa"/>
            <w:gridSpan w:val="2"/>
            <w:tcBorders>
              <w:top w:val="single" w:sz="6" w:space="0" w:color="2B2B2B"/>
            </w:tcBorders>
          </w:tcPr>
          <w:p>
            <w:pPr>
              <w:pStyle w:val="TableParagraph"/>
              <w:spacing w:before="118"/>
              <w:ind w:left="82" w:firstLine="222"/>
              <w:rPr>
                <w:b/>
                <w:sz w:val="21"/>
              </w:rPr>
            </w:pPr>
            <w:r>
              <w:rPr>
                <w:b/>
                <w:sz w:val="21"/>
              </w:rPr>
              <w:t>CÓDIGO SUS </w:t>
            </w:r>
            <w:r>
              <w:rPr>
                <w:b/>
                <w:spacing w:val="-2"/>
                <w:sz w:val="21"/>
              </w:rPr>
              <w:t>PROCEDIMENTO</w:t>
            </w:r>
          </w:p>
        </w:tc>
        <w:tc>
          <w:tcPr>
            <w:tcW w:w="1345" w:type="dxa"/>
            <w:gridSpan w:val="2"/>
            <w:tcBorders>
              <w:top w:val="single" w:sz="6" w:space="0" w:color="2B2B2B"/>
              <w:right w:val="double" w:sz="6" w:space="0" w:color="808080"/>
            </w:tcBorders>
          </w:tcPr>
          <w:p>
            <w:pPr>
              <w:pStyle w:val="TableParagraph"/>
              <w:spacing w:before="118"/>
              <w:ind w:left="134" w:firstLine="96"/>
              <w:rPr>
                <w:b/>
                <w:sz w:val="21"/>
              </w:rPr>
            </w:pPr>
            <w:r>
              <w:rPr>
                <w:b/>
                <w:spacing w:val="-2"/>
                <w:sz w:val="21"/>
              </w:rPr>
              <w:t>CÓDIGO </w:t>
            </w:r>
            <w:r>
              <w:rPr>
                <w:b/>
                <w:sz w:val="21"/>
              </w:rPr>
              <w:t>SUS</w:t>
            </w:r>
            <w:r>
              <w:rPr>
                <w:b/>
                <w:spacing w:val="-3"/>
                <w:sz w:val="21"/>
              </w:rPr>
              <w:t> </w:t>
            </w:r>
            <w:r>
              <w:rPr>
                <w:b/>
                <w:spacing w:val="-4"/>
                <w:sz w:val="21"/>
              </w:rPr>
              <w:t>OPME</w:t>
            </w:r>
          </w:p>
        </w:tc>
        <w:tc>
          <w:tcPr>
            <w:tcW w:w="630" w:type="dxa"/>
            <w:vMerge/>
            <w:tcBorders>
              <w:top w:val="nil"/>
              <w:left w:val="double" w:sz="6" w:space="0" w:color="808080"/>
              <w:bottom w:val="nil"/>
              <w:right w:val="nil"/>
            </w:tcBorders>
          </w:tcPr>
          <w:p>
            <w:pPr>
              <w:rPr>
                <w:sz w:val="2"/>
                <w:szCs w:val="2"/>
              </w:rPr>
            </w:pPr>
          </w:p>
        </w:tc>
      </w:tr>
      <w:tr>
        <w:trPr>
          <w:trHeight w:val="257" w:hRule="atLeast"/>
        </w:trPr>
        <w:tc>
          <w:tcPr>
            <w:tcW w:w="730" w:type="dxa"/>
            <w:tcBorders>
              <w:bottom w:val="nil"/>
            </w:tcBorders>
          </w:tcPr>
          <w:p>
            <w:pPr>
              <w:pStyle w:val="TableParagraph"/>
              <w:rPr>
                <w:sz w:val="18"/>
              </w:rPr>
            </w:pPr>
          </w:p>
        </w:tc>
        <w:tc>
          <w:tcPr>
            <w:tcW w:w="701" w:type="dxa"/>
            <w:tcBorders>
              <w:bottom w:val="nil"/>
            </w:tcBorders>
          </w:tcPr>
          <w:p>
            <w:pPr>
              <w:pStyle w:val="TableParagraph"/>
              <w:rPr>
                <w:sz w:val="18"/>
              </w:rPr>
            </w:pPr>
          </w:p>
        </w:tc>
        <w:tc>
          <w:tcPr>
            <w:tcW w:w="801" w:type="dxa"/>
            <w:tcBorders>
              <w:bottom w:val="nil"/>
            </w:tcBorders>
          </w:tcPr>
          <w:p>
            <w:pPr>
              <w:pStyle w:val="TableParagraph"/>
              <w:rPr>
                <w:sz w:val="18"/>
              </w:rPr>
            </w:pPr>
          </w:p>
        </w:tc>
        <w:tc>
          <w:tcPr>
            <w:tcW w:w="1889" w:type="dxa"/>
            <w:tcBorders>
              <w:bottom w:val="nil"/>
            </w:tcBorders>
          </w:tcPr>
          <w:p>
            <w:pPr>
              <w:pStyle w:val="TableParagraph"/>
              <w:spacing w:line="227" w:lineRule="exact" w:before="10"/>
              <w:ind w:left="18"/>
              <w:jc w:val="center"/>
              <w:rPr>
                <w:sz w:val="21"/>
              </w:rPr>
            </w:pPr>
            <w:r>
              <w:rPr>
                <w:spacing w:val="-2"/>
                <w:sz w:val="21"/>
              </w:rPr>
              <w:t>CATETER</w:t>
            </w:r>
          </w:p>
        </w:tc>
        <w:tc>
          <w:tcPr>
            <w:tcW w:w="1144" w:type="dxa"/>
            <w:gridSpan w:val="2"/>
            <w:tcBorders>
              <w:bottom w:val="nil"/>
            </w:tcBorders>
          </w:tcPr>
          <w:p>
            <w:pPr>
              <w:pStyle w:val="TableParagraph"/>
              <w:rPr>
                <w:sz w:val="18"/>
              </w:rPr>
            </w:pPr>
          </w:p>
        </w:tc>
        <w:tc>
          <w:tcPr>
            <w:tcW w:w="1617" w:type="dxa"/>
            <w:gridSpan w:val="2"/>
            <w:tcBorders>
              <w:bottom w:val="nil"/>
            </w:tcBorders>
          </w:tcPr>
          <w:p>
            <w:pPr>
              <w:pStyle w:val="TableParagraph"/>
              <w:rPr>
                <w:sz w:val="18"/>
              </w:rPr>
            </w:pPr>
          </w:p>
        </w:tc>
        <w:tc>
          <w:tcPr>
            <w:tcW w:w="1359" w:type="dxa"/>
            <w:gridSpan w:val="2"/>
            <w:tcBorders>
              <w:bottom w:val="nil"/>
            </w:tcBorders>
          </w:tcPr>
          <w:p>
            <w:pPr>
              <w:pStyle w:val="TableParagraph"/>
              <w:rPr>
                <w:sz w:val="18"/>
              </w:rPr>
            </w:pPr>
          </w:p>
        </w:tc>
        <w:tc>
          <w:tcPr>
            <w:tcW w:w="1459" w:type="dxa"/>
            <w:gridSpan w:val="2"/>
            <w:tcBorders>
              <w:bottom w:val="nil"/>
            </w:tcBorders>
          </w:tcPr>
          <w:p>
            <w:pPr>
              <w:pStyle w:val="TableParagraph"/>
              <w:rPr>
                <w:sz w:val="18"/>
              </w:rPr>
            </w:pPr>
          </w:p>
        </w:tc>
        <w:tc>
          <w:tcPr>
            <w:tcW w:w="1932" w:type="dxa"/>
            <w:gridSpan w:val="2"/>
            <w:tcBorders>
              <w:bottom w:val="nil"/>
            </w:tcBorders>
          </w:tcPr>
          <w:p>
            <w:pPr>
              <w:pStyle w:val="TableParagraph"/>
              <w:rPr>
                <w:sz w:val="18"/>
              </w:rPr>
            </w:pPr>
          </w:p>
        </w:tc>
        <w:tc>
          <w:tcPr>
            <w:tcW w:w="1345" w:type="dxa"/>
            <w:gridSpan w:val="2"/>
            <w:tcBorders>
              <w:bottom w:val="nil"/>
              <w:right w:val="double" w:sz="6" w:space="0" w:color="808080"/>
            </w:tcBorders>
          </w:tcPr>
          <w:p>
            <w:pPr>
              <w:pStyle w:val="TableParagraph"/>
              <w:rPr>
                <w:sz w:val="18"/>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BALÃO,</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MATERIAL</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4"/>
                <w:sz w:val="21"/>
              </w:rPr>
              <w:t>CATETER: </w:t>
            </w:r>
            <w:r>
              <w:rPr>
                <w:spacing w:val="-5"/>
                <w:sz w:val="21"/>
              </w:rPr>
              <w:t>AÇO</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INOXIDÁVEL,</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CALIBRE:</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DIÂMETRO</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z w:val="21"/>
              </w:rPr>
              <w:t>PROXIMAL</w:t>
            </w:r>
            <w:r>
              <w:rPr>
                <w:spacing w:val="-8"/>
                <w:sz w:val="21"/>
              </w:rPr>
              <w:t> </w:t>
            </w:r>
            <w:r>
              <w:rPr>
                <w:spacing w:val="-5"/>
                <w:sz w:val="21"/>
              </w:rPr>
              <w:t>DE</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0,91MM,</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APLICAÇÃO:</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OCLUSÃO</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VASCULAR</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z w:val="21"/>
              </w:rPr>
              <w:t>TEMPORÁRIA</w:t>
            </w:r>
            <w:r>
              <w:rPr>
                <w:spacing w:val="-12"/>
                <w:sz w:val="21"/>
              </w:rPr>
              <w:t> </w:t>
            </w:r>
            <w:r>
              <w:rPr>
                <w:spacing w:val="-5"/>
                <w:sz w:val="21"/>
              </w:rPr>
              <w:t>DE</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VASOS</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BIFURCADOS,</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z w:val="21"/>
              </w:rPr>
              <w:t>MODELO:</w:t>
            </w:r>
            <w:r>
              <w:rPr>
                <w:spacing w:val="-1"/>
                <w:sz w:val="21"/>
              </w:rPr>
              <w:t> </w:t>
            </w:r>
            <w:r>
              <w:rPr>
                <w:spacing w:val="-2"/>
                <w:sz w:val="21"/>
              </w:rPr>
              <w:t>ÚNICO</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z w:val="21"/>
              </w:rPr>
              <w:t>LÚMEN</w:t>
            </w:r>
            <w:r>
              <w:rPr>
                <w:spacing w:val="-12"/>
                <w:sz w:val="21"/>
              </w:rPr>
              <w:t> </w:t>
            </w:r>
            <w:r>
              <w:rPr>
                <w:spacing w:val="-4"/>
                <w:sz w:val="21"/>
              </w:rPr>
              <w:t>ALTA</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COMPLACÊNCIA,</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2"/>
              <w:rPr>
                <w:sz w:val="21"/>
              </w:rPr>
            </w:pPr>
            <w:r>
              <w:rPr>
                <w:sz w:val="21"/>
              </w:rPr>
              <w:t>04.03.07.001-</w:t>
            </w:r>
            <w:r>
              <w:rPr>
                <w:spacing w:val="-10"/>
                <w:sz w:val="21"/>
              </w:rPr>
              <w:t>5</w:t>
            </w: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QUANTIDADE</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2"/>
              <w:rPr>
                <w:sz w:val="21"/>
              </w:rPr>
            </w:pPr>
            <w:r>
              <w:rPr>
                <w:sz w:val="21"/>
              </w:rPr>
              <w:t>04.03.07.006-</w:t>
            </w:r>
            <w:r>
              <w:rPr>
                <w:spacing w:val="-10"/>
                <w:sz w:val="21"/>
              </w:rPr>
              <w:t>6</w:t>
            </w: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z w:val="21"/>
              </w:rPr>
              <w:t>BALÕES:</w:t>
            </w:r>
            <w:r>
              <w:rPr>
                <w:spacing w:val="-1"/>
                <w:sz w:val="21"/>
              </w:rPr>
              <w:t> </w:t>
            </w:r>
            <w:r>
              <w:rPr>
                <w:spacing w:val="-10"/>
                <w:sz w:val="21"/>
              </w:rPr>
              <w:t>1</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2"/>
              <w:rPr>
                <w:sz w:val="21"/>
              </w:rPr>
            </w:pPr>
            <w:r>
              <w:rPr>
                <w:sz w:val="21"/>
              </w:rPr>
              <w:t>04.03.07.007-</w:t>
            </w:r>
            <w:r>
              <w:rPr>
                <w:spacing w:val="-10"/>
                <w:sz w:val="21"/>
              </w:rPr>
              <w:t>4</w:t>
            </w: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BALÃO,</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2"/>
              <w:rPr>
                <w:sz w:val="21"/>
              </w:rPr>
            </w:pPr>
            <w:r>
              <w:rPr>
                <w:sz w:val="21"/>
              </w:rPr>
              <w:t>04.03.07.002-</w:t>
            </w:r>
            <w:r>
              <w:rPr>
                <w:spacing w:val="-10"/>
                <w:sz w:val="21"/>
              </w:rPr>
              <w:t>3</w:t>
            </w: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COMPRIMENTO:</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2"/>
              <w:rPr>
                <w:sz w:val="21"/>
              </w:rPr>
            </w:pPr>
            <w:r>
              <w:rPr>
                <w:sz w:val="21"/>
              </w:rPr>
              <w:t>04.03.07.003-</w:t>
            </w:r>
            <w:r>
              <w:rPr>
                <w:spacing w:val="-10"/>
                <w:sz w:val="21"/>
              </w:rPr>
              <w:t>1</w:t>
            </w: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z w:val="21"/>
              </w:rPr>
              <w:t>7MM</w:t>
            </w:r>
            <w:r>
              <w:rPr>
                <w:spacing w:val="-1"/>
                <w:sz w:val="21"/>
              </w:rPr>
              <w:t> </w:t>
            </w:r>
            <w:r>
              <w:rPr>
                <w:sz w:val="21"/>
              </w:rPr>
              <w:t>DE</w:t>
            </w:r>
            <w:r>
              <w:rPr>
                <w:spacing w:val="-1"/>
                <w:sz w:val="21"/>
              </w:rPr>
              <w:t> </w:t>
            </w:r>
            <w:r>
              <w:rPr>
                <w:spacing w:val="-2"/>
                <w:sz w:val="21"/>
              </w:rPr>
              <w:t>BALÃO</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2"/>
              <w:rPr>
                <w:sz w:val="21"/>
              </w:rPr>
            </w:pPr>
            <w:r>
              <w:rPr>
                <w:sz w:val="21"/>
              </w:rPr>
              <w:t>04.03.07.004-</w:t>
            </w:r>
            <w:r>
              <w:rPr>
                <w:spacing w:val="-10"/>
                <w:sz w:val="21"/>
              </w:rPr>
              <w:t>0</w:t>
            </w: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486" w:hRule="atLeast"/>
        </w:trPr>
        <w:tc>
          <w:tcPr>
            <w:tcW w:w="730" w:type="dxa"/>
            <w:tcBorders>
              <w:top w:val="nil"/>
              <w:bottom w:val="nil"/>
            </w:tcBorders>
          </w:tcPr>
          <w:p>
            <w:pPr>
              <w:pStyle w:val="TableParagraph"/>
              <w:spacing w:before="111"/>
              <w:ind w:left="18"/>
              <w:jc w:val="center"/>
              <w:rPr>
                <w:b/>
                <w:sz w:val="21"/>
              </w:rPr>
            </w:pPr>
            <w:r>
              <w:rPr>
                <w:b/>
                <w:spacing w:val="-5"/>
                <w:sz w:val="21"/>
              </w:rPr>
              <w:t>5.1</w:t>
            </w:r>
          </w:p>
        </w:tc>
        <w:tc>
          <w:tcPr>
            <w:tcW w:w="701" w:type="dxa"/>
            <w:tcBorders>
              <w:top w:val="nil"/>
              <w:bottom w:val="nil"/>
            </w:tcBorders>
          </w:tcPr>
          <w:p>
            <w:pPr>
              <w:pStyle w:val="TableParagraph"/>
              <w:spacing w:before="111"/>
              <w:ind w:left="21" w:right="1"/>
              <w:jc w:val="center"/>
              <w:rPr>
                <w:b/>
                <w:sz w:val="21"/>
              </w:rPr>
            </w:pPr>
            <w:r>
              <w:rPr>
                <w:b/>
                <w:spacing w:val="-2"/>
                <w:sz w:val="21"/>
              </w:rPr>
              <w:t>14246</w:t>
            </w:r>
          </w:p>
        </w:tc>
        <w:tc>
          <w:tcPr>
            <w:tcW w:w="801" w:type="dxa"/>
            <w:tcBorders>
              <w:top w:val="nil"/>
              <w:bottom w:val="nil"/>
            </w:tcBorders>
          </w:tcPr>
          <w:p>
            <w:pPr>
              <w:pStyle w:val="TableParagraph"/>
              <w:spacing w:before="111"/>
              <w:ind w:left="23" w:right="1"/>
              <w:jc w:val="center"/>
              <w:rPr>
                <w:b/>
                <w:sz w:val="21"/>
              </w:rPr>
            </w:pPr>
            <w:r>
              <w:rPr>
                <w:b/>
                <w:spacing w:val="-2"/>
                <w:sz w:val="21"/>
              </w:rPr>
              <w:t>106666</w:t>
            </w:r>
          </w:p>
        </w:tc>
        <w:tc>
          <w:tcPr>
            <w:tcW w:w="1889" w:type="dxa"/>
            <w:tcBorders>
              <w:top w:val="nil"/>
              <w:bottom w:val="nil"/>
            </w:tcBorders>
          </w:tcPr>
          <w:p>
            <w:pPr>
              <w:pStyle w:val="TableParagraph"/>
              <w:spacing w:line="238" w:lineRule="exact"/>
              <w:ind w:left="354"/>
              <w:rPr>
                <w:sz w:val="21"/>
              </w:rPr>
            </w:pPr>
            <w:r>
              <w:rPr>
                <w:sz w:val="21"/>
              </w:rPr>
              <w:t>E</w:t>
            </w:r>
            <w:r>
              <w:rPr>
                <w:spacing w:val="-1"/>
                <w:sz w:val="21"/>
              </w:rPr>
              <w:t> </w:t>
            </w:r>
            <w:r>
              <w:rPr>
                <w:sz w:val="21"/>
              </w:rPr>
              <w:t>150CM</w:t>
            </w:r>
            <w:r>
              <w:rPr>
                <w:spacing w:val="-1"/>
                <w:sz w:val="21"/>
              </w:rPr>
              <w:t> </w:t>
            </w:r>
            <w:r>
              <w:rPr>
                <w:spacing w:val="-5"/>
                <w:sz w:val="21"/>
              </w:rPr>
              <w:t>DE</w:t>
            </w:r>
          </w:p>
          <w:p>
            <w:pPr>
              <w:pStyle w:val="TableParagraph"/>
              <w:spacing w:line="227" w:lineRule="exact" w:before="2"/>
              <w:ind w:left="444"/>
              <w:rPr>
                <w:sz w:val="21"/>
              </w:rPr>
            </w:pPr>
            <w:r>
              <w:rPr>
                <w:spacing w:val="-2"/>
                <w:sz w:val="21"/>
              </w:rPr>
              <w:t>CATÉTER,</w:t>
            </w:r>
          </w:p>
        </w:tc>
        <w:tc>
          <w:tcPr>
            <w:tcW w:w="1144" w:type="dxa"/>
            <w:gridSpan w:val="2"/>
            <w:tcBorders>
              <w:top w:val="nil"/>
              <w:bottom w:val="nil"/>
            </w:tcBorders>
          </w:tcPr>
          <w:p>
            <w:pPr>
              <w:pStyle w:val="TableParagraph"/>
              <w:spacing w:before="111"/>
              <w:ind w:left="228"/>
              <w:rPr>
                <w:sz w:val="21"/>
              </w:rPr>
            </w:pPr>
            <w:r>
              <w:rPr>
                <w:spacing w:val="-2"/>
                <w:sz w:val="21"/>
              </w:rPr>
              <w:t>unidade</w:t>
            </w:r>
          </w:p>
        </w:tc>
        <w:tc>
          <w:tcPr>
            <w:tcW w:w="1617" w:type="dxa"/>
            <w:gridSpan w:val="2"/>
            <w:tcBorders>
              <w:top w:val="nil"/>
              <w:bottom w:val="nil"/>
            </w:tcBorders>
          </w:tcPr>
          <w:p>
            <w:pPr>
              <w:pStyle w:val="TableParagraph"/>
              <w:spacing w:before="111"/>
              <w:ind w:left="22"/>
              <w:jc w:val="center"/>
              <w:rPr>
                <w:b/>
                <w:sz w:val="21"/>
              </w:rPr>
            </w:pPr>
            <w:r>
              <w:rPr>
                <w:b/>
                <w:spacing w:val="-5"/>
                <w:sz w:val="21"/>
              </w:rPr>
              <w:t>10</w:t>
            </w:r>
          </w:p>
        </w:tc>
        <w:tc>
          <w:tcPr>
            <w:tcW w:w="1359" w:type="dxa"/>
            <w:gridSpan w:val="2"/>
            <w:tcBorders>
              <w:top w:val="nil"/>
              <w:bottom w:val="nil"/>
            </w:tcBorders>
          </w:tcPr>
          <w:p>
            <w:pPr>
              <w:pStyle w:val="TableParagraph"/>
              <w:spacing w:before="111"/>
              <w:ind w:left="19"/>
              <w:jc w:val="center"/>
              <w:rPr>
                <w:sz w:val="21"/>
              </w:rPr>
            </w:pPr>
            <w:r>
              <w:rPr>
                <w:spacing w:val="-5"/>
                <w:sz w:val="21"/>
              </w:rPr>
              <w:t>01</w:t>
            </w:r>
          </w:p>
        </w:tc>
        <w:tc>
          <w:tcPr>
            <w:tcW w:w="1459" w:type="dxa"/>
            <w:gridSpan w:val="2"/>
            <w:tcBorders>
              <w:top w:val="nil"/>
              <w:bottom w:val="nil"/>
            </w:tcBorders>
          </w:tcPr>
          <w:p>
            <w:pPr>
              <w:pStyle w:val="TableParagraph"/>
              <w:spacing w:line="238" w:lineRule="exact"/>
              <w:ind w:left="98"/>
              <w:rPr>
                <w:sz w:val="21"/>
              </w:rPr>
            </w:pPr>
            <w:r>
              <w:rPr>
                <w:sz w:val="21"/>
              </w:rPr>
              <w:t>Não</w:t>
            </w:r>
            <w:r>
              <w:rPr>
                <w:spacing w:val="-1"/>
                <w:sz w:val="21"/>
              </w:rPr>
              <w:t> </w:t>
            </w:r>
            <w:r>
              <w:rPr>
                <w:sz w:val="21"/>
              </w:rPr>
              <w:t>há</w:t>
            </w:r>
            <w:r>
              <w:rPr>
                <w:spacing w:val="-1"/>
                <w:sz w:val="21"/>
              </w:rPr>
              <w:t> </w:t>
            </w:r>
            <w:r>
              <w:rPr>
                <w:spacing w:val="-2"/>
                <w:sz w:val="21"/>
              </w:rPr>
              <w:t>marcas</w:t>
            </w:r>
          </w:p>
          <w:p>
            <w:pPr>
              <w:pStyle w:val="TableParagraph"/>
              <w:spacing w:line="227" w:lineRule="exact" w:before="2"/>
              <w:ind w:left="127"/>
              <w:rPr>
                <w:sz w:val="21"/>
              </w:rPr>
            </w:pPr>
            <w:r>
              <w:rPr>
                <w:sz w:val="21"/>
              </w:rPr>
              <w:t>pré-</w:t>
            </w:r>
            <w:r>
              <w:rPr>
                <w:spacing w:val="-2"/>
                <w:sz w:val="21"/>
              </w:rPr>
              <w:t>aprovadas</w:t>
            </w:r>
          </w:p>
        </w:tc>
        <w:tc>
          <w:tcPr>
            <w:tcW w:w="1932" w:type="dxa"/>
            <w:gridSpan w:val="2"/>
            <w:tcBorders>
              <w:top w:val="nil"/>
              <w:bottom w:val="nil"/>
            </w:tcBorders>
          </w:tcPr>
          <w:p>
            <w:pPr>
              <w:pStyle w:val="TableParagraph"/>
              <w:spacing w:line="238" w:lineRule="exact"/>
              <w:ind w:left="322"/>
              <w:rPr>
                <w:sz w:val="21"/>
              </w:rPr>
            </w:pPr>
            <w:r>
              <w:rPr>
                <w:sz w:val="21"/>
              </w:rPr>
              <w:t>04.03.07.005-</w:t>
            </w:r>
            <w:r>
              <w:rPr>
                <w:spacing w:val="-10"/>
                <w:sz w:val="21"/>
              </w:rPr>
              <w:t>8</w:t>
            </w:r>
          </w:p>
          <w:p>
            <w:pPr>
              <w:pStyle w:val="TableParagraph"/>
              <w:spacing w:line="227" w:lineRule="exact" w:before="2"/>
              <w:ind w:left="322"/>
              <w:rPr>
                <w:sz w:val="21"/>
              </w:rPr>
            </w:pPr>
            <w:r>
              <w:rPr>
                <w:sz w:val="21"/>
              </w:rPr>
              <w:t>04.03.07.008-</w:t>
            </w:r>
            <w:r>
              <w:rPr>
                <w:spacing w:val="-10"/>
                <w:sz w:val="21"/>
              </w:rPr>
              <w:t>2</w:t>
            </w:r>
          </w:p>
        </w:tc>
        <w:tc>
          <w:tcPr>
            <w:tcW w:w="1345" w:type="dxa"/>
            <w:gridSpan w:val="2"/>
            <w:tcBorders>
              <w:top w:val="nil"/>
              <w:bottom w:val="nil"/>
              <w:right w:val="double" w:sz="6" w:space="0" w:color="808080"/>
            </w:tcBorders>
          </w:tcPr>
          <w:p>
            <w:pPr>
              <w:pStyle w:val="TableParagraph"/>
              <w:spacing w:line="238" w:lineRule="exact"/>
              <w:ind w:left="35"/>
              <w:jc w:val="center"/>
              <w:rPr>
                <w:sz w:val="21"/>
              </w:rPr>
            </w:pPr>
            <w:r>
              <w:rPr>
                <w:spacing w:val="-2"/>
                <w:sz w:val="21"/>
              </w:rPr>
              <w:t>07.02.01.019-</w:t>
            </w:r>
          </w:p>
          <w:p>
            <w:pPr>
              <w:pStyle w:val="TableParagraph"/>
              <w:spacing w:line="227" w:lineRule="exact" w:before="2"/>
              <w:ind w:left="35"/>
              <w:jc w:val="center"/>
              <w:rPr>
                <w:sz w:val="21"/>
              </w:rPr>
            </w:pPr>
            <w:r>
              <w:rPr>
                <w:spacing w:val="-10"/>
                <w:sz w:val="21"/>
              </w:rPr>
              <w:t>7</w:t>
            </w: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ACESSÓRIO:</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2"/>
              <w:rPr>
                <w:sz w:val="21"/>
              </w:rPr>
            </w:pPr>
            <w:r>
              <w:rPr>
                <w:sz w:val="21"/>
              </w:rPr>
              <w:t>04.03.07.009-</w:t>
            </w:r>
            <w:r>
              <w:rPr>
                <w:spacing w:val="-10"/>
                <w:sz w:val="21"/>
              </w:rPr>
              <w:t>0</w:t>
            </w: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COMPATÍVEL</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6"/>
              <w:rPr>
                <w:sz w:val="21"/>
              </w:rPr>
            </w:pPr>
            <w:r>
              <w:rPr>
                <w:spacing w:val="-2"/>
                <w:sz w:val="21"/>
              </w:rPr>
              <w:t>04.03.07.011-</w:t>
            </w:r>
            <w:r>
              <w:rPr>
                <w:spacing w:val="-10"/>
                <w:sz w:val="21"/>
              </w:rPr>
              <w:t>2</w:t>
            </w: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z w:val="21"/>
              </w:rPr>
              <w:t>COM</w:t>
            </w:r>
            <w:r>
              <w:rPr>
                <w:spacing w:val="-1"/>
                <w:sz w:val="21"/>
              </w:rPr>
              <w:t> </w:t>
            </w:r>
            <w:r>
              <w:rPr>
                <w:sz w:val="21"/>
              </w:rPr>
              <w:t>FIO</w:t>
            </w:r>
            <w:r>
              <w:rPr>
                <w:spacing w:val="-1"/>
                <w:sz w:val="21"/>
              </w:rPr>
              <w:t> </w:t>
            </w:r>
            <w:r>
              <w:rPr>
                <w:spacing w:val="-4"/>
                <w:sz w:val="21"/>
              </w:rPr>
              <w:t>GUIA</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2"/>
              <w:rPr>
                <w:sz w:val="21"/>
              </w:rPr>
            </w:pPr>
            <w:r>
              <w:rPr>
                <w:sz w:val="21"/>
              </w:rPr>
              <w:t>04.03.07.010-</w:t>
            </w:r>
            <w:r>
              <w:rPr>
                <w:spacing w:val="-10"/>
                <w:sz w:val="21"/>
              </w:rPr>
              <w:t>4</w:t>
            </w: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0,010",</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2"/>
              <w:rPr>
                <w:sz w:val="21"/>
              </w:rPr>
            </w:pPr>
            <w:r>
              <w:rPr>
                <w:sz w:val="21"/>
              </w:rPr>
              <w:t>04.03.07.012-</w:t>
            </w:r>
            <w:r>
              <w:rPr>
                <w:spacing w:val="-10"/>
                <w:sz w:val="21"/>
              </w:rPr>
              <w:t>0</w:t>
            </w: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MATERIAL</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2"/>
              <w:rPr>
                <w:sz w:val="21"/>
              </w:rPr>
            </w:pPr>
            <w:r>
              <w:rPr>
                <w:sz w:val="21"/>
              </w:rPr>
              <w:t>04.03.07.013-</w:t>
            </w:r>
            <w:r>
              <w:rPr>
                <w:spacing w:val="-10"/>
                <w:sz w:val="21"/>
              </w:rPr>
              <w:t>9</w:t>
            </w: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z w:val="21"/>
              </w:rPr>
              <w:t>BALÃO:</w:t>
            </w:r>
            <w:r>
              <w:rPr>
                <w:spacing w:val="-1"/>
                <w:sz w:val="21"/>
              </w:rPr>
              <w:t> </w:t>
            </w:r>
            <w:r>
              <w:rPr>
                <w:spacing w:val="-2"/>
                <w:sz w:val="21"/>
              </w:rPr>
              <w:t>LÁTEX,</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2"/>
              <w:rPr>
                <w:sz w:val="21"/>
              </w:rPr>
            </w:pPr>
            <w:r>
              <w:rPr>
                <w:sz w:val="21"/>
              </w:rPr>
              <w:t>04.03.07.014-</w:t>
            </w:r>
            <w:r>
              <w:rPr>
                <w:spacing w:val="-10"/>
                <w:sz w:val="21"/>
              </w:rPr>
              <w:t>7</w:t>
            </w: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CAPACIDADE</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z w:val="21"/>
              </w:rPr>
              <w:t>BALÕES:</w:t>
            </w:r>
            <w:r>
              <w:rPr>
                <w:spacing w:val="-1"/>
                <w:sz w:val="21"/>
              </w:rPr>
              <w:t> </w:t>
            </w:r>
            <w:r>
              <w:rPr>
                <w:spacing w:val="-2"/>
                <w:sz w:val="21"/>
              </w:rPr>
              <w:t>0,06CC,</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EXTREMIDADE</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DISTAL:</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DIÂMETRO</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4"/>
                <w:sz w:val="21"/>
              </w:rPr>
              <w:t>DISTAL</w:t>
            </w:r>
            <w:r>
              <w:rPr>
                <w:spacing w:val="-1"/>
                <w:sz w:val="21"/>
              </w:rPr>
              <w:t> </w:t>
            </w:r>
            <w:r>
              <w:rPr>
                <w:spacing w:val="-5"/>
                <w:sz w:val="21"/>
              </w:rPr>
              <w:t>DE</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1,0MM,</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DIMENSÕES</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z w:val="21"/>
              </w:rPr>
              <w:t>BALÃO:</w:t>
            </w:r>
            <w:r>
              <w:rPr>
                <w:spacing w:val="-1"/>
                <w:sz w:val="21"/>
              </w:rPr>
              <w:t> </w:t>
            </w:r>
            <w:r>
              <w:rPr>
                <w:sz w:val="21"/>
              </w:rPr>
              <w:t>4MM</w:t>
            </w:r>
            <w:r>
              <w:rPr>
                <w:spacing w:val="-1"/>
                <w:sz w:val="21"/>
              </w:rPr>
              <w:t> </w:t>
            </w:r>
            <w:r>
              <w:rPr>
                <w:spacing w:val="-10"/>
                <w:sz w:val="21"/>
              </w:rPr>
              <w:t>X</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365" w:hRule="atLeast"/>
        </w:trPr>
        <w:tc>
          <w:tcPr>
            <w:tcW w:w="730" w:type="dxa"/>
            <w:tcBorders>
              <w:top w:val="nil"/>
              <w:bottom w:val="nil"/>
            </w:tcBorders>
          </w:tcPr>
          <w:p>
            <w:pPr>
              <w:pStyle w:val="TableParagraph"/>
              <w:rPr>
                <w:sz w:val="20"/>
              </w:rPr>
            </w:pPr>
          </w:p>
        </w:tc>
        <w:tc>
          <w:tcPr>
            <w:tcW w:w="701" w:type="dxa"/>
            <w:tcBorders>
              <w:top w:val="nil"/>
              <w:bottom w:val="nil"/>
            </w:tcBorders>
          </w:tcPr>
          <w:p>
            <w:pPr>
              <w:pStyle w:val="TableParagraph"/>
              <w:rPr>
                <w:sz w:val="20"/>
              </w:rPr>
            </w:pPr>
          </w:p>
        </w:tc>
        <w:tc>
          <w:tcPr>
            <w:tcW w:w="801" w:type="dxa"/>
            <w:tcBorders>
              <w:top w:val="nil"/>
              <w:bottom w:val="nil"/>
            </w:tcBorders>
          </w:tcPr>
          <w:p>
            <w:pPr>
              <w:pStyle w:val="TableParagraph"/>
              <w:rPr>
                <w:sz w:val="20"/>
              </w:rPr>
            </w:pPr>
          </w:p>
        </w:tc>
        <w:tc>
          <w:tcPr>
            <w:tcW w:w="1889" w:type="dxa"/>
            <w:tcBorders>
              <w:top w:val="nil"/>
              <w:bottom w:val="nil"/>
            </w:tcBorders>
          </w:tcPr>
          <w:p>
            <w:pPr>
              <w:pStyle w:val="TableParagraph"/>
              <w:spacing w:line="238" w:lineRule="exact"/>
              <w:ind w:left="18"/>
              <w:jc w:val="center"/>
              <w:rPr>
                <w:sz w:val="21"/>
              </w:rPr>
            </w:pPr>
            <w:r>
              <w:rPr>
                <w:spacing w:val="-5"/>
                <w:sz w:val="21"/>
              </w:rPr>
              <w:t>7MM</w:t>
            </w:r>
          </w:p>
        </w:tc>
        <w:tc>
          <w:tcPr>
            <w:tcW w:w="1144" w:type="dxa"/>
            <w:gridSpan w:val="2"/>
            <w:tcBorders>
              <w:top w:val="nil"/>
              <w:bottom w:val="nil"/>
            </w:tcBorders>
          </w:tcPr>
          <w:p>
            <w:pPr>
              <w:pStyle w:val="TableParagraph"/>
              <w:rPr>
                <w:sz w:val="20"/>
              </w:rPr>
            </w:pPr>
          </w:p>
        </w:tc>
        <w:tc>
          <w:tcPr>
            <w:tcW w:w="1617" w:type="dxa"/>
            <w:gridSpan w:val="2"/>
            <w:tcBorders>
              <w:top w:val="nil"/>
              <w:bottom w:val="nil"/>
            </w:tcBorders>
          </w:tcPr>
          <w:p>
            <w:pPr>
              <w:pStyle w:val="TableParagraph"/>
              <w:rPr>
                <w:sz w:val="20"/>
              </w:rPr>
            </w:pPr>
          </w:p>
        </w:tc>
        <w:tc>
          <w:tcPr>
            <w:tcW w:w="1359" w:type="dxa"/>
            <w:gridSpan w:val="2"/>
            <w:tcBorders>
              <w:top w:val="nil"/>
              <w:bottom w:val="nil"/>
            </w:tcBorders>
          </w:tcPr>
          <w:p>
            <w:pPr>
              <w:pStyle w:val="TableParagraph"/>
              <w:rPr>
                <w:sz w:val="20"/>
              </w:rPr>
            </w:pPr>
          </w:p>
        </w:tc>
        <w:tc>
          <w:tcPr>
            <w:tcW w:w="1459" w:type="dxa"/>
            <w:gridSpan w:val="2"/>
            <w:tcBorders>
              <w:top w:val="nil"/>
              <w:bottom w:val="nil"/>
            </w:tcBorders>
          </w:tcPr>
          <w:p>
            <w:pPr>
              <w:pStyle w:val="TableParagraph"/>
              <w:rPr>
                <w:sz w:val="20"/>
              </w:rPr>
            </w:pPr>
          </w:p>
        </w:tc>
        <w:tc>
          <w:tcPr>
            <w:tcW w:w="1932" w:type="dxa"/>
            <w:gridSpan w:val="2"/>
            <w:tcBorders>
              <w:top w:val="nil"/>
              <w:bottom w:val="nil"/>
            </w:tcBorders>
          </w:tcPr>
          <w:p>
            <w:pPr>
              <w:pStyle w:val="TableParagraph"/>
              <w:rPr>
                <w:sz w:val="20"/>
              </w:rPr>
            </w:pPr>
          </w:p>
        </w:tc>
        <w:tc>
          <w:tcPr>
            <w:tcW w:w="1345" w:type="dxa"/>
            <w:gridSpan w:val="2"/>
            <w:tcBorders>
              <w:top w:val="nil"/>
              <w:bottom w:val="nil"/>
              <w:right w:val="double" w:sz="6" w:space="0" w:color="808080"/>
            </w:tcBorders>
          </w:tcPr>
          <w:p>
            <w:pPr>
              <w:pStyle w:val="TableParagraph"/>
              <w:rPr>
                <w:sz w:val="20"/>
              </w:rPr>
            </w:pPr>
          </w:p>
        </w:tc>
        <w:tc>
          <w:tcPr>
            <w:tcW w:w="630" w:type="dxa"/>
            <w:vMerge/>
            <w:tcBorders>
              <w:top w:val="nil"/>
              <w:left w:val="double" w:sz="6" w:space="0" w:color="808080"/>
              <w:bottom w:val="nil"/>
              <w:right w:val="nil"/>
            </w:tcBorders>
          </w:tcPr>
          <w:p>
            <w:pPr>
              <w:rPr>
                <w:sz w:val="2"/>
                <w:szCs w:val="2"/>
              </w:rPr>
            </w:pPr>
          </w:p>
        </w:tc>
      </w:tr>
      <w:tr>
        <w:trPr>
          <w:trHeight w:val="365" w:hRule="atLeast"/>
        </w:trPr>
        <w:tc>
          <w:tcPr>
            <w:tcW w:w="730" w:type="dxa"/>
            <w:tcBorders>
              <w:top w:val="nil"/>
              <w:bottom w:val="nil"/>
            </w:tcBorders>
          </w:tcPr>
          <w:p>
            <w:pPr>
              <w:pStyle w:val="TableParagraph"/>
              <w:rPr>
                <w:sz w:val="20"/>
              </w:rPr>
            </w:pPr>
          </w:p>
        </w:tc>
        <w:tc>
          <w:tcPr>
            <w:tcW w:w="701" w:type="dxa"/>
            <w:tcBorders>
              <w:top w:val="nil"/>
              <w:bottom w:val="nil"/>
            </w:tcBorders>
          </w:tcPr>
          <w:p>
            <w:pPr>
              <w:pStyle w:val="TableParagraph"/>
              <w:rPr>
                <w:sz w:val="20"/>
              </w:rPr>
            </w:pPr>
          </w:p>
        </w:tc>
        <w:tc>
          <w:tcPr>
            <w:tcW w:w="801" w:type="dxa"/>
            <w:tcBorders>
              <w:top w:val="nil"/>
              <w:bottom w:val="nil"/>
            </w:tcBorders>
          </w:tcPr>
          <w:p>
            <w:pPr>
              <w:pStyle w:val="TableParagraph"/>
              <w:rPr>
                <w:sz w:val="20"/>
              </w:rPr>
            </w:pPr>
          </w:p>
        </w:tc>
        <w:tc>
          <w:tcPr>
            <w:tcW w:w="1889" w:type="dxa"/>
            <w:tcBorders>
              <w:top w:val="nil"/>
              <w:bottom w:val="nil"/>
            </w:tcBorders>
          </w:tcPr>
          <w:p>
            <w:pPr>
              <w:pStyle w:val="TableParagraph"/>
              <w:spacing w:line="227" w:lineRule="exact" w:before="118"/>
              <w:ind w:left="18"/>
              <w:jc w:val="center"/>
              <w:rPr>
                <w:b/>
                <w:sz w:val="21"/>
              </w:rPr>
            </w:pPr>
            <w:r>
              <w:rPr>
                <w:b/>
                <w:sz w:val="21"/>
              </w:rPr>
              <w:t>Complemento</w:t>
            </w:r>
            <w:r>
              <w:rPr>
                <w:b/>
                <w:spacing w:val="-1"/>
                <w:sz w:val="21"/>
              </w:rPr>
              <w:t> </w:t>
            </w:r>
            <w:r>
              <w:rPr>
                <w:b/>
                <w:spacing w:val="-5"/>
                <w:sz w:val="21"/>
              </w:rPr>
              <w:t>do</w:t>
            </w:r>
          </w:p>
        </w:tc>
        <w:tc>
          <w:tcPr>
            <w:tcW w:w="1144" w:type="dxa"/>
            <w:gridSpan w:val="2"/>
            <w:tcBorders>
              <w:top w:val="nil"/>
              <w:bottom w:val="nil"/>
            </w:tcBorders>
          </w:tcPr>
          <w:p>
            <w:pPr>
              <w:pStyle w:val="TableParagraph"/>
              <w:rPr>
                <w:sz w:val="20"/>
              </w:rPr>
            </w:pPr>
          </w:p>
        </w:tc>
        <w:tc>
          <w:tcPr>
            <w:tcW w:w="1617" w:type="dxa"/>
            <w:gridSpan w:val="2"/>
            <w:tcBorders>
              <w:top w:val="nil"/>
              <w:bottom w:val="nil"/>
            </w:tcBorders>
          </w:tcPr>
          <w:p>
            <w:pPr>
              <w:pStyle w:val="TableParagraph"/>
              <w:rPr>
                <w:sz w:val="20"/>
              </w:rPr>
            </w:pPr>
          </w:p>
        </w:tc>
        <w:tc>
          <w:tcPr>
            <w:tcW w:w="1359" w:type="dxa"/>
            <w:gridSpan w:val="2"/>
            <w:tcBorders>
              <w:top w:val="nil"/>
              <w:bottom w:val="nil"/>
            </w:tcBorders>
          </w:tcPr>
          <w:p>
            <w:pPr>
              <w:pStyle w:val="TableParagraph"/>
              <w:rPr>
                <w:sz w:val="20"/>
              </w:rPr>
            </w:pPr>
          </w:p>
        </w:tc>
        <w:tc>
          <w:tcPr>
            <w:tcW w:w="1459" w:type="dxa"/>
            <w:gridSpan w:val="2"/>
            <w:tcBorders>
              <w:top w:val="nil"/>
              <w:bottom w:val="nil"/>
            </w:tcBorders>
          </w:tcPr>
          <w:p>
            <w:pPr>
              <w:pStyle w:val="TableParagraph"/>
              <w:rPr>
                <w:sz w:val="20"/>
              </w:rPr>
            </w:pPr>
          </w:p>
        </w:tc>
        <w:tc>
          <w:tcPr>
            <w:tcW w:w="1932" w:type="dxa"/>
            <w:gridSpan w:val="2"/>
            <w:tcBorders>
              <w:top w:val="nil"/>
              <w:bottom w:val="nil"/>
            </w:tcBorders>
          </w:tcPr>
          <w:p>
            <w:pPr>
              <w:pStyle w:val="TableParagraph"/>
              <w:rPr>
                <w:sz w:val="20"/>
              </w:rPr>
            </w:pPr>
          </w:p>
        </w:tc>
        <w:tc>
          <w:tcPr>
            <w:tcW w:w="1345" w:type="dxa"/>
            <w:gridSpan w:val="2"/>
            <w:tcBorders>
              <w:top w:val="nil"/>
              <w:bottom w:val="nil"/>
              <w:right w:val="double" w:sz="6" w:space="0" w:color="808080"/>
            </w:tcBorders>
          </w:tcPr>
          <w:p>
            <w:pPr>
              <w:pStyle w:val="TableParagraph"/>
              <w:rPr>
                <w:sz w:val="20"/>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b/>
                <w:sz w:val="21"/>
              </w:rPr>
              <w:t>item: </w:t>
            </w:r>
            <w:r>
              <w:rPr>
                <w:sz w:val="21"/>
              </w:rPr>
              <w:t>incluir</w:t>
            </w:r>
            <w:r>
              <w:rPr>
                <w:spacing w:val="-1"/>
                <w:sz w:val="21"/>
              </w:rPr>
              <w:t> </w:t>
            </w:r>
            <w:r>
              <w:rPr>
                <w:spacing w:val="-10"/>
                <w:sz w:val="21"/>
              </w:rPr>
              <w:t>o</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z w:val="21"/>
              </w:rPr>
              <w:t>complacente</w:t>
            </w:r>
            <w:r>
              <w:rPr>
                <w:spacing w:val="-1"/>
                <w:sz w:val="21"/>
              </w:rPr>
              <w:t> </w:t>
            </w:r>
            <w:r>
              <w:rPr>
                <w:spacing w:val="-10"/>
                <w:sz w:val="21"/>
              </w:rPr>
              <w:t>e</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z w:val="21"/>
              </w:rPr>
              <w:t>supercomplacente</w:t>
            </w:r>
            <w:r>
              <w:rPr>
                <w:spacing w:val="-1"/>
                <w:sz w:val="21"/>
              </w:rPr>
              <w:t> </w:t>
            </w:r>
            <w:r>
              <w:rPr>
                <w:spacing w:val="-10"/>
                <w:sz w:val="21"/>
              </w:rPr>
              <w:t>e</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z w:val="21"/>
              </w:rPr>
              <w:t>dimensões</w:t>
            </w:r>
            <w:r>
              <w:rPr>
                <w:spacing w:val="-1"/>
                <w:sz w:val="21"/>
              </w:rPr>
              <w:t> </w:t>
            </w:r>
            <w:r>
              <w:rPr>
                <w:sz w:val="21"/>
              </w:rPr>
              <w:t>de</w:t>
            </w:r>
            <w:r>
              <w:rPr>
                <w:spacing w:val="-1"/>
                <w:sz w:val="21"/>
              </w:rPr>
              <w:t> </w:t>
            </w:r>
            <w:r>
              <w:rPr>
                <w:spacing w:val="-2"/>
                <w:sz w:val="21"/>
              </w:rPr>
              <w:t>balão</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rPr>
                <w:sz w:val="16"/>
              </w:rPr>
            </w:pP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55" w:hRule="atLeast"/>
        </w:trPr>
        <w:tc>
          <w:tcPr>
            <w:tcW w:w="730" w:type="dxa"/>
            <w:tcBorders>
              <w:top w:val="nil"/>
            </w:tcBorders>
          </w:tcPr>
          <w:p>
            <w:pPr>
              <w:pStyle w:val="TableParagraph"/>
              <w:rPr>
                <w:sz w:val="18"/>
              </w:rPr>
            </w:pPr>
          </w:p>
        </w:tc>
        <w:tc>
          <w:tcPr>
            <w:tcW w:w="701" w:type="dxa"/>
            <w:tcBorders>
              <w:top w:val="nil"/>
            </w:tcBorders>
          </w:tcPr>
          <w:p>
            <w:pPr>
              <w:pStyle w:val="TableParagraph"/>
              <w:rPr>
                <w:sz w:val="18"/>
              </w:rPr>
            </w:pPr>
          </w:p>
        </w:tc>
        <w:tc>
          <w:tcPr>
            <w:tcW w:w="801" w:type="dxa"/>
            <w:tcBorders>
              <w:top w:val="nil"/>
            </w:tcBorders>
          </w:tcPr>
          <w:p>
            <w:pPr>
              <w:pStyle w:val="TableParagraph"/>
              <w:rPr>
                <w:sz w:val="18"/>
              </w:rPr>
            </w:pPr>
          </w:p>
        </w:tc>
        <w:tc>
          <w:tcPr>
            <w:tcW w:w="1889" w:type="dxa"/>
            <w:tcBorders>
              <w:top w:val="nil"/>
            </w:tcBorders>
          </w:tcPr>
          <w:p>
            <w:pPr>
              <w:pStyle w:val="TableParagraph"/>
              <w:spacing w:line="236" w:lineRule="exact"/>
              <w:ind w:left="18"/>
              <w:jc w:val="center"/>
              <w:rPr>
                <w:sz w:val="21"/>
              </w:rPr>
            </w:pPr>
            <w:r>
              <w:rPr>
                <w:sz w:val="21"/>
              </w:rPr>
              <w:t>de</w:t>
            </w:r>
            <w:r>
              <w:rPr>
                <w:spacing w:val="-1"/>
                <w:sz w:val="21"/>
              </w:rPr>
              <w:t> </w:t>
            </w:r>
            <w:r>
              <w:rPr>
                <w:sz w:val="21"/>
              </w:rPr>
              <w:t>4mm</w:t>
            </w:r>
            <w:r>
              <w:rPr>
                <w:spacing w:val="-1"/>
                <w:sz w:val="21"/>
              </w:rPr>
              <w:t> </w:t>
            </w:r>
            <w:r>
              <w:rPr>
                <w:sz w:val="21"/>
              </w:rPr>
              <w:t>a</w:t>
            </w:r>
            <w:r>
              <w:rPr>
                <w:spacing w:val="-1"/>
                <w:sz w:val="21"/>
              </w:rPr>
              <w:t> </w:t>
            </w:r>
            <w:r>
              <w:rPr>
                <w:spacing w:val="-4"/>
                <w:sz w:val="21"/>
              </w:rPr>
              <w:t>7mm.</w:t>
            </w:r>
          </w:p>
        </w:tc>
        <w:tc>
          <w:tcPr>
            <w:tcW w:w="1144" w:type="dxa"/>
            <w:gridSpan w:val="2"/>
            <w:tcBorders>
              <w:top w:val="nil"/>
            </w:tcBorders>
          </w:tcPr>
          <w:p>
            <w:pPr>
              <w:pStyle w:val="TableParagraph"/>
              <w:rPr>
                <w:sz w:val="18"/>
              </w:rPr>
            </w:pPr>
          </w:p>
        </w:tc>
        <w:tc>
          <w:tcPr>
            <w:tcW w:w="1617" w:type="dxa"/>
            <w:gridSpan w:val="2"/>
            <w:tcBorders>
              <w:top w:val="nil"/>
            </w:tcBorders>
          </w:tcPr>
          <w:p>
            <w:pPr>
              <w:pStyle w:val="TableParagraph"/>
              <w:rPr>
                <w:sz w:val="18"/>
              </w:rPr>
            </w:pPr>
          </w:p>
        </w:tc>
        <w:tc>
          <w:tcPr>
            <w:tcW w:w="1359" w:type="dxa"/>
            <w:gridSpan w:val="2"/>
            <w:tcBorders>
              <w:top w:val="nil"/>
            </w:tcBorders>
          </w:tcPr>
          <w:p>
            <w:pPr>
              <w:pStyle w:val="TableParagraph"/>
              <w:rPr>
                <w:sz w:val="18"/>
              </w:rPr>
            </w:pPr>
          </w:p>
        </w:tc>
        <w:tc>
          <w:tcPr>
            <w:tcW w:w="1459" w:type="dxa"/>
            <w:gridSpan w:val="2"/>
            <w:tcBorders>
              <w:top w:val="nil"/>
            </w:tcBorders>
          </w:tcPr>
          <w:p>
            <w:pPr>
              <w:pStyle w:val="TableParagraph"/>
              <w:rPr>
                <w:sz w:val="18"/>
              </w:rPr>
            </w:pPr>
          </w:p>
        </w:tc>
        <w:tc>
          <w:tcPr>
            <w:tcW w:w="1932" w:type="dxa"/>
            <w:gridSpan w:val="2"/>
            <w:tcBorders>
              <w:top w:val="nil"/>
            </w:tcBorders>
          </w:tcPr>
          <w:p>
            <w:pPr>
              <w:pStyle w:val="TableParagraph"/>
              <w:rPr>
                <w:sz w:val="18"/>
              </w:rPr>
            </w:pPr>
          </w:p>
        </w:tc>
        <w:tc>
          <w:tcPr>
            <w:tcW w:w="1345" w:type="dxa"/>
            <w:gridSpan w:val="2"/>
            <w:tcBorders>
              <w:top w:val="nil"/>
              <w:right w:val="double" w:sz="6" w:space="0" w:color="808080"/>
            </w:tcBorders>
          </w:tcPr>
          <w:p>
            <w:pPr>
              <w:pStyle w:val="TableParagraph"/>
              <w:rPr>
                <w:sz w:val="18"/>
              </w:rPr>
            </w:pPr>
          </w:p>
        </w:tc>
        <w:tc>
          <w:tcPr>
            <w:tcW w:w="630" w:type="dxa"/>
            <w:vMerge/>
            <w:tcBorders>
              <w:top w:val="nil"/>
              <w:left w:val="double" w:sz="6" w:space="0" w:color="808080"/>
              <w:bottom w:val="nil"/>
              <w:right w:val="nil"/>
            </w:tcBorders>
          </w:tcPr>
          <w:p>
            <w:pPr>
              <w:rPr>
                <w:sz w:val="2"/>
                <w:szCs w:val="2"/>
              </w:rPr>
            </w:pPr>
          </w:p>
        </w:tc>
      </w:tr>
      <w:tr>
        <w:trPr>
          <w:trHeight w:val="220" w:hRule="atLeast"/>
        </w:trPr>
        <w:tc>
          <w:tcPr>
            <w:tcW w:w="730" w:type="dxa"/>
            <w:tcBorders>
              <w:bottom w:val="nil"/>
            </w:tcBorders>
          </w:tcPr>
          <w:p>
            <w:pPr>
              <w:pStyle w:val="TableParagraph"/>
              <w:rPr>
                <w:sz w:val="14"/>
              </w:rPr>
            </w:pPr>
          </w:p>
        </w:tc>
        <w:tc>
          <w:tcPr>
            <w:tcW w:w="701" w:type="dxa"/>
            <w:tcBorders>
              <w:bottom w:val="nil"/>
            </w:tcBorders>
          </w:tcPr>
          <w:p>
            <w:pPr>
              <w:pStyle w:val="TableParagraph"/>
              <w:rPr>
                <w:sz w:val="14"/>
              </w:rPr>
            </w:pPr>
          </w:p>
        </w:tc>
        <w:tc>
          <w:tcPr>
            <w:tcW w:w="801" w:type="dxa"/>
            <w:tcBorders>
              <w:bottom w:val="nil"/>
            </w:tcBorders>
          </w:tcPr>
          <w:p>
            <w:pPr>
              <w:pStyle w:val="TableParagraph"/>
              <w:rPr>
                <w:sz w:val="14"/>
              </w:rPr>
            </w:pPr>
          </w:p>
        </w:tc>
        <w:tc>
          <w:tcPr>
            <w:tcW w:w="1889" w:type="dxa"/>
            <w:tcBorders>
              <w:bottom w:val="nil"/>
            </w:tcBorders>
          </w:tcPr>
          <w:p>
            <w:pPr>
              <w:pStyle w:val="TableParagraph"/>
              <w:spacing w:line="201" w:lineRule="exact"/>
              <w:ind w:left="18"/>
              <w:jc w:val="center"/>
              <w:rPr>
                <w:sz w:val="21"/>
              </w:rPr>
            </w:pPr>
            <w:r>
              <w:rPr>
                <w:sz w:val="21"/>
              </w:rPr>
              <w:t>FIO</w:t>
            </w:r>
            <w:r>
              <w:rPr>
                <w:spacing w:val="-1"/>
                <w:sz w:val="21"/>
              </w:rPr>
              <w:t> </w:t>
            </w:r>
            <w:r>
              <w:rPr>
                <w:sz w:val="21"/>
              </w:rPr>
              <w:t>GUIA,</w:t>
            </w:r>
            <w:r>
              <w:rPr>
                <w:spacing w:val="-4"/>
                <w:sz w:val="21"/>
              </w:rPr>
              <w:t> </w:t>
            </w:r>
            <w:r>
              <w:rPr>
                <w:spacing w:val="-2"/>
                <w:sz w:val="21"/>
              </w:rPr>
              <w:t>TIPO:</w:t>
            </w:r>
          </w:p>
        </w:tc>
        <w:tc>
          <w:tcPr>
            <w:tcW w:w="1144" w:type="dxa"/>
            <w:gridSpan w:val="2"/>
            <w:tcBorders>
              <w:bottom w:val="nil"/>
            </w:tcBorders>
          </w:tcPr>
          <w:p>
            <w:pPr>
              <w:pStyle w:val="TableParagraph"/>
              <w:rPr>
                <w:sz w:val="14"/>
              </w:rPr>
            </w:pPr>
          </w:p>
        </w:tc>
        <w:tc>
          <w:tcPr>
            <w:tcW w:w="1617" w:type="dxa"/>
            <w:gridSpan w:val="2"/>
            <w:tcBorders>
              <w:bottom w:val="nil"/>
            </w:tcBorders>
          </w:tcPr>
          <w:p>
            <w:pPr>
              <w:pStyle w:val="TableParagraph"/>
              <w:rPr>
                <w:sz w:val="14"/>
              </w:rPr>
            </w:pPr>
          </w:p>
        </w:tc>
        <w:tc>
          <w:tcPr>
            <w:tcW w:w="1359" w:type="dxa"/>
            <w:gridSpan w:val="2"/>
            <w:tcBorders>
              <w:bottom w:val="nil"/>
            </w:tcBorders>
          </w:tcPr>
          <w:p>
            <w:pPr>
              <w:pStyle w:val="TableParagraph"/>
              <w:rPr>
                <w:sz w:val="14"/>
              </w:rPr>
            </w:pPr>
          </w:p>
        </w:tc>
        <w:tc>
          <w:tcPr>
            <w:tcW w:w="1459" w:type="dxa"/>
            <w:gridSpan w:val="2"/>
            <w:tcBorders>
              <w:bottom w:val="nil"/>
            </w:tcBorders>
          </w:tcPr>
          <w:p>
            <w:pPr>
              <w:pStyle w:val="TableParagraph"/>
              <w:rPr>
                <w:sz w:val="14"/>
              </w:rPr>
            </w:pPr>
          </w:p>
        </w:tc>
        <w:tc>
          <w:tcPr>
            <w:tcW w:w="1932" w:type="dxa"/>
            <w:gridSpan w:val="2"/>
            <w:vMerge w:val="restart"/>
          </w:tcPr>
          <w:p>
            <w:pPr>
              <w:pStyle w:val="TableParagraph"/>
              <w:rPr>
                <w:sz w:val="21"/>
              </w:rPr>
            </w:pPr>
          </w:p>
          <w:p>
            <w:pPr>
              <w:pStyle w:val="TableParagraph"/>
              <w:rPr>
                <w:sz w:val="21"/>
              </w:rPr>
            </w:pPr>
          </w:p>
          <w:p>
            <w:pPr>
              <w:pStyle w:val="TableParagraph"/>
              <w:spacing w:before="116"/>
              <w:rPr>
                <w:sz w:val="21"/>
              </w:rPr>
            </w:pPr>
          </w:p>
          <w:p>
            <w:pPr>
              <w:pStyle w:val="TableParagraph"/>
              <w:ind w:left="322"/>
              <w:rPr>
                <w:sz w:val="21"/>
              </w:rPr>
            </w:pPr>
            <w:r>
              <w:rPr>
                <w:sz w:val="21"/>
              </w:rPr>
              <w:t>04.03.07.001-</w:t>
            </w:r>
            <w:r>
              <w:rPr>
                <w:spacing w:val="-10"/>
                <w:sz w:val="21"/>
              </w:rPr>
              <w:t>5</w:t>
            </w:r>
          </w:p>
          <w:p>
            <w:pPr>
              <w:pStyle w:val="TableParagraph"/>
              <w:spacing w:before="2"/>
              <w:ind w:left="322"/>
              <w:rPr>
                <w:sz w:val="21"/>
              </w:rPr>
            </w:pPr>
            <w:r>
              <w:rPr>
                <w:sz w:val="21"/>
              </w:rPr>
              <w:t>04.03.07.006-</w:t>
            </w:r>
            <w:r>
              <w:rPr>
                <w:spacing w:val="-10"/>
                <w:sz w:val="21"/>
              </w:rPr>
              <w:t>6</w:t>
            </w:r>
          </w:p>
          <w:p>
            <w:pPr>
              <w:pStyle w:val="TableParagraph"/>
              <w:spacing w:before="2"/>
              <w:ind w:left="322"/>
              <w:rPr>
                <w:sz w:val="21"/>
              </w:rPr>
            </w:pPr>
            <w:r>
              <w:rPr>
                <w:sz w:val="21"/>
              </w:rPr>
              <w:t>04.03.07.007-</w:t>
            </w:r>
            <w:r>
              <w:rPr>
                <w:spacing w:val="-10"/>
                <w:sz w:val="21"/>
              </w:rPr>
              <w:t>4</w:t>
            </w:r>
          </w:p>
          <w:p>
            <w:pPr>
              <w:pStyle w:val="TableParagraph"/>
              <w:spacing w:before="2"/>
              <w:ind w:left="322"/>
              <w:rPr>
                <w:sz w:val="21"/>
              </w:rPr>
            </w:pPr>
            <w:r>
              <w:rPr>
                <w:sz w:val="21"/>
              </w:rPr>
              <w:t>04.03.07.002-</w:t>
            </w:r>
            <w:r>
              <w:rPr>
                <w:spacing w:val="-10"/>
                <w:sz w:val="21"/>
              </w:rPr>
              <w:t>3</w:t>
            </w:r>
          </w:p>
          <w:p>
            <w:pPr>
              <w:pStyle w:val="TableParagraph"/>
              <w:spacing w:before="1"/>
              <w:ind w:left="322"/>
              <w:rPr>
                <w:sz w:val="21"/>
              </w:rPr>
            </w:pPr>
            <w:r>
              <w:rPr>
                <w:sz w:val="21"/>
              </w:rPr>
              <w:t>04.03.07.003-</w:t>
            </w:r>
            <w:r>
              <w:rPr>
                <w:spacing w:val="-10"/>
                <w:sz w:val="21"/>
              </w:rPr>
              <w:t>1</w:t>
            </w:r>
          </w:p>
          <w:p>
            <w:pPr>
              <w:pStyle w:val="TableParagraph"/>
              <w:spacing w:before="2"/>
              <w:ind w:left="322"/>
              <w:rPr>
                <w:sz w:val="21"/>
              </w:rPr>
            </w:pPr>
            <w:r>
              <w:rPr>
                <w:sz w:val="21"/>
              </w:rPr>
              <w:t>04.03.07.004-</w:t>
            </w:r>
            <w:r>
              <w:rPr>
                <w:spacing w:val="-10"/>
                <w:sz w:val="21"/>
              </w:rPr>
              <w:t>0</w:t>
            </w:r>
          </w:p>
          <w:p>
            <w:pPr>
              <w:pStyle w:val="TableParagraph"/>
              <w:spacing w:before="2"/>
              <w:ind w:left="322"/>
              <w:rPr>
                <w:sz w:val="21"/>
              </w:rPr>
            </w:pPr>
            <w:r>
              <w:rPr>
                <w:sz w:val="21"/>
              </w:rPr>
              <w:t>04.03.07.005-</w:t>
            </w:r>
            <w:r>
              <w:rPr>
                <w:spacing w:val="-10"/>
                <w:sz w:val="21"/>
              </w:rPr>
              <w:t>8</w:t>
            </w:r>
          </w:p>
          <w:p>
            <w:pPr>
              <w:pStyle w:val="TableParagraph"/>
              <w:spacing w:before="2"/>
              <w:ind w:left="322"/>
              <w:rPr>
                <w:sz w:val="21"/>
              </w:rPr>
            </w:pPr>
            <w:r>
              <w:rPr>
                <w:sz w:val="21"/>
              </w:rPr>
              <w:t>04.03.07.008-</w:t>
            </w:r>
            <w:r>
              <w:rPr>
                <w:spacing w:val="-10"/>
                <w:sz w:val="21"/>
              </w:rPr>
              <w:t>2</w:t>
            </w:r>
          </w:p>
          <w:p>
            <w:pPr>
              <w:pStyle w:val="TableParagraph"/>
              <w:spacing w:before="2"/>
              <w:ind w:left="322"/>
              <w:rPr>
                <w:sz w:val="21"/>
              </w:rPr>
            </w:pPr>
            <w:r>
              <w:rPr>
                <w:sz w:val="21"/>
              </w:rPr>
              <w:t>04.03.07.009-</w:t>
            </w:r>
            <w:r>
              <w:rPr>
                <w:spacing w:val="-10"/>
                <w:sz w:val="21"/>
              </w:rPr>
              <w:t>0</w:t>
            </w:r>
          </w:p>
          <w:p>
            <w:pPr>
              <w:pStyle w:val="TableParagraph"/>
              <w:spacing w:before="2"/>
              <w:ind w:left="326"/>
              <w:rPr>
                <w:sz w:val="21"/>
              </w:rPr>
            </w:pPr>
            <w:r>
              <w:rPr>
                <w:spacing w:val="-2"/>
                <w:sz w:val="21"/>
              </w:rPr>
              <w:t>04.03.07.011-</w:t>
            </w:r>
            <w:r>
              <w:rPr>
                <w:spacing w:val="-10"/>
                <w:sz w:val="21"/>
              </w:rPr>
              <w:t>2</w:t>
            </w:r>
          </w:p>
          <w:p>
            <w:pPr>
              <w:pStyle w:val="TableParagraph"/>
              <w:spacing w:before="2"/>
              <w:ind w:left="322"/>
              <w:rPr>
                <w:sz w:val="21"/>
              </w:rPr>
            </w:pPr>
            <w:r>
              <w:rPr>
                <w:sz w:val="21"/>
              </w:rPr>
              <w:t>04.03.07.010-</w:t>
            </w:r>
            <w:r>
              <w:rPr>
                <w:spacing w:val="-10"/>
                <w:sz w:val="21"/>
              </w:rPr>
              <w:t>4</w:t>
            </w:r>
          </w:p>
          <w:p>
            <w:pPr>
              <w:pStyle w:val="TableParagraph"/>
              <w:spacing w:before="1"/>
              <w:ind w:left="322"/>
              <w:rPr>
                <w:sz w:val="21"/>
              </w:rPr>
            </w:pPr>
            <w:r>
              <w:rPr>
                <w:sz w:val="21"/>
              </w:rPr>
              <w:t>04.03.07.012-</w:t>
            </w:r>
            <w:r>
              <w:rPr>
                <w:spacing w:val="-10"/>
                <w:sz w:val="21"/>
              </w:rPr>
              <w:t>0</w:t>
            </w:r>
          </w:p>
          <w:p>
            <w:pPr>
              <w:pStyle w:val="TableParagraph"/>
              <w:spacing w:before="2"/>
              <w:ind w:left="322"/>
              <w:rPr>
                <w:sz w:val="21"/>
              </w:rPr>
            </w:pPr>
            <w:r>
              <w:rPr>
                <w:sz w:val="21"/>
              </w:rPr>
              <w:t>04.03.07.013-</w:t>
            </w:r>
            <w:r>
              <w:rPr>
                <w:spacing w:val="-10"/>
                <w:sz w:val="21"/>
              </w:rPr>
              <w:t>9</w:t>
            </w:r>
          </w:p>
          <w:p>
            <w:pPr>
              <w:pStyle w:val="TableParagraph"/>
              <w:spacing w:before="2"/>
              <w:ind w:left="322"/>
              <w:rPr>
                <w:sz w:val="21"/>
              </w:rPr>
            </w:pPr>
            <w:r>
              <w:rPr>
                <w:sz w:val="21"/>
              </w:rPr>
              <w:t>04.03.07.014-</w:t>
            </w:r>
            <w:r>
              <w:rPr>
                <w:spacing w:val="-10"/>
                <w:sz w:val="21"/>
              </w:rPr>
              <w:t>7</w:t>
            </w:r>
          </w:p>
        </w:tc>
        <w:tc>
          <w:tcPr>
            <w:tcW w:w="1345" w:type="dxa"/>
            <w:gridSpan w:val="2"/>
            <w:tcBorders>
              <w:bottom w:val="nil"/>
              <w:right w:val="double" w:sz="6" w:space="0" w:color="808080"/>
            </w:tcBorders>
          </w:tcPr>
          <w:p>
            <w:pPr>
              <w:pStyle w:val="TableParagraph"/>
              <w:rPr>
                <w:sz w:val="14"/>
              </w:rPr>
            </w:pPr>
          </w:p>
        </w:tc>
        <w:tc>
          <w:tcPr>
            <w:tcW w:w="630" w:type="dxa"/>
            <w:vMerge/>
            <w:tcBorders>
              <w:top w:val="nil"/>
              <w:left w:val="double" w:sz="6" w:space="0" w:color="808080"/>
              <w:bottom w:val="nil"/>
              <w:right w:val="nil"/>
            </w:tcBorders>
          </w:tcPr>
          <w:p>
            <w:pPr>
              <w:rPr>
                <w:sz w:val="2"/>
                <w:szCs w:val="2"/>
              </w:rPr>
            </w:pPr>
          </w:p>
        </w:tc>
      </w:tr>
      <w:tr>
        <w:trPr>
          <w:trHeight w:val="198" w:hRule="atLeast"/>
        </w:trPr>
        <w:tc>
          <w:tcPr>
            <w:tcW w:w="730"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1889" w:type="dxa"/>
            <w:tcBorders>
              <w:top w:val="nil"/>
              <w:bottom w:val="nil"/>
            </w:tcBorders>
          </w:tcPr>
          <w:p>
            <w:pPr>
              <w:pStyle w:val="TableParagraph"/>
              <w:spacing w:line="178" w:lineRule="exact"/>
              <w:ind w:left="18"/>
              <w:jc w:val="center"/>
              <w:rPr>
                <w:sz w:val="21"/>
              </w:rPr>
            </w:pPr>
            <w:r>
              <w:rPr>
                <w:spacing w:val="-2"/>
                <w:sz w:val="21"/>
              </w:rPr>
              <w:t>MICROGUIA,</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630" w:type="dxa"/>
            <w:vMerge/>
            <w:tcBorders>
              <w:top w:val="nil"/>
              <w:left w:val="double" w:sz="6" w:space="0" w:color="808080"/>
              <w:bottom w:val="nil"/>
              <w:right w:val="nil"/>
            </w:tcBorders>
          </w:tcPr>
          <w:p>
            <w:pPr>
              <w:rPr>
                <w:sz w:val="2"/>
                <w:szCs w:val="2"/>
              </w:rPr>
            </w:pPr>
          </w:p>
        </w:tc>
      </w:tr>
      <w:tr>
        <w:trPr>
          <w:trHeight w:val="198" w:hRule="atLeast"/>
        </w:trPr>
        <w:tc>
          <w:tcPr>
            <w:tcW w:w="730"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1889" w:type="dxa"/>
            <w:tcBorders>
              <w:top w:val="nil"/>
              <w:bottom w:val="nil"/>
            </w:tcBorders>
          </w:tcPr>
          <w:p>
            <w:pPr>
              <w:pStyle w:val="TableParagraph"/>
              <w:spacing w:line="178" w:lineRule="exact"/>
              <w:ind w:left="18"/>
              <w:jc w:val="center"/>
              <w:rPr>
                <w:sz w:val="21"/>
              </w:rPr>
            </w:pPr>
            <w:r>
              <w:rPr>
                <w:spacing w:val="-2"/>
                <w:sz w:val="21"/>
              </w:rPr>
              <w:t>REVESTIMENTO:</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630" w:type="dxa"/>
            <w:vMerge/>
            <w:tcBorders>
              <w:top w:val="nil"/>
              <w:left w:val="double" w:sz="6" w:space="0" w:color="808080"/>
              <w:bottom w:val="nil"/>
              <w:right w:val="nil"/>
            </w:tcBorders>
          </w:tcPr>
          <w:p>
            <w:pPr>
              <w:rPr>
                <w:sz w:val="2"/>
                <w:szCs w:val="2"/>
              </w:rPr>
            </w:pPr>
          </w:p>
        </w:tc>
      </w:tr>
      <w:tr>
        <w:trPr>
          <w:trHeight w:val="198" w:hRule="atLeast"/>
        </w:trPr>
        <w:tc>
          <w:tcPr>
            <w:tcW w:w="730"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1889" w:type="dxa"/>
            <w:tcBorders>
              <w:top w:val="nil"/>
              <w:bottom w:val="nil"/>
            </w:tcBorders>
          </w:tcPr>
          <w:p>
            <w:pPr>
              <w:pStyle w:val="TableParagraph"/>
              <w:spacing w:line="178" w:lineRule="exact"/>
              <w:ind w:left="18"/>
              <w:jc w:val="center"/>
              <w:rPr>
                <w:sz w:val="21"/>
              </w:rPr>
            </w:pPr>
            <w:r>
              <w:rPr>
                <w:spacing w:val="-2"/>
                <w:sz w:val="21"/>
              </w:rPr>
              <w:t>HIDROFÍLICO,</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630" w:type="dxa"/>
            <w:vMerge/>
            <w:tcBorders>
              <w:top w:val="nil"/>
              <w:left w:val="double" w:sz="6" w:space="0" w:color="808080"/>
              <w:bottom w:val="nil"/>
              <w:right w:val="nil"/>
            </w:tcBorders>
          </w:tcPr>
          <w:p>
            <w:pPr>
              <w:rPr>
                <w:sz w:val="2"/>
                <w:szCs w:val="2"/>
              </w:rPr>
            </w:pPr>
          </w:p>
        </w:tc>
      </w:tr>
      <w:tr>
        <w:trPr>
          <w:trHeight w:val="198" w:hRule="atLeast"/>
        </w:trPr>
        <w:tc>
          <w:tcPr>
            <w:tcW w:w="730"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1889" w:type="dxa"/>
            <w:tcBorders>
              <w:top w:val="nil"/>
              <w:bottom w:val="nil"/>
            </w:tcBorders>
          </w:tcPr>
          <w:p>
            <w:pPr>
              <w:pStyle w:val="TableParagraph"/>
              <w:spacing w:line="178" w:lineRule="exact"/>
              <w:ind w:left="18"/>
              <w:jc w:val="center"/>
              <w:rPr>
                <w:sz w:val="21"/>
              </w:rPr>
            </w:pPr>
            <w:r>
              <w:rPr>
                <w:spacing w:val="-4"/>
                <w:sz w:val="21"/>
              </w:rPr>
              <w:t>MATERIAL:</w:t>
            </w:r>
            <w:r>
              <w:rPr>
                <w:sz w:val="21"/>
              </w:rPr>
              <w:t> </w:t>
            </w:r>
            <w:r>
              <w:rPr>
                <w:spacing w:val="-5"/>
                <w:sz w:val="21"/>
              </w:rPr>
              <w:t>AÇO</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630" w:type="dxa"/>
            <w:vMerge/>
            <w:tcBorders>
              <w:top w:val="nil"/>
              <w:left w:val="double" w:sz="6" w:space="0" w:color="808080"/>
              <w:bottom w:val="nil"/>
              <w:right w:val="nil"/>
            </w:tcBorders>
          </w:tcPr>
          <w:p>
            <w:pPr>
              <w:rPr>
                <w:sz w:val="2"/>
                <w:szCs w:val="2"/>
              </w:rPr>
            </w:pPr>
          </w:p>
        </w:tc>
      </w:tr>
      <w:tr>
        <w:trPr>
          <w:trHeight w:val="198" w:hRule="atLeast"/>
        </w:trPr>
        <w:tc>
          <w:tcPr>
            <w:tcW w:w="730"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1889" w:type="dxa"/>
            <w:tcBorders>
              <w:top w:val="nil"/>
              <w:bottom w:val="nil"/>
            </w:tcBorders>
          </w:tcPr>
          <w:p>
            <w:pPr>
              <w:pStyle w:val="TableParagraph"/>
              <w:spacing w:line="178" w:lineRule="exact"/>
              <w:ind w:left="18"/>
              <w:jc w:val="center"/>
              <w:rPr>
                <w:sz w:val="21"/>
              </w:rPr>
            </w:pPr>
            <w:r>
              <w:rPr>
                <w:sz w:val="21"/>
              </w:rPr>
              <w:t>INOXIDÁVEL</w:t>
            </w:r>
            <w:r>
              <w:rPr>
                <w:spacing w:val="-8"/>
                <w:sz w:val="21"/>
              </w:rPr>
              <w:t> </w:t>
            </w:r>
            <w:r>
              <w:rPr>
                <w:spacing w:val="-10"/>
                <w:sz w:val="21"/>
              </w:rPr>
              <w:t>E</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630" w:type="dxa"/>
            <w:vMerge/>
            <w:tcBorders>
              <w:top w:val="nil"/>
              <w:left w:val="double" w:sz="6" w:space="0" w:color="808080"/>
              <w:bottom w:val="nil"/>
              <w:right w:val="nil"/>
            </w:tcBorders>
          </w:tcPr>
          <w:p>
            <w:pPr>
              <w:rPr>
                <w:sz w:val="2"/>
                <w:szCs w:val="2"/>
              </w:rPr>
            </w:pPr>
          </w:p>
        </w:tc>
      </w:tr>
      <w:tr>
        <w:trPr>
          <w:trHeight w:val="198" w:hRule="atLeast"/>
        </w:trPr>
        <w:tc>
          <w:tcPr>
            <w:tcW w:w="730"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1889" w:type="dxa"/>
            <w:tcBorders>
              <w:top w:val="nil"/>
              <w:bottom w:val="nil"/>
            </w:tcBorders>
          </w:tcPr>
          <w:p>
            <w:pPr>
              <w:pStyle w:val="TableParagraph"/>
              <w:spacing w:line="178" w:lineRule="exact"/>
              <w:ind w:left="18"/>
              <w:jc w:val="center"/>
              <w:rPr>
                <w:sz w:val="21"/>
              </w:rPr>
            </w:pPr>
            <w:r>
              <w:rPr>
                <w:spacing w:val="-2"/>
                <w:sz w:val="21"/>
              </w:rPr>
              <w:t>NITINOL,</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630" w:type="dxa"/>
            <w:vMerge/>
            <w:tcBorders>
              <w:top w:val="nil"/>
              <w:left w:val="double" w:sz="6" w:space="0" w:color="808080"/>
              <w:bottom w:val="nil"/>
              <w:right w:val="nil"/>
            </w:tcBorders>
          </w:tcPr>
          <w:p>
            <w:pPr>
              <w:rPr>
                <w:sz w:val="2"/>
                <w:szCs w:val="2"/>
              </w:rPr>
            </w:pPr>
          </w:p>
        </w:tc>
      </w:tr>
      <w:tr>
        <w:trPr>
          <w:trHeight w:val="198" w:hRule="atLeast"/>
        </w:trPr>
        <w:tc>
          <w:tcPr>
            <w:tcW w:w="730"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1889" w:type="dxa"/>
            <w:tcBorders>
              <w:top w:val="nil"/>
              <w:bottom w:val="nil"/>
            </w:tcBorders>
          </w:tcPr>
          <w:p>
            <w:pPr>
              <w:pStyle w:val="TableParagraph"/>
              <w:spacing w:line="178" w:lineRule="exact"/>
              <w:ind w:left="18"/>
              <w:jc w:val="center"/>
              <w:rPr>
                <w:sz w:val="21"/>
              </w:rPr>
            </w:pPr>
            <w:r>
              <w:rPr>
                <w:spacing w:val="-2"/>
                <w:sz w:val="21"/>
              </w:rPr>
              <w:t>DIÂMETRO:</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630" w:type="dxa"/>
            <w:vMerge/>
            <w:tcBorders>
              <w:top w:val="nil"/>
              <w:left w:val="double" w:sz="6" w:space="0" w:color="808080"/>
              <w:bottom w:val="nil"/>
              <w:right w:val="nil"/>
            </w:tcBorders>
          </w:tcPr>
          <w:p>
            <w:pPr>
              <w:rPr>
                <w:sz w:val="2"/>
                <w:szCs w:val="2"/>
              </w:rPr>
            </w:pPr>
          </w:p>
        </w:tc>
      </w:tr>
      <w:tr>
        <w:trPr>
          <w:trHeight w:val="198" w:hRule="atLeast"/>
        </w:trPr>
        <w:tc>
          <w:tcPr>
            <w:tcW w:w="730"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1889" w:type="dxa"/>
            <w:tcBorders>
              <w:top w:val="nil"/>
              <w:bottom w:val="nil"/>
            </w:tcBorders>
          </w:tcPr>
          <w:p>
            <w:pPr>
              <w:pStyle w:val="TableParagraph"/>
              <w:spacing w:line="178" w:lineRule="exact"/>
              <w:ind w:left="18"/>
              <w:jc w:val="center"/>
              <w:rPr>
                <w:sz w:val="21"/>
              </w:rPr>
            </w:pPr>
            <w:r>
              <w:rPr>
                <w:sz w:val="21"/>
              </w:rPr>
              <w:t>0,008"</w:t>
            </w:r>
            <w:r>
              <w:rPr>
                <w:spacing w:val="-12"/>
                <w:sz w:val="21"/>
              </w:rPr>
              <w:t> </w:t>
            </w:r>
            <w:r>
              <w:rPr>
                <w:sz w:val="21"/>
              </w:rPr>
              <w:t>A</w:t>
            </w:r>
            <w:r>
              <w:rPr>
                <w:spacing w:val="-12"/>
                <w:sz w:val="21"/>
              </w:rPr>
              <w:t> </w:t>
            </w:r>
            <w:r>
              <w:rPr>
                <w:spacing w:val="-2"/>
                <w:sz w:val="21"/>
              </w:rPr>
              <w:t>0,014",</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630" w:type="dxa"/>
            <w:vMerge/>
            <w:tcBorders>
              <w:top w:val="nil"/>
              <w:left w:val="double" w:sz="6" w:space="0" w:color="808080"/>
              <w:bottom w:val="nil"/>
              <w:right w:val="nil"/>
            </w:tcBorders>
          </w:tcPr>
          <w:p>
            <w:pPr>
              <w:rPr>
                <w:sz w:val="2"/>
                <w:szCs w:val="2"/>
              </w:rPr>
            </w:pPr>
          </w:p>
        </w:tc>
      </w:tr>
      <w:tr>
        <w:trPr>
          <w:trHeight w:val="685" w:hRule="atLeast"/>
        </w:trPr>
        <w:tc>
          <w:tcPr>
            <w:tcW w:w="730" w:type="dxa"/>
            <w:tcBorders>
              <w:top w:val="nil"/>
              <w:bottom w:val="nil"/>
            </w:tcBorders>
          </w:tcPr>
          <w:p>
            <w:pPr>
              <w:pStyle w:val="TableParagraph"/>
              <w:spacing w:before="217"/>
              <w:ind w:left="18"/>
              <w:jc w:val="center"/>
              <w:rPr>
                <w:b/>
                <w:sz w:val="21"/>
              </w:rPr>
            </w:pPr>
            <w:r>
              <w:rPr>
                <w:b/>
                <w:spacing w:val="-5"/>
                <w:sz w:val="21"/>
              </w:rPr>
              <w:t>5.2</w:t>
            </w:r>
          </w:p>
        </w:tc>
        <w:tc>
          <w:tcPr>
            <w:tcW w:w="701" w:type="dxa"/>
            <w:tcBorders>
              <w:top w:val="nil"/>
              <w:bottom w:val="nil"/>
            </w:tcBorders>
          </w:tcPr>
          <w:p>
            <w:pPr>
              <w:pStyle w:val="TableParagraph"/>
              <w:spacing w:before="217"/>
              <w:ind w:left="21" w:right="1"/>
              <w:jc w:val="center"/>
              <w:rPr>
                <w:b/>
                <w:sz w:val="21"/>
              </w:rPr>
            </w:pPr>
            <w:r>
              <w:rPr>
                <w:b/>
                <w:spacing w:val="-4"/>
                <w:sz w:val="21"/>
              </w:rPr>
              <w:t>9281</w:t>
            </w:r>
          </w:p>
        </w:tc>
        <w:tc>
          <w:tcPr>
            <w:tcW w:w="801" w:type="dxa"/>
            <w:tcBorders>
              <w:top w:val="nil"/>
              <w:bottom w:val="nil"/>
            </w:tcBorders>
          </w:tcPr>
          <w:p>
            <w:pPr>
              <w:pStyle w:val="TableParagraph"/>
              <w:spacing w:before="217"/>
              <w:ind w:left="23" w:right="1"/>
              <w:jc w:val="center"/>
              <w:rPr>
                <w:b/>
                <w:sz w:val="21"/>
              </w:rPr>
            </w:pPr>
            <w:r>
              <w:rPr>
                <w:b/>
                <w:spacing w:val="-2"/>
                <w:sz w:val="21"/>
              </w:rPr>
              <w:t>156580</w:t>
            </w:r>
          </w:p>
        </w:tc>
        <w:tc>
          <w:tcPr>
            <w:tcW w:w="1889" w:type="dxa"/>
            <w:tcBorders>
              <w:top w:val="nil"/>
              <w:bottom w:val="nil"/>
            </w:tcBorders>
          </w:tcPr>
          <w:p>
            <w:pPr>
              <w:pStyle w:val="TableParagraph"/>
              <w:spacing w:line="215" w:lineRule="exact"/>
              <w:ind w:left="128"/>
              <w:rPr>
                <w:sz w:val="21"/>
              </w:rPr>
            </w:pPr>
            <w:r>
              <w:rPr>
                <w:spacing w:val="-2"/>
                <w:sz w:val="21"/>
              </w:rPr>
              <w:t>COMPRIMENTO:</w:t>
            </w:r>
          </w:p>
          <w:p>
            <w:pPr>
              <w:pStyle w:val="TableParagraph"/>
              <w:spacing w:line="240" w:lineRule="atLeast"/>
              <w:ind w:left="301" w:hanging="155"/>
              <w:rPr>
                <w:sz w:val="21"/>
              </w:rPr>
            </w:pPr>
            <w:r>
              <w:rPr>
                <w:spacing w:val="-2"/>
                <w:sz w:val="21"/>
              </w:rPr>
              <w:t>200CM</w:t>
            </w:r>
            <w:r>
              <w:rPr>
                <w:spacing w:val="-12"/>
                <w:sz w:val="21"/>
              </w:rPr>
              <w:t> </w:t>
            </w:r>
            <w:r>
              <w:rPr>
                <w:spacing w:val="-2"/>
                <w:sz w:val="21"/>
              </w:rPr>
              <w:t>A</w:t>
            </w:r>
            <w:r>
              <w:rPr>
                <w:spacing w:val="-12"/>
                <w:sz w:val="21"/>
              </w:rPr>
              <w:t> </w:t>
            </w:r>
            <w:r>
              <w:rPr>
                <w:spacing w:val="-2"/>
                <w:sz w:val="21"/>
              </w:rPr>
              <w:t>300CM, </w:t>
            </w:r>
            <w:r>
              <w:rPr>
                <w:sz w:val="21"/>
              </w:rPr>
              <w:t>TIPO PONTA:</w:t>
            </w:r>
          </w:p>
        </w:tc>
        <w:tc>
          <w:tcPr>
            <w:tcW w:w="1144" w:type="dxa"/>
            <w:gridSpan w:val="2"/>
            <w:tcBorders>
              <w:top w:val="nil"/>
              <w:bottom w:val="nil"/>
            </w:tcBorders>
          </w:tcPr>
          <w:p>
            <w:pPr>
              <w:pStyle w:val="TableParagraph"/>
              <w:spacing w:before="217"/>
              <w:ind w:left="228"/>
              <w:rPr>
                <w:sz w:val="21"/>
              </w:rPr>
            </w:pPr>
            <w:r>
              <w:rPr>
                <w:spacing w:val="-2"/>
                <w:sz w:val="21"/>
              </w:rPr>
              <w:t>unidade</w:t>
            </w:r>
          </w:p>
        </w:tc>
        <w:tc>
          <w:tcPr>
            <w:tcW w:w="1617" w:type="dxa"/>
            <w:gridSpan w:val="2"/>
            <w:tcBorders>
              <w:top w:val="nil"/>
              <w:bottom w:val="nil"/>
            </w:tcBorders>
          </w:tcPr>
          <w:p>
            <w:pPr>
              <w:pStyle w:val="TableParagraph"/>
              <w:spacing w:before="217"/>
              <w:ind w:left="22"/>
              <w:jc w:val="center"/>
              <w:rPr>
                <w:b/>
                <w:sz w:val="21"/>
              </w:rPr>
            </w:pPr>
            <w:r>
              <w:rPr>
                <w:b/>
                <w:spacing w:val="-5"/>
                <w:sz w:val="21"/>
              </w:rPr>
              <w:t>59</w:t>
            </w:r>
          </w:p>
        </w:tc>
        <w:tc>
          <w:tcPr>
            <w:tcW w:w="1359" w:type="dxa"/>
            <w:gridSpan w:val="2"/>
            <w:tcBorders>
              <w:top w:val="nil"/>
              <w:bottom w:val="nil"/>
            </w:tcBorders>
          </w:tcPr>
          <w:p>
            <w:pPr>
              <w:pStyle w:val="TableParagraph"/>
              <w:spacing w:before="217"/>
              <w:ind w:left="19"/>
              <w:jc w:val="center"/>
              <w:rPr>
                <w:sz w:val="21"/>
              </w:rPr>
            </w:pPr>
            <w:r>
              <w:rPr>
                <w:spacing w:val="-5"/>
                <w:sz w:val="21"/>
              </w:rPr>
              <w:t>01</w:t>
            </w:r>
          </w:p>
        </w:tc>
        <w:tc>
          <w:tcPr>
            <w:tcW w:w="1459" w:type="dxa"/>
            <w:gridSpan w:val="2"/>
            <w:tcBorders>
              <w:top w:val="nil"/>
              <w:bottom w:val="nil"/>
            </w:tcBorders>
          </w:tcPr>
          <w:p>
            <w:pPr>
              <w:pStyle w:val="TableParagraph"/>
              <w:spacing w:before="88"/>
              <w:ind w:left="127" w:right="66" w:hanging="30"/>
              <w:rPr>
                <w:sz w:val="21"/>
              </w:rPr>
            </w:pPr>
            <w:r>
              <w:rPr>
                <w:sz w:val="21"/>
              </w:rPr>
              <w:t>Não</w:t>
            </w:r>
            <w:r>
              <w:rPr>
                <w:spacing w:val="-14"/>
                <w:sz w:val="21"/>
              </w:rPr>
              <w:t> </w:t>
            </w:r>
            <w:r>
              <w:rPr>
                <w:sz w:val="21"/>
              </w:rPr>
              <w:t>há</w:t>
            </w:r>
            <w:r>
              <w:rPr>
                <w:spacing w:val="-13"/>
                <w:sz w:val="21"/>
              </w:rPr>
              <w:t> </w:t>
            </w:r>
            <w:r>
              <w:rPr>
                <w:sz w:val="21"/>
              </w:rPr>
              <w:t>marcas pré-</w:t>
            </w:r>
            <w:r>
              <w:rPr>
                <w:spacing w:val="-2"/>
                <w:sz w:val="21"/>
              </w:rPr>
              <w:t>aprovadas</w:t>
            </w:r>
          </w:p>
        </w:tc>
        <w:tc>
          <w:tcPr>
            <w:tcW w:w="1932" w:type="dxa"/>
            <w:gridSpan w:val="2"/>
            <w:vMerge/>
            <w:tcBorders>
              <w:top w:val="nil"/>
            </w:tcBorders>
          </w:tcPr>
          <w:p>
            <w:pPr>
              <w:rPr>
                <w:sz w:val="2"/>
                <w:szCs w:val="2"/>
              </w:rPr>
            </w:pPr>
          </w:p>
        </w:tc>
        <w:tc>
          <w:tcPr>
            <w:tcW w:w="1345" w:type="dxa"/>
            <w:gridSpan w:val="2"/>
            <w:tcBorders>
              <w:top w:val="nil"/>
              <w:bottom w:val="nil"/>
              <w:right w:val="double" w:sz="6" w:space="0" w:color="808080"/>
            </w:tcBorders>
          </w:tcPr>
          <w:p>
            <w:pPr>
              <w:pStyle w:val="TableParagraph"/>
              <w:spacing w:before="88"/>
              <w:ind w:left="35"/>
              <w:jc w:val="center"/>
              <w:rPr>
                <w:sz w:val="21"/>
              </w:rPr>
            </w:pPr>
            <w:r>
              <w:rPr>
                <w:spacing w:val="-2"/>
                <w:sz w:val="21"/>
              </w:rPr>
              <w:t>07.02.05.036-</w:t>
            </w:r>
          </w:p>
          <w:p>
            <w:pPr>
              <w:pStyle w:val="TableParagraph"/>
              <w:spacing w:before="2"/>
              <w:ind w:left="35"/>
              <w:jc w:val="center"/>
              <w:rPr>
                <w:sz w:val="21"/>
              </w:rPr>
            </w:pPr>
            <w:r>
              <w:rPr>
                <w:spacing w:val="-10"/>
                <w:sz w:val="21"/>
              </w:rPr>
              <w:t>9</w:t>
            </w:r>
          </w:p>
        </w:tc>
        <w:tc>
          <w:tcPr>
            <w:tcW w:w="630" w:type="dxa"/>
            <w:vMerge/>
            <w:tcBorders>
              <w:top w:val="nil"/>
              <w:left w:val="double" w:sz="6" w:space="0" w:color="808080"/>
              <w:bottom w:val="nil"/>
              <w:right w:val="nil"/>
            </w:tcBorders>
          </w:tcPr>
          <w:p>
            <w:pPr>
              <w:rPr>
                <w:sz w:val="2"/>
                <w:szCs w:val="2"/>
              </w:rPr>
            </w:pPr>
          </w:p>
        </w:tc>
      </w:tr>
      <w:tr>
        <w:trPr>
          <w:trHeight w:val="185" w:hRule="atLeast"/>
        </w:trPr>
        <w:tc>
          <w:tcPr>
            <w:tcW w:w="730"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1889" w:type="dxa"/>
            <w:tcBorders>
              <w:top w:val="nil"/>
              <w:bottom w:val="nil"/>
            </w:tcBorders>
          </w:tcPr>
          <w:p>
            <w:pPr>
              <w:pStyle w:val="TableParagraph"/>
              <w:spacing w:line="165" w:lineRule="exact"/>
              <w:ind w:left="18"/>
              <w:jc w:val="center"/>
              <w:rPr>
                <w:sz w:val="21"/>
              </w:rPr>
            </w:pPr>
            <w:r>
              <w:rPr>
                <w:spacing w:val="-2"/>
                <w:sz w:val="21"/>
              </w:rPr>
              <w:t>PONTA</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630" w:type="dxa"/>
            <w:vMerge/>
            <w:tcBorders>
              <w:top w:val="nil"/>
              <w:left w:val="double" w:sz="6" w:space="0" w:color="808080"/>
              <w:bottom w:val="nil"/>
              <w:right w:val="nil"/>
            </w:tcBorders>
          </w:tcPr>
          <w:p>
            <w:pPr>
              <w:rPr>
                <w:sz w:val="2"/>
                <w:szCs w:val="2"/>
              </w:rPr>
            </w:pPr>
          </w:p>
        </w:tc>
      </w:tr>
      <w:tr>
        <w:trPr>
          <w:trHeight w:val="198" w:hRule="atLeast"/>
        </w:trPr>
        <w:tc>
          <w:tcPr>
            <w:tcW w:w="730"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1889" w:type="dxa"/>
            <w:tcBorders>
              <w:top w:val="nil"/>
              <w:bottom w:val="nil"/>
            </w:tcBorders>
          </w:tcPr>
          <w:p>
            <w:pPr>
              <w:pStyle w:val="TableParagraph"/>
              <w:spacing w:line="178" w:lineRule="exact"/>
              <w:ind w:left="18"/>
              <w:jc w:val="center"/>
              <w:rPr>
                <w:sz w:val="21"/>
              </w:rPr>
            </w:pPr>
            <w:r>
              <w:rPr>
                <w:spacing w:val="-2"/>
                <w:sz w:val="21"/>
              </w:rPr>
              <w:t>FLEXÍVEL,</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630" w:type="dxa"/>
            <w:vMerge/>
            <w:tcBorders>
              <w:top w:val="nil"/>
              <w:left w:val="double" w:sz="6" w:space="0" w:color="808080"/>
              <w:bottom w:val="nil"/>
              <w:right w:val="nil"/>
            </w:tcBorders>
          </w:tcPr>
          <w:p>
            <w:pPr>
              <w:rPr>
                <w:sz w:val="2"/>
                <w:szCs w:val="2"/>
              </w:rPr>
            </w:pPr>
          </w:p>
        </w:tc>
      </w:tr>
      <w:tr>
        <w:trPr>
          <w:trHeight w:val="198" w:hRule="atLeast"/>
        </w:trPr>
        <w:tc>
          <w:tcPr>
            <w:tcW w:w="730"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1889" w:type="dxa"/>
            <w:tcBorders>
              <w:top w:val="nil"/>
              <w:bottom w:val="nil"/>
            </w:tcBorders>
          </w:tcPr>
          <w:p>
            <w:pPr>
              <w:pStyle w:val="TableParagraph"/>
              <w:spacing w:line="178" w:lineRule="exact"/>
              <w:ind w:left="18"/>
              <w:jc w:val="center"/>
              <w:rPr>
                <w:sz w:val="21"/>
              </w:rPr>
            </w:pPr>
            <w:r>
              <w:rPr>
                <w:spacing w:val="-2"/>
                <w:sz w:val="21"/>
              </w:rPr>
              <w:t>FORMATO</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630" w:type="dxa"/>
            <w:vMerge/>
            <w:tcBorders>
              <w:top w:val="nil"/>
              <w:left w:val="double" w:sz="6" w:space="0" w:color="808080"/>
              <w:bottom w:val="nil"/>
              <w:right w:val="nil"/>
            </w:tcBorders>
          </w:tcPr>
          <w:p>
            <w:pPr>
              <w:rPr>
                <w:sz w:val="2"/>
                <w:szCs w:val="2"/>
              </w:rPr>
            </w:pPr>
          </w:p>
        </w:tc>
      </w:tr>
      <w:tr>
        <w:trPr>
          <w:trHeight w:val="198" w:hRule="atLeast"/>
        </w:trPr>
        <w:tc>
          <w:tcPr>
            <w:tcW w:w="730"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1889" w:type="dxa"/>
            <w:tcBorders>
              <w:top w:val="nil"/>
              <w:bottom w:val="nil"/>
            </w:tcBorders>
          </w:tcPr>
          <w:p>
            <w:pPr>
              <w:pStyle w:val="TableParagraph"/>
              <w:spacing w:line="178" w:lineRule="exact"/>
              <w:ind w:left="18"/>
              <w:jc w:val="center"/>
              <w:rPr>
                <w:sz w:val="21"/>
              </w:rPr>
            </w:pPr>
            <w:r>
              <w:rPr>
                <w:spacing w:val="-2"/>
                <w:sz w:val="21"/>
              </w:rPr>
              <w:t>PONTA:</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630" w:type="dxa"/>
            <w:vMerge/>
            <w:tcBorders>
              <w:top w:val="nil"/>
              <w:left w:val="double" w:sz="6" w:space="0" w:color="808080"/>
              <w:bottom w:val="nil"/>
              <w:right w:val="nil"/>
            </w:tcBorders>
          </w:tcPr>
          <w:p>
            <w:pPr>
              <w:rPr>
                <w:sz w:val="2"/>
                <w:szCs w:val="2"/>
              </w:rPr>
            </w:pPr>
          </w:p>
        </w:tc>
      </w:tr>
      <w:tr>
        <w:trPr>
          <w:trHeight w:val="198" w:hRule="atLeast"/>
        </w:trPr>
        <w:tc>
          <w:tcPr>
            <w:tcW w:w="730"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1889" w:type="dxa"/>
            <w:tcBorders>
              <w:top w:val="nil"/>
              <w:bottom w:val="nil"/>
            </w:tcBorders>
          </w:tcPr>
          <w:p>
            <w:pPr>
              <w:pStyle w:val="TableParagraph"/>
              <w:spacing w:line="178" w:lineRule="exact"/>
              <w:ind w:left="18"/>
              <w:jc w:val="center"/>
              <w:rPr>
                <w:sz w:val="21"/>
              </w:rPr>
            </w:pPr>
            <w:r>
              <w:rPr>
                <w:spacing w:val="-2"/>
                <w:sz w:val="21"/>
              </w:rPr>
              <w:t>MOLDÁVEL,</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630" w:type="dxa"/>
            <w:vMerge/>
            <w:tcBorders>
              <w:top w:val="nil"/>
              <w:left w:val="double" w:sz="6" w:space="0" w:color="808080"/>
              <w:bottom w:val="nil"/>
              <w:right w:val="nil"/>
            </w:tcBorders>
          </w:tcPr>
          <w:p>
            <w:pPr>
              <w:rPr>
                <w:sz w:val="2"/>
                <w:szCs w:val="2"/>
              </w:rPr>
            </w:pPr>
          </w:p>
        </w:tc>
      </w:tr>
      <w:tr>
        <w:trPr>
          <w:trHeight w:val="198" w:hRule="atLeast"/>
        </w:trPr>
        <w:tc>
          <w:tcPr>
            <w:tcW w:w="730"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1889" w:type="dxa"/>
            <w:tcBorders>
              <w:top w:val="nil"/>
              <w:bottom w:val="nil"/>
            </w:tcBorders>
          </w:tcPr>
          <w:p>
            <w:pPr>
              <w:pStyle w:val="TableParagraph"/>
              <w:spacing w:line="178" w:lineRule="exact"/>
              <w:ind w:left="18"/>
              <w:jc w:val="center"/>
              <w:rPr>
                <w:sz w:val="21"/>
              </w:rPr>
            </w:pPr>
            <w:r>
              <w:rPr>
                <w:spacing w:val="-2"/>
                <w:sz w:val="21"/>
              </w:rPr>
              <w:t>COMPRIMENTO</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630" w:type="dxa"/>
            <w:vMerge/>
            <w:tcBorders>
              <w:top w:val="nil"/>
              <w:left w:val="double" w:sz="6" w:space="0" w:color="808080"/>
              <w:bottom w:val="nil"/>
              <w:right w:val="nil"/>
            </w:tcBorders>
          </w:tcPr>
          <w:p>
            <w:pPr>
              <w:rPr>
                <w:sz w:val="2"/>
                <w:szCs w:val="2"/>
              </w:rPr>
            </w:pPr>
          </w:p>
        </w:tc>
      </w:tr>
      <w:tr>
        <w:trPr>
          <w:trHeight w:val="198" w:hRule="atLeast"/>
        </w:trPr>
        <w:tc>
          <w:tcPr>
            <w:tcW w:w="730"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1889" w:type="dxa"/>
            <w:tcBorders>
              <w:top w:val="nil"/>
              <w:bottom w:val="nil"/>
            </w:tcBorders>
          </w:tcPr>
          <w:p>
            <w:pPr>
              <w:pStyle w:val="TableParagraph"/>
              <w:spacing w:line="178" w:lineRule="exact"/>
              <w:ind w:left="18"/>
              <w:jc w:val="center"/>
              <w:rPr>
                <w:sz w:val="21"/>
              </w:rPr>
            </w:pPr>
            <w:r>
              <w:rPr>
                <w:spacing w:val="-2"/>
                <w:sz w:val="21"/>
              </w:rPr>
              <w:t>PONTA:</w:t>
            </w:r>
            <w:r>
              <w:rPr>
                <w:spacing w:val="-6"/>
                <w:sz w:val="21"/>
              </w:rPr>
              <w:t> </w:t>
            </w:r>
            <w:r>
              <w:rPr>
                <w:spacing w:val="-2"/>
                <w:sz w:val="21"/>
              </w:rPr>
              <w:t>PADRÃO,</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630" w:type="dxa"/>
            <w:vMerge/>
            <w:tcBorders>
              <w:top w:val="nil"/>
              <w:left w:val="double" w:sz="6" w:space="0" w:color="808080"/>
              <w:bottom w:val="nil"/>
              <w:right w:val="nil"/>
            </w:tcBorders>
          </w:tcPr>
          <w:p>
            <w:pPr>
              <w:rPr>
                <w:sz w:val="2"/>
                <w:szCs w:val="2"/>
              </w:rPr>
            </w:pPr>
          </w:p>
        </w:tc>
      </w:tr>
      <w:tr>
        <w:trPr>
          <w:trHeight w:val="198" w:hRule="atLeast"/>
        </w:trPr>
        <w:tc>
          <w:tcPr>
            <w:tcW w:w="730" w:type="dxa"/>
            <w:tcBorders>
              <w:top w:val="nil"/>
              <w:bottom w:val="nil"/>
            </w:tcBorders>
          </w:tcPr>
          <w:p>
            <w:pPr>
              <w:pStyle w:val="TableParagraph"/>
              <w:rPr>
                <w:sz w:val="12"/>
              </w:rPr>
            </w:pPr>
          </w:p>
        </w:tc>
        <w:tc>
          <w:tcPr>
            <w:tcW w:w="701" w:type="dxa"/>
            <w:tcBorders>
              <w:top w:val="nil"/>
              <w:bottom w:val="nil"/>
            </w:tcBorders>
          </w:tcPr>
          <w:p>
            <w:pPr>
              <w:pStyle w:val="TableParagraph"/>
              <w:rPr>
                <w:sz w:val="12"/>
              </w:rPr>
            </w:pPr>
          </w:p>
        </w:tc>
        <w:tc>
          <w:tcPr>
            <w:tcW w:w="801" w:type="dxa"/>
            <w:tcBorders>
              <w:top w:val="nil"/>
              <w:bottom w:val="nil"/>
            </w:tcBorders>
          </w:tcPr>
          <w:p>
            <w:pPr>
              <w:pStyle w:val="TableParagraph"/>
              <w:rPr>
                <w:sz w:val="12"/>
              </w:rPr>
            </w:pPr>
          </w:p>
        </w:tc>
        <w:tc>
          <w:tcPr>
            <w:tcW w:w="1889" w:type="dxa"/>
            <w:tcBorders>
              <w:top w:val="nil"/>
              <w:bottom w:val="nil"/>
            </w:tcBorders>
          </w:tcPr>
          <w:p>
            <w:pPr>
              <w:pStyle w:val="TableParagraph"/>
              <w:spacing w:line="178" w:lineRule="exact"/>
              <w:ind w:left="18"/>
              <w:jc w:val="center"/>
              <w:rPr>
                <w:sz w:val="21"/>
              </w:rPr>
            </w:pPr>
            <w:r>
              <w:rPr>
                <w:spacing w:val="-2"/>
                <w:sz w:val="21"/>
              </w:rPr>
              <w:t>MATERIAL</w:t>
            </w:r>
          </w:p>
        </w:tc>
        <w:tc>
          <w:tcPr>
            <w:tcW w:w="1144" w:type="dxa"/>
            <w:gridSpan w:val="2"/>
            <w:tcBorders>
              <w:top w:val="nil"/>
              <w:bottom w:val="nil"/>
            </w:tcBorders>
          </w:tcPr>
          <w:p>
            <w:pPr>
              <w:pStyle w:val="TableParagraph"/>
              <w:rPr>
                <w:sz w:val="12"/>
              </w:rPr>
            </w:pPr>
          </w:p>
        </w:tc>
        <w:tc>
          <w:tcPr>
            <w:tcW w:w="1617" w:type="dxa"/>
            <w:gridSpan w:val="2"/>
            <w:tcBorders>
              <w:top w:val="nil"/>
              <w:bottom w:val="nil"/>
            </w:tcBorders>
          </w:tcPr>
          <w:p>
            <w:pPr>
              <w:pStyle w:val="TableParagraph"/>
              <w:rPr>
                <w:sz w:val="12"/>
              </w:rPr>
            </w:pPr>
          </w:p>
        </w:tc>
        <w:tc>
          <w:tcPr>
            <w:tcW w:w="1359" w:type="dxa"/>
            <w:gridSpan w:val="2"/>
            <w:tcBorders>
              <w:top w:val="nil"/>
              <w:bottom w:val="nil"/>
            </w:tcBorders>
          </w:tcPr>
          <w:p>
            <w:pPr>
              <w:pStyle w:val="TableParagraph"/>
              <w:rPr>
                <w:sz w:val="12"/>
              </w:rPr>
            </w:pPr>
          </w:p>
        </w:tc>
        <w:tc>
          <w:tcPr>
            <w:tcW w:w="1459" w:type="dxa"/>
            <w:gridSpan w:val="2"/>
            <w:tcBorders>
              <w:top w:val="nil"/>
              <w:bottom w:val="nil"/>
            </w:tcBorders>
          </w:tcPr>
          <w:p>
            <w:pPr>
              <w:pStyle w:val="TableParagraph"/>
              <w:rPr>
                <w:sz w:val="12"/>
              </w:rPr>
            </w:pPr>
          </w:p>
        </w:tc>
        <w:tc>
          <w:tcPr>
            <w:tcW w:w="1932" w:type="dxa"/>
            <w:gridSpan w:val="2"/>
            <w:vMerge/>
            <w:tcBorders>
              <w:top w:val="nil"/>
            </w:tcBorders>
          </w:tcPr>
          <w:p>
            <w:pPr>
              <w:rPr>
                <w:sz w:val="2"/>
                <w:szCs w:val="2"/>
              </w:rPr>
            </w:pPr>
          </w:p>
        </w:tc>
        <w:tc>
          <w:tcPr>
            <w:tcW w:w="1345" w:type="dxa"/>
            <w:gridSpan w:val="2"/>
            <w:tcBorders>
              <w:top w:val="nil"/>
              <w:bottom w:val="nil"/>
              <w:right w:val="double" w:sz="6" w:space="0" w:color="808080"/>
            </w:tcBorders>
          </w:tcPr>
          <w:p>
            <w:pPr>
              <w:pStyle w:val="TableParagraph"/>
              <w:rPr>
                <w:sz w:val="12"/>
              </w:rPr>
            </w:pPr>
          </w:p>
        </w:tc>
        <w:tc>
          <w:tcPr>
            <w:tcW w:w="630" w:type="dxa"/>
            <w:vMerge/>
            <w:tcBorders>
              <w:top w:val="nil"/>
              <w:left w:val="double" w:sz="6" w:space="0" w:color="808080"/>
              <w:bottom w:val="nil"/>
              <w:right w:val="nil"/>
            </w:tcBorders>
          </w:tcPr>
          <w:p>
            <w:pPr>
              <w:rPr>
                <w:sz w:val="2"/>
                <w:szCs w:val="2"/>
              </w:rPr>
            </w:pPr>
          </w:p>
        </w:tc>
      </w:tr>
      <w:tr>
        <w:trPr>
          <w:trHeight w:val="233" w:hRule="atLeast"/>
        </w:trPr>
        <w:tc>
          <w:tcPr>
            <w:tcW w:w="730" w:type="dxa"/>
            <w:tcBorders>
              <w:top w:val="nil"/>
            </w:tcBorders>
          </w:tcPr>
          <w:p>
            <w:pPr>
              <w:pStyle w:val="TableParagraph"/>
              <w:rPr>
                <w:sz w:val="16"/>
              </w:rPr>
            </w:pPr>
          </w:p>
        </w:tc>
        <w:tc>
          <w:tcPr>
            <w:tcW w:w="701" w:type="dxa"/>
            <w:tcBorders>
              <w:top w:val="nil"/>
            </w:tcBorders>
          </w:tcPr>
          <w:p>
            <w:pPr>
              <w:pStyle w:val="TableParagraph"/>
              <w:rPr>
                <w:sz w:val="16"/>
              </w:rPr>
            </w:pPr>
          </w:p>
        </w:tc>
        <w:tc>
          <w:tcPr>
            <w:tcW w:w="801" w:type="dxa"/>
            <w:tcBorders>
              <w:top w:val="nil"/>
            </w:tcBorders>
          </w:tcPr>
          <w:p>
            <w:pPr>
              <w:pStyle w:val="TableParagraph"/>
              <w:rPr>
                <w:sz w:val="16"/>
              </w:rPr>
            </w:pPr>
          </w:p>
        </w:tc>
        <w:tc>
          <w:tcPr>
            <w:tcW w:w="1889" w:type="dxa"/>
            <w:tcBorders>
              <w:top w:val="nil"/>
            </w:tcBorders>
          </w:tcPr>
          <w:p>
            <w:pPr>
              <w:pStyle w:val="TableParagraph"/>
              <w:spacing w:line="213" w:lineRule="exact"/>
              <w:ind w:left="18"/>
              <w:jc w:val="center"/>
              <w:rPr>
                <w:sz w:val="21"/>
              </w:rPr>
            </w:pPr>
            <w:r>
              <w:rPr>
                <w:spacing w:val="-2"/>
                <w:sz w:val="21"/>
              </w:rPr>
              <w:t>PONTA:</w:t>
            </w:r>
            <w:r>
              <w:rPr>
                <w:spacing w:val="-6"/>
                <w:sz w:val="21"/>
              </w:rPr>
              <w:t> </w:t>
            </w:r>
            <w:r>
              <w:rPr>
                <w:spacing w:val="-2"/>
                <w:sz w:val="21"/>
              </w:rPr>
              <w:t>FLOPPY</w:t>
            </w:r>
          </w:p>
        </w:tc>
        <w:tc>
          <w:tcPr>
            <w:tcW w:w="1144" w:type="dxa"/>
            <w:gridSpan w:val="2"/>
            <w:tcBorders>
              <w:top w:val="nil"/>
            </w:tcBorders>
          </w:tcPr>
          <w:p>
            <w:pPr>
              <w:pStyle w:val="TableParagraph"/>
              <w:rPr>
                <w:sz w:val="16"/>
              </w:rPr>
            </w:pPr>
          </w:p>
        </w:tc>
        <w:tc>
          <w:tcPr>
            <w:tcW w:w="1617" w:type="dxa"/>
            <w:gridSpan w:val="2"/>
            <w:tcBorders>
              <w:top w:val="nil"/>
            </w:tcBorders>
          </w:tcPr>
          <w:p>
            <w:pPr>
              <w:pStyle w:val="TableParagraph"/>
              <w:rPr>
                <w:sz w:val="16"/>
              </w:rPr>
            </w:pPr>
          </w:p>
        </w:tc>
        <w:tc>
          <w:tcPr>
            <w:tcW w:w="1359" w:type="dxa"/>
            <w:gridSpan w:val="2"/>
            <w:tcBorders>
              <w:top w:val="nil"/>
            </w:tcBorders>
          </w:tcPr>
          <w:p>
            <w:pPr>
              <w:pStyle w:val="TableParagraph"/>
              <w:rPr>
                <w:sz w:val="16"/>
              </w:rPr>
            </w:pPr>
          </w:p>
        </w:tc>
        <w:tc>
          <w:tcPr>
            <w:tcW w:w="1459" w:type="dxa"/>
            <w:gridSpan w:val="2"/>
            <w:tcBorders>
              <w:top w:val="nil"/>
            </w:tcBorders>
          </w:tcPr>
          <w:p>
            <w:pPr>
              <w:pStyle w:val="TableParagraph"/>
              <w:rPr>
                <w:sz w:val="16"/>
              </w:rPr>
            </w:pPr>
          </w:p>
        </w:tc>
        <w:tc>
          <w:tcPr>
            <w:tcW w:w="1932" w:type="dxa"/>
            <w:gridSpan w:val="2"/>
            <w:vMerge/>
            <w:tcBorders>
              <w:top w:val="nil"/>
            </w:tcBorders>
          </w:tcPr>
          <w:p>
            <w:pPr>
              <w:rPr>
                <w:sz w:val="2"/>
                <w:szCs w:val="2"/>
              </w:rPr>
            </w:pPr>
          </w:p>
        </w:tc>
        <w:tc>
          <w:tcPr>
            <w:tcW w:w="1345" w:type="dxa"/>
            <w:gridSpan w:val="2"/>
            <w:tcBorders>
              <w:top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bottom w:val="nil"/>
            </w:tcBorders>
          </w:tcPr>
          <w:p>
            <w:pPr>
              <w:pStyle w:val="TableParagraph"/>
              <w:spacing w:line="223" w:lineRule="exact"/>
              <w:ind w:left="18"/>
              <w:jc w:val="center"/>
              <w:rPr>
                <w:b/>
                <w:sz w:val="21"/>
              </w:rPr>
            </w:pPr>
            <w:r>
              <w:rPr>
                <w:b/>
                <w:spacing w:val="-5"/>
                <w:sz w:val="21"/>
              </w:rPr>
              <w:t>5.3</w:t>
            </w:r>
          </w:p>
        </w:tc>
        <w:tc>
          <w:tcPr>
            <w:tcW w:w="701" w:type="dxa"/>
            <w:tcBorders>
              <w:bottom w:val="nil"/>
            </w:tcBorders>
          </w:tcPr>
          <w:p>
            <w:pPr>
              <w:pStyle w:val="TableParagraph"/>
              <w:spacing w:line="223" w:lineRule="exact"/>
              <w:ind w:left="21" w:right="1"/>
              <w:jc w:val="center"/>
              <w:rPr>
                <w:b/>
                <w:sz w:val="21"/>
              </w:rPr>
            </w:pPr>
            <w:r>
              <w:rPr>
                <w:b/>
                <w:spacing w:val="-5"/>
                <w:sz w:val="21"/>
              </w:rPr>
              <w:t>Não</w:t>
            </w:r>
          </w:p>
        </w:tc>
        <w:tc>
          <w:tcPr>
            <w:tcW w:w="801" w:type="dxa"/>
            <w:tcBorders>
              <w:bottom w:val="nil"/>
            </w:tcBorders>
          </w:tcPr>
          <w:p>
            <w:pPr>
              <w:pStyle w:val="TableParagraph"/>
              <w:spacing w:line="223" w:lineRule="exact"/>
              <w:ind w:left="23" w:right="1"/>
              <w:jc w:val="center"/>
              <w:rPr>
                <w:b/>
                <w:sz w:val="21"/>
              </w:rPr>
            </w:pPr>
            <w:r>
              <w:rPr>
                <w:b/>
                <w:spacing w:val="-2"/>
                <w:sz w:val="21"/>
              </w:rPr>
              <w:t>122219</w:t>
            </w:r>
          </w:p>
        </w:tc>
        <w:tc>
          <w:tcPr>
            <w:tcW w:w="1889" w:type="dxa"/>
            <w:tcBorders>
              <w:bottom w:val="nil"/>
            </w:tcBorders>
          </w:tcPr>
          <w:p>
            <w:pPr>
              <w:pStyle w:val="TableParagraph"/>
              <w:spacing w:line="223" w:lineRule="exact"/>
              <w:ind w:left="18"/>
              <w:jc w:val="center"/>
              <w:rPr>
                <w:sz w:val="21"/>
              </w:rPr>
            </w:pPr>
            <w:r>
              <w:rPr>
                <w:sz w:val="21"/>
              </w:rPr>
              <w:t>FIO</w:t>
            </w:r>
            <w:r>
              <w:rPr>
                <w:spacing w:val="-1"/>
                <w:sz w:val="21"/>
              </w:rPr>
              <w:t> </w:t>
            </w:r>
            <w:r>
              <w:rPr>
                <w:sz w:val="21"/>
              </w:rPr>
              <w:t>GUIA,</w:t>
            </w:r>
            <w:r>
              <w:rPr>
                <w:spacing w:val="-4"/>
                <w:sz w:val="21"/>
              </w:rPr>
              <w:t> </w:t>
            </w:r>
            <w:r>
              <w:rPr>
                <w:spacing w:val="-2"/>
                <w:sz w:val="21"/>
              </w:rPr>
              <w:t>TIPO:</w:t>
            </w:r>
          </w:p>
        </w:tc>
        <w:tc>
          <w:tcPr>
            <w:tcW w:w="1144" w:type="dxa"/>
            <w:gridSpan w:val="2"/>
            <w:tcBorders>
              <w:bottom w:val="nil"/>
            </w:tcBorders>
          </w:tcPr>
          <w:p>
            <w:pPr>
              <w:pStyle w:val="TableParagraph"/>
              <w:spacing w:line="223" w:lineRule="exact"/>
              <w:ind w:left="228"/>
              <w:rPr>
                <w:sz w:val="21"/>
              </w:rPr>
            </w:pPr>
            <w:r>
              <w:rPr>
                <w:spacing w:val="-2"/>
                <w:sz w:val="21"/>
              </w:rPr>
              <w:t>unidade</w:t>
            </w:r>
          </w:p>
        </w:tc>
        <w:tc>
          <w:tcPr>
            <w:tcW w:w="1617" w:type="dxa"/>
            <w:gridSpan w:val="2"/>
            <w:tcBorders>
              <w:bottom w:val="nil"/>
            </w:tcBorders>
          </w:tcPr>
          <w:p>
            <w:pPr>
              <w:pStyle w:val="TableParagraph"/>
              <w:spacing w:line="223" w:lineRule="exact"/>
              <w:ind w:left="22"/>
              <w:jc w:val="center"/>
              <w:rPr>
                <w:b/>
                <w:sz w:val="21"/>
              </w:rPr>
            </w:pPr>
            <w:r>
              <w:rPr>
                <w:b/>
                <w:spacing w:val="-5"/>
                <w:sz w:val="21"/>
              </w:rPr>
              <w:t>08</w:t>
            </w:r>
          </w:p>
        </w:tc>
        <w:tc>
          <w:tcPr>
            <w:tcW w:w="1359" w:type="dxa"/>
            <w:gridSpan w:val="2"/>
            <w:tcBorders>
              <w:bottom w:val="nil"/>
            </w:tcBorders>
          </w:tcPr>
          <w:p>
            <w:pPr>
              <w:pStyle w:val="TableParagraph"/>
              <w:spacing w:line="223" w:lineRule="exact"/>
              <w:ind w:left="19"/>
              <w:jc w:val="center"/>
              <w:rPr>
                <w:sz w:val="21"/>
              </w:rPr>
            </w:pPr>
            <w:r>
              <w:rPr>
                <w:spacing w:val="-5"/>
                <w:sz w:val="21"/>
              </w:rPr>
              <w:t>01</w:t>
            </w:r>
          </w:p>
        </w:tc>
        <w:tc>
          <w:tcPr>
            <w:tcW w:w="1459" w:type="dxa"/>
            <w:gridSpan w:val="2"/>
            <w:tcBorders>
              <w:bottom w:val="nil"/>
            </w:tcBorders>
          </w:tcPr>
          <w:p>
            <w:pPr>
              <w:pStyle w:val="TableParagraph"/>
              <w:spacing w:line="223" w:lineRule="exact"/>
              <w:ind w:left="98"/>
              <w:rPr>
                <w:sz w:val="21"/>
              </w:rPr>
            </w:pPr>
            <w:r>
              <w:rPr>
                <w:sz w:val="21"/>
              </w:rPr>
              <w:t>Não</w:t>
            </w:r>
            <w:r>
              <w:rPr>
                <w:spacing w:val="-1"/>
                <w:sz w:val="21"/>
              </w:rPr>
              <w:t> </w:t>
            </w:r>
            <w:r>
              <w:rPr>
                <w:sz w:val="21"/>
              </w:rPr>
              <w:t>há</w:t>
            </w:r>
            <w:r>
              <w:rPr>
                <w:spacing w:val="-1"/>
                <w:sz w:val="21"/>
              </w:rPr>
              <w:t> </w:t>
            </w:r>
            <w:r>
              <w:rPr>
                <w:spacing w:val="-2"/>
                <w:sz w:val="21"/>
              </w:rPr>
              <w:t>marcas</w:t>
            </w:r>
          </w:p>
        </w:tc>
        <w:tc>
          <w:tcPr>
            <w:tcW w:w="1932" w:type="dxa"/>
            <w:gridSpan w:val="2"/>
            <w:tcBorders>
              <w:bottom w:val="nil"/>
            </w:tcBorders>
          </w:tcPr>
          <w:p>
            <w:pPr>
              <w:pStyle w:val="TableParagraph"/>
              <w:spacing w:line="223" w:lineRule="exact"/>
              <w:ind w:left="322"/>
              <w:rPr>
                <w:sz w:val="21"/>
              </w:rPr>
            </w:pPr>
            <w:r>
              <w:rPr>
                <w:sz w:val="21"/>
              </w:rPr>
              <w:t>04.03.07.001-</w:t>
            </w:r>
            <w:r>
              <w:rPr>
                <w:spacing w:val="-10"/>
                <w:sz w:val="21"/>
              </w:rPr>
              <w:t>5</w:t>
            </w:r>
          </w:p>
        </w:tc>
        <w:tc>
          <w:tcPr>
            <w:tcW w:w="1345" w:type="dxa"/>
            <w:gridSpan w:val="2"/>
            <w:tcBorders>
              <w:bottom w:val="nil"/>
              <w:right w:val="double" w:sz="6" w:space="0" w:color="808080"/>
            </w:tcBorders>
          </w:tcPr>
          <w:p>
            <w:pPr>
              <w:pStyle w:val="TableParagraph"/>
              <w:spacing w:line="223" w:lineRule="exact"/>
              <w:ind w:left="82"/>
              <w:rPr>
                <w:sz w:val="21"/>
              </w:rPr>
            </w:pPr>
            <w:r>
              <w:rPr>
                <w:spacing w:val="-2"/>
                <w:sz w:val="21"/>
              </w:rPr>
              <w:t>07.02.05.036-</w:t>
            </w: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spacing w:line="223" w:lineRule="exact"/>
              <w:ind w:left="21" w:right="1"/>
              <w:jc w:val="center"/>
              <w:rPr>
                <w:b/>
                <w:sz w:val="21"/>
              </w:rPr>
            </w:pPr>
            <w:r>
              <w:rPr>
                <w:b/>
                <w:spacing w:val="-5"/>
                <w:sz w:val="21"/>
              </w:rPr>
              <w:t>há</w:t>
            </w: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MICROGUIA,</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spacing w:line="223" w:lineRule="exact"/>
              <w:ind w:left="127"/>
              <w:rPr>
                <w:sz w:val="21"/>
              </w:rPr>
            </w:pPr>
            <w:r>
              <w:rPr>
                <w:sz w:val="21"/>
              </w:rPr>
              <w:t>pré-</w:t>
            </w:r>
            <w:r>
              <w:rPr>
                <w:spacing w:val="-2"/>
                <w:sz w:val="21"/>
              </w:rPr>
              <w:t>aprovadas</w:t>
            </w:r>
          </w:p>
        </w:tc>
        <w:tc>
          <w:tcPr>
            <w:tcW w:w="1932" w:type="dxa"/>
            <w:gridSpan w:val="2"/>
            <w:tcBorders>
              <w:top w:val="nil"/>
              <w:bottom w:val="nil"/>
            </w:tcBorders>
          </w:tcPr>
          <w:p>
            <w:pPr>
              <w:pStyle w:val="TableParagraph"/>
              <w:spacing w:line="223" w:lineRule="exact"/>
              <w:ind w:left="322"/>
              <w:rPr>
                <w:sz w:val="21"/>
              </w:rPr>
            </w:pPr>
            <w:r>
              <w:rPr>
                <w:sz w:val="21"/>
              </w:rPr>
              <w:t>04.03.07.006-</w:t>
            </w:r>
            <w:r>
              <w:rPr>
                <w:spacing w:val="-10"/>
                <w:sz w:val="21"/>
              </w:rPr>
              <w:t>6</w:t>
            </w:r>
          </w:p>
        </w:tc>
        <w:tc>
          <w:tcPr>
            <w:tcW w:w="1345" w:type="dxa"/>
            <w:gridSpan w:val="2"/>
            <w:tcBorders>
              <w:top w:val="nil"/>
              <w:bottom w:val="nil"/>
              <w:right w:val="double" w:sz="6" w:space="0" w:color="808080"/>
            </w:tcBorders>
          </w:tcPr>
          <w:p>
            <w:pPr>
              <w:pStyle w:val="TableParagraph"/>
              <w:spacing w:line="223" w:lineRule="exact"/>
              <w:ind w:left="35"/>
              <w:jc w:val="center"/>
              <w:rPr>
                <w:sz w:val="21"/>
              </w:rPr>
            </w:pPr>
            <w:r>
              <w:rPr>
                <w:spacing w:val="-10"/>
                <w:sz w:val="21"/>
              </w:rPr>
              <w:t>9</w:t>
            </w: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REVESTIMENTO:</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2"/>
              <w:rPr>
                <w:sz w:val="21"/>
              </w:rPr>
            </w:pPr>
            <w:r>
              <w:rPr>
                <w:sz w:val="21"/>
              </w:rPr>
              <w:t>04.03.07.007-</w:t>
            </w:r>
            <w:r>
              <w:rPr>
                <w:spacing w:val="-10"/>
                <w:sz w:val="21"/>
              </w:rPr>
              <w:t>4</w:t>
            </w: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HIDROFÍLICO,</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2"/>
              <w:rPr>
                <w:sz w:val="21"/>
              </w:rPr>
            </w:pPr>
            <w:r>
              <w:rPr>
                <w:sz w:val="21"/>
              </w:rPr>
              <w:t>04.03.07.002-</w:t>
            </w:r>
            <w:r>
              <w:rPr>
                <w:spacing w:val="-10"/>
                <w:sz w:val="21"/>
              </w:rPr>
              <w:t>3</w:t>
            </w: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4"/>
                <w:sz w:val="21"/>
              </w:rPr>
              <w:t>MATERIAL:</w:t>
            </w:r>
            <w:r>
              <w:rPr>
                <w:sz w:val="21"/>
              </w:rPr>
              <w:t> </w:t>
            </w:r>
            <w:r>
              <w:rPr>
                <w:spacing w:val="-5"/>
                <w:sz w:val="21"/>
              </w:rPr>
              <w:t>AÇO</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2"/>
              <w:rPr>
                <w:sz w:val="21"/>
              </w:rPr>
            </w:pPr>
            <w:r>
              <w:rPr>
                <w:sz w:val="21"/>
              </w:rPr>
              <w:t>04.03.07.003-</w:t>
            </w:r>
            <w:r>
              <w:rPr>
                <w:spacing w:val="-10"/>
                <w:sz w:val="21"/>
              </w:rPr>
              <w:t>1</w:t>
            </w: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INOX,</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2"/>
              <w:rPr>
                <w:sz w:val="21"/>
              </w:rPr>
            </w:pPr>
            <w:r>
              <w:rPr>
                <w:sz w:val="21"/>
              </w:rPr>
              <w:t>04.03.07.004-</w:t>
            </w:r>
            <w:r>
              <w:rPr>
                <w:spacing w:val="-10"/>
                <w:sz w:val="21"/>
              </w:rPr>
              <w:t>0</w:t>
            </w: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DIÂMETRO:</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2"/>
              <w:rPr>
                <w:sz w:val="21"/>
              </w:rPr>
            </w:pPr>
            <w:r>
              <w:rPr>
                <w:sz w:val="21"/>
              </w:rPr>
              <w:t>04.03.07.005-</w:t>
            </w:r>
            <w:r>
              <w:rPr>
                <w:spacing w:val="-10"/>
                <w:sz w:val="21"/>
              </w:rPr>
              <w:t>8</w:t>
            </w: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0,021",</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2"/>
              <w:rPr>
                <w:sz w:val="21"/>
              </w:rPr>
            </w:pPr>
            <w:r>
              <w:rPr>
                <w:sz w:val="21"/>
              </w:rPr>
              <w:t>04.03.07.008-</w:t>
            </w:r>
            <w:r>
              <w:rPr>
                <w:spacing w:val="-10"/>
                <w:sz w:val="21"/>
              </w:rPr>
              <w:t>2</w:t>
            </w: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COMPRIMENTO:</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2"/>
              <w:rPr>
                <w:sz w:val="21"/>
              </w:rPr>
            </w:pPr>
            <w:r>
              <w:rPr>
                <w:sz w:val="21"/>
              </w:rPr>
              <w:t>04.03.07.009-</w:t>
            </w:r>
            <w:r>
              <w:rPr>
                <w:spacing w:val="-10"/>
                <w:sz w:val="21"/>
              </w:rPr>
              <w:t>0</w:t>
            </w: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z w:val="21"/>
              </w:rPr>
              <w:t>205CM,</w:t>
            </w:r>
            <w:r>
              <w:rPr>
                <w:spacing w:val="-4"/>
                <w:sz w:val="21"/>
              </w:rPr>
              <w:t> TIPO</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6"/>
              <w:rPr>
                <w:sz w:val="21"/>
              </w:rPr>
            </w:pPr>
            <w:r>
              <w:rPr>
                <w:spacing w:val="-2"/>
                <w:sz w:val="21"/>
              </w:rPr>
              <w:t>04.03.07.011-</w:t>
            </w:r>
            <w:r>
              <w:rPr>
                <w:spacing w:val="-10"/>
                <w:sz w:val="21"/>
              </w:rPr>
              <w:t>2</w:t>
            </w: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PONTA:</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2"/>
              <w:rPr>
                <w:sz w:val="21"/>
              </w:rPr>
            </w:pPr>
            <w:r>
              <w:rPr>
                <w:sz w:val="21"/>
              </w:rPr>
              <w:t>04.03.07.010-</w:t>
            </w:r>
            <w:r>
              <w:rPr>
                <w:spacing w:val="-10"/>
                <w:sz w:val="21"/>
              </w:rPr>
              <w:t>4</w:t>
            </w: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FLEXÍVEL</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2"/>
              <w:rPr>
                <w:sz w:val="21"/>
              </w:rPr>
            </w:pPr>
            <w:r>
              <w:rPr>
                <w:sz w:val="21"/>
              </w:rPr>
              <w:t>04.03.07.012-</w:t>
            </w:r>
            <w:r>
              <w:rPr>
                <w:spacing w:val="-10"/>
                <w:sz w:val="21"/>
              </w:rPr>
              <w:t>0</w:t>
            </w: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RADIOPACA,</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2"/>
              <w:rPr>
                <w:sz w:val="21"/>
              </w:rPr>
            </w:pPr>
            <w:r>
              <w:rPr>
                <w:sz w:val="21"/>
              </w:rPr>
              <w:t>04.03.07.013-</w:t>
            </w:r>
            <w:r>
              <w:rPr>
                <w:spacing w:val="-10"/>
                <w:sz w:val="21"/>
              </w:rPr>
              <w:t>9</w:t>
            </w: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243" w:hRule="atLeast"/>
        </w:trPr>
        <w:tc>
          <w:tcPr>
            <w:tcW w:w="730" w:type="dxa"/>
            <w:tcBorders>
              <w:top w:val="nil"/>
              <w:bottom w:val="nil"/>
            </w:tcBorders>
          </w:tcPr>
          <w:p>
            <w:pPr>
              <w:pStyle w:val="TableParagraph"/>
              <w:rPr>
                <w:sz w:val="16"/>
              </w:rPr>
            </w:pPr>
          </w:p>
        </w:tc>
        <w:tc>
          <w:tcPr>
            <w:tcW w:w="701" w:type="dxa"/>
            <w:tcBorders>
              <w:top w:val="nil"/>
              <w:bottom w:val="nil"/>
            </w:tcBorders>
          </w:tcPr>
          <w:p>
            <w:pPr>
              <w:pStyle w:val="TableParagraph"/>
              <w:rPr>
                <w:sz w:val="16"/>
              </w:rPr>
            </w:pPr>
          </w:p>
        </w:tc>
        <w:tc>
          <w:tcPr>
            <w:tcW w:w="801" w:type="dxa"/>
            <w:tcBorders>
              <w:top w:val="nil"/>
              <w:bottom w:val="nil"/>
            </w:tcBorders>
          </w:tcPr>
          <w:p>
            <w:pPr>
              <w:pStyle w:val="TableParagraph"/>
              <w:rPr>
                <w:sz w:val="16"/>
              </w:rPr>
            </w:pPr>
          </w:p>
        </w:tc>
        <w:tc>
          <w:tcPr>
            <w:tcW w:w="1889" w:type="dxa"/>
            <w:tcBorders>
              <w:top w:val="nil"/>
              <w:bottom w:val="nil"/>
            </w:tcBorders>
          </w:tcPr>
          <w:p>
            <w:pPr>
              <w:pStyle w:val="TableParagraph"/>
              <w:spacing w:line="223" w:lineRule="exact"/>
              <w:ind w:left="18"/>
              <w:jc w:val="center"/>
              <w:rPr>
                <w:sz w:val="21"/>
              </w:rPr>
            </w:pPr>
            <w:r>
              <w:rPr>
                <w:spacing w:val="-2"/>
                <w:sz w:val="21"/>
              </w:rPr>
              <w:t>FORMATO</w:t>
            </w:r>
          </w:p>
        </w:tc>
        <w:tc>
          <w:tcPr>
            <w:tcW w:w="1144" w:type="dxa"/>
            <w:gridSpan w:val="2"/>
            <w:tcBorders>
              <w:top w:val="nil"/>
              <w:bottom w:val="nil"/>
            </w:tcBorders>
          </w:tcPr>
          <w:p>
            <w:pPr>
              <w:pStyle w:val="TableParagraph"/>
              <w:rPr>
                <w:sz w:val="16"/>
              </w:rPr>
            </w:pPr>
          </w:p>
        </w:tc>
        <w:tc>
          <w:tcPr>
            <w:tcW w:w="1617" w:type="dxa"/>
            <w:gridSpan w:val="2"/>
            <w:tcBorders>
              <w:top w:val="nil"/>
              <w:bottom w:val="nil"/>
            </w:tcBorders>
          </w:tcPr>
          <w:p>
            <w:pPr>
              <w:pStyle w:val="TableParagraph"/>
              <w:rPr>
                <w:sz w:val="16"/>
              </w:rPr>
            </w:pPr>
          </w:p>
        </w:tc>
        <w:tc>
          <w:tcPr>
            <w:tcW w:w="1359" w:type="dxa"/>
            <w:gridSpan w:val="2"/>
            <w:tcBorders>
              <w:top w:val="nil"/>
              <w:bottom w:val="nil"/>
            </w:tcBorders>
          </w:tcPr>
          <w:p>
            <w:pPr>
              <w:pStyle w:val="TableParagraph"/>
              <w:rPr>
                <w:sz w:val="16"/>
              </w:rPr>
            </w:pPr>
          </w:p>
        </w:tc>
        <w:tc>
          <w:tcPr>
            <w:tcW w:w="1459" w:type="dxa"/>
            <w:gridSpan w:val="2"/>
            <w:tcBorders>
              <w:top w:val="nil"/>
              <w:bottom w:val="nil"/>
            </w:tcBorders>
          </w:tcPr>
          <w:p>
            <w:pPr>
              <w:pStyle w:val="TableParagraph"/>
              <w:rPr>
                <w:sz w:val="16"/>
              </w:rPr>
            </w:pPr>
          </w:p>
        </w:tc>
        <w:tc>
          <w:tcPr>
            <w:tcW w:w="1932" w:type="dxa"/>
            <w:gridSpan w:val="2"/>
            <w:tcBorders>
              <w:top w:val="nil"/>
              <w:bottom w:val="nil"/>
            </w:tcBorders>
          </w:tcPr>
          <w:p>
            <w:pPr>
              <w:pStyle w:val="TableParagraph"/>
              <w:spacing w:line="223" w:lineRule="exact"/>
              <w:ind w:left="322"/>
              <w:rPr>
                <w:sz w:val="21"/>
              </w:rPr>
            </w:pPr>
            <w:r>
              <w:rPr>
                <w:sz w:val="21"/>
              </w:rPr>
              <w:t>04.03.07.014-</w:t>
            </w:r>
            <w:r>
              <w:rPr>
                <w:spacing w:val="-10"/>
                <w:sz w:val="21"/>
              </w:rPr>
              <w:t>7</w:t>
            </w:r>
          </w:p>
        </w:tc>
        <w:tc>
          <w:tcPr>
            <w:tcW w:w="1345" w:type="dxa"/>
            <w:gridSpan w:val="2"/>
            <w:tcBorders>
              <w:top w:val="nil"/>
              <w:bottom w:val="nil"/>
              <w:right w:val="double" w:sz="6" w:space="0" w:color="808080"/>
            </w:tcBorders>
          </w:tcPr>
          <w:p>
            <w:pPr>
              <w:pStyle w:val="TableParagraph"/>
              <w:rPr>
                <w:sz w:val="16"/>
              </w:rPr>
            </w:pPr>
          </w:p>
        </w:tc>
        <w:tc>
          <w:tcPr>
            <w:tcW w:w="630" w:type="dxa"/>
            <w:vMerge/>
            <w:tcBorders>
              <w:top w:val="nil"/>
              <w:left w:val="double" w:sz="6" w:space="0" w:color="808080"/>
              <w:bottom w:val="nil"/>
              <w:right w:val="nil"/>
            </w:tcBorders>
          </w:tcPr>
          <w:p>
            <w:pPr>
              <w:rPr>
                <w:sz w:val="2"/>
                <w:szCs w:val="2"/>
              </w:rPr>
            </w:pPr>
          </w:p>
        </w:tc>
      </w:tr>
      <w:tr>
        <w:trPr>
          <w:trHeight w:val="393" w:hRule="atLeast"/>
        </w:trPr>
        <w:tc>
          <w:tcPr>
            <w:tcW w:w="730" w:type="dxa"/>
            <w:tcBorders>
              <w:top w:val="nil"/>
              <w:bottom w:val="nil"/>
            </w:tcBorders>
          </w:tcPr>
          <w:p>
            <w:pPr>
              <w:pStyle w:val="TableParagraph"/>
              <w:rPr>
                <w:sz w:val="20"/>
              </w:rPr>
            </w:pPr>
          </w:p>
        </w:tc>
        <w:tc>
          <w:tcPr>
            <w:tcW w:w="701" w:type="dxa"/>
            <w:tcBorders>
              <w:top w:val="nil"/>
              <w:bottom w:val="nil"/>
            </w:tcBorders>
          </w:tcPr>
          <w:p>
            <w:pPr>
              <w:pStyle w:val="TableParagraph"/>
              <w:rPr>
                <w:sz w:val="20"/>
              </w:rPr>
            </w:pPr>
          </w:p>
        </w:tc>
        <w:tc>
          <w:tcPr>
            <w:tcW w:w="801" w:type="dxa"/>
            <w:tcBorders>
              <w:top w:val="nil"/>
              <w:bottom w:val="nil"/>
            </w:tcBorders>
          </w:tcPr>
          <w:p>
            <w:pPr>
              <w:pStyle w:val="TableParagraph"/>
              <w:rPr>
                <w:sz w:val="20"/>
              </w:rPr>
            </w:pPr>
          </w:p>
        </w:tc>
        <w:tc>
          <w:tcPr>
            <w:tcW w:w="1889" w:type="dxa"/>
            <w:tcBorders>
              <w:top w:val="nil"/>
              <w:bottom w:val="nil"/>
            </w:tcBorders>
          </w:tcPr>
          <w:p>
            <w:pPr>
              <w:pStyle w:val="TableParagraph"/>
              <w:spacing w:line="238" w:lineRule="exact"/>
              <w:ind w:left="18"/>
              <w:jc w:val="center"/>
              <w:rPr>
                <w:sz w:val="21"/>
              </w:rPr>
            </w:pPr>
            <w:r>
              <w:rPr>
                <w:spacing w:val="-2"/>
                <w:sz w:val="21"/>
              </w:rPr>
              <w:t>PONTA:</w:t>
            </w:r>
            <w:r>
              <w:rPr>
                <w:spacing w:val="-6"/>
                <w:sz w:val="21"/>
              </w:rPr>
              <w:t> </w:t>
            </w:r>
            <w:r>
              <w:rPr>
                <w:spacing w:val="-2"/>
                <w:sz w:val="21"/>
              </w:rPr>
              <w:t>RETA,</w:t>
            </w:r>
          </w:p>
        </w:tc>
        <w:tc>
          <w:tcPr>
            <w:tcW w:w="1144" w:type="dxa"/>
            <w:gridSpan w:val="2"/>
            <w:tcBorders>
              <w:top w:val="nil"/>
              <w:bottom w:val="nil"/>
            </w:tcBorders>
          </w:tcPr>
          <w:p>
            <w:pPr>
              <w:pStyle w:val="TableParagraph"/>
              <w:rPr>
                <w:sz w:val="20"/>
              </w:rPr>
            </w:pPr>
          </w:p>
        </w:tc>
        <w:tc>
          <w:tcPr>
            <w:tcW w:w="1617" w:type="dxa"/>
            <w:gridSpan w:val="2"/>
            <w:tcBorders>
              <w:top w:val="nil"/>
              <w:bottom w:val="nil"/>
            </w:tcBorders>
          </w:tcPr>
          <w:p>
            <w:pPr>
              <w:pStyle w:val="TableParagraph"/>
              <w:rPr>
                <w:sz w:val="20"/>
              </w:rPr>
            </w:pPr>
          </w:p>
        </w:tc>
        <w:tc>
          <w:tcPr>
            <w:tcW w:w="1359" w:type="dxa"/>
            <w:gridSpan w:val="2"/>
            <w:tcBorders>
              <w:top w:val="nil"/>
              <w:bottom w:val="nil"/>
            </w:tcBorders>
          </w:tcPr>
          <w:p>
            <w:pPr>
              <w:pStyle w:val="TableParagraph"/>
              <w:rPr>
                <w:sz w:val="20"/>
              </w:rPr>
            </w:pPr>
          </w:p>
        </w:tc>
        <w:tc>
          <w:tcPr>
            <w:tcW w:w="1459" w:type="dxa"/>
            <w:gridSpan w:val="2"/>
            <w:tcBorders>
              <w:top w:val="nil"/>
              <w:bottom w:val="nil"/>
            </w:tcBorders>
          </w:tcPr>
          <w:p>
            <w:pPr>
              <w:pStyle w:val="TableParagraph"/>
              <w:rPr>
                <w:sz w:val="20"/>
              </w:rPr>
            </w:pPr>
          </w:p>
        </w:tc>
        <w:tc>
          <w:tcPr>
            <w:tcW w:w="1932" w:type="dxa"/>
            <w:gridSpan w:val="2"/>
            <w:tcBorders>
              <w:top w:val="nil"/>
              <w:bottom w:val="nil"/>
            </w:tcBorders>
          </w:tcPr>
          <w:p>
            <w:pPr>
              <w:pStyle w:val="TableParagraph"/>
              <w:rPr>
                <w:sz w:val="20"/>
              </w:rPr>
            </w:pPr>
          </w:p>
        </w:tc>
        <w:tc>
          <w:tcPr>
            <w:tcW w:w="1345" w:type="dxa"/>
            <w:gridSpan w:val="2"/>
            <w:tcBorders>
              <w:top w:val="nil"/>
              <w:bottom w:val="nil"/>
              <w:right w:val="double" w:sz="6" w:space="0" w:color="808080"/>
            </w:tcBorders>
          </w:tcPr>
          <w:p>
            <w:pPr>
              <w:pStyle w:val="TableParagraph"/>
              <w:rPr>
                <w:sz w:val="20"/>
              </w:rPr>
            </w:pPr>
          </w:p>
        </w:tc>
        <w:tc>
          <w:tcPr>
            <w:tcW w:w="630" w:type="dxa"/>
            <w:vMerge/>
            <w:tcBorders>
              <w:top w:val="nil"/>
              <w:left w:val="double" w:sz="6" w:space="0" w:color="808080"/>
              <w:bottom w:val="nil"/>
              <w:right w:val="nil"/>
            </w:tcBorders>
          </w:tcPr>
          <w:p>
            <w:pPr>
              <w:rPr>
                <w:sz w:val="2"/>
                <w:szCs w:val="2"/>
              </w:rPr>
            </w:pPr>
          </w:p>
        </w:tc>
      </w:tr>
    </w:tbl>
    <w:p>
      <w:pPr>
        <w:spacing w:after="0"/>
        <w:rPr>
          <w:sz w:val="2"/>
          <w:szCs w:val="2"/>
        </w:rPr>
        <w:sectPr>
          <w:type w:val="continuous"/>
          <w:pgSz w:w="15840" w:h="24480"/>
          <w:pgMar w:top="560" w:bottom="280" w:left="360" w:right="360"/>
        </w:sectPr>
      </w:pPr>
    </w:p>
    <w:tbl>
      <w:tblPr>
        <w:tblW w:w="0" w:type="auto"/>
        <w:jc w:val="left"/>
        <w:tblInd w:w="433"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730"/>
        <w:gridCol w:w="701"/>
        <w:gridCol w:w="644"/>
        <w:gridCol w:w="157"/>
        <w:gridCol w:w="1503"/>
        <w:gridCol w:w="386"/>
        <w:gridCol w:w="501"/>
        <w:gridCol w:w="644"/>
        <w:gridCol w:w="529"/>
        <w:gridCol w:w="1066"/>
        <w:gridCol w:w="1080"/>
        <w:gridCol w:w="300"/>
        <w:gridCol w:w="1102"/>
        <w:gridCol w:w="358"/>
        <w:gridCol w:w="1933"/>
        <w:gridCol w:w="1360"/>
      </w:tblGrid>
      <w:tr>
        <w:trPr>
          <w:trHeight w:val="1222" w:hRule="atLeast"/>
        </w:trPr>
        <w:tc>
          <w:tcPr>
            <w:tcW w:w="730" w:type="dxa"/>
            <w:tcBorders>
              <w:top w:val="nil"/>
              <w:bottom w:val="thickThinMediumGap" w:sz="6" w:space="0" w:color="808080"/>
            </w:tcBorders>
          </w:tcPr>
          <w:p>
            <w:pPr>
              <w:pStyle w:val="TableParagraph"/>
              <w:rPr>
                <w:sz w:val="18"/>
              </w:rPr>
            </w:pPr>
          </w:p>
        </w:tc>
        <w:tc>
          <w:tcPr>
            <w:tcW w:w="701" w:type="dxa"/>
            <w:tcBorders>
              <w:top w:val="nil"/>
              <w:bottom w:val="thickThinMediumGap" w:sz="6" w:space="0" w:color="808080"/>
            </w:tcBorders>
          </w:tcPr>
          <w:p>
            <w:pPr>
              <w:pStyle w:val="TableParagraph"/>
              <w:rPr>
                <w:sz w:val="18"/>
              </w:rPr>
            </w:pPr>
          </w:p>
        </w:tc>
        <w:tc>
          <w:tcPr>
            <w:tcW w:w="801" w:type="dxa"/>
            <w:gridSpan w:val="2"/>
            <w:tcBorders>
              <w:top w:val="nil"/>
              <w:bottom w:val="thickThinMediumGap" w:sz="6" w:space="0" w:color="808080"/>
            </w:tcBorders>
          </w:tcPr>
          <w:p>
            <w:pPr>
              <w:pStyle w:val="TableParagraph"/>
              <w:rPr>
                <w:sz w:val="18"/>
              </w:rPr>
            </w:pPr>
          </w:p>
        </w:tc>
        <w:tc>
          <w:tcPr>
            <w:tcW w:w="1889" w:type="dxa"/>
            <w:gridSpan w:val="2"/>
            <w:tcBorders>
              <w:top w:val="nil"/>
              <w:bottom w:val="thickThinMediumGap" w:sz="6" w:space="0" w:color="808080"/>
            </w:tcBorders>
          </w:tcPr>
          <w:p>
            <w:pPr>
              <w:pStyle w:val="TableParagraph"/>
              <w:spacing w:line="242" w:lineRule="auto"/>
              <w:ind w:left="97" w:right="76" w:hanging="1"/>
              <w:jc w:val="center"/>
              <w:rPr>
                <w:sz w:val="21"/>
              </w:rPr>
            </w:pPr>
            <w:r>
              <w:rPr>
                <w:spacing w:val="-2"/>
                <w:sz w:val="21"/>
              </w:rPr>
              <w:t>COMPRIMENTO </w:t>
            </w:r>
            <w:r>
              <w:rPr>
                <w:sz w:val="21"/>
              </w:rPr>
              <w:t>PONTA: 10CM, </w:t>
            </w:r>
            <w:r>
              <w:rPr>
                <w:spacing w:val="-2"/>
                <w:sz w:val="21"/>
              </w:rPr>
              <w:t>MATERIAL PONTA:</w:t>
            </w:r>
            <w:r>
              <w:rPr>
                <w:spacing w:val="-6"/>
                <w:sz w:val="21"/>
              </w:rPr>
              <w:t> </w:t>
            </w:r>
            <w:r>
              <w:rPr>
                <w:spacing w:val="-6"/>
                <w:sz w:val="21"/>
              </w:rPr>
              <w:t>PLATINA</w:t>
            </w:r>
          </w:p>
          <w:p>
            <w:pPr>
              <w:pStyle w:val="TableParagraph"/>
              <w:spacing w:line="237" w:lineRule="exact"/>
              <w:ind w:left="18"/>
              <w:jc w:val="center"/>
              <w:rPr>
                <w:sz w:val="21"/>
              </w:rPr>
            </w:pPr>
            <w:r>
              <w:rPr>
                <w:sz w:val="21"/>
              </w:rPr>
              <w:t>E</w:t>
            </w:r>
            <w:r>
              <w:rPr>
                <w:spacing w:val="-4"/>
                <w:sz w:val="21"/>
              </w:rPr>
              <w:t> </w:t>
            </w:r>
            <w:r>
              <w:rPr>
                <w:spacing w:val="-2"/>
                <w:sz w:val="21"/>
              </w:rPr>
              <w:t>TUNGSTÊNIO</w:t>
            </w:r>
          </w:p>
        </w:tc>
        <w:tc>
          <w:tcPr>
            <w:tcW w:w="1145" w:type="dxa"/>
            <w:gridSpan w:val="2"/>
            <w:tcBorders>
              <w:top w:val="nil"/>
              <w:bottom w:val="thickThinMediumGap" w:sz="6" w:space="0" w:color="808080"/>
            </w:tcBorders>
          </w:tcPr>
          <w:p>
            <w:pPr>
              <w:pStyle w:val="TableParagraph"/>
              <w:rPr>
                <w:sz w:val="18"/>
              </w:rPr>
            </w:pPr>
          </w:p>
        </w:tc>
        <w:tc>
          <w:tcPr>
            <w:tcW w:w="1595" w:type="dxa"/>
            <w:gridSpan w:val="2"/>
            <w:tcBorders>
              <w:top w:val="nil"/>
              <w:bottom w:val="thickThinMediumGap" w:sz="6" w:space="0" w:color="808080"/>
            </w:tcBorders>
          </w:tcPr>
          <w:p>
            <w:pPr>
              <w:pStyle w:val="TableParagraph"/>
              <w:rPr>
                <w:sz w:val="18"/>
              </w:rPr>
            </w:pPr>
          </w:p>
        </w:tc>
        <w:tc>
          <w:tcPr>
            <w:tcW w:w="1380" w:type="dxa"/>
            <w:gridSpan w:val="2"/>
            <w:tcBorders>
              <w:top w:val="nil"/>
              <w:bottom w:val="thickThinMediumGap" w:sz="6" w:space="0" w:color="808080"/>
            </w:tcBorders>
          </w:tcPr>
          <w:p>
            <w:pPr>
              <w:pStyle w:val="TableParagraph"/>
              <w:rPr>
                <w:sz w:val="18"/>
              </w:rPr>
            </w:pPr>
          </w:p>
        </w:tc>
        <w:tc>
          <w:tcPr>
            <w:tcW w:w="1460" w:type="dxa"/>
            <w:gridSpan w:val="2"/>
            <w:tcBorders>
              <w:top w:val="nil"/>
              <w:bottom w:val="thickThinMediumGap" w:sz="6" w:space="0" w:color="808080"/>
            </w:tcBorders>
          </w:tcPr>
          <w:p>
            <w:pPr>
              <w:pStyle w:val="TableParagraph"/>
              <w:rPr>
                <w:sz w:val="18"/>
              </w:rPr>
            </w:pPr>
          </w:p>
        </w:tc>
        <w:tc>
          <w:tcPr>
            <w:tcW w:w="1933" w:type="dxa"/>
            <w:tcBorders>
              <w:top w:val="nil"/>
              <w:bottom w:val="thickThinMediumGap" w:sz="6" w:space="0" w:color="808080"/>
            </w:tcBorders>
          </w:tcPr>
          <w:p>
            <w:pPr>
              <w:pStyle w:val="TableParagraph"/>
              <w:rPr>
                <w:sz w:val="18"/>
              </w:rPr>
            </w:pPr>
          </w:p>
        </w:tc>
        <w:tc>
          <w:tcPr>
            <w:tcW w:w="1360" w:type="dxa"/>
            <w:tcBorders>
              <w:top w:val="nil"/>
              <w:bottom w:val="thickThinMediumGap" w:sz="6" w:space="0" w:color="808080"/>
              <w:right w:val="double" w:sz="6" w:space="0" w:color="808080"/>
            </w:tcBorders>
          </w:tcPr>
          <w:p>
            <w:pPr>
              <w:pStyle w:val="TableParagraph"/>
              <w:rPr>
                <w:sz w:val="18"/>
              </w:rPr>
            </w:pPr>
          </w:p>
        </w:tc>
      </w:tr>
      <w:tr>
        <w:trPr>
          <w:trHeight w:val="306" w:hRule="atLeast"/>
        </w:trPr>
        <w:tc>
          <w:tcPr>
            <w:tcW w:w="12994" w:type="dxa"/>
            <w:gridSpan w:val="16"/>
            <w:tcBorders>
              <w:top w:val="thinThickMediumGap" w:sz="6" w:space="0" w:color="808080"/>
              <w:left w:val="single" w:sz="6" w:space="0" w:color="808080"/>
              <w:bottom w:val="single" w:sz="6" w:space="0" w:color="2B2B2B"/>
              <w:right w:val="single" w:sz="6" w:space="0" w:color="2B2B2B"/>
            </w:tcBorders>
          </w:tcPr>
          <w:p>
            <w:pPr>
              <w:pStyle w:val="TableParagraph"/>
              <w:spacing w:before="24"/>
              <w:ind w:left="17"/>
              <w:jc w:val="center"/>
              <w:rPr>
                <w:b/>
                <w:sz w:val="21"/>
              </w:rPr>
            </w:pPr>
            <w:r>
              <w:rPr>
                <w:b/>
                <w:sz w:val="21"/>
              </w:rPr>
              <w:t>Lote</w:t>
            </w:r>
            <w:r>
              <w:rPr>
                <w:b/>
                <w:spacing w:val="-1"/>
                <w:sz w:val="21"/>
              </w:rPr>
              <w:t> </w:t>
            </w:r>
            <w:r>
              <w:rPr>
                <w:b/>
                <w:spacing w:val="-10"/>
                <w:sz w:val="21"/>
              </w:rPr>
              <w:t>6</w:t>
            </w:r>
          </w:p>
        </w:tc>
      </w:tr>
      <w:tr>
        <w:trPr>
          <w:trHeight w:val="1236" w:hRule="atLeast"/>
        </w:trPr>
        <w:tc>
          <w:tcPr>
            <w:tcW w:w="730" w:type="dxa"/>
            <w:tcBorders>
              <w:top w:val="single" w:sz="6" w:space="0" w:color="2B2B2B"/>
            </w:tcBorders>
          </w:tcPr>
          <w:p>
            <w:pPr>
              <w:pStyle w:val="TableParagraph"/>
              <w:rPr>
                <w:sz w:val="21"/>
              </w:rPr>
            </w:pPr>
          </w:p>
          <w:p>
            <w:pPr>
              <w:pStyle w:val="TableParagraph"/>
              <w:spacing w:before="7"/>
              <w:rPr>
                <w:sz w:val="21"/>
              </w:rPr>
            </w:pPr>
          </w:p>
          <w:p>
            <w:pPr>
              <w:pStyle w:val="TableParagraph"/>
              <w:ind w:left="71"/>
              <w:rPr>
                <w:b/>
                <w:sz w:val="21"/>
              </w:rPr>
            </w:pPr>
            <w:r>
              <w:rPr>
                <w:b/>
                <w:spacing w:val="-4"/>
                <w:sz w:val="21"/>
              </w:rPr>
              <w:t>ITEM</w:t>
            </w:r>
          </w:p>
        </w:tc>
        <w:tc>
          <w:tcPr>
            <w:tcW w:w="701" w:type="dxa"/>
            <w:tcBorders>
              <w:top w:val="single" w:sz="6" w:space="0" w:color="2B2B2B"/>
            </w:tcBorders>
          </w:tcPr>
          <w:p>
            <w:pPr>
              <w:pStyle w:val="TableParagraph"/>
              <w:spacing w:before="120"/>
              <w:rPr>
                <w:sz w:val="21"/>
              </w:rPr>
            </w:pPr>
          </w:p>
          <w:p>
            <w:pPr>
              <w:pStyle w:val="TableParagraph"/>
              <w:ind w:left="160" w:right="57" w:hanging="85"/>
              <w:rPr>
                <w:b/>
                <w:sz w:val="21"/>
              </w:rPr>
            </w:pPr>
            <w:r>
              <w:rPr>
                <w:b/>
                <w:spacing w:val="-4"/>
                <w:sz w:val="21"/>
              </w:rPr>
              <w:t>CÓD. </w:t>
            </w:r>
            <w:r>
              <w:rPr>
                <w:b/>
                <w:spacing w:val="-6"/>
                <w:sz w:val="21"/>
              </w:rPr>
              <w:t>MV</w:t>
            </w:r>
          </w:p>
        </w:tc>
        <w:tc>
          <w:tcPr>
            <w:tcW w:w="644" w:type="dxa"/>
            <w:tcBorders>
              <w:top w:val="single" w:sz="6" w:space="0" w:color="2B2B2B"/>
            </w:tcBorders>
          </w:tcPr>
          <w:p>
            <w:pPr>
              <w:pStyle w:val="TableParagraph"/>
              <w:rPr>
                <w:sz w:val="15"/>
              </w:rPr>
            </w:pPr>
          </w:p>
          <w:p>
            <w:pPr>
              <w:pStyle w:val="TableParagraph"/>
              <w:rPr>
                <w:sz w:val="15"/>
              </w:rPr>
            </w:pPr>
          </w:p>
          <w:p>
            <w:pPr>
              <w:pStyle w:val="TableParagraph"/>
              <w:spacing w:before="29"/>
              <w:rPr>
                <w:sz w:val="15"/>
              </w:rPr>
            </w:pPr>
          </w:p>
          <w:p>
            <w:pPr>
              <w:pStyle w:val="TableParagraph"/>
              <w:ind w:left="4"/>
              <w:jc w:val="center"/>
              <w:rPr>
                <w:b/>
                <w:sz w:val="15"/>
              </w:rPr>
            </w:pPr>
            <w:r>
              <w:rPr>
                <w:b/>
                <w:sz w:val="15"/>
              </w:rPr>
              <w:t>ID</w:t>
            </w:r>
            <w:r>
              <w:rPr>
                <w:b/>
                <w:spacing w:val="1"/>
                <w:sz w:val="15"/>
              </w:rPr>
              <w:t> </w:t>
            </w:r>
            <w:r>
              <w:rPr>
                <w:b/>
                <w:spacing w:val="-4"/>
                <w:sz w:val="15"/>
              </w:rPr>
              <w:t>SIGA</w:t>
            </w:r>
          </w:p>
        </w:tc>
        <w:tc>
          <w:tcPr>
            <w:tcW w:w="1660" w:type="dxa"/>
            <w:gridSpan w:val="2"/>
            <w:tcBorders>
              <w:top w:val="single" w:sz="6" w:space="0" w:color="2B2B2B"/>
            </w:tcBorders>
          </w:tcPr>
          <w:p>
            <w:pPr>
              <w:pStyle w:val="TableParagraph"/>
              <w:rPr>
                <w:sz w:val="15"/>
              </w:rPr>
            </w:pPr>
          </w:p>
          <w:p>
            <w:pPr>
              <w:pStyle w:val="TableParagraph"/>
              <w:rPr>
                <w:sz w:val="15"/>
              </w:rPr>
            </w:pPr>
          </w:p>
          <w:p>
            <w:pPr>
              <w:pStyle w:val="TableParagraph"/>
              <w:spacing w:before="29"/>
              <w:rPr>
                <w:sz w:val="15"/>
              </w:rPr>
            </w:pPr>
          </w:p>
          <w:p>
            <w:pPr>
              <w:pStyle w:val="TableParagraph"/>
              <w:ind w:left="18"/>
              <w:rPr>
                <w:b/>
                <w:sz w:val="15"/>
              </w:rPr>
            </w:pPr>
            <w:r>
              <w:rPr>
                <w:b/>
                <w:spacing w:val="-2"/>
                <w:sz w:val="15"/>
              </w:rPr>
              <w:t>DESCRIÇÃO</w:t>
            </w:r>
          </w:p>
        </w:tc>
        <w:tc>
          <w:tcPr>
            <w:tcW w:w="887" w:type="dxa"/>
            <w:gridSpan w:val="2"/>
            <w:tcBorders>
              <w:top w:val="single" w:sz="6" w:space="0" w:color="2B2B2B"/>
            </w:tcBorders>
          </w:tcPr>
          <w:p>
            <w:pPr>
              <w:pStyle w:val="TableParagraph"/>
              <w:spacing w:line="486" w:lineRule="exact" w:before="54"/>
              <w:ind w:left="16"/>
              <w:rPr>
                <w:b/>
                <w:sz w:val="15"/>
              </w:rPr>
            </w:pPr>
            <w:r>
              <w:rPr>
                <w:b/>
                <w:spacing w:val="-2"/>
                <w:sz w:val="15"/>
              </w:rPr>
              <w:t>UNIDADE</w:t>
            </w:r>
            <w:r>
              <w:rPr>
                <w:b/>
                <w:spacing w:val="40"/>
                <w:sz w:val="15"/>
              </w:rPr>
              <w:t> </w:t>
            </w:r>
            <w:r>
              <w:rPr>
                <w:b/>
                <w:spacing w:val="-2"/>
                <w:sz w:val="15"/>
              </w:rPr>
              <w:t>MEDIDA</w:t>
            </w:r>
          </w:p>
        </w:tc>
        <w:tc>
          <w:tcPr>
            <w:tcW w:w="1173" w:type="dxa"/>
            <w:gridSpan w:val="2"/>
            <w:tcBorders>
              <w:top w:val="single" w:sz="6" w:space="0" w:color="2B2B2B"/>
            </w:tcBorders>
          </w:tcPr>
          <w:p>
            <w:pPr>
              <w:pStyle w:val="TableParagraph"/>
              <w:rPr>
                <w:sz w:val="15"/>
              </w:rPr>
            </w:pPr>
          </w:p>
          <w:p>
            <w:pPr>
              <w:pStyle w:val="TableParagraph"/>
              <w:spacing w:before="72"/>
              <w:rPr>
                <w:sz w:val="15"/>
              </w:rPr>
            </w:pPr>
          </w:p>
          <w:p>
            <w:pPr>
              <w:pStyle w:val="TableParagraph"/>
              <w:spacing w:line="357" w:lineRule="auto" w:before="1"/>
              <w:ind w:left="15"/>
              <w:rPr>
                <w:b/>
                <w:sz w:val="15"/>
              </w:rPr>
            </w:pPr>
            <w:r>
              <w:rPr>
                <w:b/>
                <w:spacing w:val="-2"/>
                <w:sz w:val="15"/>
              </w:rPr>
              <w:t>QUANTIDADE</w:t>
            </w:r>
            <w:r>
              <w:rPr>
                <w:b/>
                <w:spacing w:val="40"/>
                <w:sz w:val="15"/>
              </w:rPr>
              <w:t> </w:t>
            </w:r>
            <w:r>
              <w:rPr>
                <w:b/>
                <w:spacing w:val="-2"/>
                <w:sz w:val="15"/>
              </w:rPr>
              <w:t>TOTAL</w:t>
            </w:r>
          </w:p>
        </w:tc>
        <w:tc>
          <w:tcPr>
            <w:tcW w:w="1066" w:type="dxa"/>
            <w:tcBorders>
              <w:top w:val="single" w:sz="6" w:space="0" w:color="2B2B2B"/>
            </w:tcBorders>
          </w:tcPr>
          <w:p>
            <w:pPr>
              <w:pStyle w:val="TableParagraph"/>
              <w:rPr>
                <w:sz w:val="15"/>
              </w:rPr>
            </w:pPr>
          </w:p>
          <w:p>
            <w:pPr>
              <w:pStyle w:val="TableParagraph"/>
              <w:spacing w:before="72"/>
              <w:rPr>
                <w:sz w:val="15"/>
              </w:rPr>
            </w:pPr>
          </w:p>
          <w:p>
            <w:pPr>
              <w:pStyle w:val="TableParagraph"/>
              <w:tabs>
                <w:tab w:pos="793" w:val="left" w:leader="none"/>
              </w:tabs>
              <w:spacing w:before="1"/>
              <w:ind w:left="13"/>
              <w:rPr>
                <w:b/>
                <w:sz w:val="15"/>
              </w:rPr>
            </w:pPr>
            <w:r>
              <w:rPr>
                <w:b/>
                <w:spacing w:val="-5"/>
                <w:sz w:val="15"/>
              </w:rPr>
              <w:t>Nº</w:t>
            </w:r>
            <w:r>
              <w:rPr>
                <w:b/>
                <w:sz w:val="15"/>
              </w:rPr>
              <w:tab/>
            </w:r>
            <w:r>
              <w:rPr>
                <w:b/>
                <w:spacing w:val="-5"/>
                <w:sz w:val="15"/>
              </w:rPr>
              <w:t>DE</w:t>
            </w:r>
          </w:p>
          <w:p>
            <w:pPr>
              <w:pStyle w:val="TableParagraph"/>
              <w:spacing w:before="85"/>
              <w:ind w:left="13"/>
              <w:rPr>
                <w:b/>
                <w:sz w:val="15"/>
              </w:rPr>
            </w:pPr>
            <w:r>
              <w:rPr>
                <w:b/>
                <w:spacing w:val="-2"/>
                <w:sz w:val="15"/>
              </w:rPr>
              <w:t>AMOSTRAS</w:t>
            </w:r>
          </w:p>
        </w:tc>
        <w:tc>
          <w:tcPr>
            <w:tcW w:w="1080" w:type="dxa"/>
            <w:tcBorders>
              <w:top w:val="single" w:sz="6" w:space="0" w:color="2B2B2B"/>
            </w:tcBorders>
          </w:tcPr>
          <w:p>
            <w:pPr>
              <w:pStyle w:val="TableParagraph"/>
              <w:spacing w:before="116"/>
              <w:rPr>
                <w:sz w:val="15"/>
              </w:rPr>
            </w:pPr>
          </w:p>
          <w:p>
            <w:pPr>
              <w:pStyle w:val="TableParagraph"/>
              <w:spacing w:line="357" w:lineRule="auto"/>
              <w:ind w:right="94"/>
              <w:rPr>
                <w:b/>
                <w:sz w:val="15"/>
              </w:rPr>
            </w:pPr>
            <w:r>
              <w:rPr>
                <w:b/>
                <w:spacing w:val="-2"/>
                <w:sz w:val="15"/>
              </w:rPr>
              <w:t>MARCAS</w:t>
            </w:r>
            <w:r>
              <w:rPr>
                <w:b/>
                <w:spacing w:val="40"/>
                <w:sz w:val="15"/>
              </w:rPr>
              <w:t> </w:t>
            </w:r>
            <w:r>
              <w:rPr>
                <w:b/>
                <w:spacing w:val="-4"/>
                <w:sz w:val="15"/>
              </w:rPr>
              <w:t>PRÉ-</w:t>
            </w:r>
            <w:r>
              <w:rPr>
                <w:b/>
                <w:spacing w:val="-2"/>
                <w:sz w:val="15"/>
              </w:rPr>
              <w:t>APROVADAS</w:t>
            </w:r>
          </w:p>
        </w:tc>
        <w:tc>
          <w:tcPr>
            <w:tcW w:w="1402" w:type="dxa"/>
            <w:gridSpan w:val="2"/>
            <w:tcBorders>
              <w:top w:val="single" w:sz="6" w:space="0" w:color="2B2B2B"/>
            </w:tcBorders>
          </w:tcPr>
          <w:p>
            <w:pPr>
              <w:pStyle w:val="TableParagraph"/>
              <w:rPr>
                <w:sz w:val="15"/>
              </w:rPr>
            </w:pPr>
          </w:p>
          <w:p>
            <w:pPr>
              <w:pStyle w:val="TableParagraph"/>
              <w:spacing w:before="72"/>
              <w:rPr>
                <w:sz w:val="15"/>
              </w:rPr>
            </w:pPr>
          </w:p>
          <w:p>
            <w:pPr>
              <w:pStyle w:val="TableParagraph"/>
              <w:tabs>
                <w:tab w:pos="1084" w:val="left" w:leader="none"/>
              </w:tabs>
              <w:spacing w:line="357" w:lineRule="auto" w:before="1"/>
              <w:ind w:left="11" w:right="-15"/>
              <w:rPr>
                <w:b/>
                <w:sz w:val="15"/>
              </w:rPr>
            </w:pPr>
            <w:r>
              <w:rPr>
                <w:b/>
                <w:spacing w:val="-2"/>
                <w:sz w:val="15"/>
              </w:rPr>
              <w:t>CÓDIGO</w:t>
            </w:r>
            <w:r>
              <w:rPr>
                <w:b/>
                <w:sz w:val="15"/>
              </w:rPr>
              <w:tab/>
            </w:r>
            <w:r>
              <w:rPr>
                <w:b/>
                <w:spacing w:val="-4"/>
                <w:sz w:val="15"/>
              </w:rPr>
              <w:t>SUS</w:t>
            </w:r>
            <w:r>
              <w:rPr>
                <w:b/>
                <w:spacing w:val="40"/>
                <w:sz w:val="15"/>
              </w:rPr>
              <w:t> </w:t>
            </w:r>
            <w:r>
              <w:rPr>
                <w:b/>
                <w:spacing w:val="-2"/>
                <w:sz w:val="15"/>
              </w:rPr>
              <w:t>PROCEDIMENTO</w:t>
            </w:r>
          </w:p>
        </w:tc>
        <w:tc>
          <w:tcPr>
            <w:tcW w:w="3651" w:type="dxa"/>
            <w:gridSpan w:val="3"/>
            <w:tcBorders>
              <w:top w:val="single" w:sz="6" w:space="0" w:color="2B2B2B"/>
              <w:right w:val="double" w:sz="6" w:space="0" w:color="808080"/>
            </w:tcBorders>
          </w:tcPr>
          <w:p>
            <w:pPr>
              <w:pStyle w:val="TableParagraph"/>
              <w:rPr>
                <w:sz w:val="15"/>
              </w:rPr>
            </w:pPr>
          </w:p>
          <w:p>
            <w:pPr>
              <w:pStyle w:val="TableParagraph"/>
              <w:rPr>
                <w:sz w:val="15"/>
              </w:rPr>
            </w:pPr>
          </w:p>
          <w:p>
            <w:pPr>
              <w:pStyle w:val="TableParagraph"/>
              <w:spacing w:before="29"/>
              <w:rPr>
                <w:sz w:val="15"/>
              </w:rPr>
            </w:pPr>
          </w:p>
          <w:p>
            <w:pPr>
              <w:pStyle w:val="TableParagraph"/>
              <w:ind w:left="22"/>
              <w:rPr>
                <w:b/>
                <w:sz w:val="15"/>
              </w:rPr>
            </w:pPr>
            <w:r>
              <w:rPr>
                <w:b/>
                <w:sz w:val="15"/>
              </w:rPr>
              <w:t>CÓDIGO</w:t>
            </w:r>
            <w:r>
              <w:rPr>
                <w:b/>
                <w:spacing w:val="4"/>
                <w:sz w:val="15"/>
              </w:rPr>
              <w:t> </w:t>
            </w:r>
            <w:r>
              <w:rPr>
                <w:b/>
                <w:sz w:val="15"/>
              </w:rPr>
              <w:t>SUS</w:t>
            </w:r>
            <w:r>
              <w:rPr>
                <w:b/>
                <w:spacing w:val="5"/>
                <w:sz w:val="15"/>
              </w:rPr>
              <w:t> </w:t>
            </w:r>
            <w:r>
              <w:rPr>
                <w:b/>
                <w:spacing w:val="-4"/>
                <w:sz w:val="15"/>
              </w:rPr>
              <w:t>OPME</w:t>
            </w:r>
          </w:p>
        </w:tc>
      </w:tr>
      <w:tr>
        <w:trPr>
          <w:trHeight w:val="7441" w:hRule="atLeast"/>
        </w:trPr>
        <w:tc>
          <w:tcPr>
            <w:tcW w:w="730" w:type="dxa"/>
            <w:tcBorders>
              <w:bottom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7"/>
              <w:rPr>
                <w:sz w:val="15"/>
              </w:rPr>
            </w:pPr>
          </w:p>
          <w:p>
            <w:pPr>
              <w:pStyle w:val="TableParagraph"/>
              <w:ind w:left="14"/>
              <w:rPr>
                <w:b/>
                <w:sz w:val="15"/>
              </w:rPr>
            </w:pPr>
            <w:r>
              <w:rPr>
                <w:b/>
                <w:spacing w:val="-5"/>
                <w:sz w:val="15"/>
              </w:rPr>
              <w:t>6.1</w:t>
            </w:r>
          </w:p>
        </w:tc>
        <w:tc>
          <w:tcPr>
            <w:tcW w:w="701" w:type="dxa"/>
            <w:tcBorders>
              <w:bottom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7"/>
              <w:rPr>
                <w:sz w:val="15"/>
              </w:rPr>
            </w:pPr>
          </w:p>
          <w:p>
            <w:pPr>
              <w:pStyle w:val="TableParagraph"/>
              <w:ind w:left="18"/>
              <w:rPr>
                <w:b/>
                <w:sz w:val="15"/>
              </w:rPr>
            </w:pPr>
            <w:r>
              <w:rPr>
                <w:b/>
                <w:sz w:val="15"/>
              </w:rPr>
              <w:t>---</w:t>
            </w:r>
            <w:r>
              <w:rPr>
                <w:b/>
                <w:spacing w:val="-10"/>
                <w:sz w:val="15"/>
              </w:rPr>
              <w:t>-</w:t>
            </w:r>
          </w:p>
        </w:tc>
        <w:tc>
          <w:tcPr>
            <w:tcW w:w="644" w:type="dxa"/>
            <w:tcBorders>
              <w:bottom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7"/>
              <w:rPr>
                <w:sz w:val="15"/>
              </w:rPr>
            </w:pPr>
          </w:p>
          <w:p>
            <w:pPr>
              <w:pStyle w:val="TableParagraph"/>
              <w:ind w:right="116"/>
              <w:jc w:val="center"/>
              <w:rPr>
                <w:b/>
                <w:sz w:val="15"/>
              </w:rPr>
            </w:pPr>
            <w:r>
              <w:rPr>
                <w:b/>
                <w:spacing w:val="-2"/>
                <w:sz w:val="15"/>
              </w:rPr>
              <w:t>195958</w:t>
            </w:r>
          </w:p>
        </w:tc>
        <w:tc>
          <w:tcPr>
            <w:tcW w:w="1660" w:type="dxa"/>
            <w:gridSpan w:val="2"/>
            <w:tcBorders>
              <w:bottom w:val="double" w:sz="6" w:space="0" w:color="808080"/>
            </w:tcBorders>
          </w:tcPr>
          <w:p>
            <w:pPr>
              <w:pStyle w:val="TableParagraph"/>
              <w:spacing w:before="137"/>
              <w:rPr>
                <w:sz w:val="15"/>
              </w:rPr>
            </w:pPr>
          </w:p>
          <w:p>
            <w:pPr>
              <w:pStyle w:val="TableParagraph"/>
              <w:tabs>
                <w:tab w:pos="702" w:val="left" w:leader="none"/>
                <w:tab w:pos="1412" w:val="left" w:leader="none"/>
              </w:tabs>
              <w:spacing w:line="357" w:lineRule="auto"/>
              <w:ind w:left="18" w:right="-15"/>
              <w:rPr>
                <w:sz w:val="15"/>
              </w:rPr>
            </w:pPr>
            <w:r>
              <w:rPr>
                <w:spacing w:val="-2"/>
                <w:sz w:val="15"/>
              </w:rPr>
              <w:t>ENDOPRÓTESE</w:t>
            </w:r>
            <w:r>
              <w:rPr>
                <w:spacing w:val="40"/>
                <w:sz w:val="15"/>
              </w:rPr>
              <w:t> </w:t>
            </w:r>
            <w:r>
              <w:rPr>
                <w:sz w:val="15"/>
              </w:rPr>
              <w:t>(STENT),</w:t>
            </w:r>
            <w:r>
              <w:rPr>
                <w:spacing w:val="30"/>
                <w:sz w:val="15"/>
              </w:rPr>
              <w:t> </w:t>
            </w:r>
            <w:r>
              <w:rPr>
                <w:sz w:val="15"/>
              </w:rPr>
              <w:t>APLICAÇÃO:</w:t>
            </w:r>
            <w:r>
              <w:rPr>
                <w:spacing w:val="40"/>
                <w:sz w:val="15"/>
              </w:rPr>
              <w:t> </w:t>
            </w:r>
            <w:r>
              <w:rPr>
                <w:spacing w:val="-2"/>
                <w:sz w:val="15"/>
              </w:rPr>
              <w:t>VASCULAR</w:t>
            </w:r>
            <w:r>
              <w:rPr>
                <w:spacing w:val="40"/>
                <w:sz w:val="15"/>
              </w:rPr>
              <w:t> </w:t>
            </w:r>
            <w:r>
              <w:rPr>
                <w:spacing w:val="-2"/>
                <w:sz w:val="15"/>
              </w:rPr>
              <w:t>INTRACRANIANO,</w:t>
            </w:r>
            <w:r>
              <w:rPr>
                <w:spacing w:val="40"/>
                <w:sz w:val="15"/>
              </w:rPr>
              <w:t> </w:t>
            </w:r>
            <w:r>
              <w:rPr>
                <w:sz w:val="15"/>
              </w:rPr>
              <w:t>MATERIAL:</w:t>
            </w:r>
            <w:r>
              <w:rPr>
                <w:spacing w:val="72"/>
                <w:sz w:val="15"/>
              </w:rPr>
              <w:t> </w:t>
            </w:r>
            <w:r>
              <w:rPr>
                <w:sz w:val="15"/>
              </w:rPr>
              <w:t>NITINOL,</w:t>
            </w:r>
            <w:r>
              <w:rPr>
                <w:spacing w:val="40"/>
                <w:sz w:val="15"/>
              </w:rPr>
              <w:t> </w:t>
            </w:r>
            <w:r>
              <w:rPr>
                <w:spacing w:val="-2"/>
                <w:sz w:val="15"/>
              </w:rPr>
              <w:t>TIPO:</w:t>
            </w:r>
            <w:r>
              <w:rPr>
                <w:spacing w:val="40"/>
                <w:sz w:val="15"/>
              </w:rPr>
              <w:t> </w:t>
            </w:r>
            <w:r>
              <w:rPr>
                <w:spacing w:val="-2"/>
                <w:sz w:val="15"/>
              </w:rPr>
              <w:t>AUTOEXPANSIVEL,</w:t>
            </w:r>
            <w:r>
              <w:rPr>
                <w:spacing w:val="40"/>
                <w:sz w:val="15"/>
              </w:rPr>
              <w:t> </w:t>
            </w:r>
            <w:r>
              <w:rPr>
                <w:spacing w:val="-2"/>
                <w:sz w:val="15"/>
              </w:rPr>
              <w:t>CATETER</w:t>
            </w:r>
            <w:r>
              <w:rPr>
                <w:spacing w:val="80"/>
                <w:sz w:val="15"/>
              </w:rPr>
              <w:t> </w:t>
            </w:r>
            <w:r>
              <w:rPr>
                <w:sz w:val="15"/>
              </w:rPr>
              <w:t>LIBERAÇÃO:</w:t>
            </w:r>
            <w:r>
              <w:rPr>
                <w:spacing w:val="80"/>
                <w:w w:val="150"/>
                <w:sz w:val="15"/>
              </w:rPr>
              <w:t> </w:t>
            </w:r>
            <w:r>
              <w:rPr>
                <w:sz w:val="15"/>
              </w:rPr>
              <w:t>PONTA</w:t>
            </w:r>
            <w:r>
              <w:rPr>
                <w:spacing w:val="40"/>
                <w:sz w:val="15"/>
              </w:rPr>
              <w:t> </w:t>
            </w:r>
            <w:r>
              <w:rPr>
                <w:spacing w:val="-5"/>
                <w:sz w:val="15"/>
              </w:rPr>
              <w:t>DO</w:t>
            </w:r>
            <w:r>
              <w:rPr>
                <w:sz w:val="15"/>
              </w:rPr>
              <w:tab/>
            </w:r>
            <w:r>
              <w:rPr>
                <w:spacing w:val="-5"/>
                <w:sz w:val="15"/>
              </w:rPr>
              <w:t>FIO</w:t>
            </w:r>
            <w:r>
              <w:rPr>
                <w:sz w:val="15"/>
              </w:rPr>
              <w:tab/>
            </w:r>
            <w:r>
              <w:rPr>
                <w:spacing w:val="-5"/>
                <w:sz w:val="15"/>
              </w:rPr>
              <w:t>DE</w:t>
            </w:r>
          </w:p>
          <w:p>
            <w:pPr>
              <w:pStyle w:val="TableParagraph"/>
              <w:tabs>
                <w:tab w:pos="1387" w:val="left" w:leader="none"/>
              </w:tabs>
              <w:spacing w:before="7"/>
              <w:ind w:left="18" w:right="-15"/>
              <w:rPr>
                <w:sz w:val="15"/>
              </w:rPr>
            </w:pPr>
            <w:r>
              <w:rPr>
                <w:spacing w:val="-2"/>
                <w:sz w:val="15"/>
              </w:rPr>
              <w:t>TRANSPORTE</w:t>
            </w:r>
            <w:r>
              <w:rPr>
                <w:sz w:val="15"/>
              </w:rPr>
              <w:tab/>
            </w:r>
            <w:r>
              <w:rPr>
                <w:spacing w:val="-5"/>
                <w:sz w:val="15"/>
              </w:rPr>
              <w:t>EM</w:t>
            </w:r>
          </w:p>
          <w:p>
            <w:pPr>
              <w:pStyle w:val="TableParagraph"/>
              <w:tabs>
                <w:tab w:pos="386" w:val="left" w:leader="none"/>
                <w:tab w:pos="738" w:val="left" w:leader="none"/>
                <w:tab w:pos="828" w:val="left" w:leader="none"/>
                <w:tab w:pos="933" w:val="left" w:leader="none"/>
                <w:tab w:pos="963" w:val="left" w:leader="none"/>
                <w:tab w:pos="1154" w:val="left" w:leader="none"/>
                <w:tab w:pos="1387" w:val="left" w:leader="none"/>
                <w:tab w:pos="1518" w:val="left" w:leader="none"/>
              </w:tabs>
              <w:spacing w:line="357" w:lineRule="auto" w:before="85"/>
              <w:ind w:left="18" w:right="-15"/>
              <w:rPr>
                <w:sz w:val="15"/>
              </w:rPr>
            </w:pPr>
            <w:r>
              <w:rPr>
                <w:spacing w:val="-2"/>
                <w:sz w:val="15"/>
              </w:rPr>
              <w:t>FORMA</w:t>
            </w:r>
            <w:r>
              <w:rPr>
                <w:sz w:val="15"/>
              </w:rPr>
              <w:tab/>
              <w:tab/>
              <w:tab/>
            </w:r>
            <w:r>
              <w:rPr>
                <w:spacing w:val="-6"/>
                <w:sz w:val="15"/>
              </w:rPr>
              <w:t>DE</w:t>
            </w:r>
            <w:r>
              <w:rPr>
                <w:sz w:val="15"/>
              </w:rPr>
              <w:tab/>
              <w:tab/>
              <w:tab/>
            </w:r>
            <w:r>
              <w:rPr>
                <w:spacing w:val="-6"/>
                <w:sz w:val="15"/>
              </w:rPr>
              <w:t>J,</w:t>
            </w:r>
            <w:r>
              <w:rPr>
                <w:spacing w:val="40"/>
                <w:sz w:val="15"/>
              </w:rPr>
              <w:t> </w:t>
            </w:r>
            <w:r>
              <w:rPr>
                <w:sz w:val="15"/>
              </w:rPr>
              <w:t>FORMATO:</w:t>
            </w:r>
            <w:r>
              <w:rPr>
                <w:spacing w:val="28"/>
                <w:sz w:val="15"/>
              </w:rPr>
              <w:t> </w:t>
            </w:r>
            <w:r>
              <w:rPr>
                <w:sz w:val="15"/>
              </w:rPr>
              <w:t>STENT</w:t>
            </w:r>
            <w:r>
              <w:rPr>
                <w:spacing w:val="26"/>
                <w:sz w:val="15"/>
              </w:rPr>
              <w:t> </w:t>
            </w:r>
            <w:r>
              <w:rPr>
                <w:sz w:val="15"/>
              </w:rPr>
              <w:t>DE</w:t>
            </w:r>
            <w:r>
              <w:rPr>
                <w:spacing w:val="40"/>
                <w:sz w:val="15"/>
              </w:rPr>
              <w:t> </w:t>
            </w:r>
            <w:r>
              <w:rPr>
                <w:sz w:val="15"/>
              </w:rPr>
              <w:t>CELULAS</w:t>
            </w:r>
            <w:r>
              <w:rPr>
                <w:spacing w:val="40"/>
                <w:sz w:val="15"/>
              </w:rPr>
              <w:t> </w:t>
            </w:r>
            <w:r>
              <w:rPr>
                <w:sz w:val="15"/>
              </w:rPr>
              <w:t>FECHADAS</w:t>
            </w:r>
            <w:r>
              <w:rPr>
                <w:spacing w:val="40"/>
                <w:sz w:val="15"/>
              </w:rPr>
              <w:t> </w:t>
            </w:r>
            <w:r>
              <w:rPr>
                <w:sz w:val="15"/>
              </w:rPr>
              <w:t>CORTADA</w:t>
            </w:r>
            <w:r>
              <w:rPr>
                <w:spacing w:val="80"/>
                <w:sz w:val="15"/>
              </w:rPr>
              <w:t> </w:t>
            </w:r>
            <w:r>
              <w:rPr>
                <w:sz w:val="15"/>
              </w:rPr>
              <w:t>A</w:t>
            </w:r>
            <w:r>
              <w:rPr>
                <w:spacing w:val="80"/>
                <w:sz w:val="15"/>
              </w:rPr>
              <w:t> </w:t>
            </w:r>
            <w:r>
              <w:rPr>
                <w:sz w:val="15"/>
              </w:rPr>
              <w:t>LASER</w:t>
            </w:r>
            <w:r>
              <w:rPr>
                <w:spacing w:val="40"/>
                <w:sz w:val="15"/>
              </w:rPr>
              <w:t> </w:t>
            </w:r>
            <w:r>
              <w:rPr>
                <w:sz w:val="15"/>
              </w:rPr>
              <w:t>COM 3 MARCADORES</w:t>
            </w:r>
            <w:r>
              <w:rPr>
                <w:spacing w:val="40"/>
                <w:sz w:val="15"/>
              </w:rPr>
              <w:t> </w:t>
            </w:r>
            <w:r>
              <w:rPr>
                <w:sz w:val="15"/>
              </w:rPr>
              <w:t>RADIOPACOS</w:t>
            </w:r>
            <w:r>
              <w:rPr>
                <w:spacing w:val="3"/>
                <w:sz w:val="15"/>
              </w:rPr>
              <w:t> </w:t>
            </w:r>
            <w:r>
              <w:rPr>
                <w:sz w:val="15"/>
              </w:rPr>
              <w:t>DISTAIS</w:t>
            </w:r>
            <w:r>
              <w:rPr>
                <w:spacing w:val="40"/>
                <w:sz w:val="15"/>
              </w:rPr>
              <w:t> </w:t>
            </w:r>
            <w:r>
              <w:rPr>
                <w:spacing w:val="-10"/>
                <w:sz w:val="15"/>
              </w:rPr>
              <w:t>E</w:t>
            </w:r>
            <w:r>
              <w:rPr>
                <w:sz w:val="15"/>
              </w:rPr>
              <w:tab/>
            </w:r>
            <w:r>
              <w:rPr>
                <w:spacing w:val="-10"/>
                <w:sz w:val="15"/>
              </w:rPr>
              <w:t>3</w:t>
            </w:r>
            <w:r>
              <w:rPr>
                <w:sz w:val="15"/>
              </w:rPr>
              <w:tab/>
            </w:r>
            <w:r>
              <w:rPr>
                <w:spacing w:val="-2"/>
                <w:sz w:val="15"/>
              </w:rPr>
              <w:t>PROXIMAIS,</w:t>
            </w:r>
            <w:r>
              <w:rPr>
                <w:spacing w:val="40"/>
                <w:sz w:val="15"/>
              </w:rPr>
              <w:t> </w:t>
            </w:r>
            <w:r>
              <w:rPr>
                <w:spacing w:val="-2"/>
                <w:sz w:val="15"/>
              </w:rPr>
              <w:t>REVESTIMENTO:</w:t>
            </w:r>
            <w:r>
              <w:rPr>
                <w:spacing w:val="40"/>
                <w:sz w:val="15"/>
              </w:rPr>
              <w:t> </w:t>
            </w:r>
            <w:r>
              <w:rPr>
                <w:spacing w:val="-2"/>
                <w:sz w:val="15"/>
              </w:rPr>
              <w:t>ESTRUTURADA</w:t>
            </w:r>
            <w:r>
              <w:rPr>
                <w:sz w:val="15"/>
              </w:rPr>
              <w:tab/>
              <w:tab/>
            </w:r>
            <w:r>
              <w:rPr>
                <w:spacing w:val="-6"/>
                <w:sz w:val="15"/>
              </w:rPr>
              <w:t>EM</w:t>
            </w:r>
            <w:r>
              <w:rPr>
                <w:spacing w:val="40"/>
                <w:sz w:val="15"/>
              </w:rPr>
              <w:t> </w:t>
            </w:r>
            <w:r>
              <w:rPr>
                <w:spacing w:val="-2"/>
                <w:sz w:val="15"/>
              </w:rPr>
              <w:t>MALHA</w:t>
            </w:r>
            <w:r>
              <w:rPr>
                <w:sz w:val="15"/>
              </w:rPr>
              <w:tab/>
              <w:tab/>
            </w:r>
            <w:r>
              <w:rPr>
                <w:spacing w:val="-2"/>
                <w:sz w:val="15"/>
              </w:rPr>
              <w:t>METÁLICA</w:t>
            </w:r>
            <w:r>
              <w:rPr>
                <w:spacing w:val="40"/>
                <w:sz w:val="15"/>
              </w:rPr>
              <w:t> </w:t>
            </w:r>
            <w:r>
              <w:rPr>
                <w:spacing w:val="-6"/>
                <w:sz w:val="15"/>
              </w:rPr>
              <w:t>DE</w:t>
            </w:r>
            <w:r>
              <w:rPr>
                <w:sz w:val="15"/>
              </w:rPr>
              <w:tab/>
              <w:tab/>
              <w:tab/>
              <w:tab/>
            </w:r>
            <w:r>
              <w:rPr>
                <w:spacing w:val="-12"/>
                <w:sz w:val="15"/>
              </w:rPr>
              <w:t> </w:t>
            </w:r>
            <w:r>
              <w:rPr>
                <w:sz w:val="15"/>
              </w:rPr>
              <w:t>NITINOL,</w:t>
            </w:r>
            <w:r>
              <w:rPr>
                <w:spacing w:val="40"/>
                <w:sz w:val="15"/>
              </w:rPr>
              <w:t> </w:t>
            </w:r>
            <w:r>
              <w:rPr>
                <w:spacing w:val="-2"/>
                <w:sz w:val="15"/>
              </w:rPr>
              <w:t>COMPRIMENTO:</w:t>
            </w:r>
            <w:r>
              <w:rPr>
                <w:spacing w:val="80"/>
                <w:w w:val="150"/>
                <w:sz w:val="15"/>
              </w:rPr>
              <w:t> </w:t>
            </w:r>
            <w:r>
              <w:rPr>
                <w:spacing w:val="-4"/>
                <w:sz w:val="15"/>
              </w:rPr>
              <w:t>15MM</w:t>
            </w:r>
            <w:r>
              <w:rPr>
                <w:sz w:val="15"/>
              </w:rPr>
              <w:tab/>
            </w:r>
            <w:r>
              <w:rPr>
                <w:spacing w:val="-34"/>
                <w:sz w:val="15"/>
              </w:rPr>
              <w:t> </w:t>
            </w:r>
            <w:r>
              <w:rPr>
                <w:spacing w:val="-8"/>
                <w:sz w:val="15"/>
              </w:rPr>
              <w:t>A</w:t>
            </w:r>
            <w:r>
              <w:rPr>
                <w:sz w:val="15"/>
              </w:rPr>
              <w:tab/>
              <w:tab/>
              <w:tab/>
            </w:r>
            <w:r>
              <w:rPr>
                <w:spacing w:val="-2"/>
                <w:sz w:val="15"/>
              </w:rPr>
              <w:t>60MM,</w:t>
            </w:r>
            <w:r>
              <w:rPr>
                <w:spacing w:val="40"/>
                <w:sz w:val="15"/>
              </w:rPr>
              <w:t> </w:t>
            </w:r>
            <w:r>
              <w:rPr>
                <w:sz w:val="15"/>
              </w:rPr>
              <w:t>DIÂMETRO:</w:t>
            </w:r>
            <w:r>
              <w:rPr>
                <w:spacing w:val="80"/>
                <w:sz w:val="15"/>
              </w:rPr>
              <w:t> </w:t>
            </w:r>
            <w:r>
              <w:rPr>
                <w:sz w:val="15"/>
              </w:rPr>
              <w:t>3MM</w:t>
            </w:r>
            <w:r>
              <w:rPr>
                <w:spacing w:val="80"/>
                <w:sz w:val="15"/>
              </w:rPr>
              <w:t> </w:t>
            </w:r>
            <w:r>
              <w:rPr>
                <w:sz w:val="15"/>
              </w:rPr>
              <w:t>A</w:t>
            </w:r>
            <w:r>
              <w:rPr>
                <w:spacing w:val="40"/>
                <w:sz w:val="15"/>
              </w:rPr>
              <w:t> </w:t>
            </w:r>
            <w:r>
              <w:rPr>
                <w:spacing w:val="-4"/>
                <w:sz w:val="15"/>
              </w:rPr>
              <w:t>8MM,</w:t>
            </w:r>
            <w:r>
              <w:rPr>
                <w:sz w:val="15"/>
              </w:rPr>
              <w:tab/>
              <w:tab/>
              <w:tab/>
              <w:tab/>
              <w:tab/>
            </w:r>
            <w:r>
              <w:rPr>
                <w:spacing w:val="-2"/>
                <w:sz w:val="15"/>
              </w:rPr>
              <w:t>CALIBRE</w:t>
            </w:r>
            <w:r>
              <w:rPr>
                <w:spacing w:val="40"/>
                <w:sz w:val="15"/>
              </w:rPr>
              <w:t> </w:t>
            </w:r>
            <w:r>
              <w:rPr>
                <w:sz w:val="15"/>
              </w:rPr>
              <w:t>CATETER:</w:t>
            </w:r>
            <w:r>
              <w:rPr>
                <w:spacing w:val="-3"/>
                <w:sz w:val="15"/>
              </w:rPr>
              <w:t> </w:t>
            </w:r>
            <w:r>
              <w:rPr>
                <w:sz w:val="15"/>
              </w:rPr>
              <w:t>N/A</w:t>
            </w:r>
          </w:p>
        </w:tc>
        <w:tc>
          <w:tcPr>
            <w:tcW w:w="887" w:type="dxa"/>
            <w:gridSpan w:val="2"/>
            <w:tcBorders>
              <w:bottom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7"/>
              <w:rPr>
                <w:sz w:val="15"/>
              </w:rPr>
            </w:pPr>
          </w:p>
          <w:p>
            <w:pPr>
              <w:pStyle w:val="TableParagraph"/>
              <w:ind w:left="16"/>
              <w:rPr>
                <w:sz w:val="15"/>
              </w:rPr>
            </w:pPr>
            <w:r>
              <w:rPr>
                <w:spacing w:val="-2"/>
                <w:sz w:val="15"/>
              </w:rPr>
              <w:t>unidade</w:t>
            </w:r>
          </w:p>
        </w:tc>
        <w:tc>
          <w:tcPr>
            <w:tcW w:w="1173" w:type="dxa"/>
            <w:gridSpan w:val="2"/>
            <w:tcBorders>
              <w:bottom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7"/>
              <w:rPr>
                <w:sz w:val="15"/>
              </w:rPr>
            </w:pPr>
          </w:p>
          <w:p>
            <w:pPr>
              <w:pStyle w:val="TableParagraph"/>
              <w:ind w:left="15"/>
              <w:rPr>
                <w:b/>
                <w:sz w:val="15"/>
              </w:rPr>
            </w:pPr>
            <w:r>
              <w:rPr>
                <w:b/>
                <w:spacing w:val="-5"/>
                <w:sz w:val="15"/>
              </w:rPr>
              <w:t>04</w:t>
            </w:r>
          </w:p>
        </w:tc>
        <w:tc>
          <w:tcPr>
            <w:tcW w:w="1066" w:type="dxa"/>
            <w:tcBorders>
              <w:bottom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80"/>
              <w:rPr>
                <w:sz w:val="15"/>
              </w:rPr>
            </w:pPr>
          </w:p>
          <w:p>
            <w:pPr>
              <w:pStyle w:val="TableParagraph"/>
              <w:tabs>
                <w:tab w:pos="963" w:val="left" w:leader="none"/>
              </w:tabs>
              <w:spacing w:line="357" w:lineRule="auto" w:before="1"/>
              <w:ind w:left="13" w:right="13"/>
              <w:rPr>
                <w:sz w:val="15"/>
              </w:rPr>
            </w:pPr>
            <w:r>
              <w:rPr>
                <w:spacing w:val="-2"/>
                <w:sz w:val="15"/>
              </w:rPr>
              <w:t>Catálogo</w:t>
            </w:r>
            <w:r>
              <w:rPr>
                <w:sz w:val="15"/>
              </w:rPr>
              <w:tab/>
            </w:r>
            <w:r>
              <w:rPr>
                <w:spacing w:val="-10"/>
                <w:sz w:val="15"/>
              </w:rPr>
              <w:t>/</w:t>
            </w:r>
            <w:r>
              <w:rPr>
                <w:spacing w:val="40"/>
                <w:sz w:val="15"/>
              </w:rPr>
              <w:t> </w:t>
            </w:r>
            <w:r>
              <w:rPr>
                <w:spacing w:val="-2"/>
                <w:sz w:val="15"/>
              </w:rPr>
              <w:t>Apresentação</w:t>
            </w:r>
          </w:p>
        </w:tc>
        <w:tc>
          <w:tcPr>
            <w:tcW w:w="1080" w:type="dxa"/>
            <w:tcBorders>
              <w:bottom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80"/>
              <w:rPr>
                <w:sz w:val="15"/>
              </w:rPr>
            </w:pPr>
          </w:p>
          <w:p>
            <w:pPr>
              <w:pStyle w:val="TableParagraph"/>
              <w:spacing w:line="357" w:lineRule="auto" w:before="1"/>
              <w:ind w:right="1"/>
              <w:rPr>
                <w:sz w:val="15"/>
              </w:rPr>
            </w:pPr>
            <w:r>
              <w:rPr>
                <w:sz w:val="15"/>
              </w:rPr>
              <w:t>Não</w:t>
            </w:r>
            <w:r>
              <w:rPr>
                <w:spacing w:val="40"/>
                <w:sz w:val="15"/>
              </w:rPr>
              <w:t> </w:t>
            </w:r>
            <w:r>
              <w:rPr>
                <w:sz w:val="15"/>
              </w:rPr>
              <w:t>há</w:t>
            </w:r>
            <w:r>
              <w:rPr>
                <w:spacing w:val="40"/>
                <w:sz w:val="15"/>
              </w:rPr>
              <w:t> </w:t>
            </w:r>
            <w:r>
              <w:rPr>
                <w:sz w:val="15"/>
              </w:rPr>
              <w:t>marcas</w:t>
            </w:r>
            <w:r>
              <w:rPr>
                <w:spacing w:val="40"/>
                <w:sz w:val="15"/>
              </w:rPr>
              <w:t> </w:t>
            </w:r>
            <w:r>
              <w:rPr>
                <w:spacing w:val="-2"/>
                <w:sz w:val="15"/>
              </w:rPr>
              <w:t>pré-aprovadas</w:t>
            </w:r>
          </w:p>
        </w:tc>
        <w:tc>
          <w:tcPr>
            <w:tcW w:w="1402" w:type="dxa"/>
            <w:gridSpan w:val="2"/>
            <w:tcBorders>
              <w:bottom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87"/>
              <w:rPr>
                <w:sz w:val="15"/>
              </w:rPr>
            </w:pPr>
          </w:p>
          <w:p>
            <w:pPr>
              <w:pStyle w:val="TableParagraph"/>
              <w:ind w:left="11"/>
              <w:rPr>
                <w:sz w:val="15"/>
              </w:rPr>
            </w:pPr>
            <w:r>
              <w:rPr>
                <w:sz w:val="15"/>
              </w:rPr>
              <w:t>04.03.07.001-</w:t>
            </w:r>
            <w:r>
              <w:rPr>
                <w:spacing w:val="-10"/>
                <w:sz w:val="15"/>
              </w:rPr>
              <w:t>5</w:t>
            </w:r>
          </w:p>
          <w:p>
            <w:pPr>
              <w:pStyle w:val="TableParagraph"/>
              <w:spacing w:before="85"/>
              <w:ind w:left="11"/>
              <w:rPr>
                <w:sz w:val="15"/>
              </w:rPr>
            </w:pPr>
            <w:r>
              <w:rPr>
                <w:sz w:val="15"/>
              </w:rPr>
              <w:t>04.03.07.006-</w:t>
            </w:r>
            <w:r>
              <w:rPr>
                <w:spacing w:val="-10"/>
                <w:sz w:val="15"/>
              </w:rPr>
              <w:t>6</w:t>
            </w:r>
          </w:p>
          <w:p>
            <w:pPr>
              <w:pStyle w:val="TableParagraph"/>
              <w:spacing w:before="85"/>
              <w:ind w:left="11"/>
              <w:rPr>
                <w:sz w:val="15"/>
              </w:rPr>
            </w:pPr>
            <w:r>
              <w:rPr>
                <w:sz w:val="15"/>
              </w:rPr>
              <w:t>04.03.07.007-</w:t>
            </w:r>
            <w:r>
              <w:rPr>
                <w:spacing w:val="-10"/>
                <w:sz w:val="15"/>
              </w:rPr>
              <w:t>4</w:t>
            </w:r>
          </w:p>
          <w:p>
            <w:pPr>
              <w:pStyle w:val="TableParagraph"/>
              <w:spacing w:before="85"/>
              <w:ind w:left="11"/>
              <w:rPr>
                <w:sz w:val="15"/>
              </w:rPr>
            </w:pPr>
            <w:r>
              <w:rPr>
                <w:sz w:val="15"/>
              </w:rPr>
              <w:t>04.03.07.002-</w:t>
            </w:r>
            <w:r>
              <w:rPr>
                <w:spacing w:val="-10"/>
                <w:sz w:val="15"/>
              </w:rPr>
              <w:t>3</w:t>
            </w:r>
          </w:p>
          <w:p>
            <w:pPr>
              <w:pStyle w:val="TableParagraph"/>
              <w:spacing w:before="86"/>
              <w:ind w:left="11"/>
              <w:rPr>
                <w:sz w:val="15"/>
              </w:rPr>
            </w:pPr>
            <w:r>
              <w:rPr>
                <w:sz w:val="15"/>
              </w:rPr>
              <w:t>04.03.07.003-</w:t>
            </w:r>
            <w:r>
              <w:rPr>
                <w:spacing w:val="-10"/>
                <w:sz w:val="15"/>
              </w:rPr>
              <w:t>1</w:t>
            </w:r>
          </w:p>
          <w:p>
            <w:pPr>
              <w:pStyle w:val="TableParagraph"/>
              <w:spacing w:before="85"/>
              <w:ind w:left="11"/>
              <w:rPr>
                <w:sz w:val="15"/>
              </w:rPr>
            </w:pPr>
            <w:r>
              <w:rPr>
                <w:sz w:val="15"/>
              </w:rPr>
              <w:t>04.03.07.004-</w:t>
            </w:r>
            <w:r>
              <w:rPr>
                <w:spacing w:val="-10"/>
                <w:sz w:val="15"/>
              </w:rPr>
              <w:t>0</w:t>
            </w:r>
          </w:p>
          <w:p>
            <w:pPr>
              <w:pStyle w:val="TableParagraph"/>
              <w:spacing w:before="85"/>
              <w:ind w:left="11"/>
              <w:rPr>
                <w:sz w:val="15"/>
              </w:rPr>
            </w:pPr>
            <w:r>
              <w:rPr>
                <w:sz w:val="15"/>
              </w:rPr>
              <w:t>04.03.07.005-</w:t>
            </w:r>
            <w:r>
              <w:rPr>
                <w:spacing w:val="-10"/>
                <w:sz w:val="15"/>
              </w:rPr>
              <w:t>8</w:t>
            </w:r>
          </w:p>
          <w:p>
            <w:pPr>
              <w:pStyle w:val="TableParagraph"/>
              <w:spacing w:before="85"/>
              <w:ind w:left="11"/>
              <w:rPr>
                <w:sz w:val="15"/>
              </w:rPr>
            </w:pPr>
            <w:r>
              <w:rPr>
                <w:sz w:val="15"/>
              </w:rPr>
              <w:t>04.03.07.008-</w:t>
            </w:r>
            <w:r>
              <w:rPr>
                <w:spacing w:val="-10"/>
                <w:sz w:val="15"/>
              </w:rPr>
              <w:t>2</w:t>
            </w:r>
          </w:p>
          <w:p>
            <w:pPr>
              <w:pStyle w:val="TableParagraph"/>
              <w:spacing w:before="85"/>
              <w:ind w:left="11"/>
              <w:rPr>
                <w:sz w:val="15"/>
              </w:rPr>
            </w:pPr>
            <w:r>
              <w:rPr>
                <w:sz w:val="15"/>
              </w:rPr>
              <w:t>04.03.07.009-</w:t>
            </w:r>
            <w:r>
              <w:rPr>
                <w:spacing w:val="-10"/>
                <w:sz w:val="15"/>
              </w:rPr>
              <w:t>0</w:t>
            </w:r>
          </w:p>
          <w:p>
            <w:pPr>
              <w:pStyle w:val="TableParagraph"/>
              <w:spacing w:before="85"/>
              <w:ind w:left="11"/>
              <w:rPr>
                <w:sz w:val="15"/>
              </w:rPr>
            </w:pPr>
            <w:r>
              <w:rPr>
                <w:sz w:val="15"/>
              </w:rPr>
              <w:t>04.03.07.011-</w:t>
            </w:r>
            <w:r>
              <w:rPr>
                <w:spacing w:val="-10"/>
                <w:sz w:val="15"/>
              </w:rPr>
              <w:t>2</w:t>
            </w:r>
          </w:p>
          <w:p>
            <w:pPr>
              <w:pStyle w:val="TableParagraph"/>
              <w:spacing w:before="86"/>
              <w:ind w:left="11"/>
              <w:rPr>
                <w:sz w:val="15"/>
              </w:rPr>
            </w:pPr>
            <w:r>
              <w:rPr>
                <w:sz w:val="15"/>
              </w:rPr>
              <w:t>04.03.07.010-</w:t>
            </w:r>
            <w:r>
              <w:rPr>
                <w:spacing w:val="-10"/>
                <w:sz w:val="15"/>
              </w:rPr>
              <w:t>4</w:t>
            </w:r>
          </w:p>
          <w:p>
            <w:pPr>
              <w:pStyle w:val="TableParagraph"/>
              <w:spacing w:before="85"/>
              <w:ind w:left="11"/>
              <w:rPr>
                <w:sz w:val="15"/>
              </w:rPr>
            </w:pPr>
            <w:r>
              <w:rPr>
                <w:sz w:val="15"/>
              </w:rPr>
              <w:t>04.03.07.012-</w:t>
            </w:r>
            <w:r>
              <w:rPr>
                <w:spacing w:val="-10"/>
                <w:sz w:val="15"/>
              </w:rPr>
              <w:t>0</w:t>
            </w:r>
          </w:p>
          <w:p>
            <w:pPr>
              <w:pStyle w:val="TableParagraph"/>
              <w:spacing w:before="85"/>
              <w:ind w:left="11"/>
              <w:rPr>
                <w:sz w:val="15"/>
              </w:rPr>
            </w:pPr>
            <w:r>
              <w:rPr>
                <w:sz w:val="15"/>
              </w:rPr>
              <w:t>04.03.07.013-</w:t>
            </w:r>
            <w:r>
              <w:rPr>
                <w:spacing w:val="-10"/>
                <w:sz w:val="15"/>
              </w:rPr>
              <w:t>9</w:t>
            </w:r>
          </w:p>
          <w:p>
            <w:pPr>
              <w:pStyle w:val="TableParagraph"/>
              <w:spacing w:before="85"/>
              <w:ind w:left="11"/>
              <w:rPr>
                <w:sz w:val="15"/>
              </w:rPr>
            </w:pPr>
            <w:r>
              <w:rPr>
                <w:sz w:val="15"/>
              </w:rPr>
              <w:t>04.03.07.014-</w:t>
            </w:r>
            <w:r>
              <w:rPr>
                <w:spacing w:val="-10"/>
                <w:sz w:val="15"/>
              </w:rPr>
              <w:t>7</w:t>
            </w:r>
          </w:p>
        </w:tc>
        <w:tc>
          <w:tcPr>
            <w:tcW w:w="3651" w:type="dxa"/>
            <w:gridSpan w:val="3"/>
            <w:tcBorders>
              <w:bottom w:val="double" w:sz="6" w:space="0" w:color="808080"/>
              <w:right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7"/>
              <w:rPr>
                <w:sz w:val="15"/>
              </w:rPr>
            </w:pPr>
          </w:p>
          <w:p>
            <w:pPr>
              <w:pStyle w:val="TableParagraph"/>
              <w:ind w:left="22"/>
              <w:rPr>
                <w:sz w:val="15"/>
              </w:rPr>
            </w:pPr>
            <w:r>
              <w:rPr>
                <w:sz w:val="15"/>
              </w:rPr>
              <w:t>07.02.05.036-</w:t>
            </w:r>
            <w:r>
              <w:rPr>
                <w:spacing w:val="-10"/>
                <w:sz w:val="15"/>
              </w:rPr>
              <w:t>9</w:t>
            </w:r>
          </w:p>
        </w:tc>
      </w:tr>
    </w:tbl>
    <w:p>
      <w:pPr>
        <w:pStyle w:val="BodyText"/>
      </w:pPr>
    </w:p>
    <w:p>
      <w:pPr>
        <w:pStyle w:val="BodyText"/>
      </w:pPr>
    </w:p>
    <w:p>
      <w:pPr>
        <w:pStyle w:val="BodyText"/>
        <w:spacing w:before="121"/>
      </w:pPr>
    </w:p>
    <w:p>
      <w:pPr>
        <w:pStyle w:val="Heading5"/>
        <w:numPr>
          <w:ilvl w:val="1"/>
          <w:numId w:val="28"/>
        </w:numPr>
        <w:tabs>
          <w:tab w:pos="657" w:val="left" w:leader="none"/>
        </w:tabs>
        <w:spacing w:line="240" w:lineRule="auto" w:before="0" w:after="0"/>
        <w:ind w:left="657" w:right="0" w:hanging="333"/>
        <w:jc w:val="left"/>
      </w:pPr>
      <w:r>
        <w:rPr/>
        <w:t>Levantamento das</w:t>
      </w:r>
      <w:r>
        <w:rPr>
          <w:spacing w:val="-11"/>
        </w:rPr>
        <w:t> </w:t>
      </w:r>
      <w:r>
        <w:rPr/>
        <w:t>Alternativas do </w:t>
      </w:r>
      <w:r>
        <w:rPr>
          <w:spacing w:val="-2"/>
        </w:rPr>
        <w:t>Mercado:</w:t>
      </w:r>
    </w:p>
    <w:p>
      <w:pPr>
        <w:pStyle w:val="BodyText"/>
        <w:spacing w:before="49"/>
        <w:rPr>
          <w:b/>
        </w:rPr>
      </w:pPr>
    </w:p>
    <w:p>
      <w:pPr>
        <w:pStyle w:val="BodyText"/>
        <w:spacing w:before="1"/>
        <w:ind w:left="324"/>
        <w:jc w:val="both"/>
      </w:pPr>
      <w:r>
        <w:rPr/>
        <w:t>O mercado é amplo, composto por muitas empresas fabricantes ou distribuidoras </w:t>
      </w:r>
      <w:r>
        <w:rPr>
          <w:spacing w:val="-2"/>
        </w:rPr>
        <w:t>autorizadas.</w:t>
      </w:r>
    </w:p>
    <w:p>
      <w:pPr>
        <w:pStyle w:val="BodyText"/>
      </w:pPr>
    </w:p>
    <w:p>
      <w:pPr>
        <w:pStyle w:val="BodyText"/>
      </w:pPr>
    </w:p>
    <w:p>
      <w:pPr>
        <w:pStyle w:val="BodyText"/>
        <w:spacing w:before="99"/>
      </w:pPr>
    </w:p>
    <w:p>
      <w:pPr>
        <w:pStyle w:val="Heading5"/>
        <w:numPr>
          <w:ilvl w:val="1"/>
          <w:numId w:val="28"/>
        </w:numPr>
        <w:tabs>
          <w:tab w:pos="657" w:val="left" w:leader="none"/>
        </w:tabs>
        <w:spacing w:line="240" w:lineRule="auto" w:before="0" w:after="0"/>
        <w:ind w:left="657" w:right="0" w:hanging="333"/>
        <w:jc w:val="left"/>
      </w:pPr>
      <w:r>
        <w:rPr/>
        <w:t>Estimativa</w:t>
      </w:r>
      <w:r>
        <w:rPr>
          <w:spacing w:val="-5"/>
        </w:rPr>
        <w:t> </w:t>
      </w:r>
      <w:r>
        <w:rPr/>
        <w:t>do</w:t>
      </w:r>
      <w:r>
        <w:rPr>
          <w:spacing w:val="-8"/>
        </w:rPr>
        <w:t> </w:t>
      </w:r>
      <w:r>
        <w:rPr/>
        <w:t>Valor</w:t>
      </w:r>
      <w:r>
        <w:rPr>
          <w:spacing w:val="-9"/>
        </w:rPr>
        <w:t> </w:t>
      </w:r>
      <w:r>
        <w:rPr/>
        <w:t>da</w:t>
      </w:r>
      <w:r>
        <w:rPr>
          <w:spacing w:val="-4"/>
        </w:rPr>
        <w:t> </w:t>
      </w:r>
      <w:r>
        <w:rPr>
          <w:spacing w:val="-2"/>
        </w:rPr>
        <w:t>Contratação:</w:t>
      </w:r>
    </w:p>
    <w:p>
      <w:pPr>
        <w:pStyle w:val="BodyText"/>
        <w:spacing w:before="49"/>
        <w:rPr>
          <w:b/>
        </w:rPr>
      </w:pPr>
    </w:p>
    <w:p>
      <w:pPr>
        <w:pStyle w:val="BodyText"/>
        <w:spacing w:line="283" w:lineRule="auto" w:before="1"/>
        <w:ind w:left="324" w:right="307"/>
        <w:jc w:val="both"/>
      </w:pPr>
      <w:r>
        <w:rPr/>
        <w:t>Em virtude do</w:t>
      </w:r>
      <w:r>
        <w:rPr>
          <w:spacing w:val="-5"/>
        </w:rPr>
        <w:t> </w:t>
      </w:r>
      <w:hyperlink r:id="rId39">
        <w:r>
          <w:rPr>
            <w:color w:val="0000ED"/>
            <w:u w:val="single" w:color="0000ED"/>
          </w:rPr>
          <w:t>Art. 7º</w:t>
        </w:r>
        <w:r>
          <w:rPr>
            <w:color w:val="0000ED"/>
          </w:rPr>
          <w:t>,</w:t>
        </w:r>
        <w:r>
          <w:rPr>
            <w:color w:val="0000ED"/>
            <w:spacing w:val="-3"/>
            <w:u w:val="single" w:color="0000ED"/>
          </w:rPr>
          <w:t> </w:t>
        </w:r>
        <w:r>
          <w:rPr>
            <w:color w:val="0000ED"/>
            <w:u w:val="single" w:color="0000ED"/>
          </w:rPr>
          <w:t>inciso V do Decreto 48.816/2023</w:t>
        </w:r>
      </w:hyperlink>
      <w:r>
        <w:rPr/>
        <w:t>, a fim de nortear o presente processo foi considerado o valor unitário conforme àquele constante em documento anexo (</w:t>
      </w:r>
      <w:hyperlink r:id="rId40">
        <w:r>
          <w:rPr>
            <w:color w:val="0000ED"/>
            <w:u w:val="single" w:color="0000ED"/>
          </w:rPr>
          <w:t>111613038</w:t>
        </w:r>
      </w:hyperlink>
      <w:r>
        <w:rPr/>
        <w:t>, </w:t>
      </w:r>
      <w:hyperlink r:id="rId41">
        <w:r>
          <w:rPr>
            <w:color w:val="0000ED"/>
            <w:u w:val="single" w:color="0000ED"/>
          </w:rPr>
          <w:t>111615485</w:t>
        </w:r>
      </w:hyperlink>
      <w:r>
        <w:rPr>
          <w:color w:val="0000ED"/>
        </w:rPr>
        <w:t> </w:t>
      </w:r>
      <w:r>
        <w:rPr/>
        <w:t>e </w:t>
      </w:r>
      <w:hyperlink r:id="rId42">
        <w:r>
          <w:rPr>
            <w:color w:val="0000ED"/>
            <w:u w:val="single" w:color="0000ED"/>
          </w:rPr>
          <w:t>111613047</w:t>
        </w:r>
      </w:hyperlink>
      <w:r>
        <w:rPr/>
        <w:t>).</w:t>
      </w:r>
    </w:p>
    <w:p>
      <w:pPr>
        <w:pStyle w:val="BodyText"/>
        <w:spacing w:before="10"/>
      </w:pPr>
    </w:p>
    <w:p>
      <w:pPr>
        <w:pStyle w:val="BodyText"/>
        <w:spacing w:line="283" w:lineRule="auto"/>
        <w:ind w:left="324" w:right="307"/>
        <w:jc w:val="both"/>
      </w:pPr>
      <w:r>
        <w:rPr/>
        <w:t>Sugere-se que o cálculo necessário para estimativas dos preços seja realizado com o rigor metodológico adequado em nova pesquisa de mercado pelo Serviço de Compras, setor competente do Departamento de Administração, em conformidade à legislação vigente.</w:t>
      </w:r>
    </w:p>
    <w:p>
      <w:pPr>
        <w:pStyle w:val="BodyText"/>
      </w:pPr>
    </w:p>
    <w:p>
      <w:pPr>
        <w:pStyle w:val="BodyText"/>
      </w:pPr>
    </w:p>
    <w:p>
      <w:pPr>
        <w:pStyle w:val="BodyText"/>
        <w:spacing w:before="60"/>
      </w:pPr>
    </w:p>
    <w:p>
      <w:pPr>
        <w:pStyle w:val="Heading5"/>
        <w:numPr>
          <w:ilvl w:val="1"/>
          <w:numId w:val="28"/>
        </w:numPr>
        <w:tabs>
          <w:tab w:pos="657" w:val="left" w:leader="none"/>
        </w:tabs>
        <w:spacing w:line="240" w:lineRule="auto" w:before="0" w:after="0"/>
        <w:ind w:left="657" w:right="0" w:hanging="333"/>
        <w:jc w:val="left"/>
      </w:pPr>
      <w:r>
        <w:rPr/>
        <w:t>Declaração</w:t>
      </w:r>
      <w:r>
        <w:rPr>
          <w:spacing w:val="-3"/>
        </w:rPr>
        <w:t> </w:t>
      </w:r>
      <w:r>
        <w:rPr/>
        <w:t>de</w:t>
      </w:r>
      <w:r>
        <w:rPr>
          <w:spacing w:val="-5"/>
        </w:rPr>
        <w:t> </w:t>
      </w:r>
      <w:r>
        <w:rPr/>
        <w:t>Viabilidade</w:t>
      </w:r>
      <w:r>
        <w:rPr>
          <w:spacing w:val="-2"/>
        </w:rPr>
        <w:t> </w:t>
      </w:r>
      <w:r>
        <w:rPr/>
        <w:t>da</w:t>
      </w:r>
      <w:r>
        <w:rPr>
          <w:spacing w:val="-2"/>
        </w:rPr>
        <w:t> Contratação:</w:t>
      </w:r>
    </w:p>
    <w:p>
      <w:pPr>
        <w:pStyle w:val="BodyText"/>
        <w:spacing w:before="49"/>
        <w:rPr>
          <w:b/>
        </w:rPr>
      </w:pPr>
    </w:p>
    <w:p>
      <w:pPr>
        <w:pStyle w:val="BodyText"/>
        <w:spacing w:line="283" w:lineRule="auto" w:before="1"/>
        <w:ind w:left="324" w:right="307"/>
        <w:jc w:val="both"/>
      </w:pPr>
      <w:r>
        <w:rPr/>
        <w:t>A análise técnica da necessidade e do cenário de mercado demonstrou ser viável a contratação demandada, cabendo ressaltar que os riscos envolvidos são administráveis e os </w:t>
      </w:r>
      <w:r>
        <w:rPr/>
        <w:t>custos</w:t>
      </w:r>
      <w:r>
        <w:rPr>
          <w:spacing w:val="80"/>
        </w:rPr>
        <w:t> </w:t>
      </w:r>
      <w:r>
        <w:rPr/>
        <w:t>previstos são compatíveis e se caracterizam pela economicidade.</w:t>
      </w:r>
    </w:p>
    <w:p>
      <w:pPr>
        <w:pStyle w:val="BodyText"/>
      </w:pPr>
    </w:p>
    <w:p>
      <w:pPr>
        <w:pStyle w:val="BodyText"/>
      </w:pPr>
    </w:p>
    <w:p>
      <w:pPr>
        <w:pStyle w:val="BodyText"/>
        <w:spacing w:before="59"/>
      </w:pPr>
    </w:p>
    <w:p>
      <w:pPr>
        <w:pStyle w:val="Heading4"/>
        <w:numPr>
          <w:ilvl w:val="0"/>
          <w:numId w:val="28"/>
        </w:numPr>
        <w:tabs>
          <w:tab w:pos="514" w:val="left" w:leader="none"/>
        </w:tabs>
        <w:spacing w:line="240" w:lineRule="auto" w:before="1" w:after="0"/>
        <w:ind w:left="514" w:right="0" w:hanging="190"/>
        <w:jc w:val="left"/>
      </w:pPr>
      <w:r>
        <w:rPr/>
        <w:t>DESCRIÇÃO DA</w:t>
      </w:r>
      <w:r>
        <w:rPr>
          <w:spacing w:val="-11"/>
        </w:rPr>
        <w:t> </w:t>
      </w:r>
      <w:r>
        <w:rPr>
          <w:spacing w:val="-2"/>
        </w:rPr>
        <w:t>CONTRATAÇÃO:</w:t>
      </w:r>
    </w:p>
    <w:p>
      <w:pPr>
        <w:pStyle w:val="BodyText"/>
        <w:spacing w:before="49"/>
        <w:rPr>
          <w:b/>
        </w:rPr>
      </w:pPr>
    </w:p>
    <w:p>
      <w:pPr>
        <w:pStyle w:val="Heading5"/>
        <w:numPr>
          <w:ilvl w:val="1"/>
          <w:numId w:val="28"/>
        </w:numPr>
        <w:tabs>
          <w:tab w:pos="657" w:val="left" w:leader="none"/>
        </w:tabs>
        <w:spacing w:line="240" w:lineRule="auto" w:before="0" w:after="0"/>
        <w:ind w:left="657" w:right="0" w:hanging="333"/>
        <w:jc w:val="left"/>
      </w:pPr>
      <w:r>
        <w:rPr/>
        <w:t>Forma de </w:t>
      </w:r>
      <w:r>
        <w:rPr>
          <w:spacing w:val="-2"/>
        </w:rPr>
        <w:t>execução:</w:t>
      </w:r>
    </w:p>
    <w:p>
      <w:pPr>
        <w:pStyle w:val="BodyText"/>
        <w:spacing w:before="50"/>
        <w:rPr>
          <w:b/>
        </w:rPr>
      </w:pPr>
    </w:p>
    <w:p>
      <w:pPr>
        <w:pStyle w:val="ListParagraph"/>
        <w:numPr>
          <w:ilvl w:val="2"/>
          <w:numId w:val="28"/>
        </w:numPr>
        <w:tabs>
          <w:tab w:pos="800" w:val="left" w:leader="none"/>
        </w:tabs>
        <w:spacing w:line="240" w:lineRule="auto" w:before="0" w:after="0"/>
        <w:ind w:left="800" w:right="0" w:hanging="476"/>
        <w:jc w:val="left"/>
        <w:rPr>
          <w:sz w:val="19"/>
        </w:rPr>
      </w:pPr>
      <w:r>
        <w:rPr>
          <w:sz w:val="19"/>
        </w:rPr>
        <w:t>Em</w:t>
      </w:r>
      <w:r>
        <w:rPr>
          <w:spacing w:val="-1"/>
          <w:sz w:val="19"/>
        </w:rPr>
        <w:t> </w:t>
      </w:r>
      <w:r>
        <w:rPr>
          <w:sz w:val="19"/>
        </w:rPr>
        <w:t>caso</w:t>
      </w:r>
      <w:r>
        <w:rPr>
          <w:spacing w:val="-1"/>
          <w:sz w:val="19"/>
        </w:rPr>
        <w:t> </w:t>
      </w:r>
      <w:r>
        <w:rPr>
          <w:sz w:val="19"/>
        </w:rPr>
        <w:t>de</w:t>
      </w:r>
      <w:r>
        <w:rPr>
          <w:spacing w:val="-1"/>
          <w:sz w:val="19"/>
        </w:rPr>
        <w:t> </w:t>
      </w:r>
      <w:r>
        <w:rPr>
          <w:sz w:val="19"/>
        </w:rPr>
        <w:t>divergência</w:t>
      </w:r>
      <w:r>
        <w:rPr>
          <w:spacing w:val="-1"/>
          <w:sz w:val="19"/>
        </w:rPr>
        <w:t> </w:t>
      </w:r>
      <w:r>
        <w:rPr>
          <w:sz w:val="19"/>
        </w:rPr>
        <w:t>de descrição</w:t>
      </w:r>
      <w:r>
        <w:rPr>
          <w:spacing w:val="-1"/>
          <w:sz w:val="19"/>
        </w:rPr>
        <w:t> </w:t>
      </w:r>
      <w:r>
        <w:rPr>
          <w:sz w:val="19"/>
        </w:rPr>
        <w:t>entre</w:t>
      </w:r>
      <w:r>
        <w:rPr>
          <w:spacing w:val="-1"/>
          <w:sz w:val="19"/>
        </w:rPr>
        <w:t> </w:t>
      </w:r>
      <w:r>
        <w:rPr>
          <w:sz w:val="19"/>
        </w:rPr>
        <w:t>o</w:t>
      </w:r>
      <w:r>
        <w:rPr>
          <w:spacing w:val="-1"/>
          <w:sz w:val="19"/>
        </w:rPr>
        <w:t> </w:t>
      </w:r>
      <w:r>
        <w:rPr>
          <w:sz w:val="19"/>
        </w:rPr>
        <w:t>ID do</w:t>
      </w:r>
      <w:r>
        <w:rPr>
          <w:spacing w:val="-1"/>
          <w:sz w:val="19"/>
        </w:rPr>
        <w:t> </w:t>
      </w:r>
      <w:r>
        <w:rPr>
          <w:sz w:val="19"/>
        </w:rPr>
        <w:t>SIGA</w:t>
      </w:r>
      <w:r>
        <w:rPr>
          <w:spacing w:val="-12"/>
          <w:sz w:val="19"/>
        </w:rPr>
        <w:t> </w:t>
      </w:r>
      <w:r>
        <w:rPr>
          <w:sz w:val="19"/>
        </w:rPr>
        <w:t>e o</w:t>
      </w:r>
      <w:r>
        <w:rPr>
          <w:spacing w:val="-5"/>
          <w:sz w:val="19"/>
        </w:rPr>
        <w:t> </w:t>
      </w:r>
      <w:r>
        <w:rPr>
          <w:sz w:val="19"/>
        </w:rPr>
        <w:t>Termo</w:t>
      </w:r>
      <w:r>
        <w:rPr>
          <w:spacing w:val="-1"/>
          <w:sz w:val="19"/>
        </w:rPr>
        <w:t> </w:t>
      </w:r>
      <w:r>
        <w:rPr>
          <w:sz w:val="19"/>
        </w:rPr>
        <w:t>de</w:t>
      </w:r>
      <w:r>
        <w:rPr>
          <w:spacing w:val="-1"/>
          <w:sz w:val="19"/>
        </w:rPr>
        <w:t> </w:t>
      </w:r>
      <w:r>
        <w:rPr>
          <w:sz w:val="19"/>
        </w:rPr>
        <w:t>Referência, vale</w:t>
      </w:r>
      <w:r>
        <w:rPr>
          <w:spacing w:val="-1"/>
          <w:sz w:val="19"/>
        </w:rPr>
        <w:t> </w:t>
      </w:r>
      <w:r>
        <w:rPr>
          <w:sz w:val="19"/>
        </w:rPr>
        <w:t>o</w:t>
      </w:r>
      <w:r>
        <w:rPr>
          <w:spacing w:val="-1"/>
          <w:sz w:val="19"/>
        </w:rPr>
        <w:t> </w:t>
      </w:r>
      <w:r>
        <w:rPr>
          <w:sz w:val="19"/>
        </w:rPr>
        <w:t>que</w:t>
      </w:r>
      <w:r>
        <w:rPr>
          <w:spacing w:val="-1"/>
          <w:sz w:val="19"/>
        </w:rPr>
        <w:t> </w:t>
      </w:r>
      <w:r>
        <w:rPr>
          <w:sz w:val="19"/>
        </w:rPr>
        <w:t>está</w:t>
      </w:r>
      <w:r>
        <w:rPr>
          <w:spacing w:val="-1"/>
          <w:sz w:val="19"/>
        </w:rPr>
        <w:t> </w:t>
      </w:r>
      <w:r>
        <w:rPr>
          <w:sz w:val="19"/>
        </w:rPr>
        <w:t>exposto nas</w:t>
      </w:r>
      <w:r>
        <w:rPr>
          <w:spacing w:val="-1"/>
          <w:sz w:val="19"/>
        </w:rPr>
        <w:t> </w:t>
      </w:r>
      <w:r>
        <w:rPr>
          <w:sz w:val="19"/>
        </w:rPr>
        <w:t>especificações</w:t>
      </w:r>
      <w:r>
        <w:rPr>
          <w:spacing w:val="-1"/>
          <w:sz w:val="19"/>
        </w:rPr>
        <w:t> </w:t>
      </w:r>
      <w:r>
        <w:rPr>
          <w:sz w:val="19"/>
        </w:rPr>
        <w:t>deste</w:t>
      </w:r>
      <w:r>
        <w:rPr>
          <w:spacing w:val="-4"/>
          <w:sz w:val="19"/>
        </w:rPr>
        <w:t> </w:t>
      </w:r>
      <w:r>
        <w:rPr>
          <w:spacing w:val="-2"/>
          <w:sz w:val="19"/>
        </w:rPr>
        <w:t>Termo;</w:t>
      </w:r>
    </w:p>
    <w:p>
      <w:pPr>
        <w:pStyle w:val="BodyText"/>
        <w:spacing w:before="50"/>
      </w:pPr>
    </w:p>
    <w:p>
      <w:pPr>
        <w:pStyle w:val="ListParagraph"/>
        <w:numPr>
          <w:ilvl w:val="2"/>
          <w:numId w:val="28"/>
        </w:numPr>
        <w:tabs>
          <w:tab w:pos="804" w:val="left" w:leader="none"/>
        </w:tabs>
        <w:spacing w:line="283" w:lineRule="auto" w:before="0" w:after="0"/>
        <w:ind w:left="324" w:right="307" w:firstLine="0"/>
        <w:jc w:val="both"/>
        <w:rPr>
          <w:sz w:val="19"/>
        </w:rPr>
      </w:pPr>
      <w:r>
        <w:rPr>
          <w:sz w:val="19"/>
        </w:rPr>
        <w:t>Parcelamento do Objeto: </w:t>
      </w:r>
      <w:r>
        <w:rPr>
          <w:b/>
          <w:sz w:val="19"/>
        </w:rPr>
        <w:t>Optou-se pelo não parcelamento do objeto, </w:t>
      </w:r>
      <w:r>
        <w:rPr>
          <w:sz w:val="19"/>
        </w:rPr>
        <w:t>considerando a maior vantagem na contratação por meio da compra do item do mesmo fornecedor e, portanto, há a possibilidade de risco ao conjunto do objeto pretendido se parcelado.</w:t>
      </w:r>
    </w:p>
    <w:p>
      <w:pPr>
        <w:pStyle w:val="ListParagraph"/>
        <w:numPr>
          <w:ilvl w:val="2"/>
          <w:numId w:val="28"/>
        </w:numPr>
        <w:tabs>
          <w:tab w:pos="800" w:val="left" w:leader="none"/>
        </w:tabs>
        <w:spacing w:line="240" w:lineRule="auto" w:before="191" w:after="0"/>
        <w:ind w:left="800" w:right="0" w:hanging="476"/>
        <w:jc w:val="both"/>
        <w:rPr>
          <w:sz w:val="19"/>
        </w:rPr>
      </w:pPr>
      <w:r>
        <w:rPr>
          <w:sz w:val="19"/>
        </w:rPr>
        <w:t>O regime de fornecimento será</w:t>
      </w:r>
      <w:r>
        <w:rPr>
          <w:spacing w:val="9"/>
          <w:sz w:val="19"/>
        </w:rPr>
        <w:t> </w:t>
      </w:r>
      <w:r>
        <w:rPr>
          <w:b/>
          <w:spacing w:val="-2"/>
          <w:sz w:val="23"/>
        </w:rPr>
        <w:t>consignação;</w:t>
      </w:r>
    </w:p>
    <w:p>
      <w:pPr>
        <w:pStyle w:val="BodyText"/>
        <w:spacing w:before="41"/>
        <w:rPr>
          <w:b/>
        </w:rPr>
      </w:pPr>
    </w:p>
    <w:p>
      <w:pPr>
        <w:pStyle w:val="ListParagraph"/>
        <w:numPr>
          <w:ilvl w:val="2"/>
          <w:numId w:val="28"/>
        </w:numPr>
        <w:tabs>
          <w:tab w:pos="791" w:val="left" w:leader="none"/>
        </w:tabs>
        <w:spacing w:line="283" w:lineRule="auto" w:before="0" w:after="0"/>
        <w:ind w:left="324" w:right="307" w:firstLine="0"/>
        <w:jc w:val="both"/>
        <w:rPr>
          <w:sz w:val="19"/>
        </w:rPr>
      </w:pPr>
      <w:r>
        <w:rPr>
          <w:sz w:val="19"/>
        </w:rPr>
        <w:t>A</w:t>
      </w:r>
      <w:r>
        <w:rPr>
          <w:spacing w:val="-9"/>
          <w:sz w:val="19"/>
        </w:rPr>
        <w:t> </w:t>
      </w:r>
      <w:r>
        <w:rPr>
          <w:sz w:val="19"/>
        </w:rPr>
        <w:t>memória de cálculo para compor a quantidade total de itens a ser contratada se baseia na análise do consumo do contrato anterior acrescido de 20% como margem de segurança doc. (</w:t>
      </w:r>
      <w:hyperlink r:id="rId43">
        <w:r>
          <w:rPr>
            <w:color w:val="0000ED"/>
            <w:sz w:val="19"/>
            <w:u w:val="single" w:color="0000ED"/>
          </w:rPr>
          <w:t>118883494</w:t>
        </w:r>
      </w:hyperlink>
      <w:r>
        <w:rPr>
          <w:sz w:val="19"/>
        </w:rPr>
        <w:t>), na solicitação da unidade demandante tendo em vista a capacidade instalada do centro cirúrgico e a pactuação com o gestor pleno e, por último, na autorização da </w:t>
      </w:r>
      <w:r>
        <w:rPr>
          <w:sz w:val="19"/>
        </w:rPr>
        <w:t>Direção</w:t>
      </w:r>
      <w:r>
        <w:rPr>
          <w:spacing w:val="40"/>
          <w:sz w:val="19"/>
        </w:rPr>
        <w:t> </w:t>
      </w:r>
      <w:r>
        <w:rPr>
          <w:spacing w:val="-2"/>
          <w:sz w:val="19"/>
        </w:rPr>
        <w:t>Geral;</w:t>
      </w:r>
    </w:p>
    <w:p>
      <w:pPr>
        <w:pStyle w:val="ListParagraph"/>
        <w:numPr>
          <w:ilvl w:val="2"/>
          <w:numId w:val="28"/>
        </w:numPr>
        <w:tabs>
          <w:tab w:pos="789" w:val="left" w:leader="none"/>
        </w:tabs>
        <w:spacing w:line="240" w:lineRule="auto" w:before="191" w:after="0"/>
        <w:ind w:left="789" w:right="0" w:hanging="465"/>
        <w:jc w:val="both"/>
        <w:rPr>
          <w:sz w:val="19"/>
        </w:rPr>
      </w:pPr>
      <w:r>
        <w:rPr>
          <w:sz w:val="19"/>
        </w:rPr>
        <w:t>A</w:t>
      </w:r>
      <w:r>
        <w:rPr>
          <w:spacing w:val="-12"/>
          <w:sz w:val="19"/>
        </w:rPr>
        <w:t> </w:t>
      </w:r>
      <w:r>
        <w:rPr>
          <w:sz w:val="19"/>
        </w:rPr>
        <w:t>CONTRATADA</w:t>
      </w:r>
      <w:r>
        <w:rPr>
          <w:spacing w:val="-12"/>
          <w:sz w:val="19"/>
        </w:rPr>
        <w:t> </w:t>
      </w:r>
      <w:r>
        <w:rPr>
          <w:sz w:val="19"/>
        </w:rPr>
        <w:t>deverá</w:t>
      </w:r>
      <w:r>
        <w:rPr>
          <w:spacing w:val="-7"/>
          <w:sz w:val="19"/>
        </w:rPr>
        <w:t> </w:t>
      </w:r>
      <w:r>
        <w:rPr>
          <w:sz w:val="19"/>
        </w:rPr>
        <w:t>disponibilizar</w:t>
      </w:r>
      <w:r>
        <w:rPr>
          <w:spacing w:val="-3"/>
          <w:sz w:val="19"/>
        </w:rPr>
        <w:t> </w:t>
      </w:r>
      <w:r>
        <w:rPr>
          <w:b/>
          <w:sz w:val="23"/>
        </w:rPr>
        <w:t>2</w:t>
      </w:r>
      <w:r>
        <w:rPr>
          <w:b/>
          <w:spacing w:val="-5"/>
          <w:sz w:val="23"/>
        </w:rPr>
        <w:t> </w:t>
      </w:r>
      <w:r>
        <w:rPr>
          <w:b/>
          <w:sz w:val="23"/>
        </w:rPr>
        <w:t>(dois)</w:t>
      </w:r>
      <w:r>
        <w:rPr>
          <w:b/>
          <w:spacing w:val="-4"/>
          <w:sz w:val="23"/>
        </w:rPr>
        <w:t> </w:t>
      </w:r>
      <w:r>
        <w:rPr>
          <w:sz w:val="19"/>
        </w:rPr>
        <w:t>kits</w:t>
      </w:r>
      <w:r>
        <w:rPr>
          <w:spacing w:val="-4"/>
          <w:sz w:val="19"/>
        </w:rPr>
        <w:t> </w:t>
      </w:r>
      <w:r>
        <w:rPr>
          <w:sz w:val="19"/>
        </w:rPr>
        <w:t>completos</w:t>
      </w:r>
      <w:r>
        <w:rPr>
          <w:spacing w:val="-3"/>
          <w:sz w:val="19"/>
        </w:rPr>
        <w:t> </w:t>
      </w:r>
      <w:r>
        <w:rPr>
          <w:sz w:val="19"/>
        </w:rPr>
        <w:t>que</w:t>
      </w:r>
      <w:r>
        <w:rPr>
          <w:spacing w:val="-3"/>
          <w:sz w:val="19"/>
        </w:rPr>
        <w:t> </w:t>
      </w:r>
      <w:r>
        <w:rPr>
          <w:sz w:val="19"/>
        </w:rPr>
        <w:t>serão</w:t>
      </w:r>
      <w:r>
        <w:rPr>
          <w:spacing w:val="-3"/>
          <w:sz w:val="19"/>
        </w:rPr>
        <w:t> </w:t>
      </w:r>
      <w:r>
        <w:rPr>
          <w:sz w:val="19"/>
        </w:rPr>
        <w:t>repostos</w:t>
      </w:r>
      <w:r>
        <w:rPr>
          <w:spacing w:val="-4"/>
          <w:sz w:val="19"/>
        </w:rPr>
        <w:t> </w:t>
      </w:r>
      <w:r>
        <w:rPr>
          <w:sz w:val="19"/>
        </w:rPr>
        <w:t>conforme</w:t>
      </w:r>
      <w:r>
        <w:rPr>
          <w:spacing w:val="-3"/>
          <w:sz w:val="19"/>
        </w:rPr>
        <w:t> </w:t>
      </w:r>
      <w:r>
        <w:rPr>
          <w:sz w:val="19"/>
        </w:rPr>
        <w:t>confirmação</w:t>
      </w:r>
      <w:r>
        <w:rPr>
          <w:spacing w:val="-3"/>
          <w:sz w:val="19"/>
        </w:rPr>
        <w:t> </w:t>
      </w:r>
      <w:r>
        <w:rPr>
          <w:sz w:val="19"/>
        </w:rPr>
        <w:t>de</w:t>
      </w:r>
      <w:r>
        <w:rPr>
          <w:spacing w:val="-3"/>
          <w:sz w:val="19"/>
        </w:rPr>
        <w:t> </w:t>
      </w:r>
      <w:r>
        <w:rPr>
          <w:spacing w:val="-2"/>
          <w:sz w:val="19"/>
        </w:rPr>
        <w:t>utilização.</w:t>
      </w:r>
    </w:p>
    <w:p>
      <w:pPr>
        <w:pStyle w:val="BodyText"/>
      </w:pPr>
    </w:p>
    <w:p>
      <w:pPr>
        <w:pStyle w:val="BodyText"/>
      </w:pPr>
    </w:p>
    <w:p>
      <w:pPr>
        <w:pStyle w:val="BodyText"/>
        <w:spacing w:before="91"/>
      </w:pPr>
    </w:p>
    <w:p>
      <w:pPr>
        <w:pStyle w:val="Heading5"/>
        <w:numPr>
          <w:ilvl w:val="1"/>
          <w:numId w:val="28"/>
        </w:numPr>
        <w:tabs>
          <w:tab w:pos="657" w:val="left" w:leader="none"/>
        </w:tabs>
        <w:spacing w:line="240" w:lineRule="auto" w:before="0" w:after="0"/>
        <w:ind w:left="657" w:right="0" w:hanging="333"/>
        <w:jc w:val="left"/>
      </w:pPr>
      <w:r>
        <w:rPr/>
        <w:t>Possibilidade de participação de </w:t>
      </w:r>
      <w:r>
        <w:rPr>
          <w:spacing w:val="-2"/>
        </w:rPr>
        <w:t>Cooperativa:</w:t>
      </w:r>
    </w:p>
    <w:p>
      <w:pPr>
        <w:pStyle w:val="BodyText"/>
        <w:spacing w:before="50"/>
        <w:rPr>
          <w:b/>
        </w:rPr>
      </w:pPr>
    </w:p>
    <w:p>
      <w:pPr>
        <w:pStyle w:val="BodyText"/>
        <w:spacing w:line="283" w:lineRule="auto"/>
        <w:ind w:left="324" w:right="307"/>
        <w:jc w:val="both"/>
      </w:pPr>
      <w:r>
        <w:rPr/>
        <w:t>A</w:t>
      </w:r>
      <w:r>
        <w:rPr>
          <w:spacing w:val="-12"/>
        </w:rPr>
        <w:t> </w:t>
      </w:r>
      <w:r>
        <w:rPr/>
        <w:t>Administração Pública deve zelar pela contratação mais vantajosa, conforme disposto na </w:t>
      </w:r>
      <w:hyperlink r:id="rId44">
        <w:r>
          <w:rPr>
            <w:color w:val="0000ED"/>
            <w:u w:val="single" w:color="0000ED"/>
          </w:rPr>
          <w:t>Lei nº 14.133/2021</w:t>
        </w:r>
      </w:hyperlink>
      <w:r>
        <w:rPr/>
        <w:t>.</w:t>
      </w:r>
      <w:r>
        <w:rPr>
          <w:spacing w:val="-5"/>
        </w:rPr>
        <w:t> </w:t>
      </w:r>
      <w:r>
        <w:rPr/>
        <w:t>A</w:t>
      </w:r>
      <w:r>
        <w:rPr>
          <w:spacing w:val="-5"/>
        </w:rPr>
        <w:t> </w:t>
      </w:r>
      <w:r>
        <w:rPr/>
        <w:t>finalidade das cooperativas é atender aos interesses de seus cooperados, </w:t>
      </w:r>
      <w:r>
        <w:rPr/>
        <w:t>o que pode não estar alinhado com o interesse público de obter a melhor relação custo-benefício e a melhor qualidade dos serviços e produtos contratados. Ademais, a participação de cooperativas 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after="0" w:line="283" w:lineRule="auto"/>
        <w:jc w:val="both"/>
        <w:sectPr>
          <w:type w:val="continuous"/>
          <w:pgSz w:w="15840" w:h="24480"/>
          <w:pgMar w:top="540" w:bottom="280" w:left="360" w:right="360"/>
        </w:sectPr>
      </w:pPr>
    </w:p>
    <w:p>
      <w:pPr>
        <w:pStyle w:val="BodyText"/>
        <w:spacing w:before="73"/>
        <w:ind w:left="324"/>
      </w:pPr>
      <w:r>
        <w:rPr/>
        <w:t>Diante do exposto, está justificada vedação à participação de cooperativas para este </w:t>
      </w:r>
      <w:r>
        <w:rPr>
          <w:spacing w:val="-2"/>
        </w:rPr>
        <w:t>objeto.</w:t>
      </w:r>
    </w:p>
    <w:p>
      <w:pPr>
        <w:pStyle w:val="BodyText"/>
      </w:pPr>
    </w:p>
    <w:p>
      <w:pPr>
        <w:pStyle w:val="BodyText"/>
      </w:pPr>
    </w:p>
    <w:p>
      <w:pPr>
        <w:pStyle w:val="BodyText"/>
        <w:spacing w:before="99"/>
      </w:pPr>
    </w:p>
    <w:p>
      <w:pPr>
        <w:pStyle w:val="Heading5"/>
        <w:numPr>
          <w:ilvl w:val="1"/>
          <w:numId w:val="28"/>
        </w:numPr>
        <w:tabs>
          <w:tab w:pos="657" w:val="left" w:leader="none"/>
        </w:tabs>
        <w:spacing w:line="240" w:lineRule="auto" w:before="0" w:after="0"/>
        <w:ind w:left="657" w:right="0" w:hanging="333"/>
        <w:jc w:val="left"/>
      </w:pPr>
      <w:r>
        <w:rPr/>
        <w:t>Possibilidade de participação de </w:t>
      </w:r>
      <w:r>
        <w:rPr>
          <w:spacing w:val="-2"/>
        </w:rPr>
        <w:t>Consórcio:</w:t>
      </w:r>
    </w:p>
    <w:p>
      <w:pPr>
        <w:pStyle w:val="BodyText"/>
        <w:spacing w:before="50"/>
        <w:rPr>
          <w:b/>
        </w:rPr>
      </w:pPr>
    </w:p>
    <w:p>
      <w:pPr>
        <w:pStyle w:val="BodyText"/>
        <w:spacing w:line="283" w:lineRule="auto"/>
        <w:ind w:left="324" w:right="307"/>
        <w:jc w:val="both"/>
      </w:pPr>
      <w:r>
        <w:rPr/>
        <w:t>A</w:t>
      </w:r>
      <w:r>
        <w:rPr>
          <w:spacing w:val="-5"/>
        </w:rPr>
        <w:t> </w:t>
      </w:r>
      <w:r>
        <w:rPr/>
        <w:t>participação de consórcios mostra-se viável, quando o objeto considerado for “de alta complexidade ou vulto”, o que não seria o caso do objeto deste certame.</w:t>
      </w:r>
      <w:r>
        <w:rPr>
          <w:spacing w:val="-5"/>
        </w:rPr>
        <w:t> </w:t>
      </w:r>
      <w:r>
        <w:rPr/>
        <w:t>Assim, sob a luz da </w:t>
      </w:r>
      <w:hyperlink r:id="rId44">
        <w:r>
          <w:rPr>
            <w:color w:val="0000ED"/>
            <w:u w:val="single" w:color="0000ED"/>
          </w:rPr>
          <w:t>Lei nº</w:t>
        </w:r>
      </w:hyperlink>
      <w:r>
        <w:rPr>
          <w:color w:val="0000ED"/>
        </w:rPr>
        <w:t> </w:t>
      </w:r>
      <w:hyperlink r:id="rId44">
        <w:r>
          <w:rPr>
            <w:color w:val="0000ED"/>
            <w:u w:val="single" w:color="0000ED"/>
          </w:rPr>
          <w:t>14.133/2021</w:t>
        </w:r>
      </w:hyperlink>
      <w:r>
        <w:rPr/>
        <w:t>, Art. 6º ; Para os fins desta Lei, consideram-se: XXII - obras, serviços e fornecimentos de grande vulto: aqueles cujo valor estimado supera R$ 200.000.000,00 (duzentos</w:t>
      </w:r>
      <w:r>
        <w:rPr>
          <w:spacing w:val="40"/>
        </w:rPr>
        <w:t> </w:t>
      </w:r>
      <w:r>
        <w:rPr/>
        <w:t>milhões de reais); (Vide Decreto nº 11.871, de 2023).</w:t>
      </w:r>
    </w:p>
    <w:p>
      <w:pPr>
        <w:pStyle w:val="BodyText"/>
        <w:spacing w:before="10"/>
      </w:pPr>
    </w:p>
    <w:p>
      <w:pPr>
        <w:pStyle w:val="BodyText"/>
        <w:spacing w:line="283" w:lineRule="auto"/>
        <w:ind w:left="324" w:right="307"/>
        <w:jc w:val="both"/>
      </w:pPr>
      <w:r>
        <w:rPr/>
        <w:t>Desta forma, a admissão de consórcios em objetos de baixa complexidade e fora dos valores estabelecidos pela legislação como de grande vulto contraria o princípio da competitividade.</w:t>
      </w:r>
      <w:r>
        <w:rPr>
          <w:spacing w:val="-2"/>
        </w:rPr>
        <w:t> </w:t>
      </w:r>
      <w:r>
        <w:rPr/>
        <w:t>Tal prática permitiria, com a anuência da</w:t>
      </w:r>
      <w:r>
        <w:rPr>
          <w:spacing w:val="-8"/>
        </w:rPr>
        <w:t> </w:t>
      </w:r>
      <w:r>
        <w:rPr/>
        <w:t>Administração Pública, a união de concorrentes que, de outra forma, poderiam competir entre si. Dessa maneira, viola-se, de forma indireta, o princípio da competitividade, comprometendo ainda a vantajosidade almejada pela Administração.</w:t>
      </w:r>
    </w:p>
    <w:p>
      <w:pPr>
        <w:pStyle w:val="BodyText"/>
        <w:spacing w:before="10"/>
      </w:pPr>
    </w:p>
    <w:p>
      <w:pPr>
        <w:pStyle w:val="BodyText"/>
        <w:ind w:left="324"/>
      </w:pPr>
      <w:r>
        <w:rPr/>
        <w:t>Diante do exposto, está justificada a vedação à participação de consórcio para este </w:t>
      </w:r>
      <w:r>
        <w:rPr>
          <w:spacing w:val="-2"/>
        </w:rPr>
        <w:t>objeto.</w:t>
      </w:r>
    </w:p>
    <w:p>
      <w:pPr>
        <w:pStyle w:val="BodyText"/>
      </w:pPr>
    </w:p>
    <w:p>
      <w:pPr>
        <w:pStyle w:val="BodyText"/>
      </w:pPr>
    </w:p>
    <w:p>
      <w:pPr>
        <w:pStyle w:val="BodyText"/>
        <w:spacing w:before="99"/>
      </w:pPr>
    </w:p>
    <w:p>
      <w:pPr>
        <w:pStyle w:val="Heading5"/>
        <w:numPr>
          <w:ilvl w:val="1"/>
          <w:numId w:val="28"/>
        </w:numPr>
        <w:tabs>
          <w:tab w:pos="657" w:val="left" w:leader="none"/>
        </w:tabs>
        <w:spacing w:line="240" w:lineRule="auto" w:before="1" w:after="0"/>
        <w:ind w:left="657" w:right="0" w:hanging="333"/>
        <w:jc w:val="left"/>
      </w:pPr>
      <w:r>
        <w:rPr/>
        <w:t>Duração do </w:t>
      </w:r>
      <w:r>
        <w:rPr>
          <w:spacing w:val="-2"/>
        </w:rPr>
        <w:t>contrato:</w:t>
      </w:r>
    </w:p>
    <w:p>
      <w:pPr>
        <w:pStyle w:val="BodyText"/>
        <w:spacing w:before="49"/>
        <w:rPr>
          <w:b/>
        </w:rPr>
      </w:pPr>
    </w:p>
    <w:p>
      <w:pPr>
        <w:pStyle w:val="ListParagraph"/>
        <w:numPr>
          <w:ilvl w:val="2"/>
          <w:numId w:val="28"/>
        </w:numPr>
        <w:tabs>
          <w:tab w:pos="801" w:val="left" w:leader="none"/>
        </w:tabs>
        <w:spacing w:line="283" w:lineRule="auto" w:before="0" w:after="0"/>
        <w:ind w:left="324" w:right="307" w:firstLine="0"/>
        <w:jc w:val="left"/>
        <w:rPr>
          <w:sz w:val="19"/>
        </w:rPr>
      </w:pPr>
      <w:r>
        <w:rPr>
          <w:sz w:val="19"/>
        </w:rPr>
        <w:t>O prazo de vigência do contrato será de 12 meses, contados a partir da data da publicação no Portal Nacional de Contratações Públicas (PNCP), podendo ser prorrogado conforme</w:t>
      </w:r>
      <w:r>
        <w:rPr>
          <w:spacing w:val="-9"/>
          <w:sz w:val="19"/>
        </w:rPr>
        <w:t> </w:t>
      </w:r>
      <w:hyperlink r:id="rId45">
        <w:r>
          <w:rPr>
            <w:color w:val="0000ED"/>
            <w:sz w:val="19"/>
            <w:u w:val="single" w:color="0000ED"/>
          </w:rPr>
          <w:t>Art.</w:t>
        </w:r>
      </w:hyperlink>
      <w:r>
        <w:rPr>
          <w:color w:val="0000ED"/>
          <w:sz w:val="19"/>
        </w:rPr>
        <w:t> </w:t>
      </w:r>
      <w:hyperlink r:id="rId45">
        <w:r>
          <w:rPr>
            <w:color w:val="0000ED"/>
            <w:sz w:val="19"/>
            <w:u w:val="single" w:color="0000ED"/>
          </w:rPr>
          <w:t>107</w:t>
        </w:r>
        <w:r>
          <w:rPr>
            <w:color w:val="0000ED"/>
            <w:sz w:val="19"/>
          </w:rPr>
          <w:t>,</w:t>
        </w:r>
        <w:r>
          <w:rPr>
            <w:color w:val="0000ED"/>
            <w:sz w:val="19"/>
            <w:u w:val="single" w:color="0000ED"/>
          </w:rPr>
          <w:t> da Lei 14.133/2021</w:t>
        </w:r>
      </w:hyperlink>
      <w:r>
        <w:rPr>
          <w:sz w:val="19"/>
        </w:rPr>
        <w:t>, observadas as seguintes diretrizes:</w:t>
      </w:r>
    </w:p>
    <w:p>
      <w:pPr>
        <w:pStyle w:val="BodyText"/>
        <w:spacing w:before="10"/>
      </w:pPr>
    </w:p>
    <w:p>
      <w:pPr>
        <w:pStyle w:val="ListParagraph"/>
        <w:numPr>
          <w:ilvl w:val="3"/>
          <w:numId w:val="28"/>
        </w:numPr>
        <w:tabs>
          <w:tab w:pos="932" w:val="left" w:leader="none"/>
        </w:tabs>
        <w:spacing w:line="240" w:lineRule="auto" w:before="0" w:after="0"/>
        <w:ind w:left="932" w:right="0" w:hanging="608"/>
        <w:jc w:val="left"/>
        <w:rPr>
          <w:sz w:val="19"/>
        </w:rPr>
      </w:pPr>
      <w:r>
        <w:rPr>
          <w:sz w:val="19"/>
        </w:rPr>
        <w:t>A</w:t>
      </w:r>
      <w:r>
        <w:rPr>
          <w:spacing w:val="-11"/>
          <w:sz w:val="19"/>
        </w:rPr>
        <w:t> </w:t>
      </w:r>
      <w:r>
        <w:rPr>
          <w:sz w:val="19"/>
        </w:rPr>
        <w:t>autoridade competente do contratante deverá atestar a maior vantagem econômica vislumbrada em razão da contratação </w:t>
      </w:r>
      <w:r>
        <w:rPr>
          <w:spacing w:val="-2"/>
          <w:sz w:val="19"/>
        </w:rPr>
        <w:t>plurianual;</w:t>
      </w:r>
    </w:p>
    <w:p>
      <w:pPr>
        <w:pStyle w:val="BodyText"/>
        <w:spacing w:before="50"/>
      </w:pPr>
    </w:p>
    <w:p>
      <w:pPr>
        <w:pStyle w:val="ListParagraph"/>
        <w:numPr>
          <w:ilvl w:val="3"/>
          <w:numId w:val="28"/>
        </w:numPr>
        <w:tabs>
          <w:tab w:pos="932" w:val="left" w:leader="none"/>
        </w:tabs>
        <w:spacing w:line="240" w:lineRule="auto" w:before="0" w:after="0"/>
        <w:ind w:left="932" w:right="0" w:hanging="608"/>
        <w:jc w:val="left"/>
        <w:rPr>
          <w:sz w:val="19"/>
        </w:rPr>
      </w:pPr>
      <w:r>
        <w:rPr>
          <w:sz w:val="19"/>
        </w:rPr>
        <w:t>A</w:t>
      </w:r>
      <w:r>
        <w:rPr>
          <w:spacing w:val="-21"/>
          <w:sz w:val="19"/>
        </w:rPr>
        <w:t> </w:t>
      </w:r>
      <w:r>
        <w:rPr>
          <w:sz w:val="19"/>
        </w:rPr>
        <w:t>Administração</w:t>
      </w:r>
      <w:r>
        <w:rPr>
          <w:spacing w:val="-1"/>
          <w:sz w:val="19"/>
        </w:rPr>
        <w:t> </w:t>
      </w:r>
      <w:r>
        <w:rPr>
          <w:sz w:val="19"/>
        </w:rPr>
        <w:t>deverá atestar,</w:t>
      </w:r>
      <w:r>
        <w:rPr>
          <w:spacing w:val="-1"/>
          <w:sz w:val="19"/>
        </w:rPr>
        <w:t> </w:t>
      </w:r>
      <w:r>
        <w:rPr>
          <w:sz w:val="19"/>
        </w:rPr>
        <w:t>no início da</w:t>
      </w:r>
      <w:r>
        <w:rPr>
          <w:spacing w:val="-1"/>
          <w:sz w:val="19"/>
        </w:rPr>
        <w:t> </w:t>
      </w:r>
      <w:r>
        <w:rPr>
          <w:sz w:val="19"/>
        </w:rPr>
        <w:t>contratação e de</w:t>
      </w:r>
      <w:r>
        <w:rPr>
          <w:spacing w:val="-1"/>
          <w:sz w:val="19"/>
        </w:rPr>
        <w:t> </w:t>
      </w:r>
      <w:r>
        <w:rPr>
          <w:sz w:val="19"/>
        </w:rPr>
        <w:t>cada exercício, a</w:t>
      </w:r>
      <w:r>
        <w:rPr>
          <w:spacing w:val="-1"/>
          <w:sz w:val="19"/>
        </w:rPr>
        <w:t> </w:t>
      </w:r>
      <w:r>
        <w:rPr>
          <w:sz w:val="19"/>
        </w:rPr>
        <w:t>existência de créditos</w:t>
      </w:r>
      <w:r>
        <w:rPr>
          <w:spacing w:val="-1"/>
          <w:sz w:val="19"/>
        </w:rPr>
        <w:t> </w:t>
      </w:r>
      <w:r>
        <w:rPr>
          <w:sz w:val="19"/>
        </w:rPr>
        <w:t>orçamentários vinculados à</w:t>
      </w:r>
      <w:r>
        <w:rPr>
          <w:spacing w:val="-1"/>
          <w:sz w:val="19"/>
        </w:rPr>
        <w:t> </w:t>
      </w:r>
      <w:r>
        <w:rPr>
          <w:sz w:val="19"/>
        </w:rPr>
        <w:t>contratação e a</w:t>
      </w:r>
      <w:r>
        <w:rPr>
          <w:spacing w:val="-1"/>
          <w:sz w:val="19"/>
        </w:rPr>
        <w:t> </w:t>
      </w:r>
      <w:r>
        <w:rPr>
          <w:sz w:val="19"/>
        </w:rPr>
        <w:t>vantagem em sua </w:t>
      </w:r>
      <w:r>
        <w:rPr>
          <w:spacing w:val="-2"/>
          <w:sz w:val="19"/>
        </w:rPr>
        <w:t>manutenção;</w:t>
      </w:r>
    </w:p>
    <w:p>
      <w:pPr>
        <w:pStyle w:val="BodyText"/>
        <w:spacing w:before="50"/>
      </w:pPr>
    </w:p>
    <w:p>
      <w:pPr>
        <w:pStyle w:val="ListParagraph"/>
        <w:numPr>
          <w:ilvl w:val="3"/>
          <w:numId w:val="28"/>
        </w:numPr>
        <w:tabs>
          <w:tab w:pos="940" w:val="left" w:leader="none"/>
        </w:tabs>
        <w:spacing w:line="283" w:lineRule="auto" w:before="0" w:after="0"/>
        <w:ind w:left="324" w:right="307" w:firstLine="0"/>
        <w:jc w:val="left"/>
        <w:rPr>
          <w:sz w:val="19"/>
        </w:rPr>
      </w:pPr>
      <w:r>
        <w:rPr>
          <w:sz w:val="19"/>
        </w:rPr>
        <w:t>A</w:t>
      </w:r>
      <w:r>
        <w:rPr>
          <w:spacing w:val="-13"/>
          <w:sz w:val="19"/>
        </w:rPr>
        <w:t> </w:t>
      </w:r>
      <w:r>
        <w:rPr>
          <w:sz w:val="19"/>
        </w:rPr>
        <w:t>Administração terá a opção de extinguir o contrato, sem ônus, quando não dispuser de créditos orçamentários para sua continuidade ou quando entender que o contrato não </w:t>
      </w:r>
      <w:r>
        <w:rPr>
          <w:sz w:val="19"/>
        </w:rPr>
        <w:t>mais</w:t>
      </w:r>
      <w:r>
        <w:rPr>
          <w:spacing w:val="80"/>
          <w:sz w:val="19"/>
        </w:rPr>
        <w:t> </w:t>
      </w:r>
      <w:r>
        <w:rPr>
          <w:sz w:val="19"/>
        </w:rPr>
        <w:t>lhe oferece vantagem.</w:t>
      </w:r>
    </w:p>
    <w:p>
      <w:pPr>
        <w:pStyle w:val="BodyText"/>
      </w:pPr>
    </w:p>
    <w:p>
      <w:pPr>
        <w:pStyle w:val="BodyText"/>
      </w:pPr>
    </w:p>
    <w:p>
      <w:pPr>
        <w:pStyle w:val="BodyText"/>
        <w:spacing w:before="60"/>
      </w:pPr>
    </w:p>
    <w:p>
      <w:pPr>
        <w:pStyle w:val="Heading5"/>
        <w:numPr>
          <w:ilvl w:val="1"/>
          <w:numId w:val="28"/>
        </w:numPr>
        <w:tabs>
          <w:tab w:pos="657" w:val="left" w:leader="none"/>
        </w:tabs>
        <w:spacing w:line="240" w:lineRule="auto" w:before="0" w:after="0"/>
        <w:ind w:left="657" w:right="0" w:hanging="333"/>
        <w:jc w:val="left"/>
      </w:pPr>
      <w:r>
        <w:rPr/>
        <w:t>Reajuste de </w:t>
      </w:r>
      <w:r>
        <w:rPr>
          <w:spacing w:val="-2"/>
        </w:rPr>
        <w:t>preços:</w:t>
      </w:r>
    </w:p>
    <w:p>
      <w:pPr>
        <w:pStyle w:val="BodyText"/>
        <w:spacing w:before="49"/>
        <w:rPr>
          <w:b/>
        </w:rPr>
      </w:pPr>
    </w:p>
    <w:p>
      <w:pPr>
        <w:pStyle w:val="BodyText"/>
        <w:spacing w:line="283" w:lineRule="auto" w:before="1"/>
        <w:ind w:left="324" w:right="307"/>
        <w:jc w:val="both"/>
      </w:pPr>
      <w:r>
        <w:rPr/>
        <w:t>O reajustamento de preços ocorrerá conforme o </w:t>
      </w:r>
      <w:r>
        <w:rPr>
          <w:color w:val="252525"/>
        </w:rPr>
        <w:t>Í</w:t>
      </w:r>
      <w:r>
        <w:rPr/>
        <w:t>ndice Nacional de Preços ao Consumidor Amplo (IPCA), após período de 12 meses, em caso de haver prorrogação contratual (conforme</w:t>
      </w:r>
      <w:r>
        <w:rPr>
          <w:spacing w:val="80"/>
        </w:rPr>
        <w:t> </w:t>
      </w:r>
      <w:hyperlink r:id="rId45">
        <w:r>
          <w:rPr>
            <w:color w:val="0000ED"/>
            <w:u w:val="single" w:color="0000ED"/>
          </w:rPr>
          <w:t>Art. 107</w:t>
        </w:r>
        <w:r>
          <w:rPr>
            <w:color w:val="0000ED"/>
          </w:rPr>
          <w:t>,</w:t>
        </w:r>
        <w:r>
          <w:rPr>
            <w:color w:val="0000ED"/>
            <w:u w:val="single" w:color="0000ED"/>
          </w:rPr>
          <w:t> da Lei 14.133/2021</w:t>
        </w:r>
      </w:hyperlink>
      <w:r>
        <w:rPr/>
        <w:t>). A escolha do índice IPCA se justifica considerando se tratar do índice oficial de inflação que é utilizado para reajustar os diversos tipos de contratos em</w:t>
      </w:r>
      <w:r>
        <w:rPr>
          <w:spacing w:val="80"/>
        </w:rPr>
        <w:t> </w:t>
      </w:r>
      <w:r>
        <w:rPr/>
        <w:t>âmbito nacional. Este índice é calculado pelo Instituto Brasileiro de Geografia e Estatística (IBGE) e é amplamente reconhecido como o indicador oficial que mede a inflação no país.</w:t>
      </w:r>
    </w:p>
    <w:p>
      <w:pPr>
        <w:pStyle w:val="BodyText"/>
      </w:pPr>
    </w:p>
    <w:p>
      <w:pPr>
        <w:pStyle w:val="BodyText"/>
      </w:pPr>
    </w:p>
    <w:p>
      <w:pPr>
        <w:pStyle w:val="BodyText"/>
        <w:spacing w:before="59"/>
      </w:pPr>
    </w:p>
    <w:p>
      <w:pPr>
        <w:pStyle w:val="Heading5"/>
        <w:numPr>
          <w:ilvl w:val="1"/>
          <w:numId w:val="28"/>
        </w:numPr>
        <w:tabs>
          <w:tab w:pos="657" w:val="left" w:leader="none"/>
        </w:tabs>
        <w:spacing w:line="240" w:lineRule="auto" w:before="0" w:after="0"/>
        <w:ind w:left="657" w:right="0" w:hanging="333"/>
        <w:jc w:val="left"/>
      </w:pPr>
      <w:r>
        <w:rPr>
          <w:spacing w:val="-2"/>
        </w:rPr>
        <w:t>Garantia:</w:t>
      </w:r>
    </w:p>
    <w:p>
      <w:pPr>
        <w:pStyle w:val="BodyText"/>
        <w:spacing w:before="13"/>
        <w:rPr>
          <w:b/>
        </w:rPr>
      </w:pPr>
    </w:p>
    <w:p>
      <w:pPr>
        <w:pStyle w:val="ListParagraph"/>
        <w:numPr>
          <w:ilvl w:val="2"/>
          <w:numId w:val="28"/>
        </w:numPr>
        <w:tabs>
          <w:tab w:pos="802" w:val="left" w:leader="none"/>
        </w:tabs>
        <w:spacing w:line="240" w:lineRule="auto" w:before="0" w:after="0"/>
        <w:ind w:left="802" w:right="0" w:hanging="478"/>
        <w:jc w:val="left"/>
        <w:rPr>
          <w:sz w:val="19"/>
        </w:rPr>
      </w:pPr>
      <w:r>
        <w:rPr>
          <w:sz w:val="19"/>
        </w:rPr>
        <w:t>Em</w:t>
      </w:r>
      <w:r>
        <w:rPr>
          <w:spacing w:val="1"/>
          <w:sz w:val="19"/>
        </w:rPr>
        <w:t> </w:t>
      </w:r>
      <w:r>
        <w:rPr>
          <w:sz w:val="19"/>
        </w:rPr>
        <w:t>observância</w:t>
      </w:r>
      <w:r>
        <w:rPr>
          <w:spacing w:val="1"/>
          <w:sz w:val="19"/>
        </w:rPr>
        <w:t> </w:t>
      </w:r>
      <w:r>
        <w:rPr>
          <w:sz w:val="19"/>
        </w:rPr>
        <w:t>ao</w:t>
      </w:r>
      <w:r>
        <w:rPr>
          <w:spacing w:val="-8"/>
          <w:sz w:val="19"/>
        </w:rPr>
        <w:t> </w:t>
      </w:r>
      <w:hyperlink r:id="rId46">
        <w:r>
          <w:rPr>
            <w:sz w:val="19"/>
            <w:u w:val="single" w:color="0000ED"/>
          </w:rPr>
          <w:t>Art.</w:t>
        </w:r>
        <w:r>
          <w:rPr>
            <w:spacing w:val="1"/>
            <w:sz w:val="19"/>
            <w:u w:val="single" w:color="0000ED"/>
          </w:rPr>
          <w:t> </w:t>
        </w:r>
        <w:r>
          <w:rPr>
            <w:sz w:val="19"/>
            <w:u w:val="single" w:color="0000ED"/>
          </w:rPr>
          <w:t>58</w:t>
        </w:r>
        <w:r>
          <w:rPr>
            <w:sz w:val="19"/>
          </w:rPr>
          <w:t>,</w:t>
        </w:r>
        <w:r>
          <w:rPr>
            <w:spacing w:val="-2"/>
            <w:sz w:val="19"/>
            <w:u w:val="single" w:color="0000ED"/>
          </w:rPr>
          <w:t> </w:t>
        </w:r>
        <w:r>
          <w:rPr>
            <w:sz w:val="19"/>
            <w:u w:val="single" w:color="0000ED"/>
          </w:rPr>
          <w:t>caput</w:t>
        </w:r>
        <w:r>
          <w:rPr>
            <w:sz w:val="19"/>
          </w:rPr>
          <w:t>,</w:t>
        </w:r>
        <w:r>
          <w:rPr>
            <w:spacing w:val="-3"/>
            <w:sz w:val="19"/>
            <w:u w:val="single" w:color="0000ED"/>
          </w:rPr>
          <w:t> </w:t>
        </w:r>
        <w:r>
          <w:rPr>
            <w:sz w:val="19"/>
            <w:u w:val="single" w:color="0000ED"/>
          </w:rPr>
          <w:t>da</w:t>
        </w:r>
        <w:r>
          <w:rPr>
            <w:spacing w:val="1"/>
            <w:sz w:val="19"/>
            <w:u w:val="single" w:color="0000ED"/>
          </w:rPr>
          <w:t> </w:t>
        </w:r>
        <w:r>
          <w:rPr>
            <w:sz w:val="19"/>
            <w:u w:val="single" w:color="0000ED"/>
          </w:rPr>
          <w:t>Lei</w:t>
        </w:r>
        <w:r>
          <w:rPr>
            <w:spacing w:val="2"/>
            <w:sz w:val="19"/>
            <w:u w:val="single" w:color="0000ED"/>
          </w:rPr>
          <w:t> </w:t>
        </w:r>
        <w:r>
          <w:rPr>
            <w:sz w:val="19"/>
            <w:u w:val="single" w:color="0000ED"/>
          </w:rPr>
          <w:t>14.133/21</w:t>
        </w:r>
      </w:hyperlink>
      <w:r>
        <w:rPr>
          <w:sz w:val="19"/>
        </w:rPr>
        <w:t>,</w:t>
      </w:r>
      <w:r>
        <w:rPr>
          <w:spacing w:val="1"/>
          <w:sz w:val="19"/>
        </w:rPr>
        <w:t> </w:t>
      </w:r>
      <w:r>
        <w:rPr>
          <w:sz w:val="19"/>
        </w:rPr>
        <w:t>que</w:t>
      </w:r>
      <w:r>
        <w:rPr>
          <w:spacing w:val="2"/>
          <w:sz w:val="19"/>
        </w:rPr>
        <w:t> </w:t>
      </w:r>
      <w:r>
        <w:rPr>
          <w:sz w:val="19"/>
        </w:rPr>
        <w:t>estabelece</w:t>
      </w:r>
      <w:r>
        <w:rPr>
          <w:spacing w:val="1"/>
          <w:sz w:val="19"/>
        </w:rPr>
        <w:t> </w:t>
      </w:r>
      <w:r>
        <w:rPr>
          <w:sz w:val="19"/>
        </w:rPr>
        <w:t>como</w:t>
      </w:r>
      <w:r>
        <w:rPr>
          <w:spacing w:val="1"/>
          <w:sz w:val="19"/>
        </w:rPr>
        <w:t> </w:t>
      </w:r>
      <w:r>
        <w:rPr>
          <w:sz w:val="19"/>
        </w:rPr>
        <w:t>facultativa</w:t>
      </w:r>
      <w:r>
        <w:rPr>
          <w:spacing w:val="2"/>
          <w:sz w:val="19"/>
        </w:rPr>
        <w:t> </w:t>
      </w:r>
      <w:r>
        <w:rPr>
          <w:sz w:val="19"/>
        </w:rPr>
        <w:t>à</w:t>
      </w:r>
      <w:r>
        <w:rPr>
          <w:spacing w:val="-10"/>
          <w:sz w:val="19"/>
        </w:rPr>
        <w:t> </w:t>
      </w:r>
      <w:r>
        <w:rPr>
          <w:sz w:val="19"/>
        </w:rPr>
        <w:t>Administração</w:t>
      </w:r>
      <w:r>
        <w:rPr>
          <w:spacing w:val="2"/>
          <w:sz w:val="19"/>
        </w:rPr>
        <w:t> </w:t>
      </w:r>
      <w:r>
        <w:rPr>
          <w:sz w:val="19"/>
        </w:rPr>
        <w:t>Pública</w:t>
      </w:r>
      <w:r>
        <w:rPr>
          <w:spacing w:val="1"/>
          <w:sz w:val="19"/>
        </w:rPr>
        <w:t> </w:t>
      </w:r>
      <w:r>
        <w:rPr>
          <w:sz w:val="19"/>
        </w:rPr>
        <w:t>a</w:t>
      </w:r>
      <w:r>
        <w:rPr>
          <w:spacing w:val="2"/>
          <w:sz w:val="19"/>
        </w:rPr>
        <w:t> </w:t>
      </w:r>
      <w:r>
        <w:rPr>
          <w:sz w:val="19"/>
        </w:rPr>
        <w:t>exigência</w:t>
      </w:r>
      <w:r>
        <w:rPr>
          <w:spacing w:val="1"/>
          <w:sz w:val="19"/>
        </w:rPr>
        <w:t> </w:t>
      </w:r>
      <w:r>
        <w:rPr>
          <w:sz w:val="19"/>
        </w:rPr>
        <w:t>de</w:t>
      </w:r>
      <w:r>
        <w:rPr>
          <w:spacing w:val="1"/>
          <w:sz w:val="19"/>
        </w:rPr>
        <w:t> </w:t>
      </w:r>
      <w:r>
        <w:rPr>
          <w:b/>
          <w:sz w:val="23"/>
        </w:rPr>
        <w:t>garantia</w:t>
      </w:r>
      <w:r>
        <w:rPr>
          <w:b/>
          <w:spacing w:val="1"/>
          <w:sz w:val="23"/>
        </w:rPr>
        <w:t> </w:t>
      </w:r>
      <w:r>
        <w:rPr>
          <w:b/>
          <w:sz w:val="23"/>
        </w:rPr>
        <w:t>de proposta</w:t>
      </w:r>
      <w:r>
        <w:rPr>
          <w:b/>
          <w:spacing w:val="-9"/>
          <w:sz w:val="23"/>
        </w:rPr>
        <w:t> </w:t>
      </w:r>
      <w:r>
        <w:rPr>
          <w:sz w:val="19"/>
        </w:rPr>
        <w:t>e,</w:t>
      </w:r>
      <w:r>
        <w:rPr>
          <w:spacing w:val="2"/>
          <w:sz w:val="19"/>
        </w:rPr>
        <w:t> </w:t>
      </w:r>
      <w:r>
        <w:rPr>
          <w:sz w:val="19"/>
        </w:rPr>
        <w:t>em</w:t>
      </w:r>
      <w:r>
        <w:rPr>
          <w:spacing w:val="1"/>
          <w:sz w:val="19"/>
        </w:rPr>
        <w:t> </w:t>
      </w:r>
      <w:r>
        <w:rPr>
          <w:sz w:val="19"/>
        </w:rPr>
        <w:t>alinhamento</w:t>
      </w:r>
      <w:r>
        <w:rPr>
          <w:spacing w:val="1"/>
          <w:sz w:val="19"/>
        </w:rPr>
        <w:t> </w:t>
      </w:r>
      <w:r>
        <w:rPr>
          <w:sz w:val="19"/>
        </w:rPr>
        <w:t>com</w:t>
      </w:r>
      <w:r>
        <w:rPr>
          <w:spacing w:val="2"/>
          <w:sz w:val="19"/>
        </w:rPr>
        <w:t> </w:t>
      </w:r>
      <w:r>
        <w:rPr>
          <w:sz w:val="19"/>
        </w:rPr>
        <w:t>o</w:t>
      </w:r>
      <w:r>
        <w:rPr>
          <w:spacing w:val="1"/>
          <w:sz w:val="19"/>
        </w:rPr>
        <w:t> </w:t>
      </w:r>
      <w:r>
        <w:rPr>
          <w:spacing w:val="-4"/>
          <w:sz w:val="19"/>
        </w:rPr>
        <w:t>item</w:t>
      </w:r>
    </w:p>
    <w:p>
      <w:pPr>
        <w:pStyle w:val="BodyText"/>
        <w:spacing w:line="283" w:lineRule="auto" w:before="30"/>
        <w:ind w:left="324"/>
      </w:pPr>
      <w:r>
        <w:rPr/>
        <w:t>2.3</w:t>
      </w:r>
      <w:r>
        <w:rPr>
          <w:spacing w:val="20"/>
        </w:rPr>
        <w:t> </w:t>
      </w:r>
      <w:r>
        <w:rPr/>
        <w:t>da</w:t>
      </w:r>
      <w:r>
        <w:rPr>
          <w:spacing w:val="20"/>
        </w:rPr>
        <w:t> </w:t>
      </w:r>
      <w:r>
        <w:rPr/>
        <w:t>OS-003-GDG-2024</w:t>
      </w:r>
      <w:r>
        <w:rPr>
          <w:spacing w:val="20"/>
        </w:rPr>
        <w:t> </w:t>
      </w:r>
      <w:r>
        <w:rPr/>
        <w:t>(documento</w:t>
      </w:r>
      <w:r>
        <w:rPr>
          <w:spacing w:val="20"/>
        </w:rPr>
        <w:t> </w:t>
      </w:r>
      <w:r>
        <w:rPr/>
        <w:t>SEI</w:t>
      </w:r>
      <w:r>
        <w:rPr>
          <w:spacing w:val="19"/>
        </w:rPr>
        <w:t> </w:t>
      </w:r>
      <w:hyperlink r:id="rId47">
        <w:r>
          <w:rPr>
            <w:color w:val="0000ED"/>
            <w:u w:val="single" w:color="0000ED"/>
          </w:rPr>
          <w:t>100322637</w:t>
        </w:r>
      </w:hyperlink>
      <w:r>
        <w:rPr/>
        <w:t>),</w:t>
      </w:r>
      <w:r>
        <w:rPr>
          <w:spacing w:val="20"/>
        </w:rPr>
        <w:t> </w:t>
      </w:r>
      <w:r>
        <w:rPr/>
        <w:t>considera-se</w:t>
      </w:r>
      <w:r>
        <w:rPr>
          <w:spacing w:val="20"/>
        </w:rPr>
        <w:t> </w:t>
      </w:r>
      <w:r>
        <w:rPr/>
        <w:t>que</w:t>
      </w:r>
      <w:r>
        <w:rPr>
          <w:spacing w:val="20"/>
        </w:rPr>
        <w:t> </w:t>
      </w:r>
      <w:r>
        <w:rPr/>
        <w:t>a</w:t>
      </w:r>
      <w:r>
        <w:rPr>
          <w:spacing w:val="20"/>
        </w:rPr>
        <w:t> </w:t>
      </w:r>
      <w:r>
        <w:rPr/>
        <w:t>presente</w:t>
      </w:r>
      <w:r>
        <w:rPr>
          <w:spacing w:val="20"/>
        </w:rPr>
        <w:t> </w:t>
      </w:r>
      <w:r>
        <w:rPr/>
        <w:t>contratação</w:t>
      </w:r>
      <w:r>
        <w:rPr>
          <w:spacing w:val="20"/>
        </w:rPr>
        <w:t> </w:t>
      </w:r>
      <w:r>
        <w:rPr/>
        <w:t>não</w:t>
      </w:r>
      <w:r>
        <w:rPr>
          <w:spacing w:val="20"/>
        </w:rPr>
        <w:t> </w:t>
      </w:r>
      <w:r>
        <w:rPr/>
        <w:t>se</w:t>
      </w:r>
      <w:r>
        <w:rPr>
          <w:spacing w:val="20"/>
        </w:rPr>
        <w:t> </w:t>
      </w:r>
      <w:r>
        <w:rPr/>
        <w:t>reveste</w:t>
      </w:r>
      <w:r>
        <w:rPr>
          <w:spacing w:val="20"/>
        </w:rPr>
        <w:t> </w:t>
      </w:r>
      <w:r>
        <w:rPr/>
        <w:t>de</w:t>
      </w:r>
      <w:r>
        <w:rPr>
          <w:spacing w:val="20"/>
        </w:rPr>
        <w:t> </w:t>
      </w:r>
      <w:r>
        <w:rPr/>
        <w:t>alta</w:t>
      </w:r>
      <w:r>
        <w:rPr>
          <w:spacing w:val="20"/>
        </w:rPr>
        <w:t> </w:t>
      </w:r>
      <w:r>
        <w:rPr/>
        <w:t>complexidade</w:t>
      </w:r>
      <w:r>
        <w:rPr>
          <w:spacing w:val="20"/>
        </w:rPr>
        <w:t> </w:t>
      </w:r>
      <w:r>
        <w:rPr/>
        <w:t>técnica.</w:t>
      </w:r>
      <w:r>
        <w:rPr>
          <w:spacing w:val="10"/>
        </w:rPr>
        <w:t> </w:t>
      </w:r>
      <w:r>
        <w:rPr/>
        <w:t>Ademais,</w:t>
      </w:r>
      <w:r>
        <w:rPr>
          <w:spacing w:val="20"/>
        </w:rPr>
        <w:t> </w:t>
      </w:r>
      <w:r>
        <w:rPr/>
        <w:t>conforme</w:t>
      </w:r>
      <w:r>
        <w:rPr>
          <w:spacing w:val="20"/>
        </w:rPr>
        <w:t> </w:t>
      </w:r>
      <w:r>
        <w:rPr/>
        <w:t>o</w:t>
      </w:r>
      <w:r>
        <w:rPr>
          <w:spacing w:val="20"/>
        </w:rPr>
        <w:t> </w:t>
      </w:r>
      <w:r>
        <w:rPr/>
        <w:t>item</w:t>
      </w:r>
      <w:r>
        <w:rPr>
          <w:spacing w:val="20"/>
        </w:rPr>
        <w:t> </w:t>
      </w:r>
      <w:r>
        <w:rPr/>
        <w:t>3</w:t>
      </w:r>
      <w:r>
        <w:rPr>
          <w:spacing w:val="20"/>
        </w:rPr>
        <w:t> </w:t>
      </w:r>
      <w:r>
        <w:rPr/>
        <w:t>do</w:t>
      </w:r>
      <w:r>
        <w:rPr>
          <w:spacing w:val="20"/>
        </w:rPr>
        <w:t> </w:t>
      </w:r>
      <w:r>
        <w:rPr/>
        <w:t>Mapa</w:t>
      </w:r>
      <w:r>
        <w:rPr>
          <w:spacing w:val="20"/>
        </w:rPr>
        <w:t> </w:t>
      </w:r>
      <w:r>
        <w:rPr/>
        <w:t>de Riscos (documento SEI </w:t>
      </w:r>
      <w:hyperlink r:id="rId48">
        <w:r>
          <w:rPr>
            <w:color w:val="0000ED"/>
            <w:u w:val="single" w:color="0000ED"/>
          </w:rPr>
          <w:t>111630912</w:t>
        </w:r>
      </w:hyperlink>
      <w:r>
        <w:rPr/>
        <w:t>), que não apresenta riscos</w:t>
      </w:r>
      <w:r>
        <w:rPr>
          <w:spacing w:val="-3"/>
        </w:rPr>
        <w:t> </w:t>
      </w:r>
      <w:r>
        <w:rPr/>
        <w:t>ALTOS, conclui-se pela dispensa da referida garantia.</w:t>
      </w:r>
    </w:p>
    <w:p>
      <w:pPr>
        <w:pStyle w:val="ListParagraph"/>
        <w:numPr>
          <w:ilvl w:val="2"/>
          <w:numId w:val="28"/>
        </w:numPr>
        <w:tabs>
          <w:tab w:pos="793" w:val="left" w:leader="none"/>
        </w:tabs>
        <w:spacing w:line="268" w:lineRule="auto" w:before="192" w:after="0"/>
        <w:ind w:left="324" w:right="307" w:firstLine="0"/>
        <w:jc w:val="left"/>
        <w:rPr>
          <w:sz w:val="19"/>
        </w:rPr>
      </w:pPr>
      <w:r>
        <w:rPr>
          <w:sz w:val="19"/>
        </w:rPr>
        <w:t>A</w:t>
      </w:r>
      <w:r>
        <w:rPr>
          <w:spacing w:val="-7"/>
          <w:sz w:val="19"/>
        </w:rPr>
        <w:t> </w:t>
      </w:r>
      <w:r>
        <w:rPr>
          <w:sz w:val="19"/>
        </w:rPr>
        <w:t>cobertura de </w:t>
      </w:r>
      <w:r>
        <w:rPr>
          <w:b/>
          <w:sz w:val="23"/>
        </w:rPr>
        <w:t>garantia contratual</w:t>
      </w:r>
      <w:r>
        <w:rPr>
          <w:b/>
          <w:spacing w:val="-7"/>
          <w:sz w:val="23"/>
        </w:rPr>
        <w:t> </w:t>
      </w:r>
      <w:r>
        <w:rPr>
          <w:sz w:val="19"/>
        </w:rPr>
        <w:t>será avaliada de acordo com a OS-003-GDG-2024, conforme documento SEI 100322637, obedecendo as cláusulas previstas no </w:t>
      </w:r>
      <w:hyperlink r:id="rId49">
        <w:r>
          <w:rPr>
            <w:sz w:val="19"/>
            <w:u w:val="single" w:color="0000ED"/>
          </w:rPr>
          <w:t>art. 96 da Lei</w:t>
        </w:r>
      </w:hyperlink>
      <w:r>
        <w:rPr>
          <w:sz w:val="19"/>
        </w:rPr>
        <w:t> </w:t>
      </w:r>
      <w:hyperlink r:id="rId49">
        <w:r>
          <w:rPr>
            <w:spacing w:val="-2"/>
            <w:sz w:val="19"/>
            <w:u w:val="single" w:color="0000ED"/>
          </w:rPr>
          <w:t>14.133/21</w:t>
        </w:r>
      </w:hyperlink>
      <w:r>
        <w:rPr>
          <w:spacing w:val="-2"/>
          <w:sz w:val="19"/>
        </w:rPr>
        <w:t>.</w:t>
      </w:r>
    </w:p>
    <w:p>
      <w:pPr>
        <w:pStyle w:val="BodyText"/>
      </w:pPr>
    </w:p>
    <w:p>
      <w:pPr>
        <w:pStyle w:val="BodyText"/>
      </w:pPr>
    </w:p>
    <w:p>
      <w:pPr>
        <w:pStyle w:val="BodyText"/>
        <w:spacing w:before="71"/>
      </w:pPr>
    </w:p>
    <w:p>
      <w:pPr>
        <w:pStyle w:val="Heading5"/>
        <w:numPr>
          <w:ilvl w:val="1"/>
          <w:numId w:val="28"/>
        </w:numPr>
        <w:tabs>
          <w:tab w:pos="657" w:val="left" w:leader="none"/>
        </w:tabs>
        <w:spacing w:line="240" w:lineRule="auto" w:before="1" w:after="0"/>
        <w:ind w:left="657" w:right="0" w:hanging="333"/>
        <w:jc w:val="left"/>
      </w:pPr>
      <w:r>
        <w:rPr/>
        <w:t>Possibilidade de </w:t>
      </w:r>
      <w:r>
        <w:rPr>
          <w:spacing w:val="-2"/>
        </w:rPr>
        <w:t>subcontratação:</w:t>
      </w:r>
    </w:p>
    <w:p>
      <w:pPr>
        <w:pStyle w:val="BodyText"/>
        <w:spacing w:before="49"/>
        <w:rPr>
          <w:b/>
        </w:rPr>
      </w:pPr>
    </w:p>
    <w:p>
      <w:pPr>
        <w:pStyle w:val="BodyText"/>
        <w:ind w:left="324"/>
      </w:pPr>
      <w:r>
        <w:rPr/>
        <w:t>Não será admitida a subcontratação do objeto </w:t>
      </w:r>
      <w:r>
        <w:rPr>
          <w:spacing w:val="-2"/>
        </w:rPr>
        <w:t>licitatório.</w:t>
      </w:r>
    </w:p>
    <w:p>
      <w:pPr>
        <w:pStyle w:val="BodyText"/>
      </w:pPr>
    </w:p>
    <w:p>
      <w:pPr>
        <w:pStyle w:val="BodyText"/>
      </w:pPr>
    </w:p>
    <w:p>
      <w:pPr>
        <w:pStyle w:val="BodyText"/>
        <w:spacing w:before="100"/>
      </w:pPr>
    </w:p>
    <w:p>
      <w:pPr>
        <w:pStyle w:val="Heading5"/>
        <w:numPr>
          <w:ilvl w:val="1"/>
          <w:numId w:val="28"/>
        </w:numPr>
        <w:tabs>
          <w:tab w:pos="657" w:val="left" w:leader="none"/>
        </w:tabs>
        <w:spacing w:line="240" w:lineRule="auto" w:before="0" w:after="0"/>
        <w:ind w:left="657" w:right="0" w:hanging="333"/>
        <w:jc w:val="left"/>
      </w:pPr>
      <w:r>
        <w:rPr/>
        <w:t>Incidência</w:t>
      </w:r>
      <w:r>
        <w:rPr>
          <w:spacing w:val="-3"/>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49"/>
        <w:rPr>
          <w:b/>
        </w:rPr>
      </w:pPr>
    </w:p>
    <w:p>
      <w:pPr>
        <w:pStyle w:val="BodyText"/>
        <w:spacing w:line="283" w:lineRule="auto" w:before="1"/>
        <w:ind w:left="324" w:right="307"/>
        <w:jc w:val="both"/>
      </w:pPr>
      <w:r>
        <w:rPr/>
        <w:t>Caso o valor do contrato se enquadre no limite previsto no </w:t>
      </w:r>
      <w:hyperlink r:id="rId50">
        <w:r>
          <w:rPr>
            <w:color w:val="0000ED"/>
            <w:u w:val="single" w:color="0000ED"/>
          </w:rPr>
          <w:t>art. 1º da Lei estadual nº 7.753</w:t>
        </w:r>
      </w:hyperlink>
      <w:r>
        <w:rPr/>
        <w:t>, de 17 de outubro de 2017, a empresa deverá manter Programa de Integridade nos termos da</w:t>
      </w:r>
      <w:r>
        <w:rPr>
          <w:spacing w:val="40"/>
        </w:rPr>
        <w:t> </w:t>
      </w:r>
      <w:r>
        <w:rPr/>
        <w:t>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BodyText"/>
      </w:pPr>
    </w:p>
    <w:p>
      <w:pPr>
        <w:pStyle w:val="BodyText"/>
      </w:pPr>
    </w:p>
    <w:p>
      <w:pPr>
        <w:pStyle w:val="BodyText"/>
        <w:spacing w:before="59"/>
      </w:pPr>
    </w:p>
    <w:p>
      <w:pPr>
        <w:pStyle w:val="Heading5"/>
        <w:numPr>
          <w:ilvl w:val="1"/>
          <w:numId w:val="28"/>
        </w:numPr>
        <w:tabs>
          <w:tab w:pos="657" w:val="left" w:leader="none"/>
        </w:tabs>
        <w:spacing w:line="240" w:lineRule="auto" w:before="0" w:after="0"/>
        <w:ind w:left="657" w:right="0" w:hanging="333"/>
        <w:jc w:val="left"/>
      </w:pPr>
      <w:r>
        <w:rPr/>
        <w:t>Possíveis impactos </w:t>
      </w:r>
      <w:r>
        <w:rPr>
          <w:spacing w:val="-2"/>
        </w:rPr>
        <w:t>ambientais:</w:t>
      </w:r>
    </w:p>
    <w:p>
      <w:pPr>
        <w:pStyle w:val="BodyText"/>
        <w:spacing w:before="50"/>
        <w:rPr>
          <w:b/>
        </w:rPr>
      </w:pPr>
    </w:p>
    <w:p>
      <w:pPr>
        <w:pStyle w:val="BodyText"/>
        <w:spacing w:line="283" w:lineRule="auto"/>
        <w:ind w:left="324" w:right="307"/>
        <w:jc w:val="both"/>
      </w:pPr>
      <w:r>
        <w:rPr/>
        <w:t>Os resíduos gerados serão acondicionados em locais adequados e posteriormente recolhidos pela empresa contratada pela UERJ/HUPE para realizar o descarte correto, sob a gestão </w:t>
      </w:r>
      <w:r>
        <w:rPr/>
        <w:t>da Hotelaria Hospitalar.</w:t>
      </w:r>
    </w:p>
    <w:p>
      <w:pPr>
        <w:pStyle w:val="BodyText"/>
      </w:pPr>
    </w:p>
    <w:p>
      <w:pPr>
        <w:pStyle w:val="BodyText"/>
      </w:pPr>
    </w:p>
    <w:p>
      <w:pPr>
        <w:pStyle w:val="BodyText"/>
        <w:spacing w:before="60"/>
      </w:pPr>
    </w:p>
    <w:p>
      <w:pPr>
        <w:pStyle w:val="Heading5"/>
        <w:numPr>
          <w:ilvl w:val="1"/>
          <w:numId w:val="28"/>
        </w:numPr>
        <w:tabs>
          <w:tab w:pos="753" w:val="left" w:leader="none"/>
        </w:tabs>
        <w:spacing w:line="240" w:lineRule="auto" w:before="0" w:after="0"/>
        <w:ind w:left="753" w:right="0" w:hanging="429"/>
        <w:jc w:val="left"/>
      </w:pPr>
      <w:r>
        <w:rPr/>
        <w:t>Obrigações das </w:t>
      </w:r>
      <w:r>
        <w:rPr>
          <w:spacing w:val="-2"/>
        </w:rPr>
        <w:t>partes:</w:t>
      </w:r>
    </w:p>
    <w:p>
      <w:pPr>
        <w:pStyle w:val="BodyText"/>
        <w:spacing w:before="49"/>
        <w:rPr>
          <w:b/>
        </w:rPr>
      </w:pPr>
    </w:p>
    <w:p>
      <w:pPr>
        <w:pStyle w:val="ListParagraph"/>
        <w:numPr>
          <w:ilvl w:val="2"/>
          <w:numId w:val="28"/>
        </w:numPr>
        <w:tabs>
          <w:tab w:pos="896" w:val="left" w:leader="none"/>
        </w:tabs>
        <w:spacing w:line="240" w:lineRule="auto" w:before="1" w:after="0"/>
        <w:ind w:left="896" w:right="0" w:hanging="572"/>
        <w:jc w:val="left"/>
        <w:rPr>
          <w:b/>
          <w:sz w:val="19"/>
        </w:rPr>
      </w:pPr>
      <w:r>
        <w:rPr>
          <w:b/>
          <w:sz w:val="19"/>
        </w:rPr>
        <w:t>Obrigações do </w:t>
      </w:r>
      <w:r>
        <w:rPr>
          <w:b/>
          <w:spacing w:val="-2"/>
          <w:sz w:val="19"/>
        </w:rPr>
        <w:t>Contratante:</w:t>
      </w:r>
    </w:p>
    <w:p>
      <w:pPr>
        <w:pStyle w:val="BodyText"/>
        <w:spacing w:before="49"/>
        <w:rPr>
          <w:b/>
        </w:rPr>
      </w:pPr>
    </w:p>
    <w:p>
      <w:pPr>
        <w:pStyle w:val="ListParagraph"/>
        <w:numPr>
          <w:ilvl w:val="3"/>
          <w:numId w:val="28"/>
        </w:numPr>
        <w:tabs>
          <w:tab w:pos="1039" w:val="left" w:leader="none"/>
        </w:tabs>
        <w:spacing w:line="240" w:lineRule="auto" w:before="0" w:after="0"/>
        <w:ind w:left="1039" w:right="0" w:hanging="715"/>
        <w:jc w:val="left"/>
        <w:rPr>
          <w:sz w:val="19"/>
        </w:rPr>
      </w:pPr>
      <w:r>
        <w:rPr>
          <w:sz w:val="19"/>
        </w:rPr>
        <w:t>Fornecer</w:t>
      </w:r>
      <w:r>
        <w:rPr>
          <w:spacing w:val="-4"/>
          <w:sz w:val="19"/>
        </w:rPr>
        <w:t> </w:t>
      </w:r>
      <w:r>
        <w:rPr>
          <w:sz w:val="19"/>
        </w:rPr>
        <w:t>à</w:t>
      </w:r>
      <w:r>
        <w:rPr>
          <w:spacing w:val="-2"/>
          <w:sz w:val="19"/>
        </w:rPr>
        <w:t> </w:t>
      </w:r>
      <w:r>
        <w:rPr>
          <w:sz w:val="19"/>
        </w:rPr>
        <w:t>CONTRATADA</w:t>
      </w:r>
      <w:r>
        <w:rPr>
          <w:spacing w:val="-12"/>
          <w:sz w:val="19"/>
        </w:rPr>
        <w:t> </w:t>
      </w:r>
      <w:r>
        <w:rPr>
          <w:sz w:val="19"/>
        </w:rPr>
        <w:t>documentos</w:t>
      </w:r>
      <w:r>
        <w:rPr>
          <w:spacing w:val="-2"/>
          <w:sz w:val="19"/>
        </w:rPr>
        <w:t> </w:t>
      </w:r>
      <w:r>
        <w:rPr>
          <w:sz w:val="19"/>
        </w:rPr>
        <w:t>e</w:t>
      </w:r>
      <w:r>
        <w:rPr>
          <w:spacing w:val="-2"/>
          <w:sz w:val="19"/>
        </w:rPr>
        <w:t> </w:t>
      </w:r>
      <w:r>
        <w:rPr>
          <w:sz w:val="19"/>
        </w:rPr>
        <w:t>informações</w:t>
      </w:r>
      <w:r>
        <w:rPr>
          <w:spacing w:val="-3"/>
          <w:sz w:val="19"/>
        </w:rPr>
        <w:t> </w:t>
      </w:r>
      <w:r>
        <w:rPr>
          <w:sz w:val="19"/>
        </w:rPr>
        <w:t>que</w:t>
      </w:r>
      <w:r>
        <w:rPr>
          <w:spacing w:val="-2"/>
          <w:sz w:val="19"/>
        </w:rPr>
        <w:t> </w:t>
      </w:r>
      <w:r>
        <w:rPr>
          <w:sz w:val="19"/>
        </w:rPr>
        <w:t>se</w:t>
      </w:r>
      <w:r>
        <w:rPr>
          <w:spacing w:val="-2"/>
          <w:sz w:val="19"/>
        </w:rPr>
        <w:t> </w:t>
      </w:r>
      <w:r>
        <w:rPr>
          <w:sz w:val="19"/>
        </w:rPr>
        <w:t>manifestarem</w:t>
      </w:r>
      <w:r>
        <w:rPr>
          <w:spacing w:val="-2"/>
          <w:sz w:val="19"/>
        </w:rPr>
        <w:t> </w:t>
      </w:r>
      <w:r>
        <w:rPr>
          <w:sz w:val="19"/>
        </w:rPr>
        <w:t>cabíveis</w:t>
      </w:r>
      <w:r>
        <w:rPr>
          <w:spacing w:val="-3"/>
          <w:sz w:val="19"/>
        </w:rPr>
        <w:t> </w:t>
      </w:r>
      <w:r>
        <w:rPr>
          <w:sz w:val="19"/>
        </w:rPr>
        <w:t>que</w:t>
      </w:r>
      <w:r>
        <w:rPr>
          <w:spacing w:val="-2"/>
          <w:sz w:val="19"/>
        </w:rPr>
        <w:t> </w:t>
      </w:r>
      <w:r>
        <w:rPr>
          <w:sz w:val="19"/>
        </w:rPr>
        <w:t>sejam</w:t>
      </w:r>
      <w:r>
        <w:rPr>
          <w:spacing w:val="-2"/>
          <w:sz w:val="19"/>
        </w:rPr>
        <w:t> </w:t>
      </w:r>
      <w:r>
        <w:rPr>
          <w:sz w:val="19"/>
        </w:rPr>
        <w:t>vinculados</w:t>
      </w:r>
      <w:r>
        <w:rPr>
          <w:spacing w:val="-2"/>
          <w:sz w:val="19"/>
        </w:rPr>
        <w:t> </w:t>
      </w:r>
      <w:r>
        <w:rPr>
          <w:sz w:val="19"/>
        </w:rPr>
        <w:t>ao</w:t>
      </w:r>
      <w:r>
        <w:rPr>
          <w:spacing w:val="-3"/>
          <w:sz w:val="19"/>
        </w:rPr>
        <w:t> </w:t>
      </w:r>
      <w:r>
        <w:rPr>
          <w:sz w:val="19"/>
        </w:rPr>
        <w:t>contrato</w:t>
      </w:r>
      <w:r>
        <w:rPr>
          <w:spacing w:val="-2"/>
          <w:sz w:val="19"/>
        </w:rPr>
        <w:t> </w:t>
      </w:r>
      <w:r>
        <w:rPr>
          <w:sz w:val="19"/>
        </w:rPr>
        <w:t>a</w:t>
      </w:r>
      <w:r>
        <w:rPr>
          <w:spacing w:val="-2"/>
          <w:sz w:val="19"/>
        </w:rPr>
        <w:t> </w:t>
      </w:r>
      <w:r>
        <w:rPr>
          <w:sz w:val="19"/>
        </w:rPr>
        <w:t>ser</w:t>
      </w:r>
      <w:r>
        <w:rPr>
          <w:spacing w:val="-2"/>
          <w:sz w:val="19"/>
        </w:rPr>
        <w:t> formalizado;</w:t>
      </w:r>
    </w:p>
    <w:p>
      <w:pPr>
        <w:pStyle w:val="BodyText"/>
        <w:spacing w:before="50"/>
      </w:pPr>
    </w:p>
    <w:p>
      <w:pPr>
        <w:pStyle w:val="ListParagraph"/>
        <w:numPr>
          <w:ilvl w:val="3"/>
          <w:numId w:val="28"/>
        </w:numPr>
        <w:tabs>
          <w:tab w:pos="1039" w:val="left" w:leader="none"/>
        </w:tabs>
        <w:spacing w:line="240" w:lineRule="auto" w:before="0" w:after="0"/>
        <w:ind w:left="1039" w:right="0" w:hanging="715"/>
        <w:jc w:val="left"/>
        <w:rPr>
          <w:sz w:val="19"/>
        </w:rPr>
      </w:pPr>
      <w:r>
        <w:rPr>
          <w:sz w:val="19"/>
        </w:rPr>
        <w:t>Conferir o fornecimento do material de acordo com o </w:t>
      </w:r>
      <w:r>
        <w:rPr>
          <w:spacing w:val="-2"/>
          <w:sz w:val="19"/>
        </w:rPr>
        <w:t>contrato;</w:t>
      </w:r>
    </w:p>
    <w:p>
      <w:pPr>
        <w:pStyle w:val="BodyText"/>
        <w:spacing w:before="50"/>
      </w:pPr>
    </w:p>
    <w:p>
      <w:pPr>
        <w:pStyle w:val="ListParagraph"/>
        <w:numPr>
          <w:ilvl w:val="3"/>
          <w:numId w:val="28"/>
        </w:numPr>
        <w:tabs>
          <w:tab w:pos="1039" w:val="left" w:leader="none"/>
        </w:tabs>
        <w:spacing w:line="240" w:lineRule="auto" w:before="0" w:after="0"/>
        <w:ind w:left="1039" w:right="0" w:hanging="715"/>
        <w:jc w:val="left"/>
        <w:rPr>
          <w:sz w:val="19"/>
        </w:rPr>
      </w:pPr>
      <w:r>
        <w:rPr>
          <w:sz w:val="19"/>
        </w:rPr>
        <w:t>Efetuar</w:t>
      </w:r>
      <w:r>
        <w:rPr>
          <w:spacing w:val="-3"/>
          <w:sz w:val="19"/>
        </w:rPr>
        <w:t> </w:t>
      </w:r>
      <w:r>
        <w:rPr>
          <w:sz w:val="19"/>
        </w:rPr>
        <w:t>os</w:t>
      </w:r>
      <w:r>
        <w:rPr>
          <w:spacing w:val="-3"/>
          <w:sz w:val="19"/>
        </w:rPr>
        <w:t> </w:t>
      </w:r>
      <w:r>
        <w:rPr>
          <w:sz w:val="19"/>
        </w:rPr>
        <w:t>pagamentos</w:t>
      </w:r>
      <w:r>
        <w:rPr>
          <w:spacing w:val="-3"/>
          <w:sz w:val="19"/>
        </w:rPr>
        <w:t> </w:t>
      </w:r>
      <w:r>
        <w:rPr>
          <w:sz w:val="19"/>
        </w:rPr>
        <w:t>devidos</w:t>
      </w:r>
      <w:r>
        <w:rPr>
          <w:spacing w:val="-3"/>
          <w:sz w:val="19"/>
        </w:rPr>
        <w:t> </w:t>
      </w:r>
      <w:r>
        <w:rPr>
          <w:sz w:val="19"/>
        </w:rPr>
        <w:t>à</w:t>
      </w:r>
      <w:r>
        <w:rPr>
          <w:spacing w:val="-3"/>
          <w:sz w:val="19"/>
        </w:rPr>
        <w:t> </w:t>
      </w:r>
      <w:r>
        <w:rPr>
          <w:sz w:val="19"/>
        </w:rPr>
        <w:t>CONTRATADA,</w:t>
      </w:r>
      <w:r>
        <w:rPr>
          <w:spacing w:val="-3"/>
          <w:sz w:val="19"/>
        </w:rPr>
        <w:t> </w:t>
      </w:r>
      <w:r>
        <w:rPr>
          <w:sz w:val="19"/>
        </w:rPr>
        <w:t>nas</w:t>
      </w:r>
      <w:r>
        <w:rPr>
          <w:spacing w:val="-3"/>
          <w:sz w:val="19"/>
        </w:rPr>
        <w:t> </w:t>
      </w:r>
      <w:r>
        <w:rPr>
          <w:sz w:val="19"/>
        </w:rPr>
        <w:t>condições</w:t>
      </w:r>
      <w:r>
        <w:rPr>
          <w:spacing w:val="-3"/>
          <w:sz w:val="19"/>
        </w:rPr>
        <w:t> </w:t>
      </w:r>
      <w:r>
        <w:rPr>
          <w:sz w:val="19"/>
        </w:rPr>
        <w:t>estabelecidas</w:t>
      </w:r>
      <w:r>
        <w:rPr>
          <w:spacing w:val="-3"/>
          <w:sz w:val="19"/>
        </w:rPr>
        <w:t> </w:t>
      </w:r>
      <w:r>
        <w:rPr>
          <w:sz w:val="19"/>
        </w:rPr>
        <w:t>no</w:t>
      </w:r>
      <w:r>
        <w:rPr>
          <w:spacing w:val="-3"/>
          <w:sz w:val="19"/>
        </w:rPr>
        <w:t> </w:t>
      </w:r>
      <w:r>
        <w:rPr>
          <w:sz w:val="19"/>
        </w:rPr>
        <w:t>contrato</w:t>
      </w:r>
      <w:r>
        <w:rPr>
          <w:spacing w:val="-3"/>
          <w:sz w:val="19"/>
        </w:rPr>
        <w:t> </w:t>
      </w:r>
      <w:r>
        <w:rPr>
          <w:sz w:val="19"/>
        </w:rPr>
        <w:t>a</w:t>
      </w:r>
      <w:r>
        <w:rPr>
          <w:spacing w:val="-3"/>
          <w:sz w:val="19"/>
        </w:rPr>
        <w:t> </w:t>
      </w:r>
      <w:r>
        <w:rPr>
          <w:sz w:val="19"/>
        </w:rPr>
        <w:t>ser</w:t>
      </w:r>
      <w:r>
        <w:rPr>
          <w:spacing w:val="-2"/>
          <w:sz w:val="19"/>
        </w:rPr>
        <w:t> formalizado;</w:t>
      </w:r>
    </w:p>
    <w:p>
      <w:pPr>
        <w:pStyle w:val="BodyText"/>
        <w:spacing w:before="49"/>
      </w:pPr>
    </w:p>
    <w:p>
      <w:pPr>
        <w:pStyle w:val="ListParagraph"/>
        <w:numPr>
          <w:ilvl w:val="3"/>
          <w:numId w:val="28"/>
        </w:numPr>
        <w:tabs>
          <w:tab w:pos="1039" w:val="left" w:leader="none"/>
        </w:tabs>
        <w:spacing w:line="240" w:lineRule="auto" w:before="0" w:after="0"/>
        <w:ind w:left="1039" w:right="0" w:hanging="715"/>
        <w:jc w:val="left"/>
        <w:rPr>
          <w:sz w:val="19"/>
        </w:rPr>
      </w:pPr>
      <w:r>
        <w:rPr>
          <w:sz w:val="19"/>
        </w:rPr>
        <w:t>Exercer a fiscalização do </w:t>
      </w:r>
      <w:r>
        <w:rPr>
          <w:spacing w:val="-2"/>
          <w:sz w:val="19"/>
        </w:rPr>
        <w:t>contrato;</w:t>
      </w:r>
    </w:p>
    <w:p>
      <w:pPr>
        <w:pStyle w:val="BodyText"/>
      </w:pPr>
    </w:p>
    <w:p>
      <w:pPr>
        <w:pStyle w:val="BodyText"/>
      </w:pPr>
    </w:p>
    <w:p>
      <w:pPr>
        <w:pStyle w:val="BodyText"/>
        <w:spacing w:before="100"/>
      </w:pPr>
    </w:p>
    <w:p>
      <w:pPr>
        <w:pStyle w:val="Heading5"/>
        <w:numPr>
          <w:ilvl w:val="2"/>
          <w:numId w:val="28"/>
        </w:numPr>
        <w:tabs>
          <w:tab w:pos="896" w:val="left" w:leader="none"/>
        </w:tabs>
        <w:spacing w:line="240" w:lineRule="auto" w:before="0" w:after="0"/>
        <w:ind w:left="896" w:right="0" w:hanging="572"/>
        <w:jc w:val="left"/>
      </w:pPr>
      <w:r>
        <w:rPr/>
        <w:t>Obrigações do </w:t>
      </w:r>
      <w:r>
        <w:rPr>
          <w:spacing w:val="-2"/>
        </w:rPr>
        <w:t>Fornecedor/Contratado:</w:t>
      </w:r>
    </w:p>
    <w:p>
      <w:pPr>
        <w:pStyle w:val="BodyText"/>
        <w:spacing w:before="49"/>
        <w:rPr>
          <w:b/>
        </w:rPr>
      </w:pPr>
    </w:p>
    <w:p>
      <w:pPr>
        <w:pStyle w:val="ListParagraph"/>
        <w:numPr>
          <w:ilvl w:val="3"/>
          <w:numId w:val="28"/>
        </w:numPr>
        <w:tabs>
          <w:tab w:pos="1039" w:val="left" w:leader="none"/>
        </w:tabs>
        <w:spacing w:line="240" w:lineRule="auto" w:before="1" w:after="0"/>
        <w:ind w:left="1039" w:right="0" w:hanging="715"/>
        <w:jc w:val="left"/>
        <w:rPr>
          <w:sz w:val="19"/>
        </w:rPr>
      </w:pPr>
      <w:r>
        <w:rPr>
          <w:sz w:val="19"/>
        </w:rPr>
        <w:t>Entregar os bens, na quantidade, qualidade, local e prazos especificados no contrato a ser </w:t>
      </w:r>
      <w:r>
        <w:rPr>
          <w:spacing w:val="-2"/>
          <w:sz w:val="19"/>
        </w:rPr>
        <w:t>formalizado;</w:t>
      </w:r>
    </w:p>
    <w:p>
      <w:pPr>
        <w:pStyle w:val="BodyText"/>
        <w:spacing w:before="49"/>
      </w:pPr>
    </w:p>
    <w:p>
      <w:pPr>
        <w:pStyle w:val="ListParagraph"/>
        <w:numPr>
          <w:ilvl w:val="3"/>
          <w:numId w:val="28"/>
        </w:numPr>
        <w:tabs>
          <w:tab w:pos="1047" w:val="left" w:leader="none"/>
        </w:tabs>
        <w:spacing w:line="283" w:lineRule="auto" w:before="0" w:after="0"/>
        <w:ind w:left="324" w:right="307" w:firstLine="0"/>
        <w:jc w:val="left"/>
        <w:rPr>
          <w:sz w:val="19"/>
        </w:rPr>
      </w:pPr>
      <w:r>
        <w:rPr>
          <w:sz w:val="19"/>
        </w:rPr>
        <w:t>Entregar o objeto do contrato sem qualquer ônus para o CONTRATANTE, estando incluído no valor do pagamento todas e quaisquer despesas, tais como tributos, frete, seguro e</w:t>
      </w:r>
      <w:r>
        <w:rPr>
          <w:spacing w:val="40"/>
          <w:sz w:val="19"/>
        </w:rPr>
        <w:t> </w:t>
      </w:r>
      <w:r>
        <w:rPr>
          <w:sz w:val="19"/>
        </w:rPr>
        <w:t>descarregamento das mercadorias;</w:t>
      </w:r>
    </w:p>
    <w:p>
      <w:pPr>
        <w:pStyle w:val="BodyText"/>
        <w:spacing w:before="10"/>
      </w:pPr>
    </w:p>
    <w:p>
      <w:pPr>
        <w:pStyle w:val="ListParagraph"/>
        <w:numPr>
          <w:ilvl w:val="3"/>
          <w:numId w:val="28"/>
        </w:numPr>
        <w:tabs>
          <w:tab w:pos="1039" w:val="left" w:leader="none"/>
        </w:tabs>
        <w:spacing w:line="240" w:lineRule="auto" w:before="1" w:after="0"/>
        <w:ind w:left="1039" w:right="0" w:hanging="715"/>
        <w:jc w:val="left"/>
        <w:rPr>
          <w:sz w:val="19"/>
        </w:rPr>
      </w:pPr>
      <w:r>
        <w:rPr>
          <w:sz w:val="19"/>
        </w:rPr>
        <w:t>Manter em estoque um mínimo de bens necessários à execução do objeto do </w:t>
      </w:r>
      <w:r>
        <w:rPr>
          <w:spacing w:val="-2"/>
          <w:sz w:val="19"/>
        </w:rPr>
        <w:t>contrato;</w:t>
      </w:r>
    </w:p>
    <w:p>
      <w:pPr>
        <w:pStyle w:val="ListParagraph"/>
        <w:spacing w:after="0" w:line="240" w:lineRule="auto"/>
        <w:jc w:val="left"/>
        <w:rPr>
          <w:sz w:val="19"/>
        </w:rPr>
        <w:sectPr>
          <w:pgSz w:w="15840" w:h="24480"/>
          <w:pgMar w:top="520" w:bottom="280" w:left="360" w:right="360"/>
        </w:sectPr>
      </w:pPr>
    </w:p>
    <w:p>
      <w:pPr>
        <w:pStyle w:val="ListParagraph"/>
        <w:numPr>
          <w:ilvl w:val="3"/>
          <w:numId w:val="28"/>
        </w:numPr>
        <w:tabs>
          <w:tab w:pos="1051" w:val="left" w:leader="none"/>
        </w:tabs>
        <w:spacing w:line="283" w:lineRule="auto" w:before="73" w:after="0"/>
        <w:ind w:left="324" w:right="307" w:firstLine="0"/>
        <w:jc w:val="both"/>
        <w:rPr>
          <w:sz w:val="19"/>
        </w:rPr>
      </w:pPr>
      <w:r>
        <w:rPr>
          <w:sz w:val="19"/>
        </w:rPr>
        <w:t>Comunicar ao Fiscal do contrato, por escrito e tão logo constatado problema ou a impossibilidade de execução de qualquer obrigação contratual, para a adoção das </w:t>
      </w:r>
      <w:r>
        <w:rPr>
          <w:sz w:val="19"/>
        </w:rPr>
        <w:t>providências </w:t>
      </w:r>
      <w:r>
        <w:rPr>
          <w:spacing w:val="-2"/>
          <w:sz w:val="19"/>
        </w:rPr>
        <w:t>cabíveis;</w:t>
      </w:r>
    </w:p>
    <w:p>
      <w:pPr>
        <w:pStyle w:val="BodyText"/>
        <w:spacing w:before="10"/>
      </w:pPr>
    </w:p>
    <w:p>
      <w:pPr>
        <w:pStyle w:val="ListParagraph"/>
        <w:numPr>
          <w:ilvl w:val="4"/>
          <w:numId w:val="28"/>
        </w:numPr>
        <w:tabs>
          <w:tab w:pos="1171" w:val="left" w:leader="none"/>
        </w:tabs>
        <w:spacing w:line="240" w:lineRule="auto" w:before="0" w:after="0"/>
        <w:ind w:left="1171" w:right="0" w:hanging="847"/>
        <w:jc w:val="left"/>
        <w:rPr>
          <w:sz w:val="19"/>
        </w:rPr>
      </w:pPr>
      <w:r>
        <w:rPr>
          <w:sz w:val="19"/>
        </w:rPr>
        <w:t>A</w:t>
      </w:r>
      <w:r>
        <w:rPr>
          <w:spacing w:val="-12"/>
          <w:sz w:val="19"/>
        </w:rPr>
        <w:t> </w:t>
      </w:r>
      <w:r>
        <w:rPr>
          <w:sz w:val="19"/>
        </w:rPr>
        <w:t>CONTRATADA</w:t>
      </w:r>
      <w:r>
        <w:rPr>
          <w:spacing w:val="-12"/>
          <w:sz w:val="19"/>
        </w:rPr>
        <w:t> </w:t>
      </w:r>
      <w:r>
        <w:rPr>
          <w:sz w:val="19"/>
        </w:rPr>
        <w:t>deverá</w:t>
      </w:r>
      <w:r>
        <w:rPr>
          <w:spacing w:val="-10"/>
          <w:sz w:val="19"/>
        </w:rPr>
        <w:t> </w:t>
      </w:r>
      <w:r>
        <w:rPr>
          <w:sz w:val="19"/>
        </w:rPr>
        <w:t>prestar</w:t>
      </w:r>
      <w:r>
        <w:rPr>
          <w:spacing w:val="-5"/>
          <w:sz w:val="19"/>
        </w:rPr>
        <w:t> </w:t>
      </w:r>
      <w:r>
        <w:rPr>
          <w:sz w:val="19"/>
        </w:rPr>
        <w:t>todas</w:t>
      </w:r>
      <w:r>
        <w:rPr>
          <w:spacing w:val="-4"/>
          <w:sz w:val="19"/>
        </w:rPr>
        <w:t> </w:t>
      </w:r>
      <w:r>
        <w:rPr>
          <w:sz w:val="19"/>
        </w:rPr>
        <w:t>as</w:t>
      </w:r>
      <w:r>
        <w:rPr>
          <w:spacing w:val="-5"/>
          <w:sz w:val="19"/>
        </w:rPr>
        <w:t> </w:t>
      </w:r>
      <w:r>
        <w:rPr>
          <w:sz w:val="19"/>
        </w:rPr>
        <w:t>informações</w:t>
      </w:r>
      <w:r>
        <w:rPr>
          <w:spacing w:val="-5"/>
          <w:sz w:val="19"/>
        </w:rPr>
        <w:t> </w:t>
      </w:r>
      <w:r>
        <w:rPr>
          <w:sz w:val="19"/>
        </w:rPr>
        <w:t>que</w:t>
      </w:r>
      <w:r>
        <w:rPr>
          <w:spacing w:val="-4"/>
          <w:sz w:val="19"/>
        </w:rPr>
        <w:t> </w:t>
      </w:r>
      <w:r>
        <w:rPr>
          <w:sz w:val="19"/>
        </w:rPr>
        <w:t>forem</w:t>
      </w:r>
      <w:r>
        <w:rPr>
          <w:spacing w:val="-5"/>
          <w:sz w:val="19"/>
        </w:rPr>
        <w:t> </w:t>
      </w:r>
      <w:r>
        <w:rPr>
          <w:sz w:val="19"/>
        </w:rPr>
        <w:t>solicitadas</w:t>
      </w:r>
      <w:r>
        <w:rPr>
          <w:spacing w:val="-4"/>
          <w:sz w:val="19"/>
        </w:rPr>
        <w:t> </w:t>
      </w:r>
      <w:r>
        <w:rPr>
          <w:sz w:val="19"/>
        </w:rPr>
        <w:t>pela</w:t>
      </w:r>
      <w:r>
        <w:rPr>
          <w:spacing w:val="-5"/>
          <w:sz w:val="19"/>
        </w:rPr>
        <w:t> </w:t>
      </w:r>
      <w:r>
        <w:rPr>
          <w:sz w:val="19"/>
        </w:rPr>
        <w:t>CONTRATANTE</w:t>
      </w:r>
      <w:r>
        <w:rPr>
          <w:spacing w:val="-5"/>
          <w:sz w:val="19"/>
        </w:rPr>
        <w:t> </w:t>
      </w:r>
      <w:r>
        <w:rPr>
          <w:sz w:val="19"/>
        </w:rPr>
        <w:t>com</w:t>
      </w:r>
      <w:r>
        <w:rPr>
          <w:spacing w:val="-4"/>
          <w:sz w:val="19"/>
        </w:rPr>
        <w:t> </w:t>
      </w:r>
      <w:r>
        <w:rPr>
          <w:sz w:val="19"/>
        </w:rPr>
        <w:t>objetivo</w:t>
      </w:r>
      <w:r>
        <w:rPr>
          <w:spacing w:val="-5"/>
          <w:sz w:val="19"/>
        </w:rPr>
        <w:t> </w:t>
      </w:r>
      <w:r>
        <w:rPr>
          <w:sz w:val="19"/>
        </w:rPr>
        <w:t>de</w:t>
      </w:r>
      <w:r>
        <w:rPr>
          <w:spacing w:val="-4"/>
          <w:sz w:val="19"/>
        </w:rPr>
        <w:t> </w:t>
      </w:r>
      <w:r>
        <w:rPr>
          <w:sz w:val="19"/>
        </w:rPr>
        <w:t>fiscalizar</w:t>
      </w:r>
      <w:r>
        <w:rPr>
          <w:spacing w:val="-5"/>
          <w:sz w:val="19"/>
        </w:rPr>
        <w:t> </w:t>
      </w:r>
      <w:r>
        <w:rPr>
          <w:sz w:val="19"/>
        </w:rPr>
        <w:t>o</w:t>
      </w:r>
      <w:r>
        <w:rPr>
          <w:spacing w:val="-4"/>
          <w:sz w:val="19"/>
        </w:rPr>
        <w:t> </w:t>
      </w:r>
      <w:r>
        <w:rPr>
          <w:spacing w:val="-2"/>
          <w:sz w:val="19"/>
        </w:rPr>
        <w:t>contrato;</w:t>
      </w:r>
    </w:p>
    <w:p>
      <w:pPr>
        <w:pStyle w:val="BodyText"/>
        <w:spacing w:before="49"/>
      </w:pPr>
    </w:p>
    <w:p>
      <w:pPr>
        <w:pStyle w:val="ListParagraph"/>
        <w:numPr>
          <w:ilvl w:val="3"/>
          <w:numId w:val="28"/>
        </w:numPr>
        <w:tabs>
          <w:tab w:pos="1032" w:val="left" w:leader="none"/>
        </w:tabs>
        <w:spacing w:line="283" w:lineRule="auto" w:before="1" w:after="0"/>
        <w:ind w:left="324" w:right="307" w:firstLine="0"/>
        <w:jc w:val="both"/>
        <w:rPr>
          <w:sz w:val="19"/>
        </w:rPr>
      </w:pPr>
      <w:r>
        <w:rPr>
          <w:sz w:val="19"/>
        </w:rPr>
        <w:t>A</w:t>
      </w:r>
      <w:r>
        <w:rPr>
          <w:spacing w:val="-7"/>
          <w:sz w:val="19"/>
        </w:rPr>
        <w:t> </w:t>
      </w:r>
      <w:r>
        <w:rPr>
          <w:sz w:val="19"/>
        </w:rPr>
        <w:t>empresa deverá se responsabilizar pela substituição dos materiais a vencer durante a vigência do contrato sem ônus para a contratante. Em caso de compra de saldo, os materiais deverão ser entregues com validade mínima de 85% do seu período total de validade, conforme Resolução SES nº 1342/2016, conforme documento SEI </w:t>
      </w:r>
      <w:hyperlink r:id="rId51">
        <w:r>
          <w:rPr>
            <w:color w:val="0000ED"/>
            <w:sz w:val="19"/>
            <w:u w:val="single" w:color="0000ED"/>
          </w:rPr>
          <w:t>111585099</w:t>
        </w:r>
      </w:hyperlink>
      <w:r>
        <w:rPr>
          <w:sz w:val="19"/>
        </w:rPr>
        <w:t>. Caso a validade seja inferior ao que está aqui estabelecido, a empresa deverá se comprometer formalmente, por meio de carta de compromisso, a efetuar a troca dos insumos que venham ter a sua validade expirada, sem qualquer ônus para a Administração;</w:t>
      </w:r>
    </w:p>
    <w:p>
      <w:pPr>
        <w:pStyle w:val="BodyText"/>
        <w:spacing w:before="9"/>
      </w:pPr>
    </w:p>
    <w:p>
      <w:pPr>
        <w:pStyle w:val="ListParagraph"/>
        <w:numPr>
          <w:ilvl w:val="3"/>
          <w:numId w:val="28"/>
        </w:numPr>
        <w:tabs>
          <w:tab w:pos="1069" w:val="left" w:leader="none"/>
        </w:tabs>
        <w:spacing w:line="283" w:lineRule="auto" w:before="1" w:after="0"/>
        <w:ind w:left="324" w:right="307" w:firstLine="0"/>
        <w:jc w:val="both"/>
        <w:rPr>
          <w:sz w:val="19"/>
        </w:rPr>
      </w:pPr>
      <w:r>
        <w:rPr>
          <w:sz w:val="19"/>
        </w:rPr>
        <w:t>Reparar, corrigir, remover, reconstruir ou substituir, no todo ou em parte e às suas expensas, bens objeto do contrato em que se verificarem vícios, defeitos ou </w:t>
      </w:r>
      <w:r>
        <w:rPr>
          <w:sz w:val="19"/>
        </w:rPr>
        <w:t>incorreções resultantes de execução irregular ou do fornecimento de materiais inadequados ou desconformes com as especificações;</w:t>
      </w:r>
    </w:p>
    <w:p>
      <w:pPr>
        <w:pStyle w:val="BodyText"/>
        <w:spacing w:before="10"/>
      </w:pPr>
    </w:p>
    <w:p>
      <w:pPr>
        <w:pStyle w:val="ListParagraph"/>
        <w:numPr>
          <w:ilvl w:val="3"/>
          <w:numId w:val="28"/>
        </w:numPr>
        <w:tabs>
          <w:tab w:pos="1055" w:val="left" w:leader="none"/>
        </w:tabs>
        <w:spacing w:line="283" w:lineRule="auto" w:before="0" w:after="0"/>
        <w:ind w:left="324" w:right="307" w:firstLine="0"/>
        <w:jc w:val="both"/>
        <w:rPr>
          <w:sz w:val="19"/>
        </w:rPr>
      </w:pPr>
      <w:r>
        <w:rPr>
          <w:sz w:val="19"/>
        </w:rPr>
        <w:t>Indenizar todo e qualquer dano e prejuízo pessoal ou material que possa advir, direta ou indiretamente, do exercício de suas atividades ou serem causados por seus prepostos à CONTRATANTE ou terceiros;</w:t>
      </w:r>
    </w:p>
    <w:p>
      <w:pPr>
        <w:pStyle w:val="BodyText"/>
        <w:spacing w:before="10"/>
      </w:pPr>
    </w:p>
    <w:p>
      <w:pPr>
        <w:pStyle w:val="ListParagraph"/>
        <w:numPr>
          <w:ilvl w:val="3"/>
          <w:numId w:val="28"/>
        </w:numPr>
        <w:tabs>
          <w:tab w:pos="1039" w:val="left" w:leader="none"/>
        </w:tabs>
        <w:spacing w:line="240" w:lineRule="auto" w:before="0" w:after="0"/>
        <w:ind w:left="1039" w:right="0" w:hanging="715"/>
        <w:jc w:val="left"/>
        <w:rPr>
          <w:sz w:val="19"/>
        </w:rPr>
      </w:pPr>
      <w:r>
        <w:rPr>
          <w:sz w:val="19"/>
        </w:rPr>
        <w:t>Indicar preposto para representá-la durante a execução do </w:t>
      </w:r>
      <w:r>
        <w:rPr>
          <w:spacing w:val="-2"/>
          <w:sz w:val="19"/>
        </w:rPr>
        <w:t>contrato;</w:t>
      </w:r>
    </w:p>
    <w:p>
      <w:pPr>
        <w:pStyle w:val="BodyText"/>
        <w:spacing w:before="12"/>
      </w:pPr>
    </w:p>
    <w:p>
      <w:pPr>
        <w:pStyle w:val="ListParagraph"/>
        <w:numPr>
          <w:ilvl w:val="3"/>
          <w:numId w:val="28"/>
        </w:numPr>
        <w:tabs>
          <w:tab w:pos="1035" w:val="left" w:leader="none"/>
        </w:tabs>
        <w:spacing w:line="268" w:lineRule="auto" w:before="0" w:after="0"/>
        <w:ind w:left="324" w:right="307" w:firstLine="0"/>
        <w:jc w:val="both"/>
        <w:rPr>
          <w:sz w:val="19"/>
        </w:rPr>
      </w:pPr>
      <w:r>
        <w:rPr>
          <w:sz w:val="19"/>
        </w:rPr>
        <w:t>Após a utilização de material consignado, a empresa contratada deverá emitir a NF de venda em até </w:t>
      </w:r>
      <w:r>
        <w:rPr>
          <w:b/>
          <w:sz w:val="23"/>
        </w:rPr>
        <w:t>24 (vinte e quatro) </w:t>
      </w:r>
      <w:r>
        <w:rPr>
          <w:sz w:val="19"/>
        </w:rPr>
        <w:t>horas, a partir da solicitação de faturamento. O prazo exíguo se deve ao fechamento da conta hospitalar do paciente, para fins de geração de receita junto ao Gestor Pleno.</w:t>
      </w:r>
    </w:p>
    <w:p>
      <w:pPr>
        <w:pStyle w:val="BodyText"/>
        <w:spacing w:before="23"/>
      </w:pPr>
    </w:p>
    <w:p>
      <w:pPr>
        <w:pStyle w:val="ListParagraph"/>
        <w:numPr>
          <w:ilvl w:val="3"/>
          <w:numId w:val="28"/>
        </w:numPr>
        <w:tabs>
          <w:tab w:pos="1123" w:val="left" w:leader="none"/>
        </w:tabs>
        <w:spacing w:line="240" w:lineRule="auto" w:before="0" w:after="0"/>
        <w:ind w:left="1123" w:right="0" w:hanging="799"/>
        <w:jc w:val="left"/>
        <w:rPr>
          <w:sz w:val="19"/>
        </w:rPr>
      </w:pPr>
      <w:r>
        <w:rPr>
          <w:sz w:val="19"/>
        </w:rPr>
        <w:t>Após o encerramento do contrato, a empresa contratada deverá retirar o material consignado não utilizado, em até 60 dias após a solicitação de retirada enviada pela </w:t>
      </w:r>
      <w:r>
        <w:rPr>
          <w:spacing w:val="-2"/>
          <w:sz w:val="19"/>
        </w:rPr>
        <w:t>Contratante.</w:t>
      </w:r>
    </w:p>
    <w:p>
      <w:pPr>
        <w:pStyle w:val="BodyText"/>
      </w:pPr>
    </w:p>
    <w:p>
      <w:pPr>
        <w:pStyle w:val="BodyText"/>
      </w:pPr>
    </w:p>
    <w:p>
      <w:pPr>
        <w:pStyle w:val="BodyText"/>
        <w:spacing w:before="99"/>
      </w:pPr>
    </w:p>
    <w:p>
      <w:pPr>
        <w:pStyle w:val="Heading4"/>
        <w:numPr>
          <w:ilvl w:val="0"/>
          <w:numId w:val="28"/>
        </w:numPr>
        <w:tabs>
          <w:tab w:pos="514" w:val="left" w:leader="none"/>
        </w:tabs>
        <w:spacing w:line="240" w:lineRule="auto" w:before="0" w:after="0"/>
        <w:ind w:left="514" w:right="0" w:hanging="190"/>
        <w:jc w:val="both"/>
      </w:pPr>
      <w:r>
        <w:rPr/>
        <w:t>REQUISITOS</w:t>
      </w:r>
      <w:r>
        <w:rPr>
          <w:spacing w:val="-12"/>
        </w:rPr>
        <w:t> </w:t>
      </w:r>
      <w:r>
        <w:rPr/>
        <w:t>MÍNIMOS</w:t>
      </w:r>
      <w:r>
        <w:rPr>
          <w:spacing w:val="-7"/>
        </w:rPr>
        <w:t> </w:t>
      </w:r>
      <w:r>
        <w:rPr/>
        <w:t>PARA</w:t>
      </w:r>
      <w:r>
        <w:rPr>
          <w:spacing w:val="-11"/>
        </w:rPr>
        <w:t> </w:t>
      </w:r>
      <w:r>
        <w:rPr>
          <w:spacing w:val="-2"/>
        </w:rPr>
        <w:t>EXECUÇÃO:</w:t>
      </w:r>
    </w:p>
    <w:p>
      <w:pPr>
        <w:pStyle w:val="BodyText"/>
        <w:spacing w:before="50"/>
        <w:rPr>
          <w:b/>
        </w:rPr>
      </w:pPr>
    </w:p>
    <w:p>
      <w:pPr>
        <w:pStyle w:val="Heading5"/>
        <w:numPr>
          <w:ilvl w:val="1"/>
          <w:numId w:val="28"/>
        </w:numPr>
        <w:tabs>
          <w:tab w:pos="657" w:val="left" w:leader="none"/>
        </w:tabs>
        <w:spacing w:line="240" w:lineRule="auto" w:before="0" w:after="0"/>
        <w:ind w:left="657" w:right="0" w:hanging="333"/>
        <w:jc w:val="left"/>
      </w:pPr>
      <w:r>
        <w:rPr/>
        <w:t>Habilitação </w:t>
      </w:r>
      <w:r>
        <w:rPr>
          <w:spacing w:val="-2"/>
        </w:rPr>
        <w:t>Jurídica:</w:t>
      </w:r>
    </w:p>
    <w:p>
      <w:pPr>
        <w:pStyle w:val="BodyText"/>
        <w:spacing w:before="49"/>
        <w:rPr>
          <w:b/>
        </w:rPr>
      </w:pPr>
    </w:p>
    <w:p>
      <w:pPr>
        <w:pStyle w:val="ListParagraph"/>
        <w:numPr>
          <w:ilvl w:val="2"/>
          <w:numId w:val="28"/>
        </w:numPr>
        <w:tabs>
          <w:tab w:pos="800" w:val="left" w:leader="none"/>
        </w:tabs>
        <w:spacing w:line="240" w:lineRule="auto" w:before="1" w:after="0"/>
        <w:ind w:left="800" w:right="0" w:hanging="476"/>
        <w:jc w:val="left"/>
        <w:rPr>
          <w:sz w:val="19"/>
        </w:rPr>
      </w:pPr>
      <w:r>
        <w:rPr>
          <w:sz w:val="19"/>
        </w:rPr>
        <w:t>Para fins de comprovação da habilitação jurídica, deverão ser apresentados, conforme o caso, os seguintes </w:t>
      </w:r>
      <w:r>
        <w:rPr>
          <w:spacing w:val="-2"/>
          <w:sz w:val="19"/>
        </w:rPr>
        <w:t>documentos:</w:t>
      </w:r>
    </w:p>
    <w:p>
      <w:pPr>
        <w:pStyle w:val="BodyText"/>
        <w:spacing w:before="49"/>
      </w:pPr>
    </w:p>
    <w:p>
      <w:pPr>
        <w:pStyle w:val="ListParagraph"/>
        <w:numPr>
          <w:ilvl w:val="3"/>
          <w:numId w:val="28"/>
        </w:numPr>
        <w:tabs>
          <w:tab w:pos="943" w:val="left" w:leader="none"/>
        </w:tabs>
        <w:spacing w:line="240" w:lineRule="auto" w:before="0" w:after="0"/>
        <w:ind w:left="943" w:right="0" w:hanging="619"/>
        <w:jc w:val="left"/>
        <w:rPr>
          <w:sz w:val="19"/>
        </w:rPr>
      </w:pPr>
      <w:r>
        <w:rPr>
          <w:sz w:val="19"/>
        </w:rPr>
        <w:t>Pessoa física: cédula de identidade (RG) ou documento equivalente que, por força de lei, tenha validade para fins de identificação em todo o território </w:t>
      </w:r>
      <w:r>
        <w:rPr>
          <w:spacing w:val="-2"/>
          <w:sz w:val="19"/>
        </w:rPr>
        <w:t>nacional.</w:t>
      </w:r>
    </w:p>
    <w:p>
      <w:pPr>
        <w:pStyle w:val="BodyText"/>
        <w:spacing w:before="50"/>
      </w:pPr>
    </w:p>
    <w:p>
      <w:pPr>
        <w:pStyle w:val="ListParagraph"/>
        <w:numPr>
          <w:ilvl w:val="3"/>
          <w:numId w:val="28"/>
        </w:numPr>
        <w:tabs>
          <w:tab w:pos="943" w:val="left" w:leader="none"/>
        </w:tabs>
        <w:spacing w:line="240" w:lineRule="auto" w:before="0" w:after="0"/>
        <w:ind w:left="943" w:right="0" w:hanging="619"/>
        <w:jc w:val="left"/>
        <w:rPr>
          <w:sz w:val="19"/>
        </w:rPr>
      </w:pPr>
      <w:r>
        <w:rPr>
          <w:sz w:val="19"/>
        </w:rPr>
        <w:t>Empresário</w:t>
      </w:r>
      <w:r>
        <w:rPr>
          <w:spacing w:val="-1"/>
          <w:sz w:val="19"/>
        </w:rPr>
        <w:t> </w:t>
      </w:r>
      <w:r>
        <w:rPr>
          <w:sz w:val="19"/>
        </w:rPr>
        <w:t>individual: inscrição no Registro</w:t>
      </w:r>
      <w:r>
        <w:rPr>
          <w:spacing w:val="-1"/>
          <w:sz w:val="19"/>
        </w:rPr>
        <w:t> </w:t>
      </w:r>
      <w:r>
        <w:rPr>
          <w:sz w:val="19"/>
        </w:rPr>
        <w:t>Público de Empresas Mercantis,</w:t>
      </w:r>
      <w:r>
        <w:rPr>
          <w:spacing w:val="-1"/>
          <w:sz w:val="19"/>
        </w:rPr>
        <w:t> </w:t>
      </w:r>
      <w:r>
        <w:rPr>
          <w:sz w:val="19"/>
        </w:rPr>
        <w:t>a cargo da Junta</w:t>
      </w:r>
      <w:r>
        <w:rPr>
          <w:spacing w:val="-1"/>
          <w:sz w:val="19"/>
        </w:rPr>
        <w:t> </w:t>
      </w:r>
      <w:r>
        <w:rPr>
          <w:sz w:val="19"/>
        </w:rPr>
        <w:t>Comercial da respectiva </w:t>
      </w:r>
      <w:r>
        <w:rPr>
          <w:spacing w:val="-2"/>
          <w:sz w:val="19"/>
        </w:rPr>
        <w:t>sede.</w:t>
      </w:r>
    </w:p>
    <w:p>
      <w:pPr>
        <w:pStyle w:val="BodyText"/>
        <w:spacing w:before="50"/>
      </w:pPr>
    </w:p>
    <w:p>
      <w:pPr>
        <w:pStyle w:val="ListParagraph"/>
        <w:numPr>
          <w:ilvl w:val="3"/>
          <w:numId w:val="28"/>
        </w:numPr>
        <w:tabs>
          <w:tab w:pos="957" w:val="left" w:leader="none"/>
        </w:tabs>
        <w:spacing w:line="283" w:lineRule="auto" w:before="0" w:after="0"/>
        <w:ind w:left="324" w:right="307" w:firstLine="0"/>
        <w:jc w:val="both"/>
        <w:rPr>
          <w:sz w:val="19"/>
        </w:rPr>
      </w:pPr>
      <w:r>
        <w:rPr>
          <w:sz w:val="19"/>
        </w:rPr>
        <w:t>Microempreendedor Individual - MEI: Certificado da Condição de Microempreendedor Individual - CCMEI, cuja aceitação ficará condicionada à verificação da autenticidade no</w:t>
      </w:r>
      <w:r>
        <w:rPr>
          <w:spacing w:val="40"/>
          <w:sz w:val="19"/>
        </w:rPr>
        <w:t> </w:t>
      </w:r>
      <w:r>
        <w:rPr>
          <w:sz w:val="19"/>
        </w:rPr>
        <w:t>sítio </w:t>
      </w:r>
      <w:hyperlink r:id="rId52">
        <w:r>
          <w:rPr>
            <w:color w:val="0000ED"/>
            <w:sz w:val="19"/>
            <w:u w:val="single" w:color="0000ED"/>
          </w:rPr>
          <w:t>www.portaldoempreendedor</w:t>
        </w:r>
        <w:r>
          <w:rPr>
            <w:color w:val="0000ED"/>
            <w:sz w:val="19"/>
          </w:rPr>
          <w:t>.g</w:t>
        </w:r>
        <w:r>
          <w:rPr>
            <w:color w:val="0000ED"/>
            <w:sz w:val="19"/>
            <w:u w:val="single" w:color="0000ED"/>
          </w:rPr>
          <w:t>ov.br</w:t>
        </w:r>
      </w:hyperlink>
      <w:r>
        <w:rPr>
          <w:sz w:val="19"/>
        </w:rPr>
        <w:t>.</w:t>
      </w:r>
    </w:p>
    <w:p>
      <w:pPr>
        <w:pStyle w:val="BodyText"/>
        <w:spacing w:before="10"/>
      </w:pPr>
    </w:p>
    <w:p>
      <w:pPr>
        <w:pStyle w:val="ListParagraph"/>
        <w:numPr>
          <w:ilvl w:val="3"/>
          <w:numId w:val="28"/>
        </w:numPr>
        <w:tabs>
          <w:tab w:pos="959" w:val="left" w:leader="none"/>
        </w:tabs>
        <w:spacing w:line="283" w:lineRule="auto" w:before="0" w:after="0"/>
        <w:ind w:left="324" w:right="307" w:firstLine="0"/>
        <w:jc w:val="both"/>
        <w:rPr>
          <w:sz w:val="19"/>
        </w:rPr>
      </w:pPr>
      <w:r>
        <w:rPr>
          <w:sz w:val="19"/>
        </w:rPr>
        <w:t>Sociedade Limitada Unipessoal - SLU: ato constitutivo, estatuto ou contrato social em vigor inscrito no Registro Público de Empresas Mercantis, a cargo da Junta Comercial </w:t>
      </w:r>
      <w:r>
        <w:rPr>
          <w:sz w:val="19"/>
        </w:rPr>
        <w:t>da respectiva sede, acompanhado de documento comprobatório do administrador, sendo assim enquadrada a sociedade identificada como Empresas Individual de Responsabilidade Limitada – EIRELI, na forma do art. 41, da Lei nº 14.195, de 26 de agosto de 2021.</w:t>
      </w:r>
    </w:p>
    <w:p>
      <w:pPr>
        <w:pStyle w:val="BodyText"/>
        <w:spacing w:before="10"/>
      </w:pPr>
    </w:p>
    <w:p>
      <w:pPr>
        <w:pStyle w:val="ListParagraph"/>
        <w:numPr>
          <w:ilvl w:val="3"/>
          <w:numId w:val="28"/>
        </w:numPr>
        <w:tabs>
          <w:tab w:pos="969" w:val="left" w:leader="none"/>
        </w:tabs>
        <w:spacing w:line="283" w:lineRule="auto" w:before="0" w:after="0"/>
        <w:ind w:left="324" w:right="307" w:firstLine="0"/>
        <w:jc w:val="both"/>
        <w:rPr>
          <w:sz w:val="19"/>
        </w:rPr>
      </w:pPr>
      <w:r>
        <w:rPr>
          <w:sz w:val="19"/>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w:t>
      </w:r>
      <w:r>
        <w:rPr>
          <w:spacing w:val="40"/>
          <w:sz w:val="19"/>
        </w:rPr>
        <w:t> </w:t>
      </w:r>
      <w:r>
        <w:rPr>
          <w:sz w:val="19"/>
        </w:rPr>
        <w:t>18 de março de 2020 ou norma posterior que regule a matéria.</w:t>
      </w:r>
    </w:p>
    <w:p>
      <w:pPr>
        <w:pStyle w:val="BodyText"/>
        <w:spacing w:before="10"/>
      </w:pPr>
    </w:p>
    <w:p>
      <w:pPr>
        <w:pStyle w:val="ListParagraph"/>
        <w:numPr>
          <w:ilvl w:val="3"/>
          <w:numId w:val="28"/>
        </w:numPr>
        <w:tabs>
          <w:tab w:pos="943" w:val="left" w:leader="none"/>
        </w:tabs>
        <w:spacing w:line="240" w:lineRule="auto" w:before="0" w:after="0"/>
        <w:ind w:left="943" w:right="0" w:hanging="619"/>
        <w:jc w:val="left"/>
        <w:rPr>
          <w:sz w:val="19"/>
        </w:rPr>
      </w:pPr>
      <w:r>
        <w:rPr>
          <w:sz w:val="19"/>
        </w:rPr>
        <w:t>Sociedade Simples: inscrição do ato constitutivo no Registro Civil das Pessoas Jurídicas do local de sua sede, acompanhada de prova da indicação dos seus </w:t>
      </w:r>
      <w:r>
        <w:rPr>
          <w:spacing w:val="-2"/>
          <w:sz w:val="19"/>
        </w:rPr>
        <w:t>administradores.</w:t>
      </w:r>
    </w:p>
    <w:p>
      <w:pPr>
        <w:pStyle w:val="BodyText"/>
        <w:spacing w:before="50"/>
      </w:pPr>
    </w:p>
    <w:p>
      <w:pPr>
        <w:pStyle w:val="ListParagraph"/>
        <w:numPr>
          <w:ilvl w:val="3"/>
          <w:numId w:val="28"/>
        </w:numPr>
        <w:tabs>
          <w:tab w:pos="951" w:val="left" w:leader="none"/>
        </w:tabs>
        <w:spacing w:line="283" w:lineRule="auto" w:before="0" w:after="0"/>
        <w:ind w:left="324" w:right="307" w:firstLine="0"/>
        <w:jc w:val="both"/>
        <w:rPr>
          <w:sz w:val="19"/>
        </w:rPr>
      </w:pPr>
      <w:r>
        <w:rPr>
          <w:sz w:val="19"/>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BodyText"/>
        <w:spacing w:before="10"/>
      </w:pPr>
    </w:p>
    <w:p>
      <w:pPr>
        <w:pStyle w:val="ListParagraph"/>
        <w:numPr>
          <w:ilvl w:val="3"/>
          <w:numId w:val="28"/>
        </w:numPr>
        <w:tabs>
          <w:tab w:pos="947" w:val="left" w:leader="none"/>
        </w:tabs>
        <w:spacing w:line="283" w:lineRule="auto" w:before="0" w:after="0"/>
        <w:ind w:left="324" w:right="307" w:firstLine="0"/>
        <w:jc w:val="both"/>
        <w:rPr>
          <w:sz w:val="19"/>
        </w:rPr>
      </w:pPr>
      <w:r>
        <w:rPr>
          <w:sz w:val="19"/>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w:t>
      </w:r>
      <w:r>
        <w:rPr>
          <w:sz w:val="19"/>
        </w:rPr>
        <w:t>funcionamento observam as regras estabelecidas na legislação aplicável, em especial a Lei nº 5.764/1971, a Lei nº 12.690, de 19 de julho de 2012, e a Lei Complementar nº 130, de 17 de abril de 2009.</w:t>
      </w:r>
    </w:p>
    <w:p>
      <w:pPr>
        <w:pStyle w:val="BodyText"/>
        <w:spacing w:before="10"/>
      </w:pPr>
    </w:p>
    <w:p>
      <w:pPr>
        <w:pStyle w:val="ListParagraph"/>
        <w:numPr>
          <w:ilvl w:val="3"/>
          <w:numId w:val="28"/>
        </w:numPr>
        <w:tabs>
          <w:tab w:pos="943" w:val="left" w:leader="none"/>
        </w:tabs>
        <w:spacing w:line="240" w:lineRule="auto" w:before="0" w:after="0"/>
        <w:ind w:left="943" w:right="0" w:hanging="619"/>
        <w:jc w:val="left"/>
        <w:rPr>
          <w:sz w:val="19"/>
        </w:rPr>
      </w:pPr>
      <w:r>
        <w:rPr>
          <w:sz w:val="19"/>
        </w:rPr>
        <w:t>Quando cabível, os documentos apresentados devem estar acompanhados de todas as alterações ou da consolidação </w:t>
      </w:r>
      <w:r>
        <w:rPr>
          <w:spacing w:val="-2"/>
          <w:sz w:val="19"/>
        </w:rPr>
        <w:t>respectiva.</w:t>
      </w:r>
    </w:p>
    <w:p>
      <w:pPr>
        <w:pStyle w:val="BodyText"/>
      </w:pPr>
    </w:p>
    <w:p>
      <w:pPr>
        <w:pStyle w:val="BodyText"/>
      </w:pPr>
    </w:p>
    <w:p>
      <w:pPr>
        <w:pStyle w:val="BodyText"/>
        <w:spacing w:before="99"/>
      </w:pPr>
    </w:p>
    <w:p>
      <w:pPr>
        <w:pStyle w:val="Heading5"/>
        <w:numPr>
          <w:ilvl w:val="1"/>
          <w:numId w:val="28"/>
        </w:numPr>
        <w:tabs>
          <w:tab w:pos="657" w:val="left" w:leader="none"/>
        </w:tabs>
        <w:spacing w:line="240" w:lineRule="auto" w:before="1" w:after="0"/>
        <w:ind w:left="657" w:right="0" w:hanging="333"/>
        <w:jc w:val="left"/>
      </w:pPr>
      <w:r>
        <w:rPr/>
        <w:t>Habilitação</w:t>
      </w:r>
      <w:r>
        <w:rPr>
          <w:spacing w:val="-6"/>
        </w:rPr>
        <w:t> </w:t>
      </w:r>
      <w:r>
        <w:rPr>
          <w:spacing w:val="-2"/>
        </w:rPr>
        <w:t>Técnica:</w:t>
      </w:r>
    </w:p>
    <w:p>
      <w:pPr>
        <w:pStyle w:val="BodyText"/>
        <w:spacing w:before="49"/>
        <w:rPr>
          <w:b/>
        </w:rPr>
      </w:pPr>
    </w:p>
    <w:p>
      <w:pPr>
        <w:pStyle w:val="ListParagraph"/>
        <w:numPr>
          <w:ilvl w:val="2"/>
          <w:numId w:val="28"/>
        </w:numPr>
        <w:tabs>
          <w:tab w:pos="827" w:val="left" w:leader="none"/>
        </w:tabs>
        <w:spacing w:line="283" w:lineRule="auto" w:before="0" w:after="0"/>
        <w:ind w:left="324" w:right="307" w:firstLine="0"/>
        <w:jc w:val="both"/>
        <w:rPr>
          <w:sz w:val="19"/>
        </w:rPr>
      </w:pPr>
      <w:r>
        <w:rPr>
          <w:sz w:val="19"/>
        </w:rPr>
        <w:t>Atestado de capacidade técnica (pessoa jurídica) para desempenho de atividade pertinente e compatível com o objeto da licitação, através de, no mínimo, 01 (um) atestado,</w:t>
      </w:r>
      <w:r>
        <w:rPr>
          <w:spacing w:val="40"/>
          <w:sz w:val="19"/>
        </w:rPr>
        <w:t> </w:t>
      </w:r>
      <w:r>
        <w:rPr>
          <w:sz w:val="19"/>
        </w:rPr>
        <w:t>fornecido(s) por pessoa jurídica de direito público ou privado, comprovando experiência mínima de 50% (cinquenta por cento) do objeto a ser contratado.</w:t>
      </w:r>
    </w:p>
    <w:p>
      <w:pPr>
        <w:pStyle w:val="BodyText"/>
        <w:spacing w:before="10"/>
      </w:pPr>
    </w:p>
    <w:p>
      <w:pPr>
        <w:pStyle w:val="ListParagraph"/>
        <w:numPr>
          <w:ilvl w:val="2"/>
          <w:numId w:val="28"/>
        </w:numPr>
        <w:tabs>
          <w:tab w:pos="789" w:val="left" w:leader="none"/>
        </w:tabs>
        <w:spacing w:line="240" w:lineRule="auto" w:before="1" w:after="0"/>
        <w:ind w:left="789" w:right="0" w:hanging="465"/>
        <w:jc w:val="left"/>
        <w:rPr>
          <w:sz w:val="19"/>
        </w:rPr>
      </w:pPr>
      <w:r>
        <w:rPr>
          <w:sz w:val="19"/>
        </w:rPr>
        <w:t>As comprovações dos subitens abaixo estão norteadas pela legislação presente na </w:t>
      </w:r>
      <w:hyperlink r:id="rId53">
        <w:r>
          <w:rPr>
            <w:color w:val="0000ED"/>
            <w:sz w:val="19"/>
            <w:u w:val="single" w:color="0000ED"/>
          </w:rPr>
          <w:t>Cartilha Licita</w:t>
        </w:r>
        <w:r>
          <w:rPr>
            <w:color w:val="0000ED"/>
            <w:sz w:val="19"/>
          </w:rPr>
          <w:t>ç</w:t>
        </w:r>
        <w:r>
          <w:rPr>
            <w:color w:val="0000ED"/>
            <w:sz w:val="19"/>
            <w:u w:val="single" w:color="0000ED"/>
          </w:rPr>
          <w:t>ão</w:t>
        </w:r>
        <w:r>
          <w:rPr>
            <w:color w:val="0000ED"/>
            <w:spacing w:val="-11"/>
            <w:sz w:val="19"/>
            <w:u w:val="single" w:color="0000ED"/>
          </w:rPr>
          <w:t> </w:t>
        </w:r>
        <w:r>
          <w:rPr>
            <w:color w:val="0000ED"/>
            <w:spacing w:val="-2"/>
            <w:sz w:val="19"/>
            <w:u w:val="single" w:color="0000ED"/>
          </w:rPr>
          <w:t>ANVISA</w:t>
        </w:r>
      </w:hyperlink>
    </w:p>
    <w:p>
      <w:pPr>
        <w:pStyle w:val="BodyText"/>
        <w:spacing w:before="49"/>
      </w:pPr>
    </w:p>
    <w:p>
      <w:pPr>
        <w:pStyle w:val="ListParagraph"/>
        <w:numPr>
          <w:ilvl w:val="3"/>
          <w:numId w:val="28"/>
        </w:numPr>
        <w:tabs>
          <w:tab w:pos="932" w:val="left" w:leader="none"/>
        </w:tabs>
        <w:spacing w:line="240" w:lineRule="auto" w:before="0" w:after="0"/>
        <w:ind w:left="932" w:right="0" w:hanging="608"/>
        <w:jc w:val="left"/>
        <w:rPr>
          <w:sz w:val="19"/>
        </w:rPr>
      </w:pPr>
      <w:r>
        <w:rPr>
          <w:sz w:val="19"/>
        </w:rPr>
        <w:t>Autorização</w:t>
      </w:r>
      <w:r>
        <w:rPr>
          <w:spacing w:val="-2"/>
          <w:sz w:val="19"/>
        </w:rPr>
        <w:t> </w:t>
      </w:r>
      <w:r>
        <w:rPr>
          <w:sz w:val="19"/>
        </w:rPr>
        <w:t>de</w:t>
      </w:r>
      <w:r>
        <w:rPr>
          <w:spacing w:val="-1"/>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expedida</w:t>
      </w:r>
      <w:r>
        <w:rPr>
          <w:spacing w:val="-1"/>
          <w:sz w:val="19"/>
        </w:rPr>
        <w:t> </w:t>
      </w:r>
      <w:r>
        <w:rPr>
          <w:sz w:val="19"/>
        </w:rPr>
        <w:t>pela</w:t>
      </w:r>
      <w:r>
        <w:rPr>
          <w:spacing w:val="-11"/>
          <w:sz w:val="19"/>
        </w:rPr>
        <w:t> </w:t>
      </w:r>
      <w:r>
        <w:rPr>
          <w:sz w:val="19"/>
        </w:rPr>
        <w:t>Agência</w:t>
      </w:r>
      <w:r>
        <w:rPr>
          <w:spacing w:val="-1"/>
          <w:sz w:val="19"/>
        </w:rPr>
        <w:t> </w:t>
      </w:r>
      <w:r>
        <w:rPr>
          <w:sz w:val="19"/>
        </w:rPr>
        <w:t>Nacional</w:t>
      </w:r>
      <w:r>
        <w:rPr>
          <w:spacing w:val="-2"/>
          <w:sz w:val="19"/>
        </w:rPr>
        <w:t> </w:t>
      </w:r>
      <w:r>
        <w:rPr>
          <w:sz w:val="19"/>
        </w:rPr>
        <w:t>de</w:t>
      </w:r>
      <w:r>
        <w:rPr>
          <w:spacing w:val="-4"/>
          <w:sz w:val="19"/>
        </w:rPr>
        <w:t> </w:t>
      </w:r>
      <w:r>
        <w:rPr>
          <w:sz w:val="19"/>
        </w:rPr>
        <w:t>Vigilância</w:t>
      </w:r>
      <w:r>
        <w:rPr>
          <w:spacing w:val="-1"/>
          <w:sz w:val="19"/>
        </w:rPr>
        <w:t> </w:t>
      </w:r>
      <w:r>
        <w:rPr>
          <w:spacing w:val="-2"/>
          <w:sz w:val="19"/>
        </w:rPr>
        <w:t>Sanitária/ANVISA;</w:t>
      </w:r>
    </w:p>
    <w:p>
      <w:pPr>
        <w:pStyle w:val="BodyText"/>
        <w:spacing w:before="50"/>
      </w:pPr>
    </w:p>
    <w:p>
      <w:pPr>
        <w:pStyle w:val="ListParagraph"/>
        <w:numPr>
          <w:ilvl w:val="3"/>
          <w:numId w:val="28"/>
        </w:numPr>
        <w:tabs>
          <w:tab w:pos="943" w:val="left" w:leader="none"/>
        </w:tabs>
        <w:spacing w:line="240" w:lineRule="auto" w:before="0" w:after="0"/>
        <w:ind w:left="943" w:right="0" w:hanging="619"/>
        <w:jc w:val="left"/>
        <w:rPr>
          <w:sz w:val="19"/>
        </w:rPr>
      </w:pPr>
      <w:r>
        <w:rPr>
          <w:sz w:val="19"/>
        </w:rPr>
        <w:t>Licença</w:t>
      </w:r>
      <w:r>
        <w:rPr>
          <w:spacing w:val="-1"/>
          <w:sz w:val="19"/>
        </w:rPr>
        <w:t> </w:t>
      </w:r>
      <w:r>
        <w:rPr>
          <w:sz w:val="19"/>
        </w:rPr>
        <w:t>de</w:t>
      </w:r>
      <w:r>
        <w:rPr>
          <w:spacing w:val="-2"/>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emitida</w:t>
      </w:r>
      <w:r>
        <w:rPr>
          <w:spacing w:val="-1"/>
          <w:sz w:val="19"/>
        </w:rPr>
        <w:t> </w:t>
      </w:r>
      <w:r>
        <w:rPr>
          <w:sz w:val="19"/>
        </w:rPr>
        <w:t>pela</w:t>
      </w:r>
      <w:r>
        <w:rPr>
          <w:spacing w:val="-4"/>
          <w:sz w:val="19"/>
        </w:rPr>
        <w:t> </w:t>
      </w:r>
      <w:r>
        <w:rPr>
          <w:sz w:val="19"/>
        </w:rPr>
        <w:t>Vigilância</w:t>
      </w:r>
      <w:r>
        <w:rPr>
          <w:spacing w:val="-1"/>
          <w:sz w:val="19"/>
        </w:rPr>
        <w:t> </w:t>
      </w:r>
      <w:r>
        <w:rPr>
          <w:sz w:val="19"/>
        </w:rPr>
        <w:t>Sanitária</w:t>
      </w:r>
      <w:r>
        <w:rPr>
          <w:spacing w:val="-1"/>
          <w:sz w:val="19"/>
        </w:rPr>
        <w:t> </w:t>
      </w:r>
      <w:r>
        <w:rPr>
          <w:sz w:val="19"/>
        </w:rPr>
        <w:t>Estadual</w:t>
      </w:r>
      <w:r>
        <w:rPr>
          <w:spacing w:val="-1"/>
          <w:sz w:val="19"/>
        </w:rPr>
        <w:t> </w:t>
      </w:r>
      <w:r>
        <w:rPr>
          <w:sz w:val="19"/>
        </w:rPr>
        <w:t>ou</w:t>
      </w:r>
      <w:r>
        <w:rPr>
          <w:spacing w:val="-1"/>
          <w:sz w:val="19"/>
        </w:rPr>
        <w:t> </w:t>
      </w:r>
      <w:r>
        <w:rPr>
          <w:spacing w:val="-2"/>
          <w:sz w:val="19"/>
        </w:rPr>
        <w:t>Municipal;</w:t>
      </w:r>
    </w:p>
    <w:p>
      <w:pPr>
        <w:pStyle w:val="BodyText"/>
        <w:spacing w:before="50"/>
      </w:pPr>
    </w:p>
    <w:p>
      <w:pPr>
        <w:pStyle w:val="ListParagraph"/>
        <w:numPr>
          <w:ilvl w:val="3"/>
          <w:numId w:val="28"/>
        </w:numPr>
        <w:tabs>
          <w:tab w:pos="943" w:val="left" w:leader="none"/>
        </w:tabs>
        <w:spacing w:line="240" w:lineRule="auto" w:before="0" w:after="0"/>
        <w:ind w:left="943" w:right="0" w:hanging="619"/>
        <w:jc w:val="left"/>
        <w:rPr>
          <w:sz w:val="19"/>
        </w:rPr>
      </w:pPr>
      <w:r>
        <w:rPr>
          <w:sz w:val="19"/>
        </w:rPr>
        <w:t>Certificado</w:t>
      </w:r>
      <w:r>
        <w:rPr>
          <w:spacing w:val="-2"/>
          <w:sz w:val="19"/>
        </w:rPr>
        <w:t> </w:t>
      </w:r>
      <w:r>
        <w:rPr>
          <w:sz w:val="19"/>
        </w:rPr>
        <w:t>de</w:t>
      </w:r>
      <w:r>
        <w:rPr>
          <w:spacing w:val="-1"/>
          <w:sz w:val="19"/>
        </w:rPr>
        <w:t> </w:t>
      </w:r>
      <w:r>
        <w:rPr>
          <w:sz w:val="19"/>
        </w:rPr>
        <w:t>Registro</w:t>
      </w:r>
      <w:r>
        <w:rPr>
          <w:spacing w:val="-1"/>
          <w:sz w:val="19"/>
        </w:rPr>
        <w:t> </w:t>
      </w:r>
      <w:r>
        <w:rPr>
          <w:sz w:val="19"/>
        </w:rPr>
        <w:t>do</w:t>
      </w:r>
      <w:r>
        <w:rPr>
          <w:spacing w:val="-1"/>
          <w:sz w:val="19"/>
        </w:rPr>
        <w:t> </w:t>
      </w:r>
      <w:r>
        <w:rPr>
          <w:sz w:val="19"/>
        </w:rPr>
        <w:t>produto,</w:t>
      </w:r>
      <w:r>
        <w:rPr>
          <w:spacing w:val="-1"/>
          <w:sz w:val="19"/>
        </w:rPr>
        <w:t> </w:t>
      </w:r>
      <w:r>
        <w:rPr>
          <w:sz w:val="19"/>
        </w:rPr>
        <w:t>emitido</w:t>
      </w:r>
      <w:r>
        <w:rPr>
          <w:spacing w:val="-1"/>
          <w:sz w:val="19"/>
        </w:rPr>
        <w:t> </w:t>
      </w:r>
      <w:r>
        <w:rPr>
          <w:sz w:val="19"/>
        </w:rPr>
        <w:t>pela</w:t>
      </w:r>
      <w:r>
        <w:rPr>
          <w:spacing w:val="-12"/>
          <w:sz w:val="19"/>
        </w:rPr>
        <w:t> </w:t>
      </w:r>
      <w:r>
        <w:rPr>
          <w:sz w:val="19"/>
        </w:rPr>
        <w:t>Agência</w:t>
      </w:r>
      <w:r>
        <w:rPr>
          <w:spacing w:val="-1"/>
          <w:sz w:val="19"/>
        </w:rPr>
        <w:t> </w:t>
      </w:r>
      <w:r>
        <w:rPr>
          <w:sz w:val="19"/>
        </w:rPr>
        <w:t>Nacional</w:t>
      </w:r>
      <w:r>
        <w:rPr>
          <w:spacing w:val="-1"/>
          <w:sz w:val="19"/>
        </w:rPr>
        <w:t> </w:t>
      </w:r>
      <w:r>
        <w:rPr>
          <w:sz w:val="19"/>
        </w:rPr>
        <w:t>de</w:t>
      </w:r>
      <w:r>
        <w:rPr>
          <w:spacing w:val="-5"/>
          <w:sz w:val="19"/>
        </w:rPr>
        <w:t> </w:t>
      </w:r>
      <w:r>
        <w:rPr>
          <w:sz w:val="19"/>
        </w:rPr>
        <w:t>Vigilância</w:t>
      </w:r>
      <w:r>
        <w:rPr>
          <w:spacing w:val="-1"/>
          <w:sz w:val="19"/>
        </w:rPr>
        <w:t> </w:t>
      </w:r>
      <w:r>
        <w:rPr>
          <w:spacing w:val="-2"/>
          <w:sz w:val="19"/>
        </w:rPr>
        <w:t>Sanitária/ANVISA.</w:t>
      </w:r>
    </w:p>
    <w:p>
      <w:pPr>
        <w:pStyle w:val="BodyText"/>
      </w:pPr>
    </w:p>
    <w:p>
      <w:pPr>
        <w:pStyle w:val="BodyText"/>
      </w:pPr>
    </w:p>
    <w:p>
      <w:pPr>
        <w:pStyle w:val="BodyText"/>
        <w:spacing w:before="62"/>
      </w:pPr>
    </w:p>
    <w:p>
      <w:pPr>
        <w:pStyle w:val="ListParagraph"/>
        <w:numPr>
          <w:ilvl w:val="1"/>
          <w:numId w:val="28"/>
        </w:numPr>
        <w:tabs>
          <w:tab w:pos="657" w:val="left" w:leader="none"/>
        </w:tabs>
        <w:spacing w:line="240" w:lineRule="auto" w:before="0" w:after="0"/>
        <w:ind w:left="657" w:right="0" w:hanging="333"/>
        <w:jc w:val="left"/>
        <w:rPr>
          <w:b/>
          <w:sz w:val="19"/>
        </w:rPr>
      </w:pPr>
      <w:r>
        <w:rPr>
          <w:b/>
          <w:sz w:val="19"/>
        </w:rPr>
        <w:t>Habilitação</w:t>
      </w:r>
      <w:r>
        <w:rPr>
          <w:b/>
          <w:spacing w:val="5"/>
          <w:sz w:val="19"/>
        </w:rPr>
        <w:t> </w:t>
      </w:r>
      <w:r>
        <w:rPr>
          <w:b/>
          <w:sz w:val="23"/>
        </w:rPr>
        <w:t>Fiscal,</w:t>
      </w:r>
      <w:r>
        <w:rPr>
          <w:b/>
          <w:spacing w:val="-4"/>
          <w:sz w:val="23"/>
        </w:rPr>
        <w:t> </w:t>
      </w:r>
      <w:r>
        <w:rPr>
          <w:b/>
          <w:sz w:val="23"/>
        </w:rPr>
        <w:t>Social</w:t>
      </w:r>
      <w:r>
        <w:rPr>
          <w:b/>
          <w:spacing w:val="-5"/>
          <w:sz w:val="23"/>
        </w:rPr>
        <w:t> </w:t>
      </w:r>
      <w:r>
        <w:rPr>
          <w:b/>
          <w:sz w:val="23"/>
        </w:rPr>
        <w:t>e</w:t>
      </w:r>
      <w:r>
        <w:rPr>
          <w:b/>
          <w:spacing w:val="-8"/>
          <w:sz w:val="23"/>
        </w:rPr>
        <w:t> </w:t>
      </w:r>
      <w:r>
        <w:rPr>
          <w:b/>
          <w:spacing w:val="-2"/>
          <w:sz w:val="23"/>
        </w:rPr>
        <w:t>Trabalhista:</w:t>
      </w:r>
    </w:p>
    <w:p>
      <w:pPr>
        <w:pStyle w:val="ListParagraph"/>
        <w:numPr>
          <w:ilvl w:val="2"/>
          <w:numId w:val="28"/>
        </w:numPr>
        <w:tabs>
          <w:tab w:pos="800" w:val="left" w:leader="none"/>
        </w:tabs>
        <w:spacing w:line="240" w:lineRule="auto" w:before="259" w:after="0"/>
        <w:ind w:left="800" w:right="0" w:hanging="476"/>
        <w:jc w:val="left"/>
        <w:rPr>
          <w:sz w:val="19"/>
        </w:rPr>
      </w:pPr>
      <w:r>
        <w:rPr>
          <w:sz w:val="19"/>
        </w:rPr>
        <w:t>Inscrição no Cadastro Nacional de Pessoas Jurídicas ou no Cadastro de Pessoas Físicas, conforme o </w:t>
      </w:r>
      <w:r>
        <w:rPr>
          <w:spacing w:val="-2"/>
          <w:sz w:val="19"/>
        </w:rPr>
        <w:t>caso.</w:t>
      </w:r>
    </w:p>
    <w:p>
      <w:pPr>
        <w:pStyle w:val="BodyText"/>
        <w:spacing w:before="50"/>
      </w:pPr>
    </w:p>
    <w:p>
      <w:pPr>
        <w:pStyle w:val="ListParagraph"/>
        <w:numPr>
          <w:ilvl w:val="2"/>
          <w:numId w:val="28"/>
        </w:numPr>
        <w:tabs>
          <w:tab w:pos="810" w:val="left" w:leader="none"/>
        </w:tabs>
        <w:spacing w:line="290" w:lineRule="auto" w:before="0" w:after="0"/>
        <w:ind w:left="324" w:right="307" w:firstLine="0"/>
        <w:jc w:val="both"/>
        <w:rPr>
          <w:sz w:val="19"/>
        </w:rPr>
      </w:pPr>
      <w:r>
        <w:rPr>
          <w:sz w:val="19"/>
        </w:rPr>
        <w:t>Regularidade fiscal perante a Fazenda Nacional, mediante apresentação de certidão expedida conjuntamente pela Secretaria da Receita Federal do Brasil (RFB) e pela </w:t>
      </w:r>
      <w:r>
        <w:rPr>
          <w:sz w:val="19"/>
        </w:rPr>
        <w:t>Procuradoria-Geral da Fazenda Nacional (PGFN), referente a todos os créditos tributários federais e à Dívida Ativa da União (DAU) por elas administrados, que abrange, inclusive, as contribuições</w:t>
      </w:r>
      <w:r>
        <w:rPr>
          <w:spacing w:val="40"/>
          <w:sz w:val="19"/>
        </w:rPr>
        <w:t> </w:t>
      </w:r>
      <w:r>
        <w:rPr>
          <w:sz w:val="19"/>
        </w:rPr>
        <w:t>sociais previstas nas alíneas a a d, do parágrafo único, do art. 11, da Lei nº 8.212, de 1991.</w:t>
      </w:r>
    </w:p>
    <w:p>
      <w:pPr>
        <w:pStyle w:val="BodyText"/>
        <w:spacing w:before="33"/>
      </w:pPr>
    </w:p>
    <w:p>
      <w:pPr>
        <w:pStyle w:val="ListParagraph"/>
        <w:numPr>
          <w:ilvl w:val="2"/>
          <w:numId w:val="28"/>
        </w:numPr>
        <w:tabs>
          <w:tab w:pos="800" w:val="left" w:leader="none"/>
        </w:tabs>
        <w:spacing w:line="240" w:lineRule="auto" w:before="1" w:after="0"/>
        <w:ind w:left="800" w:right="0" w:hanging="476"/>
        <w:jc w:val="left"/>
        <w:rPr>
          <w:sz w:val="19"/>
        </w:rPr>
      </w:pPr>
      <w:r>
        <w:rPr>
          <w:sz w:val="19"/>
        </w:rPr>
        <w:t>Regularidade</w:t>
      </w:r>
      <w:r>
        <w:rPr>
          <w:spacing w:val="-1"/>
          <w:sz w:val="19"/>
        </w:rPr>
        <w:t> </w:t>
      </w:r>
      <w:r>
        <w:rPr>
          <w:sz w:val="19"/>
        </w:rPr>
        <w:t>com</w:t>
      </w:r>
      <w:r>
        <w:rPr>
          <w:spacing w:val="-1"/>
          <w:sz w:val="19"/>
        </w:rPr>
        <w:t> </w:t>
      </w:r>
      <w:r>
        <w:rPr>
          <w:sz w:val="19"/>
        </w:rPr>
        <w:t>o</w:t>
      </w:r>
      <w:r>
        <w:rPr>
          <w:spacing w:val="-1"/>
          <w:sz w:val="19"/>
        </w:rPr>
        <w:t> </w:t>
      </w:r>
      <w:r>
        <w:rPr>
          <w:sz w:val="19"/>
        </w:rPr>
        <w:t>Fundo de</w:t>
      </w:r>
      <w:r>
        <w:rPr>
          <w:spacing w:val="-1"/>
          <w:sz w:val="19"/>
        </w:rPr>
        <w:t> </w:t>
      </w:r>
      <w:r>
        <w:rPr>
          <w:sz w:val="19"/>
        </w:rPr>
        <w:t>Garantia</w:t>
      </w:r>
      <w:r>
        <w:rPr>
          <w:spacing w:val="-1"/>
          <w:sz w:val="19"/>
        </w:rPr>
        <w:t> </w:t>
      </w:r>
      <w:r>
        <w:rPr>
          <w:sz w:val="19"/>
        </w:rPr>
        <w:t>do</w:t>
      </w:r>
      <w:r>
        <w:rPr>
          <w:spacing w:val="-4"/>
          <w:sz w:val="19"/>
        </w:rPr>
        <w:t> </w:t>
      </w:r>
      <w:r>
        <w:rPr>
          <w:sz w:val="19"/>
        </w:rPr>
        <w:t>Tempo</w:t>
      </w:r>
      <w:r>
        <w:rPr>
          <w:spacing w:val="-1"/>
          <w:sz w:val="19"/>
        </w:rPr>
        <w:t> </w:t>
      </w:r>
      <w:r>
        <w:rPr>
          <w:sz w:val="19"/>
        </w:rPr>
        <w:t>de</w:t>
      </w:r>
      <w:r>
        <w:rPr>
          <w:spacing w:val="-1"/>
          <w:sz w:val="19"/>
        </w:rPr>
        <w:t> </w:t>
      </w:r>
      <w:r>
        <w:rPr>
          <w:sz w:val="19"/>
        </w:rPr>
        <w:t>Serviço</w:t>
      </w:r>
      <w:r>
        <w:rPr>
          <w:spacing w:val="-1"/>
          <w:sz w:val="19"/>
        </w:rPr>
        <w:t> </w:t>
      </w:r>
      <w:r>
        <w:rPr>
          <w:sz w:val="19"/>
        </w:rPr>
        <w:t>(FGTS) mediante</w:t>
      </w:r>
      <w:r>
        <w:rPr>
          <w:spacing w:val="-1"/>
          <w:sz w:val="19"/>
        </w:rPr>
        <w:t> </w:t>
      </w:r>
      <w:r>
        <w:rPr>
          <w:sz w:val="19"/>
        </w:rPr>
        <w:t>apresentação</w:t>
      </w:r>
      <w:r>
        <w:rPr>
          <w:spacing w:val="-1"/>
          <w:sz w:val="19"/>
        </w:rPr>
        <w:t> </w:t>
      </w:r>
      <w:r>
        <w:rPr>
          <w:sz w:val="19"/>
        </w:rPr>
        <w:t>do Certificado</w:t>
      </w:r>
      <w:r>
        <w:rPr>
          <w:spacing w:val="-1"/>
          <w:sz w:val="19"/>
        </w:rPr>
        <w:t> </w:t>
      </w:r>
      <w:r>
        <w:rPr>
          <w:sz w:val="19"/>
        </w:rPr>
        <w:t>de</w:t>
      </w:r>
      <w:r>
        <w:rPr>
          <w:spacing w:val="-1"/>
          <w:sz w:val="19"/>
        </w:rPr>
        <w:t> </w:t>
      </w:r>
      <w:r>
        <w:rPr>
          <w:sz w:val="19"/>
        </w:rPr>
        <w:t>Regularidade do</w:t>
      </w:r>
      <w:r>
        <w:rPr>
          <w:spacing w:val="-9"/>
          <w:sz w:val="19"/>
        </w:rPr>
        <w:t> </w:t>
      </w:r>
      <w:r>
        <w:rPr>
          <w:sz w:val="19"/>
        </w:rPr>
        <w:t>FGTS</w:t>
      </w:r>
      <w:r>
        <w:rPr>
          <w:spacing w:val="-1"/>
          <w:sz w:val="19"/>
        </w:rPr>
        <w:t> </w:t>
      </w:r>
      <w:r>
        <w:rPr>
          <w:sz w:val="19"/>
        </w:rPr>
        <w:t>– </w:t>
      </w:r>
      <w:r>
        <w:rPr>
          <w:spacing w:val="-4"/>
          <w:sz w:val="19"/>
        </w:rPr>
        <w:t>CRF.</w:t>
      </w:r>
    </w:p>
    <w:p>
      <w:pPr>
        <w:pStyle w:val="BodyText"/>
        <w:spacing w:before="49"/>
      </w:pPr>
    </w:p>
    <w:p>
      <w:pPr>
        <w:pStyle w:val="ListParagraph"/>
        <w:numPr>
          <w:ilvl w:val="2"/>
          <w:numId w:val="28"/>
        </w:numPr>
        <w:tabs>
          <w:tab w:pos="816" w:val="left" w:leader="none"/>
        </w:tabs>
        <w:spacing w:line="283" w:lineRule="auto" w:before="0" w:after="0"/>
        <w:ind w:left="324" w:right="307" w:firstLine="0"/>
        <w:jc w:val="both"/>
        <w:rPr>
          <w:sz w:val="19"/>
        </w:rPr>
      </w:pPr>
      <w:r>
        <w:rPr>
          <w:sz w:val="19"/>
        </w:rPr>
        <w:t>Declaração de que não emprega menor de 18 anos em trabalho noturno, perigoso ou insalubre e não emprega menor de 16 anos, salvo menor, a partir de 14 anos, na condição </w:t>
      </w:r>
      <w:r>
        <w:rPr>
          <w:sz w:val="19"/>
        </w:rPr>
        <w:t>de aprendiz, nos termos do artigo 7°, XXXIII, da Constituição.</w:t>
      </w:r>
    </w:p>
    <w:p>
      <w:pPr>
        <w:pStyle w:val="BodyText"/>
        <w:spacing w:before="10"/>
      </w:pPr>
    </w:p>
    <w:p>
      <w:pPr>
        <w:pStyle w:val="ListParagraph"/>
        <w:numPr>
          <w:ilvl w:val="2"/>
          <w:numId w:val="28"/>
        </w:numPr>
        <w:tabs>
          <w:tab w:pos="812" w:val="left" w:leader="none"/>
        </w:tabs>
        <w:spacing w:line="283" w:lineRule="auto" w:before="0" w:after="0"/>
        <w:ind w:left="324" w:right="307" w:firstLine="0"/>
        <w:jc w:val="both"/>
        <w:rPr>
          <w:sz w:val="19"/>
        </w:rPr>
      </w:pPr>
      <w:r>
        <w:rPr>
          <w:sz w:val="19"/>
        </w:rPr>
        <w:t>Prova de inexistência de débitos inadimplidos perante a Justiça do Trabalho, mediante a apresentação de certidão negativa ou positiva com efeito de negativa, nos termos do Título</w:t>
      </w:r>
      <w:r>
        <w:rPr>
          <w:spacing w:val="80"/>
          <w:sz w:val="19"/>
        </w:rPr>
        <w:t> </w:t>
      </w:r>
      <w:r>
        <w:rPr>
          <w:sz w:val="19"/>
        </w:rPr>
        <w:t>VII-A da Consolidação das Leis do Trabalho, aprovada pelo Decreto-Lei nº 5.452, de 1º de maio de 1943 (Certidão Negativa de Débitos Trabalhistas - CNDT ou Certidão Positiva de</w:t>
      </w:r>
      <w:r>
        <w:rPr>
          <w:spacing w:val="40"/>
          <w:sz w:val="19"/>
        </w:rPr>
        <w:t> </w:t>
      </w:r>
      <w:r>
        <w:rPr>
          <w:sz w:val="19"/>
        </w:rPr>
        <w:t>Débitos Trabalhistas com os mesmos efeitos da CNDT).</w:t>
      </w:r>
    </w:p>
    <w:p>
      <w:pPr>
        <w:pStyle w:val="BodyText"/>
        <w:spacing w:before="10"/>
      </w:pPr>
    </w:p>
    <w:p>
      <w:pPr>
        <w:pStyle w:val="ListParagraph"/>
        <w:numPr>
          <w:ilvl w:val="2"/>
          <w:numId w:val="28"/>
        </w:numPr>
        <w:tabs>
          <w:tab w:pos="810" w:val="left" w:leader="none"/>
        </w:tabs>
        <w:spacing w:line="283" w:lineRule="auto" w:before="1" w:after="0"/>
        <w:ind w:left="324" w:right="307" w:firstLine="0"/>
        <w:jc w:val="both"/>
        <w:rPr>
          <w:sz w:val="19"/>
        </w:rPr>
      </w:pPr>
      <w:r>
        <w:rPr>
          <w:sz w:val="19"/>
        </w:rPr>
        <w:t>Prova de inscrição no cadastro de contribuintes estadual/distrital ou municipal, relativo ao domicílio ou sede do fornecedor, pertinente ao seu ramo de atividade e compatível com o objeto contratual, se houver.</w:t>
      </w:r>
    </w:p>
    <w:p>
      <w:pPr>
        <w:pStyle w:val="ListParagraph"/>
        <w:spacing w:after="0" w:line="283" w:lineRule="auto"/>
        <w:jc w:val="both"/>
        <w:rPr>
          <w:sz w:val="19"/>
        </w:rPr>
        <w:sectPr>
          <w:pgSz w:w="15840" w:h="24480"/>
          <w:pgMar w:top="520" w:bottom="280" w:left="360" w:right="360"/>
        </w:sectPr>
      </w:pPr>
    </w:p>
    <w:p>
      <w:pPr>
        <w:pStyle w:val="ListParagraph"/>
        <w:numPr>
          <w:ilvl w:val="3"/>
          <w:numId w:val="28"/>
        </w:numPr>
        <w:tabs>
          <w:tab w:pos="959" w:val="left" w:leader="none"/>
        </w:tabs>
        <w:spacing w:line="283" w:lineRule="auto" w:before="73" w:after="0"/>
        <w:ind w:left="324" w:right="307" w:firstLine="0"/>
        <w:jc w:val="both"/>
        <w:rPr>
          <w:sz w:val="19"/>
        </w:rPr>
      </w:pPr>
      <w:r>
        <w:rPr>
          <w:sz w:val="19"/>
        </w:rPr>
        <w:t>O fornecedor enquadrado como microempreendedor individual que pretenda auferir os benefícios do tratamento diferenciado previstos na Lei Complementar nº 123/2006, estará dispensado da prova de inscrição nos cadastros de contribuintes estadual e municipal, eis que a apresentação do Certificado de Condição de Microempreendedor Individual – CCMEI supre tais requisitos.</w:t>
      </w:r>
    </w:p>
    <w:p>
      <w:pPr>
        <w:pStyle w:val="BodyText"/>
        <w:spacing w:before="10"/>
      </w:pPr>
    </w:p>
    <w:p>
      <w:pPr>
        <w:pStyle w:val="ListParagraph"/>
        <w:numPr>
          <w:ilvl w:val="2"/>
          <w:numId w:val="28"/>
        </w:numPr>
        <w:tabs>
          <w:tab w:pos="800" w:val="left" w:leader="none"/>
        </w:tabs>
        <w:spacing w:line="240" w:lineRule="auto" w:before="0" w:after="0"/>
        <w:ind w:left="800" w:right="0" w:hanging="476"/>
        <w:jc w:val="left"/>
        <w:rPr>
          <w:sz w:val="19"/>
        </w:rPr>
      </w:pPr>
      <w:r>
        <w:rPr>
          <w:sz w:val="19"/>
        </w:rPr>
        <w:t>Prova de regularidade com a Fazenda do Estado do Rio de Janeiro, mediante a apresentação </w:t>
      </w:r>
      <w:r>
        <w:rPr>
          <w:spacing w:val="-5"/>
          <w:sz w:val="19"/>
        </w:rPr>
        <w:t>de:</w:t>
      </w:r>
    </w:p>
    <w:p>
      <w:pPr>
        <w:pStyle w:val="BodyText"/>
        <w:spacing w:before="49"/>
      </w:pPr>
    </w:p>
    <w:p>
      <w:pPr>
        <w:pStyle w:val="ListParagraph"/>
        <w:numPr>
          <w:ilvl w:val="3"/>
          <w:numId w:val="28"/>
        </w:numPr>
        <w:tabs>
          <w:tab w:pos="943" w:val="left" w:leader="none"/>
        </w:tabs>
        <w:spacing w:line="240" w:lineRule="auto" w:before="1" w:after="0"/>
        <w:ind w:left="943" w:right="0" w:hanging="619"/>
        <w:jc w:val="left"/>
        <w:rPr>
          <w:sz w:val="19"/>
        </w:rPr>
      </w:pPr>
      <w:r>
        <w:rPr>
          <w:sz w:val="19"/>
        </w:rPr>
        <w:t>Certidão Negativa de Débitos, ou Certidão Positiva com efeito de Negativa, expedida pela Secretaria de Estado de Fazenda; </w:t>
      </w:r>
      <w:r>
        <w:rPr>
          <w:spacing w:val="-10"/>
          <w:sz w:val="19"/>
        </w:rPr>
        <w:t>e</w:t>
      </w:r>
    </w:p>
    <w:p>
      <w:pPr>
        <w:pStyle w:val="BodyText"/>
        <w:spacing w:before="49"/>
      </w:pPr>
    </w:p>
    <w:p>
      <w:pPr>
        <w:pStyle w:val="ListParagraph"/>
        <w:numPr>
          <w:ilvl w:val="3"/>
          <w:numId w:val="28"/>
        </w:numPr>
        <w:tabs>
          <w:tab w:pos="943" w:val="left" w:leader="none"/>
        </w:tabs>
        <w:spacing w:line="240" w:lineRule="auto" w:before="0" w:after="0"/>
        <w:ind w:left="943" w:right="0" w:hanging="619"/>
        <w:jc w:val="left"/>
        <w:rPr>
          <w:sz w:val="19"/>
        </w:rPr>
      </w:pPr>
      <w:r>
        <w:rPr>
          <w:sz w:val="19"/>
        </w:rPr>
        <w:t>Certidão Negativa de Débitos em Dívida</w:t>
      </w:r>
      <w:r>
        <w:rPr>
          <w:spacing w:val="-11"/>
          <w:sz w:val="19"/>
        </w:rPr>
        <w:t> </w:t>
      </w:r>
      <w:r>
        <w:rPr>
          <w:sz w:val="19"/>
        </w:rPr>
        <w:t>Ativa, ou Certidão Positiva com efeito de Negativa, para fins de participação em licitação, expedida pela Procuradoria Geral do </w:t>
      </w:r>
      <w:r>
        <w:rPr>
          <w:spacing w:val="-2"/>
          <w:sz w:val="19"/>
        </w:rPr>
        <w:t>Estado.</w:t>
      </w:r>
    </w:p>
    <w:p>
      <w:pPr>
        <w:pStyle w:val="BodyText"/>
        <w:spacing w:before="50"/>
      </w:pPr>
    </w:p>
    <w:p>
      <w:pPr>
        <w:pStyle w:val="ListParagraph"/>
        <w:numPr>
          <w:ilvl w:val="2"/>
          <w:numId w:val="28"/>
        </w:numPr>
        <w:tabs>
          <w:tab w:pos="809" w:val="left" w:leader="none"/>
        </w:tabs>
        <w:spacing w:line="283" w:lineRule="auto" w:before="0" w:after="0"/>
        <w:ind w:left="324" w:right="307" w:firstLine="0"/>
        <w:jc w:val="both"/>
        <w:rPr>
          <w:sz w:val="19"/>
        </w:rPr>
      </w:pPr>
      <w:r>
        <w:rPr>
          <w:sz w:val="19"/>
        </w:rPr>
        <w:t>Regularidade com a Fazenda Estadual e Municipal do domicílio ou sede do fornecedor, relativa à atividade em cujo exercício contrata ou concorre, com a apresentação, conforme o caso, de:</w:t>
      </w:r>
    </w:p>
    <w:p>
      <w:pPr>
        <w:pStyle w:val="BodyText"/>
        <w:spacing w:before="10"/>
      </w:pPr>
    </w:p>
    <w:p>
      <w:pPr>
        <w:pStyle w:val="ListParagraph"/>
        <w:numPr>
          <w:ilvl w:val="3"/>
          <w:numId w:val="28"/>
        </w:numPr>
        <w:tabs>
          <w:tab w:pos="945" w:val="left" w:leader="none"/>
        </w:tabs>
        <w:spacing w:line="283" w:lineRule="auto" w:before="0" w:after="0"/>
        <w:ind w:left="324" w:right="307" w:firstLine="0"/>
        <w:jc w:val="both"/>
        <w:rPr>
          <w:sz w:val="19"/>
        </w:rPr>
      </w:pPr>
      <w:r>
        <w:rPr>
          <w:sz w:val="19"/>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w:t>
      </w:r>
      <w:r>
        <w:rPr>
          <w:sz w:val="19"/>
        </w:rPr>
        <w:t>apresentada Certidão Conjunta em que constem ambas as informações;</w:t>
      </w:r>
    </w:p>
    <w:p>
      <w:pPr>
        <w:pStyle w:val="BodyText"/>
        <w:spacing w:before="10"/>
      </w:pPr>
    </w:p>
    <w:p>
      <w:pPr>
        <w:pStyle w:val="ListParagraph"/>
        <w:numPr>
          <w:ilvl w:val="3"/>
          <w:numId w:val="28"/>
        </w:numPr>
        <w:tabs>
          <w:tab w:pos="946" w:val="left" w:leader="none"/>
        </w:tabs>
        <w:spacing w:line="283" w:lineRule="auto" w:before="0" w:after="0"/>
        <w:ind w:left="324" w:right="307" w:firstLine="0"/>
        <w:jc w:val="both"/>
        <w:rPr>
          <w:sz w:val="19"/>
        </w:rPr>
      </w:pPr>
      <w:r>
        <w:rPr>
          <w:sz w:val="19"/>
        </w:rPr>
        <w:t>Certidão Negativa de Débitos, ou Certidão Positiva com efeito de Negativa do Imposto sobre Serviços de Qualquer Natureza – ISS, ou, se for o caso, certidão comprobatória de que</w:t>
      </w:r>
      <w:r>
        <w:rPr>
          <w:spacing w:val="80"/>
          <w:sz w:val="19"/>
        </w:rPr>
        <w:t> </w:t>
      </w:r>
      <w:r>
        <w:rPr>
          <w:sz w:val="19"/>
        </w:rPr>
        <w:t>o licitante, em razão do objeto social, está isento de inscrição municipal.</w:t>
      </w:r>
    </w:p>
    <w:p>
      <w:pPr>
        <w:pStyle w:val="BodyText"/>
        <w:spacing w:before="10"/>
      </w:pPr>
    </w:p>
    <w:p>
      <w:pPr>
        <w:pStyle w:val="ListParagraph"/>
        <w:numPr>
          <w:ilvl w:val="2"/>
          <w:numId w:val="28"/>
        </w:numPr>
        <w:tabs>
          <w:tab w:pos="835" w:val="left" w:leader="none"/>
        </w:tabs>
        <w:spacing w:line="283" w:lineRule="auto" w:before="1" w:after="0"/>
        <w:ind w:left="324" w:right="307" w:firstLine="0"/>
        <w:jc w:val="both"/>
        <w:rPr>
          <w:sz w:val="19"/>
        </w:rPr>
      </w:pPr>
      <w:r>
        <w:rPr>
          <w:sz w:val="19"/>
        </w:rPr>
        <w:t>Caso o fornecedor seja considerado isento dos tributos estaduais ou municipais relacionados ao objeto contratual, deverá comprovar tal condição mediante a apresentação de</w:t>
      </w:r>
      <w:r>
        <w:rPr>
          <w:spacing w:val="40"/>
          <w:sz w:val="19"/>
        </w:rPr>
        <w:t> </w:t>
      </w:r>
      <w:r>
        <w:rPr>
          <w:sz w:val="19"/>
        </w:rPr>
        <w:t>declaração da Fazenda respectiva do seu domicílio ou sede, ou outra equivalente, na forma da lei.</w:t>
      </w:r>
    </w:p>
    <w:p>
      <w:pPr>
        <w:pStyle w:val="BodyText"/>
        <w:spacing w:before="10"/>
      </w:pPr>
    </w:p>
    <w:p>
      <w:pPr>
        <w:pStyle w:val="ListParagraph"/>
        <w:numPr>
          <w:ilvl w:val="2"/>
          <w:numId w:val="28"/>
        </w:numPr>
        <w:tabs>
          <w:tab w:pos="899" w:val="left" w:leader="none"/>
        </w:tabs>
        <w:spacing w:line="283" w:lineRule="auto" w:before="0" w:after="0"/>
        <w:ind w:left="324" w:right="307" w:firstLine="0"/>
        <w:jc w:val="both"/>
        <w:rPr>
          <w:sz w:val="19"/>
        </w:rPr>
      </w:pPr>
      <w:r>
        <w:rPr>
          <w:sz w:val="19"/>
        </w:rPr>
        <w:t>Na hipótese de cuidar-se de microempresa ou de empresa de pequeno porte, na forma do art. 42 da Lei Complementar nº 123/2016, a documentação somente será exigida para efeito de assinatura do contrato, caso se sagre vencedora no certame. Não obstante a obrigatoriedade de apresentação de toda a documentação habilitatória.</w:t>
      </w:r>
    </w:p>
    <w:p>
      <w:pPr>
        <w:pStyle w:val="BodyText"/>
        <w:spacing w:before="10"/>
      </w:pPr>
    </w:p>
    <w:p>
      <w:pPr>
        <w:pStyle w:val="ListParagraph"/>
        <w:numPr>
          <w:ilvl w:val="3"/>
          <w:numId w:val="28"/>
        </w:numPr>
        <w:tabs>
          <w:tab w:pos="1045" w:val="left" w:leader="none"/>
        </w:tabs>
        <w:spacing w:line="297" w:lineRule="auto" w:before="0" w:after="0"/>
        <w:ind w:left="324" w:right="307" w:firstLine="0"/>
        <w:jc w:val="both"/>
        <w:rPr>
          <w:sz w:val="19"/>
        </w:rPr>
      </w:pPr>
      <w:r>
        <w:rPr>
          <w:sz w:val="19"/>
        </w:rPr>
        <w:t>Em sendo declarada vencedora do certame microempresa ou empresa de pequeno porte com débitos fiscais e trabalhistas, ficará assegurado, a partir de então, o prazo de 5 </w:t>
      </w:r>
      <w:r>
        <w:rPr>
          <w:sz w:val="19"/>
        </w:rPr>
        <w:t>(cinco) dias</w:t>
      </w:r>
      <w:r>
        <w:rPr>
          <w:spacing w:val="1"/>
          <w:sz w:val="19"/>
        </w:rPr>
        <w:t> </w:t>
      </w:r>
      <w:r>
        <w:rPr>
          <w:sz w:val="19"/>
        </w:rPr>
        <w:t>úteis</w:t>
      </w:r>
      <w:r>
        <w:rPr>
          <w:spacing w:val="1"/>
          <w:sz w:val="19"/>
        </w:rPr>
        <w:t> </w:t>
      </w:r>
      <w:r>
        <w:rPr>
          <w:sz w:val="19"/>
        </w:rPr>
        <w:t>para</w:t>
      </w:r>
      <w:r>
        <w:rPr>
          <w:spacing w:val="1"/>
          <w:sz w:val="19"/>
        </w:rPr>
        <w:t> </w:t>
      </w:r>
      <w:r>
        <w:rPr>
          <w:sz w:val="19"/>
        </w:rPr>
        <w:t>a</w:t>
      </w:r>
      <w:r>
        <w:rPr>
          <w:spacing w:val="1"/>
          <w:sz w:val="19"/>
        </w:rPr>
        <w:t> </w:t>
      </w:r>
      <w:r>
        <w:rPr>
          <w:sz w:val="19"/>
        </w:rPr>
        <w:t>regularização</w:t>
      </w:r>
      <w:r>
        <w:rPr>
          <w:spacing w:val="1"/>
          <w:sz w:val="19"/>
        </w:rPr>
        <w:t> </w:t>
      </w:r>
      <w:r>
        <w:rPr>
          <w:sz w:val="19"/>
        </w:rPr>
        <w:t>da</w:t>
      </w:r>
      <w:r>
        <w:rPr>
          <w:spacing w:val="1"/>
          <w:sz w:val="19"/>
        </w:rPr>
        <w:t> </w:t>
      </w:r>
      <w:r>
        <w:rPr>
          <w:sz w:val="19"/>
        </w:rPr>
        <w:t>documentação,</w:t>
      </w:r>
      <w:r>
        <w:rPr>
          <w:spacing w:val="1"/>
          <w:sz w:val="19"/>
        </w:rPr>
        <w:t> </w:t>
      </w:r>
      <w:r>
        <w:rPr>
          <w:sz w:val="19"/>
        </w:rPr>
        <w:t>pagamento</w:t>
      </w:r>
      <w:r>
        <w:rPr>
          <w:spacing w:val="1"/>
          <w:sz w:val="19"/>
        </w:rPr>
        <w:t> </w:t>
      </w:r>
      <w:r>
        <w:rPr>
          <w:sz w:val="19"/>
        </w:rPr>
        <w:t>ou</w:t>
      </w:r>
      <w:r>
        <w:rPr>
          <w:spacing w:val="1"/>
          <w:sz w:val="19"/>
        </w:rPr>
        <w:t> </w:t>
      </w:r>
      <w:r>
        <w:rPr>
          <w:sz w:val="19"/>
        </w:rPr>
        <w:t>parcelamento</w:t>
      </w:r>
      <w:r>
        <w:rPr>
          <w:spacing w:val="1"/>
          <w:sz w:val="19"/>
        </w:rPr>
        <w:t> </w:t>
      </w:r>
      <w:r>
        <w:rPr>
          <w:sz w:val="19"/>
        </w:rPr>
        <w:t>do</w:t>
      </w:r>
      <w:r>
        <w:rPr>
          <w:spacing w:val="1"/>
          <w:sz w:val="19"/>
        </w:rPr>
        <w:t> </w:t>
      </w:r>
      <w:r>
        <w:rPr>
          <w:sz w:val="19"/>
        </w:rPr>
        <w:t>débito,</w:t>
      </w:r>
      <w:r>
        <w:rPr>
          <w:spacing w:val="1"/>
          <w:sz w:val="19"/>
        </w:rPr>
        <w:t> </w:t>
      </w:r>
      <w:r>
        <w:rPr>
          <w:sz w:val="19"/>
        </w:rPr>
        <w:t>e</w:t>
      </w:r>
      <w:r>
        <w:rPr>
          <w:spacing w:val="1"/>
          <w:sz w:val="19"/>
        </w:rPr>
        <w:t> </w:t>
      </w:r>
      <w:r>
        <w:rPr>
          <w:sz w:val="19"/>
        </w:rPr>
        <w:t>emissão</w:t>
      </w:r>
      <w:r>
        <w:rPr>
          <w:spacing w:val="1"/>
          <w:sz w:val="19"/>
        </w:rPr>
        <w:t> </w:t>
      </w:r>
      <w:r>
        <w:rPr>
          <w:sz w:val="19"/>
        </w:rPr>
        <w:t>de</w:t>
      </w:r>
      <w:r>
        <w:rPr>
          <w:spacing w:val="1"/>
          <w:sz w:val="19"/>
        </w:rPr>
        <w:t> </w:t>
      </w:r>
      <w:r>
        <w:rPr>
          <w:sz w:val="19"/>
        </w:rPr>
        <w:t>eventuais</w:t>
      </w:r>
      <w:r>
        <w:rPr>
          <w:spacing w:val="1"/>
          <w:sz w:val="19"/>
        </w:rPr>
        <w:t> </w:t>
      </w:r>
      <w:r>
        <w:rPr>
          <w:sz w:val="19"/>
        </w:rPr>
        <w:t>certidões</w:t>
      </w:r>
      <w:r>
        <w:rPr>
          <w:spacing w:val="1"/>
          <w:sz w:val="19"/>
        </w:rPr>
        <w:t> </w:t>
      </w:r>
      <w:r>
        <w:rPr>
          <w:sz w:val="19"/>
        </w:rPr>
        <w:t>negativas</w:t>
      </w:r>
      <w:r>
        <w:rPr>
          <w:spacing w:val="1"/>
          <w:sz w:val="19"/>
        </w:rPr>
        <w:t> </w:t>
      </w:r>
      <w:r>
        <w:rPr>
          <w:sz w:val="19"/>
        </w:rPr>
        <w:t>ou</w:t>
      </w:r>
      <w:r>
        <w:rPr>
          <w:spacing w:val="1"/>
          <w:sz w:val="19"/>
        </w:rPr>
        <w:t> </w:t>
      </w:r>
      <w:r>
        <w:rPr>
          <w:sz w:val="19"/>
        </w:rPr>
        <w:t>positivas</w:t>
      </w:r>
      <w:r>
        <w:rPr>
          <w:spacing w:val="1"/>
          <w:sz w:val="19"/>
        </w:rPr>
        <w:t> </w:t>
      </w:r>
      <w:r>
        <w:rPr>
          <w:sz w:val="19"/>
        </w:rPr>
        <w:t>com</w:t>
      </w:r>
      <w:r>
        <w:rPr>
          <w:spacing w:val="1"/>
          <w:sz w:val="19"/>
        </w:rPr>
        <w:t> </w:t>
      </w:r>
      <w:r>
        <w:rPr>
          <w:sz w:val="19"/>
        </w:rPr>
        <w:t>efeito</w:t>
      </w:r>
      <w:r>
        <w:rPr>
          <w:spacing w:val="-6"/>
          <w:sz w:val="19"/>
        </w:rPr>
        <w:t> </w:t>
      </w:r>
      <w:r>
        <w:rPr>
          <w:sz w:val="19"/>
        </w:rPr>
        <w:t>de</w:t>
      </w:r>
      <w:r>
        <w:rPr>
          <w:spacing w:val="1"/>
          <w:sz w:val="19"/>
        </w:rPr>
        <w:t> </w:t>
      </w:r>
      <w:r>
        <w:rPr>
          <w:sz w:val="19"/>
        </w:rPr>
        <w:t>negativas,</w:t>
      </w:r>
      <w:r>
        <w:rPr>
          <w:spacing w:val="1"/>
          <w:sz w:val="19"/>
        </w:rPr>
        <w:t> </w:t>
      </w:r>
      <w:r>
        <w:rPr>
          <w:sz w:val="19"/>
        </w:rPr>
        <w:t>na</w:t>
      </w:r>
      <w:r>
        <w:rPr>
          <w:spacing w:val="1"/>
          <w:sz w:val="19"/>
        </w:rPr>
        <w:t> </w:t>
      </w:r>
      <w:r>
        <w:rPr>
          <w:sz w:val="19"/>
        </w:rPr>
        <w:t>forma</w:t>
      </w:r>
      <w:r>
        <w:rPr>
          <w:spacing w:val="1"/>
          <w:sz w:val="19"/>
        </w:rPr>
        <w:t> </w:t>
      </w:r>
      <w:r>
        <w:rPr>
          <w:sz w:val="19"/>
        </w:rPr>
        <w:t>do</w:t>
      </w:r>
      <w:r>
        <w:rPr>
          <w:spacing w:val="1"/>
          <w:sz w:val="19"/>
        </w:rPr>
        <w:t> </w:t>
      </w:r>
      <w:r>
        <w:rPr>
          <w:sz w:val="19"/>
        </w:rPr>
        <w:t>art.</w:t>
      </w:r>
      <w:r>
        <w:rPr>
          <w:spacing w:val="1"/>
          <w:sz w:val="19"/>
        </w:rPr>
        <w:t> </w:t>
      </w:r>
      <w:r>
        <w:rPr>
          <w:spacing w:val="-5"/>
          <w:sz w:val="19"/>
        </w:rPr>
        <w:t>42,</w:t>
      </w:r>
    </w:p>
    <w:p>
      <w:pPr>
        <w:pStyle w:val="BodyText"/>
        <w:spacing w:line="206" w:lineRule="exact"/>
        <w:ind w:left="324"/>
      </w:pPr>
      <w:r>
        <w:rPr/>
        <w:t>§ 1º, da Lei Complementar nº </w:t>
      </w:r>
      <w:r>
        <w:rPr>
          <w:spacing w:val="-2"/>
        </w:rPr>
        <w:t>123/2016.</w:t>
      </w:r>
    </w:p>
    <w:p>
      <w:pPr>
        <w:pStyle w:val="BodyText"/>
        <w:spacing w:before="50"/>
      </w:pPr>
    </w:p>
    <w:p>
      <w:pPr>
        <w:pStyle w:val="ListParagraph"/>
        <w:numPr>
          <w:ilvl w:val="3"/>
          <w:numId w:val="28"/>
        </w:numPr>
        <w:tabs>
          <w:tab w:pos="1039" w:val="left" w:leader="none"/>
        </w:tabs>
        <w:spacing w:line="240" w:lineRule="auto" w:before="0" w:after="0"/>
        <w:ind w:left="1039" w:right="0" w:hanging="715"/>
        <w:jc w:val="left"/>
        <w:rPr>
          <w:sz w:val="19"/>
        </w:rPr>
      </w:pPr>
      <w:r>
        <w:rPr>
          <w:sz w:val="19"/>
        </w:rPr>
        <w:t>O prazo acima poderá ser prorrogado por igual período, a critério exclusivo da</w:t>
      </w:r>
      <w:r>
        <w:rPr>
          <w:spacing w:val="-11"/>
          <w:sz w:val="19"/>
        </w:rPr>
        <w:t> </w:t>
      </w:r>
      <w:r>
        <w:rPr>
          <w:sz w:val="19"/>
        </w:rPr>
        <w:t>Administração </w:t>
      </w:r>
      <w:r>
        <w:rPr>
          <w:spacing w:val="-2"/>
          <w:sz w:val="19"/>
        </w:rPr>
        <w:t>Pública.</w:t>
      </w:r>
    </w:p>
    <w:p>
      <w:pPr>
        <w:pStyle w:val="BodyText"/>
        <w:spacing w:before="49"/>
      </w:pPr>
    </w:p>
    <w:p>
      <w:pPr>
        <w:pStyle w:val="ListParagraph"/>
        <w:numPr>
          <w:ilvl w:val="3"/>
          <w:numId w:val="28"/>
        </w:numPr>
        <w:tabs>
          <w:tab w:pos="1041" w:val="left" w:leader="none"/>
        </w:tabs>
        <w:spacing w:line="283" w:lineRule="auto" w:before="0" w:after="0"/>
        <w:ind w:left="324" w:right="307" w:firstLine="0"/>
        <w:jc w:val="both"/>
        <w:rPr>
          <w:sz w:val="19"/>
        </w:rPr>
      </w:pPr>
      <w:r>
        <w:rPr>
          <w:sz w:val="19"/>
        </w:rPr>
        <w:t>A não regularização da documentação no prazo estipulado implicará a decadência do direito à contratação, na forma do § 2º, do art. 42, da Lei Complementar nº 123/2016, sem prejuízo da aplicação das sanções previstas no </w:t>
      </w:r>
      <w:hyperlink r:id="rId54">
        <w:r>
          <w:rPr>
            <w:color w:val="0000ED"/>
            <w:sz w:val="19"/>
            <w:u w:val="single" w:color="0000ED"/>
          </w:rPr>
          <w:t>art. 155, da Lei nº 14.133/21</w:t>
        </w:r>
      </w:hyperlink>
      <w:r>
        <w:rPr>
          <w:sz w:val="19"/>
        </w:rPr>
        <w:t>.</w:t>
      </w:r>
    </w:p>
    <w:p>
      <w:pPr>
        <w:pStyle w:val="BodyText"/>
      </w:pPr>
    </w:p>
    <w:p>
      <w:pPr>
        <w:pStyle w:val="BodyText"/>
      </w:pPr>
    </w:p>
    <w:p>
      <w:pPr>
        <w:pStyle w:val="BodyText"/>
        <w:spacing w:before="60"/>
      </w:pPr>
    </w:p>
    <w:p>
      <w:pPr>
        <w:pStyle w:val="Heading5"/>
        <w:numPr>
          <w:ilvl w:val="1"/>
          <w:numId w:val="28"/>
        </w:numPr>
        <w:tabs>
          <w:tab w:pos="657" w:val="left" w:leader="none"/>
        </w:tabs>
        <w:spacing w:line="240" w:lineRule="auto" w:before="0" w:after="0"/>
        <w:ind w:left="657" w:right="0" w:hanging="333"/>
        <w:jc w:val="left"/>
      </w:pPr>
      <w:r>
        <w:rPr/>
        <w:t>Habilitação Economico-</w:t>
      </w:r>
      <w:r>
        <w:rPr>
          <w:spacing w:val="-2"/>
        </w:rPr>
        <w:t>Financeira:</w:t>
      </w:r>
    </w:p>
    <w:p>
      <w:pPr>
        <w:pStyle w:val="BodyText"/>
        <w:spacing w:before="50"/>
        <w:rPr>
          <w:b/>
        </w:rPr>
      </w:pPr>
    </w:p>
    <w:p>
      <w:pPr>
        <w:pStyle w:val="ListParagraph"/>
        <w:numPr>
          <w:ilvl w:val="2"/>
          <w:numId w:val="28"/>
        </w:numPr>
        <w:tabs>
          <w:tab w:pos="812" w:val="left" w:leader="none"/>
        </w:tabs>
        <w:spacing w:line="283" w:lineRule="auto" w:before="0" w:after="0"/>
        <w:ind w:left="324" w:right="307" w:firstLine="0"/>
        <w:jc w:val="both"/>
        <w:rPr>
          <w:sz w:val="19"/>
        </w:rPr>
      </w:pPr>
      <w:r>
        <w:rPr>
          <w:sz w:val="19"/>
        </w:rPr>
        <w:t>Certidão negativa de insolvência civil expedida pelo distribuidor do domicílio ou sede do licitante, caso se trate de pessoa física, desde que admitida a sua participação na licitação</w:t>
      </w:r>
      <w:r>
        <w:rPr>
          <w:spacing w:val="80"/>
          <w:w w:val="150"/>
          <w:sz w:val="19"/>
        </w:rPr>
        <w:t> </w:t>
      </w:r>
      <w:r>
        <w:rPr>
          <w:sz w:val="19"/>
        </w:rPr>
        <w:t>(Art 5º, Inc II, alínea "c", da IN SEGES/ME nº 116/2021) ou de sociedade simples;</w:t>
      </w:r>
    </w:p>
    <w:p>
      <w:pPr>
        <w:pStyle w:val="BodyText"/>
        <w:spacing w:before="10"/>
      </w:pPr>
    </w:p>
    <w:p>
      <w:pPr>
        <w:pStyle w:val="ListParagraph"/>
        <w:numPr>
          <w:ilvl w:val="2"/>
          <w:numId w:val="28"/>
        </w:numPr>
        <w:tabs>
          <w:tab w:pos="800" w:val="left" w:leader="none"/>
        </w:tabs>
        <w:spacing w:line="240" w:lineRule="auto" w:before="0" w:after="0"/>
        <w:ind w:left="800" w:right="0" w:hanging="476"/>
        <w:jc w:val="left"/>
        <w:rPr>
          <w:sz w:val="19"/>
        </w:rPr>
      </w:pPr>
      <w:r>
        <w:rPr>
          <w:sz w:val="19"/>
        </w:rPr>
        <w:t>Certidão negativa de falência expedida pelo distribuidor da sede do </w:t>
      </w:r>
      <w:r>
        <w:rPr>
          <w:spacing w:val="-2"/>
          <w:sz w:val="19"/>
        </w:rPr>
        <w:t>fornecedor;</w:t>
      </w:r>
    </w:p>
    <w:p>
      <w:pPr>
        <w:pStyle w:val="BodyText"/>
        <w:spacing w:before="50"/>
      </w:pPr>
    </w:p>
    <w:p>
      <w:pPr>
        <w:pStyle w:val="ListParagraph"/>
        <w:numPr>
          <w:ilvl w:val="3"/>
          <w:numId w:val="28"/>
        </w:numPr>
        <w:tabs>
          <w:tab w:pos="932" w:val="left" w:leader="none"/>
        </w:tabs>
        <w:spacing w:line="240" w:lineRule="auto" w:before="0" w:after="0"/>
        <w:ind w:left="932" w:right="0" w:hanging="608"/>
        <w:jc w:val="left"/>
        <w:rPr>
          <w:sz w:val="19"/>
        </w:rPr>
      </w:pPr>
      <w:r>
        <w:rPr>
          <w:sz w:val="19"/>
        </w:rPr>
        <w:t>As certidões comprobatórias do atendimento ao disposto, quando emitidas no Município do Rio de Janeiro, será a do 2º Ofício do Registro de </w:t>
      </w:r>
      <w:r>
        <w:rPr>
          <w:spacing w:val="-2"/>
          <w:sz w:val="19"/>
        </w:rPr>
        <w:t>Distribuição.</w:t>
      </w:r>
    </w:p>
    <w:p>
      <w:pPr>
        <w:pStyle w:val="BodyText"/>
        <w:spacing w:before="50"/>
      </w:pPr>
    </w:p>
    <w:p>
      <w:pPr>
        <w:pStyle w:val="ListParagraph"/>
        <w:numPr>
          <w:ilvl w:val="2"/>
          <w:numId w:val="28"/>
        </w:numPr>
        <w:tabs>
          <w:tab w:pos="827" w:val="left" w:leader="none"/>
        </w:tabs>
        <w:spacing w:line="283" w:lineRule="auto" w:before="0" w:after="0"/>
        <w:ind w:left="324" w:right="307" w:firstLine="0"/>
        <w:jc w:val="both"/>
        <w:rPr>
          <w:sz w:val="19"/>
        </w:rPr>
      </w:pPr>
      <w:r>
        <w:rPr>
          <w:sz w:val="19"/>
        </w:rPr>
        <w:t>Não será causa de inabilitação do licitante a anotação de distribuição de processo de recuperação judicial ou de pedido de homologação de recuperação extrajudicial, caso </w:t>
      </w:r>
      <w:r>
        <w:rPr>
          <w:sz w:val="19"/>
        </w:rPr>
        <w:t>seja comprovado, no momento da entrega da documentação exigida no presente item, que o plano de recuperação já foi aprovado ou homologado pelo Juízo competente.</w:t>
      </w:r>
    </w:p>
    <w:p>
      <w:pPr>
        <w:pStyle w:val="BodyText"/>
        <w:spacing w:before="10"/>
      </w:pPr>
    </w:p>
    <w:p>
      <w:pPr>
        <w:pStyle w:val="ListParagraph"/>
        <w:numPr>
          <w:ilvl w:val="2"/>
          <w:numId w:val="28"/>
        </w:numPr>
        <w:tabs>
          <w:tab w:pos="805" w:val="left" w:leader="none"/>
        </w:tabs>
        <w:spacing w:line="283" w:lineRule="auto" w:before="0" w:after="0"/>
        <w:ind w:left="324" w:right="307" w:firstLine="0"/>
        <w:jc w:val="both"/>
        <w:rPr>
          <w:sz w:val="19"/>
        </w:rPr>
      </w:pPr>
      <w:r>
        <w:rPr>
          <w:sz w:val="19"/>
        </w:rPr>
        <w:t>Balanço Patrimonial e demonstrações contábeis do último exercício social, já exigíveis e apresentados na forma da lei, que comprovem a boa situação financeira da empresa. </w:t>
      </w:r>
      <w:r>
        <w:rPr>
          <w:sz w:val="19"/>
        </w:rPr>
        <w:t>Quando encerrados há mais de três meses da data da apresentação da proposta, admitir-se-á atualização dos valores por índices oficiais, sendo vedada a substituição das demonstrações financeiras</w:t>
      </w:r>
      <w:r>
        <w:rPr>
          <w:spacing w:val="80"/>
          <w:sz w:val="19"/>
        </w:rPr>
        <w:t> </w:t>
      </w:r>
      <w:r>
        <w:rPr>
          <w:sz w:val="19"/>
        </w:rPr>
        <w:t>por balancetes ou balanços provisórios.</w:t>
      </w:r>
    </w:p>
    <w:p>
      <w:pPr>
        <w:pStyle w:val="BodyText"/>
      </w:pPr>
    </w:p>
    <w:p>
      <w:pPr>
        <w:pStyle w:val="BodyText"/>
      </w:pPr>
    </w:p>
    <w:p>
      <w:pPr>
        <w:pStyle w:val="BodyText"/>
        <w:spacing w:before="60"/>
      </w:pPr>
    </w:p>
    <w:p>
      <w:pPr>
        <w:pStyle w:val="Heading5"/>
        <w:numPr>
          <w:ilvl w:val="1"/>
          <w:numId w:val="28"/>
        </w:numPr>
        <w:tabs>
          <w:tab w:pos="646" w:val="left" w:leader="none"/>
        </w:tabs>
        <w:spacing w:line="240" w:lineRule="auto" w:before="0" w:after="0"/>
        <w:ind w:left="646" w:right="0" w:hanging="322"/>
        <w:jc w:val="left"/>
      </w:pPr>
      <w:r>
        <w:rPr>
          <w:spacing w:val="-2"/>
        </w:rPr>
        <w:t>Amostra:</w:t>
      </w:r>
    </w:p>
    <w:p>
      <w:pPr>
        <w:pStyle w:val="BodyText"/>
        <w:spacing w:before="49"/>
        <w:rPr>
          <w:b/>
        </w:rPr>
      </w:pPr>
    </w:p>
    <w:p>
      <w:pPr>
        <w:pStyle w:val="ListParagraph"/>
        <w:numPr>
          <w:ilvl w:val="2"/>
          <w:numId w:val="28"/>
        </w:numPr>
        <w:tabs>
          <w:tab w:pos="800" w:val="left" w:leader="none"/>
        </w:tabs>
        <w:spacing w:line="240" w:lineRule="auto" w:before="1" w:after="0"/>
        <w:ind w:left="800" w:right="0" w:hanging="476"/>
        <w:jc w:val="left"/>
        <w:rPr>
          <w:sz w:val="19"/>
        </w:rPr>
      </w:pPr>
      <w:r>
        <w:rPr>
          <w:sz w:val="19"/>
        </w:rPr>
        <w:t>Serão avaliadas amostras e/ou catálogo nos casos em que a marca do material não for pré-aprovada, de acordo com a tabela no item </w:t>
      </w:r>
      <w:r>
        <w:rPr>
          <w:spacing w:val="-4"/>
          <w:sz w:val="19"/>
        </w:rPr>
        <w:t>2.2.</w:t>
      </w:r>
    </w:p>
    <w:p>
      <w:pPr>
        <w:pStyle w:val="BodyText"/>
        <w:spacing w:before="49"/>
      </w:pPr>
    </w:p>
    <w:p>
      <w:pPr>
        <w:pStyle w:val="ListParagraph"/>
        <w:numPr>
          <w:ilvl w:val="2"/>
          <w:numId w:val="28"/>
        </w:numPr>
        <w:tabs>
          <w:tab w:pos="829" w:val="left" w:leader="none"/>
        </w:tabs>
        <w:spacing w:line="283" w:lineRule="auto" w:before="0" w:after="0"/>
        <w:ind w:left="324" w:right="307" w:firstLine="0"/>
        <w:jc w:val="both"/>
        <w:rPr>
          <w:sz w:val="19"/>
        </w:rPr>
      </w:pPr>
      <w:r>
        <w:rPr>
          <w:sz w:val="19"/>
        </w:rPr>
        <w:t>Justificativa da necessidade de avaliação de amostras: A avaliação é importante considerando que os insumos são utilizados para o desenvolvimento da assistência integral </w:t>
      </w:r>
      <w:r>
        <w:rPr>
          <w:sz w:val="19"/>
        </w:rPr>
        <w:t>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BodyText"/>
        <w:spacing w:before="10"/>
      </w:pPr>
    </w:p>
    <w:p>
      <w:pPr>
        <w:pStyle w:val="ListParagraph"/>
        <w:numPr>
          <w:ilvl w:val="2"/>
          <w:numId w:val="28"/>
        </w:numPr>
        <w:tabs>
          <w:tab w:pos="829" w:val="left" w:leader="none"/>
        </w:tabs>
        <w:spacing w:line="283" w:lineRule="auto" w:before="0" w:after="0"/>
        <w:ind w:left="324" w:right="307" w:firstLine="0"/>
        <w:jc w:val="both"/>
        <w:rPr>
          <w:sz w:val="19"/>
        </w:rPr>
      </w:pPr>
      <w:r>
        <w:rPr>
          <w:sz w:val="19"/>
        </w:rPr>
        <w:t>Será exigida do licitante provisoriamente vencedor a apresentação de amostras de cada um dos itens arrematados, a ser encaminhada à Coordenadoria Técnica de Licitações e</w:t>
      </w:r>
      <w:r>
        <w:rPr>
          <w:spacing w:val="40"/>
          <w:sz w:val="19"/>
        </w:rPr>
        <w:t> </w:t>
      </w:r>
      <w:r>
        <w:rPr>
          <w:sz w:val="19"/>
        </w:rPr>
        <w:t>Contratos da UERJ (COTELI), localizado na Rua São Francisco Xavier nº. 524 – Sala 2.105 – 2° andar – Bloco F, dentro de 03 (três) dias úteis a partir da solicitação no sistema SIGA. </w:t>
      </w:r>
      <w:r>
        <w:rPr>
          <w:sz w:val="19"/>
        </w:rPr>
        <w:t>Os materiais apresentados para análise deverão estar corretamente identificados com o nome do licitante responsável pelo envio:</w:t>
      </w:r>
    </w:p>
    <w:p>
      <w:pPr>
        <w:pStyle w:val="ListParagraph"/>
        <w:numPr>
          <w:ilvl w:val="3"/>
          <w:numId w:val="28"/>
        </w:numPr>
        <w:tabs>
          <w:tab w:pos="943" w:val="left" w:leader="none"/>
        </w:tabs>
        <w:spacing w:line="240" w:lineRule="auto" w:before="192" w:after="0"/>
        <w:ind w:left="943" w:right="0" w:hanging="619"/>
        <w:jc w:val="left"/>
        <w:rPr>
          <w:sz w:val="19"/>
        </w:rPr>
      </w:pPr>
      <w:r>
        <w:rPr>
          <w:sz w:val="19"/>
        </w:rPr>
        <w:t>O</w:t>
      </w:r>
      <w:r>
        <w:rPr>
          <w:spacing w:val="-1"/>
          <w:sz w:val="19"/>
        </w:rPr>
        <w:t> </w:t>
      </w:r>
      <w:r>
        <w:rPr>
          <w:sz w:val="19"/>
        </w:rPr>
        <w:t>quantitativo de amostras </w:t>
      </w:r>
      <w:r>
        <w:rPr>
          <w:b/>
          <w:sz w:val="23"/>
        </w:rPr>
        <w:t>não</w:t>
      </w:r>
      <w:r>
        <w:rPr>
          <w:b/>
          <w:spacing w:val="-11"/>
          <w:sz w:val="23"/>
        </w:rPr>
        <w:t> </w:t>
      </w:r>
      <w:r>
        <w:rPr>
          <w:sz w:val="19"/>
        </w:rPr>
        <w:t>será contabilizado como item</w:t>
      </w:r>
      <w:r>
        <w:rPr>
          <w:spacing w:val="-1"/>
          <w:sz w:val="19"/>
        </w:rPr>
        <w:t> </w:t>
      </w:r>
      <w:r>
        <w:rPr>
          <w:sz w:val="19"/>
        </w:rPr>
        <w:t>de entrega, a ser descontado</w:t>
      </w:r>
      <w:r>
        <w:rPr>
          <w:spacing w:val="-1"/>
          <w:sz w:val="19"/>
        </w:rPr>
        <w:t> </w:t>
      </w:r>
      <w:r>
        <w:rPr>
          <w:sz w:val="19"/>
        </w:rPr>
        <w:t>da quantidade </w:t>
      </w:r>
      <w:r>
        <w:rPr>
          <w:spacing w:val="-2"/>
          <w:sz w:val="19"/>
        </w:rPr>
        <w:t>contratada;</w:t>
      </w:r>
    </w:p>
    <w:p>
      <w:pPr>
        <w:pStyle w:val="BodyText"/>
        <w:spacing w:before="3"/>
      </w:pPr>
    </w:p>
    <w:p>
      <w:pPr>
        <w:pStyle w:val="ListParagraph"/>
        <w:numPr>
          <w:ilvl w:val="3"/>
          <w:numId w:val="28"/>
        </w:numPr>
        <w:tabs>
          <w:tab w:pos="932" w:val="left" w:leader="none"/>
        </w:tabs>
        <w:spacing w:line="240" w:lineRule="auto" w:before="0" w:after="0"/>
        <w:ind w:left="932" w:right="0" w:hanging="608"/>
        <w:jc w:val="left"/>
        <w:rPr>
          <w:sz w:val="19"/>
        </w:rPr>
      </w:pPr>
      <w:r>
        <w:rPr>
          <w:sz w:val="19"/>
        </w:rPr>
        <w:t>A</w:t>
      </w:r>
      <w:r>
        <w:rPr>
          <w:spacing w:val="-11"/>
          <w:sz w:val="19"/>
        </w:rPr>
        <w:t> </w:t>
      </w:r>
      <w:r>
        <w:rPr>
          <w:sz w:val="19"/>
        </w:rPr>
        <w:t>quantidade de amostras para análise e avaliação técnica terá que seguir o solicitado no quadro do Item </w:t>
      </w:r>
      <w:r>
        <w:rPr>
          <w:b/>
          <w:spacing w:val="-2"/>
          <w:sz w:val="23"/>
        </w:rPr>
        <w:t>2.2.</w:t>
      </w:r>
      <w:r>
        <w:rPr>
          <w:spacing w:val="-2"/>
          <w:sz w:val="19"/>
        </w:rPr>
        <w:t>;</w:t>
      </w:r>
    </w:p>
    <w:p>
      <w:pPr>
        <w:pStyle w:val="BodyText"/>
        <w:spacing w:before="41"/>
      </w:pPr>
    </w:p>
    <w:p>
      <w:pPr>
        <w:pStyle w:val="ListParagraph"/>
        <w:numPr>
          <w:ilvl w:val="2"/>
          <w:numId w:val="28"/>
        </w:numPr>
        <w:tabs>
          <w:tab w:pos="789" w:val="left" w:leader="none"/>
        </w:tabs>
        <w:spacing w:line="240" w:lineRule="auto" w:before="0" w:after="0"/>
        <w:ind w:left="789" w:right="0" w:hanging="465"/>
        <w:jc w:val="left"/>
        <w:rPr>
          <w:sz w:val="19"/>
        </w:rPr>
      </w:pPr>
      <w:r>
        <w:rPr>
          <w:sz w:val="19"/>
        </w:rPr>
        <w:t>A</w:t>
      </w:r>
      <w:r>
        <w:rPr>
          <w:spacing w:val="-13"/>
          <w:sz w:val="19"/>
        </w:rPr>
        <w:t> </w:t>
      </w:r>
      <w:r>
        <w:rPr>
          <w:sz w:val="19"/>
        </w:rPr>
        <w:t>apresentação da amostra do material cotado tem por objetivo a verificação de sua compatibilidade com as especificações deste </w:t>
      </w:r>
      <w:r>
        <w:rPr>
          <w:spacing w:val="-2"/>
          <w:sz w:val="19"/>
        </w:rPr>
        <w:t>termo;</w:t>
      </w:r>
    </w:p>
    <w:p>
      <w:pPr>
        <w:pStyle w:val="BodyText"/>
        <w:spacing w:before="50"/>
      </w:pPr>
    </w:p>
    <w:p>
      <w:pPr>
        <w:pStyle w:val="ListParagraph"/>
        <w:numPr>
          <w:ilvl w:val="2"/>
          <w:numId w:val="28"/>
        </w:numPr>
        <w:tabs>
          <w:tab w:pos="789" w:val="left" w:leader="none"/>
        </w:tabs>
        <w:spacing w:line="240" w:lineRule="auto" w:before="0" w:after="0"/>
        <w:ind w:left="789" w:right="0" w:hanging="465"/>
        <w:jc w:val="left"/>
        <w:rPr>
          <w:sz w:val="19"/>
        </w:rPr>
      </w:pPr>
      <w:r>
        <w:rPr>
          <w:sz w:val="19"/>
        </w:rPr>
        <w:t>A</w:t>
      </w:r>
      <w:r>
        <w:rPr>
          <w:spacing w:val="-11"/>
          <w:sz w:val="19"/>
        </w:rPr>
        <w:t> </w:t>
      </w:r>
      <w:r>
        <w:rPr>
          <w:sz w:val="19"/>
        </w:rPr>
        <w:t>validade das amostras a serem entregues deve ser de, no mínimo, 02 (dois) </w:t>
      </w:r>
      <w:r>
        <w:rPr>
          <w:spacing w:val="-2"/>
          <w:sz w:val="19"/>
        </w:rPr>
        <w:t>meses;</w:t>
      </w:r>
    </w:p>
    <w:p>
      <w:pPr>
        <w:pStyle w:val="BodyText"/>
        <w:spacing w:before="50"/>
      </w:pPr>
    </w:p>
    <w:p>
      <w:pPr>
        <w:pStyle w:val="ListParagraph"/>
        <w:numPr>
          <w:ilvl w:val="2"/>
          <w:numId w:val="28"/>
        </w:numPr>
        <w:tabs>
          <w:tab w:pos="818" w:val="left" w:leader="none"/>
        </w:tabs>
        <w:spacing w:line="283" w:lineRule="auto" w:before="0" w:after="0"/>
        <w:ind w:left="324" w:right="307" w:firstLine="0"/>
        <w:jc w:val="both"/>
        <w:rPr>
          <w:sz w:val="19"/>
        </w:rPr>
      </w:pPr>
      <w:r>
        <w:rPr>
          <w:sz w:val="19"/>
        </w:rPr>
        <w:t>A avaliação técnica das amostras será realizada por uma Equipe Técnica designada formalmente pela Comissão de Padronização de Materiais Médico Hospitalares (CPMMH), composta por servidores, profissionais qualificados e com expertise na área dos insumos em avaliação que emitirá Parecer</w:t>
      </w:r>
      <w:r>
        <w:rPr>
          <w:spacing w:val="-2"/>
          <w:sz w:val="19"/>
        </w:rPr>
        <w:t> </w:t>
      </w:r>
      <w:r>
        <w:rPr>
          <w:sz w:val="19"/>
        </w:rPr>
        <w:t>Técnico, conforme documento SEI </w:t>
      </w:r>
      <w:hyperlink r:id="rId55">
        <w:r>
          <w:rPr>
            <w:color w:val="0000ED"/>
            <w:sz w:val="19"/>
            <w:u w:val="single" w:color="0000ED"/>
          </w:rPr>
          <w:t>111597858</w:t>
        </w:r>
      </w:hyperlink>
      <w:r>
        <w:rPr>
          <w:sz w:val="19"/>
        </w:rPr>
        <w:t>.</w:t>
      </w:r>
      <w:r>
        <w:rPr>
          <w:spacing w:val="-9"/>
          <w:sz w:val="19"/>
        </w:rPr>
        <w:t> </w:t>
      </w:r>
      <w:r>
        <w:rPr>
          <w:sz w:val="19"/>
        </w:rPr>
        <w:t>A</w:t>
      </w:r>
      <w:r>
        <w:rPr>
          <w:spacing w:val="-9"/>
          <w:sz w:val="19"/>
        </w:rPr>
        <w:t> </w:t>
      </w:r>
      <w:r>
        <w:rPr>
          <w:sz w:val="19"/>
        </w:rPr>
        <w:t>Equipe</w:t>
      </w:r>
      <w:r>
        <w:rPr>
          <w:spacing w:val="-2"/>
          <w:sz w:val="19"/>
        </w:rPr>
        <w:t> </w:t>
      </w:r>
      <w:r>
        <w:rPr>
          <w:sz w:val="19"/>
        </w:rPr>
        <w:t>Técnica, definida pela CPMMH, verificará a conformidade das amostras com as especificações técnicas estabelecidas no Edital/Termo de Referência, podendo realizar análises visuais, </w:t>
      </w:r>
      <w:r>
        <w:rPr>
          <w:sz w:val="19"/>
        </w:rPr>
        <w:t>testes funcionais, e outros procedimentos que se fizerem necessários, seguindo os protocolos internos e as boas práticas;</w:t>
      </w:r>
    </w:p>
    <w:p>
      <w:pPr>
        <w:pStyle w:val="BodyText"/>
        <w:spacing w:before="10"/>
      </w:pPr>
    </w:p>
    <w:p>
      <w:pPr>
        <w:pStyle w:val="ListParagraph"/>
        <w:numPr>
          <w:ilvl w:val="3"/>
          <w:numId w:val="28"/>
        </w:numPr>
        <w:tabs>
          <w:tab w:pos="978" w:val="left" w:leader="none"/>
        </w:tabs>
        <w:spacing w:line="283" w:lineRule="auto" w:before="0" w:after="0"/>
        <w:ind w:left="324" w:right="307" w:firstLine="0"/>
        <w:jc w:val="both"/>
        <w:rPr>
          <w:sz w:val="19"/>
        </w:rPr>
      </w:pPr>
      <w:r>
        <w:rPr>
          <w:sz w:val="19"/>
        </w:rPr>
        <w:t>Por meio de mensagem no sistema, será divulgado o local e horário de realização do procedimento para a avaliação das amostras, cuja presença será facultada a todos os</w:t>
      </w:r>
      <w:r>
        <w:rPr>
          <w:spacing w:val="40"/>
          <w:sz w:val="19"/>
        </w:rPr>
        <w:t> </w:t>
      </w:r>
      <w:r>
        <w:rPr>
          <w:sz w:val="19"/>
        </w:rPr>
        <w:t>interessados, incluindo os demais licitantes;</w:t>
      </w:r>
    </w:p>
    <w:p>
      <w:pPr>
        <w:pStyle w:val="BodyText"/>
        <w:spacing w:before="10"/>
      </w:pPr>
    </w:p>
    <w:p>
      <w:pPr>
        <w:pStyle w:val="BodyText"/>
        <w:ind w:left="324"/>
      </w:pPr>
      <w:r>
        <w:rPr/>
        <w:t>4.5.6.2 Os resultados das avaliações serão divulgados por meio de mensagem no </w:t>
      </w:r>
      <w:r>
        <w:rPr>
          <w:spacing w:val="-2"/>
        </w:rPr>
        <w:t>sistema.</w:t>
      </w:r>
    </w:p>
    <w:p>
      <w:pPr>
        <w:pStyle w:val="BodyText"/>
        <w:spacing w:before="50"/>
      </w:pPr>
    </w:p>
    <w:p>
      <w:pPr>
        <w:pStyle w:val="ListParagraph"/>
        <w:numPr>
          <w:ilvl w:val="2"/>
          <w:numId w:val="28"/>
        </w:numPr>
        <w:tabs>
          <w:tab w:pos="835" w:val="left" w:leader="none"/>
        </w:tabs>
        <w:spacing w:line="283" w:lineRule="auto" w:before="0" w:after="0"/>
        <w:ind w:left="324" w:right="307" w:firstLine="0"/>
        <w:jc w:val="both"/>
        <w:rPr>
          <w:sz w:val="19"/>
        </w:rPr>
      </w:pPr>
      <w:r>
        <w:rPr>
          <w:sz w:val="19"/>
        </w:rPr>
        <w:t>A proposta será desclassificada no caso de o material ser reprovado, devendo o proponente ser notificado para ciência do laudo. Se aplicável, a retirada do excedente de amostra/instrumental/equipamento em comodato após a avaliação deverá se dar no prazo de 10 (dez) dias úteis. Quando extrapolados, presumir-se-á o desinteresse do proponente em </w:t>
      </w:r>
      <w:r>
        <w:rPr>
          <w:sz w:val="19"/>
        </w:rPr>
        <w:t>relação ao mesmo, que poderá ser descartado ou incorporado ao patrimônio da UERJ/HUPE;</w:t>
      </w:r>
    </w:p>
    <w:p>
      <w:pPr>
        <w:pStyle w:val="BodyText"/>
        <w:spacing w:before="10"/>
      </w:pPr>
    </w:p>
    <w:p>
      <w:pPr>
        <w:pStyle w:val="ListParagraph"/>
        <w:numPr>
          <w:ilvl w:val="2"/>
          <w:numId w:val="28"/>
        </w:numPr>
        <w:tabs>
          <w:tab w:pos="801" w:val="left" w:leader="none"/>
        </w:tabs>
        <w:spacing w:line="283" w:lineRule="auto" w:before="0" w:after="0"/>
        <w:ind w:left="324" w:right="307" w:firstLine="0"/>
        <w:jc w:val="both"/>
        <w:rPr>
          <w:sz w:val="19"/>
        </w:rPr>
      </w:pPr>
      <w:r>
        <w:rPr>
          <w:sz w:val="19"/>
        </w:rPr>
        <w:t>A desclassificação da proposta na forma prevista no subitem anterior acarretará o consequente chamamento do segundo colocado, adotando-se o mesmo procedimento em relação </w:t>
      </w:r>
      <w:r>
        <w:rPr>
          <w:sz w:val="19"/>
        </w:rPr>
        <w:t>à avaliação do material.</w:t>
      </w:r>
    </w:p>
    <w:p>
      <w:pPr>
        <w:pStyle w:val="BodyText"/>
        <w:spacing w:before="10"/>
      </w:pPr>
    </w:p>
    <w:p>
      <w:pPr>
        <w:pStyle w:val="ListParagraph"/>
        <w:numPr>
          <w:ilvl w:val="2"/>
          <w:numId w:val="28"/>
        </w:numPr>
        <w:tabs>
          <w:tab w:pos="802" w:val="left" w:leader="none"/>
        </w:tabs>
        <w:spacing w:line="283" w:lineRule="auto" w:before="0" w:after="0"/>
        <w:ind w:left="324" w:right="307" w:firstLine="0"/>
        <w:jc w:val="both"/>
        <w:rPr>
          <w:sz w:val="19"/>
        </w:rPr>
      </w:pPr>
      <w:r>
        <w:rPr>
          <w:sz w:val="19"/>
        </w:rPr>
        <w:t>As empresas que oferecerem produtos de marcas pré-aprovadas, conforme constam nas especificações deste termo, estarão dispensadas da apresentação de amostras. Cabe </w:t>
      </w:r>
      <w:r>
        <w:rPr>
          <w:sz w:val="19"/>
        </w:rPr>
        <w:t>ressaltar</w:t>
      </w:r>
      <w:r>
        <w:rPr>
          <w:spacing w:val="40"/>
          <w:sz w:val="19"/>
        </w:rPr>
        <w:t> </w:t>
      </w:r>
      <w:r>
        <w:rPr>
          <w:sz w:val="19"/>
        </w:rPr>
        <w:t>que, nos casos de marca pré-aprovada, dispensada, portanto, a apresentação da amostra, não será válido apresentar proposta detalhe contendo item diferente do licitado.</w:t>
      </w:r>
    </w:p>
    <w:p>
      <w:pPr>
        <w:pStyle w:val="ListParagraph"/>
        <w:spacing w:after="0" w:line="283" w:lineRule="auto"/>
        <w:jc w:val="both"/>
        <w:rPr>
          <w:sz w:val="19"/>
        </w:rPr>
        <w:sectPr>
          <w:pgSz w:w="15840" w:h="24480"/>
          <w:pgMar w:top="520" w:bottom="280" w:left="360" w:right="360"/>
        </w:sectPr>
      </w:pPr>
    </w:p>
    <w:p>
      <w:pPr>
        <w:pStyle w:val="Heading5"/>
        <w:numPr>
          <w:ilvl w:val="1"/>
          <w:numId w:val="28"/>
        </w:numPr>
        <w:tabs>
          <w:tab w:pos="657" w:val="left" w:leader="none"/>
        </w:tabs>
        <w:spacing w:line="240" w:lineRule="auto" w:before="79" w:after="0"/>
        <w:ind w:left="657" w:right="0" w:hanging="333"/>
        <w:jc w:val="left"/>
      </w:pPr>
      <w:r>
        <w:rPr/>
        <w:t>Entrega,</w:t>
      </w:r>
      <w:r>
        <w:rPr>
          <w:spacing w:val="-12"/>
        </w:rPr>
        <w:t> </w:t>
      </w:r>
      <w:r>
        <w:rPr/>
        <w:t>Avaliação</w:t>
      </w:r>
      <w:r>
        <w:rPr>
          <w:spacing w:val="-6"/>
        </w:rPr>
        <w:t> </w:t>
      </w:r>
      <w:r>
        <w:rPr/>
        <w:t>da</w:t>
      </w:r>
      <w:r>
        <w:rPr>
          <w:spacing w:val="-3"/>
        </w:rPr>
        <w:t> </w:t>
      </w:r>
      <w:r>
        <w:rPr/>
        <w:t>Qualidade</w:t>
      </w:r>
      <w:r>
        <w:rPr>
          <w:spacing w:val="-3"/>
        </w:rPr>
        <w:t> </w:t>
      </w:r>
      <w:r>
        <w:rPr/>
        <w:t>e</w:t>
      </w:r>
      <w:r>
        <w:rPr>
          <w:spacing w:val="-12"/>
        </w:rPr>
        <w:t> </w:t>
      </w:r>
      <w:r>
        <w:rPr/>
        <w:t>Aceite</w:t>
      </w:r>
      <w:r>
        <w:rPr>
          <w:spacing w:val="-3"/>
        </w:rPr>
        <w:t> </w:t>
      </w:r>
      <w:r>
        <w:rPr/>
        <w:t>do</w:t>
      </w:r>
      <w:r>
        <w:rPr>
          <w:spacing w:val="-2"/>
        </w:rPr>
        <w:t> objeto:</w:t>
      </w:r>
    </w:p>
    <w:p>
      <w:pPr>
        <w:pStyle w:val="BodyText"/>
        <w:spacing w:before="50"/>
        <w:rPr>
          <w:b/>
        </w:rPr>
      </w:pPr>
    </w:p>
    <w:p>
      <w:pPr>
        <w:pStyle w:val="ListParagraph"/>
        <w:numPr>
          <w:ilvl w:val="2"/>
          <w:numId w:val="28"/>
        </w:numPr>
        <w:tabs>
          <w:tab w:pos="821" w:val="left" w:leader="none"/>
        </w:tabs>
        <w:spacing w:line="283" w:lineRule="auto" w:before="0" w:after="0"/>
        <w:ind w:left="324" w:right="307" w:firstLine="0"/>
        <w:jc w:val="both"/>
        <w:rPr>
          <w:sz w:val="19"/>
        </w:rPr>
      </w:pPr>
      <w:r>
        <w:rPr>
          <w:sz w:val="19"/>
        </w:rPr>
        <w:t>Após a concretização da contratação, conforme necessidade da CONTRATANTE será enviada à CONTRATADA uma autorização de entrega de material, conforme anexo em documento SEI </w:t>
      </w:r>
      <w:hyperlink r:id="rId56">
        <w:r>
          <w:rPr>
            <w:color w:val="0000ED"/>
            <w:sz w:val="19"/>
            <w:u w:val="single" w:color="0000ED"/>
          </w:rPr>
          <w:t>111586098</w:t>
        </w:r>
      </w:hyperlink>
      <w:r>
        <w:rPr>
          <w:sz w:val="19"/>
        </w:rPr>
        <w:t>.</w:t>
      </w:r>
    </w:p>
    <w:p>
      <w:pPr>
        <w:pStyle w:val="BodyText"/>
        <w:spacing w:before="10"/>
      </w:pPr>
    </w:p>
    <w:p>
      <w:pPr>
        <w:pStyle w:val="ListParagraph"/>
        <w:numPr>
          <w:ilvl w:val="2"/>
          <w:numId w:val="28"/>
        </w:numPr>
        <w:tabs>
          <w:tab w:pos="802" w:val="left" w:leader="none"/>
        </w:tabs>
        <w:spacing w:line="283" w:lineRule="auto" w:before="0" w:after="0"/>
        <w:ind w:left="324" w:right="307" w:firstLine="0"/>
        <w:jc w:val="both"/>
        <w:rPr>
          <w:sz w:val="19"/>
        </w:rPr>
      </w:pPr>
      <w:r>
        <w:rPr>
          <w:sz w:val="19"/>
        </w:rPr>
        <w:t>Havendo necessidade por parte</w:t>
      </w:r>
      <w:r>
        <w:rPr>
          <w:spacing w:val="-1"/>
          <w:sz w:val="19"/>
        </w:rPr>
        <w:t> </w:t>
      </w:r>
      <w:r>
        <w:rPr>
          <w:sz w:val="19"/>
        </w:rPr>
        <w:t>da CONTRATANTE, a CONTRATADA</w:t>
      </w:r>
      <w:r>
        <w:rPr>
          <w:spacing w:val="-11"/>
          <w:sz w:val="19"/>
        </w:rPr>
        <w:t> </w:t>
      </w:r>
      <w:r>
        <w:rPr>
          <w:sz w:val="19"/>
        </w:rPr>
        <w:t>fica obrigada a comunicar</w:t>
      </w:r>
      <w:r>
        <w:rPr>
          <w:spacing w:val="-1"/>
          <w:sz w:val="19"/>
        </w:rPr>
        <w:t> </w:t>
      </w:r>
      <w:r>
        <w:rPr>
          <w:sz w:val="19"/>
        </w:rPr>
        <w:t>antecipadamente quais os nomes/descrições</w:t>
      </w:r>
      <w:r>
        <w:rPr>
          <w:spacing w:val="-1"/>
          <w:sz w:val="19"/>
        </w:rPr>
        <w:t> </w:t>
      </w:r>
      <w:r>
        <w:rPr>
          <w:sz w:val="19"/>
        </w:rPr>
        <w:t>que constarão na Nota</w:t>
      </w:r>
      <w:r>
        <w:rPr>
          <w:spacing w:val="-1"/>
          <w:sz w:val="19"/>
        </w:rPr>
        <w:t> </w:t>
      </w:r>
      <w:r>
        <w:rPr>
          <w:sz w:val="19"/>
        </w:rPr>
        <w:t>Fiscal, para fins de identificação dos materiais recebidos e correspondência com os itens contratados.</w:t>
      </w:r>
    </w:p>
    <w:p>
      <w:pPr>
        <w:pStyle w:val="BodyText"/>
        <w:spacing w:before="10"/>
      </w:pPr>
    </w:p>
    <w:p>
      <w:pPr>
        <w:pStyle w:val="ListParagraph"/>
        <w:numPr>
          <w:ilvl w:val="2"/>
          <w:numId w:val="28"/>
        </w:numPr>
        <w:tabs>
          <w:tab w:pos="789" w:val="left" w:leader="none"/>
        </w:tabs>
        <w:spacing w:line="240" w:lineRule="auto" w:before="1" w:after="0"/>
        <w:ind w:left="789" w:right="0" w:hanging="465"/>
        <w:jc w:val="left"/>
        <w:rPr>
          <w:sz w:val="19"/>
        </w:rPr>
      </w:pPr>
      <w:r>
        <w:rPr>
          <w:sz w:val="19"/>
        </w:rPr>
        <w:t>As entregas serão parceladas, de acordo com a demanda da </w:t>
      </w:r>
      <w:r>
        <w:rPr>
          <w:spacing w:val="-2"/>
          <w:sz w:val="19"/>
        </w:rPr>
        <w:t>unidade;</w:t>
      </w:r>
    </w:p>
    <w:p>
      <w:pPr>
        <w:pStyle w:val="BodyText"/>
        <w:spacing w:before="12"/>
      </w:pPr>
    </w:p>
    <w:p>
      <w:pPr>
        <w:pStyle w:val="ListParagraph"/>
        <w:numPr>
          <w:ilvl w:val="2"/>
          <w:numId w:val="28"/>
        </w:numPr>
        <w:tabs>
          <w:tab w:pos="800" w:val="left" w:leader="none"/>
        </w:tabs>
        <w:spacing w:line="240" w:lineRule="auto" w:before="0" w:after="0"/>
        <w:ind w:left="800" w:right="0" w:hanging="476"/>
        <w:jc w:val="left"/>
        <w:rPr>
          <w:sz w:val="19"/>
        </w:rPr>
      </w:pPr>
      <w:r>
        <w:rPr>
          <w:sz w:val="19"/>
        </w:rPr>
        <w:t>O</w:t>
      </w:r>
      <w:r>
        <w:rPr>
          <w:spacing w:val="-1"/>
          <w:sz w:val="19"/>
        </w:rPr>
        <w:t> </w:t>
      </w:r>
      <w:r>
        <w:rPr>
          <w:sz w:val="19"/>
        </w:rPr>
        <w:t>prazo máximo</w:t>
      </w:r>
      <w:r>
        <w:rPr>
          <w:spacing w:val="-1"/>
          <w:sz w:val="19"/>
        </w:rPr>
        <w:t> </w:t>
      </w:r>
      <w:r>
        <w:rPr>
          <w:sz w:val="19"/>
        </w:rPr>
        <w:t>de entrega será</w:t>
      </w:r>
      <w:r>
        <w:rPr>
          <w:spacing w:val="-1"/>
          <w:sz w:val="19"/>
        </w:rPr>
        <w:t> </w:t>
      </w:r>
      <w:r>
        <w:rPr>
          <w:sz w:val="19"/>
        </w:rPr>
        <w:t>de</w:t>
      </w:r>
      <w:r>
        <w:rPr>
          <w:spacing w:val="9"/>
          <w:sz w:val="19"/>
        </w:rPr>
        <w:t> </w:t>
      </w:r>
      <w:r>
        <w:rPr>
          <w:b/>
          <w:sz w:val="23"/>
        </w:rPr>
        <w:t>7</w:t>
      </w:r>
      <w:r>
        <w:rPr>
          <w:b/>
          <w:spacing w:val="-1"/>
          <w:sz w:val="23"/>
        </w:rPr>
        <w:t> </w:t>
      </w:r>
      <w:r>
        <w:rPr>
          <w:b/>
          <w:sz w:val="23"/>
        </w:rPr>
        <w:t>(sete)</w:t>
      </w:r>
      <w:r>
        <w:rPr>
          <w:b/>
          <w:spacing w:val="-11"/>
          <w:sz w:val="23"/>
        </w:rPr>
        <w:t> </w:t>
      </w:r>
      <w:r>
        <w:rPr>
          <w:sz w:val="19"/>
        </w:rPr>
        <w:t>dias úteis a</w:t>
      </w:r>
      <w:r>
        <w:rPr>
          <w:spacing w:val="-1"/>
          <w:sz w:val="19"/>
        </w:rPr>
        <w:t> </w:t>
      </w:r>
      <w:r>
        <w:rPr>
          <w:sz w:val="19"/>
        </w:rPr>
        <w:t>contar da data</w:t>
      </w:r>
      <w:r>
        <w:rPr>
          <w:spacing w:val="-1"/>
          <w:sz w:val="19"/>
        </w:rPr>
        <w:t> </w:t>
      </w:r>
      <w:r>
        <w:rPr>
          <w:sz w:val="19"/>
        </w:rPr>
        <w:t>da solicitação</w:t>
      </w:r>
      <w:r>
        <w:rPr>
          <w:spacing w:val="-1"/>
          <w:sz w:val="19"/>
        </w:rPr>
        <w:t> </w:t>
      </w:r>
      <w:r>
        <w:rPr>
          <w:sz w:val="19"/>
        </w:rPr>
        <w:t>de </w:t>
      </w:r>
      <w:r>
        <w:rPr>
          <w:spacing w:val="-2"/>
          <w:sz w:val="19"/>
        </w:rPr>
        <w:t>entrega;</w:t>
      </w:r>
    </w:p>
    <w:p>
      <w:pPr>
        <w:pStyle w:val="BodyText"/>
        <w:spacing w:before="4"/>
      </w:pPr>
    </w:p>
    <w:p>
      <w:pPr>
        <w:pStyle w:val="ListParagraph"/>
        <w:numPr>
          <w:ilvl w:val="3"/>
          <w:numId w:val="28"/>
        </w:numPr>
        <w:tabs>
          <w:tab w:pos="943" w:val="left" w:leader="none"/>
        </w:tabs>
        <w:spacing w:line="240" w:lineRule="auto" w:before="0" w:after="0"/>
        <w:ind w:left="943" w:right="0" w:hanging="619"/>
        <w:jc w:val="left"/>
        <w:rPr>
          <w:sz w:val="19"/>
        </w:rPr>
      </w:pPr>
      <w:r>
        <w:rPr>
          <w:sz w:val="19"/>
        </w:rPr>
        <w:t>Em</w:t>
      </w:r>
      <w:r>
        <w:rPr>
          <w:spacing w:val="-2"/>
          <w:sz w:val="19"/>
        </w:rPr>
        <w:t> </w:t>
      </w:r>
      <w:r>
        <w:rPr>
          <w:sz w:val="19"/>
        </w:rPr>
        <w:t>casos</w:t>
      </w:r>
      <w:r>
        <w:rPr>
          <w:spacing w:val="-1"/>
          <w:sz w:val="19"/>
        </w:rPr>
        <w:t> </w:t>
      </w:r>
      <w:r>
        <w:rPr>
          <w:sz w:val="19"/>
        </w:rPr>
        <w:t>urgentes,</w:t>
      </w:r>
      <w:r>
        <w:rPr>
          <w:spacing w:val="-1"/>
          <w:sz w:val="19"/>
        </w:rPr>
        <w:t> </w:t>
      </w:r>
      <w:r>
        <w:rPr>
          <w:sz w:val="19"/>
        </w:rPr>
        <w:t>a</w:t>
      </w:r>
      <w:r>
        <w:rPr>
          <w:spacing w:val="-1"/>
          <w:sz w:val="19"/>
        </w:rPr>
        <w:t> </w:t>
      </w:r>
      <w:r>
        <w:rPr>
          <w:sz w:val="19"/>
        </w:rPr>
        <w:t>entrega</w:t>
      </w:r>
      <w:r>
        <w:rPr>
          <w:spacing w:val="-1"/>
          <w:sz w:val="19"/>
        </w:rPr>
        <w:t> </w:t>
      </w:r>
      <w:r>
        <w:rPr>
          <w:sz w:val="19"/>
        </w:rPr>
        <w:t>poderá</w:t>
      </w:r>
      <w:r>
        <w:rPr>
          <w:spacing w:val="-1"/>
          <w:sz w:val="19"/>
        </w:rPr>
        <w:t> </w:t>
      </w:r>
      <w:r>
        <w:rPr>
          <w:sz w:val="19"/>
        </w:rPr>
        <w:t>ser</w:t>
      </w:r>
      <w:r>
        <w:rPr>
          <w:spacing w:val="-2"/>
          <w:sz w:val="19"/>
        </w:rPr>
        <w:t> </w:t>
      </w:r>
      <w:r>
        <w:rPr>
          <w:sz w:val="19"/>
        </w:rPr>
        <w:t>realizada</w:t>
      </w:r>
      <w:r>
        <w:rPr>
          <w:spacing w:val="-1"/>
          <w:sz w:val="19"/>
        </w:rPr>
        <w:t> </w:t>
      </w:r>
      <w:r>
        <w:rPr>
          <w:sz w:val="19"/>
        </w:rPr>
        <w:t>com</w:t>
      </w:r>
      <w:r>
        <w:rPr>
          <w:spacing w:val="-1"/>
          <w:sz w:val="19"/>
        </w:rPr>
        <w:t> </w:t>
      </w:r>
      <w:r>
        <w:rPr>
          <w:sz w:val="19"/>
        </w:rPr>
        <w:t>antecedência</w:t>
      </w:r>
      <w:r>
        <w:rPr>
          <w:spacing w:val="-1"/>
          <w:sz w:val="19"/>
        </w:rPr>
        <w:t> </w:t>
      </w:r>
      <w:r>
        <w:rPr>
          <w:sz w:val="19"/>
        </w:rPr>
        <w:t>de</w:t>
      </w:r>
      <w:r>
        <w:rPr>
          <w:spacing w:val="-1"/>
          <w:sz w:val="19"/>
        </w:rPr>
        <w:t> </w:t>
      </w:r>
      <w:r>
        <w:rPr>
          <w:sz w:val="19"/>
        </w:rPr>
        <w:t>até</w:t>
      </w:r>
      <w:r>
        <w:rPr>
          <w:spacing w:val="7"/>
          <w:sz w:val="19"/>
        </w:rPr>
        <w:t> </w:t>
      </w:r>
      <w:r>
        <w:rPr>
          <w:b/>
          <w:sz w:val="23"/>
        </w:rPr>
        <w:t>24</w:t>
      </w:r>
      <w:r>
        <w:rPr>
          <w:b/>
          <w:spacing w:val="-2"/>
          <w:sz w:val="23"/>
        </w:rPr>
        <w:t> </w:t>
      </w:r>
      <w:r>
        <w:rPr>
          <w:b/>
          <w:sz w:val="23"/>
        </w:rPr>
        <w:t>(vinte</w:t>
      </w:r>
      <w:r>
        <w:rPr>
          <w:b/>
          <w:spacing w:val="-2"/>
          <w:sz w:val="23"/>
        </w:rPr>
        <w:t> </w:t>
      </w:r>
      <w:r>
        <w:rPr>
          <w:b/>
          <w:sz w:val="23"/>
        </w:rPr>
        <w:t>e</w:t>
      </w:r>
      <w:r>
        <w:rPr>
          <w:b/>
          <w:spacing w:val="-3"/>
          <w:sz w:val="23"/>
        </w:rPr>
        <w:t> </w:t>
      </w:r>
      <w:r>
        <w:rPr>
          <w:b/>
          <w:sz w:val="23"/>
        </w:rPr>
        <w:t>quatro)</w:t>
      </w:r>
      <w:r>
        <w:rPr>
          <w:b/>
          <w:spacing w:val="-2"/>
          <w:sz w:val="23"/>
        </w:rPr>
        <w:t> </w:t>
      </w:r>
      <w:r>
        <w:rPr>
          <w:sz w:val="19"/>
        </w:rPr>
        <w:t>horas</w:t>
      </w:r>
      <w:r>
        <w:rPr>
          <w:spacing w:val="-1"/>
          <w:sz w:val="19"/>
        </w:rPr>
        <w:t> </w:t>
      </w:r>
      <w:r>
        <w:rPr>
          <w:sz w:val="19"/>
        </w:rPr>
        <w:t>da</w:t>
      </w:r>
      <w:r>
        <w:rPr>
          <w:spacing w:val="-1"/>
          <w:sz w:val="19"/>
        </w:rPr>
        <w:t> </w:t>
      </w:r>
      <w:r>
        <w:rPr>
          <w:sz w:val="19"/>
        </w:rPr>
        <w:t>realização</w:t>
      </w:r>
      <w:r>
        <w:rPr>
          <w:spacing w:val="-2"/>
          <w:sz w:val="19"/>
        </w:rPr>
        <w:t> </w:t>
      </w:r>
      <w:r>
        <w:rPr>
          <w:sz w:val="19"/>
        </w:rPr>
        <w:t>do</w:t>
      </w:r>
      <w:r>
        <w:rPr>
          <w:spacing w:val="-1"/>
          <w:sz w:val="19"/>
        </w:rPr>
        <w:t> </w:t>
      </w:r>
      <w:r>
        <w:rPr>
          <w:sz w:val="19"/>
        </w:rPr>
        <w:t>procedimento</w:t>
      </w:r>
      <w:r>
        <w:rPr>
          <w:spacing w:val="-1"/>
          <w:sz w:val="19"/>
        </w:rPr>
        <w:t> </w:t>
      </w:r>
      <w:r>
        <w:rPr>
          <w:spacing w:val="-2"/>
          <w:sz w:val="19"/>
        </w:rPr>
        <w:t>cirúrgico;</w:t>
      </w:r>
    </w:p>
    <w:p>
      <w:pPr>
        <w:pStyle w:val="BodyText"/>
        <w:spacing w:before="41"/>
      </w:pPr>
    </w:p>
    <w:p>
      <w:pPr>
        <w:pStyle w:val="ListParagraph"/>
        <w:numPr>
          <w:ilvl w:val="2"/>
          <w:numId w:val="28"/>
        </w:numPr>
        <w:tabs>
          <w:tab w:pos="809" w:val="left" w:leader="none"/>
        </w:tabs>
        <w:spacing w:line="283" w:lineRule="auto" w:before="0" w:after="0"/>
        <w:ind w:left="324" w:right="307" w:firstLine="0"/>
        <w:jc w:val="both"/>
        <w:rPr>
          <w:sz w:val="19"/>
        </w:rPr>
      </w:pPr>
      <w:r>
        <w:rPr>
          <w:sz w:val="19"/>
        </w:rPr>
        <w:t>O local de entrega das OPMEs/Implantáveis será no</w:t>
      </w:r>
      <w:r>
        <w:rPr>
          <w:spacing w:val="-3"/>
          <w:sz w:val="19"/>
        </w:rPr>
        <w:t> </w:t>
      </w:r>
      <w:r>
        <w:rPr>
          <w:sz w:val="19"/>
        </w:rPr>
        <w:t>Almoxarifado Central do Hospital Universitário Pedro Ernesto, situado na</w:t>
      </w:r>
      <w:r>
        <w:rPr>
          <w:spacing w:val="-3"/>
          <w:sz w:val="19"/>
        </w:rPr>
        <w:t> </w:t>
      </w:r>
      <w:r>
        <w:rPr>
          <w:sz w:val="19"/>
        </w:rPr>
        <w:t>Avenida Boulevard 28 de Setembro, 77 – Vila </w:t>
      </w:r>
      <w:r>
        <w:rPr>
          <w:sz w:val="19"/>
        </w:rPr>
        <w:t>Isabel, Rio de Janeiro/RJ, CEP 20.551-990 e a entrega deverá ocorrer de segunda-feira a sexta-feira, das 08h às 12h e das 13h30 às 15h;</w:t>
      </w:r>
    </w:p>
    <w:p>
      <w:pPr>
        <w:pStyle w:val="BodyText"/>
        <w:spacing w:before="10"/>
      </w:pPr>
    </w:p>
    <w:p>
      <w:pPr>
        <w:pStyle w:val="ListParagraph"/>
        <w:numPr>
          <w:ilvl w:val="3"/>
          <w:numId w:val="28"/>
        </w:numPr>
        <w:tabs>
          <w:tab w:pos="943" w:val="left" w:leader="none"/>
        </w:tabs>
        <w:spacing w:line="240" w:lineRule="auto" w:before="0" w:after="0"/>
        <w:ind w:left="943" w:right="0" w:hanging="619"/>
        <w:jc w:val="left"/>
        <w:rPr>
          <w:sz w:val="19"/>
        </w:rPr>
      </w:pPr>
      <w:r>
        <w:rPr>
          <w:sz w:val="19"/>
        </w:rPr>
        <w:t>Nos casos de fornecimento por </w:t>
      </w:r>
      <w:r>
        <w:rPr>
          <w:spacing w:val="-2"/>
          <w:sz w:val="19"/>
        </w:rPr>
        <w:t>consignação:</w:t>
      </w:r>
    </w:p>
    <w:p>
      <w:pPr>
        <w:pStyle w:val="BodyText"/>
        <w:spacing w:before="50"/>
      </w:pPr>
    </w:p>
    <w:p>
      <w:pPr>
        <w:pStyle w:val="ListParagraph"/>
        <w:numPr>
          <w:ilvl w:val="4"/>
          <w:numId w:val="28"/>
        </w:numPr>
        <w:tabs>
          <w:tab w:pos="1076" w:val="left" w:leader="none"/>
        </w:tabs>
        <w:spacing w:line="240" w:lineRule="auto" w:before="0" w:after="0"/>
        <w:ind w:left="1076" w:right="0" w:hanging="752"/>
        <w:jc w:val="left"/>
        <w:rPr>
          <w:sz w:val="19"/>
        </w:rPr>
      </w:pPr>
      <w:r>
        <w:rPr>
          <w:sz w:val="19"/>
        </w:rPr>
        <w:t>As OPMEs/Implantáveis deverão ser entregues acompanhadas de Nota Fiscal Eletrônica de </w:t>
      </w:r>
      <w:r>
        <w:rPr>
          <w:spacing w:val="-2"/>
          <w:sz w:val="19"/>
        </w:rPr>
        <w:t>Consignação;</w:t>
      </w:r>
    </w:p>
    <w:p>
      <w:pPr>
        <w:pStyle w:val="BodyText"/>
        <w:spacing w:before="49"/>
      </w:pPr>
    </w:p>
    <w:p>
      <w:pPr>
        <w:pStyle w:val="ListParagraph"/>
        <w:numPr>
          <w:ilvl w:val="4"/>
          <w:numId w:val="28"/>
        </w:numPr>
        <w:tabs>
          <w:tab w:pos="1076" w:val="left" w:leader="none"/>
        </w:tabs>
        <w:spacing w:line="240" w:lineRule="auto" w:before="0" w:after="0"/>
        <w:ind w:left="1076" w:right="0" w:hanging="752"/>
        <w:jc w:val="left"/>
        <w:rPr>
          <w:sz w:val="19"/>
        </w:rPr>
      </w:pPr>
      <w:r>
        <w:rPr>
          <w:sz w:val="19"/>
        </w:rPr>
        <w:t>Após comprovação de uso, ocorrerá a reposição dos materiais utilizados que deverão ser entregues no prazo estipulado no Subitem 4.6.4. e no local definido no Subitem </w:t>
      </w:r>
      <w:r>
        <w:rPr>
          <w:spacing w:val="-2"/>
          <w:sz w:val="19"/>
        </w:rPr>
        <w:t>4.6.5.</w:t>
      </w:r>
    </w:p>
    <w:p>
      <w:pPr>
        <w:pStyle w:val="BodyText"/>
        <w:spacing w:before="50"/>
      </w:pPr>
    </w:p>
    <w:p>
      <w:pPr>
        <w:pStyle w:val="ListParagraph"/>
        <w:numPr>
          <w:ilvl w:val="2"/>
          <w:numId w:val="28"/>
        </w:numPr>
        <w:tabs>
          <w:tab w:pos="805" w:val="left" w:leader="none"/>
        </w:tabs>
        <w:spacing w:line="283" w:lineRule="auto" w:before="0" w:after="0"/>
        <w:ind w:left="324" w:right="307" w:firstLine="0"/>
        <w:jc w:val="both"/>
        <w:rPr>
          <w:sz w:val="19"/>
        </w:rPr>
      </w:pPr>
      <w:r>
        <w:rPr>
          <w:sz w:val="19"/>
        </w:rPr>
        <w:t>O material deverá apresentar em sua embalagem dados de identificação, procedência, data da fabricação, validade (conforme subitem 3.10.2.5.), número do lote e registro/notificação no MS ou ANVISA para os itens que forem necessários;</w:t>
      </w:r>
    </w:p>
    <w:p>
      <w:pPr>
        <w:pStyle w:val="BodyText"/>
        <w:spacing w:before="10"/>
      </w:pPr>
    </w:p>
    <w:p>
      <w:pPr>
        <w:pStyle w:val="ListParagraph"/>
        <w:numPr>
          <w:ilvl w:val="2"/>
          <w:numId w:val="28"/>
        </w:numPr>
        <w:tabs>
          <w:tab w:pos="810" w:val="left" w:leader="none"/>
        </w:tabs>
        <w:spacing w:line="283" w:lineRule="auto" w:before="0" w:after="0"/>
        <w:ind w:left="324" w:right="307" w:firstLine="0"/>
        <w:jc w:val="both"/>
        <w:rPr>
          <w:sz w:val="19"/>
        </w:rPr>
      </w:pPr>
      <w:r>
        <w:rPr>
          <w:sz w:val="19"/>
        </w:rPr>
        <w:t>Em caso de material importado, deve ter, adicionalmente, etiqueta e/ou manual com todas as informações técnicas em português. Informações incorretas ou inconsistências serão de responsabilidade exclusiva do fornecedor;</w:t>
      </w:r>
    </w:p>
    <w:p>
      <w:pPr>
        <w:pStyle w:val="BodyText"/>
      </w:pPr>
    </w:p>
    <w:p>
      <w:pPr>
        <w:pStyle w:val="BodyText"/>
      </w:pPr>
    </w:p>
    <w:p>
      <w:pPr>
        <w:pStyle w:val="BodyText"/>
        <w:spacing w:before="60"/>
      </w:pPr>
    </w:p>
    <w:p>
      <w:pPr>
        <w:pStyle w:val="Heading4"/>
        <w:numPr>
          <w:ilvl w:val="0"/>
          <w:numId w:val="28"/>
        </w:numPr>
        <w:tabs>
          <w:tab w:pos="514" w:val="left" w:leader="none"/>
        </w:tabs>
        <w:spacing w:line="240" w:lineRule="auto" w:before="0" w:after="0"/>
        <w:ind w:left="514" w:right="0" w:hanging="190"/>
        <w:jc w:val="both"/>
      </w:pPr>
      <w:r>
        <w:rPr/>
        <w:t>GESTÃO E FISCALIZAÇÃO DO </w:t>
      </w:r>
      <w:r>
        <w:rPr>
          <w:spacing w:val="-2"/>
        </w:rPr>
        <w:t>CONTRATO:</w:t>
      </w:r>
    </w:p>
    <w:p>
      <w:pPr>
        <w:pStyle w:val="BodyText"/>
        <w:spacing w:before="50"/>
        <w:rPr>
          <w:b/>
        </w:rPr>
      </w:pPr>
    </w:p>
    <w:p>
      <w:pPr>
        <w:pStyle w:val="Heading5"/>
        <w:numPr>
          <w:ilvl w:val="1"/>
          <w:numId w:val="28"/>
        </w:numPr>
        <w:tabs>
          <w:tab w:pos="646" w:val="left" w:leader="none"/>
        </w:tabs>
        <w:spacing w:line="240" w:lineRule="auto" w:before="0" w:after="0"/>
        <w:ind w:left="646" w:right="0" w:hanging="322"/>
        <w:jc w:val="left"/>
      </w:pPr>
      <w:r>
        <w:rPr/>
        <w:t>Agentes que participarão da gestão do </w:t>
      </w:r>
      <w:r>
        <w:rPr>
          <w:spacing w:val="-2"/>
        </w:rPr>
        <w:t>contrato:</w:t>
      </w:r>
    </w:p>
    <w:p>
      <w:pPr>
        <w:pStyle w:val="BodyText"/>
        <w:spacing w:before="50"/>
        <w:rPr>
          <w:b/>
        </w:rPr>
      </w:pPr>
    </w:p>
    <w:p>
      <w:pPr>
        <w:pStyle w:val="ListParagraph"/>
        <w:numPr>
          <w:ilvl w:val="2"/>
          <w:numId w:val="28"/>
        </w:numPr>
        <w:tabs>
          <w:tab w:pos="796" w:val="left" w:leader="none"/>
        </w:tabs>
        <w:spacing w:line="283" w:lineRule="auto" w:before="0" w:after="0"/>
        <w:ind w:left="324" w:right="307" w:firstLine="0"/>
        <w:jc w:val="both"/>
        <w:rPr>
          <w:sz w:val="19"/>
        </w:rPr>
      </w:pPr>
      <w:r>
        <w:rPr>
          <w:sz w:val="19"/>
        </w:rPr>
        <w:t>A</w:t>
      </w:r>
      <w:r>
        <w:rPr>
          <w:spacing w:val="-5"/>
          <w:sz w:val="19"/>
        </w:rPr>
        <w:t> </w:t>
      </w:r>
      <w:r>
        <w:rPr>
          <w:sz w:val="19"/>
        </w:rPr>
        <w:t>execução do contrato será acompanhada e fiscalizada por comissão de fiscalização de contrato composta por membros do CONTRATANTE, designados pela unidade demandante, conforme ato de nomeação.</w:t>
      </w:r>
    </w:p>
    <w:p>
      <w:pPr>
        <w:pStyle w:val="BodyText"/>
      </w:pPr>
    </w:p>
    <w:p>
      <w:pPr>
        <w:pStyle w:val="BodyText"/>
      </w:pPr>
    </w:p>
    <w:p>
      <w:pPr>
        <w:pStyle w:val="BodyText"/>
        <w:spacing w:before="60"/>
      </w:pPr>
    </w:p>
    <w:p>
      <w:pPr>
        <w:pStyle w:val="Heading5"/>
        <w:numPr>
          <w:ilvl w:val="1"/>
          <w:numId w:val="28"/>
        </w:numPr>
        <w:tabs>
          <w:tab w:pos="657" w:val="left" w:leader="none"/>
        </w:tabs>
        <w:spacing w:line="240" w:lineRule="auto" w:before="0" w:after="0"/>
        <w:ind w:left="657" w:right="0" w:hanging="333"/>
        <w:jc w:val="left"/>
      </w:pPr>
      <w:r>
        <w:rPr/>
        <w:t>Mecanismos</w:t>
      </w:r>
      <w:r>
        <w:rPr>
          <w:spacing w:val="-1"/>
        </w:rPr>
        <w:t> </w:t>
      </w:r>
      <w:r>
        <w:rPr/>
        <w:t>de</w:t>
      </w:r>
      <w:r>
        <w:rPr>
          <w:spacing w:val="-1"/>
        </w:rPr>
        <w:t> </w:t>
      </w:r>
      <w:r>
        <w:rPr/>
        <w:t>comunicação</w:t>
      </w:r>
      <w:r>
        <w:rPr>
          <w:spacing w:val="-1"/>
        </w:rPr>
        <w:t> </w:t>
      </w:r>
      <w:r>
        <w:rPr/>
        <w:t>a</w:t>
      </w:r>
      <w:r>
        <w:rPr>
          <w:spacing w:val="-1"/>
        </w:rPr>
        <w:t> </w:t>
      </w:r>
      <w:r>
        <w:rPr/>
        <w:t>serem </w:t>
      </w:r>
      <w:r>
        <w:rPr>
          <w:spacing w:val="-2"/>
        </w:rPr>
        <w:t>estabelecidos:</w:t>
      </w:r>
    </w:p>
    <w:p>
      <w:pPr>
        <w:pStyle w:val="BodyText"/>
        <w:spacing w:before="49"/>
        <w:rPr>
          <w:b/>
        </w:rPr>
      </w:pPr>
    </w:p>
    <w:p>
      <w:pPr>
        <w:pStyle w:val="ListParagraph"/>
        <w:numPr>
          <w:ilvl w:val="2"/>
          <w:numId w:val="28"/>
        </w:numPr>
        <w:tabs>
          <w:tab w:pos="800" w:val="left" w:leader="none"/>
        </w:tabs>
        <w:spacing w:line="240" w:lineRule="auto" w:before="1" w:after="0"/>
        <w:ind w:left="800" w:right="0" w:hanging="476"/>
        <w:jc w:val="left"/>
        <w:rPr>
          <w:sz w:val="19"/>
        </w:rPr>
      </w:pPr>
      <w:r>
        <w:rPr>
          <w:sz w:val="19"/>
        </w:rPr>
        <w:t>Os procedimentos de gestão e fiscalização são os elencados no </w:t>
      </w:r>
      <w:hyperlink r:id="rId57">
        <w:r>
          <w:rPr>
            <w:color w:val="0000ED"/>
            <w:sz w:val="19"/>
            <w:u w:val="single" w:color="0000ED"/>
          </w:rPr>
          <w:t>Decreto nº 48.817 de 27 de novembro de 2023</w:t>
        </w:r>
      </w:hyperlink>
      <w:r>
        <w:rPr>
          <w:sz w:val="19"/>
        </w:rPr>
        <w:t>, no que couber a contratos de </w:t>
      </w:r>
      <w:r>
        <w:rPr>
          <w:spacing w:val="-2"/>
          <w:sz w:val="19"/>
        </w:rPr>
        <w:t>fornecimento;</w:t>
      </w:r>
    </w:p>
    <w:p>
      <w:pPr>
        <w:pStyle w:val="BodyText"/>
        <w:spacing w:before="49"/>
      </w:pPr>
    </w:p>
    <w:p>
      <w:pPr>
        <w:pStyle w:val="ListParagraph"/>
        <w:numPr>
          <w:ilvl w:val="2"/>
          <w:numId w:val="28"/>
        </w:numPr>
        <w:tabs>
          <w:tab w:pos="833" w:val="left" w:leader="none"/>
        </w:tabs>
        <w:spacing w:line="283" w:lineRule="auto" w:before="0" w:after="0"/>
        <w:ind w:left="324" w:right="307" w:firstLine="0"/>
        <w:jc w:val="both"/>
        <w:rPr>
          <w:sz w:val="19"/>
        </w:rPr>
      </w:pPr>
      <w:r>
        <w:rPr>
          <w:sz w:val="19"/>
        </w:rPr>
        <w:t>Os bens ou os materiais cujos padrões de qualidade e desempenho estejam em desacordo com a especificação do edital e do termo de referência deverão ser recusados pelo</w:t>
      </w:r>
      <w:r>
        <w:rPr>
          <w:spacing w:val="80"/>
          <w:sz w:val="19"/>
        </w:rPr>
        <w:t> </w:t>
      </w:r>
      <w:r>
        <w:rPr>
          <w:sz w:val="19"/>
        </w:rPr>
        <w:t>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BodyText"/>
        <w:spacing w:before="10"/>
      </w:pPr>
    </w:p>
    <w:p>
      <w:pPr>
        <w:pStyle w:val="ListParagraph"/>
        <w:numPr>
          <w:ilvl w:val="2"/>
          <w:numId w:val="28"/>
        </w:numPr>
        <w:tabs>
          <w:tab w:pos="789" w:val="left" w:leader="none"/>
        </w:tabs>
        <w:spacing w:line="240" w:lineRule="auto" w:before="0" w:after="0"/>
        <w:ind w:left="789" w:right="0" w:hanging="465"/>
        <w:jc w:val="left"/>
        <w:rPr>
          <w:sz w:val="19"/>
        </w:rPr>
      </w:pPr>
      <w:r>
        <w:rPr>
          <w:sz w:val="19"/>
        </w:rPr>
        <w:t>A</w:t>
      </w:r>
      <w:r>
        <w:rPr>
          <w:spacing w:val="-12"/>
          <w:sz w:val="19"/>
        </w:rPr>
        <w:t> </w:t>
      </w:r>
      <w:r>
        <w:rPr>
          <w:sz w:val="19"/>
        </w:rPr>
        <w:t>instituição</w:t>
      </w:r>
      <w:r>
        <w:rPr>
          <w:spacing w:val="-3"/>
          <w:sz w:val="19"/>
        </w:rPr>
        <w:t> </w:t>
      </w:r>
      <w:r>
        <w:rPr>
          <w:sz w:val="19"/>
        </w:rPr>
        <w:t>e</w:t>
      </w:r>
      <w:r>
        <w:rPr>
          <w:spacing w:val="-2"/>
          <w:sz w:val="19"/>
        </w:rPr>
        <w:t> </w:t>
      </w:r>
      <w:r>
        <w:rPr>
          <w:sz w:val="19"/>
        </w:rPr>
        <w:t>a</w:t>
      </w:r>
      <w:r>
        <w:rPr>
          <w:spacing w:val="-1"/>
          <w:sz w:val="19"/>
        </w:rPr>
        <w:t> </w:t>
      </w:r>
      <w:r>
        <w:rPr>
          <w:sz w:val="19"/>
        </w:rPr>
        <w:t>atuação</w:t>
      </w:r>
      <w:r>
        <w:rPr>
          <w:spacing w:val="-2"/>
          <w:sz w:val="19"/>
        </w:rPr>
        <w:t> </w:t>
      </w:r>
      <w:r>
        <w:rPr>
          <w:sz w:val="19"/>
        </w:rPr>
        <w:t>da</w:t>
      </w:r>
      <w:r>
        <w:rPr>
          <w:spacing w:val="-2"/>
          <w:sz w:val="19"/>
        </w:rPr>
        <w:t> </w:t>
      </w:r>
      <w:r>
        <w:rPr>
          <w:sz w:val="19"/>
        </w:rPr>
        <w:t>fiscalização</w:t>
      </w:r>
      <w:r>
        <w:rPr>
          <w:spacing w:val="-2"/>
          <w:sz w:val="19"/>
        </w:rPr>
        <w:t> </w:t>
      </w:r>
      <w:r>
        <w:rPr>
          <w:sz w:val="19"/>
        </w:rPr>
        <w:t>não</w:t>
      </w:r>
      <w:r>
        <w:rPr>
          <w:spacing w:val="-2"/>
          <w:sz w:val="19"/>
        </w:rPr>
        <w:t> </w:t>
      </w:r>
      <w:r>
        <w:rPr>
          <w:sz w:val="19"/>
        </w:rPr>
        <w:t>excluem</w:t>
      </w:r>
      <w:r>
        <w:rPr>
          <w:spacing w:val="-2"/>
          <w:sz w:val="19"/>
        </w:rPr>
        <w:t> </w:t>
      </w:r>
      <w:r>
        <w:rPr>
          <w:sz w:val="19"/>
        </w:rPr>
        <w:t>ou</w:t>
      </w:r>
      <w:r>
        <w:rPr>
          <w:spacing w:val="-1"/>
          <w:sz w:val="19"/>
        </w:rPr>
        <w:t> </w:t>
      </w:r>
      <w:r>
        <w:rPr>
          <w:sz w:val="19"/>
        </w:rPr>
        <w:t>atenuam</w:t>
      </w:r>
      <w:r>
        <w:rPr>
          <w:spacing w:val="-2"/>
          <w:sz w:val="19"/>
        </w:rPr>
        <w:t> </w:t>
      </w:r>
      <w:r>
        <w:rPr>
          <w:sz w:val="19"/>
        </w:rPr>
        <w:t>a</w:t>
      </w:r>
      <w:r>
        <w:rPr>
          <w:spacing w:val="-2"/>
          <w:sz w:val="19"/>
        </w:rPr>
        <w:t> </w:t>
      </w:r>
      <w:r>
        <w:rPr>
          <w:sz w:val="19"/>
        </w:rPr>
        <w:t>responsabilidade</w:t>
      </w:r>
      <w:r>
        <w:rPr>
          <w:spacing w:val="-2"/>
          <w:sz w:val="19"/>
        </w:rPr>
        <w:t> </w:t>
      </w:r>
      <w:r>
        <w:rPr>
          <w:sz w:val="19"/>
        </w:rPr>
        <w:t>da</w:t>
      </w:r>
      <w:r>
        <w:rPr>
          <w:spacing w:val="-2"/>
          <w:sz w:val="19"/>
        </w:rPr>
        <w:t> </w:t>
      </w:r>
      <w:r>
        <w:rPr>
          <w:sz w:val="19"/>
        </w:rPr>
        <w:t>CONTRATADA,</w:t>
      </w:r>
      <w:r>
        <w:rPr>
          <w:spacing w:val="-2"/>
          <w:sz w:val="19"/>
        </w:rPr>
        <w:t> </w:t>
      </w:r>
      <w:r>
        <w:rPr>
          <w:sz w:val="19"/>
        </w:rPr>
        <w:t>nem</w:t>
      </w:r>
      <w:r>
        <w:rPr>
          <w:spacing w:val="-1"/>
          <w:sz w:val="19"/>
        </w:rPr>
        <w:t> </w:t>
      </w:r>
      <w:r>
        <w:rPr>
          <w:sz w:val="19"/>
        </w:rPr>
        <w:t>a</w:t>
      </w:r>
      <w:r>
        <w:rPr>
          <w:spacing w:val="-2"/>
          <w:sz w:val="19"/>
        </w:rPr>
        <w:t> </w:t>
      </w:r>
      <w:r>
        <w:rPr>
          <w:sz w:val="19"/>
        </w:rPr>
        <w:t>exime</w:t>
      </w:r>
      <w:r>
        <w:rPr>
          <w:spacing w:val="-2"/>
          <w:sz w:val="19"/>
        </w:rPr>
        <w:t> </w:t>
      </w:r>
      <w:r>
        <w:rPr>
          <w:sz w:val="19"/>
        </w:rPr>
        <w:t>de</w:t>
      </w:r>
      <w:r>
        <w:rPr>
          <w:spacing w:val="-2"/>
          <w:sz w:val="19"/>
        </w:rPr>
        <w:t> </w:t>
      </w:r>
      <w:r>
        <w:rPr>
          <w:sz w:val="19"/>
        </w:rPr>
        <w:t>manter</w:t>
      </w:r>
      <w:r>
        <w:rPr>
          <w:spacing w:val="-2"/>
          <w:sz w:val="19"/>
        </w:rPr>
        <w:t> </w:t>
      </w:r>
      <w:r>
        <w:rPr>
          <w:sz w:val="19"/>
        </w:rPr>
        <w:t>fiscalização</w:t>
      </w:r>
      <w:r>
        <w:rPr>
          <w:spacing w:val="-1"/>
          <w:sz w:val="19"/>
        </w:rPr>
        <w:t> </w:t>
      </w:r>
      <w:r>
        <w:rPr>
          <w:spacing w:val="-2"/>
          <w:sz w:val="19"/>
        </w:rPr>
        <w:t>própria.</w:t>
      </w:r>
    </w:p>
    <w:p>
      <w:pPr>
        <w:pStyle w:val="BodyText"/>
      </w:pPr>
    </w:p>
    <w:p>
      <w:pPr>
        <w:pStyle w:val="BodyText"/>
      </w:pPr>
    </w:p>
    <w:p>
      <w:pPr>
        <w:pStyle w:val="BodyText"/>
        <w:spacing w:before="100"/>
      </w:pPr>
    </w:p>
    <w:p>
      <w:pPr>
        <w:pStyle w:val="Heading5"/>
        <w:numPr>
          <w:ilvl w:val="1"/>
          <w:numId w:val="28"/>
        </w:numPr>
        <w:tabs>
          <w:tab w:pos="657" w:val="left" w:leader="none"/>
        </w:tabs>
        <w:spacing w:line="240" w:lineRule="auto" w:before="0" w:after="0"/>
        <w:ind w:left="657" w:right="0" w:hanging="333"/>
        <w:jc w:val="left"/>
      </w:pPr>
      <w:r>
        <w:rPr/>
        <w:t>Recebimento</w:t>
      </w:r>
      <w:r>
        <w:rPr>
          <w:spacing w:val="-1"/>
        </w:rPr>
        <w:t> </w:t>
      </w:r>
      <w:r>
        <w:rPr/>
        <w:t>provisório</w:t>
      </w:r>
      <w:r>
        <w:rPr>
          <w:spacing w:val="-1"/>
        </w:rPr>
        <w:t> </w:t>
      </w:r>
      <w:r>
        <w:rPr/>
        <w:t>e</w:t>
      </w:r>
      <w:r>
        <w:rPr>
          <w:spacing w:val="-1"/>
        </w:rPr>
        <w:t> </w:t>
      </w:r>
      <w:r>
        <w:rPr/>
        <w:t>definitivo</w:t>
      </w:r>
      <w:r>
        <w:rPr>
          <w:spacing w:val="-1"/>
        </w:rPr>
        <w:t> </w:t>
      </w:r>
      <w:r>
        <w:rPr/>
        <w:t>do </w:t>
      </w:r>
      <w:r>
        <w:rPr>
          <w:spacing w:val="-2"/>
        </w:rPr>
        <w:t>objeto:</w:t>
      </w:r>
    </w:p>
    <w:p>
      <w:pPr>
        <w:pStyle w:val="BodyText"/>
        <w:spacing w:before="49"/>
        <w:rPr>
          <w:b/>
        </w:rPr>
      </w:pPr>
    </w:p>
    <w:p>
      <w:pPr>
        <w:pStyle w:val="ListParagraph"/>
        <w:numPr>
          <w:ilvl w:val="2"/>
          <w:numId w:val="28"/>
        </w:numPr>
        <w:tabs>
          <w:tab w:pos="827" w:val="left" w:leader="none"/>
        </w:tabs>
        <w:spacing w:line="283" w:lineRule="auto" w:before="0" w:after="0"/>
        <w:ind w:left="324" w:right="307" w:firstLine="0"/>
        <w:jc w:val="both"/>
        <w:rPr>
          <w:sz w:val="19"/>
        </w:rPr>
      </w:pPr>
      <w:r>
        <w:rPr>
          <w:sz w:val="19"/>
        </w:rPr>
        <w:t>Os bens serão recebidos provisoriamente no prazo de 02 (dois) dias, para efeito de posterior verificação de sua conformidade com as especificações constantes neste Termo </w:t>
      </w:r>
      <w:r>
        <w:rPr>
          <w:sz w:val="19"/>
        </w:rPr>
        <w:t>de Referência e na proposta;</w:t>
      </w:r>
    </w:p>
    <w:p>
      <w:pPr>
        <w:pStyle w:val="BodyText"/>
        <w:spacing w:before="11"/>
      </w:pPr>
    </w:p>
    <w:p>
      <w:pPr>
        <w:pStyle w:val="ListParagraph"/>
        <w:numPr>
          <w:ilvl w:val="2"/>
          <w:numId w:val="28"/>
        </w:numPr>
        <w:tabs>
          <w:tab w:pos="813" w:val="left" w:leader="none"/>
        </w:tabs>
        <w:spacing w:line="283" w:lineRule="auto" w:before="0" w:after="0"/>
        <w:ind w:left="324" w:right="307" w:firstLine="0"/>
        <w:jc w:val="both"/>
        <w:rPr>
          <w:sz w:val="19"/>
        </w:rPr>
      </w:pPr>
      <w:r>
        <w:rPr>
          <w:sz w:val="19"/>
        </w:rPr>
        <w:t>Os bens poderão ser rejeitados, no todo ou em parte, quando em desacordo com as especificações constantes neste Termo de Referência e na proposta, devendo ser substituídos no prazo de 02 (dois) dias, a contar da notificação da contratada, às suas custas, sem prejuízo da aplicação das penalidades;</w:t>
      </w:r>
    </w:p>
    <w:p>
      <w:pPr>
        <w:pStyle w:val="BodyText"/>
        <w:spacing w:before="10"/>
      </w:pPr>
    </w:p>
    <w:p>
      <w:pPr>
        <w:pStyle w:val="ListParagraph"/>
        <w:numPr>
          <w:ilvl w:val="2"/>
          <w:numId w:val="28"/>
        </w:numPr>
        <w:tabs>
          <w:tab w:pos="800" w:val="left" w:leader="none"/>
        </w:tabs>
        <w:spacing w:line="240" w:lineRule="auto" w:before="0" w:after="0"/>
        <w:ind w:left="800" w:right="0" w:hanging="476"/>
        <w:jc w:val="left"/>
        <w:rPr>
          <w:sz w:val="19"/>
        </w:rPr>
      </w:pPr>
      <w:r>
        <w:rPr>
          <w:sz w:val="19"/>
        </w:rPr>
        <w:t>Os bens serão recebidos definitivamente no prazo de 05 (cinco) dias, contados do recebimento provisório, após a verificação da qualidade e quantidade do </w:t>
      </w:r>
      <w:r>
        <w:rPr>
          <w:spacing w:val="-2"/>
          <w:sz w:val="19"/>
        </w:rPr>
        <w:t>material.</w:t>
      </w:r>
    </w:p>
    <w:p>
      <w:pPr>
        <w:pStyle w:val="BodyText"/>
      </w:pPr>
    </w:p>
    <w:p>
      <w:pPr>
        <w:pStyle w:val="BodyText"/>
      </w:pPr>
    </w:p>
    <w:p>
      <w:pPr>
        <w:pStyle w:val="BodyText"/>
        <w:spacing w:before="99"/>
      </w:pPr>
    </w:p>
    <w:p>
      <w:pPr>
        <w:pStyle w:val="Heading5"/>
        <w:numPr>
          <w:ilvl w:val="1"/>
          <w:numId w:val="28"/>
        </w:numPr>
        <w:tabs>
          <w:tab w:pos="657" w:val="left" w:leader="none"/>
        </w:tabs>
        <w:spacing w:line="240" w:lineRule="auto" w:before="0" w:after="0"/>
        <w:ind w:left="657" w:right="0" w:hanging="333"/>
        <w:jc w:val="left"/>
      </w:pPr>
      <w:r>
        <w:rPr>
          <w:spacing w:val="-2"/>
        </w:rPr>
        <w:t>Pagamento:</w:t>
      </w:r>
    </w:p>
    <w:p>
      <w:pPr>
        <w:pStyle w:val="BodyText"/>
        <w:spacing w:before="50"/>
        <w:rPr>
          <w:b/>
        </w:rPr>
      </w:pPr>
    </w:p>
    <w:p>
      <w:pPr>
        <w:pStyle w:val="ListParagraph"/>
        <w:numPr>
          <w:ilvl w:val="2"/>
          <w:numId w:val="28"/>
        </w:numPr>
        <w:tabs>
          <w:tab w:pos="813" w:val="left" w:leader="none"/>
        </w:tabs>
        <w:spacing w:line="283" w:lineRule="auto" w:before="0" w:after="0"/>
        <w:ind w:left="324" w:right="307" w:firstLine="0"/>
        <w:jc w:val="both"/>
        <w:rPr>
          <w:sz w:val="19"/>
        </w:rPr>
      </w:pPr>
      <w:r>
        <w:rPr>
          <w:sz w:val="19"/>
        </w:rPr>
        <w:t>O pagamento será realizado até 30 dias após o adimplemento de cada parcela, que será solicitada pelo Serviço de Controle de Consumo de Estoque de Órteses, Próteses, Materiais Especiais e Sínteses – SCCEST/OPMES;</w:t>
      </w:r>
    </w:p>
    <w:p>
      <w:pPr>
        <w:pStyle w:val="BodyText"/>
        <w:spacing w:before="10"/>
      </w:pPr>
    </w:p>
    <w:p>
      <w:pPr>
        <w:pStyle w:val="ListParagraph"/>
        <w:numPr>
          <w:ilvl w:val="3"/>
          <w:numId w:val="28"/>
        </w:numPr>
        <w:tabs>
          <w:tab w:pos="948" w:val="left" w:leader="none"/>
        </w:tabs>
        <w:spacing w:line="283" w:lineRule="auto" w:before="0" w:after="0"/>
        <w:ind w:left="324" w:right="307" w:firstLine="0"/>
        <w:jc w:val="left"/>
        <w:rPr>
          <w:sz w:val="19"/>
        </w:rPr>
      </w:pPr>
      <w:r>
        <w:rPr>
          <w:sz w:val="19"/>
        </w:rPr>
        <w:t>Considera-se adimplemento o cumprimento da prestação com a entrega devidamente atestada por agente competente e da instalação (quando houver) do objeto, nos casos em que o regime de fornecimento seja por venda;</w:t>
      </w:r>
    </w:p>
    <w:p>
      <w:pPr>
        <w:pStyle w:val="BodyText"/>
        <w:spacing w:before="10"/>
      </w:pPr>
    </w:p>
    <w:p>
      <w:pPr>
        <w:pStyle w:val="ListParagraph"/>
        <w:numPr>
          <w:ilvl w:val="3"/>
          <w:numId w:val="28"/>
        </w:numPr>
        <w:tabs>
          <w:tab w:pos="946" w:val="left" w:leader="none"/>
        </w:tabs>
        <w:spacing w:line="283" w:lineRule="auto" w:before="1" w:after="0"/>
        <w:ind w:left="324" w:right="307" w:firstLine="0"/>
        <w:jc w:val="left"/>
        <w:rPr>
          <w:sz w:val="19"/>
        </w:rPr>
      </w:pPr>
      <w:r>
        <w:rPr>
          <w:sz w:val="19"/>
        </w:rPr>
        <w:t>Considera-se adimplemento o cumprimento da prestação com a entrega devidamente atestada pelo agente competente, da instalação (quando houver) do objeto e da comunicação </w:t>
      </w:r>
      <w:r>
        <w:rPr>
          <w:sz w:val="19"/>
        </w:rPr>
        <w:t>de uso do objeto, nos casos em que o regime de fornecimento seja por consignação;</w:t>
      </w:r>
    </w:p>
    <w:p>
      <w:pPr>
        <w:pStyle w:val="BodyText"/>
        <w:spacing w:before="10"/>
      </w:pPr>
    </w:p>
    <w:p>
      <w:pPr>
        <w:pStyle w:val="ListParagraph"/>
        <w:numPr>
          <w:ilvl w:val="2"/>
          <w:numId w:val="28"/>
        </w:numPr>
        <w:tabs>
          <w:tab w:pos="802" w:val="left" w:leader="none"/>
        </w:tabs>
        <w:spacing w:line="283" w:lineRule="auto" w:before="0" w:after="0"/>
        <w:ind w:left="324" w:right="307" w:firstLine="0"/>
        <w:jc w:val="left"/>
        <w:rPr>
          <w:sz w:val="19"/>
        </w:rPr>
      </w:pPr>
      <w:r>
        <w:rPr>
          <w:sz w:val="19"/>
        </w:rPr>
        <w:t>Caso se faça necessária, a reapresentação da Nota Fiscal Eletrônica de</w:t>
      </w:r>
      <w:r>
        <w:rPr>
          <w:spacing w:val="-2"/>
          <w:sz w:val="19"/>
        </w:rPr>
        <w:t> </w:t>
      </w:r>
      <w:r>
        <w:rPr>
          <w:sz w:val="19"/>
        </w:rPr>
        <w:t>Venda por culpa da CONTRATADA, o prazo de 30 (trinta) dias ficará suspenso, prosseguindo a sua contagem a partir da data da respectiva reapresentação.</w:t>
      </w:r>
    </w:p>
    <w:p>
      <w:pPr>
        <w:pStyle w:val="BodyText"/>
        <w:spacing w:before="10"/>
      </w:pPr>
    </w:p>
    <w:p>
      <w:pPr>
        <w:pStyle w:val="ListParagraph"/>
        <w:numPr>
          <w:ilvl w:val="2"/>
          <w:numId w:val="28"/>
        </w:numPr>
        <w:tabs>
          <w:tab w:pos="800" w:val="left" w:leader="none"/>
        </w:tabs>
        <w:spacing w:line="240" w:lineRule="auto" w:before="0" w:after="0"/>
        <w:ind w:left="800" w:right="0" w:hanging="476"/>
        <w:jc w:val="left"/>
        <w:rPr>
          <w:sz w:val="19"/>
        </w:rPr>
      </w:pPr>
      <w:r>
        <w:rPr>
          <w:sz w:val="19"/>
        </w:rPr>
        <w:t>Os</w:t>
      </w:r>
      <w:r>
        <w:rPr>
          <w:spacing w:val="-7"/>
          <w:sz w:val="19"/>
        </w:rPr>
        <w:t> </w:t>
      </w:r>
      <w:r>
        <w:rPr>
          <w:sz w:val="19"/>
        </w:rPr>
        <w:t>pagamentos</w:t>
      </w:r>
      <w:r>
        <w:rPr>
          <w:spacing w:val="-3"/>
          <w:sz w:val="19"/>
        </w:rPr>
        <w:t> </w:t>
      </w:r>
      <w:r>
        <w:rPr>
          <w:sz w:val="19"/>
        </w:rPr>
        <w:t>devidos</w:t>
      </w:r>
      <w:r>
        <w:rPr>
          <w:spacing w:val="-3"/>
          <w:sz w:val="19"/>
        </w:rPr>
        <w:t> </w:t>
      </w:r>
      <w:r>
        <w:rPr>
          <w:sz w:val="19"/>
        </w:rPr>
        <w:t>à</w:t>
      </w:r>
      <w:r>
        <w:rPr>
          <w:spacing w:val="-3"/>
          <w:sz w:val="19"/>
        </w:rPr>
        <w:t> </w:t>
      </w:r>
      <w:r>
        <w:rPr>
          <w:sz w:val="19"/>
        </w:rPr>
        <w:t>CONTRATADA</w:t>
      </w:r>
      <w:r>
        <w:rPr>
          <w:spacing w:val="-12"/>
          <w:sz w:val="19"/>
        </w:rPr>
        <w:t> </w:t>
      </w:r>
      <w:r>
        <w:rPr>
          <w:sz w:val="19"/>
        </w:rPr>
        <w:t>não</w:t>
      </w:r>
      <w:r>
        <w:rPr>
          <w:spacing w:val="-3"/>
          <w:sz w:val="19"/>
        </w:rPr>
        <w:t> </w:t>
      </w:r>
      <w:r>
        <w:rPr>
          <w:sz w:val="19"/>
        </w:rPr>
        <w:t>excederão</w:t>
      </w:r>
      <w:r>
        <w:rPr>
          <w:spacing w:val="-3"/>
          <w:sz w:val="19"/>
        </w:rPr>
        <w:t> </w:t>
      </w:r>
      <w:r>
        <w:rPr>
          <w:sz w:val="19"/>
        </w:rPr>
        <w:t>os</w:t>
      </w:r>
      <w:r>
        <w:rPr>
          <w:spacing w:val="-3"/>
          <w:sz w:val="19"/>
        </w:rPr>
        <w:t> </w:t>
      </w:r>
      <w:r>
        <w:rPr>
          <w:sz w:val="19"/>
        </w:rPr>
        <w:t>valores</w:t>
      </w:r>
      <w:r>
        <w:rPr>
          <w:spacing w:val="-3"/>
          <w:sz w:val="19"/>
        </w:rPr>
        <w:t> </w:t>
      </w:r>
      <w:r>
        <w:rPr>
          <w:sz w:val="19"/>
        </w:rPr>
        <w:t>apresentados</w:t>
      </w:r>
      <w:r>
        <w:rPr>
          <w:spacing w:val="-3"/>
          <w:sz w:val="19"/>
        </w:rPr>
        <w:t> </w:t>
      </w:r>
      <w:r>
        <w:rPr>
          <w:sz w:val="19"/>
        </w:rPr>
        <w:t>em</w:t>
      </w:r>
      <w:r>
        <w:rPr>
          <w:spacing w:val="-3"/>
          <w:sz w:val="19"/>
        </w:rPr>
        <w:t> </w:t>
      </w:r>
      <w:r>
        <w:rPr>
          <w:sz w:val="19"/>
        </w:rPr>
        <w:t>sua</w:t>
      </w:r>
      <w:r>
        <w:rPr>
          <w:spacing w:val="-3"/>
          <w:sz w:val="19"/>
        </w:rPr>
        <w:t> </w:t>
      </w:r>
      <w:r>
        <w:rPr>
          <w:sz w:val="19"/>
        </w:rPr>
        <w:t>proposta</w:t>
      </w:r>
      <w:r>
        <w:rPr>
          <w:spacing w:val="-2"/>
          <w:sz w:val="19"/>
        </w:rPr>
        <w:t> comercial.</w:t>
      </w:r>
    </w:p>
    <w:p>
      <w:pPr>
        <w:pStyle w:val="BodyText"/>
      </w:pPr>
    </w:p>
    <w:p>
      <w:pPr>
        <w:pStyle w:val="BodyText"/>
      </w:pPr>
    </w:p>
    <w:p>
      <w:pPr>
        <w:pStyle w:val="BodyText"/>
        <w:spacing w:before="99"/>
      </w:pPr>
    </w:p>
    <w:p>
      <w:pPr>
        <w:pStyle w:val="Heading4"/>
        <w:numPr>
          <w:ilvl w:val="0"/>
          <w:numId w:val="28"/>
        </w:numPr>
        <w:tabs>
          <w:tab w:pos="514" w:val="left" w:leader="none"/>
        </w:tabs>
        <w:spacing w:line="240" w:lineRule="auto" w:before="1" w:after="0"/>
        <w:ind w:left="514" w:right="0" w:hanging="190"/>
        <w:jc w:val="both"/>
      </w:pPr>
      <w:r>
        <w:rPr/>
        <w:t>JULGAMENTO</w:t>
      </w:r>
      <w:r>
        <w:rPr>
          <w:spacing w:val="-3"/>
        </w:rPr>
        <w:t> </w:t>
      </w:r>
      <w:r>
        <w:rPr/>
        <w:t>DAS</w:t>
      </w:r>
      <w:r>
        <w:rPr>
          <w:spacing w:val="-2"/>
        </w:rPr>
        <w:t> </w:t>
      </w:r>
      <w:r>
        <w:rPr/>
        <w:t>PROPOSTAS</w:t>
      </w:r>
      <w:r>
        <w:rPr>
          <w:spacing w:val="-3"/>
        </w:rPr>
        <w:t> </w:t>
      </w:r>
      <w:r>
        <w:rPr/>
        <w:t>E</w:t>
      </w:r>
      <w:r>
        <w:rPr>
          <w:spacing w:val="-2"/>
        </w:rPr>
        <w:t> </w:t>
      </w:r>
      <w:r>
        <w:rPr/>
        <w:t>CRITÉRIOS</w:t>
      </w:r>
      <w:r>
        <w:rPr>
          <w:spacing w:val="-2"/>
        </w:rPr>
        <w:t> </w:t>
      </w:r>
      <w:r>
        <w:rPr/>
        <w:t>DE</w:t>
      </w:r>
      <w:r>
        <w:rPr>
          <w:spacing w:val="-3"/>
        </w:rPr>
        <w:t> </w:t>
      </w:r>
      <w:r>
        <w:rPr/>
        <w:t>PREÇOS</w:t>
      </w:r>
      <w:r>
        <w:rPr>
          <w:spacing w:val="-2"/>
        </w:rPr>
        <w:t> </w:t>
      </w:r>
      <w:r>
        <w:rPr/>
        <w:t>E</w:t>
      </w:r>
      <w:r>
        <w:rPr>
          <w:spacing w:val="-2"/>
        </w:rPr>
        <w:t> DESEMPATE:</w:t>
      </w:r>
    </w:p>
    <w:p>
      <w:pPr>
        <w:pStyle w:val="BodyText"/>
        <w:spacing w:before="12"/>
        <w:rPr>
          <w:b/>
        </w:rPr>
      </w:pPr>
    </w:p>
    <w:p>
      <w:pPr>
        <w:pStyle w:val="ListParagraph"/>
        <w:numPr>
          <w:ilvl w:val="1"/>
          <w:numId w:val="28"/>
        </w:numPr>
        <w:tabs>
          <w:tab w:pos="657" w:val="left" w:leader="none"/>
        </w:tabs>
        <w:spacing w:line="240" w:lineRule="auto" w:before="0" w:after="0"/>
        <w:ind w:left="657" w:right="0" w:hanging="333"/>
        <w:jc w:val="left"/>
        <w:rPr>
          <w:sz w:val="19"/>
        </w:rPr>
      </w:pPr>
      <w:r>
        <w:rPr>
          <w:sz w:val="19"/>
        </w:rPr>
        <w:t>Será</w:t>
      </w:r>
      <w:r>
        <w:rPr>
          <w:spacing w:val="-2"/>
          <w:sz w:val="19"/>
        </w:rPr>
        <w:t> </w:t>
      </w:r>
      <w:r>
        <w:rPr>
          <w:sz w:val="19"/>
        </w:rPr>
        <w:t>contratada</w:t>
      </w:r>
      <w:r>
        <w:rPr>
          <w:spacing w:val="-1"/>
          <w:sz w:val="19"/>
        </w:rPr>
        <w:t> </w:t>
      </w:r>
      <w:r>
        <w:rPr>
          <w:sz w:val="19"/>
        </w:rPr>
        <w:t>a</w:t>
      </w:r>
      <w:r>
        <w:rPr>
          <w:spacing w:val="-1"/>
          <w:sz w:val="19"/>
        </w:rPr>
        <w:t> </w:t>
      </w:r>
      <w:r>
        <w:rPr>
          <w:sz w:val="19"/>
        </w:rPr>
        <w:t>empresa</w:t>
      </w:r>
      <w:r>
        <w:rPr>
          <w:spacing w:val="-1"/>
          <w:sz w:val="19"/>
        </w:rPr>
        <w:t> </w:t>
      </w:r>
      <w:r>
        <w:rPr>
          <w:sz w:val="19"/>
        </w:rPr>
        <w:t>que</w:t>
      </w:r>
      <w:r>
        <w:rPr>
          <w:spacing w:val="-1"/>
          <w:sz w:val="19"/>
        </w:rPr>
        <w:t> </w:t>
      </w:r>
      <w:r>
        <w:rPr>
          <w:sz w:val="19"/>
        </w:rPr>
        <w:t>ofertar</w:t>
      </w:r>
      <w:r>
        <w:rPr>
          <w:spacing w:val="-1"/>
          <w:sz w:val="19"/>
        </w:rPr>
        <w:t> </w:t>
      </w:r>
      <w:r>
        <w:rPr>
          <w:sz w:val="19"/>
        </w:rPr>
        <w:t>o</w:t>
      </w:r>
      <w:r>
        <w:rPr>
          <w:spacing w:val="-1"/>
          <w:sz w:val="19"/>
        </w:rPr>
        <w:t> </w:t>
      </w:r>
      <w:r>
        <w:rPr>
          <w:b/>
          <w:sz w:val="23"/>
        </w:rPr>
        <w:t>menor</w:t>
      </w:r>
      <w:r>
        <w:rPr>
          <w:b/>
          <w:spacing w:val="-7"/>
          <w:sz w:val="23"/>
        </w:rPr>
        <w:t> </w:t>
      </w:r>
      <w:r>
        <w:rPr>
          <w:b/>
          <w:sz w:val="23"/>
        </w:rPr>
        <w:t>preço</w:t>
      </w:r>
      <w:r>
        <w:rPr>
          <w:b/>
          <w:spacing w:val="-2"/>
          <w:sz w:val="23"/>
        </w:rPr>
        <w:t> </w:t>
      </w:r>
      <w:r>
        <w:rPr>
          <w:b/>
          <w:sz w:val="23"/>
        </w:rPr>
        <w:t>global</w:t>
      </w:r>
      <w:r>
        <w:rPr>
          <w:b/>
          <w:spacing w:val="-2"/>
          <w:sz w:val="23"/>
        </w:rPr>
        <w:t> </w:t>
      </w:r>
      <w:r>
        <w:rPr>
          <w:b/>
          <w:sz w:val="23"/>
        </w:rPr>
        <w:t>por</w:t>
      </w:r>
      <w:r>
        <w:rPr>
          <w:b/>
          <w:spacing w:val="-7"/>
          <w:sz w:val="23"/>
        </w:rPr>
        <w:t> </w:t>
      </w:r>
      <w:r>
        <w:rPr>
          <w:b/>
          <w:sz w:val="23"/>
        </w:rPr>
        <w:t>lote</w:t>
      </w:r>
      <w:r>
        <w:rPr>
          <w:b/>
          <w:spacing w:val="-11"/>
          <w:sz w:val="23"/>
        </w:rPr>
        <w:t> </w:t>
      </w:r>
      <w:r>
        <w:rPr>
          <w:sz w:val="19"/>
        </w:rPr>
        <w:t>e</w:t>
      </w:r>
      <w:r>
        <w:rPr>
          <w:spacing w:val="-1"/>
          <w:sz w:val="19"/>
        </w:rPr>
        <w:t> </w:t>
      </w:r>
      <w:r>
        <w:rPr>
          <w:sz w:val="19"/>
        </w:rPr>
        <w:t>atender</w:t>
      </w:r>
      <w:r>
        <w:rPr>
          <w:spacing w:val="-1"/>
          <w:sz w:val="19"/>
        </w:rPr>
        <w:t> </w:t>
      </w:r>
      <w:r>
        <w:rPr>
          <w:sz w:val="19"/>
        </w:rPr>
        <w:t>a</w:t>
      </w:r>
      <w:r>
        <w:rPr>
          <w:spacing w:val="-1"/>
          <w:sz w:val="19"/>
        </w:rPr>
        <w:t> </w:t>
      </w:r>
      <w:r>
        <w:rPr>
          <w:sz w:val="19"/>
        </w:rPr>
        <w:t>todas</w:t>
      </w:r>
      <w:r>
        <w:rPr>
          <w:spacing w:val="-1"/>
          <w:sz w:val="19"/>
        </w:rPr>
        <w:t> </w:t>
      </w:r>
      <w:r>
        <w:rPr>
          <w:sz w:val="19"/>
        </w:rPr>
        <w:t>as</w:t>
      </w:r>
      <w:r>
        <w:rPr>
          <w:spacing w:val="-1"/>
          <w:sz w:val="19"/>
        </w:rPr>
        <w:t> </w:t>
      </w:r>
      <w:r>
        <w:rPr>
          <w:sz w:val="19"/>
        </w:rPr>
        <w:t>fases</w:t>
      </w:r>
      <w:r>
        <w:rPr>
          <w:spacing w:val="-1"/>
          <w:sz w:val="19"/>
        </w:rPr>
        <w:t> </w:t>
      </w:r>
      <w:r>
        <w:rPr>
          <w:sz w:val="19"/>
        </w:rPr>
        <w:t>de</w:t>
      </w:r>
      <w:r>
        <w:rPr>
          <w:spacing w:val="-2"/>
          <w:sz w:val="19"/>
        </w:rPr>
        <w:t> </w:t>
      </w:r>
      <w:r>
        <w:rPr>
          <w:sz w:val="19"/>
        </w:rPr>
        <w:t>habilitação</w:t>
      </w:r>
      <w:r>
        <w:rPr>
          <w:spacing w:val="-1"/>
          <w:sz w:val="19"/>
        </w:rPr>
        <w:t> </w:t>
      </w:r>
      <w:r>
        <w:rPr>
          <w:sz w:val="19"/>
        </w:rPr>
        <w:t>do</w:t>
      </w:r>
      <w:r>
        <w:rPr>
          <w:spacing w:val="-1"/>
          <w:sz w:val="19"/>
        </w:rPr>
        <w:t> </w:t>
      </w:r>
      <w:r>
        <w:rPr>
          <w:sz w:val="19"/>
        </w:rPr>
        <w:t>certame,</w:t>
      </w:r>
      <w:r>
        <w:rPr>
          <w:spacing w:val="-1"/>
          <w:sz w:val="19"/>
        </w:rPr>
        <w:t> </w:t>
      </w:r>
      <w:r>
        <w:rPr>
          <w:sz w:val="19"/>
        </w:rPr>
        <w:t>que</w:t>
      </w:r>
      <w:r>
        <w:rPr>
          <w:spacing w:val="-1"/>
          <w:sz w:val="19"/>
        </w:rPr>
        <w:t> </w:t>
      </w:r>
      <w:r>
        <w:rPr>
          <w:sz w:val="19"/>
        </w:rPr>
        <w:t>constarão</w:t>
      </w:r>
      <w:r>
        <w:rPr>
          <w:spacing w:val="-1"/>
          <w:sz w:val="19"/>
        </w:rPr>
        <w:t> </w:t>
      </w:r>
      <w:r>
        <w:rPr>
          <w:sz w:val="19"/>
        </w:rPr>
        <w:t>em</w:t>
      </w:r>
      <w:r>
        <w:rPr>
          <w:spacing w:val="-1"/>
          <w:sz w:val="19"/>
        </w:rPr>
        <w:t> </w:t>
      </w:r>
      <w:r>
        <w:rPr>
          <w:sz w:val="19"/>
        </w:rPr>
        <w:t>futuro</w:t>
      </w:r>
      <w:r>
        <w:rPr>
          <w:spacing w:val="-1"/>
          <w:sz w:val="19"/>
        </w:rPr>
        <w:t> </w:t>
      </w:r>
      <w:r>
        <w:rPr>
          <w:spacing w:val="-2"/>
          <w:sz w:val="19"/>
        </w:rPr>
        <w:t>edital;</w:t>
      </w:r>
    </w:p>
    <w:p>
      <w:pPr>
        <w:pStyle w:val="BodyText"/>
        <w:spacing w:before="41"/>
      </w:pPr>
    </w:p>
    <w:p>
      <w:pPr>
        <w:pStyle w:val="ListParagraph"/>
        <w:numPr>
          <w:ilvl w:val="1"/>
          <w:numId w:val="28"/>
        </w:numPr>
        <w:tabs>
          <w:tab w:pos="657" w:val="left" w:leader="none"/>
        </w:tabs>
        <w:spacing w:line="240" w:lineRule="auto" w:before="0" w:after="0"/>
        <w:ind w:left="657" w:right="0" w:hanging="333"/>
        <w:jc w:val="left"/>
        <w:rPr>
          <w:sz w:val="19"/>
        </w:rPr>
      </w:pPr>
      <w:r>
        <w:rPr>
          <w:sz w:val="19"/>
        </w:rPr>
        <w:t>Modo de disputa </w:t>
      </w:r>
      <w:r>
        <w:rPr>
          <w:spacing w:val="-2"/>
          <w:sz w:val="19"/>
        </w:rPr>
        <w:t>aberto.</w:t>
      </w:r>
    </w:p>
    <w:p>
      <w:pPr>
        <w:pStyle w:val="BodyText"/>
        <w:spacing w:before="50"/>
      </w:pPr>
    </w:p>
    <w:p>
      <w:pPr>
        <w:pStyle w:val="ListParagraph"/>
        <w:numPr>
          <w:ilvl w:val="1"/>
          <w:numId w:val="28"/>
        </w:numPr>
        <w:tabs>
          <w:tab w:pos="693" w:val="left" w:leader="none"/>
        </w:tabs>
        <w:spacing w:line="283" w:lineRule="auto" w:before="0" w:after="0"/>
        <w:ind w:left="324" w:right="307" w:firstLine="0"/>
        <w:jc w:val="left"/>
        <w:rPr>
          <w:sz w:val="19"/>
        </w:rPr>
      </w:pPr>
      <w:r>
        <w:rPr>
          <w:sz w:val="19"/>
        </w:rPr>
        <w:t>Se</w:t>
      </w:r>
      <w:r>
        <w:rPr>
          <w:spacing w:val="36"/>
          <w:sz w:val="19"/>
        </w:rPr>
        <w:t> </w:t>
      </w:r>
      <w:r>
        <w:rPr>
          <w:sz w:val="19"/>
        </w:rPr>
        <w:t>a</w:t>
      </w:r>
      <w:r>
        <w:rPr>
          <w:spacing w:val="36"/>
          <w:sz w:val="19"/>
        </w:rPr>
        <w:t> </w:t>
      </w:r>
      <w:r>
        <w:rPr>
          <w:sz w:val="19"/>
        </w:rPr>
        <w:t>proposta</w:t>
      </w:r>
      <w:r>
        <w:rPr>
          <w:spacing w:val="36"/>
          <w:sz w:val="19"/>
        </w:rPr>
        <w:t> </w:t>
      </w:r>
      <w:r>
        <w:rPr>
          <w:sz w:val="19"/>
        </w:rPr>
        <w:t>de</w:t>
      </w:r>
      <w:r>
        <w:rPr>
          <w:spacing w:val="36"/>
          <w:sz w:val="19"/>
        </w:rPr>
        <w:t> </w:t>
      </w:r>
      <w:r>
        <w:rPr>
          <w:sz w:val="19"/>
        </w:rPr>
        <w:t>preços</w:t>
      </w:r>
      <w:r>
        <w:rPr>
          <w:spacing w:val="36"/>
          <w:sz w:val="19"/>
        </w:rPr>
        <w:t> </w:t>
      </w:r>
      <w:r>
        <w:rPr>
          <w:sz w:val="19"/>
        </w:rPr>
        <w:t>ou</w:t>
      </w:r>
      <w:r>
        <w:rPr>
          <w:spacing w:val="36"/>
          <w:sz w:val="19"/>
        </w:rPr>
        <w:t> </w:t>
      </w:r>
      <w:r>
        <w:rPr>
          <w:sz w:val="19"/>
        </w:rPr>
        <w:t>o</w:t>
      </w:r>
      <w:r>
        <w:rPr>
          <w:spacing w:val="36"/>
          <w:sz w:val="19"/>
        </w:rPr>
        <w:t> </w:t>
      </w:r>
      <w:r>
        <w:rPr>
          <w:sz w:val="19"/>
        </w:rPr>
        <w:t>lance</w:t>
      </w:r>
      <w:r>
        <w:rPr>
          <w:spacing w:val="36"/>
          <w:sz w:val="19"/>
        </w:rPr>
        <w:t> </w:t>
      </w:r>
      <w:r>
        <w:rPr>
          <w:sz w:val="19"/>
        </w:rPr>
        <w:t>de</w:t>
      </w:r>
      <w:r>
        <w:rPr>
          <w:spacing w:val="36"/>
          <w:sz w:val="19"/>
        </w:rPr>
        <w:t> </w:t>
      </w:r>
      <w:r>
        <w:rPr>
          <w:sz w:val="19"/>
        </w:rPr>
        <w:t>menor</w:t>
      </w:r>
      <w:r>
        <w:rPr>
          <w:spacing w:val="36"/>
          <w:sz w:val="19"/>
        </w:rPr>
        <w:t> </w:t>
      </w:r>
      <w:r>
        <w:rPr>
          <w:sz w:val="19"/>
        </w:rPr>
        <w:t>valor</w:t>
      </w:r>
      <w:r>
        <w:rPr>
          <w:spacing w:val="36"/>
          <w:sz w:val="19"/>
        </w:rPr>
        <w:t> </w:t>
      </w:r>
      <w:r>
        <w:rPr>
          <w:sz w:val="19"/>
        </w:rPr>
        <w:t>não</w:t>
      </w:r>
      <w:r>
        <w:rPr>
          <w:spacing w:val="36"/>
          <w:sz w:val="19"/>
        </w:rPr>
        <w:t> </w:t>
      </w:r>
      <w:r>
        <w:rPr>
          <w:sz w:val="19"/>
        </w:rPr>
        <w:t>for</w:t>
      </w:r>
      <w:r>
        <w:rPr>
          <w:spacing w:val="36"/>
          <w:sz w:val="19"/>
        </w:rPr>
        <w:t> </w:t>
      </w:r>
      <w:r>
        <w:rPr>
          <w:sz w:val="19"/>
        </w:rPr>
        <w:t>aceitável,</w:t>
      </w:r>
      <w:r>
        <w:rPr>
          <w:spacing w:val="36"/>
          <w:sz w:val="19"/>
        </w:rPr>
        <w:t> </w:t>
      </w:r>
      <w:r>
        <w:rPr>
          <w:sz w:val="19"/>
        </w:rPr>
        <w:t>o</w:t>
      </w:r>
      <w:r>
        <w:rPr>
          <w:spacing w:val="36"/>
          <w:sz w:val="19"/>
        </w:rPr>
        <w:t> </w:t>
      </w:r>
      <w:r>
        <w:rPr>
          <w:sz w:val="19"/>
        </w:rPr>
        <w:t>pregoeiro</w:t>
      </w:r>
      <w:r>
        <w:rPr>
          <w:spacing w:val="36"/>
          <w:sz w:val="19"/>
        </w:rPr>
        <w:t> </w:t>
      </w:r>
      <w:r>
        <w:rPr>
          <w:sz w:val="19"/>
        </w:rPr>
        <w:t>examinará</w:t>
      </w:r>
      <w:r>
        <w:rPr>
          <w:spacing w:val="36"/>
          <w:sz w:val="19"/>
        </w:rPr>
        <w:t> </w:t>
      </w:r>
      <w:r>
        <w:rPr>
          <w:sz w:val="19"/>
        </w:rPr>
        <w:t>a</w:t>
      </w:r>
      <w:r>
        <w:rPr>
          <w:spacing w:val="36"/>
          <w:sz w:val="19"/>
        </w:rPr>
        <w:t> </w:t>
      </w:r>
      <w:r>
        <w:rPr>
          <w:sz w:val="19"/>
        </w:rPr>
        <w:t>proposta</w:t>
      </w:r>
      <w:r>
        <w:rPr>
          <w:spacing w:val="36"/>
          <w:sz w:val="19"/>
        </w:rPr>
        <w:t> </w:t>
      </w:r>
      <w:r>
        <w:rPr>
          <w:sz w:val="19"/>
        </w:rPr>
        <w:t>ou</w:t>
      </w:r>
      <w:r>
        <w:rPr>
          <w:spacing w:val="36"/>
          <w:sz w:val="19"/>
        </w:rPr>
        <w:t> </w:t>
      </w:r>
      <w:r>
        <w:rPr>
          <w:sz w:val="19"/>
        </w:rPr>
        <w:t>o</w:t>
      </w:r>
      <w:r>
        <w:rPr>
          <w:spacing w:val="36"/>
          <w:sz w:val="19"/>
        </w:rPr>
        <w:t> </w:t>
      </w:r>
      <w:r>
        <w:rPr>
          <w:sz w:val="19"/>
        </w:rPr>
        <w:t>lance</w:t>
      </w:r>
      <w:r>
        <w:rPr>
          <w:spacing w:val="36"/>
          <w:sz w:val="19"/>
        </w:rPr>
        <w:t> </w:t>
      </w:r>
      <w:r>
        <w:rPr>
          <w:sz w:val="19"/>
        </w:rPr>
        <w:t>subsequente,</w:t>
      </w:r>
      <w:r>
        <w:rPr>
          <w:spacing w:val="36"/>
          <w:sz w:val="19"/>
        </w:rPr>
        <w:t> </w:t>
      </w:r>
      <w:r>
        <w:rPr>
          <w:sz w:val="19"/>
        </w:rPr>
        <w:t>na</w:t>
      </w:r>
      <w:r>
        <w:rPr>
          <w:spacing w:val="36"/>
          <w:sz w:val="19"/>
        </w:rPr>
        <w:t> </w:t>
      </w:r>
      <w:r>
        <w:rPr>
          <w:sz w:val="19"/>
        </w:rPr>
        <w:t>ordem</w:t>
      </w:r>
      <w:r>
        <w:rPr>
          <w:spacing w:val="36"/>
          <w:sz w:val="19"/>
        </w:rPr>
        <w:t> </w:t>
      </w:r>
      <w:r>
        <w:rPr>
          <w:sz w:val="19"/>
        </w:rPr>
        <w:t>de</w:t>
      </w:r>
      <w:r>
        <w:rPr>
          <w:spacing w:val="36"/>
          <w:sz w:val="19"/>
        </w:rPr>
        <w:t> </w:t>
      </w:r>
      <w:r>
        <w:rPr>
          <w:sz w:val="19"/>
        </w:rPr>
        <w:t>classificação,</w:t>
      </w:r>
      <w:r>
        <w:rPr>
          <w:spacing w:val="36"/>
          <w:sz w:val="19"/>
        </w:rPr>
        <w:t> </w:t>
      </w:r>
      <w:r>
        <w:rPr>
          <w:sz w:val="19"/>
        </w:rPr>
        <w:t>verificando</w:t>
      </w:r>
      <w:r>
        <w:rPr>
          <w:spacing w:val="36"/>
          <w:sz w:val="19"/>
        </w:rPr>
        <w:t> </w:t>
      </w:r>
      <w:r>
        <w:rPr>
          <w:sz w:val="19"/>
        </w:rPr>
        <w:t>a</w:t>
      </w:r>
      <w:r>
        <w:rPr>
          <w:spacing w:val="36"/>
          <w:sz w:val="19"/>
        </w:rPr>
        <w:t> </w:t>
      </w:r>
      <w:r>
        <w:rPr>
          <w:sz w:val="19"/>
        </w:rPr>
        <w:t>sua aceitabilidade. Se for necessário, repetirá esse procedimento, sucessivamente, até a apuração de uma proposta ou lance que atenda ao edital.</w:t>
      </w:r>
    </w:p>
    <w:p>
      <w:pPr>
        <w:pStyle w:val="BodyText"/>
        <w:spacing w:before="10"/>
      </w:pPr>
    </w:p>
    <w:p>
      <w:pPr>
        <w:pStyle w:val="ListParagraph"/>
        <w:numPr>
          <w:ilvl w:val="1"/>
          <w:numId w:val="28"/>
        </w:numPr>
        <w:tabs>
          <w:tab w:pos="681" w:val="left" w:leader="none"/>
        </w:tabs>
        <w:spacing w:line="283" w:lineRule="auto" w:before="0" w:after="0"/>
        <w:ind w:left="324" w:right="307" w:firstLine="0"/>
        <w:jc w:val="left"/>
        <w:rPr>
          <w:sz w:val="19"/>
        </w:rPr>
      </w:pPr>
      <w:r>
        <w:rPr>
          <w:sz w:val="19"/>
        </w:rPr>
        <w:t>O</w:t>
      </w:r>
      <w:r>
        <w:rPr>
          <w:spacing w:val="24"/>
          <w:sz w:val="19"/>
        </w:rPr>
        <w:t> </w:t>
      </w:r>
      <w:r>
        <w:rPr>
          <w:sz w:val="19"/>
        </w:rPr>
        <w:t>prazo</w:t>
      </w:r>
      <w:r>
        <w:rPr>
          <w:spacing w:val="24"/>
          <w:sz w:val="19"/>
        </w:rPr>
        <w:t> </w:t>
      </w:r>
      <w:r>
        <w:rPr>
          <w:sz w:val="19"/>
        </w:rPr>
        <w:t>de</w:t>
      </w:r>
      <w:r>
        <w:rPr>
          <w:spacing w:val="24"/>
          <w:sz w:val="19"/>
        </w:rPr>
        <w:t> </w:t>
      </w:r>
      <w:r>
        <w:rPr>
          <w:sz w:val="19"/>
        </w:rPr>
        <w:t>validade</w:t>
      </w:r>
      <w:r>
        <w:rPr>
          <w:spacing w:val="24"/>
          <w:sz w:val="19"/>
        </w:rPr>
        <w:t> </w:t>
      </w:r>
      <w:r>
        <w:rPr>
          <w:sz w:val="19"/>
        </w:rPr>
        <w:t>da</w:t>
      </w:r>
      <w:r>
        <w:rPr>
          <w:spacing w:val="24"/>
          <w:sz w:val="19"/>
        </w:rPr>
        <w:t> </w:t>
      </w:r>
      <w:r>
        <w:rPr>
          <w:sz w:val="19"/>
        </w:rPr>
        <w:t>proposta</w:t>
      </w:r>
      <w:r>
        <w:rPr>
          <w:spacing w:val="24"/>
          <w:sz w:val="19"/>
        </w:rPr>
        <w:t> </w:t>
      </w:r>
      <w:r>
        <w:rPr>
          <w:sz w:val="19"/>
        </w:rPr>
        <w:t>não</w:t>
      </w:r>
      <w:r>
        <w:rPr>
          <w:spacing w:val="24"/>
          <w:sz w:val="19"/>
        </w:rPr>
        <w:t> </w:t>
      </w:r>
      <w:r>
        <w:rPr>
          <w:sz w:val="19"/>
        </w:rPr>
        <w:t>será</w:t>
      </w:r>
      <w:r>
        <w:rPr>
          <w:spacing w:val="24"/>
          <w:sz w:val="19"/>
        </w:rPr>
        <w:t> </w:t>
      </w:r>
      <w:r>
        <w:rPr>
          <w:sz w:val="19"/>
        </w:rPr>
        <w:t>inferior</w:t>
      </w:r>
      <w:r>
        <w:rPr>
          <w:spacing w:val="24"/>
          <w:sz w:val="19"/>
        </w:rPr>
        <w:t> </w:t>
      </w:r>
      <w:r>
        <w:rPr>
          <w:sz w:val="19"/>
        </w:rPr>
        <w:t>a</w:t>
      </w:r>
      <w:r>
        <w:rPr>
          <w:spacing w:val="24"/>
          <w:sz w:val="19"/>
        </w:rPr>
        <w:t> </w:t>
      </w:r>
      <w:r>
        <w:rPr>
          <w:sz w:val="19"/>
        </w:rPr>
        <w:t>60</w:t>
      </w:r>
      <w:r>
        <w:rPr>
          <w:spacing w:val="24"/>
          <w:sz w:val="19"/>
        </w:rPr>
        <w:t> </w:t>
      </w:r>
      <w:r>
        <w:rPr>
          <w:sz w:val="19"/>
        </w:rPr>
        <w:t>(sessenta)</w:t>
      </w:r>
      <w:r>
        <w:rPr>
          <w:spacing w:val="24"/>
          <w:sz w:val="19"/>
        </w:rPr>
        <w:t> </w:t>
      </w:r>
      <w:r>
        <w:rPr>
          <w:sz w:val="19"/>
        </w:rPr>
        <w:t>dias</w:t>
      </w:r>
      <w:r>
        <w:rPr>
          <w:spacing w:val="24"/>
          <w:sz w:val="19"/>
        </w:rPr>
        <w:t> </w:t>
      </w:r>
      <w:r>
        <w:rPr>
          <w:sz w:val="19"/>
        </w:rPr>
        <w:t>corridos</w:t>
      </w:r>
      <w:r>
        <w:rPr>
          <w:b/>
          <w:sz w:val="19"/>
        </w:rPr>
        <w:t>,</w:t>
      </w:r>
      <w:r>
        <w:rPr>
          <w:b/>
          <w:spacing w:val="24"/>
          <w:sz w:val="19"/>
        </w:rPr>
        <w:t> </w:t>
      </w:r>
      <w:r>
        <w:rPr>
          <w:sz w:val="19"/>
        </w:rPr>
        <w:t>a</w:t>
      </w:r>
      <w:r>
        <w:rPr>
          <w:spacing w:val="24"/>
          <w:sz w:val="19"/>
        </w:rPr>
        <w:t> </w:t>
      </w:r>
      <w:r>
        <w:rPr>
          <w:sz w:val="19"/>
        </w:rPr>
        <w:t>contar</w:t>
      </w:r>
      <w:r>
        <w:rPr>
          <w:spacing w:val="24"/>
          <w:sz w:val="19"/>
        </w:rPr>
        <w:t> </w:t>
      </w:r>
      <w:r>
        <w:rPr>
          <w:sz w:val="19"/>
        </w:rPr>
        <w:t>da</w:t>
      </w:r>
      <w:r>
        <w:rPr>
          <w:spacing w:val="24"/>
          <w:sz w:val="19"/>
        </w:rPr>
        <w:t> </w:t>
      </w:r>
      <w:r>
        <w:rPr>
          <w:sz w:val="19"/>
        </w:rPr>
        <w:t>data</w:t>
      </w:r>
      <w:r>
        <w:rPr>
          <w:spacing w:val="24"/>
          <w:sz w:val="19"/>
        </w:rPr>
        <w:t> </w:t>
      </w:r>
      <w:r>
        <w:rPr>
          <w:sz w:val="19"/>
        </w:rPr>
        <w:t>de</w:t>
      </w:r>
      <w:r>
        <w:rPr>
          <w:spacing w:val="24"/>
          <w:sz w:val="19"/>
        </w:rPr>
        <w:t> </w:t>
      </w:r>
      <w:r>
        <w:rPr>
          <w:sz w:val="19"/>
        </w:rPr>
        <w:t>sua</w:t>
      </w:r>
      <w:r>
        <w:rPr>
          <w:spacing w:val="24"/>
          <w:sz w:val="19"/>
        </w:rPr>
        <w:t> </w:t>
      </w:r>
      <w:r>
        <w:rPr>
          <w:sz w:val="19"/>
        </w:rPr>
        <w:t>apresentação,</w:t>
      </w:r>
      <w:r>
        <w:rPr>
          <w:spacing w:val="24"/>
          <w:sz w:val="19"/>
        </w:rPr>
        <w:t> </w:t>
      </w:r>
      <w:r>
        <w:rPr>
          <w:sz w:val="19"/>
        </w:rPr>
        <w:t>podendo</w:t>
      </w:r>
      <w:r>
        <w:rPr>
          <w:spacing w:val="24"/>
          <w:sz w:val="19"/>
        </w:rPr>
        <w:t> </w:t>
      </w:r>
      <w:r>
        <w:rPr>
          <w:sz w:val="19"/>
        </w:rPr>
        <w:t>ser</w:t>
      </w:r>
      <w:r>
        <w:rPr>
          <w:spacing w:val="24"/>
          <w:sz w:val="19"/>
        </w:rPr>
        <w:t> </w:t>
      </w:r>
      <w:r>
        <w:rPr>
          <w:sz w:val="19"/>
        </w:rPr>
        <w:t>prorrogado,</w:t>
      </w:r>
      <w:r>
        <w:rPr>
          <w:spacing w:val="24"/>
          <w:sz w:val="19"/>
        </w:rPr>
        <w:t> </w:t>
      </w:r>
      <w:r>
        <w:rPr>
          <w:sz w:val="19"/>
        </w:rPr>
        <w:t>por</w:t>
      </w:r>
      <w:r>
        <w:rPr>
          <w:spacing w:val="24"/>
          <w:sz w:val="19"/>
        </w:rPr>
        <w:t> </w:t>
      </w:r>
      <w:r>
        <w:rPr>
          <w:sz w:val="19"/>
        </w:rPr>
        <w:t>igual</w:t>
      </w:r>
      <w:r>
        <w:rPr>
          <w:spacing w:val="24"/>
          <w:sz w:val="19"/>
        </w:rPr>
        <w:t> </w:t>
      </w:r>
      <w:r>
        <w:rPr>
          <w:sz w:val="19"/>
        </w:rPr>
        <w:t>período,</w:t>
      </w:r>
      <w:r>
        <w:rPr>
          <w:spacing w:val="24"/>
          <w:sz w:val="19"/>
        </w:rPr>
        <w:t> </w:t>
      </w:r>
      <w:r>
        <w:rPr>
          <w:sz w:val="19"/>
        </w:rPr>
        <w:t>salvo</w:t>
      </w:r>
      <w:r>
        <w:rPr>
          <w:spacing w:val="24"/>
          <w:sz w:val="19"/>
        </w:rPr>
        <w:t> </w:t>
      </w:r>
      <w:r>
        <w:rPr>
          <w:sz w:val="19"/>
        </w:rPr>
        <w:t>se</w:t>
      </w:r>
      <w:r>
        <w:rPr>
          <w:spacing w:val="24"/>
          <w:sz w:val="19"/>
        </w:rPr>
        <w:t> </w:t>
      </w:r>
      <w:r>
        <w:rPr>
          <w:sz w:val="19"/>
        </w:rPr>
        <w:t>houver justificativa para prazo diverso aceita pela Administração.</w:t>
      </w:r>
    </w:p>
    <w:p>
      <w:pPr>
        <w:pStyle w:val="ListParagraph"/>
        <w:spacing w:after="0" w:line="283" w:lineRule="auto"/>
        <w:jc w:val="left"/>
        <w:rPr>
          <w:sz w:val="19"/>
        </w:rPr>
        <w:sectPr>
          <w:pgSz w:w="15840" w:h="24480"/>
          <w:pgMar w:top="1000" w:bottom="280" w:left="360" w:right="360"/>
        </w:sectPr>
      </w:pPr>
    </w:p>
    <w:p>
      <w:pPr>
        <w:pStyle w:val="ListParagraph"/>
        <w:numPr>
          <w:ilvl w:val="1"/>
          <w:numId w:val="28"/>
        </w:numPr>
        <w:tabs>
          <w:tab w:pos="657" w:val="left" w:leader="none"/>
        </w:tabs>
        <w:spacing w:line="240" w:lineRule="auto" w:before="73" w:after="0"/>
        <w:ind w:left="657" w:right="0" w:hanging="333"/>
        <w:jc w:val="left"/>
        <w:rPr>
          <w:sz w:val="19"/>
        </w:rPr>
      </w:pPr>
      <w:r>
        <w:rPr>
          <w:sz w:val="19"/>
        </w:rPr>
        <w:t>Condições da </w:t>
      </w:r>
      <w:r>
        <w:rPr>
          <w:spacing w:val="-2"/>
          <w:sz w:val="19"/>
        </w:rPr>
        <w:t>proposta:</w:t>
      </w:r>
    </w:p>
    <w:p>
      <w:pPr>
        <w:pStyle w:val="BodyText"/>
        <w:spacing w:before="49"/>
      </w:pPr>
    </w:p>
    <w:p>
      <w:pPr>
        <w:pStyle w:val="ListParagraph"/>
        <w:numPr>
          <w:ilvl w:val="2"/>
          <w:numId w:val="28"/>
        </w:numPr>
        <w:tabs>
          <w:tab w:pos="800" w:val="left" w:leader="none"/>
        </w:tabs>
        <w:spacing w:line="240" w:lineRule="auto" w:before="0" w:after="0"/>
        <w:ind w:left="800" w:right="0" w:hanging="476"/>
        <w:jc w:val="left"/>
        <w:rPr>
          <w:sz w:val="19"/>
        </w:rPr>
      </w:pPr>
      <w:r>
        <w:rPr>
          <w:sz w:val="19"/>
        </w:rPr>
        <w:t>O licitante deverá enviar sua proposta mediante o preenchimento, no sistema eletrônico, dos seguintes </w:t>
      </w:r>
      <w:r>
        <w:rPr>
          <w:spacing w:val="-2"/>
          <w:sz w:val="19"/>
        </w:rPr>
        <w:t>campos:</w:t>
      </w:r>
    </w:p>
    <w:p>
      <w:pPr>
        <w:pStyle w:val="BodyText"/>
        <w:spacing w:before="50"/>
      </w:pPr>
    </w:p>
    <w:p>
      <w:pPr>
        <w:pStyle w:val="BodyText"/>
        <w:ind w:left="324"/>
      </w:pPr>
      <w:r>
        <w:rPr/>
        <w:t>6.5.1.1 valor unitário do </w:t>
      </w:r>
      <w:r>
        <w:rPr>
          <w:spacing w:val="-2"/>
        </w:rPr>
        <w:t>item;</w:t>
      </w:r>
    </w:p>
    <w:p>
      <w:pPr>
        <w:pStyle w:val="BodyText"/>
        <w:spacing w:before="50"/>
      </w:pPr>
    </w:p>
    <w:p>
      <w:pPr>
        <w:pStyle w:val="ListParagraph"/>
        <w:numPr>
          <w:ilvl w:val="3"/>
          <w:numId w:val="29"/>
        </w:numPr>
        <w:tabs>
          <w:tab w:pos="943" w:val="left" w:leader="none"/>
        </w:tabs>
        <w:spacing w:line="240" w:lineRule="auto" w:before="0" w:after="0"/>
        <w:ind w:left="943" w:right="0" w:hanging="619"/>
        <w:jc w:val="left"/>
        <w:rPr>
          <w:sz w:val="19"/>
        </w:rPr>
      </w:pPr>
      <w:r>
        <w:rPr>
          <w:spacing w:val="-2"/>
          <w:sz w:val="19"/>
        </w:rPr>
        <w:t>Marca;</w:t>
      </w:r>
    </w:p>
    <w:p>
      <w:pPr>
        <w:pStyle w:val="BodyText"/>
        <w:spacing w:before="49"/>
      </w:pPr>
    </w:p>
    <w:p>
      <w:pPr>
        <w:pStyle w:val="ListParagraph"/>
        <w:numPr>
          <w:ilvl w:val="3"/>
          <w:numId w:val="29"/>
        </w:numPr>
        <w:tabs>
          <w:tab w:pos="943" w:val="left" w:leader="none"/>
        </w:tabs>
        <w:spacing w:line="240" w:lineRule="auto" w:before="1" w:after="0"/>
        <w:ind w:left="943" w:right="0" w:hanging="619"/>
        <w:jc w:val="left"/>
        <w:rPr>
          <w:sz w:val="19"/>
        </w:rPr>
      </w:pPr>
      <w:r>
        <w:rPr>
          <w:spacing w:val="-2"/>
          <w:sz w:val="19"/>
        </w:rPr>
        <w:t>Fabricante;</w:t>
      </w:r>
    </w:p>
    <w:p>
      <w:pPr>
        <w:pStyle w:val="BodyText"/>
        <w:spacing w:before="49"/>
      </w:pPr>
    </w:p>
    <w:p>
      <w:pPr>
        <w:pStyle w:val="ListParagraph"/>
        <w:numPr>
          <w:ilvl w:val="3"/>
          <w:numId w:val="29"/>
        </w:numPr>
        <w:tabs>
          <w:tab w:pos="943" w:val="left" w:leader="none"/>
        </w:tabs>
        <w:spacing w:line="240" w:lineRule="auto" w:before="0" w:after="0"/>
        <w:ind w:left="943" w:right="0" w:hanging="619"/>
        <w:jc w:val="left"/>
        <w:rPr>
          <w:sz w:val="19"/>
        </w:rPr>
      </w:pPr>
      <w:r>
        <w:rPr>
          <w:sz w:val="19"/>
        </w:rPr>
        <w:t>Descrição</w:t>
      </w:r>
      <w:r>
        <w:rPr>
          <w:spacing w:val="-2"/>
          <w:sz w:val="19"/>
        </w:rPr>
        <w:t> </w:t>
      </w:r>
      <w:r>
        <w:rPr>
          <w:sz w:val="19"/>
        </w:rPr>
        <w:t>do</w:t>
      </w:r>
      <w:r>
        <w:rPr>
          <w:spacing w:val="-1"/>
          <w:sz w:val="19"/>
        </w:rPr>
        <w:t> </w:t>
      </w:r>
      <w:r>
        <w:rPr>
          <w:sz w:val="19"/>
        </w:rPr>
        <w:t>objeto,</w:t>
      </w:r>
      <w:r>
        <w:rPr>
          <w:spacing w:val="-1"/>
          <w:sz w:val="19"/>
        </w:rPr>
        <w:t> </w:t>
      </w:r>
      <w:r>
        <w:rPr>
          <w:sz w:val="19"/>
        </w:rPr>
        <w:t>contendo</w:t>
      </w:r>
      <w:r>
        <w:rPr>
          <w:spacing w:val="-1"/>
          <w:sz w:val="19"/>
        </w:rPr>
        <w:t> </w:t>
      </w:r>
      <w:r>
        <w:rPr>
          <w:sz w:val="19"/>
        </w:rPr>
        <w:t>as</w:t>
      </w:r>
      <w:r>
        <w:rPr>
          <w:spacing w:val="-1"/>
          <w:sz w:val="19"/>
        </w:rPr>
        <w:t> </w:t>
      </w:r>
      <w:r>
        <w:rPr>
          <w:sz w:val="19"/>
        </w:rPr>
        <w:t>informações</w:t>
      </w:r>
      <w:r>
        <w:rPr>
          <w:spacing w:val="-2"/>
          <w:sz w:val="19"/>
        </w:rPr>
        <w:t> </w:t>
      </w:r>
      <w:r>
        <w:rPr>
          <w:sz w:val="19"/>
        </w:rPr>
        <w:t>similares</w:t>
      </w:r>
      <w:r>
        <w:rPr>
          <w:spacing w:val="-1"/>
          <w:sz w:val="19"/>
        </w:rPr>
        <w:t> </w:t>
      </w:r>
      <w:r>
        <w:rPr>
          <w:sz w:val="19"/>
        </w:rPr>
        <w:t>à</w:t>
      </w:r>
      <w:r>
        <w:rPr>
          <w:spacing w:val="-1"/>
          <w:sz w:val="19"/>
        </w:rPr>
        <w:t> </w:t>
      </w:r>
      <w:r>
        <w:rPr>
          <w:sz w:val="19"/>
        </w:rPr>
        <w:t>especificação</w:t>
      </w:r>
      <w:r>
        <w:rPr>
          <w:spacing w:val="-1"/>
          <w:sz w:val="19"/>
        </w:rPr>
        <w:t> </w:t>
      </w:r>
      <w:r>
        <w:rPr>
          <w:sz w:val="19"/>
        </w:rPr>
        <w:t>do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BodyText"/>
        <w:spacing w:before="50"/>
      </w:pPr>
    </w:p>
    <w:p>
      <w:pPr>
        <w:pStyle w:val="ListParagraph"/>
        <w:numPr>
          <w:ilvl w:val="2"/>
          <w:numId w:val="28"/>
        </w:numPr>
        <w:tabs>
          <w:tab w:pos="796" w:val="left" w:leader="none"/>
        </w:tabs>
        <w:spacing w:line="240" w:lineRule="auto" w:before="0" w:after="0"/>
        <w:ind w:left="796" w:right="0" w:hanging="472"/>
        <w:jc w:val="left"/>
        <w:rPr>
          <w:sz w:val="19"/>
        </w:rPr>
      </w:pPr>
      <w:r>
        <w:rPr>
          <w:sz w:val="19"/>
        </w:rPr>
        <w:t>Todas</w:t>
      </w:r>
      <w:r>
        <w:rPr>
          <w:spacing w:val="-2"/>
          <w:sz w:val="19"/>
        </w:rPr>
        <w:t> </w:t>
      </w:r>
      <w:r>
        <w:rPr>
          <w:sz w:val="19"/>
        </w:rPr>
        <w:t>as</w:t>
      </w:r>
      <w:r>
        <w:rPr>
          <w:spacing w:val="-1"/>
          <w:sz w:val="19"/>
        </w:rPr>
        <w:t> </w:t>
      </w:r>
      <w:r>
        <w:rPr>
          <w:sz w:val="19"/>
        </w:rPr>
        <w:t>especificações</w:t>
      </w:r>
      <w:r>
        <w:rPr>
          <w:spacing w:val="-2"/>
          <w:sz w:val="19"/>
        </w:rPr>
        <w:t> </w:t>
      </w:r>
      <w:r>
        <w:rPr>
          <w:sz w:val="19"/>
        </w:rPr>
        <w:t>do</w:t>
      </w:r>
      <w:r>
        <w:rPr>
          <w:spacing w:val="-1"/>
          <w:sz w:val="19"/>
        </w:rPr>
        <w:t> </w:t>
      </w:r>
      <w:r>
        <w:rPr>
          <w:sz w:val="19"/>
        </w:rPr>
        <w:t>objeto</w:t>
      </w:r>
      <w:r>
        <w:rPr>
          <w:spacing w:val="-1"/>
          <w:sz w:val="19"/>
        </w:rPr>
        <w:t> </w:t>
      </w:r>
      <w:r>
        <w:rPr>
          <w:sz w:val="19"/>
        </w:rPr>
        <w:t>contidas</w:t>
      </w:r>
      <w:r>
        <w:rPr>
          <w:spacing w:val="-2"/>
          <w:sz w:val="19"/>
        </w:rPr>
        <w:t> </w:t>
      </w:r>
      <w:r>
        <w:rPr>
          <w:sz w:val="19"/>
        </w:rPr>
        <w:t>na</w:t>
      </w:r>
      <w:r>
        <w:rPr>
          <w:spacing w:val="-1"/>
          <w:sz w:val="19"/>
        </w:rPr>
        <w:t> </w:t>
      </w:r>
      <w:r>
        <w:rPr>
          <w:sz w:val="19"/>
        </w:rPr>
        <w:t>proposta</w:t>
      </w:r>
      <w:r>
        <w:rPr>
          <w:spacing w:val="-2"/>
          <w:sz w:val="19"/>
        </w:rPr>
        <w:t> </w:t>
      </w:r>
      <w:r>
        <w:rPr>
          <w:sz w:val="19"/>
        </w:rPr>
        <w:t>vinculam</w:t>
      </w:r>
      <w:r>
        <w:rPr>
          <w:spacing w:val="-1"/>
          <w:sz w:val="19"/>
        </w:rPr>
        <w:t> </w:t>
      </w:r>
      <w:r>
        <w:rPr>
          <w:sz w:val="19"/>
        </w:rPr>
        <w:t>o</w:t>
      </w:r>
      <w:r>
        <w:rPr>
          <w:spacing w:val="-1"/>
          <w:sz w:val="19"/>
        </w:rPr>
        <w:t> </w:t>
      </w:r>
      <w:r>
        <w:rPr>
          <w:spacing w:val="-2"/>
          <w:sz w:val="19"/>
        </w:rPr>
        <w:t>licitante;</w:t>
      </w:r>
    </w:p>
    <w:p>
      <w:pPr>
        <w:pStyle w:val="BodyText"/>
        <w:spacing w:before="50"/>
      </w:pPr>
    </w:p>
    <w:p>
      <w:pPr>
        <w:pStyle w:val="ListParagraph"/>
        <w:numPr>
          <w:ilvl w:val="2"/>
          <w:numId w:val="28"/>
        </w:numPr>
        <w:tabs>
          <w:tab w:pos="844" w:val="left" w:leader="none"/>
        </w:tabs>
        <w:spacing w:line="283" w:lineRule="auto" w:before="0" w:after="0"/>
        <w:ind w:left="324" w:right="307" w:firstLine="0"/>
        <w:jc w:val="left"/>
        <w:rPr>
          <w:sz w:val="19"/>
        </w:rPr>
      </w:pPr>
      <w:r>
        <w:rPr>
          <w:sz w:val="19"/>
        </w:rPr>
        <w:t>Nos</w:t>
      </w:r>
      <w:r>
        <w:rPr>
          <w:spacing w:val="40"/>
          <w:sz w:val="19"/>
        </w:rPr>
        <w:t> </w:t>
      </w:r>
      <w:r>
        <w:rPr>
          <w:sz w:val="19"/>
        </w:rPr>
        <w:t>valores</w:t>
      </w:r>
      <w:r>
        <w:rPr>
          <w:spacing w:val="40"/>
          <w:sz w:val="19"/>
        </w:rPr>
        <w:t> </w:t>
      </w:r>
      <w:r>
        <w:rPr>
          <w:sz w:val="19"/>
        </w:rPr>
        <w:t>propostos</w:t>
      </w:r>
      <w:r>
        <w:rPr>
          <w:spacing w:val="40"/>
          <w:sz w:val="19"/>
        </w:rPr>
        <w:t> </w:t>
      </w:r>
      <w:r>
        <w:rPr>
          <w:sz w:val="19"/>
        </w:rPr>
        <w:t>estarão</w:t>
      </w:r>
      <w:r>
        <w:rPr>
          <w:spacing w:val="40"/>
          <w:sz w:val="19"/>
        </w:rPr>
        <w:t> </w:t>
      </w:r>
      <w:r>
        <w:rPr>
          <w:sz w:val="19"/>
        </w:rPr>
        <w:t>inclusos</w:t>
      </w:r>
      <w:r>
        <w:rPr>
          <w:spacing w:val="40"/>
          <w:sz w:val="19"/>
        </w:rPr>
        <w:t> </w:t>
      </w:r>
      <w:r>
        <w:rPr>
          <w:sz w:val="19"/>
        </w:rPr>
        <w:t>todos</w:t>
      </w:r>
      <w:r>
        <w:rPr>
          <w:spacing w:val="40"/>
          <w:sz w:val="19"/>
        </w:rPr>
        <w:t> </w:t>
      </w:r>
      <w:r>
        <w:rPr>
          <w:sz w:val="19"/>
        </w:rPr>
        <w:t>os</w:t>
      </w:r>
      <w:r>
        <w:rPr>
          <w:spacing w:val="40"/>
          <w:sz w:val="19"/>
        </w:rPr>
        <w:t> </w:t>
      </w:r>
      <w:r>
        <w:rPr>
          <w:sz w:val="19"/>
        </w:rPr>
        <w:t>custos</w:t>
      </w:r>
      <w:r>
        <w:rPr>
          <w:spacing w:val="40"/>
          <w:sz w:val="19"/>
        </w:rPr>
        <w:t> </w:t>
      </w:r>
      <w:r>
        <w:rPr>
          <w:sz w:val="19"/>
        </w:rPr>
        <w:t>operacionais,</w:t>
      </w:r>
      <w:r>
        <w:rPr>
          <w:spacing w:val="40"/>
          <w:sz w:val="19"/>
        </w:rPr>
        <w:t> </w:t>
      </w:r>
      <w:r>
        <w:rPr>
          <w:sz w:val="19"/>
        </w:rPr>
        <w:t>encargos</w:t>
      </w:r>
      <w:r>
        <w:rPr>
          <w:spacing w:val="40"/>
          <w:sz w:val="19"/>
        </w:rPr>
        <w:t> </w:t>
      </w:r>
      <w:r>
        <w:rPr>
          <w:sz w:val="19"/>
        </w:rPr>
        <w:t>previdenciários,</w:t>
      </w:r>
      <w:r>
        <w:rPr>
          <w:spacing w:val="40"/>
          <w:sz w:val="19"/>
        </w:rPr>
        <w:t> </w:t>
      </w:r>
      <w:r>
        <w:rPr>
          <w:sz w:val="19"/>
        </w:rPr>
        <w:t>trabalhistas,</w:t>
      </w:r>
      <w:r>
        <w:rPr>
          <w:spacing w:val="40"/>
          <w:sz w:val="19"/>
        </w:rPr>
        <w:t> </w:t>
      </w:r>
      <w:r>
        <w:rPr>
          <w:sz w:val="19"/>
        </w:rPr>
        <w:t>tributários,</w:t>
      </w:r>
      <w:r>
        <w:rPr>
          <w:spacing w:val="40"/>
          <w:sz w:val="19"/>
        </w:rPr>
        <w:t> </w:t>
      </w:r>
      <w:r>
        <w:rPr>
          <w:sz w:val="19"/>
        </w:rPr>
        <w:t>comerciais</w:t>
      </w:r>
      <w:r>
        <w:rPr>
          <w:spacing w:val="40"/>
          <w:sz w:val="19"/>
        </w:rPr>
        <w:t> </w:t>
      </w:r>
      <w:r>
        <w:rPr>
          <w:sz w:val="19"/>
        </w:rPr>
        <w:t>e</w:t>
      </w:r>
      <w:r>
        <w:rPr>
          <w:spacing w:val="40"/>
          <w:sz w:val="19"/>
        </w:rPr>
        <w:t> </w:t>
      </w:r>
      <w:r>
        <w:rPr>
          <w:sz w:val="19"/>
        </w:rPr>
        <w:t>quaisquer</w:t>
      </w:r>
      <w:r>
        <w:rPr>
          <w:spacing w:val="40"/>
          <w:sz w:val="19"/>
        </w:rPr>
        <w:t> </w:t>
      </w:r>
      <w:r>
        <w:rPr>
          <w:sz w:val="19"/>
        </w:rPr>
        <w:t>outros</w:t>
      </w:r>
      <w:r>
        <w:rPr>
          <w:spacing w:val="40"/>
          <w:sz w:val="19"/>
        </w:rPr>
        <w:t> </w:t>
      </w:r>
      <w:r>
        <w:rPr>
          <w:sz w:val="19"/>
        </w:rPr>
        <w:t>que</w:t>
      </w:r>
      <w:r>
        <w:rPr>
          <w:spacing w:val="40"/>
          <w:sz w:val="19"/>
        </w:rPr>
        <w:t> </w:t>
      </w:r>
      <w:r>
        <w:rPr>
          <w:sz w:val="19"/>
        </w:rPr>
        <w:t>incidam</w:t>
      </w:r>
      <w:r>
        <w:rPr>
          <w:spacing w:val="40"/>
          <w:sz w:val="19"/>
        </w:rPr>
        <w:t> </w:t>
      </w:r>
      <w:r>
        <w:rPr>
          <w:sz w:val="19"/>
        </w:rPr>
        <w:t>direta</w:t>
      </w:r>
      <w:r>
        <w:rPr>
          <w:spacing w:val="40"/>
          <w:sz w:val="19"/>
        </w:rPr>
        <w:t> </w:t>
      </w:r>
      <w:r>
        <w:rPr>
          <w:sz w:val="19"/>
        </w:rPr>
        <w:t>ou indiretamente na execução do objeto;</w:t>
      </w:r>
    </w:p>
    <w:p>
      <w:pPr>
        <w:pStyle w:val="BodyText"/>
        <w:spacing w:before="10"/>
      </w:pPr>
    </w:p>
    <w:p>
      <w:pPr>
        <w:pStyle w:val="ListParagraph"/>
        <w:numPr>
          <w:ilvl w:val="2"/>
          <w:numId w:val="28"/>
        </w:numPr>
        <w:tabs>
          <w:tab w:pos="811" w:val="left" w:leader="none"/>
        </w:tabs>
        <w:spacing w:line="283" w:lineRule="auto" w:before="0" w:after="0"/>
        <w:ind w:left="324" w:right="307" w:firstLine="0"/>
        <w:jc w:val="left"/>
        <w:rPr>
          <w:sz w:val="19"/>
        </w:rPr>
      </w:pPr>
      <w:r>
        <w:rPr>
          <w:sz w:val="19"/>
        </w:rPr>
        <w:t>Os</w:t>
      </w:r>
      <w:r>
        <w:rPr>
          <w:spacing w:val="12"/>
          <w:sz w:val="19"/>
        </w:rPr>
        <w:t> </w:t>
      </w:r>
      <w:r>
        <w:rPr>
          <w:sz w:val="19"/>
        </w:rPr>
        <w:t>preços</w:t>
      </w:r>
      <w:r>
        <w:rPr>
          <w:spacing w:val="12"/>
          <w:sz w:val="19"/>
        </w:rPr>
        <w:t> </w:t>
      </w:r>
      <w:r>
        <w:rPr>
          <w:sz w:val="19"/>
        </w:rPr>
        <w:t>ofertados,</w:t>
      </w:r>
      <w:r>
        <w:rPr>
          <w:spacing w:val="12"/>
          <w:sz w:val="19"/>
        </w:rPr>
        <w:t> </w:t>
      </w:r>
      <w:r>
        <w:rPr>
          <w:sz w:val="19"/>
        </w:rPr>
        <w:t>tanto</w:t>
      </w:r>
      <w:r>
        <w:rPr>
          <w:spacing w:val="12"/>
          <w:sz w:val="19"/>
        </w:rPr>
        <w:t> </w:t>
      </w:r>
      <w:r>
        <w:rPr>
          <w:sz w:val="19"/>
        </w:rPr>
        <w:t>na</w:t>
      </w:r>
      <w:r>
        <w:rPr>
          <w:spacing w:val="12"/>
          <w:sz w:val="19"/>
        </w:rPr>
        <w:t> </w:t>
      </w:r>
      <w:r>
        <w:rPr>
          <w:sz w:val="19"/>
        </w:rPr>
        <w:t>proposta</w:t>
      </w:r>
      <w:r>
        <w:rPr>
          <w:spacing w:val="12"/>
          <w:sz w:val="19"/>
        </w:rPr>
        <w:t> </w:t>
      </w:r>
      <w:r>
        <w:rPr>
          <w:sz w:val="19"/>
        </w:rPr>
        <w:t>inicial,</w:t>
      </w:r>
      <w:r>
        <w:rPr>
          <w:spacing w:val="12"/>
          <w:sz w:val="19"/>
        </w:rPr>
        <w:t> </w:t>
      </w:r>
      <w:r>
        <w:rPr>
          <w:sz w:val="19"/>
        </w:rPr>
        <w:t>quanto</w:t>
      </w:r>
      <w:r>
        <w:rPr>
          <w:spacing w:val="12"/>
          <w:sz w:val="19"/>
        </w:rPr>
        <w:t> </w:t>
      </w:r>
      <w:r>
        <w:rPr>
          <w:sz w:val="19"/>
        </w:rPr>
        <w:t>na</w:t>
      </w:r>
      <w:r>
        <w:rPr>
          <w:spacing w:val="12"/>
          <w:sz w:val="19"/>
        </w:rPr>
        <w:t> </w:t>
      </w:r>
      <w:r>
        <w:rPr>
          <w:sz w:val="19"/>
        </w:rPr>
        <w:t>etapa</w:t>
      </w:r>
      <w:r>
        <w:rPr>
          <w:spacing w:val="12"/>
          <w:sz w:val="19"/>
        </w:rPr>
        <w:t> </w:t>
      </w:r>
      <w:r>
        <w:rPr>
          <w:sz w:val="19"/>
        </w:rPr>
        <w:t>de</w:t>
      </w:r>
      <w:r>
        <w:rPr>
          <w:spacing w:val="12"/>
          <w:sz w:val="19"/>
        </w:rPr>
        <w:t> </w:t>
      </w:r>
      <w:r>
        <w:rPr>
          <w:sz w:val="19"/>
        </w:rPr>
        <w:t>lances,</w:t>
      </w:r>
      <w:r>
        <w:rPr>
          <w:spacing w:val="12"/>
          <w:sz w:val="19"/>
        </w:rPr>
        <w:t> </w:t>
      </w:r>
      <w:r>
        <w:rPr>
          <w:sz w:val="19"/>
        </w:rPr>
        <w:t>serão</w:t>
      </w:r>
      <w:r>
        <w:rPr>
          <w:spacing w:val="12"/>
          <w:sz w:val="19"/>
        </w:rPr>
        <w:t> </w:t>
      </w:r>
      <w:r>
        <w:rPr>
          <w:sz w:val="19"/>
        </w:rPr>
        <w:t>de</w:t>
      </w:r>
      <w:r>
        <w:rPr>
          <w:spacing w:val="12"/>
          <w:sz w:val="19"/>
        </w:rPr>
        <w:t> </w:t>
      </w:r>
      <w:r>
        <w:rPr>
          <w:sz w:val="19"/>
        </w:rPr>
        <w:t>exclusiva</w:t>
      </w:r>
      <w:r>
        <w:rPr>
          <w:spacing w:val="12"/>
          <w:sz w:val="19"/>
        </w:rPr>
        <w:t> </w:t>
      </w:r>
      <w:r>
        <w:rPr>
          <w:sz w:val="19"/>
        </w:rPr>
        <w:t>responsabilidade</w:t>
      </w:r>
      <w:r>
        <w:rPr>
          <w:spacing w:val="12"/>
          <w:sz w:val="19"/>
        </w:rPr>
        <w:t> </w:t>
      </w:r>
      <w:r>
        <w:rPr>
          <w:sz w:val="19"/>
        </w:rPr>
        <w:t>do</w:t>
      </w:r>
      <w:r>
        <w:rPr>
          <w:spacing w:val="12"/>
          <w:sz w:val="19"/>
        </w:rPr>
        <w:t> </w:t>
      </w:r>
      <w:r>
        <w:rPr>
          <w:sz w:val="19"/>
        </w:rPr>
        <w:t>licitante,</w:t>
      </w:r>
      <w:r>
        <w:rPr>
          <w:spacing w:val="12"/>
          <w:sz w:val="19"/>
        </w:rPr>
        <w:t> </w:t>
      </w:r>
      <w:r>
        <w:rPr>
          <w:sz w:val="19"/>
        </w:rPr>
        <w:t>não</w:t>
      </w:r>
      <w:r>
        <w:rPr>
          <w:spacing w:val="12"/>
          <w:sz w:val="19"/>
        </w:rPr>
        <w:t> </w:t>
      </w:r>
      <w:r>
        <w:rPr>
          <w:sz w:val="19"/>
        </w:rPr>
        <w:t>lhe</w:t>
      </w:r>
      <w:r>
        <w:rPr>
          <w:spacing w:val="12"/>
          <w:sz w:val="19"/>
        </w:rPr>
        <w:t> </w:t>
      </w:r>
      <w:r>
        <w:rPr>
          <w:sz w:val="19"/>
        </w:rPr>
        <w:t>assistindo</w:t>
      </w:r>
      <w:r>
        <w:rPr>
          <w:spacing w:val="12"/>
          <w:sz w:val="19"/>
        </w:rPr>
        <w:t> </w:t>
      </w:r>
      <w:r>
        <w:rPr>
          <w:sz w:val="19"/>
        </w:rPr>
        <w:t>o</w:t>
      </w:r>
      <w:r>
        <w:rPr>
          <w:spacing w:val="12"/>
          <w:sz w:val="19"/>
        </w:rPr>
        <w:t> </w:t>
      </w:r>
      <w:r>
        <w:rPr>
          <w:sz w:val="19"/>
        </w:rPr>
        <w:t>direito</w:t>
      </w:r>
      <w:r>
        <w:rPr>
          <w:spacing w:val="12"/>
          <w:sz w:val="19"/>
        </w:rPr>
        <w:t> </w:t>
      </w:r>
      <w:r>
        <w:rPr>
          <w:sz w:val="19"/>
        </w:rPr>
        <w:t>de</w:t>
      </w:r>
      <w:r>
        <w:rPr>
          <w:spacing w:val="12"/>
          <w:sz w:val="19"/>
        </w:rPr>
        <w:t> </w:t>
      </w:r>
      <w:r>
        <w:rPr>
          <w:sz w:val="19"/>
        </w:rPr>
        <w:t>pleitear</w:t>
      </w:r>
      <w:r>
        <w:rPr>
          <w:spacing w:val="12"/>
          <w:sz w:val="19"/>
        </w:rPr>
        <w:t> </w:t>
      </w:r>
      <w:r>
        <w:rPr>
          <w:sz w:val="19"/>
        </w:rPr>
        <w:t>qualquer</w:t>
      </w:r>
      <w:r>
        <w:rPr>
          <w:spacing w:val="12"/>
          <w:sz w:val="19"/>
        </w:rPr>
        <w:t> </w:t>
      </w:r>
      <w:r>
        <w:rPr>
          <w:sz w:val="19"/>
        </w:rPr>
        <w:t>alteração, sob alegação de erro, omissão ou qualquer outro pretexto;</w:t>
      </w:r>
    </w:p>
    <w:p>
      <w:pPr>
        <w:pStyle w:val="BodyText"/>
        <w:spacing w:before="10"/>
      </w:pPr>
    </w:p>
    <w:p>
      <w:pPr>
        <w:pStyle w:val="ListParagraph"/>
        <w:numPr>
          <w:ilvl w:val="1"/>
          <w:numId w:val="28"/>
        </w:numPr>
        <w:tabs>
          <w:tab w:pos="657" w:val="left" w:leader="none"/>
        </w:tabs>
        <w:spacing w:line="240" w:lineRule="auto" w:before="0" w:after="0"/>
        <w:ind w:left="657" w:right="0" w:hanging="333"/>
        <w:jc w:val="left"/>
        <w:rPr>
          <w:sz w:val="19"/>
        </w:rPr>
      </w:pPr>
      <w:r>
        <w:rPr>
          <w:sz w:val="19"/>
        </w:rPr>
        <w:t>Em caso de empate entre duas ou mais propostas, serão utilizados os seguintes critérios de desempate, nesta </w:t>
      </w:r>
      <w:r>
        <w:rPr>
          <w:spacing w:val="-2"/>
          <w:sz w:val="19"/>
        </w:rPr>
        <w:t>ordem:</w:t>
      </w:r>
    </w:p>
    <w:p>
      <w:pPr>
        <w:pStyle w:val="BodyText"/>
        <w:spacing w:before="50"/>
      </w:pPr>
    </w:p>
    <w:p>
      <w:pPr>
        <w:pStyle w:val="ListParagraph"/>
        <w:numPr>
          <w:ilvl w:val="2"/>
          <w:numId w:val="28"/>
        </w:numPr>
        <w:tabs>
          <w:tab w:pos="800" w:val="left" w:leader="none"/>
        </w:tabs>
        <w:spacing w:line="240" w:lineRule="auto" w:before="0" w:after="0"/>
        <w:ind w:left="800" w:right="0" w:hanging="476"/>
        <w:jc w:val="left"/>
        <w:rPr>
          <w:sz w:val="19"/>
        </w:rPr>
      </w:pPr>
      <w:r>
        <w:rPr>
          <w:sz w:val="19"/>
        </w:rPr>
        <w:t>Disputa final, hipótese em que os licitantes empatados poderão apresentar nova proposta em ato contínuo à </w:t>
      </w:r>
      <w:r>
        <w:rPr>
          <w:spacing w:val="-2"/>
          <w:sz w:val="19"/>
        </w:rPr>
        <w:t>classificação;</w:t>
      </w:r>
    </w:p>
    <w:p>
      <w:pPr>
        <w:pStyle w:val="BodyText"/>
        <w:spacing w:before="50"/>
      </w:pPr>
    </w:p>
    <w:p>
      <w:pPr>
        <w:pStyle w:val="ListParagraph"/>
        <w:numPr>
          <w:ilvl w:val="2"/>
          <w:numId w:val="28"/>
        </w:numPr>
        <w:tabs>
          <w:tab w:pos="792" w:val="left" w:leader="none"/>
        </w:tabs>
        <w:spacing w:line="283" w:lineRule="auto" w:before="0" w:after="0"/>
        <w:ind w:left="324" w:right="307" w:firstLine="0"/>
        <w:jc w:val="left"/>
        <w:rPr>
          <w:sz w:val="19"/>
        </w:rPr>
      </w:pPr>
      <w:r>
        <w:rPr>
          <w:sz w:val="19"/>
        </w:rPr>
        <w:t>Avaliação do desempenho contratual prévio dos licitantes, para a qual deverão preferencialmente ser utilizados registros cadastrais para efeito de atesto de cumprimento de obrigações previstos na </w:t>
      </w:r>
      <w:hyperlink r:id="rId44">
        <w:r>
          <w:rPr>
            <w:color w:val="0000ED"/>
            <w:sz w:val="19"/>
            <w:u w:val="single" w:color="0000ED"/>
          </w:rPr>
          <w:t>Lei 14.133/21</w:t>
        </w:r>
      </w:hyperlink>
      <w:r>
        <w:rPr>
          <w:sz w:val="19"/>
        </w:rPr>
        <w:t>;</w:t>
      </w:r>
    </w:p>
    <w:p>
      <w:pPr>
        <w:pStyle w:val="BodyText"/>
        <w:spacing w:before="10"/>
      </w:pPr>
    </w:p>
    <w:p>
      <w:pPr>
        <w:pStyle w:val="ListParagraph"/>
        <w:numPr>
          <w:ilvl w:val="2"/>
          <w:numId w:val="28"/>
        </w:numPr>
        <w:tabs>
          <w:tab w:pos="800" w:val="left" w:leader="none"/>
        </w:tabs>
        <w:spacing w:line="240" w:lineRule="auto" w:before="0" w:after="0"/>
        <w:ind w:left="800" w:right="0" w:hanging="476"/>
        <w:jc w:val="left"/>
        <w:rPr>
          <w:sz w:val="19"/>
        </w:rPr>
      </w:pPr>
      <w:r>
        <w:rPr>
          <w:sz w:val="19"/>
        </w:rPr>
        <w:t>Desenvolvimento pelo licitante de ações de equidade entre homens e mulheres no ambiente de trabalho, conforme </w:t>
      </w:r>
      <w:r>
        <w:rPr>
          <w:spacing w:val="-2"/>
          <w:sz w:val="19"/>
        </w:rPr>
        <w:t>regulamento;</w:t>
      </w:r>
    </w:p>
    <w:p>
      <w:pPr>
        <w:pStyle w:val="BodyText"/>
        <w:spacing w:before="49"/>
      </w:pPr>
    </w:p>
    <w:p>
      <w:pPr>
        <w:pStyle w:val="ListParagraph"/>
        <w:numPr>
          <w:ilvl w:val="2"/>
          <w:numId w:val="28"/>
        </w:numPr>
        <w:tabs>
          <w:tab w:pos="800" w:val="left" w:leader="none"/>
        </w:tabs>
        <w:spacing w:line="240" w:lineRule="auto" w:before="1" w:after="0"/>
        <w:ind w:left="800" w:right="0" w:hanging="476"/>
        <w:jc w:val="left"/>
        <w:rPr>
          <w:sz w:val="19"/>
        </w:rPr>
      </w:pPr>
      <w:r>
        <w:rPr>
          <w:sz w:val="19"/>
        </w:rPr>
        <w:t>Desenvolvimento</w:t>
      </w:r>
      <w:r>
        <w:rPr>
          <w:spacing w:val="-1"/>
          <w:sz w:val="19"/>
        </w:rPr>
        <w:t> </w:t>
      </w:r>
      <w:r>
        <w:rPr>
          <w:sz w:val="19"/>
        </w:rPr>
        <w:t>pelo licitante de</w:t>
      </w:r>
      <w:r>
        <w:rPr>
          <w:spacing w:val="-1"/>
          <w:sz w:val="19"/>
        </w:rPr>
        <w:t> </w:t>
      </w:r>
      <w:r>
        <w:rPr>
          <w:sz w:val="19"/>
        </w:rPr>
        <w:t>programa de integridade,</w:t>
      </w:r>
      <w:r>
        <w:rPr>
          <w:spacing w:val="-1"/>
          <w:sz w:val="19"/>
        </w:rPr>
        <w:t> </w:t>
      </w:r>
      <w:r>
        <w:rPr>
          <w:sz w:val="19"/>
        </w:rPr>
        <w:t>conforme orientações dos</w:t>
      </w:r>
      <w:r>
        <w:rPr>
          <w:spacing w:val="-1"/>
          <w:sz w:val="19"/>
        </w:rPr>
        <w:t> </w:t>
      </w:r>
      <w:r>
        <w:rPr>
          <w:sz w:val="19"/>
        </w:rPr>
        <w:t>órgãos de </w:t>
      </w:r>
      <w:r>
        <w:rPr>
          <w:spacing w:val="-2"/>
          <w:sz w:val="19"/>
        </w:rPr>
        <w:t>controle.</w:t>
      </w:r>
    </w:p>
    <w:p>
      <w:pPr>
        <w:pStyle w:val="BodyText"/>
        <w:spacing w:before="49"/>
      </w:pPr>
    </w:p>
    <w:p>
      <w:pPr>
        <w:pStyle w:val="ListParagraph"/>
        <w:numPr>
          <w:ilvl w:val="2"/>
          <w:numId w:val="28"/>
        </w:numPr>
        <w:tabs>
          <w:tab w:pos="800" w:val="left" w:leader="none"/>
        </w:tabs>
        <w:spacing w:line="240" w:lineRule="auto" w:before="0" w:after="0"/>
        <w:ind w:left="800" w:right="0" w:hanging="476"/>
        <w:jc w:val="left"/>
        <w:rPr>
          <w:sz w:val="19"/>
        </w:rPr>
      </w:pPr>
      <w:r>
        <w:rPr>
          <w:sz w:val="19"/>
        </w:rPr>
        <w:t>Em igualdade de condições, se não houver desempate, será assegurada preferência, sucessivamente, aos bens produzidos </w:t>
      </w:r>
      <w:r>
        <w:rPr>
          <w:spacing w:val="-4"/>
          <w:sz w:val="19"/>
        </w:rPr>
        <w:t>por:</w:t>
      </w:r>
    </w:p>
    <w:p>
      <w:pPr>
        <w:pStyle w:val="BodyText"/>
        <w:spacing w:before="50"/>
      </w:pPr>
    </w:p>
    <w:p>
      <w:pPr>
        <w:pStyle w:val="ListParagraph"/>
        <w:numPr>
          <w:ilvl w:val="3"/>
          <w:numId w:val="28"/>
        </w:numPr>
        <w:tabs>
          <w:tab w:pos="943" w:val="left" w:leader="none"/>
        </w:tabs>
        <w:spacing w:line="240" w:lineRule="auto" w:before="0" w:after="0"/>
        <w:ind w:left="943" w:right="0" w:hanging="619"/>
        <w:jc w:val="left"/>
        <w:rPr>
          <w:sz w:val="19"/>
        </w:rPr>
      </w:pPr>
      <w:r>
        <w:rPr>
          <w:sz w:val="19"/>
        </w:rPr>
        <w:t>Empresas estabelecidas no território do Estado do Rio de </w:t>
      </w:r>
      <w:r>
        <w:rPr>
          <w:spacing w:val="-2"/>
          <w:sz w:val="19"/>
        </w:rPr>
        <w:t>Janeiro;</w:t>
      </w:r>
    </w:p>
    <w:p>
      <w:pPr>
        <w:pStyle w:val="BodyText"/>
        <w:spacing w:before="50"/>
      </w:pPr>
    </w:p>
    <w:p>
      <w:pPr>
        <w:pStyle w:val="ListParagraph"/>
        <w:numPr>
          <w:ilvl w:val="3"/>
          <w:numId w:val="28"/>
        </w:numPr>
        <w:tabs>
          <w:tab w:pos="943" w:val="left" w:leader="none"/>
        </w:tabs>
        <w:spacing w:line="240" w:lineRule="auto" w:before="0" w:after="0"/>
        <w:ind w:left="943" w:right="0" w:hanging="619"/>
        <w:jc w:val="left"/>
        <w:rPr>
          <w:sz w:val="19"/>
        </w:rPr>
      </w:pPr>
      <w:r>
        <w:rPr>
          <w:sz w:val="19"/>
        </w:rPr>
        <w:t>Empresas </w:t>
      </w:r>
      <w:r>
        <w:rPr>
          <w:spacing w:val="-2"/>
          <w:sz w:val="19"/>
        </w:rPr>
        <w:t>brasileiras;</w:t>
      </w:r>
    </w:p>
    <w:p>
      <w:pPr>
        <w:pStyle w:val="BodyText"/>
        <w:spacing w:before="49"/>
      </w:pPr>
    </w:p>
    <w:p>
      <w:pPr>
        <w:pStyle w:val="ListParagraph"/>
        <w:numPr>
          <w:ilvl w:val="3"/>
          <w:numId w:val="28"/>
        </w:numPr>
        <w:tabs>
          <w:tab w:pos="943" w:val="left" w:leader="none"/>
        </w:tabs>
        <w:spacing w:line="240" w:lineRule="auto" w:before="1" w:after="0"/>
        <w:ind w:left="943" w:right="0" w:hanging="619"/>
        <w:jc w:val="left"/>
        <w:rPr>
          <w:sz w:val="19"/>
        </w:rPr>
      </w:pPr>
      <w:r>
        <w:rPr>
          <w:sz w:val="19"/>
        </w:rPr>
        <w:t>Empresas que invistam em pesquisa e no desenvolvimento de tecnologia no </w:t>
      </w:r>
      <w:r>
        <w:rPr>
          <w:spacing w:val="-2"/>
          <w:sz w:val="19"/>
        </w:rPr>
        <w:t>País;</w:t>
      </w:r>
    </w:p>
    <w:p>
      <w:pPr>
        <w:pStyle w:val="BodyText"/>
        <w:spacing w:before="49"/>
      </w:pPr>
    </w:p>
    <w:p>
      <w:pPr>
        <w:pStyle w:val="ListParagraph"/>
        <w:numPr>
          <w:ilvl w:val="3"/>
          <w:numId w:val="28"/>
        </w:numPr>
        <w:tabs>
          <w:tab w:pos="943" w:val="left" w:leader="none"/>
        </w:tabs>
        <w:spacing w:line="240" w:lineRule="auto" w:before="0" w:after="0"/>
        <w:ind w:left="943" w:right="0" w:hanging="619"/>
        <w:jc w:val="left"/>
        <w:rPr>
          <w:sz w:val="19"/>
        </w:rPr>
      </w:pPr>
      <w:r>
        <w:rPr>
          <w:sz w:val="19"/>
        </w:rPr>
        <w:t>Empresas que comprovema prática de mitigação, nos termos da lei </w:t>
      </w:r>
      <w:r>
        <w:rPr>
          <w:spacing w:val="-2"/>
          <w:sz w:val="19"/>
        </w:rPr>
        <w:t>12.187/2009.</w:t>
      </w:r>
    </w:p>
    <w:p>
      <w:pPr>
        <w:pStyle w:val="BodyText"/>
        <w:spacing w:before="50"/>
      </w:pPr>
    </w:p>
    <w:p>
      <w:pPr>
        <w:pStyle w:val="ListParagraph"/>
        <w:numPr>
          <w:ilvl w:val="2"/>
          <w:numId w:val="28"/>
        </w:numPr>
        <w:tabs>
          <w:tab w:pos="789" w:val="left" w:leader="none"/>
        </w:tabs>
        <w:spacing w:line="240" w:lineRule="auto" w:before="0" w:after="0"/>
        <w:ind w:left="789" w:right="0" w:hanging="465"/>
        <w:jc w:val="left"/>
        <w:rPr>
          <w:sz w:val="19"/>
        </w:rPr>
      </w:pPr>
      <w:r>
        <w:rPr>
          <w:sz w:val="19"/>
        </w:rPr>
        <w:t>As regras previstas em 6.6. não prejudicarão a aplicação do disposto no art. 44 da LC </w:t>
      </w:r>
      <w:r>
        <w:rPr>
          <w:spacing w:val="-2"/>
          <w:sz w:val="19"/>
        </w:rPr>
        <w:t>123/2006.</w:t>
      </w:r>
    </w:p>
    <w:p>
      <w:pPr>
        <w:pStyle w:val="BodyText"/>
      </w:pPr>
    </w:p>
    <w:p>
      <w:pPr>
        <w:pStyle w:val="BodyText"/>
      </w:pPr>
    </w:p>
    <w:p>
      <w:pPr>
        <w:pStyle w:val="BodyText"/>
        <w:spacing w:before="99"/>
      </w:pPr>
    </w:p>
    <w:p>
      <w:pPr>
        <w:pStyle w:val="Heading4"/>
        <w:numPr>
          <w:ilvl w:val="0"/>
          <w:numId w:val="28"/>
        </w:numPr>
        <w:tabs>
          <w:tab w:pos="514" w:val="left" w:leader="none"/>
        </w:tabs>
        <w:spacing w:line="240" w:lineRule="auto" w:before="0" w:after="0"/>
        <w:ind w:left="514" w:right="0" w:hanging="190"/>
        <w:jc w:val="left"/>
      </w:pPr>
      <w:r>
        <w:rPr/>
        <w:t>SANÇÕES</w:t>
      </w:r>
      <w:r>
        <w:rPr>
          <w:spacing w:val="-11"/>
        </w:rPr>
        <w:t> </w:t>
      </w:r>
      <w:r>
        <w:rPr>
          <w:spacing w:val="-2"/>
        </w:rPr>
        <w:t>ADMINISTRATIVAS:</w:t>
      </w:r>
    </w:p>
    <w:p>
      <w:pPr>
        <w:pStyle w:val="BodyText"/>
        <w:spacing w:before="50"/>
        <w:rPr>
          <w:b/>
        </w:rPr>
      </w:pPr>
    </w:p>
    <w:p>
      <w:pPr>
        <w:pStyle w:val="BodyText"/>
        <w:spacing w:line="283" w:lineRule="auto"/>
        <w:ind w:left="324" w:right="307"/>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w:t>
      </w:r>
      <w:hyperlink r:id="rId44">
        <w:r>
          <w:rPr>
            <w:color w:val="0000ED"/>
            <w:u w:val="single" w:color="0000ED"/>
          </w:rPr>
          <w:t>Lei n.º 14.133/21</w:t>
        </w:r>
      </w:hyperlink>
      <w:r>
        <w:rPr>
          <w:color w:val="0000ED"/>
        </w:rPr>
        <w:t> </w:t>
      </w:r>
      <w:r>
        <w:rPr/>
        <w:t>e demais normas pertinentes, assegurados, nos termos da lei, a ampla defesa e o contraditório. Em consonância com o </w:t>
      </w:r>
      <w:hyperlink r:id="rId58">
        <w:r>
          <w:rPr>
            <w:color w:val="0000ED"/>
          </w:rPr>
          <w:t>§</w:t>
        </w:r>
        <w:r>
          <w:rPr>
            <w:color w:val="0000ED"/>
            <w:u w:val="single" w:color="0000ED"/>
          </w:rPr>
          <w:t> 1º do art. 156 da Lei nº 14.133/2021</w:t>
        </w:r>
      </w:hyperlink>
      <w:r>
        <w:rPr/>
        <w:t>, para os casos previstos como infração administrativa, a dosimetria da sanção administrativa constará nos termos do contrato.</w:t>
      </w:r>
    </w:p>
    <w:p>
      <w:pPr>
        <w:pStyle w:val="BodyText"/>
      </w:pPr>
    </w:p>
    <w:p>
      <w:pPr>
        <w:pStyle w:val="BodyText"/>
      </w:pPr>
    </w:p>
    <w:p>
      <w:pPr>
        <w:pStyle w:val="BodyText"/>
        <w:spacing w:before="60"/>
      </w:pPr>
    </w:p>
    <w:p>
      <w:pPr>
        <w:pStyle w:val="Heading4"/>
        <w:numPr>
          <w:ilvl w:val="0"/>
          <w:numId w:val="28"/>
        </w:numPr>
        <w:tabs>
          <w:tab w:pos="514" w:val="left" w:leader="none"/>
        </w:tabs>
        <w:spacing w:line="240" w:lineRule="auto" w:before="0" w:after="0"/>
        <w:ind w:left="514" w:right="0" w:hanging="190"/>
        <w:jc w:val="left"/>
      </w:pPr>
      <w:r>
        <w:rPr/>
        <w:t>DAS DISPOSIÇÕES </w:t>
      </w:r>
      <w:r>
        <w:rPr>
          <w:spacing w:val="-2"/>
        </w:rPr>
        <w:t>FINAIS:</w:t>
      </w:r>
    </w:p>
    <w:p>
      <w:pPr>
        <w:pStyle w:val="BodyText"/>
        <w:spacing w:before="49"/>
        <w:rPr>
          <w:b/>
        </w:rPr>
      </w:pPr>
    </w:p>
    <w:p>
      <w:pPr>
        <w:pStyle w:val="ListParagraph"/>
        <w:numPr>
          <w:ilvl w:val="1"/>
          <w:numId w:val="28"/>
        </w:numPr>
        <w:tabs>
          <w:tab w:pos="666" w:val="left" w:leader="none"/>
        </w:tabs>
        <w:spacing w:line="283" w:lineRule="auto" w:before="1" w:after="0"/>
        <w:ind w:left="324" w:right="307" w:firstLine="0"/>
        <w:jc w:val="left"/>
        <w:rPr>
          <w:sz w:val="19"/>
        </w:rPr>
      </w:pPr>
      <w:r>
        <w:rPr>
          <w:sz w:val="19"/>
        </w:rPr>
        <w:t>Somente o Serviço de Controle de Consumo de Estoque de Órteses, Próteses, Materiais Especiais e Sínteses – SCCEST/OPMES poderá solicitar/autorizar a entrega de material, </w:t>
      </w:r>
      <w:r>
        <w:rPr>
          <w:sz w:val="19"/>
        </w:rPr>
        <w:t>salvo</w:t>
      </w:r>
      <w:r>
        <w:rPr>
          <w:spacing w:val="80"/>
          <w:sz w:val="19"/>
        </w:rPr>
        <w:t> </w:t>
      </w:r>
      <w:r>
        <w:rPr>
          <w:sz w:val="19"/>
        </w:rPr>
        <w:t>comando de departamento superior.</w:t>
      </w:r>
    </w:p>
    <w:p>
      <w:pPr>
        <w:pStyle w:val="ListParagraph"/>
        <w:numPr>
          <w:ilvl w:val="2"/>
          <w:numId w:val="28"/>
        </w:numPr>
        <w:tabs>
          <w:tab w:pos="812" w:val="left" w:leader="none"/>
        </w:tabs>
        <w:spacing w:line="268" w:lineRule="auto" w:before="191" w:after="0"/>
        <w:ind w:left="324" w:right="307" w:firstLine="0"/>
        <w:jc w:val="left"/>
        <w:rPr>
          <w:sz w:val="19"/>
        </w:rPr>
      </w:pPr>
      <w:r>
        <w:rPr>
          <w:sz w:val="19"/>
        </w:rPr>
        <w:t>Os setores/clínicas de destino do material </w:t>
      </w:r>
      <w:r>
        <w:rPr>
          <w:b/>
          <w:sz w:val="23"/>
          <w:u w:val="single"/>
        </w:rPr>
        <w:t>NÃO</w:t>
      </w:r>
      <w:r>
        <w:rPr>
          <w:b/>
          <w:sz w:val="23"/>
        </w:rPr>
        <w:t> </w:t>
      </w:r>
      <w:r>
        <w:rPr>
          <w:sz w:val="19"/>
        </w:rPr>
        <w:t>estão autorizados a solicitar diretamente junto à CONTRATADA a entrega do material, salvo permitido pelo SCCEST/OPMES ou</w:t>
      </w:r>
      <w:r>
        <w:rPr>
          <w:spacing w:val="80"/>
          <w:sz w:val="19"/>
        </w:rPr>
        <w:t> </w:t>
      </w:r>
      <w:r>
        <w:rPr>
          <w:sz w:val="19"/>
        </w:rPr>
        <w:t>departamento superior.</w:t>
      </w:r>
    </w:p>
    <w:p>
      <w:pPr>
        <w:pStyle w:val="BodyText"/>
        <w:spacing w:before="22"/>
      </w:pPr>
    </w:p>
    <w:p>
      <w:pPr>
        <w:pStyle w:val="ListParagraph"/>
        <w:numPr>
          <w:ilvl w:val="1"/>
          <w:numId w:val="28"/>
        </w:numPr>
        <w:tabs>
          <w:tab w:pos="680" w:val="left" w:leader="none"/>
        </w:tabs>
        <w:spacing w:line="283" w:lineRule="auto" w:before="0" w:after="0"/>
        <w:ind w:left="324" w:right="307" w:firstLine="0"/>
        <w:jc w:val="left"/>
        <w:rPr>
          <w:sz w:val="19"/>
        </w:rPr>
      </w:pPr>
      <w:r>
        <w:rPr>
          <w:sz w:val="19"/>
        </w:rPr>
        <w:t>Antes</w:t>
      </w:r>
      <w:r>
        <w:rPr>
          <w:spacing w:val="33"/>
          <w:sz w:val="19"/>
        </w:rPr>
        <w:t> </w:t>
      </w:r>
      <w:r>
        <w:rPr>
          <w:sz w:val="19"/>
        </w:rPr>
        <w:t>de</w:t>
      </w:r>
      <w:r>
        <w:rPr>
          <w:spacing w:val="33"/>
          <w:sz w:val="19"/>
        </w:rPr>
        <w:t> </w:t>
      </w:r>
      <w:r>
        <w:rPr>
          <w:sz w:val="19"/>
        </w:rPr>
        <w:t>apresentar</w:t>
      </w:r>
      <w:r>
        <w:rPr>
          <w:spacing w:val="33"/>
          <w:sz w:val="19"/>
        </w:rPr>
        <w:t> </w:t>
      </w:r>
      <w:r>
        <w:rPr>
          <w:sz w:val="19"/>
        </w:rPr>
        <w:t>a</w:t>
      </w:r>
      <w:r>
        <w:rPr>
          <w:spacing w:val="33"/>
          <w:sz w:val="19"/>
        </w:rPr>
        <w:t> </w:t>
      </w:r>
      <w:r>
        <w:rPr>
          <w:sz w:val="19"/>
        </w:rPr>
        <w:t>proposta,</w:t>
      </w:r>
      <w:r>
        <w:rPr>
          <w:spacing w:val="33"/>
          <w:sz w:val="19"/>
        </w:rPr>
        <w:t> </w:t>
      </w:r>
      <w:r>
        <w:rPr>
          <w:sz w:val="19"/>
        </w:rPr>
        <w:t>a</w:t>
      </w:r>
      <w:r>
        <w:rPr>
          <w:spacing w:val="33"/>
          <w:sz w:val="19"/>
        </w:rPr>
        <w:t> </w:t>
      </w:r>
      <w:r>
        <w:rPr>
          <w:sz w:val="19"/>
        </w:rPr>
        <w:t>CONTRATADA</w:t>
      </w:r>
      <w:r>
        <w:rPr>
          <w:spacing w:val="23"/>
          <w:sz w:val="19"/>
        </w:rPr>
        <w:t> </w:t>
      </w:r>
      <w:r>
        <w:rPr>
          <w:sz w:val="19"/>
        </w:rPr>
        <w:t>deverá</w:t>
      </w:r>
      <w:r>
        <w:rPr>
          <w:spacing w:val="33"/>
          <w:sz w:val="19"/>
        </w:rPr>
        <w:t> </w:t>
      </w:r>
      <w:r>
        <w:rPr>
          <w:sz w:val="19"/>
        </w:rPr>
        <w:t>realizar</w:t>
      </w:r>
      <w:r>
        <w:rPr>
          <w:spacing w:val="33"/>
          <w:sz w:val="19"/>
        </w:rPr>
        <w:t> </w:t>
      </w:r>
      <w:r>
        <w:rPr>
          <w:sz w:val="19"/>
        </w:rPr>
        <w:t>todos</w:t>
      </w:r>
      <w:r>
        <w:rPr>
          <w:spacing w:val="33"/>
          <w:sz w:val="19"/>
        </w:rPr>
        <w:t> </w:t>
      </w:r>
      <w:r>
        <w:rPr>
          <w:sz w:val="19"/>
        </w:rPr>
        <w:t>os</w:t>
      </w:r>
      <w:r>
        <w:rPr>
          <w:spacing w:val="33"/>
          <w:sz w:val="19"/>
        </w:rPr>
        <w:t> </w:t>
      </w:r>
      <w:r>
        <w:rPr>
          <w:sz w:val="19"/>
        </w:rPr>
        <w:t>levantamentos</w:t>
      </w:r>
      <w:r>
        <w:rPr>
          <w:spacing w:val="33"/>
          <w:sz w:val="19"/>
        </w:rPr>
        <w:t> </w:t>
      </w:r>
      <w:r>
        <w:rPr>
          <w:sz w:val="19"/>
        </w:rPr>
        <w:t>essenciais,</w:t>
      </w:r>
      <w:r>
        <w:rPr>
          <w:spacing w:val="33"/>
          <w:sz w:val="19"/>
        </w:rPr>
        <w:t> </w:t>
      </w:r>
      <w:r>
        <w:rPr>
          <w:sz w:val="19"/>
        </w:rPr>
        <w:t>de</w:t>
      </w:r>
      <w:r>
        <w:rPr>
          <w:spacing w:val="33"/>
          <w:sz w:val="19"/>
        </w:rPr>
        <w:t> </w:t>
      </w:r>
      <w:r>
        <w:rPr>
          <w:sz w:val="19"/>
        </w:rPr>
        <w:t>modo</w:t>
      </w:r>
      <w:r>
        <w:rPr>
          <w:spacing w:val="33"/>
          <w:sz w:val="19"/>
        </w:rPr>
        <w:t> </w:t>
      </w:r>
      <w:r>
        <w:rPr>
          <w:sz w:val="19"/>
        </w:rPr>
        <w:t>a</w:t>
      </w:r>
      <w:r>
        <w:rPr>
          <w:spacing w:val="33"/>
          <w:sz w:val="19"/>
        </w:rPr>
        <w:t> </w:t>
      </w:r>
      <w:r>
        <w:rPr>
          <w:sz w:val="19"/>
        </w:rPr>
        <w:t>não</w:t>
      </w:r>
      <w:r>
        <w:rPr>
          <w:spacing w:val="33"/>
          <w:sz w:val="19"/>
        </w:rPr>
        <w:t> </w:t>
      </w:r>
      <w:r>
        <w:rPr>
          <w:sz w:val="19"/>
        </w:rPr>
        <w:t>incorrer</w:t>
      </w:r>
      <w:r>
        <w:rPr>
          <w:spacing w:val="33"/>
          <w:sz w:val="19"/>
        </w:rPr>
        <w:t> </w:t>
      </w:r>
      <w:r>
        <w:rPr>
          <w:sz w:val="19"/>
        </w:rPr>
        <w:t>em</w:t>
      </w:r>
      <w:r>
        <w:rPr>
          <w:spacing w:val="33"/>
          <w:sz w:val="19"/>
        </w:rPr>
        <w:t> </w:t>
      </w:r>
      <w:r>
        <w:rPr>
          <w:sz w:val="19"/>
        </w:rPr>
        <w:t>omissões</w:t>
      </w:r>
      <w:r>
        <w:rPr>
          <w:spacing w:val="33"/>
          <w:sz w:val="19"/>
        </w:rPr>
        <w:t> </w:t>
      </w:r>
      <w:r>
        <w:rPr>
          <w:sz w:val="19"/>
        </w:rPr>
        <w:t>que</w:t>
      </w:r>
      <w:r>
        <w:rPr>
          <w:spacing w:val="33"/>
          <w:sz w:val="19"/>
        </w:rPr>
        <w:t> </w:t>
      </w:r>
      <w:r>
        <w:rPr>
          <w:sz w:val="19"/>
        </w:rPr>
        <w:t>jamais</w:t>
      </w:r>
      <w:r>
        <w:rPr>
          <w:spacing w:val="33"/>
          <w:sz w:val="19"/>
        </w:rPr>
        <w:t> </w:t>
      </w:r>
      <w:r>
        <w:rPr>
          <w:sz w:val="19"/>
        </w:rPr>
        <w:t>poderão</w:t>
      </w:r>
      <w:r>
        <w:rPr>
          <w:spacing w:val="33"/>
          <w:sz w:val="19"/>
        </w:rPr>
        <w:t> </w:t>
      </w:r>
      <w:r>
        <w:rPr>
          <w:sz w:val="19"/>
        </w:rPr>
        <w:t>ser</w:t>
      </w:r>
      <w:r>
        <w:rPr>
          <w:spacing w:val="33"/>
          <w:sz w:val="19"/>
        </w:rPr>
        <w:t> </w:t>
      </w:r>
      <w:r>
        <w:rPr>
          <w:sz w:val="19"/>
        </w:rPr>
        <w:t>alegadas</w:t>
      </w:r>
      <w:r>
        <w:rPr>
          <w:spacing w:val="33"/>
          <w:sz w:val="19"/>
        </w:rPr>
        <w:t> </w:t>
      </w:r>
      <w:r>
        <w:rPr>
          <w:sz w:val="19"/>
        </w:rPr>
        <w:t>ao fornecimento em favor de eventuais pretensões de acréscimos de preços, alteração de data de entrega ou alteração de qualidade.</w:t>
      </w:r>
    </w:p>
    <w:p>
      <w:pPr>
        <w:pStyle w:val="BodyText"/>
        <w:spacing w:before="10"/>
      </w:pPr>
    </w:p>
    <w:p>
      <w:pPr>
        <w:pStyle w:val="ListParagraph"/>
        <w:numPr>
          <w:ilvl w:val="1"/>
          <w:numId w:val="28"/>
        </w:numPr>
        <w:tabs>
          <w:tab w:pos="646" w:val="left" w:leader="none"/>
        </w:tabs>
        <w:spacing w:line="240" w:lineRule="auto" w:before="1" w:after="0"/>
        <w:ind w:left="646" w:right="0" w:hanging="322"/>
        <w:jc w:val="left"/>
        <w:rPr>
          <w:sz w:val="19"/>
        </w:rPr>
      </w:pPr>
      <w:r>
        <w:rPr>
          <w:sz w:val="19"/>
        </w:rPr>
        <w:t>A</w:t>
      </w:r>
      <w:r>
        <w:rPr>
          <w:spacing w:val="-11"/>
          <w:sz w:val="19"/>
        </w:rPr>
        <w:t> </w:t>
      </w:r>
      <w:r>
        <w:rPr>
          <w:sz w:val="19"/>
        </w:rPr>
        <w:t>apresentação da proposta implica na obrigatoriedade do cumprimento das disposições nelas contidas, assumindo o proponente o compromisso de executar os serviços nos seus </w:t>
      </w:r>
      <w:r>
        <w:rPr>
          <w:spacing w:val="-2"/>
          <w:sz w:val="19"/>
        </w:rPr>
        <w:t>termos.</w:t>
      </w:r>
    </w:p>
    <w:p>
      <w:pPr>
        <w:pStyle w:val="BodyText"/>
        <w:spacing w:before="49"/>
      </w:pPr>
    </w:p>
    <w:p>
      <w:pPr>
        <w:pStyle w:val="ListParagraph"/>
        <w:numPr>
          <w:ilvl w:val="1"/>
          <w:numId w:val="28"/>
        </w:numPr>
        <w:tabs>
          <w:tab w:pos="676" w:val="left" w:leader="none"/>
        </w:tabs>
        <w:spacing w:line="283" w:lineRule="auto" w:before="0" w:after="0"/>
        <w:ind w:left="324" w:right="307" w:firstLine="0"/>
        <w:jc w:val="left"/>
        <w:rPr>
          <w:sz w:val="19"/>
        </w:rPr>
      </w:pPr>
      <w:r>
        <w:rPr>
          <w:sz w:val="19"/>
        </w:rPr>
        <w:t>O</w:t>
      </w:r>
      <w:r>
        <w:rPr>
          <w:spacing w:val="20"/>
          <w:sz w:val="19"/>
        </w:rPr>
        <w:t> </w:t>
      </w:r>
      <w:r>
        <w:rPr>
          <w:sz w:val="19"/>
        </w:rPr>
        <w:t>preço</w:t>
      </w:r>
      <w:r>
        <w:rPr>
          <w:spacing w:val="20"/>
          <w:sz w:val="19"/>
        </w:rPr>
        <w:t> </w:t>
      </w:r>
      <w:r>
        <w:rPr>
          <w:sz w:val="19"/>
        </w:rPr>
        <w:t>total</w:t>
      </w:r>
      <w:r>
        <w:rPr>
          <w:spacing w:val="20"/>
          <w:sz w:val="19"/>
        </w:rPr>
        <w:t> </w:t>
      </w:r>
      <w:r>
        <w:rPr>
          <w:sz w:val="19"/>
        </w:rPr>
        <w:t>proposto</w:t>
      </w:r>
      <w:r>
        <w:rPr>
          <w:spacing w:val="20"/>
          <w:sz w:val="19"/>
        </w:rPr>
        <w:t> </w:t>
      </w:r>
      <w:r>
        <w:rPr>
          <w:sz w:val="19"/>
        </w:rPr>
        <w:t>deverá</w:t>
      </w:r>
      <w:r>
        <w:rPr>
          <w:spacing w:val="20"/>
          <w:sz w:val="19"/>
        </w:rPr>
        <w:t> </w:t>
      </w:r>
      <w:r>
        <w:rPr>
          <w:sz w:val="19"/>
        </w:rPr>
        <w:t>considerar</w:t>
      </w:r>
      <w:r>
        <w:rPr>
          <w:spacing w:val="20"/>
          <w:sz w:val="19"/>
        </w:rPr>
        <w:t> </w:t>
      </w:r>
      <w:r>
        <w:rPr>
          <w:sz w:val="19"/>
        </w:rPr>
        <w:t>a</w:t>
      </w:r>
      <w:r>
        <w:rPr>
          <w:spacing w:val="20"/>
          <w:sz w:val="19"/>
        </w:rPr>
        <w:t> </w:t>
      </w:r>
      <w:r>
        <w:rPr>
          <w:sz w:val="19"/>
        </w:rPr>
        <w:t>consecução</w:t>
      </w:r>
      <w:r>
        <w:rPr>
          <w:spacing w:val="20"/>
          <w:sz w:val="19"/>
        </w:rPr>
        <w:t> </w:t>
      </w:r>
      <w:r>
        <w:rPr>
          <w:sz w:val="19"/>
        </w:rPr>
        <w:t>do</w:t>
      </w:r>
      <w:r>
        <w:rPr>
          <w:spacing w:val="20"/>
          <w:sz w:val="19"/>
        </w:rPr>
        <w:t> </w:t>
      </w:r>
      <w:r>
        <w:rPr>
          <w:sz w:val="19"/>
        </w:rPr>
        <w:t>objeto</w:t>
      </w:r>
      <w:r>
        <w:rPr>
          <w:spacing w:val="20"/>
          <w:sz w:val="19"/>
        </w:rPr>
        <w:t> </w:t>
      </w:r>
      <w:r>
        <w:rPr>
          <w:sz w:val="19"/>
        </w:rPr>
        <w:t>referente</w:t>
      </w:r>
      <w:r>
        <w:rPr>
          <w:spacing w:val="20"/>
          <w:sz w:val="19"/>
        </w:rPr>
        <w:t> </w:t>
      </w:r>
      <w:r>
        <w:rPr>
          <w:sz w:val="19"/>
        </w:rPr>
        <w:t>a</w:t>
      </w:r>
      <w:r>
        <w:rPr>
          <w:spacing w:val="20"/>
          <w:sz w:val="19"/>
        </w:rPr>
        <w:t> </w:t>
      </w:r>
      <w:r>
        <w:rPr>
          <w:sz w:val="19"/>
        </w:rPr>
        <w:t>presente</w:t>
      </w:r>
      <w:r>
        <w:rPr>
          <w:spacing w:val="20"/>
          <w:sz w:val="19"/>
        </w:rPr>
        <w:t> </w:t>
      </w:r>
      <w:r>
        <w:rPr>
          <w:sz w:val="19"/>
        </w:rPr>
        <w:t>contratação,</w:t>
      </w:r>
      <w:r>
        <w:rPr>
          <w:spacing w:val="20"/>
          <w:sz w:val="19"/>
        </w:rPr>
        <w:t> </w:t>
      </w:r>
      <w:r>
        <w:rPr>
          <w:sz w:val="19"/>
        </w:rPr>
        <w:t>englobando</w:t>
      </w:r>
      <w:r>
        <w:rPr>
          <w:spacing w:val="20"/>
          <w:sz w:val="19"/>
        </w:rPr>
        <w:t> </w:t>
      </w:r>
      <w:r>
        <w:rPr>
          <w:sz w:val="19"/>
        </w:rPr>
        <w:t>todos</w:t>
      </w:r>
      <w:r>
        <w:rPr>
          <w:spacing w:val="20"/>
          <w:sz w:val="19"/>
        </w:rPr>
        <w:t> </w:t>
      </w:r>
      <w:r>
        <w:rPr>
          <w:sz w:val="19"/>
        </w:rPr>
        <w:t>os</w:t>
      </w:r>
      <w:r>
        <w:rPr>
          <w:spacing w:val="20"/>
          <w:sz w:val="19"/>
        </w:rPr>
        <w:t> </w:t>
      </w:r>
      <w:r>
        <w:rPr>
          <w:sz w:val="19"/>
        </w:rPr>
        <w:t>custos</w:t>
      </w:r>
      <w:r>
        <w:rPr>
          <w:spacing w:val="20"/>
          <w:sz w:val="19"/>
        </w:rPr>
        <w:t> </w:t>
      </w:r>
      <w:r>
        <w:rPr>
          <w:sz w:val="19"/>
        </w:rPr>
        <w:t>diretos</w:t>
      </w:r>
      <w:r>
        <w:rPr>
          <w:spacing w:val="20"/>
          <w:sz w:val="19"/>
        </w:rPr>
        <w:t> </w:t>
      </w:r>
      <w:r>
        <w:rPr>
          <w:sz w:val="19"/>
        </w:rPr>
        <w:t>e</w:t>
      </w:r>
      <w:r>
        <w:rPr>
          <w:spacing w:val="20"/>
          <w:sz w:val="19"/>
        </w:rPr>
        <w:t> </w:t>
      </w:r>
      <w:r>
        <w:rPr>
          <w:sz w:val="19"/>
        </w:rPr>
        <w:t>indiretos</w:t>
      </w:r>
      <w:r>
        <w:rPr>
          <w:spacing w:val="20"/>
          <w:sz w:val="19"/>
        </w:rPr>
        <w:t> </w:t>
      </w:r>
      <w:r>
        <w:rPr>
          <w:sz w:val="19"/>
        </w:rPr>
        <w:t>incidentes,</w:t>
      </w:r>
      <w:r>
        <w:rPr>
          <w:spacing w:val="20"/>
          <w:sz w:val="19"/>
        </w:rPr>
        <w:t> </w:t>
      </w:r>
      <w:r>
        <w:rPr>
          <w:sz w:val="19"/>
        </w:rPr>
        <w:t>inclusive</w:t>
      </w:r>
      <w:r>
        <w:rPr>
          <w:spacing w:val="20"/>
          <w:sz w:val="19"/>
        </w:rPr>
        <w:t> </w:t>
      </w:r>
      <w:r>
        <w:rPr>
          <w:sz w:val="19"/>
        </w:rPr>
        <w:t>a</w:t>
      </w:r>
      <w:r>
        <w:rPr>
          <w:spacing w:val="20"/>
          <w:sz w:val="19"/>
        </w:rPr>
        <w:t> </w:t>
      </w:r>
      <w:r>
        <w:rPr>
          <w:sz w:val="19"/>
        </w:rPr>
        <w:t>entrega</w:t>
      </w:r>
      <w:r>
        <w:rPr>
          <w:spacing w:val="20"/>
          <w:sz w:val="19"/>
        </w:rPr>
        <w:t> </w:t>
      </w:r>
      <w:r>
        <w:rPr>
          <w:sz w:val="19"/>
        </w:rPr>
        <w:t>e</w:t>
      </w:r>
      <w:r>
        <w:rPr>
          <w:spacing w:val="20"/>
          <w:sz w:val="19"/>
        </w:rPr>
        <w:t> </w:t>
      </w:r>
      <w:r>
        <w:rPr>
          <w:sz w:val="19"/>
        </w:rPr>
        <w:t>o </w:t>
      </w:r>
      <w:r>
        <w:rPr>
          <w:spacing w:val="-2"/>
          <w:sz w:val="19"/>
        </w:rPr>
        <w:t>descarregamento.</w:t>
      </w:r>
    </w:p>
    <w:p>
      <w:pPr>
        <w:pStyle w:val="BodyText"/>
      </w:pPr>
    </w:p>
    <w:p>
      <w:pPr>
        <w:pStyle w:val="BodyText"/>
      </w:pPr>
    </w:p>
    <w:p>
      <w:pPr>
        <w:pStyle w:val="BodyText"/>
        <w:spacing w:before="60"/>
      </w:pPr>
    </w:p>
    <w:p>
      <w:pPr>
        <w:pStyle w:val="Heading4"/>
        <w:numPr>
          <w:ilvl w:val="0"/>
          <w:numId w:val="28"/>
        </w:numPr>
        <w:tabs>
          <w:tab w:pos="514" w:val="left" w:leader="none"/>
        </w:tabs>
        <w:spacing w:line="240" w:lineRule="auto" w:before="0" w:after="0"/>
        <w:ind w:left="514" w:right="0" w:hanging="190"/>
        <w:jc w:val="left"/>
      </w:pPr>
      <w:r>
        <w:rPr/>
        <w:t>RESPONSÁVEIS PELA</w:t>
      </w:r>
      <w:r>
        <w:rPr>
          <w:spacing w:val="-11"/>
        </w:rPr>
        <w:t> </w:t>
      </w:r>
      <w:r>
        <w:rPr/>
        <w:t>ELABORAÇÃO DO</w:t>
      </w:r>
      <w:r>
        <w:rPr>
          <w:spacing w:val="-4"/>
        </w:rPr>
        <w:t> </w:t>
      </w:r>
      <w:r>
        <w:rPr/>
        <w:t>TERMO DE </w:t>
      </w:r>
      <w:r>
        <w:rPr>
          <w:spacing w:val="-2"/>
        </w:rPr>
        <w:t>REFERÊNCIA:</w:t>
      </w:r>
    </w:p>
    <w:p>
      <w:pPr>
        <w:pStyle w:val="BodyText"/>
        <w:rPr>
          <w:b/>
          <w:sz w:val="20"/>
        </w:rPr>
      </w:pPr>
    </w:p>
    <w:p>
      <w:pPr>
        <w:pStyle w:val="BodyText"/>
        <w:rPr>
          <w:b/>
          <w:sz w:val="20"/>
        </w:rPr>
      </w:pPr>
    </w:p>
    <w:p>
      <w:pPr>
        <w:pStyle w:val="BodyText"/>
        <w:spacing w:before="63" w:after="1"/>
        <w:rPr>
          <w:b/>
          <w:sz w:val="20"/>
        </w:rPr>
      </w:pPr>
    </w:p>
    <w:tbl>
      <w:tblPr>
        <w:tblW w:w="0" w:type="auto"/>
        <w:jc w:val="left"/>
        <w:tblInd w:w="375"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2954"/>
      </w:tblGrid>
      <w:tr>
        <w:trPr>
          <w:trHeight w:val="727" w:hRule="atLeast"/>
        </w:trPr>
        <w:tc>
          <w:tcPr>
            <w:tcW w:w="12954" w:type="dxa"/>
            <w:tcBorders>
              <w:right w:val="double" w:sz="6" w:space="0" w:color="808080"/>
            </w:tcBorders>
          </w:tcPr>
          <w:p>
            <w:pPr>
              <w:pStyle w:val="TableParagraph"/>
              <w:spacing w:before="221"/>
              <w:ind w:left="14"/>
              <w:rPr>
                <w:b/>
                <w:sz w:val="23"/>
              </w:rPr>
            </w:pPr>
            <w:r>
              <w:rPr>
                <w:b/>
                <w:sz w:val="23"/>
              </w:rPr>
              <w:t>Elaborador</w:t>
            </w:r>
            <w:r>
              <w:rPr>
                <w:b/>
                <w:spacing w:val="-15"/>
                <w:sz w:val="23"/>
              </w:rPr>
              <w:t> </w:t>
            </w:r>
            <w:r>
              <w:rPr>
                <w:b/>
                <w:sz w:val="23"/>
              </w:rPr>
              <w:t>do</w:t>
            </w:r>
            <w:r>
              <w:rPr>
                <w:b/>
                <w:spacing w:val="-14"/>
                <w:sz w:val="23"/>
              </w:rPr>
              <w:t> </w:t>
            </w:r>
            <w:r>
              <w:rPr>
                <w:b/>
                <w:sz w:val="23"/>
              </w:rPr>
              <w:t>Termo</w:t>
            </w:r>
            <w:r>
              <w:rPr>
                <w:b/>
                <w:spacing w:val="-15"/>
                <w:sz w:val="23"/>
              </w:rPr>
              <w:t> </w:t>
            </w:r>
            <w:r>
              <w:rPr>
                <w:b/>
                <w:sz w:val="23"/>
              </w:rPr>
              <w:t>de</w:t>
            </w:r>
            <w:r>
              <w:rPr>
                <w:b/>
                <w:spacing w:val="-12"/>
                <w:sz w:val="23"/>
              </w:rPr>
              <w:t> </w:t>
            </w:r>
            <w:r>
              <w:rPr>
                <w:b/>
                <w:sz w:val="23"/>
              </w:rPr>
              <w:t>Referência</w:t>
            </w:r>
            <w:r>
              <w:rPr>
                <w:b/>
                <w:spacing w:val="-13"/>
                <w:sz w:val="23"/>
              </w:rPr>
              <w:t> </w:t>
            </w:r>
            <w:r>
              <w:rPr>
                <w:b/>
                <w:spacing w:val="-2"/>
                <w:sz w:val="23"/>
              </w:rPr>
              <w:t>(OPME)</w:t>
            </w:r>
          </w:p>
        </w:tc>
      </w:tr>
      <w:tr>
        <w:trPr>
          <w:trHeight w:val="727" w:hRule="atLeast"/>
        </w:trPr>
        <w:tc>
          <w:tcPr>
            <w:tcW w:w="12954" w:type="dxa"/>
            <w:tcBorders>
              <w:right w:val="double" w:sz="6" w:space="0" w:color="808080"/>
            </w:tcBorders>
          </w:tcPr>
          <w:p>
            <w:pPr>
              <w:pStyle w:val="TableParagraph"/>
              <w:spacing w:before="39"/>
              <w:rPr>
                <w:b/>
                <w:sz w:val="19"/>
              </w:rPr>
            </w:pPr>
          </w:p>
          <w:p>
            <w:pPr>
              <w:pStyle w:val="TableParagraph"/>
              <w:ind w:left="14"/>
              <w:rPr>
                <w:sz w:val="19"/>
              </w:rPr>
            </w:pPr>
            <w:r>
              <w:rPr>
                <w:sz w:val="19"/>
              </w:rPr>
              <w:t>Nome:</w:t>
            </w:r>
            <w:r>
              <w:rPr>
                <w:spacing w:val="-11"/>
                <w:sz w:val="19"/>
              </w:rPr>
              <w:t> </w:t>
            </w:r>
            <w:r>
              <w:rPr>
                <w:sz w:val="19"/>
              </w:rPr>
              <w:t>Yan</w:t>
            </w:r>
            <w:r>
              <w:rPr>
                <w:spacing w:val="-4"/>
                <w:sz w:val="19"/>
              </w:rPr>
              <w:t> </w:t>
            </w:r>
            <w:r>
              <w:rPr>
                <w:sz w:val="19"/>
              </w:rPr>
              <w:t>Lucas</w:t>
            </w:r>
            <w:r>
              <w:rPr>
                <w:spacing w:val="-4"/>
                <w:sz w:val="19"/>
              </w:rPr>
              <w:t> </w:t>
            </w:r>
            <w:r>
              <w:rPr>
                <w:sz w:val="19"/>
              </w:rPr>
              <w:t>dos</w:t>
            </w:r>
            <w:r>
              <w:rPr>
                <w:spacing w:val="-4"/>
                <w:sz w:val="19"/>
              </w:rPr>
              <w:t> </w:t>
            </w:r>
            <w:r>
              <w:rPr>
                <w:sz w:val="19"/>
              </w:rPr>
              <w:t>Santos</w:t>
            </w:r>
            <w:r>
              <w:rPr>
                <w:spacing w:val="-4"/>
                <w:sz w:val="19"/>
              </w:rPr>
              <w:t> </w:t>
            </w:r>
            <w:r>
              <w:rPr>
                <w:spacing w:val="-2"/>
                <w:sz w:val="19"/>
              </w:rPr>
              <w:t>Cerqueira</w:t>
            </w:r>
          </w:p>
        </w:tc>
      </w:tr>
      <w:tr>
        <w:trPr>
          <w:trHeight w:val="742" w:hRule="atLeast"/>
        </w:trPr>
        <w:tc>
          <w:tcPr>
            <w:tcW w:w="12954" w:type="dxa"/>
            <w:tcBorders>
              <w:right w:val="double" w:sz="6" w:space="0" w:color="808080"/>
            </w:tcBorders>
          </w:tcPr>
          <w:p>
            <w:pPr>
              <w:pStyle w:val="TableParagraph"/>
              <w:spacing w:before="39"/>
              <w:rPr>
                <w:b/>
                <w:sz w:val="19"/>
              </w:rPr>
            </w:pPr>
          </w:p>
          <w:p>
            <w:pPr>
              <w:pStyle w:val="TableParagraph"/>
              <w:ind w:left="14"/>
              <w:rPr>
                <w:sz w:val="19"/>
              </w:rPr>
            </w:pPr>
            <w:r>
              <w:rPr>
                <w:sz w:val="19"/>
              </w:rPr>
              <w:t>Cargo:</w:t>
            </w:r>
            <w:r>
              <w:rPr>
                <w:spacing w:val="-12"/>
                <w:sz w:val="19"/>
              </w:rPr>
              <w:t> </w:t>
            </w:r>
            <w:r>
              <w:rPr>
                <w:sz w:val="19"/>
              </w:rPr>
              <w:t>Auxiliar</w:t>
            </w:r>
            <w:r>
              <w:rPr>
                <w:spacing w:val="-2"/>
                <w:sz w:val="19"/>
              </w:rPr>
              <w:t> </w:t>
            </w:r>
            <w:r>
              <w:rPr>
                <w:sz w:val="19"/>
              </w:rPr>
              <w:t>de</w:t>
            </w:r>
            <w:r>
              <w:rPr>
                <w:spacing w:val="-1"/>
                <w:sz w:val="19"/>
              </w:rPr>
              <w:t> </w:t>
            </w:r>
            <w:r>
              <w:rPr>
                <w:spacing w:val="-2"/>
                <w:sz w:val="19"/>
              </w:rPr>
              <w:t>Escritório</w:t>
            </w:r>
          </w:p>
        </w:tc>
      </w:tr>
      <w:tr>
        <w:trPr>
          <w:trHeight w:val="727" w:hRule="atLeast"/>
        </w:trPr>
        <w:tc>
          <w:tcPr>
            <w:tcW w:w="12954" w:type="dxa"/>
            <w:tcBorders>
              <w:right w:val="double" w:sz="6" w:space="0" w:color="808080"/>
            </w:tcBorders>
          </w:tcPr>
          <w:p>
            <w:pPr>
              <w:pStyle w:val="TableParagraph"/>
              <w:spacing w:before="39"/>
              <w:rPr>
                <w:b/>
                <w:sz w:val="19"/>
              </w:rPr>
            </w:pPr>
          </w:p>
          <w:p>
            <w:pPr>
              <w:pStyle w:val="TableParagraph"/>
              <w:ind w:left="14"/>
              <w:rPr>
                <w:sz w:val="19"/>
              </w:rPr>
            </w:pPr>
            <w:r>
              <w:rPr>
                <w:sz w:val="19"/>
              </w:rPr>
              <w:t>CPF: 149.318.157-</w:t>
            </w:r>
            <w:r>
              <w:rPr>
                <w:spacing w:val="-5"/>
                <w:sz w:val="19"/>
              </w:rPr>
              <w:t>23</w:t>
            </w:r>
          </w:p>
        </w:tc>
      </w:tr>
      <w:tr>
        <w:trPr>
          <w:trHeight w:val="727" w:hRule="atLeast"/>
        </w:trPr>
        <w:tc>
          <w:tcPr>
            <w:tcW w:w="12954" w:type="dxa"/>
            <w:tcBorders>
              <w:right w:val="double" w:sz="6" w:space="0" w:color="808080"/>
            </w:tcBorders>
          </w:tcPr>
          <w:p>
            <w:pPr>
              <w:pStyle w:val="TableParagraph"/>
              <w:spacing w:before="39"/>
              <w:rPr>
                <w:b/>
                <w:sz w:val="19"/>
              </w:rPr>
            </w:pPr>
          </w:p>
          <w:p>
            <w:pPr>
              <w:pStyle w:val="TableParagraph"/>
              <w:ind w:left="14"/>
              <w:rPr>
                <w:sz w:val="19"/>
              </w:rPr>
            </w:pPr>
            <w:r>
              <w:rPr>
                <w:sz w:val="19"/>
              </w:rPr>
              <w:t>Nome:</w:t>
            </w:r>
            <w:r>
              <w:rPr>
                <w:spacing w:val="-4"/>
                <w:sz w:val="19"/>
              </w:rPr>
              <w:t> </w:t>
            </w:r>
            <w:r>
              <w:rPr>
                <w:sz w:val="19"/>
              </w:rPr>
              <w:t>Edgar</w:t>
            </w:r>
            <w:r>
              <w:rPr>
                <w:spacing w:val="-3"/>
                <w:sz w:val="19"/>
              </w:rPr>
              <w:t> </w:t>
            </w:r>
            <w:r>
              <w:rPr>
                <w:sz w:val="19"/>
              </w:rPr>
              <w:t>Rosa</w:t>
            </w:r>
            <w:r>
              <w:rPr>
                <w:spacing w:val="-6"/>
                <w:sz w:val="19"/>
              </w:rPr>
              <w:t> </w:t>
            </w:r>
            <w:r>
              <w:rPr>
                <w:sz w:val="19"/>
              </w:rPr>
              <w:t>Vieira</w:t>
            </w:r>
            <w:r>
              <w:rPr>
                <w:spacing w:val="-3"/>
                <w:sz w:val="19"/>
              </w:rPr>
              <w:t> </w:t>
            </w:r>
            <w:r>
              <w:rPr>
                <w:spacing w:val="-2"/>
                <w:sz w:val="19"/>
              </w:rPr>
              <w:t>Junior</w:t>
            </w:r>
          </w:p>
        </w:tc>
      </w:tr>
      <w:tr>
        <w:trPr>
          <w:trHeight w:val="721" w:hRule="atLeast"/>
        </w:trPr>
        <w:tc>
          <w:tcPr>
            <w:tcW w:w="12954" w:type="dxa"/>
            <w:tcBorders>
              <w:bottom w:val="single" w:sz="6" w:space="0" w:color="808080"/>
              <w:right w:val="double" w:sz="6" w:space="0" w:color="808080"/>
            </w:tcBorders>
          </w:tcPr>
          <w:p>
            <w:pPr>
              <w:pStyle w:val="TableParagraph"/>
              <w:spacing w:before="39"/>
              <w:rPr>
                <w:b/>
                <w:sz w:val="19"/>
              </w:rPr>
            </w:pPr>
          </w:p>
          <w:p>
            <w:pPr>
              <w:pStyle w:val="TableParagraph"/>
              <w:ind w:left="14"/>
              <w:rPr>
                <w:sz w:val="19"/>
              </w:rPr>
            </w:pPr>
            <w:r>
              <w:rPr>
                <w:sz w:val="19"/>
              </w:rPr>
              <w:t>Cargo:</w:t>
            </w:r>
            <w:r>
              <w:rPr>
                <w:spacing w:val="-12"/>
                <w:sz w:val="19"/>
              </w:rPr>
              <w:t> </w:t>
            </w:r>
            <w:r>
              <w:rPr>
                <w:sz w:val="19"/>
              </w:rPr>
              <w:t>Agente</w:t>
            </w:r>
            <w:r>
              <w:rPr>
                <w:spacing w:val="-1"/>
                <w:sz w:val="19"/>
              </w:rPr>
              <w:t> </w:t>
            </w:r>
            <w:r>
              <w:rPr>
                <w:sz w:val="19"/>
              </w:rPr>
              <w:t>de</w:t>
            </w:r>
            <w:r>
              <w:rPr>
                <w:spacing w:val="-1"/>
                <w:sz w:val="19"/>
              </w:rPr>
              <w:t> </w:t>
            </w:r>
            <w:r>
              <w:rPr>
                <w:sz w:val="19"/>
              </w:rPr>
              <w:t>Contratação</w:t>
            </w:r>
            <w:r>
              <w:rPr>
                <w:spacing w:val="-1"/>
                <w:sz w:val="19"/>
              </w:rPr>
              <w:t> </w:t>
            </w:r>
            <w:r>
              <w:rPr>
                <w:sz w:val="19"/>
              </w:rPr>
              <w:t>(Planejamento </w:t>
            </w:r>
            <w:r>
              <w:rPr>
                <w:spacing w:val="-2"/>
                <w:sz w:val="19"/>
              </w:rPr>
              <w:t>HUPE)</w:t>
            </w:r>
          </w:p>
        </w:tc>
      </w:tr>
      <w:tr>
        <w:trPr>
          <w:trHeight w:val="300" w:hRule="atLeast"/>
        </w:trPr>
        <w:tc>
          <w:tcPr>
            <w:tcW w:w="12954" w:type="dxa"/>
            <w:tcBorders>
              <w:top w:val="single" w:sz="6" w:space="0" w:color="808080"/>
              <w:left w:val="single" w:sz="6" w:space="0" w:color="808080"/>
              <w:bottom w:val="nil"/>
              <w:right w:val="single" w:sz="6" w:space="0" w:color="2B2B2B"/>
            </w:tcBorders>
          </w:tcPr>
          <w:p>
            <w:pPr>
              <w:pStyle w:val="TableParagraph"/>
              <w:rPr>
                <w:sz w:val="18"/>
              </w:rPr>
            </w:pPr>
          </w:p>
        </w:tc>
      </w:tr>
    </w:tbl>
    <w:p>
      <w:pPr>
        <w:pStyle w:val="TableParagraph"/>
        <w:spacing w:after="0"/>
        <w:rPr>
          <w:sz w:val="18"/>
        </w:rPr>
        <w:sectPr>
          <w:pgSz w:w="15840" w:h="24480"/>
          <w:pgMar w:top="520" w:bottom="280" w:left="360" w:right="360"/>
        </w:sectPr>
      </w:pPr>
    </w:p>
    <w:tbl>
      <w:tblPr>
        <w:tblW w:w="0" w:type="auto"/>
        <w:jc w:val="left"/>
        <w:tblInd w:w="375"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12954"/>
      </w:tblGrid>
      <w:tr>
        <w:trPr>
          <w:trHeight w:val="727" w:hRule="atLeast"/>
        </w:trPr>
        <w:tc>
          <w:tcPr>
            <w:tcW w:w="12954" w:type="dxa"/>
            <w:tcBorders>
              <w:left w:val="double" w:sz="6" w:space="0" w:color="2B2B2B"/>
              <w:bottom w:val="thinThickThinSmallGap" w:sz="12" w:space="0" w:color="2B2B2B"/>
              <w:right w:val="double" w:sz="6" w:space="0" w:color="808080"/>
            </w:tcBorders>
          </w:tcPr>
          <w:p>
            <w:pPr>
              <w:pStyle w:val="TableParagraph"/>
              <w:spacing w:before="33"/>
              <w:rPr>
                <w:b/>
                <w:sz w:val="19"/>
              </w:rPr>
            </w:pPr>
          </w:p>
          <w:p>
            <w:pPr>
              <w:pStyle w:val="TableParagraph"/>
              <w:ind w:left="14"/>
              <w:rPr>
                <w:sz w:val="19"/>
              </w:rPr>
            </w:pPr>
            <w:r>
              <w:rPr>
                <w:sz w:val="19"/>
              </w:rPr>
              <w:t>ID Funcional: 4460541-</w:t>
            </w:r>
            <w:r>
              <w:rPr>
                <w:spacing w:val="-10"/>
                <w:sz w:val="19"/>
              </w:rPr>
              <w:t>2</w:t>
            </w:r>
          </w:p>
        </w:tc>
      </w:tr>
      <w:tr>
        <w:trPr>
          <w:trHeight w:val="734" w:hRule="atLeast"/>
        </w:trPr>
        <w:tc>
          <w:tcPr>
            <w:tcW w:w="12954" w:type="dxa"/>
            <w:tcBorders>
              <w:top w:val="thinThickThinSmallGap" w:sz="12" w:space="0" w:color="2B2B2B"/>
              <w:left w:val="double" w:sz="6" w:space="0" w:color="2B2B2B"/>
              <w:bottom w:val="double" w:sz="6" w:space="0" w:color="2B2B2B"/>
              <w:right w:val="double" w:sz="6" w:space="0" w:color="808080"/>
            </w:tcBorders>
          </w:tcPr>
          <w:p>
            <w:pPr>
              <w:pStyle w:val="TableParagraph"/>
              <w:spacing w:before="227"/>
              <w:ind w:left="14"/>
              <w:rPr>
                <w:b/>
                <w:sz w:val="23"/>
              </w:rPr>
            </w:pPr>
            <w:r>
              <w:rPr>
                <w:b/>
                <w:sz w:val="23"/>
              </w:rPr>
              <w:t>Elaborador</w:t>
            </w:r>
            <w:r>
              <w:rPr>
                <w:b/>
                <w:spacing w:val="-15"/>
                <w:sz w:val="23"/>
              </w:rPr>
              <w:t> </w:t>
            </w:r>
            <w:r>
              <w:rPr>
                <w:b/>
                <w:sz w:val="23"/>
              </w:rPr>
              <w:t>do</w:t>
            </w:r>
            <w:r>
              <w:rPr>
                <w:b/>
                <w:spacing w:val="-14"/>
                <w:sz w:val="23"/>
              </w:rPr>
              <w:t> </w:t>
            </w:r>
            <w:r>
              <w:rPr>
                <w:b/>
                <w:sz w:val="23"/>
              </w:rPr>
              <w:t>Termo</w:t>
            </w:r>
            <w:r>
              <w:rPr>
                <w:b/>
                <w:spacing w:val="-15"/>
                <w:sz w:val="23"/>
              </w:rPr>
              <w:t> </w:t>
            </w:r>
            <w:r>
              <w:rPr>
                <w:b/>
                <w:sz w:val="23"/>
              </w:rPr>
              <w:t>de</w:t>
            </w:r>
            <w:r>
              <w:rPr>
                <w:b/>
                <w:spacing w:val="-12"/>
                <w:sz w:val="23"/>
              </w:rPr>
              <w:t> </w:t>
            </w:r>
            <w:r>
              <w:rPr>
                <w:b/>
                <w:sz w:val="23"/>
              </w:rPr>
              <w:t>Referência</w:t>
            </w:r>
            <w:r>
              <w:rPr>
                <w:b/>
                <w:spacing w:val="-13"/>
                <w:sz w:val="23"/>
              </w:rPr>
              <w:t> </w:t>
            </w:r>
            <w:r>
              <w:rPr>
                <w:b/>
                <w:spacing w:val="-2"/>
                <w:sz w:val="23"/>
              </w:rPr>
              <w:t>(UDA)</w:t>
            </w:r>
          </w:p>
        </w:tc>
      </w:tr>
      <w:tr>
        <w:trPr>
          <w:trHeight w:val="742" w:hRule="atLeast"/>
        </w:trPr>
        <w:tc>
          <w:tcPr>
            <w:tcW w:w="12954" w:type="dxa"/>
            <w:tcBorders>
              <w:top w:val="double" w:sz="6" w:space="0" w:color="2B2B2B"/>
              <w:left w:val="double" w:sz="6" w:space="0" w:color="2B2B2B"/>
              <w:bottom w:val="double" w:sz="6" w:space="0" w:color="2B2B2B"/>
              <w:right w:val="double" w:sz="6" w:space="0" w:color="808080"/>
            </w:tcBorders>
          </w:tcPr>
          <w:p>
            <w:pPr>
              <w:pStyle w:val="TableParagraph"/>
              <w:spacing w:before="39"/>
              <w:rPr>
                <w:b/>
                <w:sz w:val="19"/>
              </w:rPr>
            </w:pPr>
          </w:p>
          <w:p>
            <w:pPr>
              <w:pStyle w:val="TableParagraph"/>
              <w:ind w:left="14"/>
              <w:rPr>
                <w:sz w:val="19"/>
              </w:rPr>
            </w:pPr>
            <w:r>
              <w:rPr>
                <w:sz w:val="19"/>
              </w:rPr>
              <w:t>Nome: Flavio </w:t>
            </w:r>
            <w:r>
              <w:rPr>
                <w:spacing w:val="-2"/>
                <w:sz w:val="19"/>
              </w:rPr>
              <w:t>Nigri</w:t>
            </w:r>
          </w:p>
        </w:tc>
      </w:tr>
      <w:tr>
        <w:trPr>
          <w:trHeight w:val="727" w:hRule="atLeast"/>
        </w:trPr>
        <w:tc>
          <w:tcPr>
            <w:tcW w:w="12954" w:type="dxa"/>
            <w:tcBorders>
              <w:top w:val="double" w:sz="6" w:space="0" w:color="2B2B2B"/>
              <w:left w:val="double" w:sz="6" w:space="0" w:color="2B2B2B"/>
              <w:bottom w:val="double" w:sz="6" w:space="0" w:color="2B2B2B"/>
              <w:right w:val="double" w:sz="6" w:space="0" w:color="808080"/>
            </w:tcBorders>
          </w:tcPr>
          <w:p>
            <w:pPr>
              <w:pStyle w:val="TableParagraph"/>
              <w:spacing w:before="39"/>
              <w:rPr>
                <w:b/>
                <w:sz w:val="19"/>
              </w:rPr>
            </w:pPr>
          </w:p>
          <w:p>
            <w:pPr>
              <w:pStyle w:val="TableParagraph"/>
              <w:ind w:left="14"/>
              <w:rPr>
                <w:sz w:val="19"/>
              </w:rPr>
            </w:pPr>
            <w:r>
              <w:rPr>
                <w:spacing w:val="-2"/>
                <w:sz w:val="19"/>
              </w:rPr>
              <w:t>Cargo:Professor</w:t>
            </w:r>
            <w:r>
              <w:rPr>
                <w:spacing w:val="15"/>
                <w:sz w:val="19"/>
              </w:rPr>
              <w:t> </w:t>
            </w:r>
            <w:r>
              <w:rPr>
                <w:spacing w:val="-2"/>
                <w:sz w:val="19"/>
              </w:rPr>
              <w:t>Associado</w:t>
            </w:r>
          </w:p>
        </w:tc>
      </w:tr>
      <w:tr>
        <w:trPr>
          <w:trHeight w:val="727" w:hRule="atLeast"/>
        </w:trPr>
        <w:tc>
          <w:tcPr>
            <w:tcW w:w="12954" w:type="dxa"/>
            <w:tcBorders>
              <w:top w:val="double" w:sz="6" w:space="0" w:color="2B2B2B"/>
              <w:left w:val="double" w:sz="6" w:space="0" w:color="2B2B2B"/>
              <w:bottom w:val="double" w:sz="6" w:space="0" w:color="808080"/>
              <w:right w:val="double" w:sz="6" w:space="0" w:color="808080"/>
            </w:tcBorders>
          </w:tcPr>
          <w:p>
            <w:pPr>
              <w:pStyle w:val="TableParagraph"/>
              <w:spacing w:before="39"/>
              <w:rPr>
                <w:b/>
                <w:sz w:val="19"/>
              </w:rPr>
            </w:pPr>
          </w:p>
          <w:p>
            <w:pPr>
              <w:pStyle w:val="TableParagraph"/>
              <w:ind w:left="14"/>
              <w:rPr>
                <w:sz w:val="19"/>
              </w:rPr>
            </w:pPr>
            <w:r>
              <w:rPr>
                <w:sz w:val="19"/>
              </w:rPr>
              <w:t>ID </w:t>
            </w:r>
            <w:r>
              <w:rPr>
                <w:spacing w:val="-2"/>
                <w:sz w:val="19"/>
              </w:rPr>
              <w:t>Funcional:4176741</w:t>
            </w:r>
          </w:p>
        </w:tc>
      </w:tr>
    </w:tbl>
    <w:p>
      <w:pPr>
        <w:pStyle w:val="BodyText"/>
        <w:rPr>
          <w:b/>
        </w:rPr>
      </w:pPr>
    </w:p>
    <w:p>
      <w:pPr>
        <w:pStyle w:val="BodyText"/>
        <w:rPr>
          <w:b/>
        </w:rPr>
      </w:pPr>
    </w:p>
    <w:p>
      <w:pPr>
        <w:pStyle w:val="BodyText"/>
        <w:rPr>
          <w:b/>
        </w:rPr>
      </w:pPr>
    </w:p>
    <w:p>
      <w:pPr>
        <w:pStyle w:val="BodyText"/>
        <w:rPr>
          <w:b/>
        </w:rPr>
      </w:pPr>
    </w:p>
    <w:p>
      <w:pPr>
        <w:pStyle w:val="BodyText"/>
        <w:spacing w:before="151"/>
        <w:rPr>
          <w:b/>
        </w:rPr>
      </w:pPr>
    </w:p>
    <w:p>
      <w:pPr>
        <w:spacing w:before="0"/>
        <w:ind w:left="0" w:right="83" w:firstLine="0"/>
        <w:jc w:val="center"/>
        <w:rPr>
          <w:b/>
          <w:sz w:val="19"/>
        </w:rPr>
      </w:pPr>
      <w:r>
        <w:rPr>
          <w:b/>
          <w:sz w:val="19"/>
          <w:u w:val="single"/>
        </w:rPr>
        <w:t>ANEXO</w:t>
      </w:r>
      <w:r>
        <w:rPr>
          <w:b/>
          <w:spacing w:val="-4"/>
          <w:sz w:val="19"/>
          <w:u w:val="single"/>
        </w:rPr>
        <w:t> </w:t>
      </w:r>
      <w:r>
        <w:rPr>
          <w:b/>
          <w:sz w:val="19"/>
          <w:u w:val="single"/>
        </w:rPr>
        <w:t>II-</w:t>
      </w:r>
      <w:r>
        <w:rPr>
          <w:b/>
          <w:spacing w:val="-3"/>
          <w:sz w:val="19"/>
          <w:u w:val="single"/>
        </w:rPr>
        <w:t> </w:t>
      </w:r>
      <w:r>
        <w:rPr>
          <w:b/>
          <w:sz w:val="19"/>
          <w:u w:val="single"/>
        </w:rPr>
        <w:t>MINUTA</w:t>
      </w:r>
      <w:r>
        <w:rPr>
          <w:b/>
          <w:spacing w:val="-12"/>
          <w:sz w:val="19"/>
          <w:u w:val="single"/>
        </w:rPr>
        <w:t> </w:t>
      </w:r>
      <w:r>
        <w:rPr>
          <w:b/>
          <w:sz w:val="19"/>
          <w:u w:val="single"/>
        </w:rPr>
        <w:t>DE</w:t>
      </w:r>
      <w:r>
        <w:rPr>
          <w:b/>
          <w:spacing w:val="-6"/>
          <w:sz w:val="19"/>
          <w:u w:val="single"/>
        </w:rPr>
        <w:t> </w:t>
      </w:r>
      <w:r>
        <w:rPr>
          <w:b/>
          <w:sz w:val="19"/>
          <w:u w:val="single"/>
        </w:rPr>
        <w:t>TERMO</w:t>
      </w:r>
      <w:r>
        <w:rPr>
          <w:b/>
          <w:spacing w:val="-3"/>
          <w:sz w:val="19"/>
          <w:u w:val="single"/>
        </w:rPr>
        <w:t> </w:t>
      </w:r>
      <w:r>
        <w:rPr>
          <w:b/>
          <w:sz w:val="19"/>
          <w:u w:val="single"/>
        </w:rPr>
        <w:t>DE</w:t>
      </w:r>
      <w:r>
        <w:rPr>
          <w:b/>
          <w:spacing w:val="-2"/>
          <w:sz w:val="19"/>
          <w:u w:val="single"/>
        </w:rPr>
        <w:t> CONTRATO</w:t>
      </w:r>
    </w:p>
    <w:p>
      <w:pPr>
        <w:pStyle w:val="BodyText"/>
        <w:rPr>
          <w:b/>
        </w:rPr>
      </w:pPr>
    </w:p>
    <w:p>
      <w:pPr>
        <w:pStyle w:val="BodyText"/>
        <w:spacing w:before="118"/>
        <w:rPr>
          <w:b/>
        </w:rPr>
      </w:pPr>
    </w:p>
    <w:p>
      <w:pPr>
        <w:tabs>
          <w:tab w:pos="2552" w:val="left" w:leader="dot"/>
        </w:tabs>
        <w:spacing w:before="0"/>
        <w:ind w:left="324" w:right="0" w:firstLine="0"/>
        <w:jc w:val="left"/>
        <w:rPr>
          <w:b/>
          <w:sz w:val="19"/>
        </w:rPr>
      </w:pPr>
      <w:r>
        <w:rPr>
          <w:b/>
          <w:sz w:val="19"/>
        </w:rPr>
        <w:t>CONTRATO</w:t>
      </w:r>
      <w:r>
        <w:rPr>
          <w:b/>
          <w:spacing w:val="-3"/>
          <w:sz w:val="19"/>
        </w:rPr>
        <w:t> </w:t>
      </w:r>
      <w:r>
        <w:rPr>
          <w:b/>
          <w:spacing w:val="-5"/>
          <w:sz w:val="19"/>
        </w:rPr>
        <w:t>Nº</w:t>
      </w:r>
      <w:r>
        <w:rPr>
          <w:sz w:val="19"/>
        </w:rPr>
        <w:tab/>
      </w:r>
      <w:r>
        <w:rPr>
          <w:b/>
          <w:sz w:val="19"/>
        </w:rPr>
        <w:t>/2026/HUPE,</w:t>
      </w:r>
      <w:r>
        <w:rPr>
          <w:b/>
          <w:spacing w:val="13"/>
          <w:sz w:val="19"/>
        </w:rPr>
        <w:t> </w:t>
      </w:r>
      <w:r>
        <w:rPr>
          <w:b/>
          <w:sz w:val="19"/>
        </w:rPr>
        <w:t>DE</w:t>
      </w:r>
      <w:r>
        <w:rPr>
          <w:b/>
          <w:spacing w:val="5"/>
          <w:sz w:val="19"/>
        </w:rPr>
        <w:t> </w:t>
      </w:r>
      <w:r>
        <w:rPr>
          <w:b/>
          <w:sz w:val="19"/>
        </w:rPr>
        <w:t>AQUISIÇÃO</w:t>
      </w:r>
      <w:r>
        <w:rPr>
          <w:b/>
          <w:spacing w:val="15"/>
          <w:sz w:val="19"/>
        </w:rPr>
        <w:t> </w:t>
      </w:r>
      <w:r>
        <w:rPr>
          <w:b/>
          <w:sz w:val="19"/>
        </w:rPr>
        <w:t>DE</w:t>
      </w:r>
      <w:r>
        <w:rPr>
          <w:b/>
          <w:spacing w:val="16"/>
          <w:sz w:val="19"/>
        </w:rPr>
        <w:t> </w:t>
      </w:r>
      <w:r>
        <w:rPr>
          <w:b/>
          <w:sz w:val="19"/>
        </w:rPr>
        <w:t>MATERIAL</w:t>
      </w:r>
      <w:r>
        <w:rPr>
          <w:b/>
          <w:spacing w:val="5"/>
          <w:sz w:val="19"/>
        </w:rPr>
        <w:t> </w:t>
      </w:r>
      <w:r>
        <w:rPr>
          <w:b/>
          <w:sz w:val="19"/>
        </w:rPr>
        <w:t>OPMES,</w:t>
      </w:r>
      <w:r>
        <w:rPr>
          <w:b/>
          <w:spacing w:val="15"/>
          <w:sz w:val="19"/>
        </w:rPr>
        <w:t> </w:t>
      </w:r>
      <w:r>
        <w:rPr>
          <w:b/>
          <w:sz w:val="19"/>
        </w:rPr>
        <w:t>QUE</w:t>
      </w:r>
      <w:r>
        <w:rPr>
          <w:b/>
          <w:spacing w:val="16"/>
          <w:sz w:val="19"/>
        </w:rPr>
        <w:t> </w:t>
      </w:r>
      <w:r>
        <w:rPr>
          <w:b/>
          <w:sz w:val="19"/>
        </w:rPr>
        <w:t>FAZEM</w:t>
      </w:r>
      <w:r>
        <w:rPr>
          <w:b/>
          <w:spacing w:val="16"/>
          <w:sz w:val="19"/>
        </w:rPr>
        <w:t> </w:t>
      </w:r>
      <w:r>
        <w:rPr>
          <w:b/>
          <w:sz w:val="19"/>
        </w:rPr>
        <w:t>ENTRE</w:t>
      </w:r>
      <w:r>
        <w:rPr>
          <w:b/>
          <w:spacing w:val="15"/>
          <w:sz w:val="19"/>
        </w:rPr>
        <w:t> </w:t>
      </w:r>
      <w:r>
        <w:rPr>
          <w:b/>
          <w:sz w:val="19"/>
        </w:rPr>
        <w:t>SI</w:t>
      </w:r>
      <w:r>
        <w:rPr>
          <w:b/>
          <w:spacing w:val="5"/>
          <w:sz w:val="19"/>
        </w:rPr>
        <w:t> </w:t>
      </w:r>
      <w:r>
        <w:rPr>
          <w:b/>
          <w:sz w:val="19"/>
        </w:rPr>
        <w:t>A</w:t>
      </w:r>
      <w:r>
        <w:rPr>
          <w:b/>
          <w:spacing w:val="5"/>
          <w:sz w:val="19"/>
        </w:rPr>
        <w:t> </w:t>
      </w:r>
      <w:r>
        <w:rPr>
          <w:b/>
          <w:sz w:val="19"/>
        </w:rPr>
        <w:t>UNIVERSIDADE</w:t>
      </w:r>
      <w:r>
        <w:rPr>
          <w:b/>
          <w:spacing w:val="15"/>
          <w:sz w:val="19"/>
        </w:rPr>
        <w:t> </w:t>
      </w:r>
      <w:r>
        <w:rPr>
          <w:b/>
          <w:sz w:val="19"/>
        </w:rPr>
        <w:t>DO</w:t>
      </w:r>
      <w:r>
        <w:rPr>
          <w:b/>
          <w:spacing w:val="16"/>
          <w:sz w:val="19"/>
        </w:rPr>
        <w:t> </w:t>
      </w:r>
      <w:r>
        <w:rPr>
          <w:b/>
          <w:sz w:val="19"/>
        </w:rPr>
        <w:t>ESTADO</w:t>
      </w:r>
      <w:r>
        <w:rPr>
          <w:b/>
          <w:spacing w:val="15"/>
          <w:sz w:val="19"/>
        </w:rPr>
        <w:t> </w:t>
      </w:r>
      <w:r>
        <w:rPr>
          <w:b/>
          <w:sz w:val="19"/>
        </w:rPr>
        <w:t>DO</w:t>
      </w:r>
      <w:r>
        <w:rPr>
          <w:b/>
          <w:spacing w:val="16"/>
          <w:sz w:val="19"/>
        </w:rPr>
        <w:t> </w:t>
      </w:r>
      <w:r>
        <w:rPr>
          <w:b/>
          <w:sz w:val="19"/>
        </w:rPr>
        <w:t>RIO</w:t>
      </w:r>
      <w:r>
        <w:rPr>
          <w:b/>
          <w:spacing w:val="16"/>
          <w:sz w:val="19"/>
        </w:rPr>
        <w:t> </w:t>
      </w:r>
      <w:r>
        <w:rPr>
          <w:b/>
          <w:sz w:val="19"/>
        </w:rPr>
        <w:t>DE</w:t>
      </w:r>
      <w:r>
        <w:rPr>
          <w:b/>
          <w:spacing w:val="15"/>
          <w:sz w:val="19"/>
        </w:rPr>
        <w:t> </w:t>
      </w:r>
      <w:r>
        <w:rPr>
          <w:b/>
          <w:sz w:val="19"/>
        </w:rPr>
        <w:t>JANEIRO</w:t>
      </w:r>
      <w:r>
        <w:rPr>
          <w:b/>
          <w:spacing w:val="16"/>
          <w:sz w:val="19"/>
        </w:rPr>
        <w:t> </w:t>
      </w:r>
      <w:r>
        <w:rPr>
          <w:b/>
          <w:sz w:val="19"/>
        </w:rPr>
        <w:t>E</w:t>
      </w:r>
      <w:r>
        <w:rPr>
          <w:b/>
          <w:spacing w:val="5"/>
          <w:sz w:val="19"/>
        </w:rPr>
        <w:t> </w:t>
      </w:r>
      <w:r>
        <w:rPr>
          <w:b/>
          <w:spacing w:val="-10"/>
          <w:sz w:val="19"/>
        </w:rPr>
        <w:t>A</w:t>
      </w:r>
    </w:p>
    <w:p>
      <w:pPr>
        <w:pStyle w:val="Heading4"/>
        <w:spacing w:before="39"/>
      </w:pPr>
      <w:r>
        <w:rPr/>
        <w:t>EMPRESA</w:t>
      </w:r>
      <w:r>
        <w:rPr>
          <w:spacing w:val="-11"/>
        </w:rPr>
        <w:t> </w:t>
      </w:r>
      <w:r>
        <w:rPr>
          <w:spacing w:val="-2"/>
        </w:rPr>
        <w:t>..................................................</w:t>
      </w:r>
    </w:p>
    <w:p>
      <w:pPr>
        <w:pStyle w:val="BodyText"/>
        <w:spacing w:before="78"/>
        <w:rPr>
          <w:b/>
        </w:rPr>
      </w:pPr>
    </w:p>
    <w:p>
      <w:pPr>
        <w:pStyle w:val="BodyText"/>
        <w:tabs>
          <w:tab w:pos="14038" w:val="left" w:leader="dot"/>
        </w:tabs>
        <w:spacing w:line="283" w:lineRule="auto"/>
        <w:ind w:left="324" w:right="278"/>
        <w:jc w:val="both"/>
      </w:pPr>
      <w:r>
        <w:rPr>
          <w:b/>
        </w:rPr>
        <w:t>A</w:t>
      </w:r>
      <w:r>
        <w:rPr>
          <w:b/>
          <w:spacing w:val="-9"/>
        </w:rPr>
        <w:t> </w:t>
      </w:r>
      <w:r>
        <w:rPr>
          <w:b/>
        </w:rPr>
        <w:t>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w:t>
      </w:r>
      <w:r>
        <w:rPr>
          <w:spacing w:val="-3"/>
        </w:rPr>
        <w:t> </w:t>
      </w:r>
      <w:r>
        <w:rPr/>
        <w:t>Vice-Diretor </w:t>
      </w:r>
      <w:r>
        <w:rPr>
          <w:b/>
        </w:rPr>
        <w:t>José Luiz Muniz Bandeira Duarte</w:t>
      </w:r>
      <w:r>
        <w:rPr/>
        <w:t>, portador da Carteira de Identidade n.º 52.22513-9</w:t>
      </w:r>
      <w:r>
        <w:rPr>
          <w:spacing w:val="18"/>
        </w:rPr>
        <w:t> </w:t>
      </w:r>
      <w:r>
        <w:rPr/>
        <w:t>CRM/RJ,</w:t>
      </w:r>
      <w:r>
        <w:rPr>
          <w:spacing w:val="21"/>
        </w:rPr>
        <w:t> </w:t>
      </w:r>
      <w:r>
        <w:rPr/>
        <w:t>CPF</w:t>
      </w:r>
      <w:r>
        <w:rPr>
          <w:spacing w:val="21"/>
        </w:rPr>
        <w:t> </w:t>
      </w:r>
      <w:r>
        <w:rPr/>
        <w:t>nº</w:t>
      </w:r>
      <w:r>
        <w:rPr>
          <w:spacing w:val="21"/>
        </w:rPr>
        <w:t> </w:t>
      </w:r>
      <w:r>
        <w:rPr/>
        <w:t>332.272.257-00,</w:t>
      </w:r>
      <w:r>
        <w:rPr>
          <w:spacing w:val="21"/>
        </w:rPr>
        <w:t> </w:t>
      </w:r>
      <w:r>
        <w:rPr/>
        <w:t>doravante</w:t>
      </w:r>
      <w:r>
        <w:rPr>
          <w:spacing w:val="21"/>
        </w:rPr>
        <w:t> </w:t>
      </w:r>
      <w:r>
        <w:rPr/>
        <w:t>denominado</w:t>
      </w:r>
      <w:r>
        <w:rPr>
          <w:spacing w:val="21"/>
        </w:rPr>
        <w:t> </w:t>
      </w:r>
      <w:r>
        <w:rPr>
          <w:b/>
        </w:rPr>
        <w:t>CONTRATANTE</w:t>
      </w:r>
      <w:r>
        <w:rPr/>
        <w:t>,</w:t>
      </w:r>
      <w:r>
        <w:rPr>
          <w:spacing w:val="21"/>
        </w:rPr>
        <w:t> </w:t>
      </w:r>
      <w:r>
        <w:rPr/>
        <w:t>e</w:t>
      </w:r>
      <w:r>
        <w:rPr>
          <w:spacing w:val="40"/>
        </w:rPr>
        <w:t> </w:t>
      </w:r>
      <w:r>
        <w:rPr/>
        <w:t>a</w:t>
      </w:r>
      <w:r>
        <w:rPr>
          <w:spacing w:val="61"/>
        </w:rPr>
        <w:t> </w:t>
      </w:r>
      <w:r>
        <w:rPr/>
        <w:t>empresa..............................,</w:t>
      </w:r>
      <w:r>
        <w:rPr>
          <w:spacing w:val="21"/>
        </w:rPr>
        <w:t> </w:t>
      </w:r>
      <w:r>
        <w:rPr/>
        <w:t>com</w:t>
      </w:r>
      <w:r>
        <w:rPr>
          <w:spacing w:val="21"/>
        </w:rPr>
        <w:t> </w:t>
      </w:r>
      <w:r>
        <w:rPr/>
        <w:t>sede</w:t>
      </w:r>
      <w:r>
        <w:rPr>
          <w:spacing w:val="21"/>
        </w:rPr>
        <w:t> </w:t>
      </w:r>
      <w:r>
        <w:rPr/>
        <w:t>na</w:t>
      </w:r>
      <w:r>
        <w:rPr>
          <w:spacing w:val="21"/>
        </w:rPr>
        <w:t> </w:t>
      </w:r>
      <w:r>
        <w:rPr/>
        <w:t>............,</w:t>
      </w:r>
      <w:r>
        <w:rPr>
          <w:spacing w:val="21"/>
        </w:rPr>
        <w:t> </w:t>
      </w:r>
      <w:r>
        <w:rPr/>
        <w:t>inscrita</w:t>
      </w:r>
      <w:r>
        <w:rPr>
          <w:spacing w:val="21"/>
        </w:rPr>
        <w:t> </w:t>
      </w:r>
      <w:r>
        <w:rPr/>
        <w:t>no</w:t>
      </w:r>
      <w:r>
        <w:rPr>
          <w:spacing w:val="21"/>
        </w:rPr>
        <w:t> </w:t>
      </w:r>
      <w:r>
        <w:rPr/>
        <w:t>CNPJ/MF</w:t>
      </w:r>
      <w:r>
        <w:rPr>
          <w:spacing w:val="21"/>
        </w:rPr>
        <w:t> </w:t>
      </w:r>
      <w:r>
        <w:rPr/>
        <w:t>sob</w:t>
      </w:r>
      <w:r>
        <w:rPr>
          <w:spacing w:val="21"/>
        </w:rPr>
        <w:t> </w:t>
      </w:r>
      <w:r>
        <w:rPr/>
        <w:t>o</w:t>
      </w:r>
      <w:r>
        <w:rPr>
          <w:spacing w:val="21"/>
        </w:rPr>
        <w:t> </w:t>
      </w:r>
      <w:r>
        <w:rPr>
          <w:spacing w:val="-5"/>
        </w:rPr>
        <w:t>nº</w:t>
      </w:r>
      <w:r>
        <w:rPr/>
        <w:tab/>
        <w:t>,</w:t>
      </w:r>
      <w:r>
        <w:rPr>
          <w:spacing w:val="14"/>
        </w:rPr>
        <w:t> </w:t>
      </w:r>
      <w:r>
        <w:rPr/>
        <w:t>neste</w:t>
      </w:r>
      <w:r>
        <w:rPr>
          <w:spacing w:val="16"/>
        </w:rPr>
        <w:t> </w:t>
      </w:r>
      <w:r>
        <w:rPr>
          <w:spacing w:val="-5"/>
        </w:rPr>
        <w:t>ato</w:t>
      </w:r>
    </w:p>
    <w:p>
      <w:pPr>
        <w:pStyle w:val="BodyText"/>
        <w:tabs>
          <w:tab w:pos="8855" w:val="left" w:leader="dot"/>
        </w:tabs>
        <w:spacing w:line="218" w:lineRule="exact"/>
        <w:ind w:left="324"/>
        <w:jc w:val="both"/>
        <w:rPr>
          <w:b/>
        </w:rPr>
      </w:pPr>
      <w:r>
        <w:rPr/>
        <w:t>representada</w:t>
      </w:r>
      <w:r>
        <w:rPr>
          <w:spacing w:val="19"/>
        </w:rPr>
        <w:t> </w:t>
      </w:r>
      <w:r>
        <w:rPr/>
        <w:t>por</w:t>
      </w:r>
      <w:r>
        <w:rPr>
          <w:spacing w:val="19"/>
        </w:rPr>
        <w:t> </w:t>
      </w:r>
      <w:r>
        <w:rPr/>
        <w:t>..................................,</w:t>
      </w:r>
      <w:r>
        <w:rPr>
          <w:spacing w:val="19"/>
        </w:rPr>
        <w:t> </w:t>
      </w:r>
      <w:r>
        <w:rPr/>
        <w:t>portador</w:t>
      </w:r>
      <w:r>
        <w:rPr>
          <w:spacing w:val="19"/>
        </w:rPr>
        <w:t> </w:t>
      </w:r>
      <w:r>
        <w:rPr/>
        <w:t>da</w:t>
      </w:r>
      <w:r>
        <w:rPr>
          <w:spacing w:val="19"/>
        </w:rPr>
        <w:t> </w:t>
      </w:r>
      <w:r>
        <w:rPr/>
        <w:t>Carteira</w:t>
      </w:r>
      <w:r>
        <w:rPr>
          <w:spacing w:val="19"/>
        </w:rPr>
        <w:t> </w:t>
      </w:r>
      <w:r>
        <w:rPr/>
        <w:t>de</w:t>
      </w:r>
      <w:r>
        <w:rPr>
          <w:spacing w:val="19"/>
        </w:rPr>
        <w:t> </w:t>
      </w:r>
      <w:r>
        <w:rPr/>
        <w:t>Identidade</w:t>
      </w:r>
      <w:r>
        <w:rPr>
          <w:spacing w:val="19"/>
        </w:rPr>
        <w:t> </w:t>
      </w:r>
      <w:r>
        <w:rPr/>
        <w:t>nº</w:t>
      </w:r>
      <w:r>
        <w:rPr>
          <w:spacing w:val="19"/>
        </w:rPr>
        <w:t> </w:t>
      </w:r>
      <w:r>
        <w:rPr/>
        <w:t>.................,</w:t>
      </w:r>
      <w:r>
        <w:rPr>
          <w:spacing w:val="19"/>
        </w:rPr>
        <w:t> </w:t>
      </w:r>
      <w:r>
        <w:rPr/>
        <w:t>CPF</w:t>
      </w:r>
      <w:r>
        <w:rPr>
          <w:spacing w:val="19"/>
        </w:rPr>
        <w:t> </w:t>
      </w:r>
      <w:r>
        <w:rPr>
          <w:spacing w:val="-5"/>
        </w:rPr>
        <w:t>nº</w:t>
      </w:r>
      <w:r>
        <w:rPr/>
        <w:tab/>
        <w:t>,</w:t>
      </w:r>
      <w:r>
        <w:rPr>
          <w:spacing w:val="14"/>
        </w:rPr>
        <w:t> </w:t>
      </w:r>
      <w:r>
        <w:rPr/>
        <w:t>doravante</w:t>
      </w:r>
      <w:r>
        <w:rPr>
          <w:spacing w:val="15"/>
        </w:rPr>
        <w:t> </w:t>
      </w:r>
      <w:r>
        <w:rPr/>
        <w:t>denominado</w:t>
      </w:r>
      <w:r>
        <w:rPr>
          <w:spacing w:val="15"/>
        </w:rPr>
        <w:t> </w:t>
      </w:r>
      <w:r>
        <w:rPr>
          <w:b/>
        </w:rPr>
        <w:t>CONTRATADO</w:t>
      </w:r>
      <w:r>
        <w:rPr/>
        <w:t>,</w:t>
      </w:r>
      <w:r>
        <w:rPr>
          <w:spacing w:val="15"/>
        </w:rPr>
        <w:t> </w:t>
      </w:r>
      <w:r>
        <w:rPr/>
        <w:t>com</w:t>
      </w:r>
      <w:r>
        <w:rPr>
          <w:spacing w:val="14"/>
        </w:rPr>
        <w:t> </w:t>
      </w:r>
      <w:r>
        <w:rPr/>
        <w:t>fundamento</w:t>
      </w:r>
      <w:r>
        <w:rPr>
          <w:spacing w:val="15"/>
        </w:rPr>
        <w:t> </w:t>
      </w:r>
      <w:r>
        <w:rPr/>
        <w:t>no</w:t>
      </w:r>
      <w:r>
        <w:rPr>
          <w:spacing w:val="15"/>
        </w:rPr>
        <w:t> </w:t>
      </w:r>
      <w:r>
        <w:rPr>
          <w:b/>
        </w:rPr>
        <w:t>Processo</w:t>
      </w:r>
      <w:r>
        <w:rPr>
          <w:b/>
          <w:spacing w:val="15"/>
        </w:rPr>
        <w:t> </w:t>
      </w:r>
      <w:r>
        <w:rPr>
          <w:b/>
          <w:spacing w:val="-5"/>
        </w:rPr>
        <w:t>nº</w:t>
      </w:r>
    </w:p>
    <w:p>
      <w:pPr>
        <w:pStyle w:val="BodyText"/>
        <w:spacing w:line="283" w:lineRule="auto" w:before="40"/>
        <w:ind w:left="324" w:right="278"/>
        <w:jc w:val="both"/>
      </w:pPr>
      <w:r>
        <w:rPr>
          <w:b/>
        </w:rPr>
        <w:t>SEI-260007/006172/2025</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084/2026</w:t>
      </w:r>
      <w:r>
        <w:rPr/>
        <w:t>, mediante as</w:t>
      </w:r>
      <w:r>
        <w:rPr>
          <w:spacing w:val="40"/>
        </w:rPr>
        <w:t> </w:t>
      </w:r>
      <w:r>
        <w:rPr/>
        <w:t>cláusulas e condições a seguir enunciadas.</w:t>
      </w:r>
    </w:p>
    <w:p>
      <w:pPr>
        <w:pStyle w:val="BodyText"/>
      </w:pPr>
    </w:p>
    <w:p>
      <w:pPr>
        <w:pStyle w:val="BodyText"/>
        <w:spacing w:before="92"/>
      </w:pPr>
    </w:p>
    <w:p>
      <w:pPr>
        <w:pStyle w:val="Heading4"/>
      </w:pPr>
      <w:r>
        <w:rPr/>
        <w:t>CLÁUSULA</w:t>
      </w:r>
      <w:r>
        <w:rPr>
          <w:spacing w:val="-11"/>
        </w:rPr>
        <w:t> </w:t>
      </w:r>
      <w:r>
        <w:rPr/>
        <w:t>PRIMEIRA</w:t>
      </w:r>
      <w:r>
        <w:rPr>
          <w:spacing w:val="-11"/>
        </w:rPr>
        <w:t> </w:t>
      </w:r>
      <w:r>
        <w:rPr/>
        <w:t>– </w:t>
      </w:r>
      <w:r>
        <w:rPr>
          <w:spacing w:val="-2"/>
        </w:rPr>
        <w:t>OBJETO</w:t>
      </w:r>
    </w:p>
    <w:p>
      <w:pPr>
        <w:pStyle w:val="ListParagraph"/>
        <w:numPr>
          <w:ilvl w:val="1"/>
          <w:numId w:val="30"/>
        </w:numPr>
        <w:tabs>
          <w:tab w:pos="686" w:val="left" w:leader="none"/>
        </w:tabs>
        <w:spacing w:line="240" w:lineRule="auto" w:before="154" w:after="0"/>
        <w:ind w:left="686" w:right="0" w:hanging="362"/>
        <w:jc w:val="left"/>
        <w:rPr>
          <w:b/>
          <w:sz w:val="19"/>
        </w:rPr>
      </w:pPr>
      <w:r>
        <w:rPr>
          <w:sz w:val="19"/>
        </w:rPr>
        <w:t>O</w:t>
      </w:r>
      <w:r>
        <w:rPr>
          <w:spacing w:val="72"/>
          <w:sz w:val="19"/>
        </w:rPr>
        <w:t> </w:t>
      </w:r>
      <w:r>
        <w:rPr>
          <w:sz w:val="19"/>
        </w:rPr>
        <w:t>objeto</w:t>
      </w:r>
      <w:r>
        <w:rPr>
          <w:spacing w:val="74"/>
          <w:sz w:val="19"/>
        </w:rPr>
        <w:t> </w:t>
      </w:r>
      <w:r>
        <w:rPr>
          <w:sz w:val="19"/>
        </w:rPr>
        <w:t>do</w:t>
      </w:r>
      <w:r>
        <w:rPr>
          <w:spacing w:val="75"/>
          <w:sz w:val="19"/>
        </w:rPr>
        <w:t> </w:t>
      </w:r>
      <w:r>
        <w:rPr>
          <w:sz w:val="19"/>
        </w:rPr>
        <w:t>presente</w:t>
      </w:r>
      <w:r>
        <w:rPr>
          <w:spacing w:val="74"/>
          <w:sz w:val="19"/>
        </w:rPr>
        <w:t> </w:t>
      </w:r>
      <w:r>
        <w:rPr>
          <w:sz w:val="19"/>
        </w:rPr>
        <w:t>Contrato</w:t>
      </w:r>
      <w:r>
        <w:rPr>
          <w:spacing w:val="75"/>
          <w:sz w:val="19"/>
        </w:rPr>
        <w:t> </w:t>
      </w:r>
      <w:r>
        <w:rPr>
          <w:sz w:val="19"/>
        </w:rPr>
        <w:t>é</w:t>
      </w:r>
      <w:r>
        <w:rPr>
          <w:spacing w:val="74"/>
          <w:sz w:val="19"/>
        </w:rPr>
        <w:t> </w:t>
      </w:r>
      <w:r>
        <w:rPr>
          <w:sz w:val="19"/>
        </w:rPr>
        <w:t>a</w:t>
      </w:r>
      <w:r>
        <w:rPr>
          <w:spacing w:val="75"/>
          <w:sz w:val="19"/>
        </w:rPr>
        <w:t> </w:t>
      </w:r>
      <w:r>
        <w:rPr>
          <w:b/>
          <w:sz w:val="19"/>
        </w:rPr>
        <w:t>AQUISIÇÃO</w:t>
      </w:r>
      <w:r>
        <w:rPr>
          <w:b/>
          <w:spacing w:val="74"/>
          <w:sz w:val="19"/>
        </w:rPr>
        <w:t> </w:t>
      </w:r>
      <w:r>
        <w:rPr>
          <w:b/>
          <w:sz w:val="19"/>
        </w:rPr>
        <w:t>DE</w:t>
      </w:r>
      <w:r>
        <w:rPr>
          <w:b/>
          <w:spacing w:val="75"/>
          <w:sz w:val="19"/>
        </w:rPr>
        <w:t> </w:t>
      </w:r>
      <w:r>
        <w:rPr>
          <w:b/>
          <w:sz w:val="19"/>
        </w:rPr>
        <w:t>MATERIAL</w:t>
      </w:r>
      <w:r>
        <w:rPr>
          <w:b/>
          <w:spacing w:val="63"/>
          <w:sz w:val="19"/>
        </w:rPr>
        <w:t> </w:t>
      </w:r>
      <w:r>
        <w:rPr>
          <w:b/>
          <w:sz w:val="19"/>
        </w:rPr>
        <w:t>DE</w:t>
      </w:r>
      <w:r>
        <w:rPr>
          <w:b/>
          <w:spacing w:val="75"/>
          <w:sz w:val="19"/>
        </w:rPr>
        <w:t> </w:t>
      </w:r>
      <w:r>
        <w:rPr>
          <w:b/>
          <w:sz w:val="19"/>
        </w:rPr>
        <w:t>OPMES</w:t>
      </w:r>
      <w:r>
        <w:rPr>
          <w:b/>
          <w:spacing w:val="74"/>
          <w:sz w:val="19"/>
        </w:rPr>
        <w:t> </w:t>
      </w:r>
      <w:r>
        <w:rPr>
          <w:b/>
          <w:sz w:val="19"/>
        </w:rPr>
        <w:t>(ENDOPROTESE,</w:t>
      </w:r>
      <w:r>
        <w:rPr>
          <w:b/>
          <w:spacing w:val="75"/>
          <w:sz w:val="19"/>
        </w:rPr>
        <w:t> </w:t>
      </w:r>
      <w:r>
        <w:rPr>
          <w:b/>
          <w:sz w:val="19"/>
        </w:rPr>
        <w:t>ETC.)</w:t>
      </w:r>
      <w:r>
        <w:rPr>
          <w:b/>
          <w:spacing w:val="74"/>
          <w:sz w:val="19"/>
        </w:rPr>
        <w:t> </w:t>
      </w:r>
      <w:r>
        <w:rPr>
          <w:b/>
          <w:sz w:val="19"/>
        </w:rPr>
        <w:t>EM</w:t>
      </w:r>
      <w:r>
        <w:rPr>
          <w:b/>
          <w:spacing w:val="75"/>
          <w:sz w:val="19"/>
        </w:rPr>
        <w:t> </w:t>
      </w:r>
      <w:r>
        <w:rPr>
          <w:b/>
          <w:sz w:val="19"/>
        </w:rPr>
        <w:t>REGIME</w:t>
      </w:r>
      <w:r>
        <w:rPr>
          <w:b/>
          <w:spacing w:val="74"/>
          <w:sz w:val="19"/>
        </w:rPr>
        <w:t> </w:t>
      </w:r>
      <w:r>
        <w:rPr>
          <w:b/>
          <w:sz w:val="19"/>
        </w:rPr>
        <w:t>DE</w:t>
      </w:r>
      <w:r>
        <w:rPr>
          <w:b/>
          <w:spacing w:val="75"/>
          <w:sz w:val="19"/>
        </w:rPr>
        <w:t> </w:t>
      </w:r>
      <w:r>
        <w:rPr>
          <w:b/>
          <w:sz w:val="19"/>
        </w:rPr>
        <w:t>CONSIGNAÇÃO</w:t>
      </w:r>
      <w:r>
        <w:rPr>
          <w:b/>
          <w:spacing w:val="74"/>
          <w:sz w:val="19"/>
        </w:rPr>
        <w:t> </w:t>
      </w:r>
      <w:r>
        <w:rPr>
          <w:b/>
          <w:sz w:val="19"/>
        </w:rPr>
        <w:t>PARA</w:t>
      </w:r>
      <w:r>
        <w:rPr>
          <w:b/>
          <w:spacing w:val="64"/>
          <w:sz w:val="19"/>
        </w:rPr>
        <w:t> </w:t>
      </w:r>
      <w:r>
        <w:rPr>
          <w:b/>
          <w:sz w:val="19"/>
        </w:rPr>
        <w:t>UDA</w:t>
      </w:r>
      <w:r>
        <w:rPr>
          <w:b/>
          <w:spacing w:val="64"/>
          <w:sz w:val="19"/>
        </w:rPr>
        <w:t> </w:t>
      </w:r>
      <w:r>
        <w:rPr>
          <w:b/>
          <w:spacing w:val="-5"/>
          <w:sz w:val="19"/>
        </w:rPr>
        <w:t>DE</w:t>
      </w:r>
    </w:p>
    <w:p>
      <w:pPr>
        <w:pStyle w:val="BodyText"/>
        <w:spacing w:before="39"/>
        <w:ind w:left="324"/>
        <w:jc w:val="both"/>
      </w:pPr>
      <w:r>
        <w:rPr>
          <w:b/>
        </w:rPr>
        <w:t>NEUROCIRURGIA</w:t>
      </w:r>
      <w:r>
        <w:rPr>
          <w:b/>
          <w:spacing w:val="-12"/>
        </w:rPr>
        <w:t> </w:t>
      </w:r>
      <w:r>
        <w:rPr>
          <w:b/>
        </w:rPr>
        <w:t>DO</w:t>
      </w:r>
      <w:r>
        <w:rPr>
          <w:b/>
          <w:spacing w:val="-1"/>
        </w:rPr>
        <w:t> </w:t>
      </w:r>
      <w:r>
        <w:rPr>
          <w:b/>
        </w:rPr>
        <w:t>HUPE,</w:t>
      </w:r>
      <w:r>
        <w:rPr>
          <w:b/>
          <w:spacing w:val="-1"/>
        </w:rPr>
        <w:t> </w:t>
      </w:r>
      <w:r>
        <w:rPr/>
        <w:t>a</w:t>
      </w:r>
      <w:r>
        <w:rPr>
          <w:spacing w:val="-1"/>
        </w:rPr>
        <w:t> </w:t>
      </w:r>
      <w:r>
        <w:rPr/>
        <w:t>serem executados</w:t>
      </w:r>
      <w:r>
        <w:rPr>
          <w:spacing w:val="-1"/>
        </w:rPr>
        <w:t> </w:t>
      </w:r>
      <w:r>
        <w:rPr/>
        <w:t>nas</w:t>
      </w:r>
      <w:r>
        <w:rPr>
          <w:spacing w:val="-1"/>
        </w:rPr>
        <w:t> </w:t>
      </w:r>
      <w:r>
        <w:rPr/>
        <w:t>condições</w:t>
      </w:r>
      <w:r>
        <w:rPr>
          <w:spacing w:val="-1"/>
        </w:rPr>
        <w:t> </w:t>
      </w:r>
      <w:r>
        <w:rPr/>
        <w:t>estabelecidas</w:t>
      </w:r>
      <w:r>
        <w:rPr>
          <w:spacing w:val="-1"/>
        </w:rPr>
        <w:t> </w:t>
      </w:r>
      <w:r>
        <w:rPr/>
        <w:t>no</w:t>
      </w:r>
      <w:r>
        <w:rPr>
          <w:spacing w:val="-5"/>
        </w:rPr>
        <w:t> </w:t>
      </w:r>
      <w:r>
        <w:rPr/>
        <w:t>Termo de</w:t>
      </w:r>
      <w:r>
        <w:rPr>
          <w:spacing w:val="-1"/>
        </w:rPr>
        <w:t> </w:t>
      </w:r>
      <w:r>
        <w:rPr/>
        <w:t>Referência</w:t>
      </w:r>
      <w:r>
        <w:rPr>
          <w:spacing w:val="-1"/>
        </w:rPr>
        <w:t> </w:t>
      </w:r>
      <w:r>
        <w:rPr/>
        <w:t>e</w:t>
      </w:r>
      <w:r>
        <w:rPr>
          <w:spacing w:val="-1"/>
        </w:rPr>
        <w:t> </w:t>
      </w:r>
      <w:r>
        <w:rPr/>
        <w:t>nos</w:t>
      </w:r>
      <w:r>
        <w:rPr>
          <w:spacing w:val="-1"/>
        </w:rPr>
        <w:t> </w:t>
      </w:r>
      <w:r>
        <w:rPr/>
        <w:t>anexos</w:t>
      </w:r>
      <w:r>
        <w:rPr>
          <w:spacing w:val="-1"/>
        </w:rPr>
        <w:t> </w:t>
      </w:r>
      <w:r>
        <w:rPr/>
        <w:t>deste </w:t>
      </w:r>
      <w:r>
        <w:rPr>
          <w:spacing w:val="-2"/>
        </w:rPr>
        <w:t>Contrato.</w:t>
      </w:r>
    </w:p>
    <w:p>
      <w:pPr>
        <w:pStyle w:val="ListParagraph"/>
        <w:numPr>
          <w:ilvl w:val="1"/>
          <w:numId w:val="30"/>
        </w:numPr>
        <w:tabs>
          <w:tab w:pos="610" w:val="left" w:leader="none"/>
        </w:tabs>
        <w:spacing w:line="240" w:lineRule="auto" w:before="39" w:after="0"/>
        <w:ind w:left="610" w:right="0" w:hanging="286"/>
        <w:jc w:val="left"/>
        <w:rPr>
          <w:sz w:val="19"/>
        </w:rPr>
      </w:pPr>
      <w:r>
        <w:rPr>
          <w:sz w:val="19"/>
        </w:rPr>
        <w:t>Objeto da </w:t>
      </w:r>
      <w:r>
        <w:rPr>
          <w:spacing w:val="-2"/>
          <w:sz w:val="19"/>
        </w:rPr>
        <w:t>contratação:</w:t>
      </w:r>
    </w:p>
    <w:p>
      <w:pPr>
        <w:pStyle w:val="BodyText"/>
        <w:spacing w:before="144"/>
        <w:rPr>
          <w:sz w:val="20"/>
        </w:rPr>
      </w:pPr>
    </w:p>
    <w:tbl>
      <w:tblPr>
        <w:tblW w:w="0" w:type="auto"/>
        <w:jc w:val="left"/>
        <w:tblInd w:w="463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16"/>
        <w:gridCol w:w="1389"/>
        <w:gridCol w:w="387"/>
        <w:gridCol w:w="831"/>
        <w:gridCol w:w="1031"/>
        <w:gridCol w:w="888"/>
        <w:gridCol w:w="745"/>
      </w:tblGrid>
      <w:tr>
        <w:trPr>
          <w:trHeight w:val="1230" w:hRule="atLeast"/>
        </w:trPr>
        <w:tc>
          <w:tcPr>
            <w:tcW w:w="616" w:type="dxa"/>
          </w:tcPr>
          <w:p>
            <w:pPr>
              <w:pStyle w:val="TableParagraph"/>
              <w:spacing w:before="116"/>
              <w:rPr>
                <w:sz w:val="15"/>
              </w:rPr>
            </w:pPr>
          </w:p>
          <w:p>
            <w:pPr>
              <w:pStyle w:val="TableParagraph"/>
              <w:ind w:left="15"/>
              <w:jc w:val="center"/>
              <w:rPr>
                <w:b/>
                <w:sz w:val="15"/>
              </w:rPr>
            </w:pPr>
            <w:r>
              <w:rPr>
                <w:b/>
                <w:spacing w:val="-4"/>
                <w:sz w:val="15"/>
              </w:rPr>
              <w:t>ITEM</w:t>
            </w:r>
          </w:p>
        </w:tc>
        <w:tc>
          <w:tcPr>
            <w:tcW w:w="1389" w:type="dxa"/>
          </w:tcPr>
          <w:p>
            <w:pPr>
              <w:pStyle w:val="TableParagraph"/>
              <w:spacing w:before="116"/>
              <w:rPr>
                <w:sz w:val="15"/>
              </w:rPr>
            </w:pPr>
          </w:p>
          <w:p>
            <w:pPr>
              <w:pStyle w:val="TableParagraph"/>
              <w:ind w:left="110"/>
              <w:rPr>
                <w:b/>
                <w:sz w:val="15"/>
              </w:rPr>
            </w:pPr>
            <w:r>
              <w:rPr>
                <w:b/>
                <w:spacing w:val="-2"/>
                <w:sz w:val="15"/>
              </w:rPr>
              <w:t>ESPECIFICAÇÃO</w:t>
            </w:r>
          </w:p>
        </w:tc>
        <w:tc>
          <w:tcPr>
            <w:tcW w:w="387" w:type="dxa"/>
          </w:tcPr>
          <w:p>
            <w:pPr>
              <w:pStyle w:val="TableParagraph"/>
              <w:spacing w:line="357" w:lineRule="auto" w:before="60"/>
              <w:ind w:left="-30" w:right="22"/>
              <w:jc w:val="center"/>
              <w:rPr>
                <w:b/>
                <w:sz w:val="15"/>
              </w:rPr>
            </w:pPr>
            <w:r>
              <w:rPr>
                <w:b/>
                <w:spacing w:val="-4"/>
                <w:sz w:val="15"/>
              </w:rPr>
              <w:t>CÓD.</w:t>
            </w:r>
            <w:r>
              <w:rPr>
                <w:b/>
                <w:spacing w:val="40"/>
                <w:sz w:val="15"/>
              </w:rPr>
              <w:t> </w:t>
            </w:r>
            <w:r>
              <w:rPr>
                <w:b/>
                <w:spacing w:val="-6"/>
                <w:sz w:val="15"/>
              </w:rPr>
              <w:t>ID</w:t>
            </w:r>
            <w:r>
              <w:rPr>
                <w:b/>
                <w:spacing w:val="40"/>
                <w:sz w:val="15"/>
              </w:rPr>
              <w:t> </w:t>
            </w:r>
            <w:r>
              <w:rPr>
                <w:b/>
                <w:spacing w:val="-4"/>
                <w:sz w:val="15"/>
              </w:rPr>
              <w:t>SIGA</w:t>
            </w:r>
          </w:p>
        </w:tc>
        <w:tc>
          <w:tcPr>
            <w:tcW w:w="831" w:type="dxa"/>
          </w:tcPr>
          <w:p>
            <w:pPr>
              <w:pStyle w:val="TableParagraph"/>
              <w:spacing w:before="116"/>
              <w:rPr>
                <w:sz w:val="15"/>
              </w:rPr>
            </w:pPr>
          </w:p>
          <w:p>
            <w:pPr>
              <w:pStyle w:val="TableParagraph"/>
              <w:spacing w:line="357" w:lineRule="auto"/>
              <w:ind w:left="104" w:right="-15"/>
              <w:jc w:val="center"/>
              <w:rPr>
                <w:b/>
                <w:sz w:val="15"/>
              </w:rPr>
            </w:pPr>
            <w:r>
              <w:rPr>
                <w:b/>
                <w:spacing w:val="-2"/>
                <w:sz w:val="15"/>
              </w:rPr>
              <w:t>UNIDADE</w:t>
            </w:r>
            <w:r>
              <w:rPr>
                <w:b/>
                <w:spacing w:val="40"/>
                <w:sz w:val="15"/>
              </w:rPr>
              <w:t> </w:t>
            </w:r>
            <w:r>
              <w:rPr>
                <w:b/>
                <w:spacing w:val="-6"/>
                <w:sz w:val="15"/>
              </w:rPr>
              <w:t>DE</w:t>
            </w:r>
            <w:r>
              <w:rPr>
                <w:b/>
                <w:spacing w:val="40"/>
                <w:sz w:val="15"/>
              </w:rPr>
              <w:t> </w:t>
            </w:r>
            <w:r>
              <w:rPr>
                <w:b/>
                <w:spacing w:val="-2"/>
                <w:sz w:val="15"/>
              </w:rPr>
              <w:t>MEDIDA</w:t>
            </w:r>
          </w:p>
        </w:tc>
        <w:tc>
          <w:tcPr>
            <w:tcW w:w="1031" w:type="dxa"/>
          </w:tcPr>
          <w:p>
            <w:pPr>
              <w:pStyle w:val="TableParagraph"/>
              <w:spacing w:before="60"/>
              <w:ind w:left="-29"/>
              <w:rPr>
                <w:b/>
                <w:sz w:val="15"/>
              </w:rPr>
            </w:pPr>
            <w:r>
              <w:rPr>
                <w:b/>
                <w:spacing w:val="-2"/>
                <w:sz w:val="15"/>
              </w:rPr>
              <w:t>QUANTIDADE</w:t>
            </w:r>
          </w:p>
        </w:tc>
        <w:tc>
          <w:tcPr>
            <w:tcW w:w="888" w:type="dxa"/>
          </w:tcPr>
          <w:p>
            <w:pPr>
              <w:pStyle w:val="TableParagraph"/>
              <w:spacing w:line="357" w:lineRule="auto" w:before="60"/>
              <w:ind w:left="54" w:right="36" w:hanging="1"/>
              <w:jc w:val="center"/>
              <w:rPr>
                <w:b/>
                <w:sz w:val="15"/>
              </w:rPr>
            </w:pPr>
            <w:r>
              <w:rPr>
                <w:b/>
                <w:spacing w:val="-2"/>
                <w:sz w:val="15"/>
              </w:rPr>
              <w:t>VALOR</w:t>
            </w:r>
            <w:r>
              <w:rPr>
                <w:b/>
                <w:spacing w:val="40"/>
                <w:sz w:val="15"/>
              </w:rPr>
              <w:t> </w:t>
            </w:r>
            <w:r>
              <w:rPr>
                <w:b/>
                <w:spacing w:val="-2"/>
                <w:sz w:val="15"/>
              </w:rPr>
              <w:t>UNITÁRIO</w:t>
            </w:r>
            <w:r>
              <w:rPr>
                <w:b/>
                <w:spacing w:val="40"/>
                <w:sz w:val="15"/>
              </w:rPr>
              <w:t> </w:t>
            </w:r>
            <w:r>
              <w:rPr>
                <w:b/>
                <w:spacing w:val="-4"/>
                <w:sz w:val="15"/>
              </w:rPr>
              <w:t>(R$)</w:t>
            </w:r>
          </w:p>
        </w:tc>
        <w:tc>
          <w:tcPr>
            <w:tcW w:w="745" w:type="dxa"/>
          </w:tcPr>
          <w:p>
            <w:pPr>
              <w:pStyle w:val="TableParagraph"/>
              <w:spacing w:before="116"/>
              <w:rPr>
                <w:sz w:val="15"/>
              </w:rPr>
            </w:pPr>
          </w:p>
          <w:p>
            <w:pPr>
              <w:pStyle w:val="TableParagraph"/>
              <w:spacing w:line="357" w:lineRule="auto"/>
              <w:ind w:left="104" w:right="92"/>
              <w:jc w:val="center"/>
              <w:rPr>
                <w:b/>
                <w:sz w:val="15"/>
              </w:rPr>
            </w:pPr>
            <w:r>
              <w:rPr>
                <w:b/>
                <w:spacing w:val="-4"/>
                <w:sz w:val="15"/>
              </w:rPr>
              <w:t>VALOR</w:t>
            </w:r>
            <w:r>
              <w:rPr>
                <w:b/>
                <w:spacing w:val="40"/>
                <w:sz w:val="15"/>
              </w:rPr>
              <w:t> </w:t>
            </w:r>
            <w:r>
              <w:rPr>
                <w:b/>
                <w:spacing w:val="-2"/>
                <w:sz w:val="15"/>
              </w:rPr>
              <w:t>TOTAL</w:t>
            </w:r>
            <w:r>
              <w:rPr>
                <w:b/>
                <w:spacing w:val="40"/>
                <w:sz w:val="15"/>
              </w:rPr>
              <w:t> </w:t>
            </w:r>
            <w:r>
              <w:rPr>
                <w:b/>
                <w:spacing w:val="-4"/>
                <w:sz w:val="15"/>
              </w:rPr>
              <w:t>(R$)</w:t>
            </w:r>
          </w:p>
        </w:tc>
      </w:tr>
      <w:tr>
        <w:trPr>
          <w:trHeight w:val="715" w:hRule="atLeast"/>
        </w:trPr>
        <w:tc>
          <w:tcPr>
            <w:tcW w:w="616" w:type="dxa"/>
          </w:tcPr>
          <w:p>
            <w:pPr>
              <w:pStyle w:val="TableParagraph"/>
              <w:spacing w:before="74"/>
              <w:rPr>
                <w:sz w:val="17"/>
              </w:rPr>
            </w:pPr>
          </w:p>
          <w:p>
            <w:pPr>
              <w:pStyle w:val="TableParagraph"/>
              <w:spacing w:before="1"/>
              <w:ind w:left="15"/>
              <w:jc w:val="center"/>
              <w:rPr>
                <w:b/>
                <w:sz w:val="17"/>
              </w:rPr>
            </w:pPr>
            <w:r>
              <w:rPr>
                <w:b/>
                <w:spacing w:val="-10"/>
                <w:sz w:val="17"/>
              </w:rPr>
              <w:t>1</w:t>
            </w:r>
          </w:p>
        </w:tc>
        <w:tc>
          <w:tcPr>
            <w:tcW w:w="1389" w:type="dxa"/>
          </w:tcPr>
          <w:p>
            <w:pPr>
              <w:pStyle w:val="TableParagraph"/>
              <w:rPr>
                <w:sz w:val="18"/>
              </w:rPr>
            </w:pPr>
          </w:p>
        </w:tc>
        <w:tc>
          <w:tcPr>
            <w:tcW w:w="387" w:type="dxa"/>
          </w:tcPr>
          <w:p>
            <w:pPr>
              <w:pStyle w:val="TableParagraph"/>
              <w:rPr>
                <w:sz w:val="18"/>
              </w:rPr>
            </w:pPr>
          </w:p>
        </w:tc>
        <w:tc>
          <w:tcPr>
            <w:tcW w:w="831" w:type="dxa"/>
          </w:tcPr>
          <w:p>
            <w:pPr>
              <w:pStyle w:val="TableParagraph"/>
              <w:rPr>
                <w:sz w:val="18"/>
              </w:rPr>
            </w:pPr>
          </w:p>
        </w:tc>
        <w:tc>
          <w:tcPr>
            <w:tcW w:w="1031" w:type="dxa"/>
          </w:tcPr>
          <w:p>
            <w:pPr>
              <w:pStyle w:val="TableParagraph"/>
              <w:rPr>
                <w:sz w:val="18"/>
              </w:rPr>
            </w:pPr>
          </w:p>
        </w:tc>
        <w:tc>
          <w:tcPr>
            <w:tcW w:w="888" w:type="dxa"/>
          </w:tcPr>
          <w:p>
            <w:pPr>
              <w:pStyle w:val="TableParagraph"/>
              <w:rPr>
                <w:sz w:val="18"/>
              </w:rPr>
            </w:pPr>
          </w:p>
        </w:tc>
        <w:tc>
          <w:tcPr>
            <w:tcW w:w="745" w:type="dxa"/>
          </w:tcPr>
          <w:p>
            <w:pPr>
              <w:pStyle w:val="TableParagraph"/>
              <w:rPr>
                <w:sz w:val="18"/>
              </w:rPr>
            </w:pPr>
          </w:p>
        </w:tc>
      </w:tr>
      <w:tr>
        <w:trPr>
          <w:trHeight w:val="715" w:hRule="atLeast"/>
        </w:trPr>
        <w:tc>
          <w:tcPr>
            <w:tcW w:w="616" w:type="dxa"/>
          </w:tcPr>
          <w:p>
            <w:pPr>
              <w:pStyle w:val="TableParagraph"/>
              <w:spacing w:before="74"/>
              <w:rPr>
                <w:sz w:val="17"/>
              </w:rPr>
            </w:pPr>
          </w:p>
          <w:p>
            <w:pPr>
              <w:pStyle w:val="TableParagraph"/>
              <w:spacing w:before="1"/>
              <w:ind w:left="15"/>
              <w:jc w:val="center"/>
              <w:rPr>
                <w:b/>
                <w:sz w:val="17"/>
              </w:rPr>
            </w:pPr>
            <w:r>
              <w:rPr>
                <w:b/>
                <w:spacing w:val="-10"/>
                <w:sz w:val="17"/>
              </w:rPr>
              <w:t>2</w:t>
            </w:r>
          </w:p>
        </w:tc>
        <w:tc>
          <w:tcPr>
            <w:tcW w:w="1389" w:type="dxa"/>
          </w:tcPr>
          <w:p>
            <w:pPr>
              <w:pStyle w:val="TableParagraph"/>
              <w:rPr>
                <w:sz w:val="18"/>
              </w:rPr>
            </w:pPr>
          </w:p>
        </w:tc>
        <w:tc>
          <w:tcPr>
            <w:tcW w:w="387" w:type="dxa"/>
          </w:tcPr>
          <w:p>
            <w:pPr>
              <w:pStyle w:val="TableParagraph"/>
              <w:rPr>
                <w:sz w:val="18"/>
              </w:rPr>
            </w:pPr>
          </w:p>
        </w:tc>
        <w:tc>
          <w:tcPr>
            <w:tcW w:w="831" w:type="dxa"/>
          </w:tcPr>
          <w:p>
            <w:pPr>
              <w:pStyle w:val="TableParagraph"/>
              <w:rPr>
                <w:sz w:val="18"/>
              </w:rPr>
            </w:pPr>
          </w:p>
        </w:tc>
        <w:tc>
          <w:tcPr>
            <w:tcW w:w="1031" w:type="dxa"/>
          </w:tcPr>
          <w:p>
            <w:pPr>
              <w:pStyle w:val="TableParagraph"/>
              <w:rPr>
                <w:sz w:val="18"/>
              </w:rPr>
            </w:pPr>
          </w:p>
        </w:tc>
        <w:tc>
          <w:tcPr>
            <w:tcW w:w="888" w:type="dxa"/>
          </w:tcPr>
          <w:p>
            <w:pPr>
              <w:pStyle w:val="TableParagraph"/>
              <w:rPr>
                <w:sz w:val="18"/>
              </w:rPr>
            </w:pPr>
          </w:p>
        </w:tc>
        <w:tc>
          <w:tcPr>
            <w:tcW w:w="745" w:type="dxa"/>
          </w:tcPr>
          <w:p>
            <w:pPr>
              <w:pStyle w:val="TableParagraph"/>
              <w:rPr>
                <w:sz w:val="18"/>
              </w:rPr>
            </w:pPr>
          </w:p>
        </w:tc>
      </w:tr>
      <w:tr>
        <w:trPr>
          <w:trHeight w:val="715" w:hRule="atLeast"/>
        </w:trPr>
        <w:tc>
          <w:tcPr>
            <w:tcW w:w="616" w:type="dxa"/>
          </w:tcPr>
          <w:p>
            <w:pPr>
              <w:pStyle w:val="TableParagraph"/>
              <w:spacing w:before="74"/>
              <w:rPr>
                <w:sz w:val="17"/>
              </w:rPr>
            </w:pPr>
          </w:p>
          <w:p>
            <w:pPr>
              <w:pStyle w:val="TableParagraph"/>
              <w:spacing w:before="1"/>
              <w:ind w:left="15"/>
              <w:jc w:val="center"/>
              <w:rPr>
                <w:b/>
                <w:sz w:val="17"/>
              </w:rPr>
            </w:pPr>
            <w:r>
              <w:rPr>
                <w:b/>
                <w:spacing w:val="-10"/>
                <w:sz w:val="17"/>
              </w:rPr>
              <w:t>3</w:t>
            </w:r>
          </w:p>
        </w:tc>
        <w:tc>
          <w:tcPr>
            <w:tcW w:w="1389" w:type="dxa"/>
          </w:tcPr>
          <w:p>
            <w:pPr>
              <w:pStyle w:val="TableParagraph"/>
              <w:rPr>
                <w:sz w:val="18"/>
              </w:rPr>
            </w:pPr>
          </w:p>
        </w:tc>
        <w:tc>
          <w:tcPr>
            <w:tcW w:w="387" w:type="dxa"/>
          </w:tcPr>
          <w:p>
            <w:pPr>
              <w:pStyle w:val="TableParagraph"/>
              <w:rPr>
                <w:sz w:val="18"/>
              </w:rPr>
            </w:pPr>
          </w:p>
        </w:tc>
        <w:tc>
          <w:tcPr>
            <w:tcW w:w="831" w:type="dxa"/>
          </w:tcPr>
          <w:p>
            <w:pPr>
              <w:pStyle w:val="TableParagraph"/>
              <w:rPr>
                <w:sz w:val="18"/>
              </w:rPr>
            </w:pPr>
          </w:p>
        </w:tc>
        <w:tc>
          <w:tcPr>
            <w:tcW w:w="1031" w:type="dxa"/>
          </w:tcPr>
          <w:p>
            <w:pPr>
              <w:pStyle w:val="TableParagraph"/>
              <w:rPr>
                <w:sz w:val="18"/>
              </w:rPr>
            </w:pPr>
          </w:p>
        </w:tc>
        <w:tc>
          <w:tcPr>
            <w:tcW w:w="888" w:type="dxa"/>
          </w:tcPr>
          <w:p>
            <w:pPr>
              <w:pStyle w:val="TableParagraph"/>
              <w:rPr>
                <w:sz w:val="18"/>
              </w:rPr>
            </w:pPr>
          </w:p>
        </w:tc>
        <w:tc>
          <w:tcPr>
            <w:tcW w:w="745" w:type="dxa"/>
          </w:tcPr>
          <w:p>
            <w:pPr>
              <w:pStyle w:val="TableParagraph"/>
              <w:rPr>
                <w:sz w:val="18"/>
              </w:rPr>
            </w:pPr>
          </w:p>
        </w:tc>
      </w:tr>
      <w:tr>
        <w:trPr>
          <w:trHeight w:val="715" w:hRule="atLeast"/>
        </w:trPr>
        <w:tc>
          <w:tcPr>
            <w:tcW w:w="616" w:type="dxa"/>
          </w:tcPr>
          <w:p>
            <w:pPr>
              <w:pStyle w:val="TableParagraph"/>
              <w:spacing w:before="74"/>
              <w:rPr>
                <w:sz w:val="17"/>
              </w:rPr>
            </w:pPr>
          </w:p>
          <w:p>
            <w:pPr>
              <w:pStyle w:val="TableParagraph"/>
              <w:spacing w:before="1"/>
              <w:ind w:left="15"/>
              <w:jc w:val="center"/>
              <w:rPr>
                <w:b/>
                <w:sz w:val="17"/>
              </w:rPr>
            </w:pPr>
            <w:r>
              <w:rPr>
                <w:b/>
                <w:spacing w:val="-5"/>
                <w:sz w:val="17"/>
              </w:rPr>
              <w:t>...</w:t>
            </w:r>
          </w:p>
        </w:tc>
        <w:tc>
          <w:tcPr>
            <w:tcW w:w="1389" w:type="dxa"/>
          </w:tcPr>
          <w:p>
            <w:pPr>
              <w:pStyle w:val="TableParagraph"/>
              <w:rPr>
                <w:sz w:val="18"/>
              </w:rPr>
            </w:pPr>
          </w:p>
        </w:tc>
        <w:tc>
          <w:tcPr>
            <w:tcW w:w="387" w:type="dxa"/>
          </w:tcPr>
          <w:p>
            <w:pPr>
              <w:pStyle w:val="TableParagraph"/>
              <w:rPr>
                <w:sz w:val="18"/>
              </w:rPr>
            </w:pPr>
          </w:p>
        </w:tc>
        <w:tc>
          <w:tcPr>
            <w:tcW w:w="831" w:type="dxa"/>
          </w:tcPr>
          <w:p>
            <w:pPr>
              <w:pStyle w:val="TableParagraph"/>
              <w:rPr>
                <w:sz w:val="18"/>
              </w:rPr>
            </w:pPr>
          </w:p>
        </w:tc>
        <w:tc>
          <w:tcPr>
            <w:tcW w:w="1031" w:type="dxa"/>
          </w:tcPr>
          <w:p>
            <w:pPr>
              <w:pStyle w:val="TableParagraph"/>
              <w:rPr>
                <w:sz w:val="18"/>
              </w:rPr>
            </w:pPr>
          </w:p>
        </w:tc>
        <w:tc>
          <w:tcPr>
            <w:tcW w:w="888" w:type="dxa"/>
          </w:tcPr>
          <w:p>
            <w:pPr>
              <w:pStyle w:val="TableParagraph"/>
              <w:rPr>
                <w:sz w:val="18"/>
              </w:rPr>
            </w:pPr>
          </w:p>
        </w:tc>
        <w:tc>
          <w:tcPr>
            <w:tcW w:w="745" w:type="dxa"/>
          </w:tcPr>
          <w:p>
            <w:pPr>
              <w:pStyle w:val="TableParagraph"/>
              <w:rPr>
                <w:sz w:val="18"/>
              </w:rPr>
            </w:pPr>
          </w:p>
        </w:tc>
      </w:tr>
    </w:tbl>
    <w:p>
      <w:pPr>
        <w:pStyle w:val="BodyText"/>
        <w:spacing w:before="61"/>
      </w:pPr>
    </w:p>
    <w:p>
      <w:pPr>
        <w:pStyle w:val="ListParagraph"/>
        <w:numPr>
          <w:ilvl w:val="1"/>
          <w:numId w:val="30"/>
        </w:numPr>
        <w:tabs>
          <w:tab w:pos="610" w:val="left" w:leader="none"/>
        </w:tabs>
        <w:spacing w:line="240" w:lineRule="auto" w:before="1" w:after="0"/>
        <w:ind w:left="610" w:right="0" w:hanging="286"/>
        <w:jc w:val="left"/>
        <w:rPr>
          <w:sz w:val="19"/>
        </w:rPr>
      </w:pPr>
      <w:r>
        <w:rPr>
          <w:sz w:val="19"/>
        </w:rPr>
        <w:t>São anexos a este instrumento e vinculam esta contratação, independentemente de </w:t>
      </w:r>
      <w:r>
        <w:rPr>
          <w:spacing w:val="-2"/>
          <w:sz w:val="19"/>
        </w:rPr>
        <w:t>transcrição:</w:t>
      </w:r>
    </w:p>
    <w:p>
      <w:pPr>
        <w:pStyle w:val="ListParagraph"/>
        <w:numPr>
          <w:ilvl w:val="2"/>
          <w:numId w:val="30"/>
        </w:numPr>
        <w:tabs>
          <w:tab w:pos="753" w:val="left" w:leader="none"/>
        </w:tabs>
        <w:spacing w:line="240" w:lineRule="auto" w:before="39" w:after="0"/>
        <w:ind w:left="753" w:right="0" w:hanging="429"/>
        <w:jc w:val="left"/>
        <w:rPr>
          <w:sz w:val="19"/>
        </w:rPr>
      </w:pPr>
      <w:r>
        <w:rPr>
          <w:sz w:val="19"/>
        </w:rPr>
        <w:t>O</w:t>
      </w:r>
      <w:r>
        <w:rPr>
          <w:spacing w:val="-8"/>
          <w:sz w:val="19"/>
        </w:rPr>
        <w:t> </w:t>
      </w:r>
      <w:r>
        <w:rPr>
          <w:sz w:val="19"/>
        </w:rPr>
        <w:t>Termo</w:t>
      </w:r>
      <w:r>
        <w:rPr>
          <w:spacing w:val="-2"/>
          <w:sz w:val="19"/>
        </w:rPr>
        <w:t> </w:t>
      </w:r>
      <w:r>
        <w:rPr>
          <w:sz w:val="19"/>
        </w:rPr>
        <w:t>de</w:t>
      </w:r>
      <w:r>
        <w:rPr>
          <w:spacing w:val="-2"/>
          <w:sz w:val="19"/>
        </w:rPr>
        <w:t> </w:t>
      </w:r>
      <w:r>
        <w:rPr>
          <w:sz w:val="19"/>
        </w:rPr>
        <w:t>Referência</w:t>
      </w:r>
      <w:r>
        <w:rPr>
          <w:spacing w:val="-2"/>
          <w:sz w:val="19"/>
        </w:rPr>
        <w:t> </w:t>
      </w:r>
      <w:r>
        <w:rPr>
          <w:sz w:val="19"/>
        </w:rPr>
        <w:t>que</w:t>
      </w:r>
      <w:r>
        <w:rPr>
          <w:spacing w:val="-2"/>
          <w:sz w:val="19"/>
        </w:rPr>
        <w:t> </w:t>
      </w:r>
      <w:r>
        <w:rPr>
          <w:sz w:val="19"/>
        </w:rPr>
        <w:t>embasou</w:t>
      </w:r>
      <w:r>
        <w:rPr>
          <w:spacing w:val="-2"/>
          <w:sz w:val="19"/>
        </w:rPr>
        <w:t> </w:t>
      </w:r>
      <w:r>
        <w:rPr>
          <w:sz w:val="19"/>
        </w:rPr>
        <w:t>a</w:t>
      </w:r>
      <w:r>
        <w:rPr>
          <w:spacing w:val="-2"/>
          <w:sz w:val="19"/>
        </w:rPr>
        <w:t> contratação;</w:t>
      </w:r>
    </w:p>
    <w:p>
      <w:pPr>
        <w:pStyle w:val="ListParagraph"/>
        <w:numPr>
          <w:ilvl w:val="2"/>
          <w:numId w:val="30"/>
        </w:numPr>
        <w:tabs>
          <w:tab w:pos="753" w:val="left" w:leader="none"/>
        </w:tabs>
        <w:spacing w:line="240" w:lineRule="auto" w:before="39" w:after="0"/>
        <w:ind w:left="753" w:right="0" w:hanging="429"/>
        <w:jc w:val="left"/>
        <w:rPr>
          <w:sz w:val="19"/>
        </w:rPr>
      </w:pPr>
      <w:r>
        <w:rPr>
          <w:sz w:val="19"/>
        </w:rPr>
        <w:t>O</w:t>
      </w:r>
      <w:r>
        <w:rPr>
          <w:spacing w:val="-1"/>
          <w:sz w:val="19"/>
        </w:rPr>
        <w:t> </w:t>
      </w:r>
      <w:r>
        <w:rPr>
          <w:sz w:val="19"/>
        </w:rPr>
        <w:t>instrumento</w:t>
      </w:r>
      <w:r>
        <w:rPr>
          <w:spacing w:val="-1"/>
          <w:sz w:val="19"/>
        </w:rPr>
        <w:t> </w:t>
      </w:r>
      <w:r>
        <w:rPr>
          <w:sz w:val="19"/>
        </w:rPr>
        <w:t>convocatório,</w:t>
      </w:r>
      <w:r>
        <w:rPr>
          <w:spacing w:val="-1"/>
          <w:sz w:val="19"/>
        </w:rPr>
        <w:t> </w:t>
      </w:r>
      <w:r>
        <w:rPr>
          <w:sz w:val="19"/>
        </w:rPr>
        <w:t>assim</w:t>
      </w:r>
      <w:r>
        <w:rPr>
          <w:spacing w:val="-1"/>
          <w:sz w:val="19"/>
        </w:rPr>
        <w:t> </w:t>
      </w:r>
      <w:r>
        <w:rPr>
          <w:sz w:val="19"/>
        </w:rPr>
        <w:t>considerado</w:t>
      </w:r>
      <w:r>
        <w:rPr>
          <w:spacing w:val="-1"/>
          <w:sz w:val="19"/>
        </w:rPr>
        <w:t> </w:t>
      </w:r>
      <w:r>
        <w:rPr>
          <w:sz w:val="19"/>
        </w:rPr>
        <w:t>o</w:t>
      </w:r>
      <w:r>
        <w:rPr>
          <w:spacing w:val="-1"/>
          <w:sz w:val="19"/>
        </w:rPr>
        <w:t> </w:t>
      </w:r>
      <w:r>
        <w:rPr>
          <w:sz w:val="19"/>
        </w:rPr>
        <w:t>edital</w:t>
      </w:r>
      <w:r>
        <w:rPr>
          <w:spacing w:val="-1"/>
          <w:sz w:val="19"/>
        </w:rPr>
        <w:t> </w:t>
      </w:r>
      <w:r>
        <w:rPr>
          <w:sz w:val="19"/>
        </w:rPr>
        <w:t>de</w:t>
      </w:r>
      <w:r>
        <w:rPr>
          <w:spacing w:val="-1"/>
          <w:sz w:val="19"/>
        </w:rPr>
        <w:t> </w:t>
      </w:r>
      <w:r>
        <w:rPr>
          <w:sz w:val="19"/>
        </w:rPr>
        <w:t>licitação</w:t>
      </w:r>
      <w:r>
        <w:rPr>
          <w:spacing w:val="-1"/>
          <w:sz w:val="19"/>
        </w:rPr>
        <w:t> </w:t>
      </w:r>
      <w:r>
        <w:rPr>
          <w:sz w:val="19"/>
        </w:rPr>
        <w:t>ou o</w:t>
      </w:r>
      <w:r>
        <w:rPr>
          <w:spacing w:val="-12"/>
          <w:sz w:val="19"/>
        </w:rPr>
        <w:t> </w:t>
      </w:r>
      <w:r>
        <w:rPr>
          <w:sz w:val="19"/>
        </w:rPr>
        <w:t>Aviso</w:t>
      </w:r>
      <w:r>
        <w:rPr>
          <w:spacing w:val="-1"/>
          <w:sz w:val="19"/>
        </w:rPr>
        <w:t> </w:t>
      </w:r>
      <w:r>
        <w:rPr>
          <w:sz w:val="19"/>
        </w:rPr>
        <w:t>de</w:t>
      </w:r>
      <w:r>
        <w:rPr>
          <w:spacing w:val="-1"/>
          <w:sz w:val="19"/>
        </w:rPr>
        <w:t> </w:t>
      </w:r>
      <w:r>
        <w:rPr>
          <w:sz w:val="19"/>
        </w:rPr>
        <w:t>Contratação</w:t>
      </w:r>
      <w:r>
        <w:rPr>
          <w:spacing w:val="-1"/>
          <w:sz w:val="19"/>
        </w:rPr>
        <w:t> </w:t>
      </w:r>
      <w:r>
        <w:rPr>
          <w:sz w:val="19"/>
        </w:rPr>
        <w:t>Direta,</w:t>
      </w:r>
      <w:r>
        <w:rPr>
          <w:spacing w:val="-1"/>
          <w:sz w:val="19"/>
        </w:rPr>
        <w:t> </w:t>
      </w:r>
      <w:r>
        <w:rPr>
          <w:sz w:val="19"/>
        </w:rPr>
        <w:t>conforme</w:t>
      </w:r>
      <w:r>
        <w:rPr>
          <w:spacing w:val="-1"/>
          <w:sz w:val="19"/>
        </w:rPr>
        <w:t> </w:t>
      </w:r>
      <w:r>
        <w:rPr>
          <w:sz w:val="19"/>
        </w:rPr>
        <w:t>o </w:t>
      </w:r>
      <w:r>
        <w:rPr>
          <w:spacing w:val="-2"/>
          <w:sz w:val="19"/>
        </w:rPr>
        <w:t>caso;</w:t>
      </w:r>
    </w:p>
    <w:p>
      <w:pPr>
        <w:pStyle w:val="ListParagraph"/>
        <w:numPr>
          <w:ilvl w:val="2"/>
          <w:numId w:val="30"/>
        </w:numPr>
        <w:tabs>
          <w:tab w:pos="742" w:val="left" w:leader="none"/>
        </w:tabs>
        <w:spacing w:line="240" w:lineRule="auto" w:before="39" w:after="0"/>
        <w:ind w:left="742" w:right="0" w:hanging="418"/>
        <w:jc w:val="left"/>
        <w:rPr>
          <w:sz w:val="19"/>
        </w:rPr>
      </w:pPr>
      <w:r>
        <w:rPr>
          <w:sz w:val="19"/>
        </w:rPr>
        <w:t>A</w:t>
      </w:r>
      <w:r>
        <w:rPr>
          <w:spacing w:val="-12"/>
          <w:sz w:val="19"/>
        </w:rPr>
        <w:t> </w:t>
      </w:r>
      <w:r>
        <w:rPr>
          <w:sz w:val="19"/>
        </w:rPr>
        <w:t>Proposta</w:t>
      </w:r>
      <w:r>
        <w:rPr>
          <w:spacing w:val="-2"/>
          <w:sz w:val="19"/>
        </w:rPr>
        <w:t> </w:t>
      </w:r>
      <w:r>
        <w:rPr>
          <w:sz w:val="19"/>
        </w:rPr>
        <w:t>do</w:t>
      </w:r>
      <w:r>
        <w:rPr>
          <w:spacing w:val="-2"/>
          <w:sz w:val="19"/>
        </w:rPr>
        <w:t> </w:t>
      </w:r>
      <w:r>
        <w:rPr>
          <w:b/>
          <w:sz w:val="19"/>
        </w:rPr>
        <w:t>CONTRATADO</w:t>
      </w:r>
      <w:r>
        <w:rPr>
          <w:sz w:val="19"/>
        </w:rPr>
        <w:t>,</w:t>
      </w:r>
      <w:r>
        <w:rPr>
          <w:spacing w:val="-1"/>
          <w:sz w:val="19"/>
        </w:rPr>
        <w:t> </w:t>
      </w:r>
      <w:r>
        <w:rPr>
          <w:sz w:val="19"/>
        </w:rPr>
        <w:t>que,</w:t>
      </w:r>
      <w:r>
        <w:rPr>
          <w:spacing w:val="-2"/>
          <w:sz w:val="19"/>
        </w:rPr>
        <w:t> </w:t>
      </w:r>
      <w:r>
        <w:rPr>
          <w:sz w:val="19"/>
        </w:rPr>
        <w:t>em</w:t>
      </w:r>
      <w:r>
        <w:rPr>
          <w:spacing w:val="-1"/>
          <w:sz w:val="19"/>
        </w:rPr>
        <w:t> </w:t>
      </w:r>
      <w:r>
        <w:rPr>
          <w:sz w:val="19"/>
        </w:rPr>
        <w:t>caso</w:t>
      </w:r>
      <w:r>
        <w:rPr>
          <w:spacing w:val="-2"/>
          <w:sz w:val="19"/>
        </w:rPr>
        <w:t> </w:t>
      </w:r>
      <w:r>
        <w:rPr>
          <w:sz w:val="19"/>
        </w:rPr>
        <w:t>de</w:t>
      </w:r>
      <w:r>
        <w:rPr>
          <w:spacing w:val="-2"/>
          <w:sz w:val="19"/>
        </w:rPr>
        <w:t> </w:t>
      </w:r>
      <w:r>
        <w:rPr>
          <w:sz w:val="19"/>
        </w:rPr>
        <w:t>divergência</w:t>
      </w:r>
      <w:r>
        <w:rPr>
          <w:spacing w:val="-1"/>
          <w:sz w:val="19"/>
        </w:rPr>
        <w:t> </w:t>
      </w:r>
      <w:r>
        <w:rPr>
          <w:sz w:val="19"/>
        </w:rPr>
        <w:t>com</w:t>
      </w:r>
      <w:r>
        <w:rPr>
          <w:spacing w:val="-2"/>
          <w:sz w:val="19"/>
        </w:rPr>
        <w:t> </w:t>
      </w:r>
      <w:r>
        <w:rPr>
          <w:sz w:val="19"/>
        </w:rPr>
        <w:t>as</w:t>
      </w:r>
      <w:r>
        <w:rPr>
          <w:spacing w:val="-1"/>
          <w:sz w:val="19"/>
        </w:rPr>
        <w:t> </w:t>
      </w:r>
      <w:r>
        <w:rPr>
          <w:sz w:val="19"/>
        </w:rPr>
        <w:t>condições</w:t>
      </w:r>
      <w:r>
        <w:rPr>
          <w:spacing w:val="-2"/>
          <w:sz w:val="19"/>
        </w:rPr>
        <w:t> </w:t>
      </w:r>
      <w:r>
        <w:rPr>
          <w:sz w:val="19"/>
        </w:rPr>
        <w:t>estabelecidas</w:t>
      </w:r>
      <w:r>
        <w:rPr>
          <w:spacing w:val="-1"/>
          <w:sz w:val="19"/>
        </w:rPr>
        <w:t> </w:t>
      </w:r>
      <w:r>
        <w:rPr>
          <w:sz w:val="19"/>
        </w:rPr>
        <w:t>neste</w:t>
      </w:r>
      <w:r>
        <w:rPr>
          <w:spacing w:val="-2"/>
          <w:sz w:val="19"/>
        </w:rPr>
        <w:t> </w:t>
      </w:r>
      <w:r>
        <w:rPr>
          <w:sz w:val="19"/>
        </w:rPr>
        <w:t>Contrato</w:t>
      </w:r>
      <w:r>
        <w:rPr>
          <w:spacing w:val="-2"/>
          <w:sz w:val="19"/>
        </w:rPr>
        <w:t> </w:t>
      </w:r>
      <w:r>
        <w:rPr>
          <w:sz w:val="19"/>
        </w:rPr>
        <w:t>e</w:t>
      </w:r>
      <w:r>
        <w:rPr>
          <w:spacing w:val="-1"/>
          <w:sz w:val="19"/>
        </w:rPr>
        <w:t> </w:t>
      </w:r>
      <w:r>
        <w:rPr>
          <w:sz w:val="19"/>
        </w:rPr>
        <w:t>nos</w:t>
      </w:r>
      <w:r>
        <w:rPr>
          <w:spacing w:val="-2"/>
          <w:sz w:val="19"/>
        </w:rPr>
        <w:t> </w:t>
      </w:r>
      <w:r>
        <w:rPr>
          <w:sz w:val="19"/>
        </w:rPr>
        <w:t>demais</w:t>
      </w:r>
      <w:r>
        <w:rPr>
          <w:spacing w:val="-1"/>
          <w:sz w:val="19"/>
        </w:rPr>
        <w:t> </w:t>
      </w:r>
      <w:r>
        <w:rPr>
          <w:sz w:val="19"/>
        </w:rPr>
        <w:t>instrumentos</w:t>
      </w:r>
      <w:r>
        <w:rPr>
          <w:spacing w:val="-2"/>
          <w:sz w:val="19"/>
        </w:rPr>
        <w:t> </w:t>
      </w:r>
      <w:r>
        <w:rPr>
          <w:sz w:val="19"/>
        </w:rPr>
        <w:t>anexos,</w:t>
      </w:r>
      <w:r>
        <w:rPr>
          <w:spacing w:val="-1"/>
          <w:sz w:val="19"/>
        </w:rPr>
        <w:t> </w:t>
      </w:r>
      <w:r>
        <w:rPr>
          <w:sz w:val="19"/>
        </w:rPr>
        <w:t>cederá</w:t>
      </w:r>
      <w:r>
        <w:rPr>
          <w:spacing w:val="-2"/>
          <w:sz w:val="19"/>
        </w:rPr>
        <w:t> </w:t>
      </w:r>
      <w:r>
        <w:rPr>
          <w:sz w:val="19"/>
        </w:rPr>
        <w:t>àquelas;</w:t>
      </w:r>
      <w:r>
        <w:rPr>
          <w:spacing w:val="-1"/>
          <w:sz w:val="19"/>
        </w:rPr>
        <w:t> </w:t>
      </w:r>
      <w:r>
        <w:rPr>
          <w:spacing w:val="-10"/>
          <w:sz w:val="19"/>
        </w:rPr>
        <w:t>e</w:t>
      </w:r>
    </w:p>
    <w:p>
      <w:pPr>
        <w:pStyle w:val="ListParagraph"/>
        <w:numPr>
          <w:ilvl w:val="2"/>
          <w:numId w:val="30"/>
        </w:numPr>
        <w:tabs>
          <w:tab w:pos="753" w:val="left" w:leader="none"/>
        </w:tabs>
        <w:spacing w:line="240" w:lineRule="auto" w:before="39" w:after="0"/>
        <w:ind w:left="753" w:right="0" w:hanging="429"/>
        <w:jc w:val="left"/>
        <w:rPr>
          <w:sz w:val="19"/>
        </w:rPr>
      </w:pPr>
      <w:r>
        <w:rPr>
          <w:sz w:val="19"/>
        </w:rPr>
        <w:t>Eventuais anexos dos documentos </w:t>
      </w:r>
      <w:r>
        <w:rPr>
          <w:spacing w:val="-2"/>
          <w:sz w:val="19"/>
        </w:rPr>
        <w:t>supracitados.</w:t>
      </w:r>
    </w:p>
    <w:p>
      <w:pPr>
        <w:pStyle w:val="ListParagraph"/>
        <w:numPr>
          <w:ilvl w:val="1"/>
          <w:numId w:val="30"/>
        </w:numPr>
        <w:tabs>
          <w:tab w:pos="610" w:val="left" w:leader="none"/>
        </w:tabs>
        <w:spacing w:line="240" w:lineRule="auto" w:before="39" w:after="0"/>
        <w:ind w:left="610" w:right="0" w:hanging="286"/>
        <w:jc w:val="left"/>
        <w:rPr>
          <w:sz w:val="19"/>
        </w:rPr>
      </w:pPr>
      <w:r>
        <w:rPr>
          <w:sz w:val="19"/>
        </w:rPr>
        <w:t>Havendo</w:t>
      </w:r>
      <w:r>
        <w:rPr>
          <w:spacing w:val="-1"/>
          <w:sz w:val="19"/>
        </w:rPr>
        <w:t> </w:t>
      </w:r>
      <w:r>
        <w:rPr>
          <w:sz w:val="19"/>
        </w:rPr>
        <w:t>qualquer</w:t>
      </w:r>
      <w:r>
        <w:rPr>
          <w:spacing w:val="-1"/>
          <w:sz w:val="19"/>
        </w:rPr>
        <w:t> </w:t>
      </w:r>
      <w:r>
        <w:rPr>
          <w:sz w:val="19"/>
        </w:rPr>
        <w:t>divergência</w:t>
      </w:r>
      <w:r>
        <w:rPr>
          <w:spacing w:val="-1"/>
          <w:sz w:val="19"/>
        </w:rPr>
        <w:t> </w:t>
      </w:r>
      <w:r>
        <w:rPr>
          <w:sz w:val="19"/>
        </w:rPr>
        <w:t>entre</w:t>
      </w:r>
      <w:r>
        <w:rPr>
          <w:spacing w:val="-1"/>
          <w:sz w:val="19"/>
        </w:rPr>
        <w:t> </w:t>
      </w:r>
      <w:r>
        <w:rPr>
          <w:sz w:val="19"/>
        </w:rPr>
        <w:t>as</w:t>
      </w:r>
      <w:r>
        <w:rPr>
          <w:spacing w:val="-1"/>
          <w:sz w:val="19"/>
        </w:rPr>
        <w:t> </w:t>
      </w:r>
      <w:r>
        <w:rPr>
          <w:sz w:val="19"/>
        </w:rPr>
        <w:t>disposições deste</w:t>
      </w:r>
      <w:r>
        <w:rPr>
          <w:spacing w:val="-1"/>
          <w:sz w:val="19"/>
        </w:rPr>
        <w:t> </w:t>
      </w:r>
      <w:r>
        <w:rPr>
          <w:sz w:val="19"/>
        </w:rPr>
        <w:t>instrumento</w:t>
      </w:r>
      <w:r>
        <w:rPr>
          <w:spacing w:val="-1"/>
          <w:sz w:val="19"/>
        </w:rPr>
        <w:t> </w:t>
      </w:r>
      <w:r>
        <w:rPr>
          <w:sz w:val="19"/>
        </w:rPr>
        <w:t>e</w:t>
      </w:r>
      <w:r>
        <w:rPr>
          <w:spacing w:val="-1"/>
          <w:sz w:val="19"/>
        </w:rPr>
        <w:t> </w:t>
      </w:r>
      <w:r>
        <w:rPr>
          <w:sz w:val="19"/>
        </w:rPr>
        <w:t>dos</w:t>
      </w:r>
      <w:r>
        <w:rPr>
          <w:spacing w:val="-1"/>
          <w:sz w:val="19"/>
        </w:rPr>
        <w:t> </w:t>
      </w:r>
      <w:r>
        <w:rPr>
          <w:sz w:val="19"/>
        </w:rPr>
        <w:t>seus</w:t>
      </w:r>
      <w:r>
        <w:rPr>
          <w:spacing w:val="-11"/>
          <w:sz w:val="19"/>
        </w:rPr>
        <w:t> </w:t>
      </w:r>
      <w:r>
        <w:rPr>
          <w:sz w:val="19"/>
        </w:rPr>
        <w:t>Anexos,</w:t>
      </w:r>
      <w:r>
        <w:rPr>
          <w:spacing w:val="-1"/>
          <w:sz w:val="19"/>
        </w:rPr>
        <w:t> </w:t>
      </w:r>
      <w:r>
        <w:rPr>
          <w:sz w:val="19"/>
        </w:rPr>
        <w:t>como</w:t>
      </w:r>
      <w:r>
        <w:rPr>
          <w:spacing w:val="-1"/>
          <w:sz w:val="19"/>
        </w:rPr>
        <w:t> </w:t>
      </w:r>
      <w:r>
        <w:rPr>
          <w:sz w:val="19"/>
        </w:rPr>
        <w:t>o</w:t>
      </w:r>
      <w:r>
        <w:rPr>
          <w:spacing w:val="-5"/>
          <w:sz w:val="19"/>
        </w:rPr>
        <w:t> </w:t>
      </w:r>
      <w:r>
        <w:rPr>
          <w:sz w:val="19"/>
        </w:rPr>
        <w:t>Termo</w:t>
      </w:r>
      <w:r>
        <w:rPr>
          <w:spacing w:val="-1"/>
          <w:sz w:val="19"/>
        </w:rPr>
        <w:t> </w:t>
      </w:r>
      <w:r>
        <w:rPr>
          <w:sz w:val="19"/>
        </w:rPr>
        <w:t>de</w:t>
      </w:r>
      <w:r>
        <w:rPr>
          <w:spacing w:val="-1"/>
          <w:sz w:val="19"/>
        </w:rPr>
        <w:t> </w:t>
      </w:r>
      <w:r>
        <w:rPr>
          <w:sz w:val="19"/>
        </w:rPr>
        <w:t>Referência, prevalecerá</w:t>
      </w:r>
      <w:r>
        <w:rPr>
          <w:spacing w:val="-1"/>
          <w:sz w:val="19"/>
        </w:rPr>
        <w:t> </w:t>
      </w:r>
      <w:r>
        <w:rPr>
          <w:sz w:val="19"/>
        </w:rPr>
        <w:t>o</w:t>
      </w:r>
      <w:r>
        <w:rPr>
          <w:spacing w:val="-1"/>
          <w:sz w:val="19"/>
        </w:rPr>
        <w:t> </w:t>
      </w:r>
      <w:r>
        <w:rPr>
          <w:sz w:val="19"/>
        </w:rPr>
        <w:t>disposto</w:t>
      </w:r>
      <w:r>
        <w:rPr>
          <w:spacing w:val="-1"/>
          <w:sz w:val="19"/>
        </w:rPr>
        <w:t> </w:t>
      </w:r>
      <w:r>
        <w:rPr>
          <w:sz w:val="19"/>
        </w:rPr>
        <w:t>no</w:t>
      </w:r>
      <w:r>
        <w:rPr>
          <w:spacing w:val="-1"/>
          <w:sz w:val="19"/>
        </w:rPr>
        <w:t> </w:t>
      </w:r>
      <w:r>
        <w:rPr>
          <w:sz w:val="19"/>
        </w:rPr>
        <w:t>presente </w:t>
      </w:r>
      <w:r>
        <w:rPr>
          <w:spacing w:val="-2"/>
          <w:sz w:val="19"/>
        </w:rPr>
        <w:t>Contrato.</w:t>
      </w:r>
    </w:p>
    <w:p>
      <w:pPr>
        <w:pStyle w:val="BodyText"/>
        <w:spacing w:before="122"/>
      </w:pPr>
    </w:p>
    <w:p>
      <w:pPr>
        <w:pStyle w:val="Heading4"/>
      </w:pPr>
      <w:r>
        <w:rPr/>
        <w:t>CLÁUSULA</w:t>
      </w:r>
      <w:r>
        <w:rPr>
          <w:spacing w:val="-11"/>
        </w:rPr>
        <w:t> </w:t>
      </w:r>
      <w:r>
        <w:rPr/>
        <w:t>SEGUNDA</w:t>
      </w:r>
      <w:r>
        <w:rPr>
          <w:spacing w:val="-11"/>
        </w:rPr>
        <w:t> </w:t>
      </w:r>
      <w:r>
        <w:rPr/>
        <w:t>–</w:t>
      </w:r>
      <w:r>
        <w:rPr>
          <w:spacing w:val="-4"/>
        </w:rPr>
        <w:t> </w:t>
      </w:r>
      <w:r>
        <w:rPr/>
        <w:t>VIGÊNCIA</w:t>
      </w:r>
      <w:r>
        <w:rPr>
          <w:spacing w:val="-11"/>
        </w:rPr>
        <w:t> </w:t>
      </w:r>
      <w:r>
        <w:rPr/>
        <w:t>E </w:t>
      </w:r>
      <w:r>
        <w:rPr>
          <w:spacing w:val="-2"/>
        </w:rPr>
        <w:t>PRORROGAÇÃO.</w:t>
      </w:r>
    </w:p>
    <w:p>
      <w:pPr>
        <w:pStyle w:val="ListParagraph"/>
        <w:numPr>
          <w:ilvl w:val="1"/>
          <w:numId w:val="31"/>
        </w:numPr>
        <w:tabs>
          <w:tab w:pos="610" w:val="left" w:leader="none"/>
        </w:tabs>
        <w:spacing w:line="240" w:lineRule="auto" w:before="53" w:after="0"/>
        <w:ind w:left="610" w:right="0" w:hanging="286"/>
        <w:jc w:val="left"/>
        <w:rPr>
          <w:sz w:val="19"/>
        </w:rPr>
      </w:pPr>
      <w:r>
        <w:rPr>
          <w:sz w:val="19"/>
        </w:rPr>
        <w:t>O prazo de vigência do Contrato é de 12 (doze) meses, contado da data da divulgação no Portal Nacional de Contratações </w:t>
      </w:r>
      <w:r>
        <w:rPr>
          <w:spacing w:val="-2"/>
          <w:sz w:val="19"/>
        </w:rPr>
        <w:t>Públicas.</w:t>
      </w:r>
    </w:p>
    <w:p>
      <w:pPr>
        <w:pStyle w:val="ListParagraph"/>
        <w:numPr>
          <w:ilvl w:val="1"/>
          <w:numId w:val="31"/>
        </w:numPr>
        <w:tabs>
          <w:tab w:pos="610" w:val="left" w:leader="none"/>
        </w:tabs>
        <w:spacing w:line="240" w:lineRule="auto" w:before="21" w:after="0"/>
        <w:ind w:left="610" w:right="0" w:hanging="286"/>
        <w:jc w:val="left"/>
        <w:rPr>
          <w:sz w:val="19"/>
        </w:rPr>
      </w:pPr>
      <w:r>
        <w:rPr>
          <w:sz w:val="19"/>
        </w:rPr>
        <w:t>O prazo de vigência do Contrato poderá ser prorrogado, sucessivamente, até o máximo de 10 (dez) anos, na forma dos artigos 106 e 107 da </w:t>
      </w:r>
      <w:hyperlink r:id="rId6">
        <w:r>
          <w:rPr>
            <w:color w:val="000080"/>
            <w:sz w:val="21"/>
            <w:u w:val="single" w:color="000080"/>
          </w:rPr>
          <w:t>Lei</w:t>
        </w:r>
        <w:r>
          <w:rPr>
            <w:color w:val="000080"/>
            <w:spacing w:val="-1"/>
            <w:sz w:val="21"/>
            <w:u w:val="single" w:color="000080"/>
          </w:rPr>
          <w:t> </w:t>
        </w:r>
        <w:r>
          <w:rPr>
            <w:color w:val="000080"/>
            <w:sz w:val="21"/>
            <w:u w:val="single" w:color="000080"/>
          </w:rPr>
          <w:t>nº</w:t>
        </w:r>
        <w:r>
          <w:rPr>
            <w:color w:val="000080"/>
            <w:spacing w:val="-1"/>
            <w:sz w:val="21"/>
            <w:u w:val="single" w:color="000080"/>
          </w:rPr>
          <w:t> </w:t>
        </w:r>
        <w:r>
          <w:rPr>
            <w:color w:val="000080"/>
            <w:spacing w:val="-2"/>
            <w:sz w:val="21"/>
            <w:u w:val="single" w:color="000080"/>
          </w:rPr>
          <w:t>14.133/2021</w:t>
        </w:r>
      </w:hyperlink>
      <w:r>
        <w:rPr>
          <w:spacing w:val="-2"/>
          <w:sz w:val="19"/>
        </w:rPr>
        <w:t>.</w:t>
      </w:r>
    </w:p>
    <w:p>
      <w:pPr>
        <w:pStyle w:val="ListParagraph"/>
        <w:numPr>
          <w:ilvl w:val="2"/>
          <w:numId w:val="31"/>
        </w:numPr>
        <w:tabs>
          <w:tab w:pos="746" w:val="left" w:leader="none"/>
        </w:tabs>
        <w:spacing w:line="283" w:lineRule="auto" w:before="35" w:after="0"/>
        <w:ind w:left="324" w:right="307" w:firstLine="0"/>
        <w:jc w:val="left"/>
        <w:rPr>
          <w:sz w:val="19"/>
        </w:rPr>
      </w:pPr>
      <w:r>
        <w:rPr>
          <w:sz w:val="19"/>
        </w:rPr>
        <w:t>A</w:t>
      </w:r>
      <w:r>
        <w:rPr>
          <w:spacing w:val="-7"/>
          <w:sz w:val="19"/>
        </w:rPr>
        <w:t> </w:t>
      </w:r>
      <w:r>
        <w:rPr>
          <w:sz w:val="19"/>
        </w:rPr>
        <w:t>prorrogação de que trata este item está condicionada ao ateste, pela autoridade competente, de que as condições e os preços permanecem vantajosos para a</w:t>
      </w:r>
      <w:r>
        <w:rPr>
          <w:spacing w:val="-7"/>
          <w:sz w:val="19"/>
        </w:rPr>
        <w:t> </w:t>
      </w:r>
      <w:r>
        <w:rPr>
          <w:sz w:val="19"/>
        </w:rPr>
        <w:t>Administração, </w:t>
      </w:r>
      <w:r>
        <w:rPr>
          <w:sz w:val="19"/>
        </w:rPr>
        <w:t>permitida</w:t>
      </w:r>
      <w:r>
        <w:rPr>
          <w:spacing w:val="80"/>
          <w:sz w:val="19"/>
        </w:rPr>
        <w:t> </w:t>
      </w:r>
      <w:r>
        <w:rPr>
          <w:sz w:val="19"/>
        </w:rPr>
        <w:t>a negociação com o </w:t>
      </w:r>
      <w:r>
        <w:rPr>
          <w:b/>
          <w:sz w:val="19"/>
        </w:rPr>
        <w:t>CONTRATADO</w:t>
      </w:r>
      <w:r>
        <w:rPr>
          <w:sz w:val="19"/>
        </w:rPr>
        <w:t>, desde que observados, ainda, os seguintes requisitos:</w:t>
      </w:r>
    </w:p>
    <w:p>
      <w:pPr>
        <w:pStyle w:val="BodyText"/>
        <w:spacing w:before="10"/>
      </w:pPr>
    </w:p>
    <w:p>
      <w:pPr>
        <w:pStyle w:val="ListParagraph"/>
        <w:numPr>
          <w:ilvl w:val="0"/>
          <w:numId w:val="32"/>
        </w:numPr>
        <w:tabs>
          <w:tab w:pos="519" w:val="left" w:leader="none"/>
        </w:tabs>
        <w:spacing w:line="240" w:lineRule="auto" w:before="0" w:after="0"/>
        <w:ind w:left="519" w:right="0" w:hanging="195"/>
        <w:jc w:val="left"/>
        <w:rPr>
          <w:sz w:val="19"/>
        </w:rPr>
      </w:pPr>
      <w:r>
        <w:rPr>
          <w:sz w:val="19"/>
        </w:rPr>
        <w:t>demonstração formal, no processo, de que a forma dos fornecimentos tem natureza </w:t>
      </w:r>
      <w:r>
        <w:rPr>
          <w:spacing w:val="-2"/>
          <w:sz w:val="19"/>
        </w:rPr>
        <w:t>continuada;</w:t>
      </w:r>
    </w:p>
    <w:p>
      <w:pPr>
        <w:pStyle w:val="BodyText"/>
        <w:spacing w:before="49"/>
      </w:pPr>
    </w:p>
    <w:p>
      <w:pPr>
        <w:pStyle w:val="ListParagraph"/>
        <w:numPr>
          <w:ilvl w:val="0"/>
          <w:numId w:val="32"/>
        </w:numPr>
        <w:tabs>
          <w:tab w:pos="530" w:val="left" w:leader="none"/>
        </w:tabs>
        <w:spacing w:line="240" w:lineRule="auto" w:before="1" w:after="0"/>
        <w:ind w:left="530" w:right="0" w:hanging="206"/>
        <w:jc w:val="left"/>
        <w:rPr>
          <w:sz w:val="19"/>
        </w:rPr>
      </w:pPr>
      <w:r>
        <w:rPr>
          <w:sz w:val="19"/>
        </w:rPr>
        <w:t>juntada de relatório sobre a execução do Contrato, com informações de que os fornecimentos tenham sido realizados </w:t>
      </w:r>
      <w:r>
        <w:rPr>
          <w:spacing w:val="-2"/>
          <w:sz w:val="19"/>
        </w:rPr>
        <w:t>regularmente;</w:t>
      </w:r>
    </w:p>
    <w:p>
      <w:pPr>
        <w:pStyle w:val="BodyText"/>
        <w:spacing w:before="49"/>
      </w:pPr>
    </w:p>
    <w:p>
      <w:pPr>
        <w:pStyle w:val="ListParagraph"/>
        <w:numPr>
          <w:ilvl w:val="0"/>
          <w:numId w:val="32"/>
        </w:numPr>
        <w:tabs>
          <w:tab w:pos="519" w:val="left" w:leader="none"/>
        </w:tabs>
        <w:spacing w:line="240" w:lineRule="auto" w:before="0" w:after="0"/>
        <w:ind w:left="519" w:right="0" w:hanging="195"/>
        <w:jc w:val="left"/>
        <w:rPr>
          <w:sz w:val="19"/>
        </w:rPr>
      </w:pPr>
      <w:r>
        <w:rPr>
          <w:sz w:val="19"/>
        </w:rPr>
        <w:t>juntada de justificativa de que a</w:t>
      </w:r>
      <w:r>
        <w:rPr>
          <w:spacing w:val="-11"/>
          <w:sz w:val="19"/>
        </w:rPr>
        <w:t> </w:t>
      </w:r>
      <w:r>
        <w:rPr>
          <w:sz w:val="19"/>
        </w:rPr>
        <w:t>Administração mantém interesse na continuidade dos </w:t>
      </w:r>
      <w:r>
        <w:rPr>
          <w:spacing w:val="-2"/>
          <w:sz w:val="19"/>
        </w:rPr>
        <w:t>fornecimentos;</w:t>
      </w:r>
    </w:p>
    <w:p>
      <w:pPr>
        <w:pStyle w:val="BodyText"/>
        <w:spacing w:before="50"/>
      </w:pPr>
    </w:p>
    <w:p>
      <w:pPr>
        <w:pStyle w:val="ListParagraph"/>
        <w:numPr>
          <w:ilvl w:val="0"/>
          <w:numId w:val="32"/>
        </w:numPr>
        <w:tabs>
          <w:tab w:pos="530" w:val="left" w:leader="none"/>
        </w:tabs>
        <w:spacing w:line="240" w:lineRule="auto" w:before="0" w:after="0"/>
        <w:ind w:left="530" w:right="0" w:hanging="206"/>
        <w:jc w:val="left"/>
        <w:rPr>
          <w:sz w:val="19"/>
        </w:rPr>
      </w:pPr>
      <w:r>
        <w:rPr>
          <w:sz w:val="19"/>
        </w:rPr>
        <w:t>manifestação</w:t>
      </w:r>
      <w:r>
        <w:rPr>
          <w:spacing w:val="-6"/>
          <w:sz w:val="19"/>
        </w:rPr>
        <w:t> </w:t>
      </w:r>
      <w:r>
        <w:rPr>
          <w:sz w:val="19"/>
        </w:rPr>
        <w:t>expressa</w:t>
      </w:r>
      <w:r>
        <w:rPr>
          <w:spacing w:val="-4"/>
          <w:sz w:val="19"/>
        </w:rPr>
        <w:t> </w:t>
      </w:r>
      <w:r>
        <w:rPr>
          <w:sz w:val="19"/>
        </w:rPr>
        <w:t>do</w:t>
      </w:r>
      <w:r>
        <w:rPr>
          <w:spacing w:val="-4"/>
          <w:sz w:val="19"/>
        </w:rPr>
        <w:t> </w:t>
      </w:r>
      <w:r>
        <w:rPr>
          <w:b/>
          <w:sz w:val="19"/>
        </w:rPr>
        <w:t>CONTRATADO</w:t>
      </w:r>
      <w:r>
        <w:rPr>
          <w:b/>
          <w:spacing w:val="-3"/>
          <w:sz w:val="19"/>
        </w:rPr>
        <w:t> </w:t>
      </w:r>
      <w:r>
        <w:rPr>
          <w:sz w:val="19"/>
        </w:rPr>
        <w:t>informando</w:t>
      </w:r>
      <w:r>
        <w:rPr>
          <w:spacing w:val="-4"/>
          <w:sz w:val="19"/>
        </w:rPr>
        <w:t> </w:t>
      </w:r>
      <w:r>
        <w:rPr>
          <w:sz w:val="19"/>
        </w:rPr>
        <w:t>o</w:t>
      </w:r>
      <w:r>
        <w:rPr>
          <w:spacing w:val="-4"/>
          <w:sz w:val="19"/>
        </w:rPr>
        <w:t> </w:t>
      </w:r>
      <w:r>
        <w:rPr>
          <w:sz w:val="19"/>
        </w:rPr>
        <w:t>interesse</w:t>
      </w:r>
      <w:r>
        <w:rPr>
          <w:spacing w:val="-4"/>
          <w:sz w:val="19"/>
        </w:rPr>
        <w:t> </w:t>
      </w:r>
      <w:r>
        <w:rPr>
          <w:sz w:val="19"/>
        </w:rPr>
        <w:t>na</w:t>
      </w:r>
      <w:r>
        <w:rPr>
          <w:spacing w:val="-3"/>
          <w:sz w:val="19"/>
        </w:rPr>
        <w:t> </w:t>
      </w:r>
      <w:r>
        <w:rPr>
          <w:spacing w:val="-2"/>
          <w:sz w:val="19"/>
        </w:rPr>
        <w:t>prorrogação;</w:t>
      </w:r>
    </w:p>
    <w:p>
      <w:pPr>
        <w:pStyle w:val="BodyText"/>
        <w:spacing w:before="50"/>
      </w:pPr>
    </w:p>
    <w:p>
      <w:pPr>
        <w:pStyle w:val="ListParagraph"/>
        <w:numPr>
          <w:ilvl w:val="0"/>
          <w:numId w:val="32"/>
        </w:numPr>
        <w:tabs>
          <w:tab w:pos="519" w:val="left" w:leader="none"/>
        </w:tabs>
        <w:spacing w:line="240" w:lineRule="auto" w:before="0" w:after="0"/>
        <w:ind w:left="519" w:right="0" w:hanging="195"/>
        <w:jc w:val="left"/>
        <w:rPr>
          <w:sz w:val="19"/>
        </w:rPr>
      </w:pPr>
      <w:r>
        <w:rPr>
          <w:sz w:val="19"/>
        </w:rPr>
        <w:t>comprovação</w:t>
      </w:r>
      <w:r>
        <w:rPr>
          <w:spacing w:val="-3"/>
          <w:sz w:val="19"/>
        </w:rPr>
        <w:t> </w:t>
      </w:r>
      <w:r>
        <w:rPr>
          <w:sz w:val="19"/>
        </w:rPr>
        <w:t>de</w:t>
      </w:r>
      <w:r>
        <w:rPr>
          <w:spacing w:val="-3"/>
          <w:sz w:val="19"/>
        </w:rPr>
        <w:t> </w:t>
      </w:r>
      <w:r>
        <w:rPr>
          <w:sz w:val="19"/>
        </w:rPr>
        <w:t>que</w:t>
      </w:r>
      <w:r>
        <w:rPr>
          <w:spacing w:val="-3"/>
          <w:sz w:val="19"/>
        </w:rPr>
        <w:t> </w:t>
      </w:r>
      <w:r>
        <w:rPr>
          <w:sz w:val="19"/>
        </w:rPr>
        <w:t>o</w:t>
      </w:r>
      <w:r>
        <w:rPr>
          <w:spacing w:val="-3"/>
          <w:sz w:val="19"/>
        </w:rPr>
        <w:t> </w:t>
      </w:r>
      <w:r>
        <w:rPr>
          <w:b/>
          <w:sz w:val="19"/>
        </w:rPr>
        <w:t>CONTRATADO</w:t>
      </w:r>
      <w:r>
        <w:rPr>
          <w:b/>
          <w:spacing w:val="-3"/>
          <w:sz w:val="19"/>
        </w:rPr>
        <w:t> </w:t>
      </w:r>
      <w:r>
        <w:rPr>
          <w:sz w:val="19"/>
        </w:rPr>
        <w:t>mantém</w:t>
      </w:r>
      <w:r>
        <w:rPr>
          <w:spacing w:val="-3"/>
          <w:sz w:val="19"/>
        </w:rPr>
        <w:t> </w:t>
      </w:r>
      <w:r>
        <w:rPr>
          <w:sz w:val="19"/>
        </w:rPr>
        <w:t>as</w:t>
      </w:r>
      <w:r>
        <w:rPr>
          <w:spacing w:val="-3"/>
          <w:sz w:val="19"/>
        </w:rPr>
        <w:t> </w:t>
      </w:r>
      <w:r>
        <w:rPr>
          <w:sz w:val="19"/>
        </w:rPr>
        <w:t>condições</w:t>
      </w:r>
      <w:r>
        <w:rPr>
          <w:spacing w:val="-3"/>
          <w:sz w:val="19"/>
        </w:rPr>
        <w:t> </w:t>
      </w:r>
      <w:r>
        <w:rPr>
          <w:sz w:val="19"/>
        </w:rPr>
        <w:t>de</w:t>
      </w:r>
      <w:r>
        <w:rPr>
          <w:spacing w:val="-3"/>
          <w:sz w:val="19"/>
        </w:rPr>
        <w:t> </w:t>
      </w:r>
      <w:r>
        <w:rPr>
          <w:sz w:val="19"/>
        </w:rPr>
        <w:t>habilitação;</w:t>
      </w:r>
      <w:r>
        <w:rPr>
          <w:spacing w:val="-3"/>
          <w:sz w:val="19"/>
        </w:rPr>
        <w:t> </w:t>
      </w:r>
      <w:r>
        <w:rPr>
          <w:spacing w:val="-10"/>
          <w:sz w:val="19"/>
        </w:rPr>
        <w:t>e</w:t>
      </w:r>
    </w:p>
    <w:p>
      <w:pPr>
        <w:pStyle w:val="BodyText"/>
        <w:spacing w:before="49"/>
      </w:pPr>
    </w:p>
    <w:p>
      <w:pPr>
        <w:pStyle w:val="ListParagraph"/>
        <w:numPr>
          <w:ilvl w:val="0"/>
          <w:numId w:val="32"/>
        </w:numPr>
        <w:tabs>
          <w:tab w:pos="498" w:val="left" w:leader="none"/>
        </w:tabs>
        <w:spacing w:line="240" w:lineRule="auto" w:before="0" w:after="0"/>
        <w:ind w:left="498" w:right="0" w:hanging="174"/>
        <w:jc w:val="left"/>
        <w:rPr>
          <w:sz w:val="19"/>
        </w:rPr>
      </w:pPr>
      <w:r>
        <w:rPr>
          <w:sz w:val="19"/>
        </w:rPr>
        <w:t>informação quanto à existência de disponibilidade orçamentário-financeira para as despesas </w:t>
      </w:r>
      <w:r>
        <w:rPr>
          <w:spacing w:val="-2"/>
          <w:sz w:val="19"/>
        </w:rPr>
        <w:t>vindouras.</w:t>
      </w:r>
    </w:p>
    <w:p>
      <w:pPr>
        <w:pStyle w:val="BodyText"/>
        <w:spacing w:before="50"/>
      </w:pPr>
    </w:p>
    <w:p>
      <w:pPr>
        <w:pStyle w:val="ListParagraph"/>
        <w:numPr>
          <w:ilvl w:val="1"/>
          <w:numId w:val="33"/>
        </w:numPr>
        <w:tabs>
          <w:tab w:pos="657" w:val="left" w:leader="none"/>
        </w:tabs>
        <w:spacing w:line="240" w:lineRule="auto" w:before="0" w:after="0"/>
        <w:ind w:left="657" w:right="0" w:hanging="333"/>
        <w:jc w:val="left"/>
        <w:rPr>
          <w:sz w:val="19"/>
        </w:rPr>
      </w:pPr>
      <w:r>
        <w:rPr>
          <w:sz w:val="19"/>
        </w:rPr>
        <w:t>O</w:t>
      </w:r>
      <w:r>
        <w:rPr>
          <w:spacing w:val="-6"/>
          <w:sz w:val="19"/>
        </w:rPr>
        <w:t> </w:t>
      </w:r>
      <w:r>
        <w:rPr>
          <w:b/>
          <w:sz w:val="19"/>
        </w:rPr>
        <w:t>CONTRATADO</w:t>
      </w:r>
      <w:r>
        <w:rPr>
          <w:b/>
          <w:spacing w:val="-4"/>
          <w:sz w:val="19"/>
        </w:rPr>
        <w:t> </w:t>
      </w:r>
      <w:r>
        <w:rPr>
          <w:sz w:val="19"/>
        </w:rPr>
        <w:t>não</w:t>
      </w:r>
      <w:r>
        <w:rPr>
          <w:spacing w:val="-4"/>
          <w:sz w:val="19"/>
        </w:rPr>
        <w:t> </w:t>
      </w:r>
      <w:r>
        <w:rPr>
          <w:sz w:val="19"/>
        </w:rPr>
        <w:t>tem</w:t>
      </w:r>
      <w:r>
        <w:rPr>
          <w:spacing w:val="-3"/>
          <w:sz w:val="19"/>
        </w:rPr>
        <w:t> </w:t>
      </w:r>
      <w:r>
        <w:rPr>
          <w:sz w:val="19"/>
        </w:rPr>
        <w:t>direito</w:t>
      </w:r>
      <w:r>
        <w:rPr>
          <w:spacing w:val="-4"/>
          <w:sz w:val="19"/>
        </w:rPr>
        <w:t> </w:t>
      </w:r>
      <w:r>
        <w:rPr>
          <w:sz w:val="19"/>
        </w:rPr>
        <w:t>subjetivo</w:t>
      </w:r>
      <w:r>
        <w:rPr>
          <w:spacing w:val="-4"/>
          <w:sz w:val="19"/>
        </w:rPr>
        <w:t> </w:t>
      </w:r>
      <w:r>
        <w:rPr>
          <w:sz w:val="19"/>
        </w:rPr>
        <w:t>à</w:t>
      </w:r>
      <w:r>
        <w:rPr>
          <w:spacing w:val="-4"/>
          <w:sz w:val="19"/>
        </w:rPr>
        <w:t> </w:t>
      </w:r>
      <w:r>
        <w:rPr>
          <w:sz w:val="19"/>
        </w:rPr>
        <w:t>prorrogação</w:t>
      </w:r>
      <w:r>
        <w:rPr>
          <w:spacing w:val="-3"/>
          <w:sz w:val="19"/>
        </w:rPr>
        <w:t> </w:t>
      </w:r>
      <w:r>
        <w:rPr>
          <w:spacing w:val="-2"/>
          <w:sz w:val="19"/>
        </w:rPr>
        <w:t>contratual.</w:t>
      </w:r>
    </w:p>
    <w:p>
      <w:pPr>
        <w:pStyle w:val="ListParagraph"/>
        <w:numPr>
          <w:ilvl w:val="1"/>
          <w:numId w:val="33"/>
        </w:numPr>
        <w:tabs>
          <w:tab w:pos="646" w:val="left" w:leader="none"/>
        </w:tabs>
        <w:spacing w:line="240" w:lineRule="auto" w:before="39" w:after="0"/>
        <w:ind w:left="646" w:right="0" w:hanging="322"/>
        <w:jc w:val="left"/>
        <w:rPr>
          <w:sz w:val="19"/>
        </w:rPr>
      </w:pPr>
      <w:r>
        <w:rPr>
          <w:sz w:val="19"/>
        </w:rPr>
        <w:t>A</w:t>
      </w:r>
      <w:r>
        <w:rPr>
          <w:spacing w:val="-11"/>
          <w:sz w:val="19"/>
        </w:rPr>
        <w:t> </w:t>
      </w:r>
      <w:r>
        <w:rPr>
          <w:sz w:val="19"/>
        </w:rPr>
        <w:t>prorrogação do Contrato deverá ser promovida mediante a celebração de termo </w:t>
      </w:r>
      <w:r>
        <w:rPr>
          <w:spacing w:val="-2"/>
          <w:sz w:val="19"/>
        </w:rPr>
        <w:t>aditivo.</w:t>
      </w:r>
    </w:p>
    <w:p>
      <w:pPr>
        <w:pStyle w:val="ListParagraph"/>
        <w:numPr>
          <w:ilvl w:val="1"/>
          <w:numId w:val="33"/>
        </w:numPr>
        <w:tabs>
          <w:tab w:pos="657" w:val="left" w:leader="none"/>
        </w:tabs>
        <w:spacing w:line="283" w:lineRule="auto" w:before="40" w:after="0"/>
        <w:ind w:left="324" w:right="307" w:firstLine="0"/>
        <w:jc w:val="left"/>
        <w:rPr>
          <w:sz w:val="19"/>
        </w:rPr>
      </w:pPr>
      <w:r>
        <w:rPr>
          <w:sz w:val="19"/>
        </w:rPr>
        <w:t>O Contrato não poderá ser prorrogado quando o </w:t>
      </w:r>
      <w:r>
        <w:rPr>
          <w:b/>
          <w:sz w:val="19"/>
        </w:rPr>
        <w:t>CONTRATADO </w:t>
      </w:r>
      <w:r>
        <w:rPr>
          <w:sz w:val="19"/>
        </w:rPr>
        <w:t>tiver sido penalizado com as sanções de declaração de inidoneidade ou impedimento de licitar e contratar com o poder público, observadas as abrangências de aplicação.</w:t>
      </w:r>
    </w:p>
    <w:p>
      <w:pPr>
        <w:pStyle w:val="BodyText"/>
        <w:spacing w:before="81"/>
      </w:pPr>
    </w:p>
    <w:p>
      <w:pPr>
        <w:pStyle w:val="Heading4"/>
      </w:pPr>
      <w:r>
        <w:rPr/>
        <w:t>CLÁUSULA</w:t>
      </w:r>
      <w:r>
        <w:rPr>
          <w:spacing w:val="-14"/>
        </w:rPr>
        <w:t> </w:t>
      </w:r>
      <w:r>
        <w:rPr/>
        <w:t>TERCEIRA</w:t>
      </w:r>
      <w:r>
        <w:rPr>
          <w:spacing w:val="-11"/>
        </w:rPr>
        <w:t> </w:t>
      </w:r>
      <w:r>
        <w:rPr/>
        <w:t>– EXECUÇÃO, GESTÃO E FISCALIZAÇÃO </w:t>
      </w:r>
      <w:r>
        <w:rPr>
          <w:spacing w:val="-2"/>
        </w:rPr>
        <w:t>CONTRATUAIS</w:t>
      </w:r>
    </w:p>
    <w:p>
      <w:pPr>
        <w:pStyle w:val="Heading4"/>
        <w:spacing w:after="0"/>
        <w:sectPr>
          <w:type w:val="continuous"/>
          <w:pgSz w:w="15840" w:h="24480"/>
          <w:pgMar w:top="560" w:bottom="280" w:left="360" w:right="360"/>
        </w:sectPr>
      </w:pPr>
    </w:p>
    <w:p>
      <w:pPr>
        <w:pStyle w:val="BodyText"/>
        <w:spacing w:line="283" w:lineRule="auto" w:before="73"/>
        <w:ind w:left="324" w:right="307"/>
        <w:jc w:val="both"/>
      </w:pPr>
      <w:r>
        <w:rPr/>
        <w:t>3.1 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81"/>
      </w:pPr>
    </w:p>
    <w:p>
      <w:pPr>
        <w:pStyle w:val="Heading4"/>
        <w:spacing w:before="1"/>
      </w:pPr>
      <w:r>
        <w:rPr>
          <w:spacing w:val="-2"/>
        </w:rPr>
        <w:t>CLÁUSULA</w:t>
      </w:r>
      <w:r>
        <w:rPr>
          <w:spacing w:val="-9"/>
        </w:rPr>
        <w:t> </w:t>
      </w:r>
      <w:r>
        <w:rPr>
          <w:spacing w:val="-2"/>
        </w:rPr>
        <w:t>QUARTA</w:t>
      </w:r>
      <w:r>
        <w:rPr>
          <w:spacing w:val="-9"/>
        </w:rPr>
        <w:t> </w:t>
      </w:r>
      <w:r>
        <w:rPr>
          <w:spacing w:val="-2"/>
        </w:rPr>
        <w:t>–</w:t>
      </w:r>
      <w:r>
        <w:rPr>
          <w:spacing w:val="4"/>
        </w:rPr>
        <w:t> </w:t>
      </w:r>
      <w:r>
        <w:rPr>
          <w:spacing w:val="-2"/>
        </w:rPr>
        <w:t>SUBCONTRATAÇÃO</w:t>
      </w:r>
    </w:p>
    <w:p>
      <w:pPr>
        <w:pStyle w:val="BodyText"/>
        <w:spacing w:before="53"/>
        <w:ind w:left="324"/>
        <w:jc w:val="both"/>
      </w:pPr>
      <w:r>
        <w:rPr/>
        <w:t>4.1 Não será admitida a subcontratação do objeto </w:t>
      </w:r>
      <w:r>
        <w:rPr>
          <w:spacing w:val="-2"/>
        </w:rPr>
        <w:t>contratual.</w:t>
      </w:r>
    </w:p>
    <w:p>
      <w:pPr>
        <w:pStyle w:val="BodyText"/>
        <w:spacing w:before="78"/>
      </w:pPr>
    </w:p>
    <w:p>
      <w:pPr>
        <w:pStyle w:val="Heading4"/>
      </w:pPr>
      <w:r>
        <w:rPr>
          <w:spacing w:val="-2"/>
        </w:rPr>
        <w:t>CLÁUSULA</w:t>
      </w:r>
      <w:r>
        <w:rPr>
          <w:spacing w:val="-9"/>
        </w:rPr>
        <w:t> </w:t>
      </w:r>
      <w:r>
        <w:rPr>
          <w:spacing w:val="-2"/>
        </w:rPr>
        <w:t>QUINTA</w:t>
      </w:r>
      <w:r>
        <w:rPr>
          <w:spacing w:val="-6"/>
        </w:rPr>
        <w:t> </w:t>
      </w:r>
      <w:r>
        <w:rPr>
          <w:spacing w:val="-2"/>
        </w:rPr>
        <w:t>–</w:t>
      </w:r>
      <w:r>
        <w:rPr>
          <w:spacing w:val="6"/>
        </w:rPr>
        <w:t> </w:t>
      </w:r>
      <w:r>
        <w:rPr>
          <w:spacing w:val="-2"/>
        </w:rPr>
        <w:t>PREÇO</w:t>
      </w:r>
    </w:p>
    <w:p>
      <w:pPr>
        <w:pStyle w:val="ListParagraph"/>
        <w:numPr>
          <w:ilvl w:val="1"/>
          <w:numId w:val="34"/>
        </w:numPr>
        <w:tabs>
          <w:tab w:pos="666" w:val="left" w:leader="none"/>
          <w:tab w:pos="5540" w:val="left" w:leader="dot"/>
        </w:tabs>
        <w:spacing w:line="261" w:lineRule="exact" w:before="2" w:after="0"/>
        <w:ind w:left="666" w:right="0" w:hanging="342"/>
        <w:jc w:val="left"/>
        <w:rPr>
          <w:b/>
          <w:sz w:val="23"/>
        </w:rPr>
      </w:pPr>
      <w:r>
        <w:rPr>
          <w:sz w:val="23"/>
        </w:rPr>
        <w:t>O</w:t>
      </w:r>
      <w:r>
        <w:rPr>
          <w:spacing w:val="-5"/>
          <w:sz w:val="23"/>
        </w:rPr>
        <w:t> </w:t>
      </w:r>
      <w:r>
        <w:rPr>
          <w:sz w:val="23"/>
        </w:rPr>
        <w:t>valor</w:t>
      </w:r>
      <w:r>
        <w:rPr>
          <w:spacing w:val="-5"/>
          <w:sz w:val="23"/>
        </w:rPr>
        <w:t> </w:t>
      </w:r>
      <w:r>
        <w:rPr>
          <w:sz w:val="23"/>
        </w:rPr>
        <w:t>total</w:t>
      </w:r>
      <w:r>
        <w:rPr>
          <w:spacing w:val="-5"/>
          <w:sz w:val="23"/>
        </w:rPr>
        <w:t> </w:t>
      </w:r>
      <w:r>
        <w:rPr>
          <w:sz w:val="23"/>
        </w:rPr>
        <w:t>máximo</w:t>
      </w:r>
      <w:r>
        <w:rPr>
          <w:spacing w:val="-5"/>
          <w:sz w:val="23"/>
        </w:rPr>
        <w:t> </w:t>
      </w:r>
      <w:r>
        <w:rPr>
          <w:sz w:val="23"/>
        </w:rPr>
        <w:t>do</w:t>
      </w:r>
      <w:r>
        <w:rPr>
          <w:spacing w:val="-5"/>
          <w:sz w:val="23"/>
        </w:rPr>
        <w:t> </w:t>
      </w:r>
      <w:r>
        <w:rPr>
          <w:sz w:val="23"/>
        </w:rPr>
        <w:t>Contrato</w:t>
      </w:r>
      <w:r>
        <w:rPr>
          <w:spacing w:val="-5"/>
          <w:sz w:val="23"/>
        </w:rPr>
        <w:t> </w:t>
      </w:r>
      <w:r>
        <w:rPr>
          <w:sz w:val="23"/>
        </w:rPr>
        <w:t>é</w:t>
      </w:r>
      <w:r>
        <w:rPr>
          <w:spacing w:val="-5"/>
          <w:sz w:val="23"/>
        </w:rPr>
        <w:t> </w:t>
      </w:r>
      <w:r>
        <w:rPr>
          <w:sz w:val="23"/>
        </w:rPr>
        <w:t>de</w:t>
      </w:r>
      <w:r>
        <w:rPr>
          <w:spacing w:val="-5"/>
          <w:sz w:val="23"/>
        </w:rPr>
        <w:t> </w:t>
      </w:r>
      <w:r>
        <w:rPr>
          <w:b/>
          <w:sz w:val="23"/>
        </w:rPr>
        <w:t>R$</w:t>
      </w:r>
      <w:r>
        <w:rPr>
          <w:b/>
          <w:spacing w:val="-5"/>
          <w:sz w:val="23"/>
        </w:rPr>
        <w:t> </w:t>
      </w:r>
      <w:r>
        <w:rPr>
          <w:b/>
          <w:sz w:val="23"/>
        </w:rPr>
        <w:t>.........</w:t>
      </w:r>
      <w:r>
        <w:rPr>
          <w:b/>
          <w:spacing w:val="-5"/>
          <w:sz w:val="23"/>
        </w:rPr>
        <w:t> </w:t>
      </w:r>
      <w:r>
        <w:rPr>
          <w:b/>
          <w:spacing w:val="-12"/>
          <w:sz w:val="23"/>
        </w:rPr>
        <w:t>(</w:t>
      </w:r>
      <w:r>
        <w:rPr>
          <w:sz w:val="23"/>
        </w:rPr>
        <w:tab/>
      </w:r>
      <w:r>
        <w:rPr>
          <w:b/>
          <w:spacing w:val="-5"/>
          <w:sz w:val="23"/>
        </w:rPr>
        <w:t>).</w:t>
      </w:r>
    </w:p>
    <w:p>
      <w:pPr>
        <w:pStyle w:val="ListParagraph"/>
        <w:numPr>
          <w:ilvl w:val="1"/>
          <w:numId w:val="34"/>
        </w:numPr>
        <w:tabs>
          <w:tab w:pos="666" w:val="left" w:leader="none"/>
        </w:tabs>
        <w:spacing w:line="232" w:lineRule="auto" w:before="3" w:after="0"/>
        <w:ind w:left="324" w:right="573" w:firstLine="0"/>
        <w:jc w:val="left"/>
        <w:rPr>
          <w:sz w:val="23"/>
        </w:rPr>
      </w:pPr>
      <w:r>
        <w:rPr>
          <w:sz w:val="23"/>
        </w:rPr>
        <w:t>No valor acima estão incluídas todas as despesas ordinárias diretas e indiretas decorrentes da execução do objeto, inclusive tributos, encargos sociais, trabalhistas,</w:t>
      </w:r>
      <w:r>
        <w:rPr>
          <w:spacing w:val="-6"/>
          <w:sz w:val="23"/>
        </w:rPr>
        <w:t> </w:t>
      </w:r>
      <w:r>
        <w:rPr>
          <w:sz w:val="23"/>
        </w:rPr>
        <w:t>previdenciários,</w:t>
      </w:r>
      <w:r>
        <w:rPr>
          <w:spacing w:val="-6"/>
          <w:sz w:val="23"/>
        </w:rPr>
        <w:t> </w:t>
      </w:r>
      <w:r>
        <w:rPr>
          <w:sz w:val="23"/>
        </w:rPr>
        <w:t>fiscais</w:t>
      </w:r>
      <w:r>
        <w:rPr>
          <w:spacing w:val="-6"/>
          <w:sz w:val="23"/>
        </w:rPr>
        <w:t> </w:t>
      </w:r>
      <w:r>
        <w:rPr>
          <w:sz w:val="23"/>
        </w:rPr>
        <w:t>e</w:t>
      </w:r>
      <w:r>
        <w:rPr>
          <w:spacing w:val="-6"/>
          <w:sz w:val="23"/>
        </w:rPr>
        <w:t> </w:t>
      </w:r>
      <w:r>
        <w:rPr>
          <w:sz w:val="23"/>
        </w:rPr>
        <w:t>comerciais</w:t>
      </w:r>
      <w:r>
        <w:rPr>
          <w:spacing w:val="-6"/>
          <w:sz w:val="23"/>
        </w:rPr>
        <w:t> </w:t>
      </w:r>
      <w:r>
        <w:rPr>
          <w:sz w:val="23"/>
        </w:rPr>
        <w:t>incidentes,</w:t>
      </w:r>
      <w:r>
        <w:rPr>
          <w:spacing w:val="-6"/>
          <w:sz w:val="23"/>
        </w:rPr>
        <w:t> </w:t>
      </w:r>
      <w:r>
        <w:rPr>
          <w:sz w:val="23"/>
        </w:rPr>
        <w:t>taxa</w:t>
      </w:r>
      <w:r>
        <w:rPr>
          <w:spacing w:val="-6"/>
          <w:sz w:val="23"/>
        </w:rPr>
        <w:t> </w:t>
      </w:r>
      <w:r>
        <w:rPr>
          <w:sz w:val="23"/>
        </w:rPr>
        <w:t>de</w:t>
      </w:r>
      <w:r>
        <w:rPr>
          <w:spacing w:val="-6"/>
          <w:sz w:val="23"/>
        </w:rPr>
        <w:t> </w:t>
      </w:r>
      <w:r>
        <w:rPr>
          <w:sz w:val="23"/>
        </w:rPr>
        <w:t>administração,</w:t>
      </w:r>
      <w:r>
        <w:rPr>
          <w:spacing w:val="-6"/>
          <w:sz w:val="23"/>
        </w:rPr>
        <w:t> </w:t>
      </w:r>
      <w:r>
        <w:rPr>
          <w:sz w:val="23"/>
        </w:rPr>
        <w:t>frete,</w:t>
      </w:r>
      <w:r>
        <w:rPr>
          <w:spacing w:val="-6"/>
          <w:sz w:val="23"/>
        </w:rPr>
        <w:t> </w:t>
      </w:r>
      <w:r>
        <w:rPr>
          <w:sz w:val="23"/>
        </w:rPr>
        <w:t>seguro</w:t>
      </w:r>
      <w:r>
        <w:rPr>
          <w:spacing w:val="-6"/>
          <w:sz w:val="23"/>
        </w:rPr>
        <w:t> </w:t>
      </w:r>
      <w:r>
        <w:rPr>
          <w:sz w:val="23"/>
        </w:rPr>
        <w:t>e</w:t>
      </w:r>
      <w:r>
        <w:rPr>
          <w:spacing w:val="-6"/>
          <w:sz w:val="23"/>
        </w:rPr>
        <w:t> </w:t>
      </w:r>
      <w:r>
        <w:rPr>
          <w:sz w:val="23"/>
        </w:rPr>
        <w:t>outros</w:t>
      </w:r>
      <w:r>
        <w:rPr>
          <w:spacing w:val="-6"/>
          <w:sz w:val="23"/>
        </w:rPr>
        <w:t> </w:t>
      </w:r>
      <w:r>
        <w:rPr>
          <w:sz w:val="23"/>
        </w:rPr>
        <w:t>necessários</w:t>
      </w:r>
      <w:r>
        <w:rPr>
          <w:spacing w:val="-6"/>
          <w:sz w:val="23"/>
        </w:rPr>
        <w:t> </w:t>
      </w:r>
      <w:r>
        <w:rPr>
          <w:sz w:val="23"/>
        </w:rPr>
        <w:t>ao</w:t>
      </w:r>
      <w:r>
        <w:rPr>
          <w:spacing w:val="-6"/>
          <w:sz w:val="23"/>
        </w:rPr>
        <w:t> </w:t>
      </w:r>
      <w:r>
        <w:rPr>
          <w:sz w:val="23"/>
        </w:rPr>
        <w:t>cumprimento</w:t>
      </w:r>
      <w:r>
        <w:rPr>
          <w:spacing w:val="-6"/>
          <w:sz w:val="23"/>
        </w:rPr>
        <w:t> </w:t>
      </w:r>
      <w:r>
        <w:rPr>
          <w:sz w:val="23"/>
        </w:rPr>
        <w:t>integral</w:t>
      </w:r>
      <w:r>
        <w:rPr>
          <w:spacing w:val="-6"/>
          <w:sz w:val="23"/>
        </w:rPr>
        <w:t> </w:t>
      </w:r>
      <w:r>
        <w:rPr>
          <w:sz w:val="23"/>
        </w:rPr>
        <w:t>do</w:t>
      </w:r>
      <w:r>
        <w:rPr>
          <w:spacing w:val="-6"/>
          <w:sz w:val="23"/>
        </w:rPr>
        <w:t> </w:t>
      </w:r>
      <w:r>
        <w:rPr>
          <w:sz w:val="23"/>
        </w:rPr>
        <w:t>objeto</w:t>
      </w:r>
      <w:r>
        <w:rPr>
          <w:spacing w:val="-6"/>
          <w:sz w:val="23"/>
        </w:rPr>
        <w:t> </w:t>
      </w:r>
      <w:r>
        <w:rPr>
          <w:sz w:val="23"/>
        </w:rPr>
        <w:t>da </w:t>
      </w:r>
      <w:r>
        <w:rPr>
          <w:spacing w:val="-2"/>
          <w:sz w:val="23"/>
        </w:rPr>
        <w:t>contratação.</w:t>
      </w:r>
    </w:p>
    <w:p>
      <w:pPr>
        <w:pStyle w:val="ListParagraph"/>
        <w:numPr>
          <w:ilvl w:val="1"/>
          <w:numId w:val="34"/>
        </w:numPr>
        <w:tabs>
          <w:tab w:pos="666" w:val="left" w:leader="none"/>
        </w:tabs>
        <w:spacing w:line="261" w:lineRule="exact" w:before="0" w:after="0"/>
        <w:ind w:left="666" w:right="0" w:hanging="342"/>
        <w:jc w:val="left"/>
        <w:rPr>
          <w:sz w:val="23"/>
        </w:rPr>
      </w:pPr>
      <w:r>
        <w:rPr>
          <w:sz w:val="23"/>
        </w:rPr>
        <w:t>Os</w:t>
      </w:r>
      <w:r>
        <w:rPr>
          <w:spacing w:val="-14"/>
          <w:sz w:val="23"/>
        </w:rPr>
        <w:t> </w:t>
      </w:r>
      <w:r>
        <w:rPr>
          <w:sz w:val="23"/>
        </w:rPr>
        <w:t>pagamentos</w:t>
      </w:r>
      <w:r>
        <w:rPr>
          <w:spacing w:val="-13"/>
          <w:sz w:val="23"/>
        </w:rPr>
        <w:t> </w:t>
      </w:r>
      <w:r>
        <w:rPr>
          <w:sz w:val="23"/>
        </w:rPr>
        <w:t>devidos</w:t>
      </w:r>
      <w:r>
        <w:rPr>
          <w:spacing w:val="-14"/>
          <w:sz w:val="23"/>
        </w:rPr>
        <w:t> </w:t>
      </w:r>
      <w:r>
        <w:rPr>
          <w:sz w:val="23"/>
        </w:rPr>
        <w:t>ao</w:t>
      </w:r>
      <w:r>
        <w:rPr>
          <w:spacing w:val="-13"/>
          <w:sz w:val="23"/>
        </w:rPr>
        <w:t> </w:t>
      </w:r>
      <w:r>
        <w:rPr>
          <w:b/>
          <w:sz w:val="23"/>
        </w:rPr>
        <w:t>CONTRATADO</w:t>
      </w:r>
      <w:r>
        <w:rPr>
          <w:b/>
          <w:spacing w:val="-13"/>
          <w:sz w:val="23"/>
        </w:rPr>
        <w:t> </w:t>
      </w:r>
      <w:r>
        <w:rPr>
          <w:sz w:val="23"/>
        </w:rPr>
        <w:t>dependerão</w:t>
      </w:r>
      <w:r>
        <w:rPr>
          <w:spacing w:val="-14"/>
          <w:sz w:val="23"/>
        </w:rPr>
        <w:t> </w:t>
      </w:r>
      <w:r>
        <w:rPr>
          <w:sz w:val="23"/>
        </w:rPr>
        <w:t>dos</w:t>
      </w:r>
      <w:r>
        <w:rPr>
          <w:spacing w:val="-13"/>
          <w:sz w:val="23"/>
        </w:rPr>
        <w:t> </w:t>
      </w:r>
      <w:r>
        <w:rPr>
          <w:sz w:val="23"/>
        </w:rPr>
        <w:t>quantitativos</w:t>
      </w:r>
      <w:r>
        <w:rPr>
          <w:spacing w:val="-13"/>
          <w:sz w:val="23"/>
        </w:rPr>
        <w:t> </w:t>
      </w:r>
      <w:r>
        <w:rPr>
          <w:sz w:val="23"/>
        </w:rPr>
        <w:t>efetivamente</w:t>
      </w:r>
      <w:r>
        <w:rPr>
          <w:spacing w:val="-14"/>
          <w:sz w:val="23"/>
        </w:rPr>
        <w:t> </w:t>
      </w:r>
      <w:r>
        <w:rPr>
          <w:spacing w:val="-2"/>
          <w:sz w:val="23"/>
        </w:rPr>
        <w:t>fornecidos.</w:t>
      </w:r>
    </w:p>
    <w:p>
      <w:pPr>
        <w:pStyle w:val="BodyText"/>
        <w:spacing w:before="67"/>
        <w:rPr>
          <w:sz w:val="23"/>
        </w:rPr>
      </w:pPr>
    </w:p>
    <w:p>
      <w:pPr>
        <w:pStyle w:val="Heading4"/>
      </w:pPr>
      <w:r>
        <w:rPr>
          <w:spacing w:val="-2"/>
        </w:rPr>
        <w:t>CLÁUSULA</w:t>
      </w:r>
      <w:r>
        <w:rPr>
          <w:spacing w:val="-8"/>
        </w:rPr>
        <w:t> </w:t>
      </w:r>
      <w:r>
        <w:rPr>
          <w:spacing w:val="-2"/>
        </w:rPr>
        <w:t>SEXTA</w:t>
      </w:r>
      <w:r>
        <w:rPr>
          <w:spacing w:val="-7"/>
        </w:rPr>
        <w:t> </w:t>
      </w:r>
      <w:r>
        <w:rPr>
          <w:spacing w:val="-2"/>
        </w:rPr>
        <w:t>–</w:t>
      </w:r>
      <w:r>
        <w:rPr>
          <w:spacing w:val="6"/>
        </w:rPr>
        <w:t> </w:t>
      </w:r>
      <w:r>
        <w:rPr>
          <w:spacing w:val="-2"/>
        </w:rPr>
        <w:t>PAGAMENTO</w:t>
      </w:r>
    </w:p>
    <w:p>
      <w:pPr>
        <w:pStyle w:val="ListParagraph"/>
        <w:numPr>
          <w:ilvl w:val="1"/>
          <w:numId w:val="35"/>
        </w:numPr>
        <w:tabs>
          <w:tab w:pos="623" w:val="left" w:leader="none"/>
        </w:tabs>
        <w:spacing w:line="283" w:lineRule="auto" w:before="53" w:after="0"/>
        <w:ind w:left="324" w:right="307" w:firstLine="0"/>
        <w:jc w:val="both"/>
        <w:rPr>
          <w:sz w:val="19"/>
        </w:rPr>
      </w:pPr>
      <w:r>
        <w:rPr>
          <w:sz w:val="19"/>
        </w:rPr>
        <w:t>O </w:t>
      </w:r>
      <w:r>
        <w:rPr>
          <w:b/>
          <w:sz w:val="19"/>
        </w:rPr>
        <w:t>CONTRATANTE </w:t>
      </w:r>
      <w:r>
        <w:rPr>
          <w:sz w:val="19"/>
        </w:rPr>
        <w:t>deverá pagar ao </w:t>
      </w:r>
      <w:r>
        <w:rPr>
          <w:b/>
          <w:sz w:val="19"/>
        </w:rPr>
        <w:t>CONTRATADO </w:t>
      </w:r>
      <w:r>
        <w:rPr>
          <w:sz w:val="19"/>
        </w:rPr>
        <w:t>o valor total referente à </w:t>
      </w:r>
      <w:r>
        <w:rPr>
          <w:b/>
          <w:sz w:val="19"/>
        </w:rPr>
        <w:t>CLÁUSULA QUINTA</w:t>
      </w:r>
      <w:r>
        <w:rPr>
          <w:sz w:val="19"/>
        </w:rPr>
        <w:t>, a ser realizado em parcelas, conforme cronograma de execução do contrato, diretamente na conta corrente de titularidade do </w:t>
      </w:r>
      <w:r>
        <w:rPr>
          <w:b/>
          <w:sz w:val="19"/>
        </w:rPr>
        <w:t>CONTRATADO</w:t>
      </w:r>
      <w:r>
        <w:rPr>
          <w:sz w:val="19"/>
        </w:rPr>
        <w:t>, junto à instituição financeira contratada pelo Estado do Rio de Janeiro, observando-se o disposto no item 5.3. </w:t>
      </w:r>
      <w:r>
        <w:rPr>
          <w:sz w:val="19"/>
        </w:rPr>
        <w:t>deste </w:t>
      </w:r>
      <w:r>
        <w:rPr>
          <w:spacing w:val="-2"/>
          <w:sz w:val="19"/>
        </w:rPr>
        <w:t>Contrato.</w:t>
      </w:r>
    </w:p>
    <w:p>
      <w:pPr>
        <w:pStyle w:val="ListParagraph"/>
        <w:numPr>
          <w:ilvl w:val="1"/>
          <w:numId w:val="35"/>
        </w:numPr>
        <w:tabs>
          <w:tab w:pos="630" w:val="left" w:leader="none"/>
        </w:tabs>
        <w:spacing w:line="283" w:lineRule="auto" w:before="0" w:after="0"/>
        <w:ind w:left="324" w:right="307" w:firstLine="0"/>
        <w:jc w:val="both"/>
        <w:rPr>
          <w:sz w:val="19"/>
        </w:rPr>
      </w:pPr>
      <w:r>
        <w:rPr>
          <w:sz w:val="19"/>
        </w:rPr>
        <w:t>No caso de o </w:t>
      </w:r>
      <w:r>
        <w:rPr>
          <w:b/>
          <w:sz w:val="19"/>
        </w:rPr>
        <w:t>CONTRATADO </w:t>
      </w:r>
      <w:r>
        <w:rPr>
          <w:sz w:val="19"/>
        </w:rPr>
        <w:t>estar estabelecido em localidade que não possua agência da instituição financeira contratada pelo Estado do Rio de Janeiro ou, caso verificada pelo </w:t>
      </w:r>
      <w:r>
        <w:rPr>
          <w:b/>
          <w:sz w:val="19"/>
        </w:rPr>
        <w:t>CONTRATANTE </w:t>
      </w:r>
      <w:r>
        <w:rPr>
          <w:sz w:val="19"/>
        </w:rPr>
        <w:t>a impossibilidade de o </w:t>
      </w:r>
      <w:r>
        <w:rPr>
          <w:b/>
          <w:sz w:val="19"/>
        </w:rPr>
        <w:t>CONTRATADO</w:t>
      </w:r>
      <w:r>
        <w:rPr>
          <w:sz w:val="19"/>
        </w:rPr>
        <w:t>, em razão de negativa expressa da instituição financeira contratada pelo Estado do Rio de Janeiro, abrir ou manter conta</w:t>
      </w:r>
      <w:r>
        <w:rPr>
          <w:spacing w:val="80"/>
          <w:sz w:val="19"/>
        </w:rPr>
        <w:t> </w:t>
      </w:r>
      <w:r>
        <w:rPr>
          <w:sz w:val="19"/>
        </w:rPr>
        <w:t>corrente naquela instituição financeira, o pagamento poderá ser feito mediante crédito em conta corrente de outra instituição financeira. Nesse caso, eventuais ônus financeiros e/ou contratuais adicionais serão suportados exclusivamente pelo </w:t>
      </w:r>
      <w:r>
        <w:rPr>
          <w:b/>
          <w:sz w:val="19"/>
        </w:rPr>
        <w:t>CONTRATADO</w:t>
      </w:r>
      <w:r>
        <w:rPr>
          <w:sz w:val="19"/>
        </w:rPr>
        <w:t>.</w:t>
      </w:r>
    </w:p>
    <w:p>
      <w:pPr>
        <w:pStyle w:val="ListParagraph"/>
        <w:numPr>
          <w:ilvl w:val="1"/>
          <w:numId w:val="35"/>
        </w:numPr>
        <w:tabs>
          <w:tab w:pos="603" w:val="left" w:leader="none"/>
        </w:tabs>
        <w:spacing w:line="283" w:lineRule="auto" w:before="0" w:after="0"/>
        <w:ind w:left="324" w:right="307" w:firstLine="0"/>
        <w:jc w:val="both"/>
        <w:rPr>
          <w:sz w:val="19"/>
        </w:rPr>
      </w:pPr>
      <w:r>
        <w:rPr>
          <w:sz w:val="19"/>
        </w:rPr>
        <w:t>A</w:t>
      </w:r>
      <w:r>
        <w:rPr>
          <w:spacing w:val="-7"/>
          <w:sz w:val="19"/>
        </w:rPr>
        <w:t> </w:t>
      </w:r>
      <w:r>
        <w:rPr>
          <w:sz w:val="19"/>
        </w:rPr>
        <w:t>emissão da Nota Fiscal ou Fatura será precedida do recebimento definitivo do objeto ou de cada parcela, mediante atestação, que não poderá ser realizada pelo ordenador de </w:t>
      </w:r>
      <w:r>
        <w:rPr>
          <w:sz w:val="19"/>
        </w:rPr>
        <w:t>despesas, conforme disposto neste instrumento e/ou no Termo de Referência, bem ainda no artigo 140, II, alínea “b”, da Lei nº 14.133/2021 e nos arts. 20 e 22, XXIII, do Decreto nº 48.817/2023.</w:t>
      </w:r>
    </w:p>
    <w:p>
      <w:pPr>
        <w:pStyle w:val="ListParagraph"/>
        <w:numPr>
          <w:ilvl w:val="2"/>
          <w:numId w:val="35"/>
        </w:numPr>
        <w:tabs>
          <w:tab w:pos="753" w:val="left" w:leader="none"/>
        </w:tabs>
        <w:spacing w:line="218" w:lineRule="exact" w:before="0" w:after="0"/>
        <w:ind w:left="753" w:right="0" w:hanging="429"/>
        <w:jc w:val="both"/>
        <w:rPr>
          <w:sz w:val="19"/>
        </w:rPr>
      </w:pPr>
      <w:r>
        <w:rPr>
          <w:sz w:val="19"/>
        </w:rPr>
        <w:t>Quando</w:t>
      </w:r>
      <w:r>
        <w:rPr>
          <w:spacing w:val="-3"/>
          <w:sz w:val="19"/>
        </w:rPr>
        <w:t> </w:t>
      </w:r>
      <w:r>
        <w:rPr>
          <w:sz w:val="19"/>
        </w:rPr>
        <w:t>houver</w:t>
      </w:r>
      <w:r>
        <w:rPr>
          <w:spacing w:val="-3"/>
          <w:sz w:val="19"/>
        </w:rPr>
        <w:t> </w:t>
      </w:r>
      <w:r>
        <w:rPr>
          <w:sz w:val="19"/>
        </w:rPr>
        <w:t>glosa</w:t>
      </w:r>
      <w:r>
        <w:rPr>
          <w:spacing w:val="-2"/>
          <w:sz w:val="19"/>
        </w:rPr>
        <w:t> </w:t>
      </w:r>
      <w:r>
        <w:rPr>
          <w:sz w:val="19"/>
        </w:rPr>
        <w:t>parcial</w:t>
      </w:r>
      <w:r>
        <w:rPr>
          <w:spacing w:val="-3"/>
          <w:sz w:val="19"/>
        </w:rPr>
        <w:t> </w:t>
      </w:r>
      <w:r>
        <w:rPr>
          <w:sz w:val="19"/>
        </w:rPr>
        <w:t>do</w:t>
      </w:r>
      <w:r>
        <w:rPr>
          <w:spacing w:val="-3"/>
          <w:sz w:val="19"/>
        </w:rPr>
        <w:t> </w:t>
      </w:r>
      <w:r>
        <w:rPr>
          <w:sz w:val="19"/>
        </w:rPr>
        <w:t>objeto,</w:t>
      </w:r>
      <w:r>
        <w:rPr>
          <w:spacing w:val="-2"/>
          <w:sz w:val="19"/>
        </w:rPr>
        <w:t> </w:t>
      </w:r>
      <w:r>
        <w:rPr>
          <w:sz w:val="19"/>
        </w:rPr>
        <w:t>o</w:t>
      </w:r>
      <w:r>
        <w:rPr>
          <w:spacing w:val="-3"/>
          <w:sz w:val="19"/>
        </w:rPr>
        <w:t> </w:t>
      </w:r>
      <w:r>
        <w:rPr>
          <w:b/>
          <w:sz w:val="19"/>
        </w:rPr>
        <w:t>CONTRATANTE</w:t>
      </w:r>
      <w:r>
        <w:rPr>
          <w:b/>
          <w:spacing w:val="-2"/>
          <w:sz w:val="19"/>
        </w:rPr>
        <w:t> </w:t>
      </w:r>
      <w:r>
        <w:rPr>
          <w:sz w:val="19"/>
        </w:rPr>
        <w:t>deverá</w:t>
      </w:r>
      <w:r>
        <w:rPr>
          <w:spacing w:val="-3"/>
          <w:sz w:val="19"/>
        </w:rPr>
        <w:t> </w:t>
      </w:r>
      <w:r>
        <w:rPr>
          <w:sz w:val="19"/>
        </w:rPr>
        <w:t>comunicar</w:t>
      </w:r>
      <w:r>
        <w:rPr>
          <w:spacing w:val="-3"/>
          <w:sz w:val="19"/>
        </w:rPr>
        <w:t> </w:t>
      </w:r>
      <w:r>
        <w:rPr>
          <w:sz w:val="19"/>
        </w:rPr>
        <w:t>ao</w:t>
      </w:r>
      <w:r>
        <w:rPr>
          <w:spacing w:val="-2"/>
          <w:sz w:val="19"/>
        </w:rPr>
        <w:t> </w:t>
      </w:r>
      <w:r>
        <w:rPr>
          <w:b/>
          <w:sz w:val="19"/>
        </w:rPr>
        <w:t>CONTRATADO</w:t>
      </w:r>
      <w:r>
        <w:rPr>
          <w:b/>
          <w:spacing w:val="-3"/>
          <w:sz w:val="19"/>
        </w:rPr>
        <w:t> </w:t>
      </w:r>
      <w:r>
        <w:rPr>
          <w:sz w:val="19"/>
        </w:rPr>
        <w:t>para</w:t>
      </w:r>
      <w:r>
        <w:rPr>
          <w:spacing w:val="-2"/>
          <w:sz w:val="19"/>
        </w:rPr>
        <w:t> </w:t>
      </w:r>
      <w:r>
        <w:rPr>
          <w:sz w:val="19"/>
        </w:rPr>
        <w:t>que</w:t>
      </w:r>
      <w:r>
        <w:rPr>
          <w:spacing w:val="-3"/>
          <w:sz w:val="19"/>
        </w:rPr>
        <w:t> </w:t>
      </w:r>
      <w:r>
        <w:rPr>
          <w:sz w:val="19"/>
        </w:rPr>
        <w:t>emita</w:t>
      </w:r>
      <w:r>
        <w:rPr>
          <w:spacing w:val="-3"/>
          <w:sz w:val="19"/>
        </w:rPr>
        <w:t> </w:t>
      </w:r>
      <w:r>
        <w:rPr>
          <w:sz w:val="19"/>
        </w:rPr>
        <w:t>Nota</w:t>
      </w:r>
      <w:r>
        <w:rPr>
          <w:spacing w:val="-2"/>
          <w:sz w:val="19"/>
        </w:rPr>
        <w:t> </w:t>
      </w:r>
      <w:r>
        <w:rPr>
          <w:sz w:val="19"/>
        </w:rPr>
        <w:t>Fiscal</w:t>
      </w:r>
      <w:r>
        <w:rPr>
          <w:spacing w:val="-3"/>
          <w:sz w:val="19"/>
        </w:rPr>
        <w:t> </w:t>
      </w:r>
      <w:r>
        <w:rPr>
          <w:sz w:val="19"/>
        </w:rPr>
        <w:t>ou</w:t>
      </w:r>
      <w:r>
        <w:rPr>
          <w:spacing w:val="-2"/>
          <w:sz w:val="19"/>
        </w:rPr>
        <w:t> </w:t>
      </w:r>
      <w:r>
        <w:rPr>
          <w:sz w:val="19"/>
        </w:rPr>
        <w:t>Fatura</w:t>
      </w:r>
      <w:r>
        <w:rPr>
          <w:spacing w:val="-3"/>
          <w:sz w:val="19"/>
        </w:rPr>
        <w:t> </w:t>
      </w:r>
      <w:r>
        <w:rPr>
          <w:sz w:val="19"/>
        </w:rPr>
        <w:t>com</w:t>
      </w:r>
      <w:r>
        <w:rPr>
          <w:spacing w:val="-3"/>
          <w:sz w:val="19"/>
        </w:rPr>
        <w:t> </w:t>
      </w:r>
      <w:r>
        <w:rPr>
          <w:sz w:val="19"/>
        </w:rPr>
        <w:t>o</w:t>
      </w:r>
      <w:r>
        <w:rPr>
          <w:spacing w:val="-2"/>
          <w:sz w:val="19"/>
        </w:rPr>
        <w:t> </w:t>
      </w:r>
      <w:r>
        <w:rPr>
          <w:sz w:val="19"/>
        </w:rPr>
        <w:t>valor</w:t>
      </w:r>
      <w:r>
        <w:rPr>
          <w:spacing w:val="-3"/>
          <w:sz w:val="19"/>
        </w:rPr>
        <w:t> </w:t>
      </w:r>
      <w:r>
        <w:rPr>
          <w:sz w:val="19"/>
        </w:rPr>
        <w:t>exato</w:t>
      </w:r>
      <w:r>
        <w:rPr>
          <w:spacing w:val="-2"/>
          <w:sz w:val="19"/>
        </w:rPr>
        <w:t> dimensionado.</w:t>
      </w:r>
    </w:p>
    <w:p>
      <w:pPr>
        <w:pStyle w:val="ListParagraph"/>
        <w:numPr>
          <w:ilvl w:val="1"/>
          <w:numId w:val="35"/>
        </w:numPr>
        <w:tabs>
          <w:tab w:pos="612" w:val="left" w:leader="none"/>
        </w:tabs>
        <w:spacing w:line="283" w:lineRule="auto" w:before="38" w:after="0"/>
        <w:ind w:left="324" w:right="307" w:firstLine="0"/>
        <w:jc w:val="both"/>
        <w:rPr>
          <w:sz w:val="19"/>
        </w:rPr>
      </w:pPr>
      <w:r>
        <w:rPr>
          <w:sz w:val="19"/>
        </w:rPr>
        <w:t>O CONTRATADO deverá encaminhar a Nota Fiscal ou Fatura para pagamento ao Hospital Universitário Pedro Ernesto — HUPE, sito à Boulevard</w:t>
      </w:r>
      <w:r>
        <w:rPr>
          <w:spacing w:val="-4"/>
          <w:sz w:val="19"/>
        </w:rPr>
        <w:t> </w:t>
      </w:r>
      <w:r>
        <w:rPr>
          <w:sz w:val="19"/>
        </w:rPr>
        <w:t>Vinte e Oito de Setembro, 77 —</w:t>
      </w:r>
      <w:r>
        <w:rPr>
          <w:spacing w:val="-4"/>
          <w:sz w:val="19"/>
        </w:rPr>
        <w:t> </w:t>
      </w:r>
      <w:r>
        <w:rPr>
          <w:sz w:val="19"/>
        </w:rPr>
        <w:t>Vila Isabel — CEP: 20.551-030.</w:t>
      </w:r>
    </w:p>
    <w:p>
      <w:pPr>
        <w:pStyle w:val="ListParagraph"/>
        <w:numPr>
          <w:ilvl w:val="1"/>
          <w:numId w:val="35"/>
        </w:numPr>
        <w:tabs>
          <w:tab w:pos="610" w:val="left" w:leader="none"/>
        </w:tabs>
        <w:spacing w:line="218" w:lineRule="exact" w:before="0" w:after="0"/>
        <w:ind w:left="610" w:right="0" w:hanging="286"/>
        <w:jc w:val="both"/>
        <w:rPr>
          <w:sz w:val="19"/>
        </w:rPr>
      </w:pPr>
      <w:r>
        <w:rPr>
          <w:sz w:val="19"/>
        </w:rPr>
        <w:t>Recebida</w:t>
      </w:r>
      <w:r>
        <w:rPr>
          <w:spacing w:val="-1"/>
          <w:sz w:val="19"/>
        </w:rPr>
        <w:t> </w:t>
      </w:r>
      <w:r>
        <w:rPr>
          <w:sz w:val="19"/>
        </w:rPr>
        <w:t>a Nota Fiscal</w:t>
      </w:r>
      <w:r>
        <w:rPr>
          <w:spacing w:val="-1"/>
          <w:sz w:val="19"/>
        </w:rPr>
        <w:t> </w:t>
      </w:r>
      <w:r>
        <w:rPr>
          <w:sz w:val="19"/>
        </w:rPr>
        <w:t>ou Fatura, o órgão</w:t>
      </w:r>
      <w:r>
        <w:rPr>
          <w:spacing w:val="-1"/>
          <w:sz w:val="19"/>
        </w:rPr>
        <w:t> </w:t>
      </w:r>
      <w:r>
        <w:rPr>
          <w:sz w:val="19"/>
        </w:rPr>
        <w:t>competente deverá realizar consulta</w:t>
      </w:r>
      <w:r>
        <w:rPr>
          <w:spacing w:val="-1"/>
          <w:sz w:val="19"/>
        </w:rPr>
        <w:t> </w:t>
      </w:r>
      <w:r>
        <w:rPr>
          <w:sz w:val="19"/>
        </w:rPr>
        <w:t>ao SICAF para </w:t>
      </w:r>
      <w:r>
        <w:rPr>
          <w:spacing w:val="-2"/>
          <w:sz w:val="19"/>
        </w:rPr>
        <w:t>verificar:</w:t>
      </w:r>
    </w:p>
    <w:p>
      <w:pPr>
        <w:pStyle w:val="ListParagraph"/>
        <w:numPr>
          <w:ilvl w:val="0"/>
          <w:numId w:val="36"/>
        </w:numPr>
        <w:tabs>
          <w:tab w:pos="516" w:val="left" w:leader="none"/>
        </w:tabs>
        <w:spacing w:line="240" w:lineRule="auto" w:before="40" w:after="0"/>
        <w:ind w:left="516" w:right="0" w:hanging="192"/>
        <w:jc w:val="both"/>
        <w:rPr>
          <w:sz w:val="19"/>
        </w:rPr>
      </w:pPr>
      <w:r>
        <w:rPr>
          <w:sz w:val="19"/>
        </w:rPr>
        <w:t>a manutenção das condições de habilitação exigidas pelo instrumento </w:t>
      </w:r>
      <w:r>
        <w:rPr>
          <w:spacing w:val="-2"/>
          <w:sz w:val="19"/>
        </w:rPr>
        <w:t>convocatório;</w:t>
      </w:r>
    </w:p>
    <w:p>
      <w:pPr>
        <w:pStyle w:val="ListParagraph"/>
        <w:numPr>
          <w:ilvl w:val="0"/>
          <w:numId w:val="36"/>
        </w:numPr>
        <w:tabs>
          <w:tab w:pos="527" w:val="left" w:leader="none"/>
        </w:tabs>
        <w:spacing w:line="240" w:lineRule="auto" w:before="39" w:after="0"/>
        <w:ind w:left="527" w:right="0" w:hanging="203"/>
        <w:jc w:val="both"/>
        <w:rPr>
          <w:sz w:val="19"/>
        </w:rPr>
      </w:pPr>
      <w:r>
        <w:rPr>
          <w:sz w:val="19"/>
        </w:rPr>
        <w:t>se</w:t>
      </w:r>
      <w:r>
        <w:rPr>
          <w:spacing w:val="-4"/>
          <w:sz w:val="19"/>
        </w:rPr>
        <w:t> </w:t>
      </w:r>
      <w:r>
        <w:rPr>
          <w:sz w:val="19"/>
        </w:rPr>
        <w:t>o</w:t>
      </w:r>
      <w:r>
        <w:rPr>
          <w:spacing w:val="-1"/>
          <w:sz w:val="19"/>
        </w:rPr>
        <w:t> </w:t>
      </w:r>
      <w:r>
        <w:rPr>
          <w:b/>
          <w:sz w:val="19"/>
        </w:rPr>
        <w:t>CONTRATADO</w:t>
      </w:r>
      <w:r>
        <w:rPr>
          <w:b/>
          <w:spacing w:val="-1"/>
          <w:sz w:val="19"/>
        </w:rPr>
        <w:t> </w:t>
      </w:r>
      <w:r>
        <w:rPr>
          <w:sz w:val="19"/>
        </w:rPr>
        <w:t>foi</w:t>
      </w:r>
      <w:r>
        <w:rPr>
          <w:spacing w:val="-1"/>
          <w:sz w:val="19"/>
        </w:rPr>
        <w:t> </w:t>
      </w:r>
      <w:r>
        <w:rPr>
          <w:sz w:val="19"/>
        </w:rPr>
        <w:t>penalizado</w:t>
      </w:r>
      <w:r>
        <w:rPr>
          <w:spacing w:val="-1"/>
          <w:sz w:val="19"/>
        </w:rPr>
        <w:t> </w:t>
      </w:r>
      <w:r>
        <w:rPr>
          <w:sz w:val="19"/>
        </w:rPr>
        <w:t>com</w:t>
      </w:r>
      <w:r>
        <w:rPr>
          <w:spacing w:val="-1"/>
          <w:sz w:val="19"/>
        </w:rPr>
        <w:t> </w:t>
      </w:r>
      <w:r>
        <w:rPr>
          <w:sz w:val="19"/>
        </w:rPr>
        <w:t>as</w:t>
      </w:r>
      <w:r>
        <w:rPr>
          <w:spacing w:val="-1"/>
          <w:sz w:val="19"/>
        </w:rPr>
        <w:t> </w:t>
      </w:r>
      <w:r>
        <w:rPr>
          <w:sz w:val="19"/>
        </w:rPr>
        <w:t>sanções</w:t>
      </w:r>
      <w:r>
        <w:rPr>
          <w:spacing w:val="-1"/>
          <w:sz w:val="19"/>
        </w:rPr>
        <w:t> </w:t>
      </w:r>
      <w:r>
        <w:rPr>
          <w:sz w:val="19"/>
        </w:rPr>
        <w:t>de</w:t>
      </w:r>
      <w:r>
        <w:rPr>
          <w:spacing w:val="-1"/>
          <w:sz w:val="19"/>
        </w:rPr>
        <w:t> </w:t>
      </w:r>
      <w:r>
        <w:rPr>
          <w:sz w:val="19"/>
        </w:rPr>
        <w:t>declaração</w:t>
      </w:r>
      <w:r>
        <w:rPr>
          <w:spacing w:val="-2"/>
          <w:sz w:val="19"/>
        </w:rPr>
        <w:t> </w:t>
      </w:r>
      <w:r>
        <w:rPr>
          <w:sz w:val="19"/>
        </w:rPr>
        <w:t>de</w:t>
      </w:r>
      <w:r>
        <w:rPr>
          <w:spacing w:val="-1"/>
          <w:sz w:val="19"/>
        </w:rPr>
        <w:t> </w:t>
      </w:r>
      <w:r>
        <w:rPr>
          <w:sz w:val="19"/>
        </w:rPr>
        <w:t>inidoneidade</w:t>
      </w:r>
      <w:r>
        <w:rPr>
          <w:spacing w:val="-1"/>
          <w:sz w:val="19"/>
        </w:rPr>
        <w:t> </w:t>
      </w:r>
      <w:r>
        <w:rPr>
          <w:sz w:val="19"/>
        </w:rPr>
        <w:t>ou</w:t>
      </w:r>
      <w:r>
        <w:rPr>
          <w:spacing w:val="-1"/>
          <w:sz w:val="19"/>
        </w:rPr>
        <w:t> </w:t>
      </w:r>
      <w:r>
        <w:rPr>
          <w:sz w:val="19"/>
        </w:rPr>
        <w:t>impedimento</w:t>
      </w:r>
      <w:r>
        <w:rPr>
          <w:spacing w:val="-1"/>
          <w:sz w:val="19"/>
        </w:rPr>
        <w:t> </w:t>
      </w:r>
      <w:r>
        <w:rPr>
          <w:sz w:val="19"/>
        </w:rPr>
        <w:t>de</w:t>
      </w:r>
      <w:r>
        <w:rPr>
          <w:spacing w:val="-1"/>
          <w:sz w:val="19"/>
        </w:rPr>
        <w:t> </w:t>
      </w:r>
      <w:r>
        <w:rPr>
          <w:sz w:val="19"/>
        </w:rPr>
        <w:t>licitar</w:t>
      </w:r>
      <w:r>
        <w:rPr>
          <w:spacing w:val="-1"/>
          <w:sz w:val="19"/>
        </w:rPr>
        <w:t> </w:t>
      </w:r>
      <w:r>
        <w:rPr>
          <w:sz w:val="19"/>
        </w:rPr>
        <w:t>e</w:t>
      </w:r>
      <w:r>
        <w:rPr>
          <w:spacing w:val="-1"/>
          <w:sz w:val="19"/>
        </w:rPr>
        <w:t> </w:t>
      </w:r>
      <w:r>
        <w:rPr>
          <w:sz w:val="19"/>
        </w:rPr>
        <w:t>contratar</w:t>
      </w:r>
      <w:r>
        <w:rPr>
          <w:spacing w:val="-1"/>
          <w:sz w:val="19"/>
        </w:rPr>
        <w:t> </w:t>
      </w:r>
      <w:r>
        <w:rPr>
          <w:sz w:val="19"/>
        </w:rPr>
        <w:t>com</w:t>
      </w:r>
      <w:r>
        <w:rPr>
          <w:spacing w:val="-2"/>
          <w:sz w:val="19"/>
        </w:rPr>
        <w:t> </w:t>
      </w:r>
      <w:r>
        <w:rPr>
          <w:sz w:val="19"/>
        </w:rPr>
        <w:t>o</w:t>
      </w:r>
      <w:r>
        <w:rPr>
          <w:spacing w:val="-1"/>
          <w:sz w:val="19"/>
        </w:rPr>
        <w:t> </w:t>
      </w:r>
      <w:r>
        <w:rPr>
          <w:sz w:val="19"/>
        </w:rPr>
        <w:t>poder</w:t>
      </w:r>
      <w:r>
        <w:rPr>
          <w:spacing w:val="-1"/>
          <w:sz w:val="19"/>
        </w:rPr>
        <w:t> </w:t>
      </w:r>
      <w:r>
        <w:rPr>
          <w:sz w:val="19"/>
        </w:rPr>
        <w:t>público,</w:t>
      </w:r>
      <w:r>
        <w:rPr>
          <w:spacing w:val="-1"/>
          <w:sz w:val="19"/>
        </w:rPr>
        <w:t> </w:t>
      </w:r>
      <w:r>
        <w:rPr>
          <w:sz w:val="19"/>
        </w:rPr>
        <w:t>observadas</w:t>
      </w:r>
      <w:r>
        <w:rPr>
          <w:spacing w:val="-1"/>
          <w:sz w:val="19"/>
        </w:rPr>
        <w:t> </w:t>
      </w:r>
      <w:r>
        <w:rPr>
          <w:sz w:val="19"/>
        </w:rPr>
        <w:t>as</w:t>
      </w:r>
      <w:r>
        <w:rPr>
          <w:spacing w:val="-1"/>
          <w:sz w:val="19"/>
        </w:rPr>
        <w:t> </w:t>
      </w:r>
      <w:r>
        <w:rPr>
          <w:sz w:val="19"/>
        </w:rPr>
        <w:t>abrangências</w:t>
      </w:r>
      <w:r>
        <w:rPr>
          <w:spacing w:val="-1"/>
          <w:sz w:val="19"/>
        </w:rPr>
        <w:t> </w:t>
      </w:r>
      <w:r>
        <w:rPr>
          <w:sz w:val="19"/>
        </w:rPr>
        <w:t>de</w:t>
      </w:r>
      <w:r>
        <w:rPr>
          <w:spacing w:val="-1"/>
          <w:sz w:val="19"/>
        </w:rPr>
        <w:t> </w:t>
      </w:r>
      <w:r>
        <w:rPr>
          <w:sz w:val="19"/>
        </w:rPr>
        <w:t>aplicação;</w:t>
      </w:r>
      <w:r>
        <w:rPr>
          <w:spacing w:val="-1"/>
          <w:sz w:val="19"/>
        </w:rPr>
        <w:t> </w:t>
      </w:r>
      <w:r>
        <w:rPr>
          <w:spacing w:val="-10"/>
          <w:sz w:val="19"/>
        </w:rPr>
        <w:t>e</w:t>
      </w:r>
    </w:p>
    <w:p>
      <w:pPr>
        <w:pStyle w:val="ListParagraph"/>
        <w:numPr>
          <w:ilvl w:val="0"/>
          <w:numId w:val="36"/>
        </w:numPr>
        <w:tabs>
          <w:tab w:pos="548" w:val="left" w:leader="none"/>
        </w:tabs>
        <w:spacing w:line="283" w:lineRule="auto" w:before="39" w:after="0"/>
        <w:ind w:left="324" w:right="307" w:firstLine="0"/>
        <w:jc w:val="both"/>
        <w:rPr>
          <w:sz w:val="19"/>
        </w:rPr>
      </w:pPr>
      <w:r>
        <w:rPr>
          <w:sz w:val="19"/>
        </w:rPr>
        <w:t>eventuais</w:t>
      </w:r>
      <w:r>
        <w:rPr>
          <w:spacing w:val="32"/>
          <w:sz w:val="19"/>
        </w:rPr>
        <w:t> </w:t>
      </w:r>
      <w:r>
        <w:rPr>
          <w:sz w:val="19"/>
        </w:rPr>
        <w:t>ocorrências</w:t>
      </w:r>
      <w:r>
        <w:rPr>
          <w:spacing w:val="32"/>
          <w:sz w:val="19"/>
        </w:rPr>
        <w:t> </w:t>
      </w:r>
      <w:r>
        <w:rPr>
          <w:sz w:val="19"/>
        </w:rPr>
        <w:t>impeditivas</w:t>
      </w:r>
      <w:r>
        <w:rPr>
          <w:spacing w:val="32"/>
          <w:sz w:val="19"/>
        </w:rPr>
        <w:t> </w:t>
      </w:r>
      <w:r>
        <w:rPr>
          <w:sz w:val="19"/>
        </w:rPr>
        <w:t>indiretas,</w:t>
      </w:r>
      <w:r>
        <w:rPr>
          <w:spacing w:val="32"/>
          <w:sz w:val="19"/>
        </w:rPr>
        <w:t> </w:t>
      </w:r>
      <w:r>
        <w:rPr>
          <w:sz w:val="19"/>
        </w:rPr>
        <w:t>hipótese</w:t>
      </w:r>
      <w:r>
        <w:rPr>
          <w:spacing w:val="32"/>
          <w:sz w:val="19"/>
        </w:rPr>
        <w:t> </w:t>
      </w:r>
      <w:r>
        <w:rPr>
          <w:sz w:val="19"/>
        </w:rPr>
        <w:t>na</w:t>
      </w:r>
      <w:r>
        <w:rPr>
          <w:spacing w:val="32"/>
          <w:sz w:val="19"/>
        </w:rPr>
        <w:t> </w:t>
      </w:r>
      <w:r>
        <w:rPr>
          <w:sz w:val="19"/>
        </w:rPr>
        <w:t>qual</w:t>
      </w:r>
      <w:r>
        <w:rPr>
          <w:spacing w:val="32"/>
          <w:sz w:val="19"/>
        </w:rPr>
        <w:t> </w:t>
      </w:r>
      <w:r>
        <w:rPr>
          <w:sz w:val="19"/>
        </w:rPr>
        <w:t>o</w:t>
      </w:r>
      <w:r>
        <w:rPr>
          <w:spacing w:val="32"/>
          <w:sz w:val="19"/>
        </w:rPr>
        <w:t> </w:t>
      </w:r>
      <w:r>
        <w:rPr>
          <w:sz w:val="19"/>
        </w:rPr>
        <w:t>gestor</w:t>
      </w:r>
      <w:r>
        <w:rPr>
          <w:spacing w:val="32"/>
          <w:sz w:val="19"/>
        </w:rPr>
        <w:t> </w:t>
      </w:r>
      <w:r>
        <w:rPr>
          <w:sz w:val="19"/>
        </w:rPr>
        <w:t>deverá</w:t>
      </w:r>
      <w:r>
        <w:rPr>
          <w:spacing w:val="32"/>
          <w:sz w:val="19"/>
        </w:rPr>
        <w:t> </w:t>
      </w:r>
      <w:r>
        <w:rPr>
          <w:sz w:val="19"/>
        </w:rPr>
        <w:t>verificar</w:t>
      </w:r>
      <w:r>
        <w:rPr>
          <w:spacing w:val="32"/>
          <w:sz w:val="19"/>
        </w:rPr>
        <w:t> </w:t>
      </w:r>
      <w:r>
        <w:rPr>
          <w:sz w:val="19"/>
        </w:rPr>
        <w:t>se</w:t>
      </w:r>
      <w:r>
        <w:rPr>
          <w:spacing w:val="32"/>
          <w:sz w:val="19"/>
        </w:rPr>
        <w:t> </w:t>
      </w:r>
      <w:r>
        <w:rPr>
          <w:sz w:val="19"/>
        </w:rPr>
        <w:t>houve</w:t>
      </w:r>
      <w:r>
        <w:rPr>
          <w:spacing w:val="32"/>
          <w:sz w:val="19"/>
        </w:rPr>
        <w:t> </w:t>
      </w:r>
      <w:r>
        <w:rPr>
          <w:sz w:val="19"/>
        </w:rPr>
        <w:t>fraude</w:t>
      </w:r>
      <w:r>
        <w:rPr>
          <w:spacing w:val="32"/>
          <w:sz w:val="19"/>
        </w:rPr>
        <w:t> </w:t>
      </w:r>
      <w:r>
        <w:rPr>
          <w:sz w:val="19"/>
        </w:rPr>
        <w:t>por</w:t>
      </w:r>
      <w:r>
        <w:rPr>
          <w:spacing w:val="32"/>
          <w:sz w:val="19"/>
        </w:rPr>
        <w:t> </w:t>
      </w:r>
      <w:r>
        <w:rPr>
          <w:sz w:val="19"/>
        </w:rPr>
        <w:t>parte</w:t>
      </w:r>
      <w:r>
        <w:rPr>
          <w:spacing w:val="32"/>
          <w:sz w:val="19"/>
        </w:rPr>
        <w:t> </w:t>
      </w:r>
      <w:r>
        <w:rPr>
          <w:sz w:val="19"/>
        </w:rPr>
        <w:t>das</w:t>
      </w:r>
      <w:r>
        <w:rPr>
          <w:spacing w:val="32"/>
          <w:sz w:val="19"/>
        </w:rPr>
        <w:t> </w:t>
      </w:r>
      <w:r>
        <w:rPr>
          <w:sz w:val="19"/>
        </w:rPr>
        <w:t>empresas</w:t>
      </w:r>
      <w:r>
        <w:rPr>
          <w:spacing w:val="32"/>
          <w:sz w:val="19"/>
        </w:rPr>
        <w:t> </w:t>
      </w:r>
      <w:r>
        <w:rPr>
          <w:sz w:val="19"/>
        </w:rPr>
        <w:t>apontadas</w:t>
      </w:r>
      <w:r>
        <w:rPr>
          <w:spacing w:val="32"/>
          <w:sz w:val="19"/>
        </w:rPr>
        <w:t> </w:t>
      </w:r>
      <w:r>
        <w:rPr>
          <w:sz w:val="19"/>
        </w:rPr>
        <w:t>no</w:t>
      </w:r>
      <w:r>
        <w:rPr>
          <w:spacing w:val="32"/>
          <w:sz w:val="19"/>
        </w:rPr>
        <w:t> </w:t>
      </w:r>
      <w:r>
        <w:rPr>
          <w:sz w:val="19"/>
        </w:rPr>
        <w:t>Relatório</w:t>
      </w:r>
      <w:r>
        <w:rPr>
          <w:spacing w:val="32"/>
          <w:sz w:val="19"/>
        </w:rPr>
        <w:t> </w:t>
      </w:r>
      <w:r>
        <w:rPr>
          <w:sz w:val="19"/>
        </w:rPr>
        <w:t>de</w:t>
      </w:r>
      <w:r>
        <w:rPr>
          <w:spacing w:val="32"/>
          <w:sz w:val="19"/>
        </w:rPr>
        <w:t> </w:t>
      </w:r>
      <w:r>
        <w:rPr>
          <w:sz w:val="19"/>
        </w:rPr>
        <w:t>Ocorrências</w:t>
      </w:r>
      <w:r>
        <w:rPr>
          <w:spacing w:val="32"/>
          <w:sz w:val="19"/>
        </w:rPr>
        <w:t> </w:t>
      </w:r>
      <w:r>
        <w:rPr>
          <w:sz w:val="19"/>
        </w:rPr>
        <w:t>Impeditivas </w:t>
      </w:r>
      <w:r>
        <w:rPr>
          <w:spacing w:val="-2"/>
          <w:sz w:val="19"/>
        </w:rPr>
        <w:t>Indiretas.</w:t>
      </w:r>
    </w:p>
    <w:p>
      <w:pPr>
        <w:pStyle w:val="ListParagraph"/>
        <w:numPr>
          <w:ilvl w:val="2"/>
          <w:numId w:val="35"/>
        </w:numPr>
        <w:tabs>
          <w:tab w:pos="761" w:val="left" w:leader="none"/>
        </w:tabs>
        <w:spacing w:line="283" w:lineRule="auto" w:before="0" w:after="0"/>
        <w:ind w:left="324" w:right="307" w:firstLine="0"/>
        <w:jc w:val="both"/>
        <w:rPr>
          <w:sz w:val="19"/>
        </w:rPr>
      </w:pPr>
      <w:r>
        <w:rPr>
          <w:sz w:val="19"/>
        </w:rPr>
        <w:t>Constatando-se a situação de irregularidade do </w:t>
      </w:r>
      <w:r>
        <w:rPr>
          <w:b/>
          <w:sz w:val="19"/>
        </w:rPr>
        <w:t>CONTRATADO</w:t>
      </w:r>
      <w:r>
        <w:rPr>
          <w:sz w:val="19"/>
        </w:rPr>
        <w:t>,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sz w:val="19"/>
        </w:rPr>
        <w:t>CONTRATANTE</w:t>
      </w:r>
      <w:r>
        <w:rPr>
          <w:sz w:val="19"/>
        </w:rPr>
        <w:t>.</w:t>
      </w:r>
    </w:p>
    <w:p>
      <w:pPr>
        <w:pStyle w:val="ListParagraph"/>
        <w:numPr>
          <w:ilvl w:val="2"/>
          <w:numId w:val="35"/>
        </w:numPr>
        <w:tabs>
          <w:tab w:pos="778" w:val="left" w:leader="none"/>
        </w:tabs>
        <w:spacing w:line="283" w:lineRule="auto" w:before="0" w:after="0"/>
        <w:ind w:left="324" w:right="307" w:firstLine="0"/>
        <w:jc w:val="both"/>
        <w:rPr>
          <w:sz w:val="19"/>
        </w:rPr>
      </w:pPr>
      <w:r>
        <w:rPr>
          <w:sz w:val="19"/>
        </w:rPr>
        <w:t>Não havendo regularização ou sendo a defesa considerada improcedente, o </w:t>
      </w:r>
      <w:r>
        <w:rPr>
          <w:b/>
          <w:sz w:val="19"/>
        </w:rPr>
        <w:t>CONTRATANTE </w:t>
      </w:r>
      <w:r>
        <w:rPr>
          <w:sz w:val="19"/>
        </w:rPr>
        <w:t>deverá comunicar aos órgãos responsáveis pela fiscalização da regularidade fiscal</w:t>
      </w:r>
      <w:r>
        <w:rPr>
          <w:spacing w:val="40"/>
          <w:sz w:val="19"/>
        </w:rPr>
        <w:t> </w:t>
      </w:r>
      <w:r>
        <w:rPr>
          <w:sz w:val="19"/>
        </w:rPr>
        <w:t>quanto à inadimplência do </w:t>
      </w:r>
      <w:r>
        <w:rPr>
          <w:b/>
          <w:sz w:val="19"/>
        </w:rPr>
        <w:t>CONTRATADO</w:t>
      </w:r>
      <w:r>
        <w:rPr>
          <w:sz w:val="19"/>
        </w:rPr>
        <w:t>, bem como quanto à existência de pagamento a ser efetuado, para que sejam acionados os meios pertinentes e necessários para garantir o recebimento de seus créditos.</w:t>
      </w:r>
    </w:p>
    <w:p>
      <w:pPr>
        <w:pStyle w:val="ListParagraph"/>
        <w:numPr>
          <w:ilvl w:val="2"/>
          <w:numId w:val="35"/>
        </w:numPr>
        <w:tabs>
          <w:tab w:pos="771" w:val="left" w:leader="none"/>
        </w:tabs>
        <w:spacing w:line="283" w:lineRule="auto" w:before="0" w:after="0"/>
        <w:ind w:left="324" w:right="307" w:firstLine="0"/>
        <w:jc w:val="both"/>
        <w:rPr>
          <w:sz w:val="19"/>
        </w:rPr>
      </w:pPr>
      <w:r>
        <w:rPr>
          <w:sz w:val="19"/>
        </w:rPr>
        <w:t>Persistindo a irregularidade, o </w:t>
      </w:r>
      <w:r>
        <w:rPr>
          <w:b/>
          <w:sz w:val="19"/>
        </w:rPr>
        <w:t>CONTRATANTE </w:t>
      </w:r>
      <w:r>
        <w:rPr>
          <w:sz w:val="19"/>
        </w:rPr>
        <w:t>deverá adotar as medidas necessárias à rescisão do Contrato nos autos do processo administrativo correspondente, assegurada ao </w:t>
      </w:r>
      <w:r>
        <w:rPr>
          <w:b/>
          <w:sz w:val="19"/>
        </w:rPr>
        <w:t>CONTRATADO </w:t>
      </w:r>
      <w:r>
        <w:rPr>
          <w:sz w:val="19"/>
        </w:rPr>
        <w:t>a ampla defesa.</w:t>
      </w:r>
    </w:p>
    <w:p>
      <w:pPr>
        <w:pStyle w:val="ListParagraph"/>
        <w:numPr>
          <w:ilvl w:val="2"/>
          <w:numId w:val="35"/>
        </w:numPr>
        <w:tabs>
          <w:tab w:pos="753" w:val="left" w:leader="none"/>
        </w:tabs>
        <w:spacing w:line="218" w:lineRule="exact" w:before="0" w:after="0"/>
        <w:ind w:left="753" w:right="0" w:hanging="429"/>
        <w:jc w:val="both"/>
        <w:rPr>
          <w:sz w:val="19"/>
        </w:rPr>
      </w:pPr>
      <w:r>
        <w:rPr>
          <w:sz w:val="19"/>
        </w:rPr>
        <w:t>Havendo</w:t>
      </w:r>
      <w:r>
        <w:rPr>
          <w:spacing w:val="-2"/>
          <w:sz w:val="19"/>
        </w:rPr>
        <w:t> </w:t>
      </w:r>
      <w:r>
        <w:rPr>
          <w:sz w:val="19"/>
        </w:rPr>
        <w:t>a</w:t>
      </w:r>
      <w:r>
        <w:rPr>
          <w:spacing w:val="-1"/>
          <w:sz w:val="19"/>
        </w:rPr>
        <w:t> </w:t>
      </w:r>
      <w:r>
        <w:rPr>
          <w:sz w:val="19"/>
        </w:rPr>
        <w:t>efetiva</w:t>
      </w:r>
      <w:r>
        <w:rPr>
          <w:spacing w:val="-1"/>
          <w:sz w:val="19"/>
        </w:rPr>
        <w:t> </w:t>
      </w:r>
      <w:r>
        <w:rPr>
          <w:sz w:val="19"/>
        </w:rPr>
        <w:t>execução</w:t>
      </w:r>
      <w:r>
        <w:rPr>
          <w:spacing w:val="-1"/>
          <w:sz w:val="19"/>
        </w:rPr>
        <w:t> </w:t>
      </w:r>
      <w:r>
        <w:rPr>
          <w:sz w:val="19"/>
        </w:rPr>
        <w:t>do</w:t>
      </w:r>
      <w:r>
        <w:rPr>
          <w:spacing w:val="-1"/>
          <w:sz w:val="19"/>
        </w:rPr>
        <w:t> </w:t>
      </w:r>
      <w:r>
        <w:rPr>
          <w:sz w:val="19"/>
        </w:rPr>
        <w:t>objeto,</w:t>
      </w:r>
      <w:r>
        <w:rPr>
          <w:spacing w:val="-2"/>
          <w:sz w:val="19"/>
        </w:rPr>
        <w:t> </w:t>
      </w:r>
      <w:r>
        <w:rPr>
          <w:sz w:val="19"/>
        </w:rPr>
        <w:t>os</w:t>
      </w:r>
      <w:r>
        <w:rPr>
          <w:spacing w:val="-1"/>
          <w:sz w:val="19"/>
        </w:rPr>
        <w:t> </w:t>
      </w:r>
      <w:r>
        <w:rPr>
          <w:sz w:val="19"/>
        </w:rPr>
        <w:t>pagamentos</w:t>
      </w:r>
      <w:r>
        <w:rPr>
          <w:spacing w:val="-1"/>
          <w:sz w:val="19"/>
        </w:rPr>
        <w:t> </w:t>
      </w:r>
      <w:r>
        <w:rPr>
          <w:sz w:val="19"/>
        </w:rPr>
        <w:t>serão</w:t>
      </w:r>
      <w:r>
        <w:rPr>
          <w:spacing w:val="-1"/>
          <w:sz w:val="19"/>
        </w:rPr>
        <w:t> </w:t>
      </w:r>
      <w:r>
        <w:rPr>
          <w:sz w:val="19"/>
        </w:rPr>
        <w:t>realizados</w:t>
      </w:r>
      <w:r>
        <w:rPr>
          <w:spacing w:val="-1"/>
          <w:sz w:val="19"/>
        </w:rPr>
        <w:t> </w:t>
      </w:r>
      <w:r>
        <w:rPr>
          <w:sz w:val="19"/>
        </w:rPr>
        <w:t>normalmente,</w:t>
      </w:r>
      <w:r>
        <w:rPr>
          <w:spacing w:val="-2"/>
          <w:sz w:val="19"/>
        </w:rPr>
        <w:t> </w:t>
      </w:r>
      <w:r>
        <w:rPr>
          <w:sz w:val="19"/>
        </w:rPr>
        <w:t>até</w:t>
      </w:r>
      <w:r>
        <w:rPr>
          <w:spacing w:val="-1"/>
          <w:sz w:val="19"/>
        </w:rPr>
        <w:t> </w:t>
      </w:r>
      <w:r>
        <w:rPr>
          <w:sz w:val="19"/>
        </w:rPr>
        <w:t>que</w:t>
      </w:r>
      <w:r>
        <w:rPr>
          <w:spacing w:val="-1"/>
          <w:sz w:val="19"/>
        </w:rPr>
        <w:t> </w:t>
      </w:r>
      <w:r>
        <w:rPr>
          <w:sz w:val="19"/>
        </w:rPr>
        <w:t>se</w:t>
      </w:r>
      <w:r>
        <w:rPr>
          <w:spacing w:val="-1"/>
          <w:sz w:val="19"/>
        </w:rPr>
        <w:t> </w:t>
      </w:r>
      <w:r>
        <w:rPr>
          <w:sz w:val="19"/>
        </w:rPr>
        <w:t>decida</w:t>
      </w:r>
      <w:r>
        <w:rPr>
          <w:spacing w:val="-1"/>
          <w:sz w:val="19"/>
        </w:rPr>
        <w:t> </w:t>
      </w:r>
      <w:r>
        <w:rPr>
          <w:sz w:val="19"/>
        </w:rPr>
        <w:t>pela</w:t>
      </w:r>
      <w:r>
        <w:rPr>
          <w:spacing w:val="-2"/>
          <w:sz w:val="19"/>
        </w:rPr>
        <w:t> </w:t>
      </w:r>
      <w:r>
        <w:rPr>
          <w:sz w:val="19"/>
        </w:rPr>
        <w:t>rescisão</w:t>
      </w:r>
      <w:r>
        <w:rPr>
          <w:spacing w:val="-1"/>
          <w:sz w:val="19"/>
        </w:rPr>
        <w:t> </w:t>
      </w:r>
      <w:r>
        <w:rPr>
          <w:sz w:val="19"/>
        </w:rPr>
        <w:t>do</w:t>
      </w:r>
      <w:r>
        <w:rPr>
          <w:spacing w:val="-1"/>
          <w:sz w:val="19"/>
        </w:rPr>
        <w:t> </w:t>
      </w:r>
      <w:r>
        <w:rPr>
          <w:sz w:val="19"/>
        </w:rPr>
        <w:t>Contrato,</w:t>
      </w:r>
      <w:r>
        <w:rPr>
          <w:spacing w:val="-1"/>
          <w:sz w:val="19"/>
        </w:rPr>
        <w:t> </w:t>
      </w:r>
      <w:r>
        <w:rPr>
          <w:sz w:val="19"/>
        </w:rPr>
        <w:t>caso</w:t>
      </w:r>
      <w:r>
        <w:rPr>
          <w:spacing w:val="-1"/>
          <w:sz w:val="19"/>
        </w:rPr>
        <w:t> </w:t>
      </w:r>
      <w:r>
        <w:rPr>
          <w:sz w:val="19"/>
        </w:rPr>
        <w:t>o</w:t>
      </w:r>
      <w:r>
        <w:rPr>
          <w:spacing w:val="-2"/>
          <w:sz w:val="19"/>
        </w:rPr>
        <w:t> </w:t>
      </w:r>
      <w:r>
        <w:rPr>
          <w:b/>
          <w:sz w:val="19"/>
        </w:rPr>
        <w:t>CONTRATADO</w:t>
      </w:r>
      <w:r>
        <w:rPr>
          <w:b/>
          <w:spacing w:val="-1"/>
          <w:sz w:val="19"/>
        </w:rPr>
        <w:t> </w:t>
      </w:r>
      <w:r>
        <w:rPr>
          <w:sz w:val="19"/>
        </w:rPr>
        <w:t>não</w:t>
      </w:r>
      <w:r>
        <w:rPr>
          <w:spacing w:val="-1"/>
          <w:sz w:val="19"/>
        </w:rPr>
        <w:t> </w:t>
      </w:r>
      <w:r>
        <w:rPr>
          <w:sz w:val="19"/>
        </w:rPr>
        <w:t>regularize</w:t>
      </w:r>
      <w:r>
        <w:rPr>
          <w:spacing w:val="-1"/>
          <w:sz w:val="19"/>
        </w:rPr>
        <w:t> </w:t>
      </w:r>
      <w:r>
        <w:rPr>
          <w:sz w:val="19"/>
        </w:rPr>
        <w:t>sua</w:t>
      </w:r>
      <w:r>
        <w:rPr>
          <w:spacing w:val="-1"/>
          <w:sz w:val="19"/>
        </w:rPr>
        <w:t> </w:t>
      </w:r>
      <w:r>
        <w:rPr>
          <w:spacing w:val="-2"/>
          <w:sz w:val="19"/>
        </w:rPr>
        <w:t>situação.</w:t>
      </w:r>
    </w:p>
    <w:p>
      <w:pPr>
        <w:pStyle w:val="ListParagraph"/>
        <w:numPr>
          <w:ilvl w:val="1"/>
          <w:numId w:val="35"/>
        </w:numPr>
        <w:tabs>
          <w:tab w:pos="610" w:val="left" w:leader="none"/>
        </w:tabs>
        <w:spacing w:line="240" w:lineRule="auto" w:before="38" w:after="0"/>
        <w:ind w:left="610" w:right="0" w:hanging="286"/>
        <w:jc w:val="both"/>
        <w:rPr>
          <w:sz w:val="19"/>
        </w:rPr>
      </w:pPr>
      <w:r>
        <w:rPr>
          <w:sz w:val="19"/>
        </w:rPr>
        <w:t>O pagamento será efetuado no prazo máximo de até 30 (trinta) dias, contado do recebimento da Nota Fiscal ou </w:t>
      </w:r>
      <w:r>
        <w:rPr>
          <w:spacing w:val="-2"/>
          <w:sz w:val="19"/>
        </w:rPr>
        <w:t>Fatura.</w:t>
      </w:r>
    </w:p>
    <w:p>
      <w:pPr>
        <w:pStyle w:val="ListParagraph"/>
        <w:numPr>
          <w:ilvl w:val="2"/>
          <w:numId w:val="35"/>
        </w:numPr>
        <w:tabs>
          <w:tab w:pos="753" w:val="left" w:leader="none"/>
        </w:tabs>
        <w:spacing w:line="283" w:lineRule="auto" w:before="39" w:after="0"/>
        <w:ind w:left="324" w:right="307" w:firstLine="0"/>
        <w:jc w:val="both"/>
        <w:rPr>
          <w:sz w:val="19"/>
        </w:rPr>
      </w:pPr>
      <w:r>
        <w:rPr>
          <w:sz w:val="19"/>
        </w:rPr>
        <w:t>Havendo erro na apresentação da Nota Fiscal ou Fatura, ou circunstância que impeça a liquidação da despesa, o pagamento ficará sobrestado até que o </w:t>
      </w:r>
      <w:r>
        <w:rPr>
          <w:b/>
          <w:sz w:val="19"/>
        </w:rPr>
        <w:t>CONTRATADO </w:t>
      </w:r>
      <w:r>
        <w:rPr>
          <w:sz w:val="19"/>
        </w:rPr>
        <w:t>providencie as medidas saneadoras. Nessa hipótese, o prazo para pagamento iniciar-se-á após a comprovação da regularização da situação, não acarretando qualquer ônus para o </w:t>
      </w:r>
      <w:r>
        <w:rPr>
          <w:b/>
          <w:sz w:val="19"/>
        </w:rPr>
        <w:t>CONTRATANTE</w:t>
      </w:r>
      <w:r>
        <w:rPr>
          <w:sz w:val="19"/>
        </w:rPr>
        <w:t>.</w:t>
      </w:r>
    </w:p>
    <w:p>
      <w:pPr>
        <w:pStyle w:val="ListParagraph"/>
        <w:numPr>
          <w:ilvl w:val="1"/>
          <w:numId w:val="35"/>
        </w:numPr>
        <w:tabs>
          <w:tab w:pos="610" w:val="left" w:leader="none"/>
        </w:tabs>
        <w:spacing w:line="218" w:lineRule="exact" w:before="0" w:after="0"/>
        <w:ind w:left="610" w:right="0" w:hanging="286"/>
        <w:jc w:val="both"/>
        <w:rPr>
          <w:sz w:val="19"/>
        </w:rPr>
      </w:pPr>
      <w:r>
        <w:rPr>
          <w:sz w:val="19"/>
        </w:rPr>
        <w:t>Quando do pagamento, será efetuada a retenção tributária prevista na legislação </w:t>
      </w:r>
      <w:r>
        <w:rPr>
          <w:spacing w:val="-2"/>
          <w:sz w:val="19"/>
        </w:rPr>
        <w:t>aplicável.</w:t>
      </w:r>
    </w:p>
    <w:p>
      <w:pPr>
        <w:pStyle w:val="ListParagraph"/>
        <w:numPr>
          <w:ilvl w:val="2"/>
          <w:numId w:val="35"/>
        </w:numPr>
        <w:tabs>
          <w:tab w:pos="753" w:val="left" w:leader="none"/>
        </w:tabs>
        <w:spacing w:line="240" w:lineRule="auto" w:before="39" w:after="0"/>
        <w:ind w:left="753" w:right="0" w:hanging="429"/>
        <w:jc w:val="both"/>
        <w:rPr>
          <w:sz w:val="19"/>
        </w:rPr>
      </w:pPr>
      <w:r>
        <w:rPr>
          <w:sz w:val="19"/>
        </w:rPr>
        <w:t>Independentemente do percentual de tributo inserido na planilha, no pagamento serão retidos na fonte os percentuais estabelecidos na legislação </w:t>
      </w:r>
      <w:r>
        <w:rPr>
          <w:spacing w:val="-2"/>
          <w:sz w:val="19"/>
        </w:rPr>
        <w:t>vigente.</w:t>
      </w:r>
    </w:p>
    <w:p>
      <w:pPr>
        <w:pStyle w:val="ListParagraph"/>
        <w:numPr>
          <w:ilvl w:val="2"/>
          <w:numId w:val="35"/>
        </w:numPr>
        <w:tabs>
          <w:tab w:pos="759" w:val="left" w:leader="none"/>
        </w:tabs>
        <w:spacing w:line="283" w:lineRule="auto" w:before="40" w:after="0"/>
        <w:ind w:left="324" w:right="307" w:firstLine="0"/>
        <w:jc w:val="both"/>
        <w:rPr>
          <w:sz w:val="19"/>
        </w:rPr>
      </w:pPr>
      <w:r>
        <w:rPr>
          <w:sz w:val="19"/>
        </w:rPr>
        <w:t>O </w:t>
      </w:r>
      <w:r>
        <w:rPr>
          <w:b/>
          <w:sz w:val="19"/>
        </w:rPr>
        <w:t>CONTRATADO </w:t>
      </w:r>
      <w:r>
        <w:rPr>
          <w:sz w:val="19"/>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w:t>
      </w:r>
      <w:r>
        <w:rPr>
          <w:sz w:val="19"/>
        </w:rPr>
        <w:t>tributário favorecido previsto na referida Lei Complementar nº 123/2006.</w:t>
      </w:r>
    </w:p>
    <w:p>
      <w:pPr>
        <w:pStyle w:val="ListParagraph"/>
        <w:numPr>
          <w:ilvl w:val="1"/>
          <w:numId w:val="35"/>
        </w:numPr>
        <w:tabs>
          <w:tab w:pos="622" w:val="left" w:leader="none"/>
        </w:tabs>
        <w:spacing w:line="283" w:lineRule="auto" w:before="0" w:after="0"/>
        <w:ind w:left="324" w:right="307" w:firstLine="0"/>
        <w:jc w:val="both"/>
        <w:rPr>
          <w:i/>
          <w:sz w:val="19"/>
        </w:rPr>
      </w:pPr>
      <w:r>
        <w:rPr>
          <w:sz w:val="19"/>
        </w:rPr>
        <w:t>Os pagamentos eventualmente realizados com atraso, desde que não decorram de ato ou fato atribuível ao </w:t>
      </w:r>
      <w:r>
        <w:rPr>
          <w:b/>
          <w:sz w:val="19"/>
        </w:rPr>
        <w:t>CONTRATADO</w:t>
      </w:r>
      <w:r>
        <w:rPr>
          <w:sz w:val="19"/>
        </w:rPr>
        <w:t>, sofrerão a incidência de atualização monetária e juros </w:t>
      </w:r>
      <w:r>
        <w:rPr>
          <w:sz w:val="19"/>
        </w:rPr>
        <w:t>de mora</w:t>
      </w:r>
      <w:r>
        <w:rPr>
          <w:spacing w:val="14"/>
          <w:sz w:val="19"/>
        </w:rPr>
        <w:t> </w:t>
      </w:r>
      <w:r>
        <w:rPr>
          <w:sz w:val="19"/>
        </w:rPr>
        <w:t>pelo</w:t>
      </w:r>
      <w:r>
        <w:rPr>
          <w:spacing w:val="14"/>
          <w:sz w:val="19"/>
        </w:rPr>
        <w:t> </w:t>
      </w:r>
      <w:r>
        <w:rPr>
          <w:b/>
          <w:sz w:val="19"/>
        </w:rPr>
        <w:t>IPCA</w:t>
      </w:r>
      <w:r>
        <w:rPr>
          <w:sz w:val="19"/>
        </w:rPr>
        <w:t>,</w:t>
      </w:r>
      <w:r>
        <w:rPr>
          <w:spacing w:val="14"/>
          <w:sz w:val="19"/>
        </w:rPr>
        <w:t> </w:t>
      </w:r>
      <w:r>
        <w:rPr>
          <w:sz w:val="19"/>
        </w:rPr>
        <w:t>calculado</w:t>
      </w:r>
      <w:r>
        <w:rPr>
          <w:spacing w:val="14"/>
          <w:sz w:val="19"/>
        </w:rPr>
        <w:t> </w:t>
      </w:r>
      <w:r>
        <w:rPr>
          <w:i/>
          <w:sz w:val="19"/>
        </w:rPr>
        <w:t>pro</w:t>
      </w:r>
      <w:r>
        <w:rPr>
          <w:i/>
          <w:spacing w:val="14"/>
          <w:sz w:val="19"/>
        </w:rPr>
        <w:t> </w:t>
      </w:r>
      <w:r>
        <w:rPr>
          <w:i/>
          <w:sz w:val="19"/>
        </w:rPr>
        <w:t>rata</w:t>
      </w:r>
      <w:r>
        <w:rPr>
          <w:i/>
          <w:spacing w:val="14"/>
          <w:sz w:val="19"/>
        </w:rPr>
        <w:t> </w:t>
      </w:r>
      <w:r>
        <w:rPr>
          <w:i/>
          <w:sz w:val="19"/>
        </w:rPr>
        <w:t>die</w:t>
      </w:r>
      <w:r>
        <w:rPr>
          <w:sz w:val="19"/>
        </w:rPr>
        <w:t>,</w:t>
      </w:r>
      <w:r>
        <w:rPr>
          <w:spacing w:val="14"/>
          <w:sz w:val="19"/>
        </w:rPr>
        <w:t> </w:t>
      </w:r>
      <w:r>
        <w:rPr>
          <w:sz w:val="19"/>
        </w:rPr>
        <w:t>e</w:t>
      </w:r>
      <w:r>
        <w:rPr>
          <w:spacing w:val="14"/>
          <w:sz w:val="19"/>
        </w:rPr>
        <w:t> </w:t>
      </w:r>
      <w:r>
        <w:rPr>
          <w:sz w:val="19"/>
        </w:rPr>
        <w:t>aqueles</w:t>
      </w:r>
      <w:r>
        <w:rPr>
          <w:spacing w:val="14"/>
          <w:sz w:val="19"/>
        </w:rPr>
        <w:t> </w:t>
      </w:r>
      <w:r>
        <w:rPr>
          <w:sz w:val="19"/>
        </w:rPr>
        <w:t>pagos</w:t>
      </w:r>
      <w:r>
        <w:rPr>
          <w:spacing w:val="14"/>
          <w:sz w:val="19"/>
        </w:rPr>
        <w:t> </w:t>
      </w:r>
      <w:r>
        <w:rPr>
          <w:sz w:val="19"/>
        </w:rPr>
        <w:t>em</w:t>
      </w:r>
      <w:r>
        <w:rPr>
          <w:spacing w:val="14"/>
          <w:sz w:val="19"/>
        </w:rPr>
        <w:t> </w:t>
      </w:r>
      <w:r>
        <w:rPr>
          <w:sz w:val="19"/>
        </w:rPr>
        <w:t>prazo</w:t>
      </w:r>
      <w:r>
        <w:rPr>
          <w:spacing w:val="14"/>
          <w:sz w:val="19"/>
        </w:rPr>
        <w:t> </w:t>
      </w:r>
      <w:r>
        <w:rPr>
          <w:sz w:val="19"/>
        </w:rPr>
        <w:t>inferior</w:t>
      </w:r>
      <w:r>
        <w:rPr>
          <w:spacing w:val="14"/>
          <w:sz w:val="19"/>
        </w:rPr>
        <w:t> </w:t>
      </w:r>
      <w:r>
        <w:rPr>
          <w:sz w:val="19"/>
        </w:rPr>
        <w:t>ao</w:t>
      </w:r>
      <w:r>
        <w:rPr>
          <w:spacing w:val="14"/>
          <w:sz w:val="19"/>
        </w:rPr>
        <w:t> </w:t>
      </w:r>
      <w:r>
        <w:rPr>
          <w:sz w:val="19"/>
        </w:rPr>
        <w:t>estabelecido</w:t>
      </w:r>
      <w:r>
        <w:rPr>
          <w:spacing w:val="14"/>
          <w:sz w:val="19"/>
        </w:rPr>
        <w:t> </w:t>
      </w:r>
      <w:r>
        <w:rPr>
          <w:sz w:val="19"/>
        </w:rPr>
        <w:t>no</w:t>
      </w:r>
      <w:r>
        <w:rPr>
          <w:spacing w:val="14"/>
          <w:sz w:val="19"/>
        </w:rPr>
        <w:t> </w:t>
      </w:r>
      <w:r>
        <w:rPr>
          <w:sz w:val="19"/>
        </w:rPr>
        <w:t>instrumento</w:t>
      </w:r>
      <w:r>
        <w:rPr>
          <w:spacing w:val="14"/>
          <w:sz w:val="19"/>
        </w:rPr>
        <w:t> </w:t>
      </w:r>
      <w:r>
        <w:rPr>
          <w:sz w:val="19"/>
        </w:rPr>
        <w:t>convocatório</w:t>
      </w:r>
      <w:r>
        <w:rPr>
          <w:spacing w:val="14"/>
          <w:sz w:val="19"/>
        </w:rPr>
        <w:t> </w:t>
      </w:r>
      <w:r>
        <w:rPr>
          <w:sz w:val="19"/>
        </w:rPr>
        <w:t>serão</w:t>
      </w:r>
      <w:r>
        <w:rPr>
          <w:spacing w:val="14"/>
          <w:sz w:val="19"/>
        </w:rPr>
        <w:t> </w:t>
      </w:r>
      <w:r>
        <w:rPr>
          <w:sz w:val="19"/>
        </w:rPr>
        <w:t>feitos</w:t>
      </w:r>
      <w:r>
        <w:rPr>
          <w:spacing w:val="14"/>
          <w:sz w:val="19"/>
        </w:rPr>
        <w:t> </w:t>
      </w:r>
      <w:r>
        <w:rPr>
          <w:sz w:val="19"/>
        </w:rPr>
        <w:t>mediante</w:t>
      </w:r>
      <w:r>
        <w:rPr>
          <w:spacing w:val="14"/>
          <w:sz w:val="19"/>
        </w:rPr>
        <w:t> </w:t>
      </w:r>
      <w:r>
        <w:rPr>
          <w:sz w:val="19"/>
        </w:rPr>
        <w:t>desconto</w:t>
      </w:r>
      <w:r>
        <w:rPr>
          <w:spacing w:val="14"/>
          <w:sz w:val="19"/>
        </w:rPr>
        <w:t> </w:t>
      </w:r>
      <w:r>
        <w:rPr>
          <w:sz w:val="19"/>
        </w:rPr>
        <w:t>de</w:t>
      </w:r>
      <w:r>
        <w:rPr>
          <w:spacing w:val="14"/>
          <w:sz w:val="19"/>
        </w:rPr>
        <w:t> </w:t>
      </w:r>
      <w:r>
        <w:rPr>
          <w:sz w:val="19"/>
        </w:rPr>
        <w:t>0,5%</w:t>
      </w:r>
      <w:r>
        <w:rPr>
          <w:spacing w:val="14"/>
          <w:sz w:val="19"/>
        </w:rPr>
        <w:t> </w:t>
      </w:r>
      <w:r>
        <w:rPr>
          <w:sz w:val="19"/>
        </w:rPr>
        <w:t>(um</w:t>
      </w:r>
      <w:r>
        <w:rPr>
          <w:spacing w:val="14"/>
          <w:sz w:val="19"/>
        </w:rPr>
        <w:t> </w:t>
      </w:r>
      <w:r>
        <w:rPr>
          <w:sz w:val="19"/>
        </w:rPr>
        <w:t>meio</w:t>
      </w:r>
      <w:r>
        <w:rPr>
          <w:spacing w:val="14"/>
          <w:sz w:val="19"/>
        </w:rPr>
        <w:t> </w:t>
      </w:r>
      <w:r>
        <w:rPr>
          <w:sz w:val="19"/>
        </w:rPr>
        <w:t>por</w:t>
      </w:r>
      <w:r>
        <w:rPr>
          <w:spacing w:val="14"/>
          <w:sz w:val="19"/>
        </w:rPr>
        <w:t> </w:t>
      </w:r>
      <w:r>
        <w:rPr>
          <w:sz w:val="19"/>
        </w:rPr>
        <w:t>cento)</w:t>
      </w:r>
      <w:r>
        <w:rPr>
          <w:spacing w:val="14"/>
          <w:sz w:val="19"/>
        </w:rPr>
        <w:t> </w:t>
      </w:r>
      <w:r>
        <w:rPr>
          <w:sz w:val="19"/>
        </w:rPr>
        <w:t>ao mês, calculado </w:t>
      </w:r>
      <w:r>
        <w:rPr>
          <w:i/>
          <w:sz w:val="19"/>
        </w:rPr>
        <w:t>pro rata die.</w:t>
      </w:r>
    </w:p>
    <w:p>
      <w:pPr>
        <w:pStyle w:val="ListParagraph"/>
        <w:numPr>
          <w:ilvl w:val="1"/>
          <w:numId w:val="35"/>
        </w:numPr>
        <w:tabs>
          <w:tab w:pos="630" w:val="left" w:leader="none"/>
        </w:tabs>
        <w:spacing w:line="283" w:lineRule="auto" w:before="0" w:after="0"/>
        <w:ind w:left="324" w:right="307" w:firstLine="0"/>
        <w:jc w:val="both"/>
        <w:rPr>
          <w:sz w:val="19"/>
        </w:rPr>
      </w:pPr>
      <w:r>
        <w:rPr>
          <w:sz w:val="19"/>
        </w:rPr>
        <w:t>O </w:t>
      </w:r>
      <w:r>
        <w:rPr>
          <w:b/>
          <w:sz w:val="19"/>
        </w:rPr>
        <w:t>CONTRATADO </w:t>
      </w:r>
      <w:r>
        <w:rPr>
          <w:sz w:val="19"/>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19"/>
        </w:rPr>
        <w:t>a, b, c, d </w:t>
      </w:r>
      <w:r>
        <w:rPr>
          <w:sz w:val="19"/>
        </w:rPr>
        <w:t>e </w:t>
      </w:r>
      <w:r>
        <w:rPr>
          <w:i/>
          <w:sz w:val="19"/>
        </w:rPr>
        <w:t>e, </w:t>
      </w:r>
      <w:r>
        <w:rPr>
          <w:sz w:val="19"/>
        </w:rPr>
        <w:t>do §1º, do art. 2º da Resolução SEFAZ nº 971/2016.</w:t>
      </w:r>
    </w:p>
    <w:p>
      <w:pPr>
        <w:pStyle w:val="BodyText"/>
        <w:spacing w:before="37"/>
      </w:pPr>
    </w:p>
    <w:p>
      <w:pPr>
        <w:pStyle w:val="Heading4"/>
        <w:spacing w:before="1"/>
      </w:pPr>
      <w:r>
        <w:rPr/>
        <w:t>CLÁUSULA</w:t>
      </w:r>
      <w:r>
        <w:rPr>
          <w:spacing w:val="-11"/>
        </w:rPr>
        <w:t> </w:t>
      </w:r>
      <w:r>
        <w:rPr/>
        <w:t>SÉTIMA</w:t>
      </w:r>
      <w:r>
        <w:rPr>
          <w:spacing w:val="-11"/>
        </w:rPr>
        <w:t> </w:t>
      </w:r>
      <w:r>
        <w:rPr/>
        <w:t>– </w:t>
      </w:r>
      <w:r>
        <w:rPr>
          <w:spacing w:val="-2"/>
        </w:rPr>
        <w:t>REAJUSTE</w:t>
      </w:r>
    </w:p>
    <w:p>
      <w:pPr>
        <w:pStyle w:val="ListParagraph"/>
        <w:numPr>
          <w:ilvl w:val="1"/>
          <w:numId w:val="37"/>
        </w:numPr>
        <w:tabs>
          <w:tab w:pos="610" w:val="left" w:leader="none"/>
        </w:tabs>
        <w:spacing w:line="240" w:lineRule="auto" w:before="39" w:after="0"/>
        <w:ind w:left="610" w:right="0" w:hanging="286"/>
        <w:jc w:val="left"/>
        <w:rPr>
          <w:sz w:val="19"/>
        </w:rPr>
      </w:pPr>
      <w:r>
        <w:rPr>
          <w:sz w:val="19"/>
        </w:rPr>
        <w:t>Os preços contratados serão reajustados, após o interregno de 1 (um) ano, mediante solicitação do </w:t>
      </w:r>
      <w:r>
        <w:rPr>
          <w:b/>
          <w:spacing w:val="-2"/>
          <w:sz w:val="19"/>
        </w:rPr>
        <w:t>CONTRATADO</w:t>
      </w:r>
      <w:r>
        <w:rPr>
          <w:spacing w:val="-2"/>
          <w:sz w:val="19"/>
        </w:rPr>
        <w:t>.</w:t>
      </w:r>
    </w:p>
    <w:p>
      <w:pPr>
        <w:pStyle w:val="ListParagraph"/>
        <w:numPr>
          <w:ilvl w:val="1"/>
          <w:numId w:val="37"/>
        </w:numPr>
        <w:tabs>
          <w:tab w:pos="610" w:val="left" w:leader="none"/>
        </w:tabs>
        <w:spacing w:line="240" w:lineRule="auto" w:before="39" w:after="0"/>
        <w:ind w:left="610" w:right="0" w:hanging="286"/>
        <w:jc w:val="left"/>
        <w:rPr>
          <w:sz w:val="19"/>
        </w:rPr>
      </w:pPr>
      <w:r>
        <w:rPr>
          <w:sz w:val="19"/>
        </w:rPr>
        <w:t>O interregno mínimo de 1 (um) ano para o primeiro reajuste será contado da data do orçamento </w:t>
      </w:r>
      <w:r>
        <w:rPr>
          <w:spacing w:val="-2"/>
          <w:sz w:val="19"/>
        </w:rPr>
        <w:t>estimado.</w:t>
      </w:r>
    </w:p>
    <w:p>
      <w:pPr>
        <w:pStyle w:val="ListParagraph"/>
        <w:numPr>
          <w:ilvl w:val="1"/>
          <w:numId w:val="37"/>
        </w:numPr>
        <w:tabs>
          <w:tab w:pos="610" w:val="left" w:leader="none"/>
        </w:tabs>
        <w:spacing w:line="240" w:lineRule="auto" w:before="39" w:after="0"/>
        <w:ind w:left="610" w:right="0" w:hanging="286"/>
        <w:jc w:val="left"/>
        <w:rPr>
          <w:sz w:val="19"/>
        </w:rPr>
      </w:pPr>
      <w:r>
        <w:rPr>
          <w:sz w:val="19"/>
        </w:rPr>
        <w:t>Nos reajustes subsequentes ao primeiro, o interregno mínimo de 1 (um) ano será contado a partir da data do fato gerador que deu ensejo ao último </w:t>
      </w:r>
      <w:r>
        <w:rPr>
          <w:spacing w:val="-2"/>
          <w:sz w:val="19"/>
        </w:rPr>
        <w:t>reajuste.</w:t>
      </w:r>
    </w:p>
    <w:p>
      <w:pPr>
        <w:pStyle w:val="ListParagraph"/>
        <w:numPr>
          <w:ilvl w:val="1"/>
          <w:numId w:val="37"/>
        </w:numPr>
        <w:tabs>
          <w:tab w:pos="610" w:val="left" w:leader="none"/>
        </w:tabs>
        <w:spacing w:line="240" w:lineRule="auto" w:before="39" w:after="0"/>
        <w:ind w:left="610" w:right="0" w:hanging="286"/>
        <w:jc w:val="left"/>
        <w:rPr>
          <w:sz w:val="19"/>
        </w:rPr>
      </w:pPr>
      <w:r>
        <w:rPr>
          <w:sz w:val="19"/>
        </w:rPr>
        <w:t>Os</w:t>
      </w:r>
      <w:r>
        <w:rPr>
          <w:spacing w:val="-10"/>
          <w:sz w:val="19"/>
        </w:rPr>
        <w:t> </w:t>
      </w:r>
      <w:r>
        <w:rPr>
          <w:sz w:val="19"/>
        </w:rPr>
        <w:t>preços</w:t>
      </w:r>
      <w:r>
        <w:rPr>
          <w:spacing w:val="-7"/>
          <w:sz w:val="19"/>
        </w:rPr>
        <w:t> </w:t>
      </w:r>
      <w:r>
        <w:rPr>
          <w:sz w:val="19"/>
        </w:rPr>
        <w:t>iniciais</w:t>
      </w:r>
      <w:r>
        <w:rPr>
          <w:spacing w:val="-7"/>
          <w:sz w:val="19"/>
        </w:rPr>
        <w:t> </w:t>
      </w:r>
      <w:r>
        <w:rPr>
          <w:sz w:val="19"/>
        </w:rPr>
        <w:t>serão</w:t>
      </w:r>
      <w:r>
        <w:rPr>
          <w:spacing w:val="-7"/>
          <w:sz w:val="19"/>
        </w:rPr>
        <w:t> </w:t>
      </w:r>
      <w:r>
        <w:rPr>
          <w:sz w:val="19"/>
        </w:rPr>
        <w:t>reajustados,</w:t>
      </w:r>
      <w:r>
        <w:rPr>
          <w:spacing w:val="-7"/>
          <w:sz w:val="19"/>
        </w:rPr>
        <w:t> </w:t>
      </w:r>
      <w:r>
        <w:rPr>
          <w:sz w:val="19"/>
        </w:rPr>
        <w:t>mediante</w:t>
      </w:r>
      <w:r>
        <w:rPr>
          <w:spacing w:val="-7"/>
          <w:sz w:val="19"/>
        </w:rPr>
        <w:t> </w:t>
      </w:r>
      <w:r>
        <w:rPr>
          <w:sz w:val="19"/>
        </w:rPr>
        <w:t>a</w:t>
      </w:r>
      <w:r>
        <w:rPr>
          <w:spacing w:val="-8"/>
          <w:sz w:val="19"/>
        </w:rPr>
        <w:t> </w:t>
      </w:r>
      <w:r>
        <w:rPr>
          <w:sz w:val="19"/>
        </w:rPr>
        <w:t>aplicação,</w:t>
      </w:r>
      <w:r>
        <w:rPr>
          <w:spacing w:val="-7"/>
          <w:sz w:val="19"/>
        </w:rPr>
        <w:t> </w:t>
      </w:r>
      <w:r>
        <w:rPr>
          <w:sz w:val="19"/>
        </w:rPr>
        <w:t>pelo</w:t>
      </w:r>
      <w:r>
        <w:rPr>
          <w:spacing w:val="-7"/>
          <w:sz w:val="19"/>
        </w:rPr>
        <w:t> </w:t>
      </w:r>
      <w:r>
        <w:rPr>
          <w:b/>
          <w:sz w:val="19"/>
        </w:rPr>
        <w:t>CONTRATANTE</w:t>
      </w:r>
      <w:r>
        <w:rPr>
          <w:sz w:val="19"/>
        </w:rPr>
        <w:t>,</w:t>
      </w:r>
      <w:r>
        <w:rPr>
          <w:spacing w:val="-7"/>
          <w:sz w:val="19"/>
        </w:rPr>
        <w:t> </w:t>
      </w:r>
      <w:r>
        <w:rPr>
          <w:sz w:val="19"/>
        </w:rPr>
        <w:t>do</w:t>
      </w:r>
      <w:r>
        <w:rPr>
          <w:spacing w:val="-7"/>
          <w:sz w:val="19"/>
        </w:rPr>
        <w:t> </w:t>
      </w:r>
      <w:r>
        <w:rPr>
          <w:sz w:val="19"/>
        </w:rPr>
        <w:t>índice</w:t>
      </w:r>
      <w:r>
        <w:rPr>
          <w:spacing w:val="-7"/>
          <w:sz w:val="19"/>
        </w:rPr>
        <w:t> </w:t>
      </w:r>
      <w:r>
        <w:rPr>
          <w:sz w:val="19"/>
        </w:rPr>
        <w:t>IPCA,</w:t>
      </w:r>
      <w:r>
        <w:rPr>
          <w:spacing w:val="-8"/>
          <w:sz w:val="19"/>
        </w:rPr>
        <w:t> </w:t>
      </w:r>
      <w:r>
        <w:rPr>
          <w:sz w:val="19"/>
        </w:rPr>
        <w:t>exclusivamente</w:t>
      </w:r>
      <w:r>
        <w:rPr>
          <w:spacing w:val="-7"/>
          <w:sz w:val="19"/>
        </w:rPr>
        <w:t> </w:t>
      </w:r>
      <w:r>
        <w:rPr>
          <w:sz w:val="19"/>
        </w:rPr>
        <w:t>para</w:t>
      </w:r>
      <w:r>
        <w:rPr>
          <w:spacing w:val="-7"/>
          <w:sz w:val="19"/>
        </w:rPr>
        <w:t> </w:t>
      </w:r>
      <w:r>
        <w:rPr>
          <w:sz w:val="19"/>
        </w:rPr>
        <w:t>as</w:t>
      </w:r>
      <w:r>
        <w:rPr>
          <w:spacing w:val="-6"/>
          <w:sz w:val="19"/>
        </w:rPr>
        <w:t> </w:t>
      </w:r>
      <w:r>
        <w:rPr>
          <w:sz w:val="19"/>
        </w:rPr>
        <w:t>obrigações</w:t>
      </w:r>
      <w:r>
        <w:rPr>
          <w:spacing w:val="-6"/>
          <w:sz w:val="19"/>
        </w:rPr>
        <w:t> </w:t>
      </w:r>
      <w:r>
        <w:rPr>
          <w:sz w:val="19"/>
        </w:rPr>
        <w:t>que</w:t>
      </w:r>
      <w:r>
        <w:rPr>
          <w:spacing w:val="-5"/>
          <w:sz w:val="19"/>
        </w:rPr>
        <w:t> </w:t>
      </w:r>
      <w:r>
        <w:rPr>
          <w:sz w:val="19"/>
        </w:rPr>
        <w:t>se</w:t>
      </w:r>
      <w:r>
        <w:rPr>
          <w:spacing w:val="-5"/>
          <w:sz w:val="19"/>
        </w:rPr>
        <w:t> </w:t>
      </w:r>
      <w:r>
        <w:rPr>
          <w:sz w:val="19"/>
        </w:rPr>
        <w:t>iniciem</w:t>
      </w:r>
      <w:r>
        <w:rPr>
          <w:spacing w:val="-6"/>
          <w:sz w:val="19"/>
        </w:rPr>
        <w:t> </w:t>
      </w:r>
      <w:r>
        <w:rPr>
          <w:sz w:val="19"/>
        </w:rPr>
        <w:t>após</w:t>
      </w:r>
      <w:r>
        <w:rPr>
          <w:spacing w:val="-5"/>
          <w:sz w:val="19"/>
        </w:rPr>
        <w:t> </w:t>
      </w:r>
      <w:r>
        <w:rPr>
          <w:sz w:val="19"/>
        </w:rPr>
        <w:t>a</w:t>
      </w:r>
      <w:r>
        <w:rPr>
          <w:spacing w:val="-5"/>
          <w:sz w:val="19"/>
        </w:rPr>
        <w:t> </w:t>
      </w:r>
      <w:r>
        <w:rPr>
          <w:spacing w:val="-2"/>
          <w:sz w:val="19"/>
        </w:rPr>
        <w:t>anualidade.</w:t>
      </w:r>
    </w:p>
    <w:p>
      <w:pPr>
        <w:pStyle w:val="ListParagraph"/>
        <w:numPr>
          <w:ilvl w:val="1"/>
          <w:numId w:val="37"/>
        </w:numPr>
        <w:tabs>
          <w:tab w:pos="640" w:val="left" w:leader="none"/>
        </w:tabs>
        <w:spacing w:line="283" w:lineRule="auto" w:before="39" w:after="0"/>
        <w:ind w:left="324" w:right="307" w:firstLine="0"/>
        <w:jc w:val="left"/>
        <w:rPr>
          <w:sz w:val="19"/>
        </w:rPr>
      </w:pPr>
      <w:r>
        <w:rPr>
          <w:sz w:val="19"/>
        </w:rPr>
        <w:t>No</w:t>
      </w:r>
      <w:r>
        <w:rPr>
          <w:spacing w:val="28"/>
          <w:sz w:val="19"/>
        </w:rPr>
        <w:t> </w:t>
      </w:r>
      <w:r>
        <w:rPr>
          <w:sz w:val="19"/>
        </w:rPr>
        <w:t>caso</w:t>
      </w:r>
      <w:r>
        <w:rPr>
          <w:spacing w:val="28"/>
          <w:sz w:val="19"/>
        </w:rPr>
        <w:t> </w:t>
      </w:r>
      <w:r>
        <w:rPr>
          <w:sz w:val="19"/>
        </w:rPr>
        <w:t>de</w:t>
      </w:r>
      <w:r>
        <w:rPr>
          <w:spacing w:val="28"/>
          <w:sz w:val="19"/>
        </w:rPr>
        <w:t> </w:t>
      </w:r>
      <w:r>
        <w:rPr>
          <w:sz w:val="19"/>
        </w:rPr>
        <w:t>atraso</w:t>
      </w:r>
      <w:r>
        <w:rPr>
          <w:spacing w:val="28"/>
          <w:sz w:val="19"/>
        </w:rPr>
        <w:t> </w:t>
      </w:r>
      <w:r>
        <w:rPr>
          <w:sz w:val="19"/>
        </w:rPr>
        <w:t>ou</w:t>
      </w:r>
      <w:r>
        <w:rPr>
          <w:spacing w:val="28"/>
          <w:sz w:val="19"/>
        </w:rPr>
        <w:t> </w:t>
      </w:r>
      <w:r>
        <w:rPr>
          <w:sz w:val="19"/>
        </w:rPr>
        <w:t>não</w:t>
      </w:r>
      <w:r>
        <w:rPr>
          <w:spacing w:val="28"/>
          <w:sz w:val="19"/>
        </w:rPr>
        <w:t> </w:t>
      </w:r>
      <w:r>
        <w:rPr>
          <w:sz w:val="19"/>
        </w:rPr>
        <w:t>divulgação</w:t>
      </w:r>
      <w:r>
        <w:rPr>
          <w:spacing w:val="28"/>
          <w:sz w:val="19"/>
        </w:rPr>
        <w:t> </w:t>
      </w:r>
      <w:r>
        <w:rPr>
          <w:sz w:val="19"/>
        </w:rPr>
        <w:t>do(s)</w:t>
      </w:r>
      <w:r>
        <w:rPr>
          <w:spacing w:val="28"/>
          <w:sz w:val="19"/>
        </w:rPr>
        <w:t> </w:t>
      </w:r>
      <w:r>
        <w:rPr>
          <w:sz w:val="19"/>
        </w:rPr>
        <w:t>índice(s)</w:t>
      </w:r>
      <w:r>
        <w:rPr>
          <w:spacing w:val="28"/>
          <w:sz w:val="19"/>
        </w:rPr>
        <w:t> </w:t>
      </w:r>
      <w:r>
        <w:rPr>
          <w:sz w:val="19"/>
        </w:rPr>
        <w:t>de</w:t>
      </w:r>
      <w:r>
        <w:rPr>
          <w:spacing w:val="28"/>
          <w:sz w:val="19"/>
        </w:rPr>
        <w:t> </w:t>
      </w:r>
      <w:r>
        <w:rPr>
          <w:sz w:val="19"/>
        </w:rPr>
        <w:t>reajustamento,</w:t>
      </w:r>
      <w:r>
        <w:rPr>
          <w:spacing w:val="28"/>
          <w:sz w:val="19"/>
        </w:rPr>
        <w:t> </w:t>
      </w:r>
      <w:r>
        <w:rPr>
          <w:sz w:val="19"/>
        </w:rPr>
        <w:t>o</w:t>
      </w:r>
      <w:r>
        <w:rPr>
          <w:spacing w:val="28"/>
          <w:sz w:val="19"/>
        </w:rPr>
        <w:t> </w:t>
      </w:r>
      <w:r>
        <w:rPr>
          <w:b/>
          <w:sz w:val="19"/>
        </w:rPr>
        <w:t>CONTRATANTE</w:t>
      </w:r>
      <w:r>
        <w:rPr>
          <w:b/>
          <w:spacing w:val="28"/>
          <w:sz w:val="19"/>
        </w:rPr>
        <w:t> </w:t>
      </w:r>
      <w:r>
        <w:rPr>
          <w:sz w:val="19"/>
        </w:rPr>
        <w:t>pagará</w:t>
      </w:r>
      <w:r>
        <w:rPr>
          <w:spacing w:val="28"/>
          <w:sz w:val="19"/>
        </w:rPr>
        <w:t> </w:t>
      </w:r>
      <w:r>
        <w:rPr>
          <w:sz w:val="19"/>
        </w:rPr>
        <w:t>ao</w:t>
      </w:r>
      <w:r>
        <w:rPr>
          <w:spacing w:val="28"/>
          <w:sz w:val="19"/>
        </w:rPr>
        <w:t> </w:t>
      </w:r>
      <w:r>
        <w:rPr>
          <w:b/>
          <w:sz w:val="19"/>
        </w:rPr>
        <w:t>CONTRATADO</w:t>
      </w:r>
      <w:r>
        <w:rPr>
          <w:b/>
          <w:spacing w:val="28"/>
          <w:sz w:val="19"/>
        </w:rPr>
        <w:t> </w:t>
      </w:r>
      <w:r>
        <w:rPr>
          <w:sz w:val="19"/>
        </w:rPr>
        <w:t>a</w:t>
      </w:r>
      <w:r>
        <w:rPr>
          <w:spacing w:val="28"/>
          <w:sz w:val="19"/>
        </w:rPr>
        <w:t> </w:t>
      </w:r>
      <w:r>
        <w:rPr>
          <w:sz w:val="19"/>
        </w:rPr>
        <w:t>importância</w:t>
      </w:r>
      <w:r>
        <w:rPr>
          <w:spacing w:val="28"/>
          <w:sz w:val="19"/>
        </w:rPr>
        <w:t> </w:t>
      </w:r>
      <w:r>
        <w:rPr>
          <w:sz w:val="19"/>
        </w:rPr>
        <w:t>calculada</w:t>
      </w:r>
      <w:r>
        <w:rPr>
          <w:spacing w:val="28"/>
          <w:sz w:val="19"/>
        </w:rPr>
        <w:t> </w:t>
      </w:r>
      <w:r>
        <w:rPr>
          <w:sz w:val="19"/>
        </w:rPr>
        <w:t>pela</w:t>
      </w:r>
      <w:r>
        <w:rPr>
          <w:spacing w:val="28"/>
          <w:sz w:val="19"/>
        </w:rPr>
        <w:t> </w:t>
      </w:r>
      <w:r>
        <w:rPr>
          <w:sz w:val="19"/>
        </w:rPr>
        <w:t>última</w:t>
      </w:r>
      <w:r>
        <w:rPr>
          <w:spacing w:val="28"/>
          <w:sz w:val="19"/>
        </w:rPr>
        <w:t> </w:t>
      </w:r>
      <w:r>
        <w:rPr>
          <w:sz w:val="19"/>
        </w:rPr>
        <w:t>variação</w:t>
      </w:r>
      <w:r>
        <w:rPr>
          <w:spacing w:val="28"/>
          <w:sz w:val="19"/>
        </w:rPr>
        <w:t> </w:t>
      </w:r>
      <w:r>
        <w:rPr>
          <w:sz w:val="19"/>
        </w:rPr>
        <w:t>conhecida, liquidando a diferença correspondente tão logo seja(m) divulgado(s) o(s) índice(s) definitivo(s).</w:t>
      </w:r>
    </w:p>
    <w:p>
      <w:pPr>
        <w:pStyle w:val="ListParagraph"/>
        <w:numPr>
          <w:ilvl w:val="2"/>
          <w:numId w:val="37"/>
        </w:numPr>
        <w:tabs>
          <w:tab w:pos="767" w:val="left" w:leader="none"/>
        </w:tabs>
        <w:spacing w:line="283" w:lineRule="auto" w:before="0" w:after="0"/>
        <w:ind w:left="324" w:right="307" w:firstLine="0"/>
        <w:jc w:val="left"/>
        <w:rPr>
          <w:sz w:val="19"/>
        </w:rPr>
      </w:pPr>
      <w:r>
        <w:rPr>
          <w:sz w:val="19"/>
        </w:rPr>
        <w:t>Fica</w:t>
      </w:r>
      <w:r>
        <w:rPr>
          <w:spacing w:val="13"/>
          <w:sz w:val="19"/>
        </w:rPr>
        <w:t> </w:t>
      </w:r>
      <w:r>
        <w:rPr>
          <w:sz w:val="19"/>
        </w:rPr>
        <w:t>o</w:t>
      </w:r>
      <w:r>
        <w:rPr>
          <w:spacing w:val="13"/>
          <w:sz w:val="19"/>
        </w:rPr>
        <w:t> </w:t>
      </w:r>
      <w:r>
        <w:rPr>
          <w:b/>
          <w:sz w:val="19"/>
        </w:rPr>
        <w:t>CONTRATADO</w:t>
      </w:r>
      <w:r>
        <w:rPr>
          <w:b/>
          <w:spacing w:val="13"/>
          <w:sz w:val="19"/>
        </w:rPr>
        <w:t> </w:t>
      </w:r>
      <w:r>
        <w:rPr>
          <w:sz w:val="19"/>
        </w:rPr>
        <w:t>obrigado</w:t>
      </w:r>
      <w:r>
        <w:rPr>
          <w:spacing w:val="13"/>
          <w:sz w:val="19"/>
        </w:rPr>
        <w:t> </w:t>
      </w:r>
      <w:r>
        <w:rPr>
          <w:sz w:val="19"/>
        </w:rPr>
        <w:t>a</w:t>
      </w:r>
      <w:r>
        <w:rPr>
          <w:spacing w:val="13"/>
          <w:sz w:val="19"/>
        </w:rPr>
        <w:t> </w:t>
      </w:r>
      <w:r>
        <w:rPr>
          <w:sz w:val="19"/>
        </w:rPr>
        <w:t>apresentar</w:t>
      </w:r>
      <w:r>
        <w:rPr>
          <w:spacing w:val="13"/>
          <w:sz w:val="19"/>
        </w:rPr>
        <w:t> </w:t>
      </w:r>
      <w:r>
        <w:rPr>
          <w:sz w:val="19"/>
        </w:rPr>
        <w:t>memória</w:t>
      </w:r>
      <w:r>
        <w:rPr>
          <w:spacing w:val="13"/>
          <w:sz w:val="19"/>
        </w:rPr>
        <w:t> </w:t>
      </w:r>
      <w:r>
        <w:rPr>
          <w:sz w:val="19"/>
        </w:rPr>
        <w:t>de</w:t>
      </w:r>
      <w:r>
        <w:rPr>
          <w:spacing w:val="13"/>
          <w:sz w:val="19"/>
        </w:rPr>
        <w:t> </w:t>
      </w:r>
      <w:r>
        <w:rPr>
          <w:sz w:val="19"/>
        </w:rPr>
        <w:t>cálculo</w:t>
      </w:r>
      <w:r>
        <w:rPr>
          <w:spacing w:val="13"/>
          <w:sz w:val="19"/>
        </w:rPr>
        <w:t> </w:t>
      </w:r>
      <w:r>
        <w:rPr>
          <w:sz w:val="19"/>
        </w:rPr>
        <w:t>referente</w:t>
      </w:r>
      <w:r>
        <w:rPr>
          <w:spacing w:val="13"/>
          <w:sz w:val="19"/>
        </w:rPr>
        <w:t> </w:t>
      </w:r>
      <w:r>
        <w:rPr>
          <w:sz w:val="19"/>
        </w:rPr>
        <w:t>ao</w:t>
      </w:r>
      <w:r>
        <w:rPr>
          <w:spacing w:val="13"/>
          <w:sz w:val="19"/>
        </w:rPr>
        <w:t> </w:t>
      </w:r>
      <w:r>
        <w:rPr>
          <w:sz w:val="19"/>
        </w:rPr>
        <w:t>reajustamento</w:t>
      </w:r>
      <w:r>
        <w:rPr>
          <w:spacing w:val="13"/>
          <w:sz w:val="19"/>
        </w:rPr>
        <w:t> </w:t>
      </w:r>
      <w:r>
        <w:rPr>
          <w:sz w:val="19"/>
        </w:rPr>
        <w:t>de</w:t>
      </w:r>
      <w:r>
        <w:rPr>
          <w:spacing w:val="13"/>
          <w:sz w:val="19"/>
        </w:rPr>
        <w:t> </w:t>
      </w:r>
      <w:r>
        <w:rPr>
          <w:sz w:val="19"/>
        </w:rPr>
        <w:t>preços</w:t>
      </w:r>
      <w:r>
        <w:rPr>
          <w:spacing w:val="13"/>
          <w:sz w:val="19"/>
        </w:rPr>
        <w:t> </w:t>
      </w:r>
      <w:r>
        <w:rPr>
          <w:sz w:val="19"/>
        </w:rPr>
        <w:t>do</w:t>
      </w:r>
      <w:r>
        <w:rPr>
          <w:spacing w:val="13"/>
          <w:sz w:val="19"/>
        </w:rPr>
        <w:t> </w:t>
      </w:r>
      <w:r>
        <w:rPr>
          <w:sz w:val="19"/>
        </w:rPr>
        <w:t>valor</w:t>
      </w:r>
      <w:r>
        <w:rPr>
          <w:spacing w:val="13"/>
          <w:sz w:val="19"/>
        </w:rPr>
        <w:t> </w:t>
      </w:r>
      <w:r>
        <w:rPr>
          <w:sz w:val="19"/>
        </w:rPr>
        <w:t>remanescente,</w:t>
      </w:r>
      <w:r>
        <w:rPr>
          <w:spacing w:val="13"/>
          <w:sz w:val="19"/>
        </w:rPr>
        <w:t> </w:t>
      </w:r>
      <w:r>
        <w:rPr>
          <w:sz w:val="19"/>
        </w:rPr>
        <w:t>sempre</w:t>
      </w:r>
      <w:r>
        <w:rPr>
          <w:spacing w:val="13"/>
          <w:sz w:val="19"/>
        </w:rPr>
        <w:t> </w:t>
      </w:r>
      <w:r>
        <w:rPr>
          <w:sz w:val="19"/>
        </w:rPr>
        <w:t>que</w:t>
      </w:r>
      <w:r>
        <w:rPr>
          <w:spacing w:val="13"/>
          <w:sz w:val="19"/>
        </w:rPr>
        <w:t> </w:t>
      </w:r>
      <w:r>
        <w:rPr>
          <w:sz w:val="19"/>
        </w:rPr>
        <w:t>este</w:t>
      </w:r>
      <w:r>
        <w:rPr>
          <w:spacing w:val="13"/>
          <w:sz w:val="19"/>
        </w:rPr>
        <w:t> </w:t>
      </w:r>
      <w:r>
        <w:rPr>
          <w:sz w:val="19"/>
        </w:rPr>
        <w:t>ocorrer,</w:t>
      </w:r>
      <w:r>
        <w:rPr>
          <w:spacing w:val="13"/>
          <w:sz w:val="19"/>
        </w:rPr>
        <w:t> </w:t>
      </w:r>
      <w:r>
        <w:rPr>
          <w:sz w:val="19"/>
        </w:rPr>
        <w:t>sendo</w:t>
      </w:r>
      <w:r>
        <w:rPr>
          <w:spacing w:val="13"/>
          <w:sz w:val="19"/>
        </w:rPr>
        <w:t> </w:t>
      </w:r>
      <w:r>
        <w:rPr>
          <w:sz w:val="19"/>
        </w:rPr>
        <w:t>adotado</w:t>
      </w:r>
      <w:r>
        <w:rPr>
          <w:spacing w:val="13"/>
          <w:sz w:val="19"/>
        </w:rPr>
        <w:t> </w:t>
      </w:r>
      <w:r>
        <w:rPr>
          <w:sz w:val="19"/>
        </w:rPr>
        <w:t>na</w:t>
      </w:r>
      <w:r>
        <w:rPr>
          <w:spacing w:val="13"/>
          <w:sz w:val="19"/>
        </w:rPr>
        <w:t> </w:t>
      </w:r>
      <w:r>
        <w:rPr>
          <w:sz w:val="19"/>
        </w:rPr>
        <w:t>aferição final o índice definitivo.</w:t>
      </w:r>
    </w:p>
    <w:p>
      <w:pPr>
        <w:pStyle w:val="ListParagraph"/>
        <w:numPr>
          <w:ilvl w:val="1"/>
          <w:numId w:val="37"/>
        </w:numPr>
        <w:tabs>
          <w:tab w:pos="618" w:val="left" w:leader="none"/>
        </w:tabs>
        <w:spacing w:line="283" w:lineRule="auto" w:before="0" w:after="0"/>
        <w:ind w:left="324" w:right="307" w:firstLine="0"/>
        <w:jc w:val="left"/>
        <w:rPr>
          <w:sz w:val="19"/>
        </w:rPr>
      </w:pPr>
      <w:r>
        <w:rPr>
          <w:sz w:val="19"/>
        </w:rPr>
        <w:t>Caso o(s) índice(s) estabelecido(s) para reajustamento venha(m) a ser extinto(s) ou de qualquer forma não possa(m) mais ser utilizado(s), será(ão) adotado(s), em substituição, o(s) </w:t>
      </w:r>
      <w:r>
        <w:rPr>
          <w:sz w:val="19"/>
        </w:rPr>
        <w:t>que</w:t>
      </w:r>
      <w:r>
        <w:rPr>
          <w:spacing w:val="40"/>
          <w:sz w:val="19"/>
        </w:rPr>
        <w:t> </w:t>
      </w:r>
      <w:r>
        <w:rPr>
          <w:sz w:val="19"/>
        </w:rPr>
        <w:t>vier(em) a ser determinado(s) pela legislação então em vigor.</w:t>
      </w:r>
    </w:p>
    <w:p>
      <w:pPr>
        <w:pStyle w:val="ListParagraph"/>
        <w:numPr>
          <w:ilvl w:val="1"/>
          <w:numId w:val="37"/>
        </w:numPr>
        <w:tabs>
          <w:tab w:pos="615" w:val="left" w:leader="none"/>
        </w:tabs>
        <w:spacing w:line="283" w:lineRule="auto" w:before="0" w:after="0"/>
        <w:ind w:left="324" w:right="307" w:firstLine="0"/>
        <w:jc w:val="left"/>
        <w:rPr>
          <w:sz w:val="19"/>
        </w:rPr>
      </w:pPr>
      <w:r>
        <w:rPr>
          <w:sz w:val="19"/>
        </w:rPr>
        <w:t>Na ausência de previsão legal quanto ao índice substituto, as partes elegerão novo índice oficial, para reajustamento do preço do valor remanescente dos custos decorrentes do </w:t>
      </w:r>
      <w:r>
        <w:rPr>
          <w:sz w:val="19"/>
        </w:rPr>
        <w:t>mercado, por meio de termo aditivo.</w:t>
      </w:r>
    </w:p>
    <w:p>
      <w:pPr>
        <w:pStyle w:val="ListParagraph"/>
        <w:numPr>
          <w:ilvl w:val="1"/>
          <w:numId w:val="37"/>
        </w:numPr>
        <w:tabs>
          <w:tab w:pos="610" w:val="left" w:leader="none"/>
        </w:tabs>
        <w:spacing w:line="218" w:lineRule="exact" w:before="0" w:after="0"/>
        <w:ind w:left="610" w:right="0" w:hanging="286"/>
        <w:jc w:val="left"/>
        <w:rPr>
          <w:sz w:val="19"/>
        </w:rPr>
      </w:pPr>
      <w:r>
        <w:rPr>
          <w:sz w:val="19"/>
        </w:rPr>
        <w:t>O pedido de reajuste deverá ser formulado durante a vigência do Contrato e antes de eventual prorrogação contratual, sob pena de </w:t>
      </w:r>
      <w:r>
        <w:rPr>
          <w:spacing w:val="-2"/>
          <w:sz w:val="19"/>
        </w:rPr>
        <w:t>preclusão.</w:t>
      </w:r>
    </w:p>
    <w:p>
      <w:pPr>
        <w:pStyle w:val="ListParagraph"/>
        <w:numPr>
          <w:ilvl w:val="2"/>
          <w:numId w:val="37"/>
        </w:numPr>
        <w:tabs>
          <w:tab w:pos="753" w:val="left" w:leader="none"/>
        </w:tabs>
        <w:spacing w:line="240" w:lineRule="auto" w:before="39" w:after="0"/>
        <w:ind w:left="753" w:right="0" w:hanging="429"/>
        <w:jc w:val="left"/>
        <w:rPr>
          <w:sz w:val="19"/>
        </w:rPr>
      </w:pPr>
      <w:r>
        <w:rPr>
          <w:sz w:val="19"/>
        </w:rPr>
        <w:t>Os efeitos financeiros do pedido de reajuste serão </w:t>
      </w:r>
      <w:r>
        <w:rPr>
          <w:spacing w:val="-2"/>
          <w:sz w:val="19"/>
        </w:rPr>
        <w:t>contados:</w:t>
      </w:r>
    </w:p>
    <w:p>
      <w:pPr>
        <w:pStyle w:val="ListParagraph"/>
        <w:numPr>
          <w:ilvl w:val="0"/>
          <w:numId w:val="38"/>
        </w:numPr>
        <w:tabs>
          <w:tab w:pos="516" w:val="left" w:leader="none"/>
        </w:tabs>
        <w:spacing w:line="240" w:lineRule="auto" w:before="39" w:after="0"/>
        <w:ind w:left="516" w:right="0" w:hanging="192"/>
        <w:jc w:val="left"/>
        <w:rPr>
          <w:sz w:val="19"/>
        </w:rPr>
      </w:pPr>
      <w:r>
        <w:rPr>
          <w:sz w:val="19"/>
        </w:rPr>
        <w:t>da data-base prevista no Contrato, desde que requerido no prazo de 60 (sessenta) dias da data de publicação do índice ajustado </w:t>
      </w:r>
      <w:r>
        <w:rPr>
          <w:spacing w:val="-2"/>
          <w:sz w:val="19"/>
        </w:rPr>
        <w:t>contratualmente;</w:t>
      </w:r>
    </w:p>
    <w:p>
      <w:pPr>
        <w:pStyle w:val="ListParagraph"/>
        <w:numPr>
          <w:ilvl w:val="0"/>
          <w:numId w:val="38"/>
        </w:numPr>
        <w:tabs>
          <w:tab w:pos="537" w:val="left" w:leader="none"/>
        </w:tabs>
        <w:spacing w:line="283" w:lineRule="auto" w:before="39" w:after="0"/>
        <w:ind w:left="324" w:right="307" w:firstLine="0"/>
        <w:jc w:val="left"/>
        <w:rPr>
          <w:sz w:val="19"/>
        </w:rPr>
      </w:pPr>
      <w:r>
        <w:rPr>
          <w:sz w:val="19"/>
        </w:rPr>
        <w:t>a</w:t>
      </w:r>
      <w:r>
        <w:rPr>
          <w:spacing w:val="9"/>
          <w:sz w:val="19"/>
        </w:rPr>
        <w:t> </w:t>
      </w:r>
      <w:r>
        <w:rPr>
          <w:sz w:val="19"/>
        </w:rPr>
        <w:t>partir</w:t>
      </w:r>
      <w:r>
        <w:rPr>
          <w:spacing w:val="9"/>
          <w:sz w:val="19"/>
        </w:rPr>
        <w:t> </w:t>
      </w:r>
      <w:r>
        <w:rPr>
          <w:sz w:val="19"/>
        </w:rPr>
        <w:t>da</w:t>
      </w:r>
      <w:r>
        <w:rPr>
          <w:spacing w:val="9"/>
          <w:sz w:val="19"/>
        </w:rPr>
        <w:t> </w:t>
      </w:r>
      <w:r>
        <w:rPr>
          <w:sz w:val="19"/>
        </w:rPr>
        <w:t>data</w:t>
      </w:r>
      <w:r>
        <w:rPr>
          <w:spacing w:val="9"/>
          <w:sz w:val="19"/>
        </w:rPr>
        <w:t> </w:t>
      </w:r>
      <w:r>
        <w:rPr>
          <w:sz w:val="19"/>
        </w:rPr>
        <w:t>do</w:t>
      </w:r>
      <w:r>
        <w:rPr>
          <w:spacing w:val="9"/>
          <w:sz w:val="19"/>
        </w:rPr>
        <w:t> </w:t>
      </w:r>
      <w:r>
        <w:rPr>
          <w:sz w:val="19"/>
        </w:rPr>
        <w:t>requerimento</w:t>
      </w:r>
      <w:r>
        <w:rPr>
          <w:spacing w:val="9"/>
          <w:sz w:val="19"/>
        </w:rPr>
        <w:t> </w:t>
      </w:r>
      <w:r>
        <w:rPr>
          <w:sz w:val="19"/>
        </w:rPr>
        <w:t>do</w:t>
      </w:r>
      <w:r>
        <w:rPr>
          <w:spacing w:val="9"/>
          <w:sz w:val="19"/>
        </w:rPr>
        <w:t> </w:t>
      </w:r>
      <w:r>
        <w:rPr>
          <w:b/>
          <w:sz w:val="19"/>
        </w:rPr>
        <w:t>CONTRATADO</w:t>
      </w:r>
      <w:r>
        <w:rPr>
          <w:sz w:val="19"/>
        </w:rPr>
        <w:t>,</w:t>
      </w:r>
      <w:r>
        <w:rPr>
          <w:spacing w:val="9"/>
          <w:sz w:val="19"/>
        </w:rPr>
        <w:t> </w:t>
      </w:r>
      <w:r>
        <w:rPr>
          <w:sz w:val="19"/>
        </w:rPr>
        <w:t>caso</w:t>
      </w:r>
      <w:r>
        <w:rPr>
          <w:spacing w:val="9"/>
          <w:sz w:val="19"/>
        </w:rPr>
        <w:t> </w:t>
      </w:r>
      <w:r>
        <w:rPr>
          <w:sz w:val="19"/>
        </w:rPr>
        <w:t>o</w:t>
      </w:r>
      <w:r>
        <w:rPr>
          <w:spacing w:val="9"/>
          <w:sz w:val="19"/>
        </w:rPr>
        <w:t> </w:t>
      </w:r>
      <w:r>
        <w:rPr>
          <w:sz w:val="19"/>
        </w:rPr>
        <w:t>pedido</w:t>
      </w:r>
      <w:r>
        <w:rPr>
          <w:spacing w:val="9"/>
          <w:sz w:val="19"/>
        </w:rPr>
        <w:t> </w:t>
      </w:r>
      <w:r>
        <w:rPr>
          <w:sz w:val="19"/>
        </w:rPr>
        <w:t>seja</w:t>
      </w:r>
      <w:r>
        <w:rPr>
          <w:spacing w:val="9"/>
          <w:sz w:val="19"/>
        </w:rPr>
        <w:t> </w:t>
      </w:r>
      <w:r>
        <w:rPr>
          <w:sz w:val="19"/>
        </w:rPr>
        <w:t>formulado</w:t>
      </w:r>
      <w:r>
        <w:rPr>
          <w:spacing w:val="9"/>
          <w:sz w:val="19"/>
        </w:rPr>
        <w:t> </w:t>
      </w:r>
      <w:r>
        <w:rPr>
          <w:sz w:val="19"/>
        </w:rPr>
        <w:t>após</w:t>
      </w:r>
      <w:r>
        <w:rPr>
          <w:spacing w:val="9"/>
          <w:sz w:val="19"/>
        </w:rPr>
        <w:t> </w:t>
      </w:r>
      <w:r>
        <w:rPr>
          <w:sz w:val="19"/>
        </w:rPr>
        <w:t>o</w:t>
      </w:r>
      <w:r>
        <w:rPr>
          <w:spacing w:val="9"/>
          <w:sz w:val="19"/>
        </w:rPr>
        <w:t> </w:t>
      </w:r>
      <w:r>
        <w:rPr>
          <w:sz w:val="19"/>
        </w:rPr>
        <w:t>prazo</w:t>
      </w:r>
      <w:r>
        <w:rPr>
          <w:spacing w:val="9"/>
          <w:sz w:val="19"/>
        </w:rPr>
        <w:t> </w:t>
      </w:r>
      <w:r>
        <w:rPr>
          <w:sz w:val="19"/>
        </w:rPr>
        <w:t>fixado</w:t>
      </w:r>
      <w:r>
        <w:rPr>
          <w:spacing w:val="9"/>
          <w:sz w:val="19"/>
        </w:rPr>
        <w:t> </w:t>
      </w:r>
      <w:r>
        <w:rPr>
          <w:sz w:val="19"/>
        </w:rPr>
        <w:t>na</w:t>
      </w:r>
      <w:r>
        <w:rPr>
          <w:spacing w:val="9"/>
          <w:sz w:val="19"/>
        </w:rPr>
        <w:t> </w:t>
      </w:r>
      <w:r>
        <w:rPr>
          <w:sz w:val="19"/>
        </w:rPr>
        <w:t>alínea</w:t>
      </w:r>
      <w:r>
        <w:rPr>
          <w:spacing w:val="9"/>
          <w:sz w:val="19"/>
        </w:rPr>
        <w:t> </w:t>
      </w:r>
      <w:r>
        <w:rPr>
          <w:sz w:val="19"/>
          <w:u w:val="single"/>
        </w:rPr>
        <w:t>a</w:t>
      </w:r>
      <w:r>
        <w:rPr>
          <w:sz w:val="19"/>
        </w:rPr>
        <w:t>,</w:t>
      </w:r>
      <w:r>
        <w:rPr>
          <w:spacing w:val="9"/>
          <w:sz w:val="19"/>
        </w:rPr>
        <w:t> </w:t>
      </w:r>
      <w:r>
        <w:rPr>
          <w:sz w:val="19"/>
        </w:rPr>
        <w:t>acima,</w:t>
      </w:r>
      <w:r>
        <w:rPr>
          <w:spacing w:val="9"/>
          <w:sz w:val="19"/>
        </w:rPr>
        <w:t> </w:t>
      </w:r>
      <w:r>
        <w:rPr>
          <w:sz w:val="19"/>
        </w:rPr>
        <w:t>o</w:t>
      </w:r>
      <w:r>
        <w:rPr>
          <w:spacing w:val="9"/>
          <w:sz w:val="19"/>
        </w:rPr>
        <w:t> </w:t>
      </w:r>
      <w:r>
        <w:rPr>
          <w:sz w:val="19"/>
        </w:rPr>
        <w:t>que</w:t>
      </w:r>
      <w:r>
        <w:rPr>
          <w:spacing w:val="9"/>
          <w:sz w:val="19"/>
        </w:rPr>
        <w:t> </w:t>
      </w:r>
      <w:r>
        <w:rPr>
          <w:sz w:val="19"/>
        </w:rPr>
        <w:t>não</w:t>
      </w:r>
      <w:r>
        <w:rPr>
          <w:spacing w:val="9"/>
          <w:sz w:val="19"/>
        </w:rPr>
        <w:t> </w:t>
      </w:r>
      <w:r>
        <w:rPr>
          <w:sz w:val="19"/>
        </w:rPr>
        <w:t>acarretará</w:t>
      </w:r>
      <w:r>
        <w:rPr>
          <w:spacing w:val="9"/>
          <w:sz w:val="19"/>
        </w:rPr>
        <w:t> </w:t>
      </w:r>
      <w:r>
        <w:rPr>
          <w:sz w:val="19"/>
        </w:rPr>
        <w:t>a</w:t>
      </w:r>
      <w:r>
        <w:rPr>
          <w:spacing w:val="9"/>
          <w:sz w:val="19"/>
        </w:rPr>
        <w:t> </w:t>
      </w:r>
      <w:r>
        <w:rPr>
          <w:sz w:val="19"/>
        </w:rPr>
        <w:t>alteração</w:t>
      </w:r>
      <w:r>
        <w:rPr>
          <w:spacing w:val="9"/>
          <w:sz w:val="19"/>
        </w:rPr>
        <w:t> </w:t>
      </w:r>
      <w:r>
        <w:rPr>
          <w:sz w:val="19"/>
        </w:rPr>
        <w:t>do</w:t>
      </w:r>
      <w:r>
        <w:rPr>
          <w:spacing w:val="9"/>
          <w:sz w:val="19"/>
        </w:rPr>
        <w:t> </w:t>
      </w:r>
      <w:r>
        <w:rPr>
          <w:sz w:val="19"/>
        </w:rPr>
        <w:t>marco</w:t>
      </w:r>
      <w:r>
        <w:rPr>
          <w:spacing w:val="9"/>
          <w:sz w:val="19"/>
        </w:rPr>
        <w:t> </w:t>
      </w:r>
      <w:r>
        <w:rPr>
          <w:sz w:val="19"/>
        </w:rPr>
        <w:t>para</w:t>
      </w:r>
      <w:r>
        <w:rPr>
          <w:spacing w:val="9"/>
          <w:sz w:val="19"/>
        </w:rPr>
        <w:t> </w:t>
      </w:r>
      <w:r>
        <w:rPr>
          <w:sz w:val="19"/>
        </w:rPr>
        <w:t>cômputo</w:t>
      </w:r>
      <w:r>
        <w:rPr>
          <w:spacing w:val="9"/>
          <w:sz w:val="19"/>
        </w:rPr>
        <w:t> </w:t>
      </w:r>
      <w:r>
        <w:rPr>
          <w:sz w:val="19"/>
        </w:rPr>
        <w:t>da anualidade do reajuste, já adotado no edital e no contrato.</w:t>
      </w:r>
    </w:p>
    <w:p>
      <w:pPr>
        <w:pStyle w:val="ListParagraph"/>
        <w:numPr>
          <w:ilvl w:val="1"/>
          <w:numId w:val="37"/>
        </w:numPr>
        <w:tabs>
          <w:tab w:pos="629" w:val="left" w:leader="none"/>
        </w:tabs>
        <w:spacing w:line="283" w:lineRule="auto" w:before="0" w:after="0"/>
        <w:ind w:left="324" w:right="307" w:firstLine="0"/>
        <w:jc w:val="left"/>
        <w:rPr>
          <w:sz w:val="19"/>
        </w:rPr>
      </w:pPr>
      <w:r>
        <w:rPr>
          <w:sz w:val="19"/>
        </w:rPr>
        <w:t>Caso,</w:t>
      </w:r>
      <w:r>
        <w:rPr>
          <w:spacing w:val="18"/>
          <w:sz w:val="19"/>
        </w:rPr>
        <w:t> </w:t>
      </w:r>
      <w:r>
        <w:rPr>
          <w:sz w:val="19"/>
        </w:rPr>
        <w:t>na</w:t>
      </w:r>
      <w:r>
        <w:rPr>
          <w:spacing w:val="18"/>
          <w:sz w:val="19"/>
        </w:rPr>
        <w:t> </w:t>
      </w:r>
      <w:r>
        <w:rPr>
          <w:sz w:val="19"/>
        </w:rPr>
        <w:t>data</w:t>
      </w:r>
      <w:r>
        <w:rPr>
          <w:spacing w:val="18"/>
          <w:sz w:val="19"/>
        </w:rPr>
        <w:t> </w:t>
      </w:r>
      <w:r>
        <w:rPr>
          <w:sz w:val="19"/>
        </w:rPr>
        <w:t>da</w:t>
      </w:r>
      <w:r>
        <w:rPr>
          <w:spacing w:val="18"/>
          <w:sz w:val="19"/>
        </w:rPr>
        <w:t> </w:t>
      </w:r>
      <w:r>
        <w:rPr>
          <w:sz w:val="19"/>
        </w:rPr>
        <w:t>prorrogação</w:t>
      </w:r>
      <w:r>
        <w:rPr>
          <w:spacing w:val="18"/>
          <w:sz w:val="19"/>
        </w:rPr>
        <w:t> </w:t>
      </w:r>
      <w:r>
        <w:rPr>
          <w:sz w:val="19"/>
        </w:rPr>
        <w:t>contratual,</w:t>
      </w:r>
      <w:r>
        <w:rPr>
          <w:spacing w:val="18"/>
          <w:sz w:val="19"/>
        </w:rPr>
        <w:t> </w:t>
      </w:r>
      <w:r>
        <w:rPr>
          <w:sz w:val="19"/>
        </w:rPr>
        <w:t>ainda</w:t>
      </w:r>
      <w:r>
        <w:rPr>
          <w:spacing w:val="18"/>
          <w:sz w:val="19"/>
        </w:rPr>
        <w:t> </w:t>
      </w:r>
      <w:r>
        <w:rPr>
          <w:sz w:val="19"/>
        </w:rPr>
        <w:t>não</w:t>
      </w:r>
      <w:r>
        <w:rPr>
          <w:spacing w:val="18"/>
          <w:sz w:val="19"/>
        </w:rPr>
        <w:t> </w:t>
      </w:r>
      <w:r>
        <w:rPr>
          <w:sz w:val="19"/>
        </w:rPr>
        <w:t>tenha</w:t>
      </w:r>
      <w:r>
        <w:rPr>
          <w:spacing w:val="18"/>
          <w:sz w:val="19"/>
        </w:rPr>
        <w:t> </w:t>
      </w:r>
      <w:r>
        <w:rPr>
          <w:sz w:val="19"/>
        </w:rPr>
        <w:t>sido</w:t>
      </w:r>
      <w:r>
        <w:rPr>
          <w:spacing w:val="18"/>
          <w:sz w:val="19"/>
        </w:rPr>
        <w:t> </w:t>
      </w:r>
      <w:r>
        <w:rPr>
          <w:sz w:val="19"/>
        </w:rPr>
        <w:t>divulgado</w:t>
      </w:r>
      <w:r>
        <w:rPr>
          <w:spacing w:val="18"/>
          <w:sz w:val="19"/>
        </w:rPr>
        <w:t> </w:t>
      </w:r>
      <w:r>
        <w:rPr>
          <w:sz w:val="19"/>
        </w:rPr>
        <w:t>o</w:t>
      </w:r>
      <w:r>
        <w:rPr>
          <w:spacing w:val="18"/>
          <w:sz w:val="19"/>
        </w:rPr>
        <w:t> </w:t>
      </w:r>
      <w:r>
        <w:rPr>
          <w:sz w:val="19"/>
        </w:rPr>
        <w:t>índice</w:t>
      </w:r>
      <w:r>
        <w:rPr>
          <w:spacing w:val="18"/>
          <w:sz w:val="19"/>
        </w:rPr>
        <w:t> </w:t>
      </w:r>
      <w:r>
        <w:rPr>
          <w:sz w:val="19"/>
        </w:rPr>
        <w:t>de</w:t>
      </w:r>
      <w:r>
        <w:rPr>
          <w:spacing w:val="18"/>
          <w:sz w:val="19"/>
        </w:rPr>
        <w:t> </w:t>
      </w:r>
      <w:r>
        <w:rPr>
          <w:sz w:val="19"/>
        </w:rPr>
        <w:t>reajuste,</w:t>
      </w:r>
      <w:r>
        <w:rPr>
          <w:spacing w:val="18"/>
          <w:sz w:val="19"/>
        </w:rPr>
        <w:t> </w:t>
      </w:r>
      <w:r>
        <w:rPr>
          <w:sz w:val="19"/>
        </w:rPr>
        <w:t>deverá,</w:t>
      </w:r>
      <w:r>
        <w:rPr>
          <w:spacing w:val="18"/>
          <w:sz w:val="19"/>
        </w:rPr>
        <w:t> </w:t>
      </w:r>
      <w:r>
        <w:rPr>
          <w:sz w:val="19"/>
        </w:rPr>
        <w:t>a</w:t>
      </w:r>
      <w:r>
        <w:rPr>
          <w:spacing w:val="18"/>
          <w:sz w:val="19"/>
        </w:rPr>
        <w:t> </w:t>
      </w:r>
      <w:r>
        <w:rPr>
          <w:sz w:val="19"/>
        </w:rPr>
        <w:t>requerimento</w:t>
      </w:r>
      <w:r>
        <w:rPr>
          <w:spacing w:val="18"/>
          <w:sz w:val="19"/>
        </w:rPr>
        <w:t> </w:t>
      </w:r>
      <w:r>
        <w:rPr>
          <w:sz w:val="19"/>
        </w:rPr>
        <w:t>do</w:t>
      </w:r>
      <w:r>
        <w:rPr>
          <w:spacing w:val="18"/>
          <w:sz w:val="19"/>
        </w:rPr>
        <w:t> </w:t>
      </w:r>
      <w:r>
        <w:rPr>
          <w:b/>
          <w:sz w:val="19"/>
        </w:rPr>
        <w:t>CONTRATADO</w:t>
      </w:r>
      <w:r>
        <w:rPr>
          <w:sz w:val="19"/>
        </w:rPr>
        <w:t>,</w:t>
      </w:r>
      <w:r>
        <w:rPr>
          <w:spacing w:val="18"/>
          <w:sz w:val="19"/>
        </w:rPr>
        <w:t> </w:t>
      </w:r>
      <w:r>
        <w:rPr>
          <w:sz w:val="19"/>
        </w:rPr>
        <w:t>ser</w:t>
      </w:r>
      <w:r>
        <w:rPr>
          <w:spacing w:val="18"/>
          <w:sz w:val="19"/>
        </w:rPr>
        <w:t> </w:t>
      </w:r>
      <w:r>
        <w:rPr>
          <w:sz w:val="19"/>
        </w:rPr>
        <w:t>inserida</w:t>
      </w:r>
      <w:r>
        <w:rPr>
          <w:spacing w:val="18"/>
          <w:sz w:val="19"/>
        </w:rPr>
        <w:t> </w:t>
      </w:r>
      <w:r>
        <w:rPr>
          <w:sz w:val="19"/>
        </w:rPr>
        <w:t>cláusula</w:t>
      </w:r>
      <w:r>
        <w:rPr>
          <w:spacing w:val="18"/>
          <w:sz w:val="19"/>
        </w:rPr>
        <w:t> </w:t>
      </w:r>
      <w:r>
        <w:rPr>
          <w:sz w:val="19"/>
        </w:rPr>
        <w:t>no</w:t>
      </w:r>
      <w:r>
        <w:rPr>
          <w:spacing w:val="18"/>
          <w:sz w:val="19"/>
        </w:rPr>
        <w:t> </w:t>
      </w:r>
      <w:r>
        <w:rPr>
          <w:sz w:val="19"/>
        </w:rPr>
        <w:t>termo</w:t>
      </w:r>
      <w:r>
        <w:rPr>
          <w:spacing w:val="18"/>
          <w:sz w:val="19"/>
        </w:rPr>
        <w:t> </w:t>
      </w:r>
      <w:r>
        <w:rPr>
          <w:sz w:val="19"/>
        </w:rPr>
        <w:t>aditivo</w:t>
      </w:r>
      <w:r>
        <w:rPr>
          <w:spacing w:val="18"/>
          <w:sz w:val="19"/>
        </w:rPr>
        <w:t> </w:t>
      </w:r>
      <w:r>
        <w:rPr>
          <w:sz w:val="19"/>
        </w:rPr>
        <w:t>de prorrogação para resguardar o direito futuro do </w:t>
      </w:r>
      <w:r>
        <w:rPr>
          <w:b/>
          <w:sz w:val="19"/>
        </w:rPr>
        <w:t>CONTRATADO</w:t>
      </w:r>
      <w:r>
        <w:rPr>
          <w:sz w:val="19"/>
        </w:rPr>
        <w:t>, a ser exercido tão logo se disponha dos valores reajustados, sob pena de preclusão.</w:t>
      </w:r>
    </w:p>
    <w:p>
      <w:pPr>
        <w:pStyle w:val="ListParagraph"/>
        <w:numPr>
          <w:ilvl w:val="1"/>
          <w:numId w:val="37"/>
        </w:numPr>
        <w:tabs>
          <w:tab w:pos="694" w:val="left" w:leader="none"/>
        </w:tabs>
        <w:spacing w:line="218" w:lineRule="exact" w:before="0" w:after="0"/>
        <w:ind w:left="694" w:right="0" w:hanging="370"/>
        <w:jc w:val="left"/>
        <w:rPr>
          <w:sz w:val="19"/>
        </w:rPr>
      </w:pPr>
      <w:r>
        <w:rPr>
          <w:sz w:val="19"/>
        </w:rPr>
        <w:t>A</w:t>
      </w:r>
      <w:r>
        <w:rPr>
          <w:spacing w:val="-11"/>
          <w:sz w:val="19"/>
        </w:rPr>
        <w:t> </w:t>
      </w:r>
      <w:r>
        <w:rPr>
          <w:sz w:val="19"/>
        </w:rPr>
        <w:t>extinção do contrato não configurará óbice para o deferimento do reajuste solicitado tempestivamente, hipótese em que será concedido por meio de termo </w:t>
      </w:r>
      <w:r>
        <w:rPr>
          <w:spacing w:val="-2"/>
          <w:sz w:val="19"/>
        </w:rPr>
        <w:t>indenizatório.</w:t>
      </w:r>
    </w:p>
    <w:p>
      <w:pPr>
        <w:pStyle w:val="ListParagraph"/>
        <w:numPr>
          <w:ilvl w:val="1"/>
          <w:numId w:val="37"/>
        </w:numPr>
        <w:tabs>
          <w:tab w:pos="697" w:val="left" w:leader="none"/>
        </w:tabs>
        <w:spacing w:line="240" w:lineRule="auto" w:before="39" w:after="0"/>
        <w:ind w:left="697" w:right="0" w:hanging="373"/>
        <w:jc w:val="left"/>
        <w:rPr>
          <w:sz w:val="19"/>
        </w:rPr>
      </w:pPr>
      <w:r>
        <w:rPr>
          <w:sz w:val="19"/>
        </w:rPr>
        <w:t>O reajuste será realizado por apostilamento, se esta for a única alteração contratual a ser </w:t>
      </w:r>
      <w:r>
        <w:rPr>
          <w:spacing w:val="-2"/>
          <w:sz w:val="19"/>
        </w:rPr>
        <w:t>realizada.</w:t>
      </w:r>
    </w:p>
    <w:p>
      <w:pPr>
        <w:pStyle w:val="ListParagraph"/>
        <w:numPr>
          <w:ilvl w:val="1"/>
          <w:numId w:val="37"/>
        </w:numPr>
        <w:tabs>
          <w:tab w:pos="708" w:val="left" w:leader="none"/>
        </w:tabs>
        <w:spacing w:line="283" w:lineRule="auto" w:before="39" w:after="0"/>
        <w:ind w:left="324" w:right="307" w:firstLine="0"/>
        <w:jc w:val="left"/>
        <w:rPr>
          <w:sz w:val="19"/>
        </w:rPr>
      </w:pPr>
      <w:r>
        <w:rPr>
          <w:sz w:val="19"/>
        </w:rPr>
        <w:t>O reajuste dos preços não interfere no direito das partes de solicitar, a qualquer momento, a manutenção do equilíbrio econômico dos contratos com base no disposto no art. 124, </w:t>
      </w:r>
      <w:r>
        <w:rPr>
          <w:sz w:val="19"/>
        </w:rPr>
        <w:t>inciso II, alínea “d”, da Lei nº 14.133/2021.</w:t>
      </w:r>
    </w:p>
    <w:p>
      <w:pPr>
        <w:pStyle w:val="BodyText"/>
        <w:spacing w:before="82"/>
      </w:pPr>
    </w:p>
    <w:p>
      <w:pPr>
        <w:pStyle w:val="Heading4"/>
      </w:pPr>
      <w:r>
        <w:rPr>
          <w:spacing w:val="-2"/>
        </w:rPr>
        <w:t>CLÁUSULA</w:t>
      </w:r>
      <w:r>
        <w:rPr>
          <w:spacing w:val="-13"/>
        </w:rPr>
        <w:t> </w:t>
      </w:r>
      <w:r>
        <w:rPr>
          <w:spacing w:val="-2"/>
        </w:rPr>
        <w:t>OITAVA</w:t>
      </w:r>
      <w:r>
        <w:rPr>
          <w:spacing w:val="-11"/>
        </w:rPr>
        <w:t> </w:t>
      </w:r>
      <w:r>
        <w:rPr>
          <w:spacing w:val="-2"/>
        </w:rPr>
        <w:t>-</w:t>
      </w:r>
      <w:r>
        <w:rPr>
          <w:spacing w:val="-7"/>
        </w:rPr>
        <w:t> </w:t>
      </w:r>
      <w:r>
        <w:rPr>
          <w:spacing w:val="-2"/>
        </w:rPr>
        <w:t>OBRIGAÇÕES DO CONTRATANTE</w:t>
      </w:r>
    </w:p>
    <w:p>
      <w:pPr>
        <w:pStyle w:val="ListParagraph"/>
        <w:numPr>
          <w:ilvl w:val="1"/>
          <w:numId w:val="39"/>
        </w:numPr>
        <w:tabs>
          <w:tab w:pos="610" w:val="left" w:leader="none"/>
        </w:tabs>
        <w:spacing w:line="240" w:lineRule="auto" w:before="53" w:after="0"/>
        <w:ind w:left="610" w:right="0" w:hanging="286"/>
        <w:jc w:val="both"/>
        <w:rPr>
          <w:sz w:val="19"/>
        </w:rPr>
      </w:pPr>
      <w:r>
        <w:rPr>
          <w:sz w:val="19"/>
        </w:rPr>
        <w:t>São obrigações do </w:t>
      </w:r>
      <w:r>
        <w:rPr>
          <w:b/>
          <w:spacing w:val="-2"/>
          <w:sz w:val="19"/>
        </w:rPr>
        <w:t>CONTRATANTE</w:t>
      </w:r>
      <w:r>
        <w:rPr>
          <w:spacing w:val="-2"/>
          <w:sz w:val="19"/>
        </w:rPr>
        <w:t>:</w:t>
      </w:r>
    </w:p>
    <w:p>
      <w:pPr>
        <w:pStyle w:val="ListParagraph"/>
        <w:numPr>
          <w:ilvl w:val="2"/>
          <w:numId w:val="39"/>
        </w:numPr>
        <w:tabs>
          <w:tab w:pos="753" w:val="left" w:leader="none"/>
        </w:tabs>
        <w:spacing w:line="240" w:lineRule="auto" w:before="40" w:after="0"/>
        <w:ind w:left="753" w:right="0" w:hanging="429"/>
        <w:jc w:val="left"/>
        <w:rPr>
          <w:sz w:val="19"/>
        </w:rPr>
      </w:pPr>
      <w:r>
        <w:rPr>
          <w:sz w:val="19"/>
        </w:rPr>
        <w:t>Exigir</w:t>
      </w:r>
      <w:r>
        <w:rPr>
          <w:spacing w:val="-2"/>
          <w:sz w:val="19"/>
        </w:rPr>
        <w:t> </w:t>
      </w:r>
      <w:r>
        <w:rPr>
          <w:sz w:val="19"/>
        </w:rPr>
        <w:t>o</w:t>
      </w:r>
      <w:r>
        <w:rPr>
          <w:spacing w:val="-2"/>
          <w:sz w:val="19"/>
        </w:rPr>
        <w:t> </w:t>
      </w:r>
      <w:r>
        <w:rPr>
          <w:sz w:val="19"/>
        </w:rPr>
        <w:t>cumprimento</w:t>
      </w:r>
      <w:r>
        <w:rPr>
          <w:spacing w:val="-2"/>
          <w:sz w:val="19"/>
        </w:rPr>
        <w:t> </w:t>
      </w:r>
      <w:r>
        <w:rPr>
          <w:sz w:val="19"/>
        </w:rPr>
        <w:t>de</w:t>
      </w:r>
      <w:r>
        <w:rPr>
          <w:spacing w:val="-2"/>
          <w:sz w:val="19"/>
        </w:rPr>
        <w:t> </w:t>
      </w:r>
      <w:r>
        <w:rPr>
          <w:sz w:val="19"/>
        </w:rPr>
        <w:t>todas</w:t>
      </w:r>
      <w:r>
        <w:rPr>
          <w:spacing w:val="-1"/>
          <w:sz w:val="19"/>
        </w:rPr>
        <w:t> </w:t>
      </w:r>
      <w:r>
        <w:rPr>
          <w:sz w:val="19"/>
        </w:rPr>
        <w:t>as</w:t>
      </w:r>
      <w:r>
        <w:rPr>
          <w:spacing w:val="-2"/>
          <w:sz w:val="19"/>
        </w:rPr>
        <w:t> </w:t>
      </w:r>
      <w:r>
        <w:rPr>
          <w:sz w:val="19"/>
        </w:rPr>
        <w:t>obrigações</w:t>
      </w:r>
      <w:r>
        <w:rPr>
          <w:spacing w:val="-2"/>
          <w:sz w:val="19"/>
        </w:rPr>
        <w:t> </w:t>
      </w:r>
      <w:r>
        <w:rPr>
          <w:sz w:val="19"/>
        </w:rPr>
        <w:t>assumidas</w:t>
      </w:r>
      <w:r>
        <w:rPr>
          <w:spacing w:val="-2"/>
          <w:sz w:val="19"/>
        </w:rPr>
        <w:t> </w:t>
      </w:r>
      <w:r>
        <w:rPr>
          <w:sz w:val="19"/>
        </w:rPr>
        <w:t>pelo</w:t>
      </w:r>
      <w:r>
        <w:rPr>
          <w:spacing w:val="-1"/>
          <w:sz w:val="19"/>
        </w:rPr>
        <w:t> </w:t>
      </w:r>
      <w:r>
        <w:rPr>
          <w:b/>
          <w:sz w:val="19"/>
        </w:rPr>
        <w:t>CONTRATADO</w:t>
      </w:r>
      <w:r>
        <w:rPr>
          <w:sz w:val="19"/>
        </w:rPr>
        <w:t>,</w:t>
      </w:r>
      <w:r>
        <w:rPr>
          <w:spacing w:val="-2"/>
          <w:sz w:val="19"/>
        </w:rPr>
        <w:t> </w:t>
      </w:r>
      <w:r>
        <w:rPr>
          <w:sz w:val="19"/>
        </w:rPr>
        <w:t>de</w:t>
      </w:r>
      <w:r>
        <w:rPr>
          <w:spacing w:val="-2"/>
          <w:sz w:val="19"/>
        </w:rPr>
        <w:t> </w:t>
      </w:r>
      <w:r>
        <w:rPr>
          <w:sz w:val="19"/>
        </w:rPr>
        <w:t>acordo</w:t>
      </w:r>
      <w:r>
        <w:rPr>
          <w:spacing w:val="-2"/>
          <w:sz w:val="19"/>
        </w:rPr>
        <w:t> </w:t>
      </w:r>
      <w:r>
        <w:rPr>
          <w:sz w:val="19"/>
        </w:rPr>
        <w:t>com</w:t>
      </w:r>
      <w:r>
        <w:rPr>
          <w:spacing w:val="-1"/>
          <w:sz w:val="19"/>
        </w:rPr>
        <w:t> </w:t>
      </w:r>
      <w:r>
        <w:rPr>
          <w:sz w:val="19"/>
        </w:rPr>
        <w:t>o</w:t>
      </w:r>
      <w:r>
        <w:rPr>
          <w:spacing w:val="-2"/>
          <w:sz w:val="19"/>
        </w:rPr>
        <w:t> </w:t>
      </w:r>
      <w:r>
        <w:rPr>
          <w:sz w:val="19"/>
        </w:rPr>
        <w:t>Contrato</w:t>
      </w:r>
      <w:r>
        <w:rPr>
          <w:spacing w:val="-2"/>
          <w:sz w:val="19"/>
        </w:rPr>
        <w:t> </w:t>
      </w:r>
      <w:r>
        <w:rPr>
          <w:sz w:val="19"/>
        </w:rPr>
        <w:t>e</w:t>
      </w:r>
      <w:r>
        <w:rPr>
          <w:spacing w:val="-2"/>
          <w:sz w:val="19"/>
        </w:rPr>
        <w:t> </w:t>
      </w:r>
      <w:r>
        <w:rPr>
          <w:sz w:val="19"/>
        </w:rPr>
        <w:t>seus</w:t>
      </w:r>
      <w:r>
        <w:rPr>
          <w:spacing w:val="-1"/>
          <w:sz w:val="19"/>
        </w:rPr>
        <w:t> </w:t>
      </w:r>
      <w:r>
        <w:rPr>
          <w:spacing w:val="-2"/>
          <w:sz w:val="19"/>
        </w:rPr>
        <w:t>anexos.</w:t>
      </w:r>
    </w:p>
    <w:p>
      <w:pPr>
        <w:pStyle w:val="ListParagraph"/>
        <w:numPr>
          <w:ilvl w:val="2"/>
          <w:numId w:val="39"/>
        </w:numPr>
        <w:tabs>
          <w:tab w:pos="753" w:val="left" w:leader="none"/>
        </w:tabs>
        <w:spacing w:line="240" w:lineRule="auto" w:before="39" w:after="0"/>
        <w:ind w:left="753" w:right="0" w:hanging="429"/>
        <w:jc w:val="left"/>
        <w:rPr>
          <w:sz w:val="19"/>
        </w:rPr>
      </w:pPr>
      <w:r>
        <w:rPr>
          <w:sz w:val="19"/>
        </w:rPr>
        <w:t>Receber</w:t>
      </w:r>
      <w:r>
        <w:rPr>
          <w:spacing w:val="-2"/>
          <w:sz w:val="19"/>
        </w:rPr>
        <w:t> </w:t>
      </w:r>
      <w:r>
        <w:rPr>
          <w:sz w:val="19"/>
        </w:rPr>
        <w:t>o</w:t>
      </w:r>
      <w:r>
        <w:rPr>
          <w:spacing w:val="-1"/>
          <w:sz w:val="19"/>
        </w:rPr>
        <w:t> </w:t>
      </w:r>
      <w:r>
        <w:rPr>
          <w:sz w:val="19"/>
        </w:rPr>
        <w:t>objeto</w:t>
      </w:r>
      <w:r>
        <w:rPr>
          <w:spacing w:val="-1"/>
          <w:sz w:val="19"/>
        </w:rPr>
        <w:t> </w:t>
      </w:r>
      <w:r>
        <w:rPr>
          <w:sz w:val="19"/>
        </w:rPr>
        <w:t>no</w:t>
      </w:r>
      <w:r>
        <w:rPr>
          <w:spacing w:val="-2"/>
          <w:sz w:val="19"/>
        </w:rPr>
        <w:t> </w:t>
      </w:r>
      <w:r>
        <w:rPr>
          <w:sz w:val="19"/>
        </w:rPr>
        <w:t>prazo</w:t>
      </w:r>
      <w:r>
        <w:rPr>
          <w:spacing w:val="-1"/>
          <w:sz w:val="19"/>
        </w:rPr>
        <w:t> </w:t>
      </w:r>
      <w:r>
        <w:rPr>
          <w:sz w:val="19"/>
        </w:rPr>
        <w:t>e</w:t>
      </w:r>
      <w:r>
        <w:rPr>
          <w:spacing w:val="-1"/>
          <w:sz w:val="19"/>
        </w:rPr>
        <w:t> </w:t>
      </w:r>
      <w:r>
        <w:rPr>
          <w:sz w:val="19"/>
        </w:rPr>
        <w:t>condições</w:t>
      </w:r>
      <w:r>
        <w:rPr>
          <w:spacing w:val="-1"/>
          <w:sz w:val="19"/>
        </w:rPr>
        <w:t> </w:t>
      </w:r>
      <w:r>
        <w:rPr>
          <w:sz w:val="19"/>
        </w:rPr>
        <w:t>estabelecidas</w:t>
      </w:r>
      <w:r>
        <w:rPr>
          <w:spacing w:val="-2"/>
          <w:sz w:val="19"/>
        </w:rPr>
        <w:t> </w:t>
      </w:r>
      <w:r>
        <w:rPr>
          <w:sz w:val="19"/>
        </w:rPr>
        <w:t>no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numPr>
          <w:ilvl w:val="2"/>
          <w:numId w:val="39"/>
        </w:numPr>
        <w:tabs>
          <w:tab w:pos="758" w:val="left" w:leader="none"/>
        </w:tabs>
        <w:spacing w:line="283" w:lineRule="auto" w:before="39" w:after="0"/>
        <w:ind w:left="324" w:right="307" w:firstLine="0"/>
        <w:jc w:val="left"/>
        <w:rPr>
          <w:sz w:val="19"/>
        </w:rPr>
      </w:pPr>
      <w:r>
        <w:rPr>
          <w:sz w:val="19"/>
        </w:rPr>
        <w:t>Notificar o </w:t>
      </w:r>
      <w:r>
        <w:rPr>
          <w:b/>
          <w:sz w:val="19"/>
        </w:rPr>
        <w:t>CONTRATADO</w:t>
      </w:r>
      <w:r>
        <w:rPr>
          <w:sz w:val="19"/>
        </w:rPr>
        <w:t>, por escrito, sobre vícios, defeitos ou incorreções verificadas no objeto fornecido, para que seja por ele substituído, reparado ou corrigido, no todo ou em parte, às suas expensas.</w:t>
      </w:r>
    </w:p>
    <w:p>
      <w:pPr>
        <w:pStyle w:val="ListParagraph"/>
        <w:numPr>
          <w:ilvl w:val="2"/>
          <w:numId w:val="39"/>
        </w:numPr>
        <w:tabs>
          <w:tab w:pos="742" w:val="left" w:leader="none"/>
        </w:tabs>
        <w:spacing w:line="218" w:lineRule="exact" w:before="0" w:after="0"/>
        <w:ind w:left="742" w:right="0" w:hanging="418"/>
        <w:jc w:val="left"/>
        <w:rPr>
          <w:sz w:val="19"/>
        </w:rPr>
      </w:pPr>
      <w:r>
        <w:rPr>
          <w:sz w:val="19"/>
        </w:rPr>
        <w:t>Acompanhar e fiscalizar a execução do Contrato e o cumprimento das obrigações pelo </w:t>
      </w:r>
      <w:r>
        <w:rPr>
          <w:b/>
          <w:spacing w:val="-2"/>
          <w:sz w:val="19"/>
        </w:rPr>
        <w:t>CONTRATADO</w:t>
      </w:r>
      <w:r>
        <w:rPr>
          <w:spacing w:val="-2"/>
          <w:sz w:val="19"/>
        </w:rPr>
        <w:t>.</w:t>
      </w:r>
    </w:p>
    <w:p>
      <w:pPr>
        <w:pStyle w:val="ListParagraph"/>
        <w:numPr>
          <w:ilvl w:val="2"/>
          <w:numId w:val="39"/>
        </w:numPr>
        <w:tabs>
          <w:tab w:pos="754" w:val="left" w:leader="none"/>
        </w:tabs>
        <w:spacing w:line="283" w:lineRule="auto" w:before="39" w:after="0"/>
        <w:ind w:left="324" w:right="307" w:firstLine="0"/>
        <w:jc w:val="left"/>
        <w:rPr>
          <w:sz w:val="19"/>
        </w:rPr>
      </w:pPr>
      <w:r>
        <w:rPr>
          <w:sz w:val="19"/>
        </w:rPr>
        <w:t>Comunicar ao </w:t>
      </w:r>
      <w:r>
        <w:rPr>
          <w:b/>
          <w:sz w:val="19"/>
        </w:rPr>
        <w:t>CONTRATADO </w:t>
      </w:r>
      <w:r>
        <w:rPr>
          <w:sz w:val="19"/>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39"/>
        </w:numPr>
        <w:tabs>
          <w:tab w:pos="753" w:val="left" w:leader="none"/>
        </w:tabs>
        <w:spacing w:line="218" w:lineRule="exact" w:before="0" w:after="0"/>
        <w:ind w:left="753" w:right="0" w:hanging="429"/>
        <w:jc w:val="left"/>
        <w:rPr>
          <w:sz w:val="19"/>
        </w:rPr>
      </w:pPr>
      <w:r>
        <w:rPr>
          <w:sz w:val="19"/>
        </w:rPr>
        <w:t>Efetuar</w:t>
      </w:r>
      <w:r>
        <w:rPr>
          <w:spacing w:val="-2"/>
          <w:sz w:val="19"/>
        </w:rPr>
        <w:t> </w:t>
      </w:r>
      <w:r>
        <w:rPr>
          <w:sz w:val="19"/>
        </w:rPr>
        <w:t>o</w:t>
      </w:r>
      <w:r>
        <w:rPr>
          <w:spacing w:val="-1"/>
          <w:sz w:val="19"/>
        </w:rPr>
        <w:t> </w:t>
      </w:r>
      <w:r>
        <w:rPr>
          <w:sz w:val="19"/>
        </w:rPr>
        <w:t>pagamento</w:t>
      </w:r>
      <w:r>
        <w:rPr>
          <w:spacing w:val="-2"/>
          <w:sz w:val="19"/>
        </w:rPr>
        <w:t> </w:t>
      </w:r>
      <w:r>
        <w:rPr>
          <w:sz w:val="19"/>
        </w:rPr>
        <w:t>ao</w:t>
      </w:r>
      <w:r>
        <w:rPr>
          <w:spacing w:val="-1"/>
          <w:sz w:val="19"/>
        </w:rPr>
        <w:t> </w:t>
      </w:r>
      <w:r>
        <w:rPr>
          <w:b/>
          <w:sz w:val="19"/>
        </w:rPr>
        <w:t>CONTRATADO</w:t>
      </w:r>
      <w:r>
        <w:rPr>
          <w:b/>
          <w:spacing w:val="-2"/>
          <w:sz w:val="19"/>
        </w:rPr>
        <w:t> </w:t>
      </w:r>
      <w:r>
        <w:rPr>
          <w:sz w:val="19"/>
        </w:rPr>
        <w:t>do</w:t>
      </w:r>
      <w:r>
        <w:rPr>
          <w:spacing w:val="-1"/>
          <w:sz w:val="19"/>
        </w:rPr>
        <w:t> </w:t>
      </w:r>
      <w:r>
        <w:rPr>
          <w:sz w:val="19"/>
        </w:rPr>
        <w:t>valor</w:t>
      </w:r>
      <w:r>
        <w:rPr>
          <w:spacing w:val="-2"/>
          <w:sz w:val="19"/>
        </w:rPr>
        <w:t> </w:t>
      </w:r>
      <w:r>
        <w:rPr>
          <w:sz w:val="19"/>
        </w:rPr>
        <w:t>correspondente</w:t>
      </w:r>
      <w:r>
        <w:rPr>
          <w:spacing w:val="-1"/>
          <w:sz w:val="19"/>
        </w:rPr>
        <w:t> </w:t>
      </w:r>
      <w:r>
        <w:rPr>
          <w:sz w:val="19"/>
        </w:rPr>
        <w:t>à</w:t>
      </w:r>
      <w:r>
        <w:rPr>
          <w:spacing w:val="-2"/>
          <w:sz w:val="19"/>
        </w:rPr>
        <w:t> </w:t>
      </w:r>
      <w:r>
        <w:rPr>
          <w:sz w:val="19"/>
        </w:rPr>
        <w:t>execução</w:t>
      </w:r>
      <w:r>
        <w:rPr>
          <w:spacing w:val="-1"/>
          <w:sz w:val="19"/>
        </w:rPr>
        <w:t> </w:t>
      </w:r>
      <w:r>
        <w:rPr>
          <w:sz w:val="19"/>
        </w:rPr>
        <w:t>do</w:t>
      </w:r>
      <w:r>
        <w:rPr>
          <w:spacing w:val="-2"/>
          <w:sz w:val="19"/>
        </w:rPr>
        <w:t> </w:t>
      </w:r>
      <w:r>
        <w:rPr>
          <w:sz w:val="19"/>
        </w:rPr>
        <w:t>objeto,</w:t>
      </w:r>
      <w:r>
        <w:rPr>
          <w:spacing w:val="-1"/>
          <w:sz w:val="19"/>
        </w:rPr>
        <w:t> </w:t>
      </w:r>
      <w:r>
        <w:rPr>
          <w:sz w:val="19"/>
        </w:rPr>
        <w:t>no</w:t>
      </w:r>
      <w:r>
        <w:rPr>
          <w:spacing w:val="-2"/>
          <w:sz w:val="19"/>
        </w:rPr>
        <w:t> </w:t>
      </w:r>
      <w:r>
        <w:rPr>
          <w:sz w:val="19"/>
        </w:rPr>
        <w:t>prazo,</w:t>
      </w:r>
      <w:r>
        <w:rPr>
          <w:spacing w:val="-1"/>
          <w:sz w:val="19"/>
        </w:rPr>
        <w:t> </w:t>
      </w:r>
      <w:r>
        <w:rPr>
          <w:sz w:val="19"/>
        </w:rPr>
        <w:t>forma</w:t>
      </w:r>
      <w:r>
        <w:rPr>
          <w:spacing w:val="-2"/>
          <w:sz w:val="19"/>
        </w:rPr>
        <w:t> </w:t>
      </w:r>
      <w:r>
        <w:rPr>
          <w:sz w:val="19"/>
        </w:rPr>
        <w:t>e</w:t>
      </w:r>
      <w:r>
        <w:rPr>
          <w:spacing w:val="-1"/>
          <w:sz w:val="19"/>
        </w:rPr>
        <w:t> </w:t>
      </w:r>
      <w:r>
        <w:rPr>
          <w:sz w:val="19"/>
        </w:rPr>
        <w:t>condições</w:t>
      </w:r>
      <w:r>
        <w:rPr>
          <w:spacing w:val="-2"/>
          <w:sz w:val="19"/>
        </w:rPr>
        <w:t> </w:t>
      </w:r>
      <w:r>
        <w:rPr>
          <w:sz w:val="19"/>
        </w:rPr>
        <w:t>estabelecidos</w:t>
      </w:r>
      <w:r>
        <w:rPr>
          <w:spacing w:val="-1"/>
          <w:sz w:val="19"/>
        </w:rPr>
        <w:t> </w:t>
      </w:r>
      <w:r>
        <w:rPr>
          <w:sz w:val="19"/>
        </w:rPr>
        <w:t>no</w:t>
      </w:r>
      <w:r>
        <w:rPr>
          <w:spacing w:val="-2"/>
          <w:sz w:val="19"/>
        </w:rPr>
        <w:t> </w:t>
      </w:r>
      <w:r>
        <w:rPr>
          <w:sz w:val="19"/>
        </w:rPr>
        <w:t>presente</w:t>
      </w:r>
      <w:r>
        <w:rPr>
          <w:spacing w:val="-1"/>
          <w:sz w:val="19"/>
        </w:rPr>
        <w:t> </w:t>
      </w:r>
      <w:r>
        <w:rPr>
          <w:spacing w:val="-2"/>
          <w:sz w:val="19"/>
        </w:rPr>
        <w:t>Contrato.</w:t>
      </w:r>
    </w:p>
    <w:p>
      <w:pPr>
        <w:pStyle w:val="ListParagraph"/>
        <w:numPr>
          <w:ilvl w:val="2"/>
          <w:numId w:val="39"/>
        </w:numPr>
        <w:tabs>
          <w:tab w:pos="742" w:val="left" w:leader="none"/>
        </w:tabs>
        <w:spacing w:line="240" w:lineRule="auto" w:before="39" w:after="0"/>
        <w:ind w:left="742" w:right="0" w:hanging="418"/>
        <w:jc w:val="left"/>
        <w:rPr>
          <w:sz w:val="19"/>
        </w:rPr>
      </w:pPr>
      <w:r>
        <w:rPr>
          <w:sz w:val="19"/>
        </w:rPr>
        <w:t>Aplicar</w:t>
      </w:r>
      <w:r>
        <w:rPr>
          <w:spacing w:val="-2"/>
          <w:sz w:val="19"/>
        </w:rPr>
        <w:t> </w:t>
      </w:r>
      <w:r>
        <w:rPr>
          <w:sz w:val="19"/>
        </w:rPr>
        <w:t>ao</w:t>
      </w:r>
      <w:r>
        <w:rPr>
          <w:spacing w:val="-1"/>
          <w:sz w:val="19"/>
        </w:rPr>
        <w:t> </w:t>
      </w:r>
      <w:r>
        <w:rPr>
          <w:b/>
          <w:sz w:val="19"/>
        </w:rPr>
        <w:t>CONTRATADO</w:t>
      </w:r>
      <w:r>
        <w:rPr>
          <w:b/>
          <w:spacing w:val="-2"/>
          <w:sz w:val="19"/>
        </w:rPr>
        <w:t> </w:t>
      </w:r>
      <w:r>
        <w:rPr>
          <w:sz w:val="19"/>
        </w:rPr>
        <w:t>sanções</w:t>
      </w:r>
      <w:r>
        <w:rPr>
          <w:spacing w:val="-1"/>
          <w:sz w:val="19"/>
        </w:rPr>
        <w:t> </w:t>
      </w:r>
      <w:r>
        <w:rPr>
          <w:sz w:val="19"/>
        </w:rPr>
        <w:t>motivadas</w:t>
      </w:r>
      <w:r>
        <w:rPr>
          <w:spacing w:val="-2"/>
          <w:sz w:val="19"/>
        </w:rPr>
        <w:t> </w:t>
      </w:r>
      <w:r>
        <w:rPr>
          <w:sz w:val="19"/>
        </w:rPr>
        <w:t>pela</w:t>
      </w:r>
      <w:r>
        <w:rPr>
          <w:spacing w:val="-1"/>
          <w:sz w:val="19"/>
        </w:rPr>
        <w:t> </w:t>
      </w:r>
      <w:r>
        <w:rPr>
          <w:sz w:val="19"/>
        </w:rPr>
        <w:t>inexecução</w:t>
      </w:r>
      <w:r>
        <w:rPr>
          <w:spacing w:val="-2"/>
          <w:sz w:val="19"/>
        </w:rPr>
        <w:t> </w:t>
      </w:r>
      <w:r>
        <w:rPr>
          <w:sz w:val="19"/>
        </w:rPr>
        <w:t>total</w:t>
      </w:r>
      <w:r>
        <w:rPr>
          <w:spacing w:val="-1"/>
          <w:sz w:val="19"/>
        </w:rPr>
        <w:t> </w:t>
      </w:r>
      <w:r>
        <w:rPr>
          <w:sz w:val="19"/>
        </w:rPr>
        <w:t>ou</w:t>
      </w:r>
      <w:r>
        <w:rPr>
          <w:spacing w:val="-2"/>
          <w:sz w:val="19"/>
        </w:rPr>
        <w:t> </w:t>
      </w:r>
      <w:r>
        <w:rPr>
          <w:sz w:val="19"/>
        </w:rPr>
        <w:t>parcial</w:t>
      </w:r>
      <w:r>
        <w:rPr>
          <w:spacing w:val="-1"/>
          <w:sz w:val="19"/>
        </w:rPr>
        <w:t> </w:t>
      </w:r>
      <w:r>
        <w:rPr>
          <w:sz w:val="19"/>
        </w:rPr>
        <w:t>das</w:t>
      </w:r>
      <w:r>
        <w:rPr>
          <w:spacing w:val="-2"/>
          <w:sz w:val="19"/>
        </w:rPr>
        <w:t> </w:t>
      </w:r>
      <w:r>
        <w:rPr>
          <w:sz w:val="19"/>
        </w:rPr>
        <w:t>obrigações</w:t>
      </w:r>
      <w:r>
        <w:rPr>
          <w:spacing w:val="-1"/>
          <w:sz w:val="19"/>
        </w:rPr>
        <w:t> </w:t>
      </w:r>
      <w:r>
        <w:rPr>
          <w:sz w:val="19"/>
        </w:rPr>
        <w:t>contratuais,</w:t>
      </w:r>
      <w:r>
        <w:rPr>
          <w:spacing w:val="-2"/>
          <w:sz w:val="19"/>
        </w:rPr>
        <w:t> </w:t>
      </w:r>
      <w:r>
        <w:rPr>
          <w:sz w:val="19"/>
        </w:rPr>
        <w:t>na</w:t>
      </w:r>
      <w:r>
        <w:rPr>
          <w:spacing w:val="-1"/>
          <w:sz w:val="19"/>
        </w:rPr>
        <w:t> </w:t>
      </w:r>
      <w:r>
        <w:rPr>
          <w:sz w:val="19"/>
        </w:rPr>
        <w:t>forma</w:t>
      </w:r>
      <w:r>
        <w:rPr>
          <w:spacing w:val="-2"/>
          <w:sz w:val="19"/>
        </w:rPr>
        <w:t> </w:t>
      </w:r>
      <w:r>
        <w:rPr>
          <w:sz w:val="19"/>
        </w:rPr>
        <w:t>prevista</w:t>
      </w:r>
      <w:r>
        <w:rPr>
          <w:spacing w:val="-1"/>
          <w:sz w:val="19"/>
        </w:rPr>
        <w:t> </w:t>
      </w:r>
      <w:r>
        <w:rPr>
          <w:sz w:val="19"/>
        </w:rPr>
        <w:t>na</w:t>
      </w:r>
      <w:r>
        <w:rPr>
          <w:spacing w:val="-2"/>
          <w:sz w:val="19"/>
        </w:rPr>
        <w:t> </w:t>
      </w:r>
      <w:r>
        <w:rPr>
          <w:sz w:val="19"/>
        </w:rPr>
        <w:t>lei</w:t>
      </w:r>
      <w:r>
        <w:rPr>
          <w:spacing w:val="-1"/>
          <w:sz w:val="19"/>
        </w:rPr>
        <w:t> </w:t>
      </w:r>
      <w:r>
        <w:rPr>
          <w:sz w:val="19"/>
        </w:rPr>
        <w:t>e</w:t>
      </w:r>
      <w:r>
        <w:rPr>
          <w:spacing w:val="-2"/>
          <w:sz w:val="19"/>
        </w:rPr>
        <w:t> </w:t>
      </w:r>
      <w:r>
        <w:rPr>
          <w:sz w:val="19"/>
        </w:rPr>
        <w:t>neste</w:t>
      </w:r>
      <w:r>
        <w:rPr>
          <w:spacing w:val="-1"/>
          <w:sz w:val="19"/>
        </w:rPr>
        <w:t> </w:t>
      </w:r>
      <w:r>
        <w:rPr>
          <w:spacing w:val="-2"/>
          <w:sz w:val="19"/>
        </w:rPr>
        <w:t>Contrato.</w:t>
      </w:r>
    </w:p>
    <w:p>
      <w:pPr>
        <w:pStyle w:val="ListParagraph"/>
        <w:spacing w:after="0" w:line="240" w:lineRule="auto"/>
        <w:jc w:val="left"/>
        <w:rPr>
          <w:sz w:val="19"/>
        </w:rPr>
        <w:sectPr>
          <w:pgSz w:w="15840" w:h="24480"/>
          <w:pgMar w:top="520" w:bottom="280" w:left="360" w:right="360"/>
        </w:sectPr>
      </w:pPr>
    </w:p>
    <w:p>
      <w:pPr>
        <w:pStyle w:val="ListParagraph"/>
        <w:numPr>
          <w:ilvl w:val="2"/>
          <w:numId w:val="39"/>
        </w:numPr>
        <w:tabs>
          <w:tab w:pos="769" w:val="left" w:leader="none"/>
        </w:tabs>
        <w:spacing w:line="283" w:lineRule="auto" w:before="73" w:after="0"/>
        <w:ind w:left="324" w:right="307" w:firstLine="0"/>
        <w:jc w:val="left"/>
        <w:rPr>
          <w:sz w:val="19"/>
        </w:rPr>
      </w:pPr>
      <w:r>
        <w:rPr>
          <w:sz w:val="19"/>
        </w:rPr>
        <w:t>Dar</w:t>
      </w:r>
      <w:r>
        <w:rPr>
          <w:spacing w:val="16"/>
          <w:sz w:val="19"/>
        </w:rPr>
        <w:t> </w:t>
      </w:r>
      <w:r>
        <w:rPr>
          <w:sz w:val="19"/>
        </w:rPr>
        <w:t>ciência</w:t>
      </w:r>
      <w:r>
        <w:rPr>
          <w:spacing w:val="16"/>
          <w:sz w:val="19"/>
        </w:rPr>
        <w:t> </w:t>
      </w:r>
      <w:r>
        <w:rPr>
          <w:sz w:val="19"/>
        </w:rPr>
        <w:t>à Assessoria</w:t>
      </w:r>
      <w:r>
        <w:rPr>
          <w:spacing w:val="16"/>
          <w:sz w:val="19"/>
        </w:rPr>
        <w:t> </w:t>
      </w:r>
      <w:r>
        <w:rPr>
          <w:sz w:val="19"/>
        </w:rPr>
        <w:t>Jurídica</w:t>
      </w:r>
      <w:r>
        <w:rPr>
          <w:spacing w:val="16"/>
          <w:sz w:val="19"/>
        </w:rPr>
        <w:t> </w:t>
      </w:r>
      <w:r>
        <w:rPr>
          <w:sz w:val="19"/>
        </w:rPr>
        <w:t>do</w:t>
      </w:r>
      <w:r>
        <w:rPr>
          <w:spacing w:val="16"/>
          <w:sz w:val="19"/>
        </w:rPr>
        <w:t> </w:t>
      </w:r>
      <w:r>
        <w:rPr>
          <w:sz w:val="19"/>
        </w:rPr>
        <w:t>órgão</w:t>
      </w:r>
      <w:r>
        <w:rPr>
          <w:spacing w:val="16"/>
          <w:sz w:val="19"/>
        </w:rPr>
        <w:t> </w:t>
      </w:r>
      <w:r>
        <w:rPr>
          <w:sz w:val="19"/>
        </w:rPr>
        <w:t>ou</w:t>
      </w:r>
      <w:r>
        <w:rPr>
          <w:spacing w:val="16"/>
          <w:sz w:val="19"/>
        </w:rPr>
        <w:t> </w:t>
      </w:r>
      <w:r>
        <w:rPr>
          <w:sz w:val="19"/>
        </w:rPr>
        <w:t>entidade</w:t>
      </w:r>
      <w:r>
        <w:rPr>
          <w:spacing w:val="16"/>
          <w:sz w:val="19"/>
        </w:rPr>
        <w:t> </w:t>
      </w:r>
      <w:r>
        <w:rPr>
          <w:sz w:val="19"/>
        </w:rPr>
        <w:t>para</w:t>
      </w:r>
      <w:r>
        <w:rPr>
          <w:spacing w:val="16"/>
          <w:sz w:val="19"/>
        </w:rPr>
        <w:t> </w:t>
      </w:r>
      <w:r>
        <w:rPr>
          <w:sz w:val="19"/>
        </w:rPr>
        <w:t>as</w:t>
      </w:r>
      <w:r>
        <w:rPr>
          <w:spacing w:val="16"/>
          <w:sz w:val="19"/>
        </w:rPr>
        <w:t> </w:t>
      </w:r>
      <w:r>
        <w:rPr>
          <w:sz w:val="19"/>
        </w:rPr>
        <w:t>providências</w:t>
      </w:r>
      <w:r>
        <w:rPr>
          <w:spacing w:val="16"/>
          <w:sz w:val="19"/>
        </w:rPr>
        <w:t> </w:t>
      </w:r>
      <w:r>
        <w:rPr>
          <w:sz w:val="19"/>
        </w:rPr>
        <w:t>junto</w:t>
      </w:r>
      <w:r>
        <w:rPr>
          <w:spacing w:val="16"/>
          <w:sz w:val="19"/>
        </w:rPr>
        <w:t> </w:t>
      </w:r>
      <w:r>
        <w:rPr>
          <w:sz w:val="19"/>
        </w:rPr>
        <w:t>à</w:t>
      </w:r>
      <w:r>
        <w:rPr>
          <w:spacing w:val="16"/>
          <w:sz w:val="19"/>
        </w:rPr>
        <w:t> </w:t>
      </w:r>
      <w:r>
        <w:rPr>
          <w:sz w:val="19"/>
        </w:rPr>
        <w:t>Procuradoria</w:t>
      </w:r>
      <w:r>
        <w:rPr>
          <w:spacing w:val="16"/>
          <w:sz w:val="19"/>
        </w:rPr>
        <w:t> </w:t>
      </w:r>
      <w:r>
        <w:rPr>
          <w:sz w:val="19"/>
        </w:rPr>
        <w:t>Geral</w:t>
      </w:r>
      <w:r>
        <w:rPr>
          <w:spacing w:val="16"/>
          <w:sz w:val="19"/>
        </w:rPr>
        <w:t> </w:t>
      </w:r>
      <w:r>
        <w:rPr>
          <w:sz w:val="19"/>
        </w:rPr>
        <w:t>do</w:t>
      </w:r>
      <w:r>
        <w:rPr>
          <w:spacing w:val="16"/>
          <w:sz w:val="19"/>
        </w:rPr>
        <w:t> </w:t>
      </w:r>
      <w:r>
        <w:rPr>
          <w:sz w:val="19"/>
        </w:rPr>
        <w:t>Estado,</w:t>
      </w:r>
      <w:r>
        <w:rPr>
          <w:spacing w:val="16"/>
          <w:sz w:val="19"/>
        </w:rPr>
        <w:t> </w:t>
      </w:r>
      <w:r>
        <w:rPr>
          <w:sz w:val="19"/>
        </w:rPr>
        <w:t>com</w:t>
      </w:r>
      <w:r>
        <w:rPr>
          <w:spacing w:val="16"/>
          <w:sz w:val="19"/>
        </w:rPr>
        <w:t> </w:t>
      </w:r>
      <w:r>
        <w:rPr>
          <w:sz w:val="19"/>
        </w:rPr>
        <w:t>vistas</w:t>
      </w:r>
      <w:r>
        <w:rPr>
          <w:spacing w:val="16"/>
          <w:sz w:val="19"/>
        </w:rPr>
        <w:t> </w:t>
      </w:r>
      <w:r>
        <w:rPr>
          <w:sz w:val="19"/>
        </w:rPr>
        <w:t>a</w:t>
      </w:r>
      <w:r>
        <w:rPr>
          <w:spacing w:val="16"/>
          <w:sz w:val="19"/>
        </w:rPr>
        <w:t> </w:t>
      </w:r>
      <w:r>
        <w:rPr>
          <w:sz w:val="19"/>
        </w:rPr>
        <w:t>adoção</w:t>
      </w:r>
      <w:r>
        <w:rPr>
          <w:spacing w:val="16"/>
          <w:sz w:val="19"/>
        </w:rPr>
        <w:t> </w:t>
      </w:r>
      <w:r>
        <w:rPr>
          <w:sz w:val="19"/>
        </w:rPr>
        <w:t>de</w:t>
      </w:r>
      <w:r>
        <w:rPr>
          <w:spacing w:val="16"/>
          <w:sz w:val="19"/>
        </w:rPr>
        <w:t> </w:t>
      </w:r>
      <w:r>
        <w:rPr>
          <w:sz w:val="19"/>
        </w:rPr>
        <w:t>eventuais</w:t>
      </w:r>
      <w:r>
        <w:rPr>
          <w:spacing w:val="16"/>
          <w:sz w:val="19"/>
        </w:rPr>
        <w:t> </w:t>
      </w:r>
      <w:r>
        <w:rPr>
          <w:sz w:val="19"/>
        </w:rPr>
        <w:t>medidas</w:t>
      </w:r>
      <w:r>
        <w:rPr>
          <w:spacing w:val="16"/>
          <w:sz w:val="19"/>
        </w:rPr>
        <w:t> </w:t>
      </w:r>
      <w:r>
        <w:rPr>
          <w:sz w:val="19"/>
        </w:rPr>
        <w:t>judiciais,</w:t>
      </w:r>
      <w:r>
        <w:rPr>
          <w:spacing w:val="16"/>
          <w:sz w:val="19"/>
        </w:rPr>
        <w:t> </w:t>
      </w:r>
      <w:r>
        <w:rPr>
          <w:sz w:val="19"/>
        </w:rPr>
        <w:t>em</w:t>
      </w:r>
      <w:r>
        <w:rPr>
          <w:spacing w:val="16"/>
          <w:sz w:val="19"/>
        </w:rPr>
        <w:t> </w:t>
      </w:r>
      <w:r>
        <w:rPr>
          <w:sz w:val="19"/>
        </w:rPr>
        <w:t>caso</w:t>
      </w:r>
      <w:r>
        <w:rPr>
          <w:spacing w:val="16"/>
          <w:sz w:val="19"/>
        </w:rPr>
        <w:t> </w:t>
      </w:r>
      <w:r>
        <w:rPr>
          <w:sz w:val="19"/>
        </w:rPr>
        <w:t>de descumprimento de obrigações pelo </w:t>
      </w:r>
      <w:r>
        <w:rPr>
          <w:b/>
          <w:sz w:val="19"/>
        </w:rPr>
        <w:t>CONTRATADO</w:t>
      </w:r>
      <w:r>
        <w:rPr>
          <w:sz w:val="19"/>
        </w:rPr>
        <w:t>.</w:t>
      </w:r>
    </w:p>
    <w:p>
      <w:pPr>
        <w:pStyle w:val="ListParagraph"/>
        <w:numPr>
          <w:ilvl w:val="2"/>
          <w:numId w:val="39"/>
        </w:numPr>
        <w:tabs>
          <w:tab w:pos="773" w:val="left" w:leader="none"/>
        </w:tabs>
        <w:spacing w:line="283" w:lineRule="auto" w:before="0" w:after="0"/>
        <w:ind w:left="324" w:right="307" w:firstLine="0"/>
        <w:jc w:val="left"/>
        <w:rPr>
          <w:sz w:val="19"/>
        </w:rPr>
      </w:pPr>
      <w:r>
        <w:rPr>
          <w:sz w:val="19"/>
        </w:rPr>
        <w:t>Emitir</w:t>
      </w:r>
      <w:r>
        <w:rPr>
          <w:spacing w:val="20"/>
          <w:sz w:val="19"/>
        </w:rPr>
        <w:t> </w:t>
      </w:r>
      <w:r>
        <w:rPr>
          <w:sz w:val="19"/>
        </w:rPr>
        <w:t>decisão</w:t>
      </w:r>
      <w:r>
        <w:rPr>
          <w:spacing w:val="20"/>
          <w:sz w:val="19"/>
        </w:rPr>
        <w:t> </w:t>
      </w:r>
      <w:r>
        <w:rPr>
          <w:sz w:val="19"/>
        </w:rPr>
        <w:t>fundamentada</w:t>
      </w:r>
      <w:r>
        <w:rPr>
          <w:spacing w:val="20"/>
          <w:sz w:val="19"/>
        </w:rPr>
        <w:t> </w:t>
      </w:r>
      <w:r>
        <w:rPr>
          <w:sz w:val="19"/>
        </w:rPr>
        <w:t>sobre</w:t>
      </w:r>
      <w:r>
        <w:rPr>
          <w:spacing w:val="20"/>
          <w:sz w:val="19"/>
        </w:rPr>
        <w:t> </w:t>
      </w:r>
      <w:r>
        <w:rPr>
          <w:sz w:val="19"/>
        </w:rPr>
        <w:t>todas</w:t>
      </w:r>
      <w:r>
        <w:rPr>
          <w:spacing w:val="20"/>
          <w:sz w:val="19"/>
        </w:rPr>
        <w:t> </w:t>
      </w:r>
      <w:r>
        <w:rPr>
          <w:sz w:val="19"/>
        </w:rPr>
        <w:t>as</w:t>
      </w:r>
      <w:r>
        <w:rPr>
          <w:spacing w:val="20"/>
          <w:sz w:val="19"/>
        </w:rPr>
        <w:t> </w:t>
      </w:r>
      <w:r>
        <w:rPr>
          <w:sz w:val="19"/>
        </w:rPr>
        <w:t>solicitações</w:t>
      </w:r>
      <w:r>
        <w:rPr>
          <w:spacing w:val="20"/>
          <w:sz w:val="19"/>
        </w:rPr>
        <w:t> </w:t>
      </w:r>
      <w:r>
        <w:rPr>
          <w:sz w:val="19"/>
        </w:rPr>
        <w:t>e</w:t>
      </w:r>
      <w:r>
        <w:rPr>
          <w:spacing w:val="20"/>
          <w:sz w:val="19"/>
        </w:rPr>
        <w:t> </w:t>
      </w:r>
      <w:r>
        <w:rPr>
          <w:sz w:val="19"/>
        </w:rPr>
        <w:t>reclamações</w:t>
      </w:r>
      <w:r>
        <w:rPr>
          <w:spacing w:val="20"/>
          <w:sz w:val="19"/>
        </w:rPr>
        <w:t> </w:t>
      </w:r>
      <w:r>
        <w:rPr>
          <w:sz w:val="19"/>
        </w:rPr>
        <w:t>relacionadas</w:t>
      </w:r>
      <w:r>
        <w:rPr>
          <w:spacing w:val="20"/>
          <w:sz w:val="19"/>
        </w:rPr>
        <w:t> </w:t>
      </w:r>
      <w:r>
        <w:rPr>
          <w:sz w:val="19"/>
        </w:rPr>
        <w:t>à</w:t>
      </w:r>
      <w:r>
        <w:rPr>
          <w:spacing w:val="20"/>
          <w:sz w:val="19"/>
        </w:rPr>
        <w:t> </w:t>
      </w:r>
      <w:r>
        <w:rPr>
          <w:sz w:val="19"/>
        </w:rPr>
        <w:t>execução</w:t>
      </w:r>
      <w:r>
        <w:rPr>
          <w:spacing w:val="20"/>
          <w:sz w:val="19"/>
        </w:rPr>
        <w:t> </w:t>
      </w:r>
      <w:r>
        <w:rPr>
          <w:sz w:val="19"/>
        </w:rPr>
        <w:t>do</w:t>
      </w:r>
      <w:r>
        <w:rPr>
          <w:spacing w:val="20"/>
          <w:sz w:val="19"/>
        </w:rPr>
        <w:t> </w:t>
      </w:r>
      <w:r>
        <w:rPr>
          <w:sz w:val="19"/>
        </w:rPr>
        <w:t>presente</w:t>
      </w:r>
      <w:r>
        <w:rPr>
          <w:spacing w:val="20"/>
          <w:sz w:val="19"/>
        </w:rPr>
        <w:t> </w:t>
      </w:r>
      <w:r>
        <w:rPr>
          <w:sz w:val="19"/>
        </w:rPr>
        <w:t>Contrato,</w:t>
      </w:r>
      <w:r>
        <w:rPr>
          <w:spacing w:val="20"/>
          <w:sz w:val="19"/>
        </w:rPr>
        <w:t> </w:t>
      </w:r>
      <w:r>
        <w:rPr>
          <w:sz w:val="19"/>
        </w:rPr>
        <w:t>ressalvados</w:t>
      </w:r>
      <w:r>
        <w:rPr>
          <w:spacing w:val="20"/>
          <w:sz w:val="19"/>
        </w:rPr>
        <w:t> </w:t>
      </w:r>
      <w:r>
        <w:rPr>
          <w:sz w:val="19"/>
        </w:rPr>
        <w:t>os</w:t>
      </w:r>
      <w:r>
        <w:rPr>
          <w:spacing w:val="20"/>
          <w:sz w:val="19"/>
        </w:rPr>
        <w:t> </w:t>
      </w:r>
      <w:r>
        <w:rPr>
          <w:sz w:val="19"/>
        </w:rPr>
        <w:t>requerimentos</w:t>
      </w:r>
      <w:r>
        <w:rPr>
          <w:spacing w:val="20"/>
          <w:sz w:val="19"/>
        </w:rPr>
        <w:t> </w:t>
      </w:r>
      <w:r>
        <w:rPr>
          <w:sz w:val="19"/>
        </w:rPr>
        <w:t>manifestamente</w:t>
      </w:r>
      <w:r>
        <w:rPr>
          <w:spacing w:val="20"/>
          <w:sz w:val="19"/>
        </w:rPr>
        <w:t> </w:t>
      </w:r>
      <w:r>
        <w:rPr>
          <w:sz w:val="19"/>
        </w:rPr>
        <w:t>impertinentes, meramente protelatórios ou de nenhum interesse para a boa execução do ajuste.</w:t>
      </w:r>
    </w:p>
    <w:p>
      <w:pPr>
        <w:pStyle w:val="ListParagraph"/>
        <w:numPr>
          <w:ilvl w:val="3"/>
          <w:numId w:val="39"/>
        </w:numPr>
        <w:tabs>
          <w:tab w:pos="896" w:val="left" w:leader="none"/>
        </w:tabs>
        <w:spacing w:line="218" w:lineRule="exact" w:before="0" w:after="0"/>
        <w:ind w:left="896" w:right="0" w:hanging="572"/>
        <w:jc w:val="left"/>
        <w:rPr>
          <w:sz w:val="19"/>
        </w:rPr>
      </w:pPr>
      <w:r>
        <w:rPr>
          <w:sz w:val="19"/>
        </w:rPr>
        <w:t>O</w:t>
      </w:r>
      <w:r>
        <w:rPr>
          <w:spacing w:val="-2"/>
          <w:sz w:val="19"/>
        </w:rPr>
        <w:t> </w:t>
      </w:r>
      <w:r>
        <w:rPr>
          <w:b/>
          <w:sz w:val="19"/>
        </w:rPr>
        <w:t>CONTRATANTE</w:t>
      </w:r>
      <w:r>
        <w:rPr>
          <w:b/>
          <w:spacing w:val="-2"/>
          <w:sz w:val="19"/>
        </w:rPr>
        <w:t> </w:t>
      </w:r>
      <w:r>
        <w:rPr>
          <w:sz w:val="19"/>
        </w:rPr>
        <w:t>terá</w:t>
      </w:r>
      <w:r>
        <w:rPr>
          <w:spacing w:val="-1"/>
          <w:sz w:val="19"/>
        </w:rPr>
        <w:t> </w:t>
      </w:r>
      <w:r>
        <w:rPr>
          <w:sz w:val="19"/>
        </w:rPr>
        <w:t>o</w:t>
      </w:r>
      <w:r>
        <w:rPr>
          <w:spacing w:val="-2"/>
          <w:sz w:val="19"/>
        </w:rPr>
        <w:t> </w:t>
      </w:r>
      <w:r>
        <w:rPr>
          <w:sz w:val="19"/>
        </w:rPr>
        <w:t>prazo</w:t>
      </w:r>
      <w:r>
        <w:rPr>
          <w:spacing w:val="-1"/>
          <w:sz w:val="19"/>
        </w:rPr>
        <w:t> </w:t>
      </w:r>
      <w:r>
        <w:rPr>
          <w:sz w:val="19"/>
        </w:rPr>
        <w:t>de</w:t>
      </w:r>
      <w:r>
        <w:rPr>
          <w:spacing w:val="-2"/>
          <w:sz w:val="19"/>
        </w:rPr>
        <w:t> </w:t>
      </w:r>
      <w:r>
        <w:rPr>
          <w:sz w:val="19"/>
        </w:rPr>
        <w:t>1</w:t>
      </w:r>
      <w:r>
        <w:rPr>
          <w:spacing w:val="-1"/>
          <w:sz w:val="19"/>
        </w:rPr>
        <w:t> </w:t>
      </w:r>
      <w:r>
        <w:rPr>
          <w:sz w:val="19"/>
        </w:rPr>
        <w:t>(um)</w:t>
      </w:r>
      <w:r>
        <w:rPr>
          <w:spacing w:val="-2"/>
          <w:sz w:val="19"/>
        </w:rPr>
        <w:t> </w:t>
      </w:r>
      <w:r>
        <w:rPr>
          <w:sz w:val="19"/>
        </w:rPr>
        <w:t>mês,</w:t>
      </w:r>
      <w:r>
        <w:rPr>
          <w:spacing w:val="-1"/>
          <w:sz w:val="19"/>
        </w:rPr>
        <w:t> </w:t>
      </w:r>
      <w:r>
        <w:rPr>
          <w:sz w:val="19"/>
        </w:rPr>
        <w:t>a</w:t>
      </w:r>
      <w:r>
        <w:rPr>
          <w:spacing w:val="-2"/>
          <w:sz w:val="19"/>
        </w:rPr>
        <w:t> </w:t>
      </w:r>
      <w:r>
        <w:rPr>
          <w:sz w:val="19"/>
        </w:rPr>
        <w:t>contar</w:t>
      </w:r>
      <w:r>
        <w:rPr>
          <w:spacing w:val="-1"/>
          <w:sz w:val="19"/>
        </w:rPr>
        <w:t> </w:t>
      </w:r>
      <w:r>
        <w:rPr>
          <w:sz w:val="19"/>
        </w:rPr>
        <w:t>da</w:t>
      </w:r>
      <w:r>
        <w:rPr>
          <w:spacing w:val="-2"/>
          <w:sz w:val="19"/>
        </w:rPr>
        <w:t> </w:t>
      </w:r>
      <w:r>
        <w:rPr>
          <w:sz w:val="19"/>
        </w:rPr>
        <w:t>data</w:t>
      </w:r>
      <w:r>
        <w:rPr>
          <w:spacing w:val="-1"/>
          <w:sz w:val="19"/>
        </w:rPr>
        <w:t> </w:t>
      </w:r>
      <w:r>
        <w:rPr>
          <w:sz w:val="19"/>
        </w:rPr>
        <w:t>do</w:t>
      </w:r>
      <w:r>
        <w:rPr>
          <w:spacing w:val="-2"/>
          <w:sz w:val="19"/>
        </w:rPr>
        <w:t> </w:t>
      </w:r>
      <w:r>
        <w:rPr>
          <w:sz w:val="19"/>
        </w:rPr>
        <w:t>protocolo</w:t>
      </w:r>
      <w:r>
        <w:rPr>
          <w:spacing w:val="-1"/>
          <w:sz w:val="19"/>
        </w:rPr>
        <w:t> </w:t>
      </w:r>
      <w:r>
        <w:rPr>
          <w:sz w:val="19"/>
        </w:rPr>
        <w:t>do</w:t>
      </w:r>
      <w:r>
        <w:rPr>
          <w:spacing w:val="-2"/>
          <w:sz w:val="19"/>
        </w:rPr>
        <w:t> </w:t>
      </w:r>
      <w:r>
        <w:rPr>
          <w:sz w:val="19"/>
        </w:rPr>
        <w:t>requerimento</w:t>
      </w:r>
      <w:r>
        <w:rPr>
          <w:spacing w:val="-1"/>
          <w:sz w:val="19"/>
        </w:rPr>
        <w:t> </w:t>
      </w:r>
      <w:r>
        <w:rPr>
          <w:sz w:val="19"/>
        </w:rPr>
        <w:t>para</w:t>
      </w:r>
      <w:r>
        <w:rPr>
          <w:spacing w:val="-2"/>
          <w:sz w:val="19"/>
        </w:rPr>
        <w:t> </w:t>
      </w:r>
      <w:r>
        <w:rPr>
          <w:sz w:val="19"/>
        </w:rPr>
        <w:t>decidir,</w:t>
      </w:r>
      <w:r>
        <w:rPr>
          <w:spacing w:val="-1"/>
          <w:sz w:val="19"/>
        </w:rPr>
        <w:t> </w:t>
      </w:r>
      <w:r>
        <w:rPr>
          <w:sz w:val="19"/>
        </w:rPr>
        <w:t>admitida</w:t>
      </w:r>
      <w:r>
        <w:rPr>
          <w:spacing w:val="-2"/>
          <w:sz w:val="19"/>
        </w:rPr>
        <w:t> </w:t>
      </w:r>
      <w:r>
        <w:rPr>
          <w:sz w:val="19"/>
        </w:rPr>
        <w:t>a</w:t>
      </w:r>
      <w:r>
        <w:rPr>
          <w:spacing w:val="-1"/>
          <w:sz w:val="19"/>
        </w:rPr>
        <w:t> </w:t>
      </w:r>
      <w:r>
        <w:rPr>
          <w:sz w:val="19"/>
        </w:rPr>
        <w:t>prorrogação</w:t>
      </w:r>
      <w:r>
        <w:rPr>
          <w:spacing w:val="-2"/>
          <w:sz w:val="19"/>
        </w:rPr>
        <w:t> </w:t>
      </w:r>
      <w:r>
        <w:rPr>
          <w:sz w:val="19"/>
        </w:rPr>
        <w:t>motivada</w:t>
      </w:r>
      <w:r>
        <w:rPr>
          <w:spacing w:val="-1"/>
          <w:sz w:val="19"/>
        </w:rPr>
        <w:t> </w:t>
      </w:r>
      <w:r>
        <w:rPr>
          <w:sz w:val="19"/>
        </w:rPr>
        <w:t>por</w:t>
      </w:r>
      <w:r>
        <w:rPr>
          <w:spacing w:val="-2"/>
          <w:sz w:val="19"/>
        </w:rPr>
        <w:t> </w:t>
      </w:r>
      <w:r>
        <w:rPr>
          <w:sz w:val="19"/>
        </w:rPr>
        <w:t>igual</w:t>
      </w:r>
      <w:r>
        <w:rPr>
          <w:spacing w:val="-1"/>
          <w:sz w:val="19"/>
        </w:rPr>
        <w:t> </w:t>
      </w:r>
      <w:r>
        <w:rPr>
          <w:spacing w:val="-2"/>
          <w:sz w:val="19"/>
        </w:rPr>
        <w:t>período.</w:t>
      </w:r>
    </w:p>
    <w:p>
      <w:pPr>
        <w:pStyle w:val="ListParagraph"/>
        <w:numPr>
          <w:ilvl w:val="2"/>
          <w:numId w:val="39"/>
        </w:numPr>
        <w:tabs>
          <w:tab w:pos="849" w:val="left" w:leader="none"/>
        </w:tabs>
        <w:spacing w:line="283" w:lineRule="auto" w:before="39" w:after="0"/>
        <w:ind w:left="324" w:right="307" w:firstLine="0"/>
        <w:jc w:val="left"/>
        <w:rPr>
          <w:sz w:val="19"/>
        </w:rPr>
      </w:pPr>
      <w:r>
        <w:rPr>
          <w:sz w:val="19"/>
        </w:rPr>
        <w:t>Responder aos eventuais pedidos de restabelecimento do equilíbrio econômico-financeiro efetuados pelo </w:t>
      </w:r>
      <w:r>
        <w:rPr>
          <w:b/>
          <w:sz w:val="19"/>
        </w:rPr>
        <w:t>CONTRATADO </w:t>
      </w:r>
      <w:r>
        <w:rPr>
          <w:sz w:val="19"/>
        </w:rPr>
        <w:t>no prazo máximo de 45 (quarenta e cinco) dias, admitida a prorrogação motivada, uma única vez, por igual período.</w:t>
      </w:r>
    </w:p>
    <w:p>
      <w:pPr>
        <w:pStyle w:val="ListParagraph"/>
        <w:numPr>
          <w:ilvl w:val="2"/>
          <w:numId w:val="39"/>
        </w:numPr>
        <w:tabs>
          <w:tab w:pos="859" w:val="left" w:leader="none"/>
        </w:tabs>
        <w:spacing w:line="283" w:lineRule="auto" w:before="0" w:after="0"/>
        <w:ind w:left="324" w:right="307" w:firstLine="0"/>
        <w:jc w:val="left"/>
        <w:rPr>
          <w:sz w:val="19"/>
        </w:rPr>
      </w:pPr>
      <w:r>
        <w:rPr>
          <w:sz w:val="19"/>
        </w:rPr>
        <w:t>Notificar</w:t>
      </w:r>
      <w:r>
        <w:rPr>
          <w:spacing w:val="19"/>
          <w:sz w:val="19"/>
        </w:rPr>
        <w:t> </w:t>
      </w:r>
      <w:r>
        <w:rPr>
          <w:sz w:val="19"/>
        </w:rPr>
        <w:t>os</w:t>
      </w:r>
      <w:r>
        <w:rPr>
          <w:spacing w:val="19"/>
          <w:sz w:val="19"/>
        </w:rPr>
        <w:t> </w:t>
      </w:r>
      <w:r>
        <w:rPr>
          <w:sz w:val="19"/>
        </w:rPr>
        <w:t>emitentes</w:t>
      </w:r>
      <w:r>
        <w:rPr>
          <w:spacing w:val="19"/>
          <w:sz w:val="19"/>
        </w:rPr>
        <w:t> </w:t>
      </w:r>
      <w:r>
        <w:rPr>
          <w:sz w:val="19"/>
        </w:rPr>
        <w:t>das</w:t>
      </w:r>
      <w:r>
        <w:rPr>
          <w:spacing w:val="19"/>
          <w:sz w:val="19"/>
        </w:rPr>
        <w:t> </w:t>
      </w:r>
      <w:r>
        <w:rPr>
          <w:sz w:val="19"/>
        </w:rPr>
        <w:t>garantias</w:t>
      </w:r>
      <w:r>
        <w:rPr>
          <w:spacing w:val="19"/>
          <w:sz w:val="19"/>
        </w:rPr>
        <w:t> </w:t>
      </w:r>
      <w:r>
        <w:rPr>
          <w:sz w:val="19"/>
        </w:rPr>
        <w:t>quanto</w:t>
      </w:r>
      <w:r>
        <w:rPr>
          <w:spacing w:val="19"/>
          <w:sz w:val="19"/>
        </w:rPr>
        <w:t> </w:t>
      </w:r>
      <w:r>
        <w:rPr>
          <w:sz w:val="19"/>
        </w:rPr>
        <w:t>ao</w:t>
      </w:r>
      <w:r>
        <w:rPr>
          <w:spacing w:val="19"/>
          <w:sz w:val="19"/>
        </w:rPr>
        <w:t> </w:t>
      </w:r>
      <w:r>
        <w:rPr>
          <w:sz w:val="19"/>
        </w:rPr>
        <w:t>início</w:t>
      </w:r>
      <w:r>
        <w:rPr>
          <w:spacing w:val="19"/>
          <w:sz w:val="19"/>
        </w:rPr>
        <w:t> </w:t>
      </w:r>
      <w:r>
        <w:rPr>
          <w:sz w:val="19"/>
        </w:rPr>
        <w:t>de</w:t>
      </w:r>
      <w:r>
        <w:rPr>
          <w:spacing w:val="19"/>
          <w:sz w:val="19"/>
        </w:rPr>
        <w:t> </w:t>
      </w:r>
      <w:r>
        <w:rPr>
          <w:sz w:val="19"/>
        </w:rPr>
        <w:t>processo</w:t>
      </w:r>
      <w:r>
        <w:rPr>
          <w:spacing w:val="19"/>
          <w:sz w:val="19"/>
        </w:rPr>
        <w:t> </w:t>
      </w:r>
      <w:r>
        <w:rPr>
          <w:sz w:val="19"/>
        </w:rPr>
        <w:t>administrativo</w:t>
      </w:r>
      <w:r>
        <w:rPr>
          <w:spacing w:val="19"/>
          <w:sz w:val="19"/>
        </w:rPr>
        <w:t> </w:t>
      </w:r>
      <w:r>
        <w:rPr>
          <w:sz w:val="19"/>
        </w:rPr>
        <w:t>para</w:t>
      </w:r>
      <w:r>
        <w:rPr>
          <w:spacing w:val="19"/>
          <w:sz w:val="19"/>
        </w:rPr>
        <w:t> </w:t>
      </w:r>
      <w:r>
        <w:rPr>
          <w:sz w:val="19"/>
        </w:rPr>
        <w:t>apuração</w:t>
      </w:r>
      <w:r>
        <w:rPr>
          <w:spacing w:val="19"/>
          <w:sz w:val="19"/>
        </w:rPr>
        <w:t> </w:t>
      </w:r>
      <w:r>
        <w:rPr>
          <w:sz w:val="19"/>
        </w:rPr>
        <w:t>de</w:t>
      </w:r>
      <w:r>
        <w:rPr>
          <w:spacing w:val="19"/>
          <w:sz w:val="19"/>
        </w:rPr>
        <w:t> </w:t>
      </w:r>
      <w:r>
        <w:rPr>
          <w:sz w:val="19"/>
        </w:rPr>
        <w:t>descumprimento</w:t>
      </w:r>
      <w:r>
        <w:rPr>
          <w:spacing w:val="19"/>
          <w:sz w:val="19"/>
        </w:rPr>
        <w:t> </w:t>
      </w:r>
      <w:r>
        <w:rPr>
          <w:sz w:val="19"/>
        </w:rPr>
        <w:t>de</w:t>
      </w:r>
      <w:r>
        <w:rPr>
          <w:spacing w:val="19"/>
          <w:sz w:val="19"/>
        </w:rPr>
        <w:t> </w:t>
      </w:r>
      <w:r>
        <w:rPr>
          <w:sz w:val="19"/>
        </w:rPr>
        <w:t>cláusulas</w:t>
      </w:r>
      <w:r>
        <w:rPr>
          <w:spacing w:val="19"/>
          <w:sz w:val="19"/>
        </w:rPr>
        <w:t> </w:t>
      </w:r>
      <w:r>
        <w:rPr>
          <w:sz w:val="19"/>
        </w:rPr>
        <w:t>contratuais,</w:t>
      </w:r>
      <w:r>
        <w:rPr>
          <w:spacing w:val="19"/>
          <w:sz w:val="19"/>
        </w:rPr>
        <w:t> </w:t>
      </w:r>
      <w:r>
        <w:rPr>
          <w:sz w:val="19"/>
        </w:rPr>
        <w:t>na</w:t>
      </w:r>
      <w:r>
        <w:rPr>
          <w:spacing w:val="19"/>
          <w:sz w:val="19"/>
        </w:rPr>
        <w:t> </w:t>
      </w:r>
      <w:r>
        <w:rPr>
          <w:sz w:val="19"/>
        </w:rPr>
        <w:t>forma</w:t>
      </w:r>
      <w:r>
        <w:rPr>
          <w:spacing w:val="19"/>
          <w:sz w:val="19"/>
        </w:rPr>
        <w:t> </w:t>
      </w:r>
      <w:r>
        <w:rPr>
          <w:sz w:val="19"/>
        </w:rPr>
        <w:t>do</w:t>
      </w:r>
      <w:r>
        <w:rPr>
          <w:spacing w:val="19"/>
          <w:sz w:val="19"/>
        </w:rPr>
        <w:t> </w:t>
      </w:r>
      <w:r>
        <w:rPr>
          <w:sz w:val="19"/>
        </w:rPr>
        <w:t>art.</w:t>
      </w:r>
      <w:r>
        <w:rPr>
          <w:spacing w:val="19"/>
          <w:sz w:val="19"/>
        </w:rPr>
        <w:t> </w:t>
      </w:r>
      <w:r>
        <w:rPr>
          <w:sz w:val="19"/>
        </w:rPr>
        <w:t>137,</w:t>
      </w:r>
      <w:r>
        <w:rPr>
          <w:spacing w:val="19"/>
          <w:sz w:val="19"/>
        </w:rPr>
        <w:t> </w:t>
      </w:r>
      <w:r>
        <w:rPr>
          <w:sz w:val="19"/>
        </w:rPr>
        <w:t>§</w:t>
      </w:r>
      <w:r>
        <w:rPr>
          <w:spacing w:val="19"/>
          <w:sz w:val="19"/>
        </w:rPr>
        <w:t> </w:t>
      </w:r>
      <w:r>
        <w:rPr>
          <w:sz w:val="19"/>
        </w:rPr>
        <w:t>4º,</w:t>
      </w:r>
      <w:r>
        <w:rPr>
          <w:spacing w:val="19"/>
          <w:sz w:val="19"/>
        </w:rPr>
        <w:t> </w:t>
      </w:r>
      <w:r>
        <w:rPr>
          <w:sz w:val="19"/>
        </w:rPr>
        <w:t>da</w:t>
      </w:r>
      <w:r>
        <w:rPr>
          <w:spacing w:val="19"/>
          <w:sz w:val="19"/>
        </w:rPr>
        <w:t> </w:t>
      </w:r>
      <w:r>
        <w:rPr>
          <w:sz w:val="19"/>
        </w:rPr>
        <w:t>Lei</w:t>
      </w:r>
      <w:r>
        <w:rPr>
          <w:spacing w:val="19"/>
          <w:sz w:val="19"/>
        </w:rPr>
        <w:t> </w:t>
      </w:r>
      <w:r>
        <w:rPr>
          <w:sz w:val="19"/>
        </w:rPr>
        <w:t>nº </w:t>
      </w:r>
      <w:r>
        <w:rPr>
          <w:spacing w:val="-2"/>
          <w:sz w:val="19"/>
        </w:rPr>
        <w:t>14.133/2021.</w:t>
      </w:r>
    </w:p>
    <w:p>
      <w:pPr>
        <w:pStyle w:val="ListParagraph"/>
        <w:numPr>
          <w:ilvl w:val="2"/>
          <w:numId w:val="39"/>
        </w:numPr>
        <w:tabs>
          <w:tab w:pos="855" w:val="left" w:leader="none"/>
        </w:tabs>
        <w:spacing w:line="283" w:lineRule="auto" w:before="0" w:after="0"/>
        <w:ind w:left="324" w:right="307" w:firstLine="0"/>
        <w:jc w:val="left"/>
        <w:rPr>
          <w:sz w:val="19"/>
        </w:rPr>
      </w:pPr>
      <w:r>
        <w:rPr>
          <w:sz w:val="19"/>
        </w:rPr>
        <w:t>A</w:t>
      </w:r>
      <w:r>
        <w:rPr>
          <w:spacing w:val="-16"/>
          <w:sz w:val="19"/>
        </w:rPr>
        <w:t> </w:t>
      </w:r>
      <w:r>
        <w:rPr>
          <w:sz w:val="19"/>
        </w:rPr>
        <w:t>Administração</w:t>
      </w:r>
      <w:r>
        <w:rPr>
          <w:spacing w:val="-1"/>
          <w:sz w:val="19"/>
        </w:rPr>
        <w:t> </w:t>
      </w:r>
      <w:r>
        <w:rPr>
          <w:sz w:val="19"/>
        </w:rPr>
        <w:t>não responderá por quaisquer compromissos assumidos pelo </w:t>
      </w:r>
      <w:r>
        <w:rPr>
          <w:b/>
          <w:sz w:val="19"/>
        </w:rPr>
        <w:t>CONTRATADO </w:t>
      </w:r>
      <w:r>
        <w:rPr>
          <w:sz w:val="19"/>
        </w:rPr>
        <w:t>com terceiros, ainda que vinculados à execução do Contrato, bem como por qualquer dano causado a terceiros em decorrência de ato do </w:t>
      </w:r>
      <w:r>
        <w:rPr>
          <w:b/>
          <w:sz w:val="19"/>
        </w:rPr>
        <w:t>CONTRATADO</w:t>
      </w:r>
      <w:r>
        <w:rPr>
          <w:sz w:val="19"/>
        </w:rPr>
        <w:t>, de seus empregados, prepostos ou subordinados.</w:t>
      </w:r>
    </w:p>
    <w:p>
      <w:pPr>
        <w:pStyle w:val="ListParagraph"/>
        <w:numPr>
          <w:ilvl w:val="2"/>
          <w:numId w:val="39"/>
        </w:numPr>
        <w:tabs>
          <w:tab w:pos="848" w:val="left" w:leader="none"/>
        </w:tabs>
        <w:spacing w:line="218" w:lineRule="exact" w:before="0" w:after="0"/>
        <w:ind w:left="848" w:right="0" w:hanging="524"/>
        <w:jc w:val="left"/>
        <w:rPr>
          <w:sz w:val="19"/>
        </w:rPr>
      </w:pPr>
      <w:r>
        <w:rPr>
          <w:sz w:val="19"/>
        </w:rPr>
        <w:t>O</w:t>
      </w:r>
      <w:r>
        <w:rPr>
          <w:spacing w:val="-2"/>
          <w:sz w:val="19"/>
        </w:rPr>
        <w:t> </w:t>
      </w:r>
      <w:r>
        <w:rPr>
          <w:sz w:val="19"/>
        </w:rPr>
        <w:t>presente</w:t>
      </w:r>
      <w:r>
        <w:rPr>
          <w:spacing w:val="-2"/>
          <w:sz w:val="19"/>
        </w:rPr>
        <w:t> </w:t>
      </w:r>
      <w:r>
        <w:rPr>
          <w:sz w:val="19"/>
        </w:rPr>
        <w:t>Contrato</w:t>
      </w:r>
      <w:r>
        <w:rPr>
          <w:spacing w:val="-2"/>
          <w:sz w:val="19"/>
        </w:rPr>
        <w:t> </w:t>
      </w:r>
      <w:r>
        <w:rPr>
          <w:sz w:val="19"/>
        </w:rPr>
        <w:t>não</w:t>
      </w:r>
      <w:r>
        <w:rPr>
          <w:spacing w:val="-2"/>
          <w:sz w:val="19"/>
        </w:rPr>
        <w:t> </w:t>
      </w:r>
      <w:r>
        <w:rPr>
          <w:sz w:val="19"/>
        </w:rPr>
        <w:t>configura</w:t>
      </w:r>
      <w:r>
        <w:rPr>
          <w:spacing w:val="-2"/>
          <w:sz w:val="19"/>
        </w:rPr>
        <w:t> </w:t>
      </w:r>
      <w:r>
        <w:rPr>
          <w:sz w:val="19"/>
        </w:rPr>
        <w:t>vínculo</w:t>
      </w:r>
      <w:r>
        <w:rPr>
          <w:spacing w:val="-2"/>
          <w:sz w:val="19"/>
        </w:rPr>
        <w:t> </w:t>
      </w:r>
      <w:r>
        <w:rPr>
          <w:sz w:val="19"/>
        </w:rPr>
        <w:t>empregatício</w:t>
      </w:r>
      <w:r>
        <w:rPr>
          <w:spacing w:val="-2"/>
          <w:sz w:val="19"/>
        </w:rPr>
        <w:t> </w:t>
      </w:r>
      <w:r>
        <w:rPr>
          <w:sz w:val="19"/>
        </w:rPr>
        <w:t>entre</w:t>
      </w:r>
      <w:r>
        <w:rPr>
          <w:spacing w:val="-1"/>
          <w:sz w:val="19"/>
        </w:rPr>
        <w:t> </w:t>
      </w:r>
      <w:r>
        <w:rPr>
          <w:sz w:val="19"/>
        </w:rPr>
        <w:t>os</w:t>
      </w:r>
      <w:r>
        <w:rPr>
          <w:spacing w:val="-2"/>
          <w:sz w:val="19"/>
        </w:rPr>
        <w:t> </w:t>
      </w:r>
      <w:r>
        <w:rPr>
          <w:sz w:val="19"/>
        </w:rPr>
        <w:t>trabalhadores,</w:t>
      </w:r>
      <w:r>
        <w:rPr>
          <w:spacing w:val="-2"/>
          <w:sz w:val="19"/>
        </w:rPr>
        <w:t> </w:t>
      </w:r>
      <w:r>
        <w:rPr>
          <w:sz w:val="19"/>
        </w:rPr>
        <w:t>ou</w:t>
      </w:r>
      <w:r>
        <w:rPr>
          <w:spacing w:val="-2"/>
          <w:sz w:val="19"/>
        </w:rPr>
        <w:t> </w:t>
      </w:r>
      <w:r>
        <w:rPr>
          <w:sz w:val="19"/>
        </w:rPr>
        <w:t>sócios</w:t>
      </w:r>
      <w:r>
        <w:rPr>
          <w:spacing w:val="-2"/>
          <w:sz w:val="19"/>
        </w:rPr>
        <w:t> </w:t>
      </w:r>
      <w:r>
        <w:rPr>
          <w:sz w:val="19"/>
        </w:rPr>
        <w:t>do</w:t>
      </w:r>
      <w:r>
        <w:rPr>
          <w:spacing w:val="-2"/>
          <w:sz w:val="19"/>
        </w:rPr>
        <w:t> </w:t>
      </w:r>
      <w:r>
        <w:rPr>
          <w:b/>
          <w:sz w:val="19"/>
        </w:rPr>
        <w:t>CONTRATADO</w:t>
      </w:r>
      <w:r>
        <w:rPr>
          <w:b/>
          <w:spacing w:val="-2"/>
          <w:sz w:val="19"/>
        </w:rPr>
        <w:t> </w:t>
      </w:r>
      <w:r>
        <w:rPr>
          <w:sz w:val="19"/>
        </w:rPr>
        <w:t>e</w:t>
      </w:r>
      <w:r>
        <w:rPr>
          <w:spacing w:val="-2"/>
          <w:sz w:val="19"/>
        </w:rPr>
        <w:t> </w:t>
      </w:r>
      <w:r>
        <w:rPr>
          <w:sz w:val="19"/>
        </w:rPr>
        <w:t>o</w:t>
      </w:r>
      <w:r>
        <w:rPr>
          <w:spacing w:val="-1"/>
          <w:sz w:val="19"/>
        </w:rPr>
        <w:t> </w:t>
      </w:r>
      <w:r>
        <w:rPr>
          <w:b/>
          <w:spacing w:val="-2"/>
          <w:sz w:val="19"/>
        </w:rPr>
        <w:t>CONTRATANTE</w:t>
      </w:r>
      <w:r>
        <w:rPr>
          <w:spacing w:val="-2"/>
          <w:sz w:val="19"/>
        </w:rPr>
        <w:t>.</w:t>
      </w:r>
    </w:p>
    <w:p>
      <w:pPr>
        <w:pStyle w:val="BodyText"/>
        <w:spacing w:before="134"/>
      </w:pPr>
    </w:p>
    <w:p>
      <w:pPr>
        <w:pStyle w:val="Heading4"/>
        <w:spacing w:before="1"/>
      </w:pPr>
      <w:r>
        <w:rPr/>
        <w:t>CLÁUSULA</w:t>
      </w:r>
      <w:r>
        <w:rPr>
          <w:spacing w:val="-11"/>
        </w:rPr>
        <w:t> </w:t>
      </w:r>
      <w:r>
        <w:rPr/>
        <w:t>NONA</w:t>
      </w:r>
      <w:r>
        <w:rPr>
          <w:spacing w:val="-11"/>
        </w:rPr>
        <w:t> </w:t>
      </w:r>
      <w:r>
        <w:rPr/>
        <w:t>- OBRIGAÇÕES DO </w:t>
      </w:r>
      <w:r>
        <w:rPr>
          <w:spacing w:val="-2"/>
        </w:rPr>
        <w:t>CONTRATADO</w:t>
      </w:r>
    </w:p>
    <w:p>
      <w:pPr>
        <w:pStyle w:val="ListParagraph"/>
        <w:numPr>
          <w:ilvl w:val="1"/>
          <w:numId w:val="40"/>
        </w:numPr>
        <w:tabs>
          <w:tab w:pos="615" w:val="left" w:leader="none"/>
        </w:tabs>
        <w:spacing w:line="283" w:lineRule="auto" w:before="39" w:after="0"/>
        <w:ind w:left="324" w:right="307" w:firstLine="0"/>
        <w:jc w:val="left"/>
        <w:rPr>
          <w:sz w:val="19"/>
        </w:rPr>
      </w:pPr>
      <w:r>
        <w:rPr>
          <w:sz w:val="19"/>
        </w:rPr>
        <w:t>O </w:t>
      </w:r>
      <w:r>
        <w:rPr>
          <w:b/>
          <w:sz w:val="19"/>
        </w:rPr>
        <w:t>CONTRATADO </w:t>
      </w:r>
      <w:r>
        <w:rPr>
          <w:sz w:val="19"/>
        </w:rPr>
        <w:t>deverá cumprir todas as obrigações constantes deste Contrato e em seus</w:t>
      </w:r>
      <w:r>
        <w:rPr>
          <w:spacing w:val="-5"/>
          <w:sz w:val="19"/>
        </w:rPr>
        <w:t> </w:t>
      </w:r>
      <w:r>
        <w:rPr>
          <w:sz w:val="19"/>
        </w:rPr>
        <w:t>Anexos, assumindo como exclusivamente seus os riscos e as despesas decorrentes da boa e perfeita execução do objeto, observando, ainda, as obrigações a seguir dispostas:</w:t>
      </w:r>
    </w:p>
    <w:p>
      <w:pPr>
        <w:pStyle w:val="ListParagraph"/>
        <w:numPr>
          <w:ilvl w:val="0"/>
          <w:numId w:val="41"/>
        </w:numPr>
        <w:tabs>
          <w:tab w:pos="537" w:val="left" w:leader="none"/>
        </w:tabs>
        <w:spacing w:line="297" w:lineRule="auto" w:before="0" w:after="0"/>
        <w:ind w:left="324" w:right="307" w:firstLine="0"/>
        <w:jc w:val="left"/>
        <w:rPr>
          <w:sz w:val="19"/>
        </w:rPr>
      </w:pPr>
      <w:r>
        <w:rPr>
          <w:sz w:val="19"/>
        </w:rPr>
        <w:t>Disponibilizar</w:t>
      </w:r>
      <w:r>
        <w:rPr>
          <w:spacing w:val="18"/>
          <w:sz w:val="19"/>
        </w:rPr>
        <w:t> </w:t>
      </w:r>
      <w:r>
        <w:rPr>
          <w:sz w:val="19"/>
        </w:rPr>
        <w:t>os</w:t>
      </w:r>
      <w:r>
        <w:rPr>
          <w:spacing w:val="18"/>
          <w:sz w:val="19"/>
        </w:rPr>
        <w:t> </w:t>
      </w:r>
      <w:r>
        <w:rPr>
          <w:sz w:val="19"/>
        </w:rPr>
        <w:t>materiais</w:t>
      </w:r>
      <w:r>
        <w:rPr>
          <w:spacing w:val="18"/>
          <w:sz w:val="19"/>
        </w:rPr>
        <w:t> </w:t>
      </w:r>
      <w:r>
        <w:rPr>
          <w:sz w:val="19"/>
        </w:rPr>
        <w:t>discriminados</w:t>
      </w:r>
      <w:r>
        <w:rPr>
          <w:spacing w:val="18"/>
          <w:sz w:val="19"/>
        </w:rPr>
        <w:t> </w:t>
      </w:r>
      <w:r>
        <w:rPr>
          <w:sz w:val="19"/>
        </w:rPr>
        <w:t>na</w:t>
      </w:r>
      <w:r>
        <w:rPr>
          <w:spacing w:val="18"/>
          <w:sz w:val="19"/>
        </w:rPr>
        <w:t> </w:t>
      </w:r>
      <w:r>
        <w:rPr>
          <w:sz w:val="19"/>
        </w:rPr>
        <w:t>listagem</w:t>
      </w:r>
      <w:r>
        <w:rPr>
          <w:spacing w:val="18"/>
          <w:sz w:val="19"/>
        </w:rPr>
        <w:t> </w:t>
      </w:r>
      <w:r>
        <w:rPr>
          <w:sz w:val="19"/>
        </w:rPr>
        <w:t>anexa,</w:t>
      </w:r>
      <w:r>
        <w:rPr>
          <w:spacing w:val="18"/>
          <w:sz w:val="19"/>
        </w:rPr>
        <w:t> </w:t>
      </w:r>
      <w:r>
        <w:rPr>
          <w:sz w:val="19"/>
        </w:rPr>
        <w:t>através</w:t>
      </w:r>
      <w:r>
        <w:rPr>
          <w:spacing w:val="18"/>
          <w:sz w:val="19"/>
        </w:rPr>
        <w:t> </w:t>
      </w:r>
      <w:r>
        <w:rPr>
          <w:sz w:val="19"/>
        </w:rPr>
        <w:t>de</w:t>
      </w:r>
      <w:r>
        <w:rPr>
          <w:spacing w:val="18"/>
          <w:sz w:val="19"/>
        </w:rPr>
        <w:t> </w:t>
      </w:r>
      <w:r>
        <w:rPr>
          <w:b/>
          <w:sz w:val="19"/>
        </w:rPr>
        <w:t>Nota</w:t>
      </w:r>
      <w:r>
        <w:rPr>
          <w:b/>
          <w:spacing w:val="18"/>
          <w:sz w:val="19"/>
        </w:rPr>
        <w:t> </w:t>
      </w:r>
      <w:r>
        <w:rPr>
          <w:b/>
          <w:sz w:val="19"/>
        </w:rPr>
        <w:t>Fiscal</w:t>
      </w:r>
      <w:r>
        <w:rPr>
          <w:b/>
          <w:spacing w:val="18"/>
          <w:sz w:val="19"/>
        </w:rPr>
        <w:t> </w:t>
      </w:r>
      <w:r>
        <w:rPr>
          <w:b/>
          <w:sz w:val="19"/>
        </w:rPr>
        <w:t>de</w:t>
      </w:r>
      <w:r>
        <w:rPr>
          <w:b/>
          <w:spacing w:val="18"/>
          <w:sz w:val="19"/>
        </w:rPr>
        <w:t> </w:t>
      </w:r>
      <w:r>
        <w:rPr>
          <w:b/>
          <w:sz w:val="19"/>
        </w:rPr>
        <w:t>Consignação</w:t>
      </w:r>
      <w:r>
        <w:rPr>
          <w:sz w:val="19"/>
        </w:rPr>
        <w:t>,</w:t>
      </w:r>
      <w:r>
        <w:rPr>
          <w:spacing w:val="18"/>
          <w:sz w:val="19"/>
        </w:rPr>
        <w:t> </w:t>
      </w:r>
      <w:r>
        <w:rPr>
          <w:sz w:val="19"/>
        </w:rPr>
        <w:t>no</w:t>
      </w:r>
      <w:r>
        <w:rPr>
          <w:spacing w:val="18"/>
          <w:sz w:val="19"/>
        </w:rPr>
        <w:t> </w:t>
      </w:r>
      <w:r>
        <w:rPr>
          <w:sz w:val="19"/>
        </w:rPr>
        <w:t>prazo</w:t>
      </w:r>
      <w:r>
        <w:rPr>
          <w:spacing w:val="18"/>
          <w:sz w:val="19"/>
        </w:rPr>
        <w:t> </w:t>
      </w:r>
      <w:r>
        <w:rPr>
          <w:sz w:val="19"/>
        </w:rPr>
        <w:t>máximo</w:t>
      </w:r>
      <w:r>
        <w:rPr>
          <w:spacing w:val="18"/>
          <w:sz w:val="19"/>
        </w:rPr>
        <w:t> </w:t>
      </w:r>
      <w:r>
        <w:rPr>
          <w:sz w:val="19"/>
        </w:rPr>
        <w:t>de</w:t>
      </w:r>
      <w:r>
        <w:rPr>
          <w:spacing w:val="18"/>
          <w:sz w:val="19"/>
        </w:rPr>
        <w:t> </w:t>
      </w:r>
      <w:r>
        <w:rPr>
          <w:b/>
          <w:sz w:val="19"/>
        </w:rPr>
        <w:t>07</w:t>
      </w:r>
      <w:r>
        <w:rPr>
          <w:b/>
          <w:spacing w:val="18"/>
          <w:sz w:val="19"/>
        </w:rPr>
        <w:t> </w:t>
      </w:r>
      <w:r>
        <w:rPr>
          <w:b/>
          <w:sz w:val="19"/>
        </w:rPr>
        <w:t>(sete)</w:t>
      </w:r>
      <w:r>
        <w:rPr>
          <w:b/>
          <w:spacing w:val="18"/>
          <w:sz w:val="19"/>
        </w:rPr>
        <w:t> </w:t>
      </w:r>
      <w:r>
        <w:rPr>
          <w:sz w:val="19"/>
        </w:rPr>
        <w:t>dias</w:t>
      </w:r>
      <w:r>
        <w:rPr>
          <w:spacing w:val="18"/>
          <w:sz w:val="19"/>
        </w:rPr>
        <w:t> </w:t>
      </w:r>
      <w:r>
        <w:rPr>
          <w:sz w:val="19"/>
        </w:rPr>
        <w:t>úteis,</w:t>
      </w:r>
      <w:r>
        <w:rPr>
          <w:spacing w:val="18"/>
          <w:sz w:val="19"/>
        </w:rPr>
        <w:t> </w:t>
      </w:r>
      <w:r>
        <w:rPr>
          <w:sz w:val="19"/>
        </w:rPr>
        <w:t>sob</w:t>
      </w:r>
      <w:r>
        <w:rPr>
          <w:spacing w:val="18"/>
          <w:sz w:val="19"/>
        </w:rPr>
        <w:t> </w:t>
      </w:r>
      <w:r>
        <w:rPr>
          <w:sz w:val="19"/>
        </w:rPr>
        <w:t>o</w:t>
      </w:r>
      <w:r>
        <w:rPr>
          <w:spacing w:val="18"/>
          <w:sz w:val="19"/>
        </w:rPr>
        <w:t> </w:t>
      </w:r>
      <w:r>
        <w:rPr>
          <w:b/>
          <w:sz w:val="19"/>
        </w:rPr>
        <w:t>Regime</w:t>
      </w:r>
      <w:r>
        <w:rPr>
          <w:b/>
          <w:spacing w:val="18"/>
          <w:sz w:val="19"/>
        </w:rPr>
        <w:t> </w:t>
      </w:r>
      <w:r>
        <w:rPr>
          <w:b/>
          <w:sz w:val="19"/>
        </w:rPr>
        <w:t>de</w:t>
      </w:r>
      <w:r>
        <w:rPr>
          <w:b/>
          <w:spacing w:val="18"/>
          <w:sz w:val="19"/>
        </w:rPr>
        <w:t> </w:t>
      </w:r>
      <w:r>
        <w:rPr>
          <w:b/>
          <w:sz w:val="19"/>
        </w:rPr>
        <w:t>Consignação</w:t>
      </w:r>
      <w:r>
        <w:rPr>
          <w:b/>
          <w:spacing w:val="18"/>
          <w:sz w:val="19"/>
        </w:rPr>
        <w:t> </w:t>
      </w:r>
      <w:r>
        <w:rPr>
          <w:sz w:val="19"/>
        </w:rPr>
        <w:t>e,</w:t>
      </w:r>
      <w:r>
        <w:rPr>
          <w:spacing w:val="18"/>
          <w:sz w:val="19"/>
        </w:rPr>
        <w:t> </w:t>
      </w:r>
      <w:r>
        <w:rPr>
          <w:sz w:val="19"/>
        </w:rPr>
        <w:t>de acordo com a solicitação da </w:t>
      </w:r>
      <w:r>
        <w:rPr>
          <w:b/>
          <w:sz w:val="19"/>
        </w:rPr>
        <w:t>OPME</w:t>
      </w:r>
      <w:r>
        <w:rPr>
          <w:sz w:val="19"/>
        </w:rPr>
        <w:t>;</w:t>
      </w:r>
    </w:p>
    <w:p>
      <w:pPr>
        <w:pStyle w:val="ListParagraph"/>
        <w:numPr>
          <w:ilvl w:val="0"/>
          <w:numId w:val="41"/>
        </w:numPr>
        <w:tabs>
          <w:tab w:pos="530" w:val="left" w:leader="none"/>
        </w:tabs>
        <w:spacing w:line="206" w:lineRule="exact" w:before="0" w:after="0"/>
        <w:ind w:left="530" w:right="0" w:hanging="206"/>
        <w:jc w:val="left"/>
        <w:rPr>
          <w:sz w:val="19"/>
        </w:rPr>
      </w:pPr>
      <w:r>
        <w:rPr>
          <w:sz w:val="19"/>
        </w:rPr>
        <w:t>Os materiais deverão ser entregues, obrigatoriamente, no</w:t>
      </w:r>
      <w:r>
        <w:rPr>
          <w:spacing w:val="-11"/>
          <w:sz w:val="19"/>
        </w:rPr>
        <w:t> </w:t>
      </w:r>
      <w:r>
        <w:rPr>
          <w:sz w:val="19"/>
        </w:rPr>
        <w:t>Almoxarifado Central do Hospital Universitário Pedro Ernesto, o qual dispensará imediatamente ao </w:t>
      </w:r>
      <w:r>
        <w:rPr>
          <w:spacing w:val="-2"/>
          <w:sz w:val="19"/>
        </w:rPr>
        <w:t>Setor;</w:t>
      </w:r>
    </w:p>
    <w:p>
      <w:pPr>
        <w:pStyle w:val="ListParagraph"/>
        <w:numPr>
          <w:ilvl w:val="0"/>
          <w:numId w:val="41"/>
        </w:numPr>
        <w:tabs>
          <w:tab w:pos="519" w:val="left" w:leader="none"/>
        </w:tabs>
        <w:spacing w:line="240" w:lineRule="auto" w:before="53" w:after="0"/>
        <w:ind w:left="519" w:right="0" w:hanging="195"/>
        <w:jc w:val="left"/>
        <w:rPr>
          <w:sz w:val="19"/>
        </w:rPr>
      </w:pPr>
      <w:r>
        <w:rPr>
          <w:sz w:val="19"/>
        </w:rPr>
        <w:t>Em</w:t>
      </w:r>
      <w:r>
        <w:rPr>
          <w:spacing w:val="-1"/>
          <w:sz w:val="19"/>
        </w:rPr>
        <w:t> </w:t>
      </w:r>
      <w:r>
        <w:rPr>
          <w:sz w:val="19"/>
        </w:rPr>
        <w:t>casos urgentes, a entrega poderá</w:t>
      </w:r>
      <w:r>
        <w:rPr>
          <w:spacing w:val="-1"/>
          <w:sz w:val="19"/>
        </w:rPr>
        <w:t> </w:t>
      </w:r>
      <w:r>
        <w:rPr>
          <w:sz w:val="19"/>
        </w:rPr>
        <w:t>ser realizada com antecedência de</w:t>
      </w:r>
      <w:r>
        <w:rPr>
          <w:spacing w:val="-1"/>
          <w:sz w:val="19"/>
        </w:rPr>
        <w:t> </w:t>
      </w:r>
      <w:r>
        <w:rPr>
          <w:sz w:val="19"/>
        </w:rPr>
        <w:t>até 24 (vinte e quatro)</w:t>
      </w:r>
      <w:r>
        <w:rPr>
          <w:spacing w:val="-1"/>
          <w:sz w:val="19"/>
        </w:rPr>
        <w:t> </w:t>
      </w:r>
      <w:r>
        <w:rPr>
          <w:sz w:val="19"/>
        </w:rPr>
        <w:t>horas da realização do procedimento </w:t>
      </w:r>
      <w:r>
        <w:rPr>
          <w:spacing w:val="-2"/>
          <w:sz w:val="19"/>
        </w:rPr>
        <w:t>cirúrgico.</w:t>
      </w:r>
    </w:p>
    <w:p>
      <w:pPr>
        <w:pStyle w:val="BodyText"/>
        <w:spacing w:before="78"/>
      </w:pPr>
    </w:p>
    <w:p>
      <w:pPr>
        <w:pStyle w:val="ListParagraph"/>
        <w:numPr>
          <w:ilvl w:val="2"/>
          <w:numId w:val="40"/>
        </w:numPr>
        <w:tabs>
          <w:tab w:pos="753" w:val="left" w:leader="none"/>
        </w:tabs>
        <w:spacing w:line="240" w:lineRule="auto" w:before="0" w:after="0"/>
        <w:ind w:left="753" w:right="0" w:hanging="429"/>
        <w:jc w:val="left"/>
        <w:rPr>
          <w:sz w:val="19"/>
        </w:rPr>
      </w:pPr>
      <w:r>
        <w:rPr>
          <w:sz w:val="19"/>
        </w:rPr>
        <w:t>Entregar o objeto acompanhado, se for o caso, do manual do usuário, com uma versão em português, e da relação da rede de assistência técnica </w:t>
      </w:r>
      <w:r>
        <w:rPr>
          <w:spacing w:val="-2"/>
          <w:sz w:val="19"/>
        </w:rPr>
        <w:t>autorizada.</w:t>
      </w:r>
    </w:p>
    <w:p>
      <w:pPr>
        <w:pStyle w:val="ListParagraph"/>
        <w:numPr>
          <w:ilvl w:val="2"/>
          <w:numId w:val="40"/>
        </w:numPr>
        <w:tabs>
          <w:tab w:pos="838" w:val="left" w:leader="none"/>
        </w:tabs>
        <w:spacing w:line="232" w:lineRule="auto" w:before="9" w:after="0"/>
        <w:ind w:left="324" w:right="942" w:firstLine="0"/>
        <w:jc w:val="left"/>
        <w:rPr>
          <w:sz w:val="23"/>
        </w:rPr>
      </w:pPr>
      <w:r>
        <w:rPr>
          <w:sz w:val="23"/>
        </w:rPr>
        <w:t>Comunicar</w:t>
      </w:r>
      <w:r>
        <w:rPr>
          <w:spacing w:val="-6"/>
          <w:sz w:val="23"/>
        </w:rPr>
        <w:t> </w:t>
      </w:r>
      <w:r>
        <w:rPr>
          <w:sz w:val="23"/>
        </w:rPr>
        <w:t>ao</w:t>
      </w:r>
      <w:r>
        <w:rPr>
          <w:spacing w:val="-6"/>
          <w:sz w:val="23"/>
        </w:rPr>
        <w:t> </w:t>
      </w:r>
      <w:r>
        <w:rPr>
          <w:b/>
          <w:sz w:val="23"/>
        </w:rPr>
        <w:t>CONTRATANTE</w:t>
      </w:r>
      <w:r>
        <w:rPr>
          <w:sz w:val="23"/>
        </w:rPr>
        <w:t>,</w:t>
      </w:r>
      <w:r>
        <w:rPr>
          <w:spacing w:val="-6"/>
          <w:sz w:val="23"/>
        </w:rPr>
        <w:t> </w:t>
      </w:r>
      <w:r>
        <w:rPr>
          <w:sz w:val="23"/>
        </w:rPr>
        <w:t>no</w:t>
      </w:r>
      <w:r>
        <w:rPr>
          <w:spacing w:val="-6"/>
          <w:sz w:val="23"/>
        </w:rPr>
        <w:t> </w:t>
      </w:r>
      <w:r>
        <w:rPr>
          <w:sz w:val="23"/>
        </w:rPr>
        <w:t>prazo</w:t>
      </w:r>
      <w:r>
        <w:rPr>
          <w:spacing w:val="-6"/>
          <w:sz w:val="23"/>
        </w:rPr>
        <w:t> </w:t>
      </w:r>
      <w:r>
        <w:rPr>
          <w:sz w:val="23"/>
        </w:rPr>
        <w:t>máximo</w:t>
      </w:r>
      <w:r>
        <w:rPr>
          <w:spacing w:val="-6"/>
          <w:sz w:val="23"/>
        </w:rPr>
        <w:t> </w:t>
      </w:r>
      <w:r>
        <w:rPr>
          <w:sz w:val="23"/>
        </w:rPr>
        <w:t>de</w:t>
      </w:r>
      <w:r>
        <w:rPr>
          <w:spacing w:val="-6"/>
          <w:sz w:val="23"/>
        </w:rPr>
        <w:t> </w:t>
      </w:r>
      <w:r>
        <w:rPr>
          <w:sz w:val="23"/>
        </w:rPr>
        <w:t>24</w:t>
      </w:r>
      <w:r>
        <w:rPr>
          <w:spacing w:val="-6"/>
          <w:sz w:val="23"/>
        </w:rPr>
        <w:t> </w:t>
      </w:r>
      <w:r>
        <w:rPr>
          <w:sz w:val="23"/>
        </w:rPr>
        <w:t>(vinte</w:t>
      </w:r>
      <w:r>
        <w:rPr>
          <w:spacing w:val="-6"/>
          <w:sz w:val="23"/>
        </w:rPr>
        <w:t> </w:t>
      </w:r>
      <w:r>
        <w:rPr>
          <w:sz w:val="23"/>
        </w:rPr>
        <w:t>e</w:t>
      </w:r>
      <w:r>
        <w:rPr>
          <w:spacing w:val="-6"/>
          <w:sz w:val="23"/>
        </w:rPr>
        <w:t> </w:t>
      </w:r>
      <w:r>
        <w:rPr>
          <w:sz w:val="23"/>
        </w:rPr>
        <w:t>quatro)</w:t>
      </w:r>
      <w:r>
        <w:rPr>
          <w:spacing w:val="-6"/>
          <w:sz w:val="23"/>
        </w:rPr>
        <w:t> </w:t>
      </w:r>
      <w:r>
        <w:rPr>
          <w:sz w:val="23"/>
        </w:rPr>
        <w:t>horas</w:t>
      </w:r>
      <w:r>
        <w:rPr>
          <w:spacing w:val="-6"/>
          <w:sz w:val="23"/>
        </w:rPr>
        <w:t> </w:t>
      </w:r>
      <w:r>
        <w:rPr>
          <w:sz w:val="23"/>
        </w:rPr>
        <w:t>que</w:t>
      </w:r>
      <w:r>
        <w:rPr>
          <w:spacing w:val="-6"/>
          <w:sz w:val="23"/>
        </w:rPr>
        <w:t> </w:t>
      </w:r>
      <w:r>
        <w:rPr>
          <w:sz w:val="23"/>
        </w:rPr>
        <w:t>antecede</w:t>
      </w:r>
      <w:r>
        <w:rPr>
          <w:spacing w:val="-6"/>
          <w:sz w:val="23"/>
        </w:rPr>
        <w:t> </w:t>
      </w:r>
      <w:r>
        <w:rPr>
          <w:sz w:val="23"/>
        </w:rPr>
        <w:t>a</w:t>
      </w:r>
      <w:r>
        <w:rPr>
          <w:spacing w:val="-6"/>
          <w:sz w:val="23"/>
        </w:rPr>
        <w:t> </w:t>
      </w:r>
      <w:r>
        <w:rPr>
          <w:sz w:val="23"/>
        </w:rPr>
        <w:t>data</w:t>
      </w:r>
      <w:r>
        <w:rPr>
          <w:spacing w:val="-6"/>
          <w:sz w:val="23"/>
        </w:rPr>
        <w:t> </w:t>
      </w:r>
      <w:r>
        <w:rPr>
          <w:sz w:val="23"/>
        </w:rPr>
        <w:t>da</w:t>
      </w:r>
      <w:r>
        <w:rPr>
          <w:spacing w:val="-6"/>
          <w:sz w:val="23"/>
        </w:rPr>
        <w:t> </w:t>
      </w:r>
      <w:r>
        <w:rPr>
          <w:sz w:val="23"/>
        </w:rPr>
        <w:t>entrega,</w:t>
      </w:r>
      <w:r>
        <w:rPr>
          <w:spacing w:val="-6"/>
          <w:sz w:val="23"/>
        </w:rPr>
        <w:t> </w:t>
      </w:r>
      <w:r>
        <w:rPr>
          <w:sz w:val="23"/>
        </w:rPr>
        <w:t>os</w:t>
      </w:r>
      <w:r>
        <w:rPr>
          <w:spacing w:val="-6"/>
          <w:sz w:val="23"/>
        </w:rPr>
        <w:t> </w:t>
      </w:r>
      <w:r>
        <w:rPr>
          <w:sz w:val="23"/>
        </w:rPr>
        <w:t>motivos</w:t>
      </w:r>
      <w:r>
        <w:rPr>
          <w:spacing w:val="-6"/>
          <w:sz w:val="23"/>
        </w:rPr>
        <w:t> </w:t>
      </w:r>
      <w:r>
        <w:rPr>
          <w:sz w:val="23"/>
        </w:rPr>
        <w:t>que</w:t>
      </w:r>
      <w:r>
        <w:rPr>
          <w:spacing w:val="-6"/>
          <w:sz w:val="23"/>
        </w:rPr>
        <w:t> </w:t>
      </w:r>
      <w:r>
        <w:rPr>
          <w:sz w:val="23"/>
        </w:rPr>
        <w:t>impossibilitem</w:t>
      </w:r>
      <w:r>
        <w:rPr>
          <w:spacing w:val="-6"/>
          <w:sz w:val="23"/>
        </w:rPr>
        <w:t> </w:t>
      </w:r>
      <w:r>
        <w:rPr>
          <w:sz w:val="23"/>
        </w:rPr>
        <w:t>o cumprimento do prazo previsto, com a devida comprovação.</w:t>
      </w:r>
    </w:p>
    <w:p>
      <w:pPr>
        <w:pStyle w:val="ListParagraph"/>
        <w:numPr>
          <w:ilvl w:val="2"/>
          <w:numId w:val="40"/>
        </w:numPr>
        <w:tabs>
          <w:tab w:pos="826" w:val="left" w:leader="none"/>
        </w:tabs>
        <w:spacing w:line="232" w:lineRule="auto" w:before="2" w:after="0"/>
        <w:ind w:left="324" w:right="399" w:firstLine="0"/>
        <w:jc w:val="left"/>
        <w:rPr>
          <w:sz w:val="23"/>
        </w:rPr>
      </w:pPr>
      <w:r>
        <w:rPr>
          <w:sz w:val="23"/>
        </w:rPr>
        <w:t>Atender</w:t>
      </w:r>
      <w:r>
        <w:rPr>
          <w:spacing w:val="-5"/>
          <w:sz w:val="23"/>
        </w:rPr>
        <w:t> </w:t>
      </w:r>
      <w:r>
        <w:rPr>
          <w:sz w:val="23"/>
        </w:rPr>
        <w:t>às</w:t>
      </w:r>
      <w:r>
        <w:rPr>
          <w:spacing w:val="-5"/>
          <w:sz w:val="23"/>
        </w:rPr>
        <w:t> </w:t>
      </w:r>
      <w:r>
        <w:rPr>
          <w:sz w:val="23"/>
        </w:rPr>
        <w:t>determinações</w:t>
      </w:r>
      <w:r>
        <w:rPr>
          <w:spacing w:val="-5"/>
          <w:sz w:val="23"/>
        </w:rPr>
        <w:t> </w:t>
      </w:r>
      <w:r>
        <w:rPr>
          <w:sz w:val="23"/>
        </w:rPr>
        <w:t>regulares</w:t>
      </w:r>
      <w:r>
        <w:rPr>
          <w:spacing w:val="-5"/>
          <w:sz w:val="23"/>
        </w:rPr>
        <w:t> </w:t>
      </w:r>
      <w:r>
        <w:rPr>
          <w:sz w:val="23"/>
        </w:rPr>
        <w:t>emitidas</w:t>
      </w:r>
      <w:r>
        <w:rPr>
          <w:spacing w:val="-5"/>
          <w:sz w:val="23"/>
        </w:rPr>
        <w:t> </w:t>
      </w:r>
      <w:r>
        <w:rPr>
          <w:sz w:val="23"/>
        </w:rPr>
        <w:t>pelo</w:t>
      </w:r>
      <w:r>
        <w:rPr>
          <w:spacing w:val="-5"/>
          <w:sz w:val="23"/>
        </w:rPr>
        <w:t> </w:t>
      </w:r>
      <w:r>
        <w:rPr>
          <w:sz w:val="23"/>
        </w:rPr>
        <w:t>fiscal</w:t>
      </w:r>
      <w:r>
        <w:rPr>
          <w:spacing w:val="-5"/>
          <w:sz w:val="23"/>
        </w:rPr>
        <w:t> </w:t>
      </w:r>
      <w:r>
        <w:rPr>
          <w:sz w:val="23"/>
        </w:rPr>
        <w:t>ou</w:t>
      </w:r>
      <w:r>
        <w:rPr>
          <w:spacing w:val="-5"/>
          <w:sz w:val="23"/>
        </w:rPr>
        <w:t> </w:t>
      </w:r>
      <w:r>
        <w:rPr>
          <w:sz w:val="23"/>
        </w:rPr>
        <w:t>gestor</w:t>
      </w:r>
      <w:r>
        <w:rPr>
          <w:spacing w:val="-5"/>
          <w:sz w:val="23"/>
        </w:rPr>
        <w:t> </w:t>
      </w:r>
      <w:r>
        <w:rPr>
          <w:sz w:val="23"/>
        </w:rPr>
        <w:t>do</w:t>
      </w:r>
      <w:r>
        <w:rPr>
          <w:spacing w:val="-5"/>
          <w:sz w:val="23"/>
        </w:rPr>
        <w:t> </w:t>
      </w:r>
      <w:r>
        <w:rPr>
          <w:sz w:val="23"/>
        </w:rPr>
        <w:t>Contrato</w:t>
      </w:r>
      <w:r>
        <w:rPr>
          <w:spacing w:val="-5"/>
          <w:sz w:val="23"/>
        </w:rPr>
        <w:t> </w:t>
      </w:r>
      <w:r>
        <w:rPr>
          <w:sz w:val="23"/>
        </w:rPr>
        <w:t>ou</w:t>
      </w:r>
      <w:r>
        <w:rPr>
          <w:spacing w:val="-5"/>
          <w:sz w:val="23"/>
        </w:rPr>
        <w:t> </w:t>
      </w:r>
      <w:r>
        <w:rPr>
          <w:sz w:val="23"/>
        </w:rPr>
        <w:t>autoridade</w:t>
      </w:r>
      <w:r>
        <w:rPr>
          <w:spacing w:val="-5"/>
          <w:sz w:val="23"/>
        </w:rPr>
        <w:t> </w:t>
      </w:r>
      <w:r>
        <w:rPr>
          <w:sz w:val="23"/>
        </w:rPr>
        <w:t>superior</w:t>
      </w:r>
      <w:r>
        <w:rPr>
          <w:spacing w:val="-5"/>
          <w:sz w:val="23"/>
        </w:rPr>
        <w:t> </w:t>
      </w:r>
      <w:r>
        <w:rPr>
          <w:sz w:val="23"/>
        </w:rPr>
        <w:t>(</w:t>
      </w:r>
      <w:hyperlink r:id="rId59">
        <w:r>
          <w:rPr>
            <w:color w:val="000080"/>
            <w:sz w:val="23"/>
            <w:u w:val="single" w:color="000080"/>
          </w:rPr>
          <w:t>art.</w:t>
        </w:r>
        <w:r>
          <w:rPr>
            <w:color w:val="000080"/>
            <w:spacing w:val="-5"/>
            <w:sz w:val="23"/>
            <w:u w:val="single" w:color="000080"/>
          </w:rPr>
          <w:t> </w:t>
        </w:r>
        <w:r>
          <w:rPr>
            <w:color w:val="000080"/>
            <w:sz w:val="23"/>
            <w:u w:val="single" w:color="000080"/>
          </w:rPr>
          <w:t>137</w:t>
        </w:r>
        <w:r>
          <w:rPr>
            <w:color w:val="000080"/>
            <w:sz w:val="23"/>
          </w:rPr>
          <w:t>,</w:t>
        </w:r>
        <w:r>
          <w:rPr>
            <w:color w:val="000080"/>
            <w:spacing w:val="-4"/>
            <w:sz w:val="23"/>
            <w:u w:val="single" w:color="000080"/>
          </w:rPr>
          <w:t> </w:t>
        </w:r>
        <w:r>
          <w:rPr>
            <w:color w:val="000080"/>
            <w:sz w:val="23"/>
            <w:u w:val="single" w:color="000080"/>
          </w:rPr>
          <w:t>II</w:t>
        </w:r>
        <w:r>
          <w:rPr>
            <w:color w:val="000080"/>
            <w:sz w:val="23"/>
          </w:rPr>
          <w:t>,</w:t>
        </w:r>
        <w:r>
          <w:rPr>
            <w:color w:val="000080"/>
            <w:spacing w:val="-4"/>
            <w:sz w:val="23"/>
            <w:u w:val="single" w:color="000080"/>
          </w:rPr>
          <w:t> </w:t>
        </w:r>
        <w:r>
          <w:rPr>
            <w:color w:val="000080"/>
            <w:sz w:val="23"/>
            <w:u w:val="single" w:color="000080"/>
          </w:rPr>
          <w:t>da</w:t>
        </w:r>
        <w:r>
          <w:rPr>
            <w:color w:val="000080"/>
            <w:spacing w:val="-5"/>
            <w:sz w:val="23"/>
            <w:u w:val="single" w:color="000080"/>
          </w:rPr>
          <w:t> </w:t>
        </w:r>
        <w:r>
          <w:rPr>
            <w:color w:val="000080"/>
            <w:sz w:val="23"/>
            <w:u w:val="single" w:color="000080"/>
          </w:rPr>
          <w:t>Lei</w:t>
        </w:r>
        <w:r>
          <w:rPr>
            <w:color w:val="000080"/>
            <w:spacing w:val="-5"/>
            <w:sz w:val="23"/>
            <w:u w:val="single" w:color="000080"/>
          </w:rPr>
          <w:t> </w:t>
        </w:r>
        <w:r>
          <w:rPr>
            <w:color w:val="000080"/>
            <w:sz w:val="23"/>
            <w:u w:val="single" w:color="000080"/>
          </w:rPr>
          <w:t>nº</w:t>
        </w:r>
        <w:r>
          <w:rPr>
            <w:color w:val="000080"/>
            <w:spacing w:val="-5"/>
            <w:sz w:val="23"/>
            <w:u w:val="single" w:color="000080"/>
          </w:rPr>
          <w:t> </w:t>
        </w:r>
        <w:r>
          <w:rPr>
            <w:color w:val="000080"/>
            <w:sz w:val="23"/>
            <w:u w:val="single" w:color="000080"/>
          </w:rPr>
          <w:t>14.133/2021</w:t>
        </w:r>
      </w:hyperlink>
      <w:r>
        <w:rPr>
          <w:sz w:val="23"/>
        </w:rPr>
        <w:t>)</w:t>
      </w:r>
      <w:r>
        <w:rPr>
          <w:spacing w:val="-5"/>
          <w:sz w:val="23"/>
        </w:rPr>
        <w:t> </w:t>
      </w:r>
      <w:r>
        <w:rPr>
          <w:sz w:val="23"/>
        </w:rPr>
        <w:t>e</w:t>
      </w:r>
      <w:r>
        <w:rPr>
          <w:spacing w:val="-5"/>
          <w:sz w:val="23"/>
        </w:rPr>
        <w:t> </w:t>
      </w:r>
      <w:r>
        <w:rPr>
          <w:sz w:val="23"/>
        </w:rPr>
        <w:t>prestar</w:t>
      </w:r>
      <w:r>
        <w:rPr>
          <w:spacing w:val="-5"/>
          <w:sz w:val="23"/>
        </w:rPr>
        <w:t> </w:t>
      </w:r>
      <w:r>
        <w:rPr>
          <w:sz w:val="23"/>
        </w:rPr>
        <w:t>todo esclarecimento ou informação por eles solicitados.</w:t>
      </w:r>
    </w:p>
    <w:p>
      <w:pPr>
        <w:pStyle w:val="ListParagraph"/>
        <w:numPr>
          <w:ilvl w:val="2"/>
          <w:numId w:val="40"/>
        </w:numPr>
        <w:tabs>
          <w:tab w:pos="778" w:val="left" w:leader="none"/>
        </w:tabs>
        <w:spacing w:line="283" w:lineRule="auto" w:before="33" w:after="0"/>
        <w:ind w:left="324" w:right="307" w:firstLine="0"/>
        <w:jc w:val="left"/>
        <w:rPr>
          <w:sz w:val="19"/>
        </w:rPr>
      </w:pPr>
      <w:r>
        <w:rPr>
          <w:sz w:val="19"/>
        </w:rPr>
        <w:t>Alocar</w:t>
      </w:r>
      <w:r>
        <w:rPr>
          <w:spacing w:val="37"/>
          <w:sz w:val="19"/>
        </w:rPr>
        <w:t> </w:t>
      </w:r>
      <w:r>
        <w:rPr>
          <w:sz w:val="19"/>
        </w:rPr>
        <w:t>os</w:t>
      </w:r>
      <w:r>
        <w:rPr>
          <w:spacing w:val="37"/>
          <w:sz w:val="19"/>
        </w:rPr>
        <w:t> </w:t>
      </w:r>
      <w:r>
        <w:rPr>
          <w:sz w:val="19"/>
        </w:rPr>
        <w:t>empregados</w:t>
      </w:r>
      <w:r>
        <w:rPr>
          <w:spacing w:val="37"/>
          <w:sz w:val="19"/>
        </w:rPr>
        <w:t> </w:t>
      </w:r>
      <w:r>
        <w:rPr>
          <w:sz w:val="19"/>
        </w:rPr>
        <w:t>necessários,</w:t>
      </w:r>
      <w:r>
        <w:rPr>
          <w:spacing w:val="37"/>
          <w:sz w:val="19"/>
        </w:rPr>
        <w:t> </w:t>
      </w:r>
      <w:r>
        <w:rPr>
          <w:sz w:val="19"/>
        </w:rPr>
        <w:t>com</w:t>
      </w:r>
      <w:r>
        <w:rPr>
          <w:spacing w:val="37"/>
          <w:sz w:val="19"/>
        </w:rPr>
        <w:t> </w:t>
      </w:r>
      <w:r>
        <w:rPr>
          <w:sz w:val="19"/>
        </w:rPr>
        <w:t>habilitação</w:t>
      </w:r>
      <w:r>
        <w:rPr>
          <w:spacing w:val="37"/>
          <w:sz w:val="19"/>
        </w:rPr>
        <w:t> </w:t>
      </w:r>
      <w:r>
        <w:rPr>
          <w:sz w:val="19"/>
        </w:rPr>
        <w:t>e</w:t>
      </w:r>
      <w:r>
        <w:rPr>
          <w:spacing w:val="37"/>
          <w:sz w:val="19"/>
        </w:rPr>
        <w:t> </w:t>
      </w:r>
      <w:r>
        <w:rPr>
          <w:sz w:val="19"/>
        </w:rPr>
        <w:t>conhecimento</w:t>
      </w:r>
      <w:r>
        <w:rPr>
          <w:spacing w:val="37"/>
          <w:sz w:val="19"/>
        </w:rPr>
        <w:t> </w:t>
      </w:r>
      <w:r>
        <w:rPr>
          <w:sz w:val="19"/>
        </w:rPr>
        <w:t>adequados,</w:t>
      </w:r>
      <w:r>
        <w:rPr>
          <w:spacing w:val="37"/>
          <w:sz w:val="19"/>
        </w:rPr>
        <w:t> </w:t>
      </w:r>
      <w:r>
        <w:rPr>
          <w:sz w:val="19"/>
        </w:rPr>
        <w:t>ao</w:t>
      </w:r>
      <w:r>
        <w:rPr>
          <w:spacing w:val="37"/>
          <w:sz w:val="19"/>
        </w:rPr>
        <w:t> </w:t>
      </w:r>
      <w:r>
        <w:rPr>
          <w:sz w:val="19"/>
        </w:rPr>
        <w:t>perfeito</w:t>
      </w:r>
      <w:r>
        <w:rPr>
          <w:spacing w:val="37"/>
          <w:sz w:val="19"/>
        </w:rPr>
        <w:t> </w:t>
      </w:r>
      <w:r>
        <w:rPr>
          <w:sz w:val="19"/>
        </w:rPr>
        <w:t>cumprimento</w:t>
      </w:r>
      <w:r>
        <w:rPr>
          <w:spacing w:val="37"/>
          <w:sz w:val="19"/>
        </w:rPr>
        <w:t> </w:t>
      </w:r>
      <w:r>
        <w:rPr>
          <w:sz w:val="19"/>
        </w:rPr>
        <w:t>das</w:t>
      </w:r>
      <w:r>
        <w:rPr>
          <w:spacing w:val="37"/>
          <w:sz w:val="19"/>
        </w:rPr>
        <w:t> </w:t>
      </w:r>
      <w:r>
        <w:rPr>
          <w:sz w:val="19"/>
        </w:rPr>
        <w:t>cláusulas</w:t>
      </w:r>
      <w:r>
        <w:rPr>
          <w:spacing w:val="37"/>
          <w:sz w:val="19"/>
        </w:rPr>
        <w:t> </w:t>
      </w:r>
      <w:r>
        <w:rPr>
          <w:sz w:val="19"/>
        </w:rPr>
        <w:t>deste</w:t>
      </w:r>
      <w:r>
        <w:rPr>
          <w:spacing w:val="37"/>
          <w:sz w:val="19"/>
        </w:rPr>
        <w:t> </w:t>
      </w:r>
      <w:r>
        <w:rPr>
          <w:sz w:val="19"/>
        </w:rPr>
        <w:t>Contrato,</w:t>
      </w:r>
      <w:r>
        <w:rPr>
          <w:spacing w:val="37"/>
          <w:sz w:val="19"/>
        </w:rPr>
        <w:t> </w:t>
      </w:r>
      <w:r>
        <w:rPr>
          <w:sz w:val="19"/>
        </w:rPr>
        <w:t>fornecendo</w:t>
      </w:r>
      <w:r>
        <w:rPr>
          <w:spacing w:val="37"/>
          <w:sz w:val="19"/>
        </w:rPr>
        <w:t> </w:t>
      </w:r>
      <w:r>
        <w:rPr>
          <w:sz w:val="19"/>
        </w:rPr>
        <w:t>os</w:t>
      </w:r>
      <w:r>
        <w:rPr>
          <w:spacing w:val="37"/>
          <w:sz w:val="19"/>
        </w:rPr>
        <w:t> </w:t>
      </w:r>
      <w:r>
        <w:rPr>
          <w:sz w:val="19"/>
        </w:rPr>
        <w:t>materiais,</w:t>
      </w:r>
      <w:r>
        <w:rPr>
          <w:spacing w:val="37"/>
          <w:sz w:val="19"/>
        </w:rPr>
        <w:t> </w:t>
      </w:r>
      <w:r>
        <w:rPr>
          <w:sz w:val="19"/>
        </w:rPr>
        <w:t>equipamentos, ferramentas e utensílios demandados, cuja quantidade, qualidade e tecnologia deverão atender às recomendações de boa técnica e a legislação de regência.</w:t>
      </w:r>
    </w:p>
    <w:p>
      <w:pPr>
        <w:pStyle w:val="ListParagraph"/>
        <w:numPr>
          <w:ilvl w:val="2"/>
          <w:numId w:val="40"/>
        </w:numPr>
        <w:tabs>
          <w:tab w:pos="838" w:val="left" w:leader="none"/>
        </w:tabs>
        <w:spacing w:line="223" w:lineRule="exact" w:before="0" w:after="0"/>
        <w:ind w:left="838" w:right="0" w:hanging="514"/>
        <w:jc w:val="left"/>
        <w:rPr>
          <w:sz w:val="23"/>
        </w:rPr>
      </w:pPr>
      <w:r>
        <w:rPr>
          <w:sz w:val="23"/>
        </w:rPr>
        <w:t>Reparar,</w:t>
      </w:r>
      <w:r>
        <w:rPr>
          <w:spacing w:val="-8"/>
          <w:sz w:val="23"/>
        </w:rPr>
        <w:t> </w:t>
      </w:r>
      <w:r>
        <w:rPr>
          <w:sz w:val="23"/>
        </w:rPr>
        <w:t>corrigir,</w:t>
      </w:r>
      <w:r>
        <w:rPr>
          <w:spacing w:val="-8"/>
          <w:sz w:val="23"/>
        </w:rPr>
        <w:t> </w:t>
      </w:r>
      <w:r>
        <w:rPr>
          <w:sz w:val="23"/>
        </w:rPr>
        <w:t>remover,</w:t>
      </w:r>
      <w:r>
        <w:rPr>
          <w:spacing w:val="-7"/>
          <w:sz w:val="23"/>
        </w:rPr>
        <w:t> </w:t>
      </w:r>
      <w:r>
        <w:rPr>
          <w:sz w:val="23"/>
        </w:rPr>
        <w:t>reconstruir</w:t>
      </w:r>
      <w:r>
        <w:rPr>
          <w:spacing w:val="-8"/>
          <w:sz w:val="23"/>
        </w:rPr>
        <w:t> </w:t>
      </w:r>
      <w:r>
        <w:rPr>
          <w:sz w:val="23"/>
        </w:rPr>
        <w:t>ou</w:t>
      </w:r>
      <w:r>
        <w:rPr>
          <w:spacing w:val="-7"/>
          <w:sz w:val="23"/>
        </w:rPr>
        <w:t> </w:t>
      </w:r>
      <w:r>
        <w:rPr>
          <w:sz w:val="23"/>
        </w:rPr>
        <w:t>substituir,</w:t>
      </w:r>
      <w:r>
        <w:rPr>
          <w:spacing w:val="-8"/>
          <w:sz w:val="23"/>
        </w:rPr>
        <w:t> </w:t>
      </w:r>
      <w:r>
        <w:rPr>
          <w:sz w:val="23"/>
        </w:rPr>
        <w:t>às</w:t>
      </w:r>
      <w:r>
        <w:rPr>
          <w:spacing w:val="-7"/>
          <w:sz w:val="23"/>
        </w:rPr>
        <w:t> </w:t>
      </w:r>
      <w:r>
        <w:rPr>
          <w:sz w:val="23"/>
        </w:rPr>
        <w:t>suas</w:t>
      </w:r>
      <w:r>
        <w:rPr>
          <w:spacing w:val="-8"/>
          <w:sz w:val="23"/>
        </w:rPr>
        <w:t> </w:t>
      </w:r>
      <w:r>
        <w:rPr>
          <w:sz w:val="23"/>
        </w:rPr>
        <w:t>expensas,</w:t>
      </w:r>
      <w:r>
        <w:rPr>
          <w:spacing w:val="-7"/>
          <w:sz w:val="23"/>
        </w:rPr>
        <w:t> </w:t>
      </w:r>
      <w:r>
        <w:rPr>
          <w:sz w:val="23"/>
        </w:rPr>
        <w:t>no</w:t>
      </w:r>
      <w:r>
        <w:rPr>
          <w:spacing w:val="-8"/>
          <w:sz w:val="23"/>
        </w:rPr>
        <w:t> </w:t>
      </w:r>
      <w:r>
        <w:rPr>
          <w:sz w:val="23"/>
        </w:rPr>
        <w:t>total</w:t>
      </w:r>
      <w:r>
        <w:rPr>
          <w:spacing w:val="-8"/>
          <w:sz w:val="23"/>
        </w:rPr>
        <w:t> </w:t>
      </w:r>
      <w:r>
        <w:rPr>
          <w:sz w:val="23"/>
        </w:rPr>
        <w:t>ou</w:t>
      </w:r>
      <w:r>
        <w:rPr>
          <w:spacing w:val="-7"/>
          <w:sz w:val="23"/>
        </w:rPr>
        <w:t> </w:t>
      </w:r>
      <w:r>
        <w:rPr>
          <w:sz w:val="23"/>
        </w:rPr>
        <w:t>em</w:t>
      </w:r>
      <w:r>
        <w:rPr>
          <w:spacing w:val="-8"/>
          <w:sz w:val="23"/>
        </w:rPr>
        <w:t> </w:t>
      </w:r>
      <w:r>
        <w:rPr>
          <w:sz w:val="23"/>
        </w:rPr>
        <w:t>parte,</w:t>
      </w:r>
      <w:r>
        <w:rPr>
          <w:spacing w:val="-7"/>
          <w:sz w:val="23"/>
        </w:rPr>
        <w:t> </w:t>
      </w:r>
      <w:r>
        <w:rPr>
          <w:sz w:val="23"/>
        </w:rPr>
        <w:t>no</w:t>
      </w:r>
      <w:r>
        <w:rPr>
          <w:spacing w:val="-8"/>
          <w:sz w:val="23"/>
        </w:rPr>
        <w:t> </w:t>
      </w:r>
      <w:r>
        <w:rPr>
          <w:sz w:val="23"/>
        </w:rPr>
        <w:t>prazo</w:t>
      </w:r>
      <w:r>
        <w:rPr>
          <w:spacing w:val="-7"/>
          <w:sz w:val="23"/>
        </w:rPr>
        <w:t> </w:t>
      </w:r>
      <w:r>
        <w:rPr>
          <w:sz w:val="23"/>
        </w:rPr>
        <w:t>fixado</w:t>
      </w:r>
      <w:r>
        <w:rPr>
          <w:spacing w:val="-8"/>
          <w:sz w:val="23"/>
        </w:rPr>
        <w:t> </w:t>
      </w:r>
      <w:r>
        <w:rPr>
          <w:sz w:val="23"/>
        </w:rPr>
        <w:t>pelo</w:t>
      </w:r>
      <w:r>
        <w:rPr>
          <w:spacing w:val="-7"/>
          <w:sz w:val="23"/>
        </w:rPr>
        <w:t> </w:t>
      </w:r>
      <w:r>
        <w:rPr>
          <w:sz w:val="23"/>
        </w:rPr>
        <w:t>fiscal</w:t>
      </w:r>
      <w:r>
        <w:rPr>
          <w:spacing w:val="-8"/>
          <w:sz w:val="23"/>
        </w:rPr>
        <w:t> </w:t>
      </w:r>
      <w:r>
        <w:rPr>
          <w:sz w:val="23"/>
        </w:rPr>
        <w:t>do</w:t>
      </w:r>
      <w:r>
        <w:rPr>
          <w:spacing w:val="-8"/>
          <w:sz w:val="23"/>
        </w:rPr>
        <w:t> </w:t>
      </w:r>
      <w:r>
        <w:rPr>
          <w:sz w:val="23"/>
        </w:rPr>
        <w:t>Contrato,</w:t>
      </w:r>
      <w:r>
        <w:rPr>
          <w:spacing w:val="-7"/>
          <w:sz w:val="23"/>
        </w:rPr>
        <w:t> </w:t>
      </w:r>
      <w:r>
        <w:rPr>
          <w:sz w:val="23"/>
        </w:rPr>
        <w:t>os</w:t>
      </w:r>
      <w:r>
        <w:rPr>
          <w:spacing w:val="-8"/>
          <w:sz w:val="23"/>
        </w:rPr>
        <w:t> </w:t>
      </w:r>
      <w:r>
        <w:rPr>
          <w:sz w:val="23"/>
        </w:rPr>
        <w:t>bens</w:t>
      </w:r>
      <w:r>
        <w:rPr>
          <w:spacing w:val="-7"/>
          <w:sz w:val="23"/>
        </w:rPr>
        <w:t> </w:t>
      </w:r>
      <w:r>
        <w:rPr>
          <w:sz w:val="23"/>
        </w:rPr>
        <w:t>nos</w:t>
      </w:r>
      <w:r>
        <w:rPr>
          <w:spacing w:val="-8"/>
          <w:sz w:val="23"/>
        </w:rPr>
        <w:t> </w:t>
      </w:r>
      <w:r>
        <w:rPr>
          <w:sz w:val="23"/>
        </w:rPr>
        <w:t>quais</w:t>
      </w:r>
      <w:r>
        <w:rPr>
          <w:spacing w:val="-7"/>
          <w:sz w:val="23"/>
        </w:rPr>
        <w:t> </w:t>
      </w:r>
      <w:r>
        <w:rPr>
          <w:spacing w:val="-5"/>
          <w:sz w:val="23"/>
        </w:rPr>
        <w:t>se</w:t>
      </w:r>
    </w:p>
    <w:p>
      <w:pPr>
        <w:spacing w:line="258" w:lineRule="exact" w:before="0"/>
        <w:ind w:left="324" w:right="0" w:firstLine="0"/>
        <w:jc w:val="left"/>
        <w:rPr>
          <w:sz w:val="23"/>
        </w:rPr>
      </w:pPr>
      <w:r>
        <w:rPr>
          <w:sz w:val="23"/>
        </w:rPr>
        <w:t>verificarem</w:t>
      </w:r>
      <w:r>
        <w:rPr>
          <w:spacing w:val="-8"/>
          <w:sz w:val="23"/>
        </w:rPr>
        <w:t> </w:t>
      </w:r>
      <w:r>
        <w:rPr>
          <w:sz w:val="23"/>
        </w:rPr>
        <w:t>vícios,</w:t>
      </w:r>
      <w:r>
        <w:rPr>
          <w:spacing w:val="-7"/>
          <w:sz w:val="23"/>
        </w:rPr>
        <w:t> </w:t>
      </w:r>
      <w:r>
        <w:rPr>
          <w:sz w:val="23"/>
        </w:rPr>
        <w:t>defeitos</w:t>
      </w:r>
      <w:r>
        <w:rPr>
          <w:spacing w:val="-8"/>
          <w:sz w:val="23"/>
        </w:rPr>
        <w:t> </w:t>
      </w:r>
      <w:r>
        <w:rPr>
          <w:sz w:val="23"/>
        </w:rPr>
        <w:t>ou</w:t>
      </w:r>
      <w:r>
        <w:rPr>
          <w:spacing w:val="-7"/>
          <w:sz w:val="23"/>
        </w:rPr>
        <w:t> </w:t>
      </w:r>
      <w:r>
        <w:rPr>
          <w:sz w:val="23"/>
        </w:rPr>
        <w:t>incorreções</w:t>
      </w:r>
      <w:r>
        <w:rPr>
          <w:spacing w:val="-8"/>
          <w:sz w:val="23"/>
        </w:rPr>
        <w:t> </w:t>
      </w:r>
      <w:r>
        <w:rPr>
          <w:sz w:val="23"/>
        </w:rPr>
        <w:t>resultantes</w:t>
      </w:r>
      <w:r>
        <w:rPr>
          <w:spacing w:val="-7"/>
          <w:sz w:val="23"/>
        </w:rPr>
        <w:t> </w:t>
      </w:r>
      <w:r>
        <w:rPr>
          <w:sz w:val="23"/>
        </w:rPr>
        <w:t>da</w:t>
      </w:r>
      <w:r>
        <w:rPr>
          <w:spacing w:val="-8"/>
          <w:sz w:val="23"/>
        </w:rPr>
        <w:t> </w:t>
      </w:r>
      <w:r>
        <w:rPr>
          <w:sz w:val="23"/>
        </w:rPr>
        <w:t>execução</w:t>
      </w:r>
      <w:r>
        <w:rPr>
          <w:spacing w:val="-7"/>
          <w:sz w:val="23"/>
        </w:rPr>
        <w:t> </w:t>
      </w:r>
      <w:r>
        <w:rPr>
          <w:sz w:val="23"/>
        </w:rPr>
        <w:t>ou</w:t>
      </w:r>
      <w:r>
        <w:rPr>
          <w:spacing w:val="-8"/>
          <w:sz w:val="23"/>
        </w:rPr>
        <w:t> </w:t>
      </w:r>
      <w:r>
        <w:rPr>
          <w:sz w:val="23"/>
        </w:rPr>
        <w:t>dos</w:t>
      </w:r>
      <w:r>
        <w:rPr>
          <w:spacing w:val="-7"/>
          <w:sz w:val="23"/>
        </w:rPr>
        <w:t> </w:t>
      </w:r>
      <w:r>
        <w:rPr>
          <w:sz w:val="23"/>
        </w:rPr>
        <w:t>materiais</w:t>
      </w:r>
      <w:r>
        <w:rPr>
          <w:spacing w:val="-8"/>
          <w:sz w:val="23"/>
        </w:rPr>
        <w:t> </w:t>
      </w:r>
      <w:r>
        <w:rPr>
          <w:spacing w:val="-2"/>
          <w:sz w:val="23"/>
        </w:rPr>
        <w:t>empregados.</w:t>
      </w:r>
    </w:p>
    <w:p>
      <w:pPr>
        <w:pStyle w:val="ListParagraph"/>
        <w:numPr>
          <w:ilvl w:val="2"/>
          <w:numId w:val="40"/>
        </w:numPr>
        <w:tabs>
          <w:tab w:pos="838" w:val="left" w:leader="none"/>
        </w:tabs>
        <w:spacing w:line="232" w:lineRule="auto" w:before="3" w:after="0"/>
        <w:ind w:left="324" w:right="351" w:firstLine="0"/>
        <w:jc w:val="left"/>
        <w:rPr>
          <w:sz w:val="23"/>
        </w:rPr>
      </w:pPr>
      <w:r>
        <w:rPr>
          <w:sz w:val="23"/>
        </w:rPr>
        <w:t>Responsabilizar-se pelos vícios e danos decorrentes do objeto, de acordo com o Código de Defesa do Consumidor (</w:t>
      </w:r>
      <w:hyperlink r:id="rId60">
        <w:r>
          <w:rPr>
            <w:color w:val="000080"/>
            <w:sz w:val="23"/>
            <w:u w:val="single" w:color="000080"/>
          </w:rPr>
          <w:t>Lei nº 8.078/1990</w:t>
        </w:r>
      </w:hyperlink>
      <w:r>
        <w:rPr>
          <w:sz w:val="23"/>
        </w:rPr>
        <w:t>), bem como por todo</w:t>
      </w:r>
      <w:r>
        <w:rPr>
          <w:spacing w:val="-7"/>
          <w:sz w:val="23"/>
        </w:rPr>
        <w:t> </w:t>
      </w:r>
      <w:r>
        <w:rPr>
          <w:sz w:val="23"/>
        </w:rPr>
        <w:t>e</w:t>
      </w:r>
      <w:r>
        <w:rPr>
          <w:spacing w:val="-5"/>
          <w:sz w:val="23"/>
        </w:rPr>
        <w:t> </w:t>
      </w:r>
      <w:r>
        <w:rPr>
          <w:sz w:val="23"/>
        </w:rPr>
        <w:t>qualquer</w:t>
      </w:r>
      <w:r>
        <w:rPr>
          <w:spacing w:val="-6"/>
          <w:sz w:val="23"/>
        </w:rPr>
        <w:t> </w:t>
      </w:r>
      <w:r>
        <w:rPr>
          <w:sz w:val="23"/>
        </w:rPr>
        <w:t>dano</w:t>
      </w:r>
      <w:r>
        <w:rPr>
          <w:spacing w:val="-5"/>
          <w:sz w:val="23"/>
        </w:rPr>
        <w:t> </w:t>
      </w:r>
      <w:r>
        <w:rPr>
          <w:sz w:val="23"/>
        </w:rPr>
        <w:t>causado</w:t>
      </w:r>
      <w:r>
        <w:rPr>
          <w:spacing w:val="-6"/>
          <w:sz w:val="23"/>
        </w:rPr>
        <w:t> </w:t>
      </w:r>
      <w:r>
        <w:rPr>
          <w:sz w:val="23"/>
        </w:rPr>
        <w:t>à</w:t>
      </w:r>
      <w:r>
        <w:rPr>
          <w:spacing w:val="-15"/>
          <w:sz w:val="23"/>
        </w:rPr>
        <w:t> </w:t>
      </w:r>
      <w:r>
        <w:rPr>
          <w:sz w:val="23"/>
        </w:rPr>
        <w:t>Administração</w:t>
      </w:r>
      <w:r>
        <w:rPr>
          <w:spacing w:val="-5"/>
          <w:sz w:val="23"/>
        </w:rPr>
        <w:t> </w:t>
      </w:r>
      <w:r>
        <w:rPr>
          <w:sz w:val="23"/>
        </w:rPr>
        <w:t>ou</w:t>
      </w:r>
      <w:r>
        <w:rPr>
          <w:spacing w:val="-5"/>
          <w:sz w:val="23"/>
        </w:rPr>
        <w:t> </w:t>
      </w:r>
      <w:r>
        <w:rPr>
          <w:sz w:val="23"/>
        </w:rPr>
        <w:t>terceiros,</w:t>
      </w:r>
      <w:r>
        <w:rPr>
          <w:spacing w:val="-6"/>
          <w:sz w:val="23"/>
        </w:rPr>
        <w:t> </w:t>
      </w:r>
      <w:r>
        <w:rPr>
          <w:sz w:val="23"/>
        </w:rPr>
        <w:t>não</w:t>
      </w:r>
      <w:r>
        <w:rPr>
          <w:spacing w:val="-5"/>
          <w:sz w:val="23"/>
        </w:rPr>
        <w:t> </w:t>
      </w:r>
      <w:r>
        <w:rPr>
          <w:sz w:val="23"/>
        </w:rPr>
        <w:t>reduzindo</w:t>
      </w:r>
      <w:r>
        <w:rPr>
          <w:spacing w:val="-6"/>
          <w:sz w:val="23"/>
        </w:rPr>
        <w:t> </w:t>
      </w:r>
      <w:r>
        <w:rPr>
          <w:sz w:val="23"/>
        </w:rPr>
        <w:t>essa</w:t>
      </w:r>
      <w:r>
        <w:rPr>
          <w:spacing w:val="-5"/>
          <w:sz w:val="23"/>
        </w:rPr>
        <w:t> </w:t>
      </w:r>
      <w:r>
        <w:rPr>
          <w:sz w:val="23"/>
        </w:rPr>
        <w:t>responsabilidade</w:t>
      </w:r>
      <w:r>
        <w:rPr>
          <w:spacing w:val="-6"/>
          <w:sz w:val="23"/>
        </w:rPr>
        <w:t> </w:t>
      </w:r>
      <w:r>
        <w:rPr>
          <w:sz w:val="23"/>
        </w:rPr>
        <w:t>a</w:t>
      </w:r>
      <w:r>
        <w:rPr>
          <w:spacing w:val="-5"/>
          <w:sz w:val="23"/>
        </w:rPr>
        <w:t> </w:t>
      </w:r>
      <w:r>
        <w:rPr>
          <w:sz w:val="23"/>
        </w:rPr>
        <w:t>fiscalização</w:t>
      </w:r>
      <w:r>
        <w:rPr>
          <w:spacing w:val="-6"/>
          <w:sz w:val="23"/>
        </w:rPr>
        <w:t> </w:t>
      </w:r>
      <w:r>
        <w:rPr>
          <w:sz w:val="23"/>
        </w:rPr>
        <w:t>ou</w:t>
      </w:r>
      <w:r>
        <w:rPr>
          <w:spacing w:val="-5"/>
          <w:sz w:val="23"/>
        </w:rPr>
        <w:t> </w:t>
      </w:r>
      <w:r>
        <w:rPr>
          <w:sz w:val="23"/>
        </w:rPr>
        <w:t>o</w:t>
      </w:r>
      <w:r>
        <w:rPr>
          <w:spacing w:val="-6"/>
          <w:sz w:val="23"/>
        </w:rPr>
        <w:t> </w:t>
      </w:r>
      <w:r>
        <w:rPr>
          <w:sz w:val="23"/>
        </w:rPr>
        <w:t>acompanhamento</w:t>
      </w:r>
      <w:r>
        <w:rPr>
          <w:spacing w:val="-5"/>
          <w:sz w:val="23"/>
        </w:rPr>
        <w:t> </w:t>
      </w:r>
      <w:r>
        <w:rPr>
          <w:sz w:val="23"/>
        </w:rPr>
        <w:t>da</w:t>
      </w:r>
      <w:r>
        <w:rPr>
          <w:spacing w:val="-6"/>
          <w:sz w:val="23"/>
        </w:rPr>
        <w:t> </w:t>
      </w:r>
      <w:r>
        <w:rPr>
          <w:sz w:val="23"/>
        </w:rPr>
        <w:t>execução</w:t>
      </w:r>
      <w:r>
        <w:rPr>
          <w:spacing w:val="-5"/>
          <w:sz w:val="23"/>
        </w:rPr>
        <w:t> </w:t>
      </w:r>
      <w:r>
        <w:rPr>
          <w:sz w:val="23"/>
        </w:rPr>
        <w:t>contratual pelo </w:t>
      </w:r>
      <w:r>
        <w:rPr>
          <w:b/>
          <w:sz w:val="23"/>
        </w:rPr>
        <w:t>CONTRATANTE</w:t>
      </w:r>
      <w:r>
        <w:rPr>
          <w:sz w:val="23"/>
        </w:rPr>
        <w:t>, que ficará autorizado a descontar dos pagamentos devidos ou da garantia o valor correspondente aos danos sofridos.</w:t>
      </w:r>
    </w:p>
    <w:p>
      <w:pPr>
        <w:pStyle w:val="ListParagraph"/>
        <w:numPr>
          <w:ilvl w:val="2"/>
          <w:numId w:val="40"/>
        </w:numPr>
        <w:tabs>
          <w:tab w:pos="838" w:val="left" w:leader="none"/>
        </w:tabs>
        <w:spacing w:line="258" w:lineRule="exact" w:before="0" w:after="0"/>
        <w:ind w:left="838" w:right="0" w:hanging="514"/>
        <w:jc w:val="left"/>
        <w:rPr>
          <w:sz w:val="23"/>
        </w:rPr>
      </w:pPr>
      <w:r>
        <w:rPr>
          <w:sz w:val="23"/>
        </w:rPr>
        <w:t>Não</w:t>
      </w:r>
      <w:r>
        <w:rPr>
          <w:spacing w:val="-7"/>
          <w:sz w:val="23"/>
        </w:rPr>
        <w:t> </w:t>
      </w:r>
      <w:r>
        <w:rPr>
          <w:sz w:val="23"/>
        </w:rPr>
        <w:t>contratar,</w:t>
      </w:r>
      <w:r>
        <w:rPr>
          <w:spacing w:val="-7"/>
          <w:sz w:val="23"/>
        </w:rPr>
        <w:t> </w:t>
      </w:r>
      <w:r>
        <w:rPr>
          <w:sz w:val="23"/>
        </w:rPr>
        <w:t>durante</w:t>
      </w:r>
      <w:r>
        <w:rPr>
          <w:spacing w:val="-7"/>
          <w:sz w:val="23"/>
        </w:rPr>
        <w:t> </w:t>
      </w:r>
      <w:r>
        <w:rPr>
          <w:sz w:val="23"/>
        </w:rPr>
        <w:t>a</w:t>
      </w:r>
      <w:r>
        <w:rPr>
          <w:spacing w:val="-7"/>
          <w:sz w:val="23"/>
        </w:rPr>
        <w:t> </w:t>
      </w:r>
      <w:r>
        <w:rPr>
          <w:sz w:val="23"/>
        </w:rPr>
        <w:t>vigência</w:t>
      </w:r>
      <w:r>
        <w:rPr>
          <w:spacing w:val="-6"/>
          <w:sz w:val="23"/>
        </w:rPr>
        <w:t> </w:t>
      </w:r>
      <w:r>
        <w:rPr>
          <w:sz w:val="23"/>
        </w:rPr>
        <w:t>do</w:t>
      </w:r>
      <w:r>
        <w:rPr>
          <w:spacing w:val="-7"/>
          <w:sz w:val="23"/>
        </w:rPr>
        <w:t> </w:t>
      </w:r>
      <w:r>
        <w:rPr>
          <w:sz w:val="23"/>
        </w:rPr>
        <w:t>Contrato,</w:t>
      </w:r>
      <w:r>
        <w:rPr>
          <w:spacing w:val="-7"/>
          <w:sz w:val="23"/>
        </w:rPr>
        <w:t> </w:t>
      </w:r>
      <w:r>
        <w:rPr>
          <w:sz w:val="23"/>
        </w:rPr>
        <w:t>cônjuge,</w:t>
      </w:r>
      <w:r>
        <w:rPr>
          <w:spacing w:val="-7"/>
          <w:sz w:val="23"/>
        </w:rPr>
        <w:t> </w:t>
      </w:r>
      <w:r>
        <w:rPr>
          <w:sz w:val="23"/>
        </w:rPr>
        <w:t>companheiro</w:t>
      </w:r>
      <w:r>
        <w:rPr>
          <w:spacing w:val="-7"/>
          <w:sz w:val="23"/>
        </w:rPr>
        <w:t> </w:t>
      </w:r>
      <w:r>
        <w:rPr>
          <w:sz w:val="23"/>
        </w:rPr>
        <w:t>ou</w:t>
      </w:r>
      <w:r>
        <w:rPr>
          <w:spacing w:val="-6"/>
          <w:sz w:val="23"/>
        </w:rPr>
        <w:t> </w:t>
      </w:r>
      <w:r>
        <w:rPr>
          <w:sz w:val="23"/>
        </w:rPr>
        <w:t>parente</w:t>
      </w:r>
      <w:r>
        <w:rPr>
          <w:spacing w:val="-7"/>
          <w:sz w:val="23"/>
        </w:rPr>
        <w:t> </w:t>
      </w:r>
      <w:r>
        <w:rPr>
          <w:sz w:val="23"/>
        </w:rPr>
        <w:t>em</w:t>
      </w:r>
      <w:r>
        <w:rPr>
          <w:spacing w:val="-7"/>
          <w:sz w:val="23"/>
        </w:rPr>
        <w:t> </w:t>
      </w:r>
      <w:r>
        <w:rPr>
          <w:sz w:val="23"/>
        </w:rPr>
        <w:t>linha</w:t>
      </w:r>
      <w:r>
        <w:rPr>
          <w:spacing w:val="-7"/>
          <w:sz w:val="23"/>
        </w:rPr>
        <w:t> </w:t>
      </w:r>
      <w:r>
        <w:rPr>
          <w:sz w:val="23"/>
        </w:rPr>
        <w:t>reta,</w:t>
      </w:r>
      <w:r>
        <w:rPr>
          <w:spacing w:val="-7"/>
          <w:sz w:val="23"/>
        </w:rPr>
        <w:t> </w:t>
      </w:r>
      <w:r>
        <w:rPr>
          <w:sz w:val="23"/>
        </w:rPr>
        <w:t>colateral</w:t>
      </w:r>
      <w:r>
        <w:rPr>
          <w:spacing w:val="-6"/>
          <w:sz w:val="23"/>
        </w:rPr>
        <w:t> </w:t>
      </w:r>
      <w:r>
        <w:rPr>
          <w:sz w:val="23"/>
        </w:rPr>
        <w:t>ou</w:t>
      </w:r>
      <w:r>
        <w:rPr>
          <w:spacing w:val="-7"/>
          <w:sz w:val="23"/>
        </w:rPr>
        <w:t> </w:t>
      </w:r>
      <w:r>
        <w:rPr>
          <w:sz w:val="23"/>
        </w:rPr>
        <w:t>por</w:t>
      </w:r>
      <w:r>
        <w:rPr>
          <w:spacing w:val="-7"/>
          <w:sz w:val="23"/>
        </w:rPr>
        <w:t> </w:t>
      </w:r>
      <w:r>
        <w:rPr>
          <w:sz w:val="23"/>
        </w:rPr>
        <w:t>afinidade,</w:t>
      </w:r>
      <w:r>
        <w:rPr>
          <w:spacing w:val="-7"/>
          <w:sz w:val="23"/>
        </w:rPr>
        <w:t> </w:t>
      </w:r>
      <w:r>
        <w:rPr>
          <w:sz w:val="23"/>
        </w:rPr>
        <w:t>até</w:t>
      </w:r>
      <w:r>
        <w:rPr>
          <w:spacing w:val="-7"/>
          <w:sz w:val="23"/>
        </w:rPr>
        <w:t> </w:t>
      </w:r>
      <w:r>
        <w:rPr>
          <w:sz w:val="23"/>
        </w:rPr>
        <w:t>o</w:t>
      </w:r>
      <w:r>
        <w:rPr>
          <w:spacing w:val="-6"/>
          <w:sz w:val="23"/>
        </w:rPr>
        <w:t> </w:t>
      </w:r>
      <w:r>
        <w:rPr>
          <w:sz w:val="23"/>
        </w:rPr>
        <w:t>terceiro</w:t>
      </w:r>
      <w:r>
        <w:rPr>
          <w:spacing w:val="-7"/>
          <w:sz w:val="23"/>
        </w:rPr>
        <w:t> </w:t>
      </w:r>
      <w:r>
        <w:rPr>
          <w:sz w:val="23"/>
        </w:rPr>
        <w:t>grau,</w:t>
      </w:r>
      <w:r>
        <w:rPr>
          <w:spacing w:val="-7"/>
          <w:sz w:val="23"/>
        </w:rPr>
        <w:t> </w:t>
      </w:r>
      <w:r>
        <w:rPr>
          <w:spacing w:val="-5"/>
          <w:sz w:val="23"/>
        </w:rPr>
        <w:t>de</w:t>
      </w:r>
    </w:p>
    <w:p>
      <w:pPr>
        <w:spacing w:line="232" w:lineRule="auto" w:before="3"/>
        <w:ind w:left="324" w:right="0" w:firstLine="0"/>
        <w:jc w:val="left"/>
        <w:rPr>
          <w:sz w:val="23"/>
        </w:rPr>
      </w:pPr>
      <w:r>
        <w:rPr>
          <w:sz w:val="23"/>
        </w:rPr>
        <w:t>dirigente</w:t>
      </w:r>
      <w:r>
        <w:rPr>
          <w:spacing w:val="-6"/>
          <w:sz w:val="23"/>
        </w:rPr>
        <w:t> </w:t>
      </w:r>
      <w:r>
        <w:rPr>
          <w:sz w:val="23"/>
        </w:rPr>
        <w:t>do</w:t>
      </w:r>
      <w:r>
        <w:rPr>
          <w:spacing w:val="-6"/>
          <w:sz w:val="23"/>
        </w:rPr>
        <w:t> </w:t>
      </w:r>
      <w:r>
        <w:rPr>
          <w:b/>
          <w:sz w:val="23"/>
        </w:rPr>
        <w:t>CONTRATANTE</w:t>
      </w:r>
      <w:r>
        <w:rPr>
          <w:b/>
          <w:spacing w:val="-6"/>
          <w:sz w:val="23"/>
        </w:rPr>
        <w:t> </w:t>
      </w:r>
      <w:r>
        <w:rPr>
          <w:sz w:val="23"/>
        </w:rPr>
        <w:t>ou</w:t>
      </w:r>
      <w:r>
        <w:rPr>
          <w:spacing w:val="-6"/>
          <w:sz w:val="23"/>
        </w:rPr>
        <w:t> </w:t>
      </w:r>
      <w:r>
        <w:rPr>
          <w:sz w:val="23"/>
        </w:rPr>
        <w:t>de</w:t>
      </w:r>
      <w:r>
        <w:rPr>
          <w:spacing w:val="-6"/>
          <w:sz w:val="23"/>
        </w:rPr>
        <w:t> </w:t>
      </w:r>
      <w:r>
        <w:rPr>
          <w:sz w:val="23"/>
        </w:rPr>
        <w:t>agente</w:t>
      </w:r>
      <w:r>
        <w:rPr>
          <w:spacing w:val="-6"/>
          <w:sz w:val="23"/>
        </w:rPr>
        <w:t> </w:t>
      </w:r>
      <w:r>
        <w:rPr>
          <w:sz w:val="23"/>
        </w:rPr>
        <w:t>público</w:t>
      </w:r>
      <w:r>
        <w:rPr>
          <w:spacing w:val="-6"/>
          <w:sz w:val="23"/>
        </w:rPr>
        <w:t> </w:t>
      </w:r>
      <w:r>
        <w:rPr>
          <w:sz w:val="23"/>
        </w:rPr>
        <w:t>que</w:t>
      </w:r>
      <w:r>
        <w:rPr>
          <w:spacing w:val="-6"/>
          <w:sz w:val="23"/>
        </w:rPr>
        <w:t> </w:t>
      </w:r>
      <w:r>
        <w:rPr>
          <w:sz w:val="23"/>
        </w:rPr>
        <w:t>atue</w:t>
      </w:r>
      <w:r>
        <w:rPr>
          <w:spacing w:val="-6"/>
          <w:sz w:val="23"/>
        </w:rPr>
        <w:t> </w:t>
      </w:r>
      <w:r>
        <w:rPr>
          <w:sz w:val="23"/>
        </w:rPr>
        <w:t>na</w:t>
      </w:r>
      <w:r>
        <w:rPr>
          <w:spacing w:val="-6"/>
          <w:sz w:val="23"/>
        </w:rPr>
        <w:t> </w:t>
      </w:r>
      <w:r>
        <w:rPr>
          <w:sz w:val="23"/>
        </w:rPr>
        <w:t>fiscalização</w:t>
      </w:r>
      <w:r>
        <w:rPr>
          <w:spacing w:val="-6"/>
          <w:sz w:val="23"/>
        </w:rPr>
        <w:t> </w:t>
      </w:r>
      <w:r>
        <w:rPr>
          <w:sz w:val="23"/>
        </w:rPr>
        <w:t>ou</w:t>
      </w:r>
      <w:r>
        <w:rPr>
          <w:spacing w:val="-6"/>
          <w:sz w:val="23"/>
        </w:rPr>
        <w:t> </w:t>
      </w:r>
      <w:r>
        <w:rPr>
          <w:sz w:val="23"/>
        </w:rPr>
        <w:t>na</w:t>
      </w:r>
      <w:r>
        <w:rPr>
          <w:spacing w:val="-6"/>
          <w:sz w:val="23"/>
        </w:rPr>
        <w:t> </w:t>
      </w:r>
      <w:r>
        <w:rPr>
          <w:sz w:val="23"/>
        </w:rPr>
        <w:t>gestão</w:t>
      </w:r>
      <w:r>
        <w:rPr>
          <w:spacing w:val="-6"/>
          <w:sz w:val="23"/>
        </w:rPr>
        <w:t> </w:t>
      </w:r>
      <w:r>
        <w:rPr>
          <w:sz w:val="23"/>
        </w:rPr>
        <w:t>do</w:t>
      </w:r>
      <w:r>
        <w:rPr>
          <w:spacing w:val="-6"/>
          <w:sz w:val="23"/>
        </w:rPr>
        <w:t> </w:t>
      </w:r>
      <w:r>
        <w:rPr>
          <w:sz w:val="23"/>
        </w:rPr>
        <w:t>Contrato,</w:t>
      </w:r>
      <w:r>
        <w:rPr>
          <w:spacing w:val="-6"/>
          <w:sz w:val="23"/>
        </w:rPr>
        <w:t> </w:t>
      </w:r>
      <w:r>
        <w:rPr>
          <w:sz w:val="23"/>
        </w:rPr>
        <w:t>nos</w:t>
      </w:r>
      <w:r>
        <w:rPr>
          <w:spacing w:val="-6"/>
          <w:sz w:val="23"/>
        </w:rPr>
        <w:t> </w:t>
      </w:r>
      <w:r>
        <w:rPr>
          <w:sz w:val="23"/>
        </w:rPr>
        <w:t>termos</w:t>
      </w:r>
      <w:r>
        <w:rPr>
          <w:spacing w:val="-6"/>
          <w:sz w:val="23"/>
        </w:rPr>
        <w:t> </w:t>
      </w:r>
      <w:r>
        <w:rPr>
          <w:sz w:val="23"/>
        </w:rPr>
        <w:t>do</w:t>
      </w:r>
      <w:r>
        <w:rPr>
          <w:spacing w:val="-6"/>
          <w:sz w:val="23"/>
        </w:rPr>
        <w:t> </w:t>
      </w:r>
      <w:r>
        <w:rPr>
          <w:sz w:val="23"/>
        </w:rPr>
        <w:t>art.</w:t>
      </w:r>
      <w:r>
        <w:rPr>
          <w:spacing w:val="-6"/>
          <w:sz w:val="23"/>
        </w:rPr>
        <w:t> </w:t>
      </w:r>
      <w:r>
        <w:rPr>
          <w:sz w:val="23"/>
        </w:rPr>
        <w:t>48,</w:t>
      </w:r>
      <w:r>
        <w:rPr>
          <w:spacing w:val="-6"/>
          <w:sz w:val="23"/>
        </w:rPr>
        <w:t> </w:t>
      </w:r>
      <w:r>
        <w:rPr>
          <w:sz w:val="23"/>
        </w:rPr>
        <w:t>parágrafo</w:t>
      </w:r>
      <w:r>
        <w:rPr>
          <w:spacing w:val="-6"/>
          <w:sz w:val="23"/>
        </w:rPr>
        <w:t> </w:t>
      </w:r>
      <w:r>
        <w:rPr>
          <w:sz w:val="23"/>
        </w:rPr>
        <w:t>único,</w:t>
      </w:r>
      <w:r>
        <w:rPr>
          <w:spacing w:val="-6"/>
          <w:sz w:val="23"/>
        </w:rPr>
        <w:t> </w:t>
      </w:r>
      <w:r>
        <w:rPr>
          <w:sz w:val="23"/>
        </w:rPr>
        <w:t>da</w:t>
      </w:r>
      <w:r>
        <w:rPr>
          <w:spacing w:val="-6"/>
          <w:sz w:val="23"/>
        </w:rPr>
        <w:t> </w:t>
      </w:r>
      <w:r>
        <w:rPr>
          <w:sz w:val="23"/>
        </w:rPr>
        <w:t>Lei</w:t>
      </w:r>
      <w:r>
        <w:rPr>
          <w:spacing w:val="-6"/>
          <w:sz w:val="23"/>
        </w:rPr>
        <w:t> </w:t>
      </w:r>
      <w:r>
        <w:rPr>
          <w:sz w:val="23"/>
        </w:rPr>
        <w:t>nº </w:t>
      </w:r>
      <w:r>
        <w:rPr>
          <w:spacing w:val="-2"/>
          <w:sz w:val="23"/>
        </w:rPr>
        <w:t>14.133/2021.</w:t>
      </w:r>
    </w:p>
    <w:p>
      <w:pPr>
        <w:pStyle w:val="ListParagraph"/>
        <w:numPr>
          <w:ilvl w:val="2"/>
          <w:numId w:val="40"/>
        </w:numPr>
        <w:tabs>
          <w:tab w:pos="838" w:val="left" w:leader="none"/>
        </w:tabs>
        <w:spacing w:line="257" w:lineRule="exact" w:before="0" w:after="0"/>
        <w:ind w:left="838" w:right="0" w:hanging="514"/>
        <w:jc w:val="left"/>
        <w:rPr>
          <w:sz w:val="23"/>
        </w:rPr>
      </w:pPr>
      <w:r>
        <w:rPr>
          <w:sz w:val="23"/>
        </w:rPr>
        <w:t>Manter</w:t>
      </w:r>
      <w:r>
        <w:rPr>
          <w:spacing w:val="-7"/>
          <w:sz w:val="23"/>
        </w:rPr>
        <w:t> </w:t>
      </w:r>
      <w:r>
        <w:rPr>
          <w:sz w:val="23"/>
        </w:rPr>
        <w:t>a</w:t>
      </w:r>
      <w:r>
        <w:rPr>
          <w:spacing w:val="-6"/>
          <w:sz w:val="23"/>
        </w:rPr>
        <w:t> </w:t>
      </w:r>
      <w:r>
        <w:rPr>
          <w:sz w:val="23"/>
        </w:rPr>
        <w:t>regularidade</w:t>
      </w:r>
      <w:r>
        <w:rPr>
          <w:spacing w:val="-6"/>
          <w:sz w:val="23"/>
        </w:rPr>
        <w:t> </w:t>
      </w:r>
      <w:r>
        <w:rPr>
          <w:sz w:val="23"/>
        </w:rPr>
        <w:t>junto</w:t>
      </w:r>
      <w:r>
        <w:rPr>
          <w:spacing w:val="-6"/>
          <w:sz w:val="23"/>
        </w:rPr>
        <w:t> </w:t>
      </w:r>
      <w:r>
        <w:rPr>
          <w:sz w:val="23"/>
        </w:rPr>
        <w:t>ao</w:t>
      </w:r>
      <w:r>
        <w:rPr>
          <w:spacing w:val="-7"/>
          <w:sz w:val="23"/>
        </w:rPr>
        <w:t> </w:t>
      </w:r>
      <w:r>
        <w:rPr>
          <w:spacing w:val="-2"/>
          <w:sz w:val="23"/>
        </w:rPr>
        <w:t>SICAF.</w:t>
      </w:r>
    </w:p>
    <w:p>
      <w:pPr>
        <w:pStyle w:val="ListParagraph"/>
        <w:numPr>
          <w:ilvl w:val="3"/>
          <w:numId w:val="40"/>
        </w:numPr>
        <w:tabs>
          <w:tab w:pos="1010" w:val="left" w:leader="none"/>
        </w:tabs>
        <w:spacing w:line="232" w:lineRule="auto" w:before="3" w:after="0"/>
        <w:ind w:left="324" w:right="357" w:firstLine="0"/>
        <w:jc w:val="left"/>
        <w:rPr>
          <w:sz w:val="23"/>
        </w:rPr>
      </w:pPr>
      <w:r>
        <w:rPr>
          <w:sz w:val="23"/>
        </w:rPr>
        <w:t>Quando</w:t>
      </w:r>
      <w:r>
        <w:rPr>
          <w:spacing w:val="-7"/>
          <w:sz w:val="23"/>
        </w:rPr>
        <w:t> </w:t>
      </w:r>
      <w:r>
        <w:rPr>
          <w:sz w:val="23"/>
        </w:rPr>
        <w:t>não</w:t>
      </w:r>
      <w:r>
        <w:rPr>
          <w:spacing w:val="-7"/>
          <w:sz w:val="23"/>
        </w:rPr>
        <w:t> </w:t>
      </w:r>
      <w:r>
        <w:rPr>
          <w:sz w:val="23"/>
        </w:rPr>
        <w:t>for</w:t>
      </w:r>
      <w:r>
        <w:rPr>
          <w:spacing w:val="-7"/>
          <w:sz w:val="23"/>
        </w:rPr>
        <w:t> </w:t>
      </w:r>
      <w:r>
        <w:rPr>
          <w:sz w:val="23"/>
        </w:rPr>
        <w:t>possível</w:t>
      </w:r>
      <w:r>
        <w:rPr>
          <w:spacing w:val="-7"/>
          <w:sz w:val="23"/>
        </w:rPr>
        <w:t> </w:t>
      </w:r>
      <w:r>
        <w:rPr>
          <w:sz w:val="23"/>
        </w:rPr>
        <w:t>a</w:t>
      </w:r>
      <w:r>
        <w:rPr>
          <w:spacing w:val="-7"/>
          <w:sz w:val="23"/>
        </w:rPr>
        <w:t> </w:t>
      </w:r>
      <w:r>
        <w:rPr>
          <w:sz w:val="23"/>
        </w:rPr>
        <w:t>verificação</w:t>
      </w:r>
      <w:r>
        <w:rPr>
          <w:spacing w:val="-7"/>
          <w:sz w:val="23"/>
        </w:rPr>
        <w:t> </w:t>
      </w:r>
      <w:r>
        <w:rPr>
          <w:sz w:val="23"/>
        </w:rPr>
        <w:t>da</w:t>
      </w:r>
      <w:r>
        <w:rPr>
          <w:spacing w:val="-7"/>
          <w:sz w:val="23"/>
        </w:rPr>
        <w:t> </w:t>
      </w:r>
      <w:r>
        <w:rPr>
          <w:sz w:val="23"/>
        </w:rPr>
        <w:t>regularidade</w:t>
      </w:r>
      <w:r>
        <w:rPr>
          <w:spacing w:val="-7"/>
          <w:sz w:val="23"/>
        </w:rPr>
        <w:t> </w:t>
      </w:r>
      <w:r>
        <w:rPr>
          <w:sz w:val="23"/>
        </w:rPr>
        <w:t>no</w:t>
      </w:r>
      <w:r>
        <w:rPr>
          <w:spacing w:val="-7"/>
          <w:sz w:val="23"/>
        </w:rPr>
        <w:t> </w:t>
      </w:r>
      <w:r>
        <w:rPr>
          <w:sz w:val="23"/>
        </w:rPr>
        <w:t>Sistema</w:t>
      </w:r>
      <w:r>
        <w:rPr>
          <w:spacing w:val="-7"/>
          <w:sz w:val="23"/>
        </w:rPr>
        <w:t> </w:t>
      </w:r>
      <w:r>
        <w:rPr>
          <w:sz w:val="23"/>
        </w:rPr>
        <w:t>de</w:t>
      </w:r>
      <w:r>
        <w:rPr>
          <w:spacing w:val="-7"/>
          <w:sz w:val="23"/>
        </w:rPr>
        <w:t> </w:t>
      </w:r>
      <w:r>
        <w:rPr>
          <w:sz w:val="23"/>
        </w:rPr>
        <w:t>Cadastro</w:t>
      </w:r>
      <w:r>
        <w:rPr>
          <w:spacing w:val="-7"/>
          <w:sz w:val="23"/>
        </w:rPr>
        <w:t> </w:t>
      </w:r>
      <w:r>
        <w:rPr>
          <w:sz w:val="23"/>
        </w:rPr>
        <w:t>de</w:t>
      </w:r>
      <w:r>
        <w:rPr>
          <w:spacing w:val="-7"/>
          <w:sz w:val="23"/>
        </w:rPr>
        <w:t> </w:t>
      </w:r>
      <w:r>
        <w:rPr>
          <w:sz w:val="23"/>
        </w:rPr>
        <w:t>Fornecedores</w:t>
      </w:r>
      <w:r>
        <w:rPr>
          <w:spacing w:val="-7"/>
          <w:sz w:val="23"/>
        </w:rPr>
        <w:t> </w:t>
      </w:r>
      <w:r>
        <w:rPr>
          <w:sz w:val="23"/>
        </w:rPr>
        <w:t>–</w:t>
      </w:r>
      <w:r>
        <w:rPr>
          <w:spacing w:val="-7"/>
          <w:sz w:val="23"/>
        </w:rPr>
        <w:t> </w:t>
      </w:r>
      <w:r>
        <w:rPr>
          <w:sz w:val="23"/>
        </w:rPr>
        <w:t>SICAF,</w:t>
      </w:r>
      <w:r>
        <w:rPr>
          <w:spacing w:val="-7"/>
          <w:sz w:val="23"/>
        </w:rPr>
        <w:t> </w:t>
      </w:r>
      <w:r>
        <w:rPr>
          <w:sz w:val="23"/>
        </w:rPr>
        <w:t>o</w:t>
      </w:r>
      <w:r>
        <w:rPr>
          <w:spacing w:val="-7"/>
          <w:sz w:val="23"/>
        </w:rPr>
        <w:t> </w:t>
      </w:r>
      <w:r>
        <w:rPr>
          <w:b/>
          <w:sz w:val="23"/>
        </w:rPr>
        <w:t>CONTRATADO</w:t>
      </w:r>
      <w:r>
        <w:rPr>
          <w:b/>
          <w:spacing w:val="-7"/>
          <w:sz w:val="23"/>
        </w:rPr>
        <w:t> </w:t>
      </w:r>
      <w:r>
        <w:rPr>
          <w:sz w:val="23"/>
        </w:rPr>
        <w:t>deverá</w:t>
      </w:r>
      <w:r>
        <w:rPr>
          <w:spacing w:val="-7"/>
          <w:sz w:val="23"/>
        </w:rPr>
        <w:t> </w:t>
      </w:r>
      <w:r>
        <w:rPr>
          <w:sz w:val="23"/>
        </w:rPr>
        <w:t>entregar</w:t>
      </w:r>
      <w:r>
        <w:rPr>
          <w:spacing w:val="-7"/>
          <w:sz w:val="23"/>
        </w:rPr>
        <w:t> </w:t>
      </w:r>
      <w:r>
        <w:rPr>
          <w:sz w:val="23"/>
        </w:rPr>
        <w:t>ao</w:t>
      </w:r>
      <w:r>
        <w:rPr>
          <w:spacing w:val="-7"/>
          <w:sz w:val="23"/>
        </w:rPr>
        <w:t> </w:t>
      </w:r>
      <w:r>
        <w:rPr>
          <w:sz w:val="23"/>
        </w:rPr>
        <w:t>setor responsável pela fiscalização do Contrato, junto com a Nota Fiscal para fins de pagamento, os seguintes documentos:</w:t>
      </w:r>
    </w:p>
    <w:p>
      <w:pPr>
        <w:pStyle w:val="ListParagraph"/>
        <w:numPr>
          <w:ilvl w:val="0"/>
          <w:numId w:val="42"/>
        </w:numPr>
        <w:tabs>
          <w:tab w:pos="558" w:val="left" w:leader="none"/>
        </w:tabs>
        <w:spacing w:line="257" w:lineRule="exact" w:before="0" w:after="0"/>
        <w:ind w:left="558" w:right="0" w:hanging="234"/>
        <w:jc w:val="left"/>
        <w:rPr>
          <w:sz w:val="23"/>
        </w:rPr>
      </w:pPr>
      <w:r>
        <w:rPr>
          <w:sz w:val="23"/>
        </w:rPr>
        <w:t>prova</w:t>
      </w:r>
      <w:r>
        <w:rPr>
          <w:spacing w:val="-8"/>
          <w:sz w:val="23"/>
        </w:rPr>
        <w:t> </w:t>
      </w:r>
      <w:r>
        <w:rPr>
          <w:sz w:val="23"/>
        </w:rPr>
        <w:t>de</w:t>
      </w:r>
      <w:r>
        <w:rPr>
          <w:spacing w:val="-7"/>
          <w:sz w:val="23"/>
        </w:rPr>
        <w:t> </w:t>
      </w:r>
      <w:r>
        <w:rPr>
          <w:sz w:val="23"/>
        </w:rPr>
        <w:t>regularidade</w:t>
      </w:r>
      <w:r>
        <w:rPr>
          <w:spacing w:val="-7"/>
          <w:sz w:val="23"/>
        </w:rPr>
        <w:t> </w:t>
      </w:r>
      <w:r>
        <w:rPr>
          <w:sz w:val="23"/>
        </w:rPr>
        <w:t>relativa</w:t>
      </w:r>
      <w:r>
        <w:rPr>
          <w:spacing w:val="-7"/>
          <w:sz w:val="23"/>
        </w:rPr>
        <w:t> </w:t>
      </w:r>
      <w:r>
        <w:rPr>
          <w:sz w:val="23"/>
        </w:rPr>
        <w:t>à</w:t>
      </w:r>
      <w:r>
        <w:rPr>
          <w:spacing w:val="-7"/>
          <w:sz w:val="23"/>
        </w:rPr>
        <w:t> </w:t>
      </w:r>
      <w:r>
        <w:rPr>
          <w:sz w:val="23"/>
        </w:rPr>
        <w:t>Seguridade</w:t>
      </w:r>
      <w:r>
        <w:rPr>
          <w:spacing w:val="-8"/>
          <w:sz w:val="23"/>
        </w:rPr>
        <w:t> </w:t>
      </w:r>
      <w:r>
        <w:rPr>
          <w:spacing w:val="-2"/>
          <w:sz w:val="23"/>
        </w:rPr>
        <w:t>Social;</w:t>
      </w:r>
    </w:p>
    <w:p>
      <w:pPr>
        <w:pStyle w:val="ListParagraph"/>
        <w:numPr>
          <w:ilvl w:val="0"/>
          <w:numId w:val="42"/>
        </w:numPr>
        <w:tabs>
          <w:tab w:pos="571" w:val="left" w:leader="none"/>
        </w:tabs>
        <w:spacing w:line="258" w:lineRule="exact" w:before="0" w:after="0"/>
        <w:ind w:left="571" w:right="0" w:hanging="247"/>
        <w:jc w:val="left"/>
        <w:rPr>
          <w:sz w:val="23"/>
        </w:rPr>
      </w:pPr>
      <w:r>
        <w:rPr>
          <w:sz w:val="23"/>
        </w:rPr>
        <w:t>certidão</w:t>
      </w:r>
      <w:r>
        <w:rPr>
          <w:spacing w:val="-9"/>
          <w:sz w:val="23"/>
        </w:rPr>
        <w:t> </w:t>
      </w:r>
      <w:r>
        <w:rPr>
          <w:sz w:val="23"/>
        </w:rPr>
        <w:t>conjunta</w:t>
      </w:r>
      <w:r>
        <w:rPr>
          <w:spacing w:val="-6"/>
          <w:sz w:val="23"/>
        </w:rPr>
        <w:t> </w:t>
      </w:r>
      <w:r>
        <w:rPr>
          <w:sz w:val="23"/>
        </w:rPr>
        <w:t>relativa</w:t>
      </w:r>
      <w:r>
        <w:rPr>
          <w:spacing w:val="-6"/>
          <w:sz w:val="23"/>
        </w:rPr>
        <w:t> </w:t>
      </w:r>
      <w:r>
        <w:rPr>
          <w:sz w:val="23"/>
        </w:rPr>
        <w:t>aos</w:t>
      </w:r>
      <w:r>
        <w:rPr>
          <w:spacing w:val="-7"/>
          <w:sz w:val="23"/>
        </w:rPr>
        <w:t> </w:t>
      </w:r>
      <w:r>
        <w:rPr>
          <w:sz w:val="23"/>
        </w:rPr>
        <w:t>tributos</w:t>
      </w:r>
      <w:r>
        <w:rPr>
          <w:spacing w:val="-6"/>
          <w:sz w:val="23"/>
        </w:rPr>
        <w:t> </w:t>
      </w:r>
      <w:r>
        <w:rPr>
          <w:sz w:val="23"/>
        </w:rPr>
        <w:t>federais</w:t>
      </w:r>
      <w:r>
        <w:rPr>
          <w:spacing w:val="-6"/>
          <w:sz w:val="23"/>
        </w:rPr>
        <w:t> </w:t>
      </w:r>
      <w:r>
        <w:rPr>
          <w:sz w:val="23"/>
        </w:rPr>
        <w:t>e</w:t>
      </w:r>
      <w:r>
        <w:rPr>
          <w:spacing w:val="-6"/>
          <w:sz w:val="23"/>
        </w:rPr>
        <w:t> </w:t>
      </w:r>
      <w:r>
        <w:rPr>
          <w:sz w:val="23"/>
        </w:rPr>
        <w:t>à</w:t>
      </w:r>
      <w:r>
        <w:rPr>
          <w:spacing w:val="-6"/>
          <w:sz w:val="23"/>
        </w:rPr>
        <w:t> </w:t>
      </w:r>
      <w:r>
        <w:rPr>
          <w:sz w:val="23"/>
        </w:rPr>
        <w:t>Dívida</w:t>
      </w:r>
      <w:r>
        <w:rPr>
          <w:spacing w:val="-14"/>
          <w:sz w:val="23"/>
        </w:rPr>
        <w:t> </w:t>
      </w:r>
      <w:r>
        <w:rPr>
          <w:sz w:val="23"/>
        </w:rPr>
        <w:t>Ativa</w:t>
      </w:r>
      <w:r>
        <w:rPr>
          <w:spacing w:val="-7"/>
          <w:sz w:val="23"/>
        </w:rPr>
        <w:t> </w:t>
      </w:r>
      <w:r>
        <w:rPr>
          <w:sz w:val="23"/>
        </w:rPr>
        <w:t>da</w:t>
      </w:r>
      <w:r>
        <w:rPr>
          <w:spacing w:val="-6"/>
          <w:sz w:val="23"/>
        </w:rPr>
        <w:t> </w:t>
      </w:r>
      <w:r>
        <w:rPr>
          <w:spacing w:val="-2"/>
          <w:sz w:val="23"/>
        </w:rPr>
        <w:t>União;</w:t>
      </w:r>
    </w:p>
    <w:p>
      <w:pPr>
        <w:pStyle w:val="ListParagraph"/>
        <w:numPr>
          <w:ilvl w:val="0"/>
          <w:numId w:val="42"/>
        </w:numPr>
        <w:tabs>
          <w:tab w:pos="558" w:val="left" w:leader="none"/>
        </w:tabs>
        <w:spacing w:line="258" w:lineRule="exact" w:before="0" w:after="0"/>
        <w:ind w:left="558" w:right="0" w:hanging="234"/>
        <w:jc w:val="left"/>
        <w:rPr>
          <w:sz w:val="23"/>
        </w:rPr>
      </w:pPr>
      <w:r>
        <w:rPr>
          <w:sz w:val="23"/>
        </w:rPr>
        <w:t>certidões</w:t>
      </w:r>
      <w:r>
        <w:rPr>
          <w:spacing w:val="-7"/>
          <w:sz w:val="23"/>
        </w:rPr>
        <w:t> </w:t>
      </w:r>
      <w:r>
        <w:rPr>
          <w:sz w:val="23"/>
        </w:rPr>
        <w:t>que</w:t>
      </w:r>
      <w:r>
        <w:rPr>
          <w:spacing w:val="-7"/>
          <w:sz w:val="23"/>
        </w:rPr>
        <w:t> </w:t>
      </w:r>
      <w:r>
        <w:rPr>
          <w:sz w:val="23"/>
        </w:rPr>
        <w:t>comprovem</w:t>
      </w:r>
      <w:r>
        <w:rPr>
          <w:spacing w:val="-7"/>
          <w:sz w:val="23"/>
        </w:rPr>
        <w:t> </w:t>
      </w:r>
      <w:r>
        <w:rPr>
          <w:sz w:val="23"/>
        </w:rPr>
        <w:t>a</w:t>
      </w:r>
      <w:r>
        <w:rPr>
          <w:spacing w:val="-7"/>
          <w:sz w:val="23"/>
        </w:rPr>
        <w:t> </w:t>
      </w:r>
      <w:r>
        <w:rPr>
          <w:sz w:val="23"/>
        </w:rPr>
        <w:t>regularidade</w:t>
      </w:r>
      <w:r>
        <w:rPr>
          <w:spacing w:val="-6"/>
          <w:sz w:val="23"/>
        </w:rPr>
        <w:t> </w:t>
      </w:r>
      <w:r>
        <w:rPr>
          <w:sz w:val="23"/>
        </w:rPr>
        <w:t>perante</w:t>
      </w:r>
      <w:r>
        <w:rPr>
          <w:spacing w:val="-7"/>
          <w:sz w:val="23"/>
        </w:rPr>
        <w:t> </w:t>
      </w:r>
      <w:r>
        <w:rPr>
          <w:sz w:val="23"/>
        </w:rPr>
        <w:t>a</w:t>
      </w:r>
      <w:r>
        <w:rPr>
          <w:spacing w:val="-7"/>
          <w:sz w:val="23"/>
        </w:rPr>
        <w:t> </w:t>
      </w:r>
      <w:r>
        <w:rPr>
          <w:sz w:val="23"/>
        </w:rPr>
        <w:t>Fazenda</w:t>
      </w:r>
      <w:r>
        <w:rPr>
          <w:spacing w:val="-7"/>
          <w:sz w:val="23"/>
        </w:rPr>
        <w:t> </w:t>
      </w:r>
      <w:r>
        <w:rPr>
          <w:sz w:val="23"/>
        </w:rPr>
        <w:t>Municipal,</w:t>
      </w:r>
      <w:r>
        <w:rPr>
          <w:spacing w:val="-6"/>
          <w:sz w:val="23"/>
        </w:rPr>
        <w:t> </w:t>
      </w:r>
      <w:r>
        <w:rPr>
          <w:sz w:val="23"/>
        </w:rPr>
        <w:t>Estadual</w:t>
      </w:r>
      <w:r>
        <w:rPr>
          <w:spacing w:val="-7"/>
          <w:sz w:val="23"/>
        </w:rPr>
        <w:t> </w:t>
      </w:r>
      <w:r>
        <w:rPr>
          <w:sz w:val="23"/>
        </w:rPr>
        <w:t>ou</w:t>
      </w:r>
      <w:r>
        <w:rPr>
          <w:spacing w:val="-7"/>
          <w:sz w:val="23"/>
        </w:rPr>
        <w:t> </w:t>
      </w:r>
      <w:r>
        <w:rPr>
          <w:sz w:val="23"/>
        </w:rPr>
        <w:t>Distrital</w:t>
      </w:r>
      <w:r>
        <w:rPr>
          <w:spacing w:val="-7"/>
          <w:sz w:val="23"/>
        </w:rPr>
        <w:t> </w:t>
      </w:r>
      <w:r>
        <w:rPr>
          <w:sz w:val="23"/>
        </w:rPr>
        <w:t>do</w:t>
      </w:r>
      <w:r>
        <w:rPr>
          <w:spacing w:val="-7"/>
          <w:sz w:val="23"/>
        </w:rPr>
        <w:t> </w:t>
      </w:r>
      <w:r>
        <w:rPr>
          <w:sz w:val="23"/>
        </w:rPr>
        <w:t>domicílio</w:t>
      </w:r>
      <w:r>
        <w:rPr>
          <w:spacing w:val="-6"/>
          <w:sz w:val="23"/>
        </w:rPr>
        <w:t> </w:t>
      </w:r>
      <w:r>
        <w:rPr>
          <w:sz w:val="23"/>
        </w:rPr>
        <w:t>ou</w:t>
      </w:r>
      <w:r>
        <w:rPr>
          <w:spacing w:val="-7"/>
          <w:sz w:val="23"/>
        </w:rPr>
        <w:t> </w:t>
      </w:r>
      <w:r>
        <w:rPr>
          <w:sz w:val="23"/>
        </w:rPr>
        <w:t>sede</w:t>
      </w:r>
      <w:r>
        <w:rPr>
          <w:spacing w:val="-7"/>
          <w:sz w:val="23"/>
        </w:rPr>
        <w:t> </w:t>
      </w:r>
      <w:r>
        <w:rPr>
          <w:sz w:val="23"/>
        </w:rPr>
        <w:t>do</w:t>
      </w:r>
      <w:r>
        <w:rPr>
          <w:spacing w:val="-7"/>
          <w:sz w:val="23"/>
        </w:rPr>
        <w:t> </w:t>
      </w:r>
      <w:r>
        <w:rPr>
          <w:spacing w:val="-2"/>
          <w:sz w:val="23"/>
        </w:rPr>
        <w:t>contratado;</w:t>
      </w:r>
    </w:p>
    <w:p>
      <w:pPr>
        <w:pStyle w:val="ListParagraph"/>
        <w:numPr>
          <w:ilvl w:val="0"/>
          <w:numId w:val="42"/>
        </w:numPr>
        <w:tabs>
          <w:tab w:pos="571" w:val="left" w:leader="none"/>
        </w:tabs>
        <w:spacing w:line="258" w:lineRule="exact" w:before="0" w:after="0"/>
        <w:ind w:left="571" w:right="0" w:hanging="247"/>
        <w:jc w:val="left"/>
        <w:rPr>
          <w:sz w:val="23"/>
        </w:rPr>
      </w:pPr>
      <w:r>
        <w:rPr>
          <w:sz w:val="23"/>
        </w:rPr>
        <w:t>Certificado</w:t>
      </w:r>
      <w:r>
        <w:rPr>
          <w:spacing w:val="-8"/>
          <w:sz w:val="23"/>
        </w:rPr>
        <w:t> </w:t>
      </w:r>
      <w:r>
        <w:rPr>
          <w:sz w:val="23"/>
        </w:rPr>
        <w:t>de</w:t>
      </w:r>
      <w:r>
        <w:rPr>
          <w:spacing w:val="-8"/>
          <w:sz w:val="23"/>
        </w:rPr>
        <w:t> </w:t>
      </w:r>
      <w:r>
        <w:rPr>
          <w:sz w:val="23"/>
        </w:rPr>
        <w:t>Regularidade</w:t>
      </w:r>
      <w:r>
        <w:rPr>
          <w:spacing w:val="-7"/>
          <w:sz w:val="23"/>
        </w:rPr>
        <w:t> </w:t>
      </w:r>
      <w:r>
        <w:rPr>
          <w:sz w:val="23"/>
        </w:rPr>
        <w:t>do</w:t>
      </w:r>
      <w:r>
        <w:rPr>
          <w:spacing w:val="-8"/>
          <w:sz w:val="23"/>
        </w:rPr>
        <w:t> </w:t>
      </w:r>
      <w:r>
        <w:rPr>
          <w:sz w:val="23"/>
        </w:rPr>
        <w:t>FGTS;</w:t>
      </w:r>
      <w:r>
        <w:rPr>
          <w:spacing w:val="-8"/>
          <w:sz w:val="23"/>
        </w:rPr>
        <w:t> </w:t>
      </w:r>
      <w:r>
        <w:rPr>
          <w:spacing w:val="-10"/>
          <w:sz w:val="23"/>
        </w:rPr>
        <w:t>e</w:t>
      </w:r>
    </w:p>
    <w:p>
      <w:pPr>
        <w:pStyle w:val="ListParagraph"/>
        <w:numPr>
          <w:ilvl w:val="0"/>
          <w:numId w:val="42"/>
        </w:numPr>
        <w:tabs>
          <w:tab w:pos="558" w:val="left" w:leader="none"/>
        </w:tabs>
        <w:spacing w:line="258" w:lineRule="exact" w:before="0" w:after="0"/>
        <w:ind w:left="558" w:right="0" w:hanging="234"/>
        <w:jc w:val="left"/>
        <w:rPr>
          <w:sz w:val="23"/>
        </w:rPr>
      </w:pPr>
      <w:r>
        <w:rPr>
          <w:sz w:val="23"/>
        </w:rPr>
        <w:t>Certidão</w:t>
      </w:r>
      <w:r>
        <w:rPr>
          <w:spacing w:val="-9"/>
          <w:sz w:val="23"/>
        </w:rPr>
        <w:t> </w:t>
      </w:r>
      <w:r>
        <w:rPr>
          <w:sz w:val="23"/>
        </w:rPr>
        <w:t>Negativa</w:t>
      </w:r>
      <w:r>
        <w:rPr>
          <w:spacing w:val="-9"/>
          <w:sz w:val="23"/>
        </w:rPr>
        <w:t> </w:t>
      </w:r>
      <w:r>
        <w:rPr>
          <w:sz w:val="23"/>
        </w:rPr>
        <w:t>de</w:t>
      </w:r>
      <w:r>
        <w:rPr>
          <w:spacing w:val="-9"/>
          <w:sz w:val="23"/>
        </w:rPr>
        <w:t> </w:t>
      </w:r>
      <w:r>
        <w:rPr>
          <w:sz w:val="23"/>
        </w:rPr>
        <w:t>Débitos</w:t>
      </w:r>
      <w:r>
        <w:rPr>
          <w:spacing w:val="-13"/>
          <w:sz w:val="23"/>
        </w:rPr>
        <w:t> </w:t>
      </w:r>
      <w:r>
        <w:rPr>
          <w:sz w:val="23"/>
        </w:rPr>
        <w:t>Trabalhistas</w:t>
      </w:r>
      <w:r>
        <w:rPr>
          <w:spacing w:val="-9"/>
          <w:sz w:val="23"/>
        </w:rPr>
        <w:t> </w:t>
      </w:r>
      <w:r>
        <w:rPr>
          <w:sz w:val="23"/>
        </w:rPr>
        <w:t>–</w:t>
      </w:r>
      <w:r>
        <w:rPr>
          <w:spacing w:val="-8"/>
          <w:sz w:val="23"/>
        </w:rPr>
        <w:t> </w:t>
      </w:r>
      <w:r>
        <w:rPr>
          <w:spacing w:val="-4"/>
          <w:sz w:val="23"/>
        </w:rPr>
        <w:t>CNDT.</w:t>
      </w:r>
    </w:p>
    <w:p>
      <w:pPr>
        <w:pStyle w:val="ListParagraph"/>
        <w:numPr>
          <w:ilvl w:val="2"/>
          <w:numId w:val="40"/>
        </w:numPr>
        <w:tabs>
          <w:tab w:pos="838" w:val="left" w:leader="none"/>
        </w:tabs>
        <w:spacing w:line="232" w:lineRule="auto" w:before="3" w:after="0"/>
        <w:ind w:left="324" w:right="997" w:firstLine="0"/>
        <w:jc w:val="left"/>
        <w:rPr>
          <w:sz w:val="23"/>
        </w:rPr>
      </w:pPr>
      <w:r>
        <w:rPr>
          <w:sz w:val="23"/>
        </w:rPr>
        <w:t>Responsabilizar-se</w:t>
      </w:r>
      <w:r>
        <w:rPr>
          <w:spacing w:val="-7"/>
          <w:sz w:val="23"/>
        </w:rPr>
        <w:t> </w:t>
      </w:r>
      <w:r>
        <w:rPr>
          <w:sz w:val="23"/>
        </w:rPr>
        <w:t>pelo</w:t>
      </w:r>
      <w:r>
        <w:rPr>
          <w:spacing w:val="-7"/>
          <w:sz w:val="23"/>
        </w:rPr>
        <w:t> </w:t>
      </w:r>
      <w:r>
        <w:rPr>
          <w:sz w:val="23"/>
        </w:rPr>
        <w:t>cumprimento</w:t>
      </w:r>
      <w:r>
        <w:rPr>
          <w:spacing w:val="-7"/>
          <w:sz w:val="23"/>
        </w:rPr>
        <w:t> </w:t>
      </w:r>
      <w:r>
        <w:rPr>
          <w:sz w:val="23"/>
        </w:rPr>
        <w:t>de</w:t>
      </w:r>
      <w:r>
        <w:rPr>
          <w:spacing w:val="-7"/>
          <w:sz w:val="23"/>
        </w:rPr>
        <w:t> </w:t>
      </w:r>
      <w:r>
        <w:rPr>
          <w:sz w:val="23"/>
        </w:rPr>
        <w:t>todas</w:t>
      </w:r>
      <w:r>
        <w:rPr>
          <w:spacing w:val="-7"/>
          <w:sz w:val="23"/>
        </w:rPr>
        <w:t> </w:t>
      </w:r>
      <w:r>
        <w:rPr>
          <w:sz w:val="23"/>
        </w:rPr>
        <w:t>as</w:t>
      </w:r>
      <w:r>
        <w:rPr>
          <w:spacing w:val="-7"/>
          <w:sz w:val="23"/>
        </w:rPr>
        <w:t> </w:t>
      </w:r>
      <w:r>
        <w:rPr>
          <w:sz w:val="23"/>
        </w:rPr>
        <w:t>obrigações</w:t>
      </w:r>
      <w:r>
        <w:rPr>
          <w:spacing w:val="-7"/>
          <w:sz w:val="23"/>
        </w:rPr>
        <w:t> </w:t>
      </w:r>
      <w:r>
        <w:rPr>
          <w:sz w:val="23"/>
        </w:rPr>
        <w:t>trabalhistas,</w:t>
      </w:r>
      <w:r>
        <w:rPr>
          <w:spacing w:val="-7"/>
          <w:sz w:val="23"/>
        </w:rPr>
        <w:t> </w:t>
      </w:r>
      <w:r>
        <w:rPr>
          <w:sz w:val="23"/>
        </w:rPr>
        <w:t>previdenciárias,</w:t>
      </w:r>
      <w:r>
        <w:rPr>
          <w:spacing w:val="-7"/>
          <w:sz w:val="23"/>
        </w:rPr>
        <w:t> </w:t>
      </w:r>
      <w:r>
        <w:rPr>
          <w:sz w:val="23"/>
        </w:rPr>
        <w:t>fiscais,</w:t>
      </w:r>
      <w:r>
        <w:rPr>
          <w:spacing w:val="-7"/>
          <w:sz w:val="23"/>
        </w:rPr>
        <w:t> </w:t>
      </w:r>
      <w:r>
        <w:rPr>
          <w:sz w:val="23"/>
        </w:rPr>
        <w:t>comerciais</w:t>
      </w:r>
      <w:r>
        <w:rPr>
          <w:spacing w:val="-7"/>
          <w:sz w:val="23"/>
        </w:rPr>
        <w:t> </w:t>
      </w:r>
      <w:r>
        <w:rPr>
          <w:sz w:val="23"/>
        </w:rPr>
        <w:t>e</w:t>
      </w:r>
      <w:r>
        <w:rPr>
          <w:spacing w:val="-7"/>
          <w:sz w:val="23"/>
        </w:rPr>
        <w:t> </w:t>
      </w:r>
      <w:r>
        <w:rPr>
          <w:sz w:val="23"/>
        </w:rPr>
        <w:t>as</w:t>
      </w:r>
      <w:r>
        <w:rPr>
          <w:spacing w:val="-7"/>
          <w:sz w:val="23"/>
        </w:rPr>
        <w:t> </w:t>
      </w:r>
      <w:r>
        <w:rPr>
          <w:sz w:val="23"/>
        </w:rPr>
        <w:t>demais</w:t>
      </w:r>
      <w:r>
        <w:rPr>
          <w:spacing w:val="-7"/>
          <w:sz w:val="23"/>
        </w:rPr>
        <w:t> </w:t>
      </w:r>
      <w:r>
        <w:rPr>
          <w:sz w:val="23"/>
        </w:rPr>
        <w:t>previstas</w:t>
      </w:r>
      <w:r>
        <w:rPr>
          <w:spacing w:val="-7"/>
          <w:sz w:val="23"/>
        </w:rPr>
        <w:t> </w:t>
      </w:r>
      <w:r>
        <w:rPr>
          <w:sz w:val="23"/>
        </w:rPr>
        <w:t>em</w:t>
      </w:r>
      <w:r>
        <w:rPr>
          <w:spacing w:val="-7"/>
          <w:sz w:val="23"/>
        </w:rPr>
        <w:t> </w:t>
      </w:r>
      <w:r>
        <w:rPr>
          <w:sz w:val="23"/>
        </w:rPr>
        <w:t>legislação específica, cuja inadimplência não transfere a responsabilidade ao </w:t>
      </w:r>
      <w:r>
        <w:rPr>
          <w:b/>
          <w:sz w:val="23"/>
        </w:rPr>
        <w:t>CONTRATANTE </w:t>
      </w:r>
      <w:r>
        <w:rPr>
          <w:sz w:val="23"/>
        </w:rPr>
        <w:t>e não poderá onerar o objeto do Contrato.</w:t>
      </w:r>
    </w:p>
    <w:p>
      <w:pPr>
        <w:pStyle w:val="ListParagraph"/>
        <w:numPr>
          <w:ilvl w:val="2"/>
          <w:numId w:val="40"/>
        </w:numPr>
        <w:tabs>
          <w:tab w:pos="953" w:val="left" w:leader="none"/>
        </w:tabs>
        <w:spacing w:line="232" w:lineRule="auto" w:before="2" w:after="0"/>
        <w:ind w:left="324" w:right="1196" w:firstLine="0"/>
        <w:jc w:val="left"/>
        <w:rPr>
          <w:sz w:val="23"/>
        </w:rPr>
      </w:pPr>
      <w:r>
        <w:rPr>
          <w:sz w:val="23"/>
        </w:rPr>
        <w:t>Comunicar</w:t>
      </w:r>
      <w:r>
        <w:rPr>
          <w:spacing w:val="-4"/>
          <w:sz w:val="23"/>
        </w:rPr>
        <w:t> </w:t>
      </w:r>
      <w:r>
        <w:rPr>
          <w:sz w:val="23"/>
        </w:rPr>
        <w:t>ao</w:t>
      </w:r>
      <w:r>
        <w:rPr>
          <w:spacing w:val="-4"/>
          <w:sz w:val="23"/>
        </w:rPr>
        <w:t> </w:t>
      </w:r>
      <w:r>
        <w:rPr>
          <w:sz w:val="23"/>
        </w:rPr>
        <w:t>Fiscal</w:t>
      </w:r>
      <w:r>
        <w:rPr>
          <w:spacing w:val="-4"/>
          <w:sz w:val="23"/>
        </w:rPr>
        <w:t> </w:t>
      </w:r>
      <w:r>
        <w:rPr>
          <w:sz w:val="23"/>
        </w:rPr>
        <w:t>do</w:t>
      </w:r>
      <w:r>
        <w:rPr>
          <w:spacing w:val="-4"/>
          <w:sz w:val="23"/>
        </w:rPr>
        <w:t> </w:t>
      </w:r>
      <w:r>
        <w:rPr>
          <w:sz w:val="23"/>
        </w:rPr>
        <w:t>Contrato,</w:t>
      </w:r>
      <w:r>
        <w:rPr>
          <w:spacing w:val="-4"/>
          <w:sz w:val="23"/>
        </w:rPr>
        <w:t> </w:t>
      </w:r>
      <w:r>
        <w:rPr>
          <w:sz w:val="23"/>
        </w:rPr>
        <w:t>no</w:t>
      </w:r>
      <w:r>
        <w:rPr>
          <w:spacing w:val="-4"/>
          <w:sz w:val="23"/>
        </w:rPr>
        <w:t> </w:t>
      </w:r>
      <w:r>
        <w:rPr>
          <w:sz w:val="23"/>
        </w:rPr>
        <w:t>prazo</w:t>
      </w:r>
      <w:r>
        <w:rPr>
          <w:spacing w:val="-4"/>
          <w:sz w:val="23"/>
        </w:rPr>
        <w:t> </w:t>
      </w:r>
      <w:r>
        <w:rPr>
          <w:sz w:val="23"/>
        </w:rPr>
        <w:t>de</w:t>
      </w:r>
      <w:r>
        <w:rPr>
          <w:spacing w:val="-4"/>
          <w:sz w:val="23"/>
        </w:rPr>
        <w:t> </w:t>
      </w:r>
      <w:r>
        <w:rPr>
          <w:sz w:val="23"/>
        </w:rPr>
        <w:t>24</w:t>
      </w:r>
      <w:r>
        <w:rPr>
          <w:spacing w:val="-4"/>
          <w:sz w:val="23"/>
        </w:rPr>
        <w:t> </w:t>
      </w:r>
      <w:r>
        <w:rPr>
          <w:sz w:val="23"/>
        </w:rPr>
        <w:t>(vinte</w:t>
      </w:r>
      <w:r>
        <w:rPr>
          <w:spacing w:val="-4"/>
          <w:sz w:val="23"/>
        </w:rPr>
        <w:t> </w:t>
      </w:r>
      <w:r>
        <w:rPr>
          <w:sz w:val="23"/>
        </w:rPr>
        <w:t>e</w:t>
      </w:r>
      <w:r>
        <w:rPr>
          <w:spacing w:val="-4"/>
          <w:sz w:val="23"/>
        </w:rPr>
        <w:t> </w:t>
      </w:r>
      <w:r>
        <w:rPr>
          <w:sz w:val="23"/>
        </w:rPr>
        <w:t>quatro)</w:t>
      </w:r>
      <w:r>
        <w:rPr>
          <w:spacing w:val="-4"/>
          <w:sz w:val="23"/>
        </w:rPr>
        <w:t> </w:t>
      </w:r>
      <w:r>
        <w:rPr>
          <w:sz w:val="23"/>
        </w:rPr>
        <w:t>horas,</w:t>
      </w:r>
      <w:r>
        <w:rPr>
          <w:spacing w:val="-4"/>
          <w:sz w:val="23"/>
        </w:rPr>
        <w:t> </w:t>
      </w:r>
      <w:r>
        <w:rPr>
          <w:sz w:val="23"/>
        </w:rPr>
        <w:t>qualquer</w:t>
      </w:r>
      <w:r>
        <w:rPr>
          <w:spacing w:val="-4"/>
          <w:sz w:val="23"/>
        </w:rPr>
        <w:t> </w:t>
      </w:r>
      <w:r>
        <w:rPr>
          <w:sz w:val="23"/>
        </w:rPr>
        <w:t>ocorrência</w:t>
      </w:r>
      <w:r>
        <w:rPr>
          <w:spacing w:val="-4"/>
          <w:sz w:val="23"/>
        </w:rPr>
        <w:t> </w:t>
      </w:r>
      <w:r>
        <w:rPr>
          <w:sz w:val="23"/>
        </w:rPr>
        <w:t>anormal</w:t>
      </w:r>
      <w:r>
        <w:rPr>
          <w:spacing w:val="-4"/>
          <w:sz w:val="23"/>
        </w:rPr>
        <w:t> </w:t>
      </w:r>
      <w:r>
        <w:rPr>
          <w:sz w:val="23"/>
        </w:rPr>
        <w:t>ou</w:t>
      </w:r>
      <w:r>
        <w:rPr>
          <w:spacing w:val="-4"/>
          <w:sz w:val="23"/>
        </w:rPr>
        <w:t> </w:t>
      </w:r>
      <w:r>
        <w:rPr>
          <w:sz w:val="23"/>
        </w:rPr>
        <w:t>acidente</w:t>
      </w:r>
      <w:r>
        <w:rPr>
          <w:spacing w:val="-4"/>
          <w:sz w:val="23"/>
        </w:rPr>
        <w:t> </w:t>
      </w:r>
      <w:r>
        <w:rPr>
          <w:sz w:val="23"/>
        </w:rPr>
        <w:t>que</w:t>
      </w:r>
      <w:r>
        <w:rPr>
          <w:spacing w:val="-4"/>
          <w:sz w:val="23"/>
        </w:rPr>
        <w:t> </w:t>
      </w:r>
      <w:r>
        <w:rPr>
          <w:sz w:val="23"/>
        </w:rPr>
        <w:t>se</w:t>
      </w:r>
      <w:r>
        <w:rPr>
          <w:spacing w:val="-4"/>
          <w:sz w:val="23"/>
        </w:rPr>
        <w:t> </w:t>
      </w:r>
      <w:r>
        <w:rPr>
          <w:sz w:val="23"/>
        </w:rPr>
        <w:t>verifique</w:t>
      </w:r>
      <w:r>
        <w:rPr>
          <w:spacing w:val="-4"/>
          <w:sz w:val="23"/>
        </w:rPr>
        <w:t> </w:t>
      </w:r>
      <w:r>
        <w:rPr>
          <w:sz w:val="23"/>
        </w:rPr>
        <w:t>no</w:t>
      </w:r>
      <w:r>
        <w:rPr>
          <w:spacing w:val="-4"/>
          <w:sz w:val="23"/>
        </w:rPr>
        <w:t> </w:t>
      </w:r>
      <w:r>
        <w:rPr>
          <w:sz w:val="23"/>
        </w:rPr>
        <w:t>local</w:t>
      </w:r>
      <w:r>
        <w:rPr>
          <w:spacing w:val="-4"/>
          <w:sz w:val="23"/>
        </w:rPr>
        <w:t> </w:t>
      </w:r>
      <w:r>
        <w:rPr>
          <w:sz w:val="23"/>
        </w:rPr>
        <w:t>da execução do objeto contratual.</w:t>
      </w:r>
    </w:p>
    <w:p>
      <w:pPr>
        <w:pStyle w:val="ListParagraph"/>
        <w:numPr>
          <w:ilvl w:val="2"/>
          <w:numId w:val="40"/>
        </w:numPr>
        <w:tabs>
          <w:tab w:pos="944" w:val="left" w:leader="none"/>
        </w:tabs>
        <w:spacing w:line="232" w:lineRule="auto" w:before="2" w:after="0"/>
        <w:ind w:left="324" w:right="560" w:firstLine="0"/>
        <w:jc w:val="left"/>
        <w:rPr>
          <w:sz w:val="23"/>
        </w:rPr>
      </w:pPr>
      <w:r>
        <w:rPr>
          <w:sz w:val="23"/>
        </w:rPr>
        <w:t>Paralisar,</w:t>
      </w:r>
      <w:r>
        <w:rPr>
          <w:spacing w:val="-7"/>
          <w:sz w:val="23"/>
        </w:rPr>
        <w:t> </w:t>
      </w:r>
      <w:r>
        <w:rPr>
          <w:sz w:val="23"/>
        </w:rPr>
        <w:t>por</w:t>
      </w:r>
      <w:r>
        <w:rPr>
          <w:spacing w:val="-7"/>
          <w:sz w:val="23"/>
        </w:rPr>
        <w:t> </w:t>
      </w:r>
      <w:r>
        <w:rPr>
          <w:sz w:val="23"/>
        </w:rPr>
        <w:t>determinação</w:t>
      </w:r>
      <w:r>
        <w:rPr>
          <w:spacing w:val="-7"/>
          <w:sz w:val="23"/>
        </w:rPr>
        <w:t> </w:t>
      </w:r>
      <w:r>
        <w:rPr>
          <w:sz w:val="23"/>
        </w:rPr>
        <w:t>do</w:t>
      </w:r>
      <w:r>
        <w:rPr>
          <w:spacing w:val="-7"/>
          <w:sz w:val="23"/>
        </w:rPr>
        <w:t> </w:t>
      </w:r>
      <w:r>
        <w:rPr>
          <w:b/>
          <w:sz w:val="23"/>
        </w:rPr>
        <w:t>CONTRATANTE</w:t>
      </w:r>
      <w:r>
        <w:rPr>
          <w:sz w:val="23"/>
        </w:rPr>
        <w:t>,</w:t>
      </w:r>
      <w:r>
        <w:rPr>
          <w:spacing w:val="-7"/>
          <w:sz w:val="23"/>
        </w:rPr>
        <w:t> </w:t>
      </w:r>
      <w:r>
        <w:rPr>
          <w:sz w:val="23"/>
        </w:rPr>
        <w:t>qualquer</w:t>
      </w:r>
      <w:r>
        <w:rPr>
          <w:spacing w:val="-7"/>
          <w:sz w:val="23"/>
        </w:rPr>
        <w:t> </w:t>
      </w:r>
      <w:r>
        <w:rPr>
          <w:sz w:val="23"/>
        </w:rPr>
        <w:t>atividade</w:t>
      </w:r>
      <w:r>
        <w:rPr>
          <w:spacing w:val="-7"/>
          <w:sz w:val="23"/>
        </w:rPr>
        <w:t> </w:t>
      </w:r>
      <w:r>
        <w:rPr>
          <w:sz w:val="23"/>
        </w:rPr>
        <w:t>que</w:t>
      </w:r>
      <w:r>
        <w:rPr>
          <w:spacing w:val="-7"/>
          <w:sz w:val="23"/>
        </w:rPr>
        <w:t> </w:t>
      </w:r>
      <w:r>
        <w:rPr>
          <w:sz w:val="23"/>
        </w:rPr>
        <w:t>não</w:t>
      </w:r>
      <w:r>
        <w:rPr>
          <w:spacing w:val="-7"/>
          <w:sz w:val="23"/>
        </w:rPr>
        <w:t> </w:t>
      </w:r>
      <w:r>
        <w:rPr>
          <w:sz w:val="23"/>
        </w:rPr>
        <w:t>esteja</w:t>
      </w:r>
      <w:r>
        <w:rPr>
          <w:spacing w:val="-7"/>
          <w:sz w:val="23"/>
        </w:rPr>
        <w:t> </w:t>
      </w:r>
      <w:r>
        <w:rPr>
          <w:sz w:val="23"/>
        </w:rPr>
        <w:t>sendo</w:t>
      </w:r>
      <w:r>
        <w:rPr>
          <w:spacing w:val="-7"/>
          <w:sz w:val="23"/>
        </w:rPr>
        <w:t> </w:t>
      </w:r>
      <w:r>
        <w:rPr>
          <w:sz w:val="23"/>
        </w:rPr>
        <w:t>executada</w:t>
      </w:r>
      <w:r>
        <w:rPr>
          <w:spacing w:val="-7"/>
          <w:sz w:val="23"/>
        </w:rPr>
        <w:t> </w:t>
      </w:r>
      <w:r>
        <w:rPr>
          <w:sz w:val="23"/>
        </w:rPr>
        <w:t>de</w:t>
      </w:r>
      <w:r>
        <w:rPr>
          <w:spacing w:val="-7"/>
          <w:sz w:val="23"/>
        </w:rPr>
        <w:t> </w:t>
      </w:r>
      <w:r>
        <w:rPr>
          <w:sz w:val="23"/>
        </w:rPr>
        <w:t>acordo</w:t>
      </w:r>
      <w:r>
        <w:rPr>
          <w:spacing w:val="-7"/>
          <w:sz w:val="23"/>
        </w:rPr>
        <w:t> </w:t>
      </w:r>
      <w:r>
        <w:rPr>
          <w:sz w:val="23"/>
        </w:rPr>
        <w:t>com</w:t>
      </w:r>
      <w:r>
        <w:rPr>
          <w:spacing w:val="-7"/>
          <w:sz w:val="23"/>
        </w:rPr>
        <w:t> </w:t>
      </w:r>
      <w:r>
        <w:rPr>
          <w:sz w:val="23"/>
        </w:rPr>
        <w:t>a</w:t>
      </w:r>
      <w:r>
        <w:rPr>
          <w:spacing w:val="-7"/>
          <w:sz w:val="23"/>
        </w:rPr>
        <w:t> </w:t>
      </w:r>
      <w:r>
        <w:rPr>
          <w:sz w:val="23"/>
        </w:rPr>
        <w:t>boa</w:t>
      </w:r>
      <w:r>
        <w:rPr>
          <w:spacing w:val="-7"/>
          <w:sz w:val="23"/>
        </w:rPr>
        <w:t> </w:t>
      </w:r>
      <w:r>
        <w:rPr>
          <w:sz w:val="23"/>
        </w:rPr>
        <w:t>técnica</w:t>
      </w:r>
      <w:r>
        <w:rPr>
          <w:spacing w:val="-7"/>
          <w:sz w:val="23"/>
        </w:rPr>
        <w:t> </w:t>
      </w:r>
      <w:r>
        <w:rPr>
          <w:sz w:val="23"/>
        </w:rPr>
        <w:t>ou</w:t>
      </w:r>
      <w:r>
        <w:rPr>
          <w:spacing w:val="-7"/>
          <w:sz w:val="23"/>
        </w:rPr>
        <w:t> </w:t>
      </w:r>
      <w:r>
        <w:rPr>
          <w:sz w:val="23"/>
        </w:rPr>
        <w:t>que</w:t>
      </w:r>
      <w:r>
        <w:rPr>
          <w:spacing w:val="-7"/>
          <w:sz w:val="23"/>
        </w:rPr>
        <w:t> </w:t>
      </w:r>
      <w:r>
        <w:rPr>
          <w:sz w:val="23"/>
        </w:rPr>
        <w:t>ponha</w:t>
      </w:r>
      <w:r>
        <w:rPr>
          <w:spacing w:val="-7"/>
          <w:sz w:val="23"/>
        </w:rPr>
        <w:t> </w:t>
      </w:r>
      <w:r>
        <w:rPr>
          <w:sz w:val="23"/>
        </w:rPr>
        <w:t>em risco a segurança de pessoas ou bens de terceiros.</w:t>
      </w:r>
    </w:p>
    <w:p>
      <w:pPr>
        <w:pStyle w:val="ListParagraph"/>
        <w:numPr>
          <w:ilvl w:val="2"/>
          <w:numId w:val="40"/>
        </w:numPr>
        <w:tabs>
          <w:tab w:pos="953" w:val="left" w:leader="none"/>
        </w:tabs>
        <w:spacing w:line="232" w:lineRule="auto" w:before="3" w:after="0"/>
        <w:ind w:left="324" w:right="979" w:firstLine="0"/>
        <w:jc w:val="left"/>
        <w:rPr>
          <w:sz w:val="23"/>
        </w:rPr>
      </w:pPr>
      <w:r>
        <w:rPr>
          <w:sz w:val="23"/>
        </w:rPr>
        <w:t>Conduzir</w:t>
      </w:r>
      <w:r>
        <w:rPr>
          <w:spacing w:val="-6"/>
          <w:sz w:val="23"/>
        </w:rPr>
        <w:t> </w:t>
      </w:r>
      <w:r>
        <w:rPr>
          <w:sz w:val="23"/>
        </w:rPr>
        <w:t>os</w:t>
      </w:r>
      <w:r>
        <w:rPr>
          <w:spacing w:val="-6"/>
          <w:sz w:val="23"/>
        </w:rPr>
        <w:t> </w:t>
      </w:r>
      <w:r>
        <w:rPr>
          <w:sz w:val="23"/>
        </w:rPr>
        <w:t>trabalhos</w:t>
      </w:r>
      <w:r>
        <w:rPr>
          <w:spacing w:val="-6"/>
          <w:sz w:val="23"/>
        </w:rPr>
        <w:t> </w:t>
      </w:r>
      <w:r>
        <w:rPr>
          <w:sz w:val="23"/>
        </w:rPr>
        <w:t>com</w:t>
      </w:r>
      <w:r>
        <w:rPr>
          <w:spacing w:val="-6"/>
          <w:sz w:val="23"/>
        </w:rPr>
        <w:t> </w:t>
      </w:r>
      <w:r>
        <w:rPr>
          <w:sz w:val="23"/>
        </w:rPr>
        <w:t>estrita</w:t>
      </w:r>
      <w:r>
        <w:rPr>
          <w:spacing w:val="-6"/>
          <w:sz w:val="23"/>
        </w:rPr>
        <w:t> </w:t>
      </w:r>
      <w:r>
        <w:rPr>
          <w:sz w:val="23"/>
        </w:rPr>
        <w:t>observância</w:t>
      </w:r>
      <w:r>
        <w:rPr>
          <w:spacing w:val="-6"/>
          <w:sz w:val="23"/>
        </w:rPr>
        <w:t> </w:t>
      </w:r>
      <w:r>
        <w:rPr>
          <w:sz w:val="23"/>
        </w:rPr>
        <w:t>às</w:t>
      </w:r>
      <w:r>
        <w:rPr>
          <w:spacing w:val="-6"/>
          <w:sz w:val="23"/>
        </w:rPr>
        <w:t> </w:t>
      </w:r>
      <w:r>
        <w:rPr>
          <w:sz w:val="23"/>
        </w:rPr>
        <w:t>normas</w:t>
      </w:r>
      <w:r>
        <w:rPr>
          <w:spacing w:val="-6"/>
          <w:sz w:val="23"/>
        </w:rPr>
        <w:t> </w:t>
      </w:r>
      <w:r>
        <w:rPr>
          <w:sz w:val="23"/>
        </w:rPr>
        <w:t>da</w:t>
      </w:r>
      <w:r>
        <w:rPr>
          <w:spacing w:val="-6"/>
          <w:sz w:val="23"/>
        </w:rPr>
        <w:t> </w:t>
      </w:r>
      <w:r>
        <w:rPr>
          <w:sz w:val="23"/>
        </w:rPr>
        <w:t>legislação</w:t>
      </w:r>
      <w:r>
        <w:rPr>
          <w:spacing w:val="-6"/>
          <w:sz w:val="23"/>
        </w:rPr>
        <w:t> </w:t>
      </w:r>
      <w:r>
        <w:rPr>
          <w:sz w:val="23"/>
        </w:rPr>
        <w:t>pertinente,</w:t>
      </w:r>
      <w:r>
        <w:rPr>
          <w:spacing w:val="-6"/>
          <w:sz w:val="23"/>
        </w:rPr>
        <w:t> </w:t>
      </w:r>
      <w:r>
        <w:rPr>
          <w:sz w:val="23"/>
        </w:rPr>
        <w:t>cumprindo</w:t>
      </w:r>
      <w:r>
        <w:rPr>
          <w:spacing w:val="-6"/>
          <w:sz w:val="23"/>
        </w:rPr>
        <w:t> </w:t>
      </w:r>
      <w:r>
        <w:rPr>
          <w:sz w:val="23"/>
        </w:rPr>
        <w:t>as</w:t>
      </w:r>
      <w:r>
        <w:rPr>
          <w:spacing w:val="-6"/>
          <w:sz w:val="23"/>
        </w:rPr>
        <w:t> </w:t>
      </w:r>
      <w:r>
        <w:rPr>
          <w:sz w:val="23"/>
        </w:rPr>
        <w:t>determinações</w:t>
      </w:r>
      <w:r>
        <w:rPr>
          <w:spacing w:val="-6"/>
          <w:sz w:val="23"/>
        </w:rPr>
        <w:t> </w:t>
      </w:r>
      <w:r>
        <w:rPr>
          <w:sz w:val="23"/>
        </w:rPr>
        <w:t>dos</w:t>
      </w:r>
      <w:r>
        <w:rPr>
          <w:spacing w:val="-6"/>
          <w:sz w:val="23"/>
        </w:rPr>
        <w:t> </w:t>
      </w:r>
      <w:r>
        <w:rPr>
          <w:sz w:val="23"/>
        </w:rPr>
        <w:t>Poderes</w:t>
      </w:r>
      <w:r>
        <w:rPr>
          <w:spacing w:val="-6"/>
          <w:sz w:val="23"/>
        </w:rPr>
        <w:t> </w:t>
      </w:r>
      <w:r>
        <w:rPr>
          <w:sz w:val="23"/>
        </w:rPr>
        <w:t>Públicos,</w:t>
      </w:r>
      <w:r>
        <w:rPr>
          <w:spacing w:val="-6"/>
          <w:sz w:val="23"/>
        </w:rPr>
        <w:t> </w:t>
      </w:r>
      <w:r>
        <w:rPr>
          <w:sz w:val="23"/>
        </w:rPr>
        <w:t>mantendo sempre limpo o local de execução do objeto e nas melhores condições de segurança, higiene e disciplina.</w:t>
      </w:r>
    </w:p>
    <w:p>
      <w:pPr>
        <w:pStyle w:val="ListParagraph"/>
        <w:numPr>
          <w:ilvl w:val="2"/>
          <w:numId w:val="40"/>
        </w:numPr>
        <w:tabs>
          <w:tab w:pos="953" w:val="left" w:leader="none"/>
        </w:tabs>
        <w:spacing w:line="232" w:lineRule="auto" w:before="2" w:after="0"/>
        <w:ind w:left="324" w:right="1064" w:firstLine="0"/>
        <w:jc w:val="left"/>
        <w:rPr>
          <w:sz w:val="23"/>
        </w:rPr>
      </w:pPr>
      <w:r>
        <w:rPr>
          <w:sz w:val="23"/>
        </w:rPr>
        <w:t>Submeter</w:t>
      </w:r>
      <w:r>
        <w:rPr>
          <w:spacing w:val="-8"/>
          <w:sz w:val="23"/>
        </w:rPr>
        <w:t> </w:t>
      </w:r>
      <w:r>
        <w:rPr>
          <w:sz w:val="23"/>
        </w:rPr>
        <w:t>previamente,</w:t>
      </w:r>
      <w:r>
        <w:rPr>
          <w:spacing w:val="-8"/>
          <w:sz w:val="23"/>
        </w:rPr>
        <w:t> </w:t>
      </w:r>
      <w:r>
        <w:rPr>
          <w:sz w:val="23"/>
        </w:rPr>
        <w:t>por</w:t>
      </w:r>
      <w:r>
        <w:rPr>
          <w:spacing w:val="-8"/>
          <w:sz w:val="23"/>
        </w:rPr>
        <w:t> </w:t>
      </w:r>
      <w:r>
        <w:rPr>
          <w:sz w:val="23"/>
        </w:rPr>
        <w:t>escrito,</w:t>
      </w:r>
      <w:r>
        <w:rPr>
          <w:spacing w:val="-8"/>
          <w:sz w:val="23"/>
        </w:rPr>
        <w:t> </w:t>
      </w:r>
      <w:r>
        <w:rPr>
          <w:sz w:val="23"/>
        </w:rPr>
        <w:t>ao</w:t>
      </w:r>
      <w:r>
        <w:rPr>
          <w:spacing w:val="-8"/>
          <w:sz w:val="23"/>
        </w:rPr>
        <w:t> </w:t>
      </w:r>
      <w:r>
        <w:rPr>
          <w:b/>
          <w:sz w:val="23"/>
        </w:rPr>
        <w:t>CONTRATANTE</w:t>
      </w:r>
      <w:r>
        <w:rPr>
          <w:sz w:val="23"/>
        </w:rPr>
        <w:t>,</w:t>
      </w:r>
      <w:r>
        <w:rPr>
          <w:spacing w:val="-8"/>
          <w:sz w:val="23"/>
        </w:rPr>
        <w:t> </w:t>
      </w:r>
      <w:r>
        <w:rPr>
          <w:sz w:val="23"/>
        </w:rPr>
        <w:t>para</w:t>
      </w:r>
      <w:r>
        <w:rPr>
          <w:spacing w:val="-8"/>
          <w:sz w:val="23"/>
        </w:rPr>
        <w:t> </w:t>
      </w:r>
      <w:r>
        <w:rPr>
          <w:sz w:val="23"/>
        </w:rPr>
        <w:t>análise</w:t>
      </w:r>
      <w:r>
        <w:rPr>
          <w:spacing w:val="-8"/>
          <w:sz w:val="23"/>
        </w:rPr>
        <w:t> </w:t>
      </w:r>
      <w:r>
        <w:rPr>
          <w:sz w:val="23"/>
        </w:rPr>
        <w:t>e</w:t>
      </w:r>
      <w:r>
        <w:rPr>
          <w:spacing w:val="-8"/>
          <w:sz w:val="23"/>
        </w:rPr>
        <w:t> </w:t>
      </w:r>
      <w:r>
        <w:rPr>
          <w:sz w:val="23"/>
        </w:rPr>
        <w:t>aprovação,</w:t>
      </w:r>
      <w:r>
        <w:rPr>
          <w:spacing w:val="-8"/>
          <w:sz w:val="23"/>
        </w:rPr>
        <w:t> </w:t>
      </w:r>
      <w:r>
        <w:rPr>
          <w:sz w:val="23"/>
        </w:rPr>
        <w:t>quaisquer</w:t>
      </w:r>
      <w:r>
        <w:rPr>
          <w:spacing w:val="-8"/>
          <w:sz w:val="23"/>
        </w:rPr>
        <w:t> </w:t>
      </w:r>
      <w:r>
        <w:rPr>
          <w:sz w:val="23"/>
        </w:rPr>
        <w:t>mudanças</w:t>
      </w:r>
      <w:r>
        <w:rPr>
          <w:spacing w:val="-8"/>
          <w:sz w:val="23"/>
        </w:rPr>
        <w:t> </w:t>
      </w:r>
      <w:r>
        <w:rPr>
          <w:sz w:val="23"/>
        </w:rPr>
        <w:t>nos</w:t>
      </w:r>
      <w:r>
        <w:rPr>
          <w:spacing w:val="-8"/>
          <w:sz w:val="23"/>
        </w:rPr>
        <w:t> </w:t>
      </w:r>
      <w:r>
        <w:rPr>
          <w:sz w:val="23"/>
        </w:rPr>
        <w:t>métodos</w:t>
      </w:r>
      <w:r>
        <w:rPr>
          <w:spacing w:val="-8"/>
          <w:sz w:val="23"/>
        </w:rPr>
        <w:t> </w:t>
      </w:r>
      <w:r>
        <w:rPr>
          <w:sz w:val="23"/>
        </w:rPr>
        <w:t>executivos</w:t>
      </w:r>
      <w:r>
        <w:rPr>
          <w:spacing w:val="-8"/>
          <w:sz w:val="23"/>
        </w:rPr>
        <w:t> </w:t>
      </w:r>
      <w:r>
        <w:rPr>
          <w:sz w:val="23"/>
        </w:rPr>
        <w:t>que</w:t>
      </w:r>
      <w:r>
        <w:rPr>
          <w:spacing w:val="-8"/>
          <w:sz w:val="23"/>
        </w:rPr>
        <w:t> </w:t>
      </w:r>
      <w:r>
        <w:rPr>
          <w:sz w:val="23"/>
        </w:rPr>
        <w:t>fujam</w:t>
      </w:r>
      <w:r>
        <w:rPr>
          <w:spacing w:val="-8"/>
          <w:sz w:val="23"/>
        </w:rPr>
        <w:t> </w:t>
      </w:r>
      <w:r>
        <w:rPr>
          <w:sz w:val="23"/>
        </w:rPr>
        <w:t>às especificações do memorial descritivo ou instrumento congênere.</w:t>
      </w:r>
    </w:p>
    <w:p>
      <w:pPr>
        <w:pStyle w:val="ListParagraph"/>
        <w:numPr>
          <w:ilvl w:val="2"/>
          <w:numId w:val="40"/>
        </w:numPr>
        <w:tabs>
          <w:tab w:pos="953" w:val="left" w:leader="none"/>
        </w:tabs>
        <w:spacing w:line="232" w:lineRule="auto" w:before="2" w:after="0"/>
        <w:ind w:left="324" w:right="437" w:firstLine="0"/>
        <w:jc w:val="left"/>
        <w:rPr>
          <w:sz w:val="23"/>
        </w:rPr>
      </w:pPr>
      <w:r>
        <w:rPr>
          <w:sz w:val="23"/>
        </w:rPr>
        <w:t>Não permitir a utilização de qualquer trabalho do menor de dezesseis anos, exceto na condição de aprendiz para os maiores de quatorze anos, nem permitir</w:t>
      </w:r>
      <w:r>
        <w:rPr>
          <w:spacing w:val="-5"/>
          <w:sz w:val="23"/>
        </w:rPr>
        <w:t> </w:t>
      </w:r>
      <w:r>
        <w:rPr>
          <w:sz w:val="23"/>
        </w:rPr>
        <w:t>a</w:t>
      </w:r>
      <w:r>
        <w:rPr>
          <w:spacing w:val="-5"/>
          <w:sz w:val="23"/>
        </w:rPr>
        <w:t> </w:t>
      </w:r>
      <w:r>
        <w:rPr>
          <w:sz w:val="23"/>
        </w:rPr>
        <w:t>utilização</w:t>
      </w:r>
      <w:r>
        <w:rPr>
          <w:spacing w:val="-5"/>
          <w:sz w:val="23"/>
        </w:rPr>
        <w:t> </w:t>
      </w:r>
      <w:r>
        <w:rPr>
          <w:sz w:val="23"/>
        </w:rPr>
        <w:t>do</w:t>
      </w:r>
      <w:r>
        <w:rPr>
          <w:spacing w:val="-5"/>
          <w:sz w:val="23"/>
        </w:rPr>
        <w:t> </w:t>
      </w:r>
      <w:r>
        <w:rPr>
          <w:sz w:val="23"/>
        </w:rPr>
        <w:t>trabalho</w:t>
      </w:r>
      <w:r>
        <w:rPr>
          <w:spacing w:val="-5"/>
          <w:sz w:val="23"/>
        </w:rPr>
        <w:t> </w:t>
      </w:r>
      <w:r>
        <w:rPr>
          <w:sz w:val="23"/>
        </w:rPr>
        <w:t>do</w:t>
      </w:r>
      <w:r>
        <w:rPr>
          <w:spacing w:val="-5"/>
          <w:sz w:val="23"/>
        </w:rPr>
        <w:t> </w:t>
      </w:r>
      <w:r>
        <w:rPr>
          <w:sz w:val="23"/>
        </w:rPr>
        <w:t>menor</w:t>
      </w:r>
      <w:r>
        <w:rPr>
          <w:spacing w:val="-5"/>
          <w:sz w:val="23"/>
        </w:rPr>
        <w:t> </w:t>
      </w:r>
      <w:r>
        <w:rPr>
          <w:sz w:val="23"/>
        </w:rPr>
        <w:t>de</w:t>
      </w:r>
      <w:r>
        <w:rPr>
          <w:spacing w:val="-5"/>
          <w:sz w:val="23"/>
        </w:rPr>
        <w:t> </w:t>
      </w:r>
      <w:r>
        <w:rPr>
          <w:sz w:val="23"/>
        </w:rPr>
        <w:t>dezoito</w:t>
      </w:r>
      <w:r>
        <w:rPr>
          <w:spacing w:val="-5"/>
          <w:sz w:val="23"/>
        </w:rPr>
        <w:t> </w:t>
      </w:r>
      <w:r>
        <w:rPr>
          <w:sz w:val="23"/>
        </w:rPr>
        <w:t>anos</w:t>
      </w:r>
      <w:r>
        <w:rPr>
          <w:spacing w:val="-5"/>
          <w:sz w:val="23"/>
        </w:rPr>
        <w:t> </w:t>
      </w:r>
      <w:r>
        <w:rPr>
          <w:sz w:val="23"/>
        </w:rPr>
        <w:t>em</w:t>
      </w:r>
      <w:r>
        <w:rPr>
          <w:spacing w:val="-5"/>
          <w:sz w:val="23"/>
        </w:rPr>
        <w:t> </w:t>
      </w:r>
      <w:r>
        <w:rPr>
          <w:sz w:val="23"/>
        </w:rPr>
        <w:t>trabalho</w:t>
      </w:r>
      <w:r>
        <w:rPr>
          <w:spacing w:val="-5"/>
          <w:sz w:val="23"/>
        </w:rPr>
        <w:t> </w:t>
      </w:r>
      <w:r>
        <w:rPr>
          <w:sz w:val="23"/>
        </w:rPr>
        <w:t>noturno,</w:t>
      </w:r>
      <w:r>
        <w:rPr>
          <w:spacing w:val="-5"/>
          <w:sz w:val="23"/>
        </w:rPr>
        <w:t> </w:t>
      </w:r>
      <w:r>
        <w:rPr>
          <w:sz w:val="23"/>
        </w:rPr>
        <w:t>perigoso</w:t>
      </w:r>
      <w:r>
        <w:rPr>
          <w:spacing w:val="-5"/>
          <w:sz w:val="23"/>
        </w:rPr>
        <w:t> </w:t>
      </w:r>
      <w:r>
        <w:rPr>
          <w:sz w:val="23"/>
        </w:rPr>
        <w:t>ou</w:t>
      </w:r>
      <w:r>
        <w:rPr>
          <w:spacing w:val="-5"/>
          <w:sz w:val="23"/>
        </w:rPr>
        <w:t> </w:t>
      </w:r>
      <w:r>
        <w:rPr>
          <w:sz w:val="23"/>
        </w:rPr>
        <w:t>insalubre,</w:t>
      </w:r>
      <w:r>
        <w:rPr>
          <w:spacing w:val="-5"/>
          <w:sz w:val="23"/>
        </w:rPr>
        <w:t> </w:t>
      </w:r>
      <w:r>
        <w:rPr>
          <w:sz w:val="23"/>
        </w:rPr>
        <w:t>na</w:t>
      </w:r>
      <w:r>
        <w:rPr>
          <w:spacing w:val="-5"/>
          <w:sz w:val="23"/>
        </w:rPr>
        <w:t> </w:t>
      </w:r>
      <w:r>
        <w:rPr>
          <w:sz w:val="23"/>
        </w:rPr>
        <w:t>forma</w:t>
      </w:r>
      <w:r>
        <w:rPr>
          <w:spacing w:val="-5"/>
          <w:sz w:val="23"/>
        </w:rPr>
        <w:t> </w:t>
      </w:r>
      <w:r>
        <w:rPr>
          <w:sz w:val="23"/>
        </w:rPr>
        <w:t>do</w:t>
      </w:r>
      <w:r>
        <w:rPr>
          <w:spacing w:val="-5"/>
          <w:sz w:val="23"/>
        </w:rPr>
        <w:t> </w:t>
      </w:r>
      <w:r>
        <w:rPr>
          <w:sz w:val="23"/>
        </w:rPr>
        <w:t>art.</w:t>
      </w:r>
      <w:r>
        <w:rPr>
          <w:spacing w:val="-5"/>
          <w:sz w:val="23"/>
        </w:rPr>
        <w:t> </w:t>
      </w:r>
      <w:r>
        <w:rPr>
          <w:sz w:val="23"/>
        </w:rPr>
        <w:t>7º,</w:t>
      </w:r>
      <w:r>
        <w:rPr>
          <w:spacing w:val="-5"/>
          <w:sz w:val="23"/>
        </w:rPr>
        <w:t> </w:t>
      </w:r>
      <w:r>
        <w:rPr>
          <w:sz w:val="23"/>
        </w:rPr>
        <w:t>XXXIII,</w:t>
      </w:r>
      <w:r>
        <w:rPr>
          <w:spacing w:val="-5"/>
          <w:sz w:val="23"/>
        </w:rPr>
        <w:t> </w:t>
      </w:r>
      <w:r>
        <w:rPr>
          <w:sz w:val="23"/>
        </w:rPr>
        <w:t>da</w:t>
      </w:r>
      <w:r>
        <w:rPr>
          <w:spacing w:val="-5"/>
          <w:sz w:val="23"/>
        </w:rPr>
        <w:t> </w:t>
      </w:r>
      <w:r>
        <w:rPr>
          <w:sz w:val="23"/>
        </w:rPr>
        <w:t>Constituição</w:t>
      </w:r>
      <w:r>
        <w:rPr>
          <w:spacing w:val="-5"/>
          <w:sz w:val="23"/>
        </w:rPr>
        <w:t> </w:t>
      </w:r>
      <w:r>
        <w:rPr>
          <w:sz w:val="23"/>
        </w:rPr>
        <w:t>Federal.</w:t>
      </w:r>
    </w:p>
    <w:p>
      <w:pPr>
        <w:pStyle w:val="ListParagraph"/>
        <w:numPr>
          <w:ilvl w:val="2"/>
          <w:numId w:val="40"/>
        </w:numPr>
        <w:tabs>
          <w:tab w:pos="953" w:val="left" w:leader="none"/>
        </w:tabs>
        <w:spacing w:line="232" w:lineRule="auto" w:before="2" w:after="0"/>
        <w:ind w:left="324" w:right="1068" w:firstLine="0"/>
        <w:jc w:val="left"/>
        <w:rPr>
          <w:sz w:val="23"/>
        </w:rPr>
      </w:pPr>
      <w:r>
        <w:rPr>
          <w:sz w:val="23"/>
        </w:rPr>
        <w:t>Manter</w:t>
      </w:r>
      <w:r>
        <w:rPr>
          <w:spacing w:val="-5"/>
          <w:sz w:val="23"/>
        </w:rPr>
        <w:t> </w:t>
      </w:r>
      <w:r>
        <w:rPr>
          <w:sz w:val="23"/>
        </w:rPr>
        <w:t>durante</w:t>
      </w:r>
      <w:r>
        <w:rPr>
          <w:spacing w:val="-5"/>
          <w:sz w:val="23"/>
        </w:rPr>
        <w:t> </w:t>
      </w:r>
      <w:r>
        <w:rPr>
          <w:sz w:val="23"/>
        </w:rPr>
        <w:t>toda</w:t>
      </w:r>
      <w:r>
        <w:rPr>
          <w:spacing w:val="-5"/>
          <w:sz w:val="23"/>
        </w:rPr>
        <w:t> </w:t>
      </w:r>
      <w:r>
        <w:rPr>
          <w:sz w:val="23"/>
        </w:rPr>
        <w:t>a</w:t>
      </w:r>
      <w:r>
        <w:rPr>
          <w:spacing w:val="-5"/>
          <w:sz w:val="23"/>
        </w:rPr>
        <w:t> </w:t>
      </w:r>
      <w:r>
        <w:rPr>
          <w:sz w:val="23"/>
        </w:rPr>
        <w:t>vigência</w:t>
      </w:r>
      <w:r>
        <w:rPr>
          <w:spacing w:val="-5"/>
          <w:sz w:val="23"/>
        </w:rPr>
        <w:t> </w:t>
      </w:r>
      <w:r>
        <w:rPr>
          <w:sz w:val="23"/>
        </w:rPr>
        <w:t>do</w:t>
      </w:r>
      <w:r>
        <w:rPr>
          <w:spacing w:val="-5"/>
          <w:sz w:val="23"/>
        </w:rPr>
        <w:t> </w:t>
      </w:r>
      <w:r>
        <w:rPr>
          <w:sz w:val="23"/>
        </w:rPr>
        <w:t>Contrato,</w:t>
      </w:r>
      <w:r>
        <w:rPr>
          <w:spacing w:val="-5"/>
          <w:sz w:val="23"/>
        </w:rPr>
        <w:t> </w:t>
      </w:r>
      <w:r>
        <w:rPr>
          <w:sz w:val="23"/>
        </w:rPr>
        <w:t>em</w:t>
      </w:r>
      <w:r>
        <w:rPr>
          <w:spacing w:val="-5"/>
          <w:sz w:val="23"/>
        </w:rPr>
        <w:t> </w:t>
      </w:r>
      <w:r>
        <w:rPr>
          <w:sz w:val="23"/>
        </w:rPr>
        <w:t>compatibilidade</w:t>
      </w:r>
      <w:r>
        <w:rPr>
          <w:spacing w:val="-5"/>
          <w:sz w:val="23"/>
        </w:rPr>
        <w:t> </w:t>
      </w:r>
      <w:r>
        <w:rPr>
          <w:sz w:val="23"/>
        </w:rPr>
        <w:t>com</w:t>
      </w:r>
      <w:r>
        <w:rPr>
          <w:spacing w:val="-5"/>
          <w:sz w:val="23"/>
        </w:rPr>
        <w:t> </w:t>
      </w:r>
      <w:r>
        <w:rPr>
          <w:sz w:val="23"/>
        </w:rPr>
        <w:t>as</w:t>
      </w:r>
      <w:r>
        <w:rPr>
          <w:spacing w:val="-5"/>
          <w:sz w:val="23"/>
        </w:rPr>
        <w:t> </w:t>
      </w:r>
      <w:r>
        <w:rPr>
          <w:sz w:val="23"/>
        </w:rPr>
        <w:t>obrigações</w:t>
      </w:r>
      <w:r>
        <w:rPr>
          <w:spacing w:val="-5"/>
          <w:sz w:val="23"/>
        </w:rPr>
        <w:t> </w:t>
      </w:r>
      <w:r>
        <w:rPr>
          <w:sz w:val="23"/>
        </w:rPr>
        <w:t>assumidas,</w:t>
      </w:r>
      <w:r>
        <w:rPr>
          <w:spacing w:val="-5"/>
          <w:sz w:val="23"/>
        </w:rPr>
        <w:t> </w:t>
      </w:r>
      <w:r>
        <w:rPr>
          <w:sz w:val="23"/>
        </w:rPr>
        <w:t>todas</w:t>
      </w:r>
      <w:r>
        <w:rPr>
          <w:spacing w:val="-5"/>
          <w:sz w:val="23"/>
        </w:rPr>
        <w:t> </w:t>
      </w:r>
      <w:r>
        <w:rPr>
          <w:sz w:val="23"/>
        </w:rPr>
        <w:t>as</w:t>
      </w:r>
      <w:r>
        <w:rPr>
          <w:spacing w:val="-5"/>
          <w:sz w:val="23"/>
        </w:rPr>
        <w:t> </w:t>
      </w:r>
      <w:r>
        <w:rPr>
          <w:sz w:val="23"/>
        </w:rPr>
        <w:t>condições</w:t>
      </w:r>
      <w:r>
        <w:rPr>
          <w:spacing w:val="-5"/>
          <w:sz w:val="23"/>
        </w:rPr>
        <w:t> </w:t>
      </w:r>
      <w:r>
        <w:rPr>
          <w:sz w:val="23"/>
        </w:rPr>
        <w:t>exigidas</w:t>
      </w:r>
      <w:r>
        <w:rPr>
          <w:spacing w:val="-5"/>
          <w:sz w:val="23"/>
        </w:rPr>
        <w:t> </w:t>
      </w:r>
      <w:r>
        <w:rPr>
          <w:sz w:val="23"/>
        </w:rPr>
        <w:t>para</w:t>
      </w:r>
      <w:r>
        <w:rPr>
          <w:spacing w:val="-5"/>
          <w:sz w:val="23"/>
        </w:rPr>
        <w:t> </w:t>
      </w:r>
      <w:r>
        <w:rPr>
          <w:sz w:val="23"/>
        </w:rPr>
        <w:t>habilitação</w:t>
      </w:r>
      <w:r>
        <w:rPr>
          <w:spacing w:val="-5"/>
          <w:sz w:val="23"/>
        </w:rPr>
        <w:t> </w:t>
      </w:r>
      <w:r>
        <w:rPr>
          <w:sz w:val="23"/>
        </w:rPr>
        <w:t>na </w:t>
      </w:r>
      <w:r>
        <w:rPr>
          <w:spacing w:val="-2"/>
          <w:sz w:val="23"/>
        </w:rPr>
        <w:t>licitação.</w:t>
      </w:r>
    </w:p>
    <w:p>
      <w:pPr>
        <w:pStyle w:val="ListParagraph"/>
        <w:numPr>
          <w:ilvl w:val="2"/>
          <w:numId w:val="40"/>
        </w:numPr>
        <w:tabs>
          <w:tab w:pos="953" w:val="left" w:leader="none"/>
        </w:tabs>
        <w:spacing w:line="232" w:lineRule="auto" w:before="3" w:after="0"/>
        <w:ind w:left="324" w:right="1159" w:firstLine="0"/>
        <w:jc w:val="left"/>
        <w:rPr>
          <w:sz w:val="23"/>
        </w:rPr>
      </w:pPr>
      <w:r>
        <w:rPr>
          <w:sz w:val="23"/>
        </w:rPr>
        <w:t>Cumprir,</w:t>
      </w:r>
      <w:r>
        <w:rPr>
          <w:spacing w:val="-5"/>
          <w:sz w:val="23"/>
        </w:rPr>
        <w:t> </w:t>
      </w:r>
      <w:r>
        <w:rPr>
          <w:sz w:val="23"/>
        </w:rPr>
        <w:t>durante</w:t>
      </w:r>
      <w:r>
        <w:rPr>
          <w:spacing w:val="-5"/>
          <w:sz w:val="23"/>
        </w:rPr>
        <w:t> </w:t>
      </w:r>
      <w:r>
        <w:rPr>
          <w:sz w:val="23"/>
        </w:rPr>
        <w:t>todo</w:t>
      </w:r>
      <w:r>
        <w:rPr>
          <w:spacing w:val="-5"/>
          <w:sz w:val="23"/>
        </w:rPr>
        <w:t> </w:t>
      </w:r>
      <w:r>
        <w:rPr>
          <w:sz w:val="23"/>
        </w:rPr>
        <w:t>o</w:t>
      </w:r>
      <w:r>
        <w:rPr>
          <w:spacing w:val="-5"/>
          <w:sz w:val="23"/>
        </w:rPr>
        <w:t> </w:t>
      </w:r>
      <w:r>
        <w:rPr>
          <w:sz w:val="23"/>
        </w:rPr>
        <w:t>período</w:t>
      </w:r>
      <w:r>
        <w:rPr>
          <w:spacing w:val="-5"/>
          <w:sz w:val="23"/>
        </w:rPr>
        <w:t> </w:t>
      </w:r>
      <w:r>
        <w:rPr>
          <w:sz w:val="23"/>
        </w:rPr>
        <w:t>de</w:t>
      </w:r>
      <w:r>
        <w:rPr>
          <w:spacing w:val="-5"/>
          <w:sz w:val="23"/>
        </w:rPr>
        <w:t> </w:t>
      </w:r>
      <w:r>
        <w:rPr>
          <w:sz w:val="23"/>
        </w:rPr>
        <w:t>execução</w:t>
      </w:r>
      <w:r>
        <w:rPr>
          <w:spacing w:val="-5"/>
          <w:sz w:val="23"/>
        </w:rPr>
        <w:t> </w:t>
      </w:r>
      <w:r>
        <w:rPr>
          <w:sz w:val="23"/>
        </w:rPr>
        <w:t>do</w:t>
      </w:r>
      <w:r>
        <w:rPr>
          <w:spacing w:val="-5"/>
          <w:sz w:val="23"/>
        </w:rPr>
        <w:t> </w:t>
      </w:r>
      <w:r>
        <w:rPr>
          <w:sz w:val="23"/>
        </w:rPr>
        <w:t>Contrato,</w:t>
      </w:r>
      <w:r>
        <w:rPr>
          <w:spacing w:val="-5"/>
          <w:sz w:val="23"/>
        </w:rPr>
        <w:t> </w:t>
      </w:r>
      <w:r>
        <w:rPr>
          <w:sz w:val="23"/>
        </w:rPr>
        <w:t>a</w:t>
      </w:r>
      <w:r>
        <w:rPr>
          <w:spacing w:val="-5"/>
          <w:sz w:val="23"/>
        </w:rPr>
        <w:t> </w:t>
      </w:r>
      <w:r>
        <w:rPr>
          <w:sz w:val="23"/>
        </w:rPr>
        <w:t>reserva</w:t>
      </w:r>
      <w:r>
        <w:rPr>
          <w:spacing w:val="-5"/>
          <w:sz w:val="23"/>
        </w:rPr>
        <w:t> </w:t>
      </w:r>
      <w:r>
        <w:rPr>
          <w:sz w:val="23"/>
        </w:rPr>
        <w:t>de</w:t>
      </w:r>
      <w:r>
        <w:rPr>
          <w:spacing w:val="-5"/>
          <w:sz w:val="23"/>
        </w:rPr>
        <w:t> </w:t>
      </w:r>
      <w:r>
        <w:rPr>
          <w:sz w:val="23"/>
        </w:rPr>
        <w:t>cargos</w:t>
      </w:r>
      <w:r>
        <w:rPr>
          <w:spacing w:val="-5"/>
          <w:sz w:val="23"/>
        </w:rPr>
        <w:t> </w:t>
      </w:r>
      <w:r>
        <w:rPr>
          <w:sz w:val="23"/>
        </w:rPr>
        <w:t>prevista</w:t>
      </w:r>
      <w:r>
        <w:rPr>
          <w:spacing w:val="-5"/>
          <w:sz w:val="23"/>
        </w:rPr>
        <w:t> </w:t>
      </w:r>
      <w:r>
        <w:rPr>
          <w:sz w:val="23"/>
        </w:rPr>
        <w:t>em</w:t>
      </w:r>
      <w:r>
        <w:rPr>
          <w:spacing w:val="-5"/>
          <w:sz w:val="23"/>
        </w:rPr>
        <w:t> </w:t>
      </w:r>
      <w:r>
        <w:rPr>
          <w:sz w:val="23"/>
        </w:rPr>
        <w:t>lei</w:t>
      </w:r>
      <w:r>
        <w:rPr>
          <w:spacing w:val="-5"/>
          <w:sz w:val="23"/>
        </w:rPr>
        <w:t> </w:t>
      </w:r>
      <w:r>
        <w:rPr>
          <w:sz w:val="23"/>
        </w:rPr>
        <w:t>para</w:t>
      </w:r>
      <w:r>
        <w:rPr>
          <w:spacing w:val="-5"/>
          <w:sz w:val="23"/>
        </w:rPr>
        <w:t> </w:t>
      </w:r>
      <w:r>
        <w:rPr>
          <w:sz w:val="23"/>
        </w:rPr>
        <w:t>pessoa</w:t>
      </w:r>
      <w:r>
        <w:rPr>
          <w:spacing w:val="-5"/>
          <w:sz w:val="23"/>
        </w:rPr>
        <w:t> </w:t>
      </w:r>
      <w:r>
        <w:rPr>
          <w:sz w:val="23"/>
        </w:rPr>
        <w:t>com</w:t>
      </w:r>
      <w:r>
        <w:rPr>
          <w:spacing w:val="-5"/>
          <w:sz w:val="23"/>
        </w:rPr>
        <w:t> </w:t>
      </w:r>
      <w:r>
        <w:rPr>
          <w:sz w:val="23"/>
        </w:rPr>
        <w:t>deficiência,</w:t>
      </w:r>
      <w:r>
        <w:rPr>
          <w:spacing w:val="-5"/>
          <w:sz w:val="23"/>
        </w:rPr>
        <w:t> </w:t>
      </w:r>
      <w:r>
        <w:rPr>
          <w:sz w:val="23"/>
        </w:rPr>
        <w:t>para</w:t>
      </w:r>
      <w:r>
        <w:rPr>
          <w:spacing w:val="-5"/>
          <w:sz w:val="23"/>
        </w:rPr>
        <w:t> </w:t>
      </w:r>
      <w:r>
        <w:rPr>
          <w:sz w:val="23"/>
        </w:rPr>
        <w:t>reabilitado</w:t>
      </w:r>
      <w:r>
        <w:rPr>
          <w:spacing w:val="-5"/>
          <w:sz w:val="23"/>
        </w:rPr>
        <w:t> </w:t>
      </w:r>
      <w:r>
        <w:rPr>
          <w:sz w:val="23"/>
        </w:rPr>
        <w:t>da Previdência Social ou para aprendiz, bem como as reservas de cargos previstas na legislação (</w:t>
      </w:r>
      <w:hyperlink r:id="rId61">
        <w:r>
          <w:rPr>
            <w:color w:val="000080"/>
            <w:sz w:val="23"/>
            <w:u w:val="single" w:color="000080"/>
          </w:rPr>
          <w:t>art. 116 da Lei nº 14.133/2021</w:t>
        </w:r>
      </w:hyperlink>
      <w:r>
        <w:rPr>
          <w:sz w:val="23"/>
        </w:rPr>
        <w:t>).</w:t>
      </w:r>
    </w:p>
    <w:p>
      <w:pPr>
        <w:pStyle w:val="ListParagraph"/>
        <w:numPr>
          <w:ilvl w:val="3"/>
          <w:numId w:val="40"/>
        </w:numPr>
        <w:tabs>
          <w:tab w:pos="1124" w:val="left" w:leader="none"/>
        </w:tabs>
        <w:spacing w:line="232" w:lineRule="auto" w:before="2" w:after="0"/>
        <w:ind w:left="324" w:right="908" w:firstLine="0"/>
        <w:jc w:val="left"/>
        <w:rPr>
          <w:sz w:val="23"/>
        </w:rPr>
      </w:pPr>
      <w:r>
        <w:rPr>
          <w:sz w:val="23"/>
        </w:rPr>
        <w:t>Comprovar</w:t>
      </w:r>
      <w:r>
        <w:rPr>
          <w:spacing w:val="-4"/>
          <w:sz w:val="23"/>
        </w:rPr>
        <w:t> </w:t>
      </w:r>
      <w:r>
        <w:rPr>
          <w:sz w:val="23"/>
        </w:rPr>
        <w:t>a</w:t>
      </w:r>
      <w:r>
        <w:rPr>
          <w:spacing w:val="-4"/>
          <w:sz w:val="23"/>
        </w:rPr>
        <w:t> </w:t>
      </w:r>
      <w:r>
        <w:rPr>
          <w:sz w:val="23"/>
        </w:rPr>
        <w:t>reserva</w:t>
      </w:r>
      <w:r>
        <w:rPr>
          <w:spacing w:val="-4"/>
          <w:sz w:val="23"/>
        </w:rPr>
        <w:t> </w:t>
      </w:r>
      <w:r>
        <w:rPr>
          <w:sz w:val="23"/>
        </w:rPr>
        <w:t>de</w:t>
      </w:r>
      <w:r>
        <w:rPr>
          <w:spacing w:val="-4"/>
          <w:sz w:val="23"/>
        </w:rPr>
        <w:t> </w:t>
      </w:r>
      <w:r>
        <w:rPr>
          <w:sz w:val="23"/>
        </w:rPr>
        <w:t>cargos</w:t>
      </w:r>
      <w:r>
        <w:rPr>
          <w:spacing w:val="-4"/>
          <w:sz w:val="23"/>
        </w:rPr>
        <w:t> </w:t>
      </w:r>
      <w:r>
        <w:rPr>
          <w:sz w:val="23"/>
        </w:rPr>
        <w:t>a</w:t>
      </w:r>
      <w:r>
        <w:rPr>
          <w:spacing w:val="-4"/>
          <w:sz w:val="23"/>
        </w:rPr>
        <w:t> </w:t>
      </w:r>
      <w:r>
        <w:rPr>
          <w:sz w:val="23"/>
        </w:rPr>
        <w:t>que</w:t>
      </w:r>
      <w:r>
        <w:rPr>
          <w:spacing w:val="-4"/>
          <w:sz w:val="23"/>
        </w:rPr>
        <w:t> </w:t>
      </w:r>
      <w:r>
        <w:rPr>
          <w:sz w:val="23"/>
        </w:rPr>
        <w:t>se</w:t>
      </w:r>
      <w:r>
        <w:rPr>
          <w:spacing w:val="-4"/>
          <w:sz w:val="23"/>
        </w:rPr>
        <w:t> </w:t>
      </w:r>
      <w:r>
        <w:rPr>
          <w:sz w:val="23"/>
        </w:rPr>
        <w:t>refere</w:t>
      </w:r>
      <w:r>
        <w:rPr>
          <w:spacing w:val="-4"/>
          <w:sz w:val="23"/>
        </w:rPr>
        <w:t> </w:t>
      </w:r>
      <w:r>
        <w:rPr>
          <w:sz w:val="23"/>
        </w:rPr>
        <w:t>a</w:t>
      </w:r>
      <w:r>
        <w:rPr>
          <w:spacing w:val="-4"/>
          <w:sz w:val="23"/>
        </w:rPr>
        <w:t> </w:t>
      </w:r>
      <w:r>
        <w:rPr>
          <w:sz w:val="23"/>
        </w:rPr>
        <w:t>cláusula</w:t>
      </w:r>
      <w:r>
        <w:rPr>
          <w:spacing w:val="-4"/>
          <w:sz w:val="23"/>
        </w:rPr>
        <w:t> </w:t>
      </w:r>
      <w:r>
        <w:rPr>
          <w:sz w:val="23"/>
        </w:rPr>
        <w:t>acima,</w:t>
      </w:r>
      <w:r>
        <w:rPr>
          <w:spacing w:val="-4"/>
          <w:sz w:val="23"/>
        </w:rPr>
        <w:t> </w:t>
      </w:r>
      <w:r>
        <w:rPr>
          <w:sz w:val="23"/>
        </w:rPr>
        <w:t>no</w:t>
      </w:r>
      <w:r>
        <w:rPr>
          <w:spacing w:val="-4"/>
          <w:sz w:val="23"/>
        </w:rPr>
        <w:t> </w:t>
      </w:r>
      <w:r>
        <w:rPr>
          <w:sz w:val="23"/>
        </w:rPr>
        <w:t>prazo</w:t>
      </w:r>
      <w:r>
        <w:rPr>
          <w:spacing w:val="-4"/>
          <w:sz w:val="23"/>
        </w:rPr>
        <w:t> </w:t>
      </w:r>
      <w:r>
        <w:rPr>
          <w:sz w:val="23"/>
        </w:rPr>
        <w:t>fixado</w:t>
      </w:r>
      <w:r>
        <w:rPr>
          <w:spacing w:val="-4"/>
          <w:sz w:val="23"/>
        </w:rPr>
        <w:t> </w:t>
      </w:r>
      <w:r>
        <w:rPr>
          <w:sz w:val="23"/>
        </w:rPr>
        <w:t>pelo</w:t>
      </w:r>
      <w:r>
        <w:rPr>
          <w:spacing w:val="-4"/>
          <w:sz w:val="23"/>
        </w:rPr>
        <w:t> </w:t>
      </w:r>
      <w:r>
        <w:rPr>
          <w:sz w:val="23"/>
        </w:rPr>
        <w:t>Fiscal</w:t>
      </w:r>
      <w:r>
        <w:rPr>
          <w:spacing w:val="-4"/>
          <w:sz w:val="23"/>
        </w:rPr>
        <w:t> </w:t>
      </w:r>
      <w:r>
        <w:rPr>
          <w:sz w:val="23"/>
        </w:rPr>
        <w:t>do</w:t>
      </w:r>
      <w:r>
        <w:rPr>
          <w:spacing w:val="-4"/>
          <w:sz w:val="23"/>
        </w:rPr>
        <w:t> </w:t>
      </w:r>
      <w:r>
        <w:rPr>
          <w:sz w:val="23"/>
        </w:rPr>
        <w:t>Contrato,</w:t>
      </w:r>
      <w:r>
        <w:rPr>
          <w:spacing w:val="-4"/>
          <w:sz w:val="23"/>
        </w:rPr>
        <w:t> </w:t>
      </w:r>
      <w:r>
        <w:rPr>
          <w:sz w:val="23"/>
        </w:rPr>
        <w:t>com</w:t>
      </w:r>
      <w:r>
        <w:rPr>
          <w:spacing w:val="-4"/>
          <w:sz w:val="23"/>
        </w:rPr>
        <w:t> </w:t>
      </w:r>
      <w:r>
        <w:rPr>
          <w:sz w:val="23"/>
        </w:rPr>
        <w:t>a</w:t>
      </w:r>
      <w:r>
        <w:rPr>
          <w:spacing w:val="-4"/>
          <w:sz w:val="23"/>
        </w:rPr>
        <w:t> </w:t>
      </w:r>
      <w:r>
        <w:rPr>
          <w:sz w:val="23"/>
        </w:rPr>
        <w:t>indicação</w:t>
      </w:r>
      <w:r>
        <w:rPr>
          <w:spacing w:val="-4"/>
          <w:sz w:val="23"/>
        </w:rPr>
        <w:t> </w:t>
      </w:r>
      <w:r>
        <w:rPr>
          <w:sz w:val="23"/>
        </w:rPr>
        <w:t>dos</w:t>
      </w:r>
      <w:r>
        <w:rPr>
          <w:spacing w:val="-4"/>
          <w:sz w:val="23"/>
        </w:rPr>
        <w:t> </w:t>
      </w:r>
      <w:r>
        <w:rPr>
          <w:sz w:val="23"/>
        </w:rPr>
        <w:t>empregados</w:t>
      </w:r>
      <w:r>
        <w:rPr>
          <w:spacing w:val="-4"/>
          <w:sz w:val="23"/>
        </w:rPr>
        <w:t> </w:t>
      </w:r>
      <w:r>
        <w:rPr>
          <w:sz w:val="23"/>
        </w:rPr>
        <w:t>que preencheram as referidas vagas (</w:t>
      </w:r>
      <w:hyperlink r:id="rId61">
        <w:r>
          <w:rPr>
            <w:color w:val="000080"/>
            <w:sz w:val="23"/>
            <w:u w:val="single" w:color="000080"/>
          </w:rPr>
          <w:t>art. 116</w:t>
        </w:r>
        <w:r>
          <w:rPr>
            <w:color w:val="000080"/>
            <w:sz w:val="23"/>
          </w:rPr>
          <w:t>,</w:t>
        </w:r>
        <w:r>
          <w:rPr>
            <w:color w:val="000080"/>
            <w:sz w:val="23"/>
            <w:u w:val="single" w:color="000080"/>
          </w:rPr>
          <w:t> </w:t>
        </w:r>
        <w:r>
          <w:rPr>
            <w:color w:val="000080"/>
            <w:sz w:val="23"/>
          </w:rPr>
          <w:t>p</w:t>
        </w:r>
        <w:r>
          <w:rPr>
            <w:color w:val="000080"/>
            <w:sz w:val="23"/>
            <w:u w:val="single" w:color="000080"/>
          </w:rPr>
          <w:t>arágrafo único</w:t>
        </w:r>
        <w:r>
          <w:rPr>
            <w:color w:val="000080"/>
            <w:sz w:val="23"/>
          </w:rPr>
          <w:t>,</w:t>
        </w:r>
        <w:r>
          <w:rPr>
            <w:color w:val="000080"/>
            <w:sz w:val="23"/>
            <w:u w:val="single" w:color="000080"/>
          </w:rPr>
          <w:t> da Lei nº 14.133/2021</w:t>
        </w:r>
      </w:hyperlink>
      <w:r>
        <w:rPr>
          <w:sz w:val="23"/>
        </w:rPr>
        <w:t>).</w:t>
      </w:r>
    </w:p>
    <w:p>
      <w:pPr>
        <w:pStyle w:val="ListParagraph"/>
        <w:numPr>
          <w:ilvl w:val="2"/>
          <w:numId w:val="40"/>
        </w:numPr>
        <w:tabs>
          <w:tab w:pos="953" w:val="left" w:leader="none"/>
        </w:tabs>
        <w:spacing w:line="257" w:lineRule="exact" w:before="0" w:after="0"/>
        <w:ind w:left="953" w:right="0" w:hanging="629"/>
        <w:jc w:val="left"/>
        <w:rPr>
          <w:sz w:val="23"/>
        </w:rPr>
      </w:pPr>
      <w:r>
        <w:rPr>
          <w:sz w:val="23"/>
        </w:rPr>
        <w:t>Guardar</w:t>
      </w:r>
      <w:r>
        <w:rPr>
          <w:spacing w:val="-8"/>
          <w:sz w:val="23"/>
        </w:rPr>
        <w:t> </w:t>
      </w:r>
      <w:r>
        <w:rPr>
          <w:sz w:val="23"/>
        </w:rPr>
        <w:t>sigilo</w:t>
      </w:r>
      <w:r>
        <w:rPr>
          <w:spacing w:val="-7"/>
          <w:sz w:val="23"/>
        </w:rPr>
        <w:t> </w:t>
      </w:r>
      <w:r>
        <w:rPr>
          <w:sz w:val="23"/>
        </w:rPr>
        <w:t>sobre</w:t>
      </w:r>
      <w:r>
        <w:rPr>
          <w:spacing w:val="-7"/>
          <w:sz w:val="23"/>
        </w:rPr>
        <w:t> </w:t>
      </w:r>
      <w:r>
        <w:rPr>
          <w:sz w:val="23"/>
        </w:rPr>
        <w:t>todas</w:t>
      </w:r>
      <w:r>
        <w:rPr>
          <w:spacing w:val="-7"/>
          <w:sz w:val="23"/>
        </w:rPr>
        <w:t> </w:t>
      </w:r>
      <w:r>
        <w:rPr>
          <w:sz w:val="23"/>
        </w:rPr>
        <w:t>as</w:t>
      </w:r>
      <w:r>
        <w:rPr>
          <w:spacing w:val="-7"/>
          <w:sz w:val="23"/>
        </w:rPr>
        <w:t> </w:t>
      </w:r>
      <w:r>
        <w:rPr>
          <w:sz w:val="23"/>
        </w:rPr>
        <w:t>informações</w:t>
      </w:r>
      <w:r>
        <w:rPr>
          <w:spacing w:val="-7"/>
          <w:sz w:val="23"/>
        </w:rPr>
        <w:t> </w:t>
      </w:r>
      <w:r>
        <w:rPr>
          <w:sz w:val="23"/>
        </w:rPr>
        <w:t>obtidas</w:t>
      </w:r>
      <w:r>
        <w:rPr>
          <w:spacing w:val="-7"/>
          <w:sz w:val="23"/>
        </w:rPr>
        <w:t> </w:t>
      </w:r>
      <w:r>
        <w:rPr>
          <w:sz w:val="23"/>
        </w:rPr>
        <w:t>em</w:t>
      </w:r>
      <w:r>
        <w:rPr>
          <w:spacing w:val="-7"/>
          <w:sz w:val="23"/>
        </w:rPr>
        <w:t> </w:t>
      </w:r>
      <w:r>
        <w:rPr>
          <w:sz w:val="23"/>
        </w:rPr>
        <w:t>decorrência</w:t>
      </w:r>
      <w:r>
        <w:rPr>
          <w:spacing w:val="-7"/>
          <w:sz w:val="23"/>
        </w:rPr>
        <w:t> </w:t>
      </w:r>
      <w:r>
        <w:rPr>
          <w:sz w:val="23"/>
        </w:rPr>
        <w:t>do</w:t>
      </w:r>
      <w:r>
        <w:rPr>
          <w:spacing w:val="-7"/>
          <w:sz w:val="23"/>
        </w:rPr>
        <w:t> </w:t>
      </w:r>
      <w:r>
        <w:rPr>
          <w:sz w:val="23"/>
        </w:rPr>
        <w:t>cumprimento</w:t>
      </w:r>
      <w:r>
        <w:rPr>
          <w:spacing w:val="-7"/>
          <w:sz w:val="23"/>
        </w:rPr>
        <w:t> </w:t>
      </w:r>
      <w:r>
        <w:rPr>
          <w:sz w:val="23"/>
        </w:rPr>
        <w:t>do</w:t>
      </w:r>
      <w:r>
        <w:rPr>
          <w:spacing w:val="-7"/>
          <w:sz w:val="23"/>
        </w:rPr>
        <w:t> </w:t>
      </w:r>
      <w:r>
        <w:rPr>
          <w:spacing w:val="-2"/>
          <w:sz w:val="23"/>
        </w:rPr>
        <w:t>Contrato.</w:t>
      </w:r>
    </w:p>
    <w:p>
      <w:pPr>
        <w:pStyle w:val="ListParagraph"/>
        <w:numPr>
          <w:ilvl w:val="2"/>
          <w:numId w:val="40"/>
        </w:numPr>
        <w:tabs>
          <w:tab w:pos="941" w:val="left" w:leader="none"/>
        </w:tabs>
        <w:spacing w:line="258" w:lineRule="exact" w:before="0" w:after="0"/>
        <w:ind w:left="941" w:right="0" w:hanging="617"/>
        <w:jc w:val="left"/>
        <w:rPr>
          <w:sz w:val="23"/>
        </w:rPr>
      </w:pPr>
      <w:r>
        <w:rPr>
          <w:sz w:val="23"/>
        </w:rPr>
        <w:t>Arcar</w:t>
      </w:r>
      <w:r>
        <w:rPr>
          <w:spacing w:val="-7"/>
          <w:sz w:val="23"/>
        </w:rPr>
        <w:t> </w:t>
      </w:r>
      <w:r>
        <w:rPr>
          <w:sz w:val="23"/>
        </w:rPr>
        <w:t>com</w:t>
      </w:r>
      <w:r>
        <w:rPr>
          <w:spacing w:val="-7"/>
          <w:sz w:val="23"/>
        </w:rPr>
        <w:t> </w:t>
      </w:r>
      <w:r>
        <w:rPr>
          <w:sz w:val="23"/>
        </w:rPr>
        <w:t>o</w:t>
      </w:r>
      <w:r>
        <w:rPr>
          <w:spacing w:val="-7"/>
          <w:sz w:val="23"/>
        </w:rPr>
        <w:t> </w:t>
      </w:r>
      <w:r>
        <w:rPr>
          <w:sz w:val="23"/>
        </w:rPr>
        <w:t>ônus</w:t>
      </w:r>
      <w:r>
        <w:rPr>
          <w:spacing w:val="-7"/>
          <w:sz w:val="23"/>
        </w:rPr>
        <w:t> </w:t>
      </w:r>
      <w:r>
        <w:rPr>
          <w:sz w:val="23"/>
        </w:rPr>
        <w:t>decorrente</w:t>
      </w:r>
      <w:r>
        <w:rPr>
          <w:spacing w:val="-7"/>
          <w:sz w:val="23"/>
        </w:rPr>
        <w:t> </w:t>
      </w:r>
      <w:r>
        <w:rPr>
          <w:sz w:val="23"/>
        </w:rPr>
        <w:t>de</w:t>
      </w:r>
      <w:r>
        <w:rPr>
          <w:spacing w:val="-7"/>
          <w:sz w:val="23"/>
        </w:rPr>
        <w:t> </w:t>
      </w:r>
      <w:r>
        <w:rPr>
          <w:sz w:val="23"/>
        </w:rPr>
        <w:t>eventual</w:t>
      </w:r>
      <w:r>
        <w:rPr>
          <w:spacing w:val="-7"/>
          <w:sz w:val="23"/>
        </w:rPr>
        <w:t> </w:t>
      </w:r>
      <w:r>
        <w:rPr>
          <w:sz w:val="23"/>
        </w:rPr>
        <w:t>equívoco</w:t>
      </w:r>
      <w:r>
        <w:rPr>
          <w:spacing w:val="-7"/>
          <w:sz w:val="23"/>
        </w:rPr>
        <w:t> </w:t>
      </w:r>
      <w:r>
        <w:rPr>
          <w:sz w:val="23"/>
        </w:rPr>
        <w:t>no</w:t>
      </w:r>
      <w:r>
        <w:rPr>
          <w:spacing w:val="-7"/>
          <w:sz w:val="23"/>
        </w:rPr>
        <w:t> </w:t>
      </w:r>
      <w:r>
        <w:rPr>
          <w:sz w:val="23"/>
        </w:rPr>
        <w:t>dimensionamento</w:t>
      </w:r>
      <w:r>
        <w:rPr>
          <w:spacing w:val="-7"/>
          <w:sz w:val="23"/>
        </w:rPr>
        <w:t> </w:t>
      </w:r>
      <w:r>
        <w:rPr>
          <w:sz w:val="23"/>
        </w:rPr>
        <w:t>dos</w:t>
      </w:r>
      <w:r>
        <w:rPr>
          <w:spacing w:val="-7"/>
          <w:sz w:val="23"/>
        </w:rPr>
        <w:t> </w:t>
      </w:r>
      <w:r>
        <w:rPr>
          <w:sz w:val="23"/>
        </w:rPr>
        <w:t>quantitativos</w:t>
      </w:r>
      <w:r>
        <w:rPr>
          <w:spacing w:val="-7"/>
          <w:sz w:val="23"/>
        </w:rPr>
        <w:t> </w:t>
      </w:r>
      <w:r>
        <w:rPr>
          <w:sz w:val="23"/>
        </w:rPr>
        <w:t>de</w:t>
      </w:r>
      <w:r>
        <w:rPr>
          <w:spacing w:val="-7"/>
          <w:sz w:val="23"/>
        </w:rPr>
        <w:t> </w:t>
      </w:r>
      <w:r>
        <w:rPr>
          <w:sz w:val="23"/>
        </w:rPr>
        <w:t>sua</w:t>
      </w:r>
      <w:r>
        <w:rPr>
          <w:spacing w:val="-7"/>
          <w:sz w:val="23"/>
        </w:rPr>
        <w:t> </w:t>
      </w:r>
      <w:r>
        <w:rPr>
          <w:sz w:val="23"/>
        </w:rPr>
        <w:t>proposta,</w:t>
      </w:r>
      <w:r>
        <w:rPr>
          <w:spacing w:val="-7"/>
          <w:sz w:val="23"/>
        </w:rPr>
        <w:t> </w:t>
      </w:r>
      <w:r>
        <w:rPr>
          <w:sz w:val="23"/>
        </w:rPr>
        <w:t>inclusive</w:t>
      </w:r>
      <w:r>
        <w:rPr>
          <w:spacing w:val="-7"/>
          <w:sz w:val="23"/>
        </w:rPr>
        <w:t> </w:t>
      </w:r>
      <w:r>
        <w:rPr>
          <w:sz w:val="23"/>
        </w:rPr>
        <w:t>quanto</w:t>
      </w:r>
      <w:r>
        <w:rPr>
          <w:spacing w:val="-7"/>
          <w:sz w:val="23"/>
        </w:rPr>
        <w:t> </w:t>
      </w:r>
      <w:r>
        <w:rPr>
          <w:sz w:val="23"/>
        </w:rPr>
        <w:t>aos</w:t>
      </w:r>
      <w:r>
        <w:rPr>
          <w:spacing w:val="-7"/>
          <w:sz w:val="23"/>
        </w:rPr>
        <w:t> </w:t>
      </w:r>
      <w:r>
        <w:rPr>
          <w:sz w:val="23"/>
        </w:rPr>
        <w:t>custos</w:t>
      </w:r>
      <w:r>
        <w:rPr>
          <w:spacing w:val="-7"/>
          <w:sz w:val="23"/>
        </w:rPr>
        <w:t> </w:t>
      </w:r>
      <w:r>
        <w:rPr>
          <w:spacing w:val="-2"/>
          <w:sz w:val="23"/>
        </w:rPr>
        <w:t>variáveis</w:t>
      </w:r>
    </w:p>
    <w:p>
      <w:pPr>
        <w:spacing w:line="232" w:lineRule="auto" w:before="3"/>
        <w:ind w:left="324" w:right="0" w:firstLine="0"/>
        <w:jc w:val="left"/>
        <w:rPr>
          <w:sz w:val="23"/>
        </w:rPr>
      </w:pPr>
      <w:r>
        <w:rPr>
          <w:sz w:val="23"/>
        </w:rPr>
        <w:t>decorrentes</w:t>
      </w:r>
      <w:r>
        <w:rPr>
          <w:spacing w:val="-5"/>
          <w:sz w:val="23"/>
        </w:rPr>
        <w:t> </w:t>
      </w:r>
      <w:r>
        <w:rPr>
          <w:sz w:val="23"/>
        </w:rPr>
        <w:t>de</w:t>
      </w:r>
      <w:r>
        <w:rPr>
          <w:spacing w:val="-5"/>
          <w:sz w:val="23"/>
        </w:rPr>
        <w:t> </w:t>
      </w:r>
      <w:r>
        <w:rPr>
          <w:sz w:val="23"/>
        </w:rPr>
        <w:t>fatores</w:t>
      </w:r>
      <w:r>
        <w:rPr>
          <w:spacing w:val="-5"/>
          <w:sz w:val="23"/>
        </w:rPr>
        <w:t> </w:t>
      </w:r>
      <w:r>
        <w:rPr>
          <w:sz w:val="23"/>
        </w:rPr>
        <w:t>futuros</w:t>
      </w:r>
      <w:r>
        <w:rPr>
          <w:spacing w:val="-5"/>
          <w:sz w:val="23"/>
        </w:rPr>
        <w:t> </w:t>
      </w:r>
      <w:r>
        <w:rPr>
          <w:sz w:val="23"/>
        </w:rPr>
        <w:t>e</w:t>
      </w:r>
      <w:r>
        <w:rPr>
          <w:spacing w:val="-5"/>
          <w:sz w:val="23"/>
        </w:rPr>
        <w:t> </w:t>
      </w:r>
      <w:r>
        <w:rPr>
          <w:sz w:val="23"/>
        </w:rPr>
        <w:t>incertos,</w:t>
      </w:r>
      <w:r>
        <w:rPr>
          <w:spacing w:val="-5"/>
          <w:sz w:val="23"/>
        </w:rPr>
        <w:t> </w:t>
      </w:r>
      <w:r>
        <w:rPr>
          <w:sz w:val="23"/>
        </w:rPr>
        <w:t>devendo</w:t>
      </w:r>
      <w:r>
        <w:rPr>
          <w:spacing w:val="-5"/>
          <w:sz w:val="23"/>
        </w:rPr>
        <w:t> </w:t>
      </w:r>
      <w:r>
        <w:rPr>
          <w:sz w:val="23"/>
        </w:rPr>
        <w:t>complementá-los,</w:t>
      </w:r>
      <w:r>
        <w:rPr>
          <w:spacing w:val="-5"/>
          <w:sz w:val="23"/>
        </w:rPr>
        <w:t> </w:t>
      </w:r>
      <w:r>
        <w:rPr>
          <w:sz w:val="23"/>
        </w:rPr>
        <w:t>caso</w:t>
      </w:r>
      <w:r>
        <w:rPr>
          <w:spacing w:val="-5"/>
          <w:sz w:val="23"/>
        </w:rPr>
        <w:t> </w:t>
      </w:r>
      <w:r>
        <w:rPr>
          <w:sz w:val="23"/>
        </w:rPr>
        <w:t>o</w:t>
      </w:r>
      <w:r>
        <w:rPr>
          <w:spacing w:val="-5"/>
          <w:sz w:val="23"/>
        </w:rPr>
        <w:t> </w:t>
      </w:r>
      <w:r>
        <w:rPr>
          <w:sz w:val="23"/>
        </w:rPr>
        <w:t>previsto</w:t>
      </w:r>
      <w:r>
        <w:rPr>
          <w:spacing w:val="-5"/>
          <w:sz w:val="23"/>
        </w:rPr>
        <w:t> </w:t>
      </w:r>
      <w:r>
        <w:rPr>
          <w:sz w:val="23"/>
        </w:rPr>
        <w:t>inicialmente</w:t>
      </w:r>
      <w:r>
        <w:rPr>
          <w:spacing w:val="-5"/>
          <w:sz w:val="23"/>
        </w:rPr>
        <w:t> </w:t>
      </w:r>
      <w:r>
        <w:rPr>
          <w:sz w:val="23"/>
        </w:rPr>
        <w:t>em</w:t>
      </w:r>
      <w:r>
        <w:rPr>
          <w:spacing w:val="-5"/>
          <w:sz w:val="23"/>
        </w:rPr>
        <w:t> </w:t>
      </w:r>
      <w:r>
        <w:rPr>
          <w:sz w:val="23"/>
        </w:rPr>
        <w:t>sua</w:t>
      </w:r>
      <w:r>
        <w:rPr>
          <w:spacing w:val="-5"/>
          <w:sz w:val="23"/>
        </w:rPr>
        <w:t> </w:t>
      </w:r>
      <w:r>
        <w:rPr>
          <w:sz w:val="23"/>
        </w:rPr>
        <w:t>proposta</w:t>
      </w:r>
      <w:r>
        <w:rPr>
          <w:spacing w:val="-5"/>
          <w:sz w:val="23"/>
        </w:rPr>
        <w:t> </w:t>
      </w:r>
      <w:r>
        <w:rPr>
          <w:sz w:val="23"/>
        </w:rPr>
        <w:t>não</w:t>
      </w:r>
      <w:r>
        <w:rPr>
          <w:spacing w:val="-5"/>
          <w:sz w:val="23"/>
        </w:rPr>
        <w:t> </w:t>
      </w:r>
      <w:r>
        <w:rPr>
          <w:sz w:val="23"/>
        </w:rPr>
        <w:t>seja</w:t>
      </w:r>
      <w:r>
        <w:rPr>
          <w:spacing w:val="-5"/>
          <w:sz w:val="23"/>
        </w:rPr>
        <w:t> </w:t>
      </w:r>
      <w:r>
        <w:rPr>
          <w:sz w:val="23"/>
        </w:rPr>
        <w:t>satisfatório</w:t>
      </w:r>
      <w:r>
        <w:rPr>
          <w:spacing w:val="-5"/>
          <w:sz w:val="23"/>
        </w:rPr>
        <w:t> </w:t>
      </w:r>
      <w:r>
        <w:rPr>
          <w:sz w:val="23"/>
        </w:rPr>
        <w:t>para</w:t>
      </w:r>
      <w:r>
        <w:rPr>
          <w:spacing w:val="-5"/>
          <w:sz w:val="23"/>
        </w:rPr>
        <w:t> </w:t>
      </w:r>
      <w:r>
        <w:rPr>
          <w:sz w:val="23"/>
        </w:rPr>
        <w:t>o</w:t>
      </w:r>
      <w:r>
        <w:rPr>
          <w:spacing w:val="-5"/>
          <w:sz w:val="23"/>
        </w:rPr>
        <w:t> </w:t>
      </w:r>
      <w:r>
        <w:rPr>
          <w:sz w:val="23"/>
        </w:rPr>
        <w:t>atendimento</w:t>
      </w:r>
      <w:r>
        <w:rPr>
          <w:spacing w:val="-5"/>
          <w:sz w:val="23"/>
        </w:rPr>
        <w:t> </w:t>
      </w:r>
      <w:r>
        <w:rPr>
          <w:sz w:val="23"/>
        </w:rPr>
        <w:t>do objeto do Contrato, exceto quando ocorrer algum dos eventos arrolados no </w:t>
      </w:r>
      <w:hyperlink r:id="rId62">
        <w:r>
          <w:rPr>
            <w:color w:val="000080"/>
            <w:sz w:val="23"/>
            <w:u w:val="single" w:color="000080"/>
          </w:rPr>
          <w:t>art</w:t>
        </w:r>
        <w:r>
          <w:rPr>
            <w:color w:val="000080"/>
            <w:sz w:val="23"/>
          </w:rPr>
          <w:t>i</w:t>
        </w:r>
        <w:r>
          <w:rPr>
            <w:color w:val="000080"/>
            <w:sz w:val="23"/>
            <w:u w:val="single" w:color="000080"/>
          </w:rPr>
          <w:t>go 124</w:t>
        </w:r>
        <w:r>
          <w:rPr>
            <w:color w:val="000080"/>
            <w:sz w:val="23"/>
          </w:rPr>
          <w:t>,</w:t>
        </w:r>
        <w:r>
          <w:rPr>
            <w:color w:val="000080"/>
            <w:sz w:val="23"/>
            <w:u w:val="single" w:color="000080"/>
          </w:rPr>
          <w:t> II</w:t>
        </w:r>
        <w:r>
          <w:rPr>
            <w:color w:val="000080"/>
            <w:sz w:val="23"/>
          </w:rPr>
          <w:t>,</w:t>
        </w:r>
        <w:r>
          <w:rPr>
            <w:color w:val="000080"/>
            <w:sz w:val="23"/>
            <w:u w:val="single" w:color="000080"/>
          </w:rPr>
          <w:t> “d”</w:t>
        </w:r>
        <w:r>
          <w:rPr>
            <w:color w:val="000080"/>
            <w:sz w:val="23"/>
          </w:rPr>
          <w:t>,</w:t>
        </w:r>
        <w:r>
          <w:rPr>
            <w:color w:val="000080"/>
            <w:sz w:val="23"/>
            <w:u w:val="single" w:color="000080"/>
          </w:rPr>
          <w:t> da Lei nº 14.133/2021.</w:t>
        </w:r>
      </w:hyperlink>
    </w:p>
    <w:p>
      <w:pPr>
        <w:pStyle w:val="ListParagraph"/>
        <w:numPr>
          <w:ilvl w:val="2"/>
          <w:numId w:val="40"/>
        </w:numPr>
        <w:tabs>
          <w:tab w:pos="953" w:val="left" w:leader="none"/>
        </w:tabs>
        <w:spacing w:line="257" w:lineRule="exact" w:before="0" w:after="0"/>
        <w:ind w:left="953" w:right="0" w:hanging="629"/>
        <w:jc w:val="left"/>
        <w:rPr>
          <w:sz w:val="23"/>
        </w:rPr>
      </w:pPr>
      <w:r>
        <w:rPr>
          <w:sz w:val="23"/>
        </w:rPr>
        <w:t>Cumprir,</w:t>
      </w:r>
      <w:r>
        <w:rPr>
          <w:spacing w:val="-8"/>
          <w:sz w:val="23"/>
        </w:rPr>
        <w:t> </w:t>
      </w:r>
      <w:r>
        <w:rPr>
          <w:sz w:val="23"/>
        </w:rPr>
        <w:t>além</w:t>
      </w:r>
      <w:r>
        <w:rPr>
          <w:spacing w:val="-7"/>
          <w:sz w:val="23"/>
        </w:rPr>
        <w:t> </w:t>
      </w:r>
      <w:r>
        <w:rPr>
          <w:sz w:val="23"/>
        </w:rPr>
        <w:t>dos</w:t>
      </w:r>
      <w:r>
        <w:rPr>
          <w:spacing w:val="-7"/>
          <w:sz w:val="23"/>
        </w:rPr>
        <w:t> </w:t>
      </w:r>
      <w:r>
        <w:rPr>
          <w:sz w:val="23"/>
        </w:rPr>
        <w:t>postulados</w:t>
      </w:r>
      <w:r>
        <w:rPr>
          <w:spacing w:val="-8"/>
          <w:sz w:val="23"/>
        </w:rPr>
        <w:t> </w:t>
      </w:r>
      <w:r>
        <w:rPr>
          <w:sz w:val="23"/>
        </w:rPr>
        <w:t>legais</w:t>
      </w:r>
      <w:r>
        <w:rPr>
          <w:spacing w:val="-7"/>
          <w:sz w:val="23"/>
        </w:rPr>
        <w:t> </w:t>
      </w:r>
      <w:r>
        <w:rPr>
          <w:sz w:val="23"/>
        </w:rPr>
        <w:t>vigentes</w:t>
      </w:r>
      <w:r>
        <w:rPr>
          <w:spacing w:val="-7"/>
          <w:sz w:val="23"/>
        </w:rPr>
        <w:t> </w:t>
      </w:r>
      <w:r>
        <w:rPr>
          <w:sz w:val="23"/>
        </w:rPr>
        <w:t>de</w:t>
      </w:r>
      <w:r>
        <w:rPr>
          <w:spacing w:val="-7"/>
          <w:sz w:val="23"/>
        </w:rPr>
        <w:t> </w:t>
      </w:r>
      <w:r>
        <w:rPr>
          <w:sz w:val="23"/>
        </w:rPr>
        <w:t>âmbito</w:t>
      </w:r>
      <w:r>
        <w:rPr>
          <w:spacing w:val="-8"/>
          <w:sz w:val="23"/>
        </w:rPr>
        <w:t> </w:t>
      </w:r>
      <w:r>
        <w:rPr>
          <w:sz w:val="23"/>
        </w:rPr>
        <w:t>federal,</w:t>
      </w:r>
      <w:r>
        <w:rPr>
          <w:spacing w:val="-7"/>
          <w:sz w:val="23"/>
        </w:rPr>
        <w:t> </w:t>
      </w:r>
      <w:r>
        <w:rPr>
          <w:sz w:val="23"/>
        </w:rPr>
        <w:t>estadual</w:t>
      </w:r>
      <w:r>
        <w:rPr>
          <w:spacing w:val="-7"/>
          <w:sz w:val="23"/>
        </w:rPr>
        <w:t> </w:t>
      </w:r>
      <w:r>
        <w:rPr>
          <w:sz w:val="23"/>
        </w:rPr>
        <w:t>ou</w:t>
      </w:r>
      <w:r>
        <w:rPr>
          <w:spacing w:val="-7"/>
          <w:sz w:val="23"/>
        </w:rPr>
        <w:t> </w:t>
      </w:r>
      <w:r>
        <w:rPr>
          <w:sz w:val="23"/>
        </w:rPr>
        <w:t>municipal,</w:t>
      </w:r>
      <w:r>
        <w:rPr>
          <w:spacing w:val="-8"/>
          <w:sz w:val="23"/>
        </w:rPr>
        <w:t> </w:t>
      </w:r>
      <w:r>
        <w:rPr>
          <w:sz w:val="23"/>
        </w:rPr>
        <w:t>as</w:t>
      </w:r>
      <w:r>
        <w:rPr>
          <w:spacing w:val="-7"/>
          <w:sz w:val="23"/>
        </w:rPr>
        <w:t> </w:t>
      </w:r>
      <w:r>
        <w:rPr>
          <w:sz w:val="23"/>
        </w:rPr>
        <w:t>normas</w:t>
      </w:r>
      <w:r>
        <w:rPr>
          <w:spacing w:val="-7"/>
          <w:sz w:val="23"/>
        </w:rPr>
        <w:t> </w:t>
      </w:r>
      <w:r>
        <w:rPr>
          <w:sz w:val="23"/>
        </w:rPr>
        <w:t>de</w:t>
      </w:r>
      <w:r>
        <w:rPr>
          <w:spacing w:val="-7"/>
          <w:sz w:val="23"/>
        </w:rPr>
        <w:t> </w:t>
      </w:r>
      <w:r>
        <w:rPr>
          <w:sz w:val="23"/>
        </w:rPr>
        <w:t>segurança</w:t>
      </w:r>
      <w:r>
        <w:rPr>
          <w:spacing w:val="-8"/>
          <w:sz w:val="23"/>
        </w:rPr>
        <w:t> </w:t>
      </w:r>
      <w:r>
        <w:rPr>
          <w:sz w:val="23"/>
        </w:rPr>
        <w:t>do</w:t>
      </w:r>
      <w:r>
        <w:rPr>
          <w:spacing w:val="-7"/>
          <w:sz w:val="23"/>
        </w:rPr>
        <w:t> </w:t>
      </w:r>
      <w:r>
        <w:rPr>
          <w:b/>
          <w:spacing w:val="-2"/>
          <w:sz w:val="23"/>
        </w:rPr>
        <w:t>CONTRATANTE</w:t>
      </w:r>
      <w:r>
        <w:rPr>
          <w:spacing w:val="-2"/>
          <w:sz w:val="23"/>
        </w:rPr>
        <w:t>.</w:t>
      </w:r>
    </w:p>
    <w:p>
      <w:pPr>
        <w:pStyle w:val="ListParagraph"/>
        <w:numPr>
          <w:ilvl w:val="2"/>
          <w:numId w:val="40"/>
        </w:numPr>
        <w:tabs>
          <w:tab w:pos="953" w:val="left" w:leader="none"/>
        </w:tabs>
        <w:spacing w:line="232" w:lineRule="auto" w:before="3" w:after="0"/>
        <w:ind w:left="324" w:right="314" w:firstLine="0"/>
        <w:jc w:val="left"/>
        <w:rPr>
          <w:sz w:val="23"/>
        </w:rPr>
      </w:pPr>
      <w:r>
        <w:rPr>
          <w:sz w:val="23"/>
        </w:rPr>
        <w:t>Prestar</w:t>
      </w:r>
      <w:r>
        <w:rPr>
          <w:spacing w:val="-8"/>
          <w:sz w:val="23"/>
        </w:rPr>
        <w:t> </w:t>
      </w:r>
      <w:r>
        <w:rPr>
          <w:sz w:val="23"/>
        </w:rPr>
        <w:t>esclarecimentos</w:t>
      </w:r>
      <w:r>
        <w:rPr>
          <w:spacing w:val="-8"/>
          <w:sz w:val="23"/>
        </w:rPr>
        <w:t> </w:t>
      </w:r>
      <w:r>
        <w:rPr>
          <w:sz w:val="23"/>
        </w:rPr>
        <w:t>ou</w:t>
      </w:r>
      <w:r>
        <w:rPr>
          <w:spacing w:val="-8"/>
          <w:sz w:val="23"/>
        </w:rPr>
        <w:t> </w:t>
      </w:r>
      <w:r>
        <w:rPr>
          <w:sz w:val="23"/>
        </w:rPr>
        <w:t>informações</w:t>
      </w:r>
      <w:r>
        <w:rPr>
          <w:spacing w:val="-8"/>
          <w:sz w:val="23"/>
        </w:rPr>
        <w:t> </w:t>
      </w:r>
      <w:r>
        <w:rPr>
          <w:sz w:val="23"/>
        </w:rPr>
        <w:t>solicitadas</w:t>
      </w:r>
      <w:r>
        <w:rPr>
          <w:spacing w:val="-8"/>
          <w:sz w:val="23"/>
        </w:rPr>
        <w:t> </w:t>
      </w:r>
      <w:r>
        <w:rPr>
          <w:sz w:val="23"/>
        </w:rPr>
        <w:t>pelo</w:t>
      </w:r>
      <w:r>
        <w:rPr>
          <w:spacing w:val="-8"/>
          <w:sz w:val="23"/>
        </w:rPr>
        <w:t> </w:t>
      </w:r>
      <w:r>
        <w:rPr>
          <w:b/>
          <w:sz w:val="23"/>
        </w:rPr>
        <w:t>CONTRATANTE</w:t>
      </w:r>
      <w:r>
        <w:rPr>
          <w:b/>
          <w:spacing w:val="-8"/>
          <w:sz w:val="23"/>
        </w:rPr>
        <w:t> </w:t>
      </w:r>
      <w:r>
        <w:rPr>
          <w:sz w:val="23"/>
        </w:rPr>
        <w:t>ou</w:t>
      </w:r>
      <w:r>
        <w:rPr>
          <w:spacing w:val="-8"/>
          <w:sz w:val="23"/>
        </w:rPr>
        <w:t> </w:t>
      </w:r>
      <w:r>
        <w:rPr>
          <w:sz w:val="23"/>
        </w:rPr>
        <w:t>por</w:t>
      </w:r>
      <w:r>
        <w:rPr>
          <w:spacing w:val="-8"/>
          <w:sz w:val="23"/>
        </w:rPr>
        <w:t> </w:t>
      </w:r>
      <w:r>
        <w:rPr>
          <w:sz w:val="23"/>
        </w:rPr>
        <w:t>seus</w:t>
      </w:r>
      <w:r>
        <w:rPr>
          <w:spacing w:val="-8"/>
          <w:sz w:val="23"/>
        </w:rPr>
        <w:t> </w:t>
      </w:r>
      <w:r>
        <w:rPr>
          <w:sz w:val="23"/>
        </w:rPr>
        <w:t>prepostos,</w:t>
      </w:r>
      <w:r>
        <w:rPr>
          <w:spacing w:val="-8"/>
          <w:sz w:val="23"/>
        </w:rPr>
        <w:t> </w:t>
      </w:r>
      <w:r>
        <w:rPr>
          <w:sz w:val="23"/>
        </w:rPr>
        <w:t>garantindo-lhes</w:t>
      </w:r>
      <w:r>
        <w:rPr>
          <w:spacing w:val="-8"/>
          <w:sz w:val="23"/>
        </w:rPr>
        <w:t> </w:t>
      </w:r>
      <w:r>
        <w:rPr>
          <w:sz w:val="23"/>
        </w:rPr>
        <w:t>o</w:t>
      </w:r>
      <w:r>
        <w:rPr>
          <w:spacing w:val="-8"/>
          <w:sz w:val="23"/>
        </w:rPr>
        <w:t> </w:t>
      </w:r>
      <w:r>
        <w:rPr>
          <w:sz w:val="23"/>
        </w:rPr>
        <w:t>acesso,</w:t>
      </w:r>
      <w:r>
        <w:rPr>
          <w:spacing w:val="-8"/>
          <w:sz w:val="23"/>
        </w:rPr>
        <w:t> </w:t>
      </w:r>
      <w:r>
        <w:rPr>
          <w:sz w:val="23"/>
        </w:rPr>
        <w:t>a</w:t>
      </w:r>
      <w:r>
        <w:rPr>
          <w:spacing w:val="-8"/>
          <w:sz w:val="23"/>
        </w:rPr>
        <w:t> </w:t>
      </w:r>
      <w:r>
        <w:rPr>
          <w:sz w:val="23"/>
        </w:rPr>
        <w:t>qualquer</w:t>
      </w:r>
      <w:r>
        <w:rPr>
          <w:spacing w:val="-8"/>
          <w:sz w:val="23"/>
        </w:rPr>
        <w:t> </w:t>
      </w:r>
      <w:r>
        <w:rPr>
          <w:sz w:val="23"/>
        </w:rPr>
        <w:t>tempo,</w:t>
      </w:r>
      <w:r>
        <w:rPr>
          <w:spacing w:val="-8"/>
          <w:sz w:val="23"/>
        </w:rPr>
        <w:t> </w:t>
      </w:r>
      <w:r>
        <w:rPr>
          <w:sz w:val="23"/>
        </w:rPr>
        <w:t>ao</w:t>
      </w:r>
      <w:r>
        <w:rPr>
          <w:spacing w:val="-8"/>
          <w:sz w:val="23"/>
        </w:rPr>
        <w:t> </w:t>
      </w:r>
      <w:r>
        <w:rPr>
          <w:sz w:val="23"/>
        </w:rPr>
        <w:t>local dos trabalhos, bem como aos documentos relativos à execução do empreendimento.</w:t>
      </w:r>
    </w:p>
    <w:p>
      <w:pPr>
        <w:pStyle w:val="ListParagraph"/>
        <w:numPr>
          <w:ilvl w:val="2"/>
          <w:numId w:val="40"/>
        </w:numPr>
        <w:tabs>
          <w:tab w:pos="953" w:val="left" w:leader="none"/>
        </w:tabs>
        <w:spacing w:line="232" w:lineRule="auto" w:before="2" w:after="0"/>
        <w:ind w:left="324" w:right="379" w:firstLine="0"/>
        <w:jc w:val="left"/>
        <w:rPr>
          <w:sz w:val="23"/>
        </w:rPr>
      </w:pPr>
      <w:r>
        <w:rPr>
          <w:sz w:val="23"/>
        </w:rPr>
        <w:t>Caso</w:t>
      </w:r>
      <w:r>
        <w:rPr>
          <w:spacing w:val="-4"/>
          <w:sz w:val="23"/>
        </w:rPr>
        <w:t> </w:t>
      </w:r>
      <w:r>
        <w:rPr>
          <w:sz w:val="23"/>
        </w:rPr>
        <w:t>o</w:t>
      </w:r>
      <w:r>
        <w:rPr>
          <w:spacing w:val="-4"/>
          <w:sz w:val="23"/>
        </w:rPr>
        <w:t> </w:t>
      </w:r>
      <w:r>
        <w:rPr>
          <w:sz w:val="23"/>
        </w:rPr>
        <w:t>valor</w:t>
      </w:r>
      <w:r>
        <w:rPr>
          <w:spacing w:val="-4"/>
          <w:sz w:val="23"/>
        </w:rPr>
        <w:t> </w:t>
      </w:r>
      <w:r>
        <w:rPr>
          <w:sz w:val="23"/>
        </w:rPr>
        <w:t>do</w:t>
      </w:r>
      <w:r>
        <w:rPr>
          <w:spacing w:val="-4"/>
          <w:sz w:val="23"/>
        </w:rPr>
        <w:t> </w:t>
      </w:r>
      <w:r>
        <w:rPr>
          <w:sz w:val="23"/>
        </w:rPr>
        <w:t>Contrato</w:t>
      </w:r>
      <w:r>
        <w:rPr>
          <w:spacing w:val="-4"/>
          <w:sz w:val="23"/>
        </w:rPr>
        <w:t> </w:t>
      </w:r>
      <w:r>
        <w:rPr>
          <w:sz w:val="23"/>
        </w:rPr>
        <w:t>se</w:t>
      </w:r>
      <w:r>
        <w:rPr>
          <w:spacing w:val="-4"/>
          <w:sz w:val="23"/>
        </w:rPr>
        <w:t> </w:t>
      </w:r>
      <w:r>
        <w:rPr>
          <w:sz w:val="23"/>
        </w:rPr>
        <w:t>enquadre</w:t>
      </w:r>
      <w:r>
        <w:rPr>
          <w:spacing w:val="-4"/>
          <w:sz w:val="23"/>
        </w:rPr>
        <w:t> </w:t>
      </w:r>
      <w:r>
        <w:rPr>
          <w:sz w:val="23"/>
        </w:rPr>
        <w:t>no</w:t>
      </w:r>
      <w:r>
        <w:rPr>
          <w:spacing w:val="-4"/>
          <w:sz w:val="23"/>
        </w:rPr>
        <w:t> </w:t>
      </w:r>
      <w:r>
        <w:rPr>
          <w:sz w:val="23"/>
        </w:rPr>
        <w:t>limite</w:t>
      </w:r>
      <w:r>
        <w:rPr>
          <w:spacing w:val="-4"/>
          <w:sz w:val="23"/>
        </w:rPr>
        <w:t> </w:t>
      </w:r>
      <w:r>
        <w:rPr>
          <w:sz w:val="23"/>
        </w:rPr>
        <w:t>previsto</w:t>
      </w:r>
      <w:r>
        <w:rPr>
          <w:spacing w:val="-4"/>
          <w:sz w:val="23"/>
        </w:rPr>
        <w:t> </w:t>
      </w:r>
      <w:r>
        <w:rPr>
          <w:sz w:val="23"/>
        </w:rPr>
        <w:t>no</w:t>
      </w:r>
      <w:r>
        <w:rPr>
          <w:spacing w:val="-4"/>
          <w:sz w:val="23"/>
        </w:rPr>
        <w:t> </w:t>
      </w:r>
      <w:r>
        <w:rPr>
          <w:sz w:val="23"/>
        </w:rPr>
        <w:t>art.</w:t>
      </w:r>
      <w:r>
        <w:rPr>
          <w:spacing w:val="-4"/>
          <w:sz w:val="23"/>
        </w:rPr>
        <w:t> </w:t>
      </w:r>
      <w:r>
        <w:rPr>
          <w:sz w:val="23"/>
        </w:rPr>
        <w:t>1º</w:t>
      </w:r>
      <w:r>
        <w:rPr>
          <w:spacing w:val="-4"/>
          <w:sz w:val="23"/>
        </w:rPr>
        <w:t> </w:t>
      </w:r>
      <w:r>
        <w:rPr>
          <w:sz w:val="23"/>
        </w:rPr>
        <w:t>da</w:t>
      </w:r>
      <w:r>
        <w:rPr>
          <w:spacing w:val="-4"/>
          <w:sz w:val="23"/>
        </w:rPr>
        <w:t> </w:t>
      </w:r>
      <w:r>
        <w:rPr>
          <w:sz w:val="23"/>
        </w:rPr>
        <w:t>Lei</w:t>
      </w:r>
      <w:r>
        <w:rPr>
          <w:spacing w:val="-4"/>
          <w:sz w:val="23"/>
        </w:rPr>
        <w:t> </w:t>
      </w:r>
      <w:r>
        <w:rPr>
          <w:sz w:val="23"/>
        </w:rPr>
        <w:t>estadual</w:t>
      </w:r>
      <w:r>
        <w:rPr>
          <w:spacing w:val="-4"/>
          <w:sz w:val="23"/>
        </w:rPr>
        <w:t> </w:t>
      </w:r>
      <w:r>
        <w:rPr>
          <w:sz w:val="23"/>
        </w:rPr>
        <w:t>nº</w:t>
      </w:r>
      <w:r>
        <w:rPr>
          <w:spacing w:val="-4"/>
          <w:sz w:val="23"/>
        </w:rPr>
        <w:t> </w:t>
      </w:r>
      <w:r>
        <w:rPr>
          <w:sz w:val="23"/>
        </w:rPr>
        <w:t>7.753,</w:t>
      </w:r>
      <w:r>
        <w:rPr>
          <w:spacing w:val="-4"/>
          <w:sz w:val="23"/>
        </w:rPr>
        <w:t> </w:t>
      </w:r>
      <w:r>
        <w:rPr>
          <w:sz w:val="23"/>
        </w:rPr>
        <w:t>de</w:t>
      </w:r>
      <w:r>
        <w:rPr>
          <w:spacing w:val="-4"/>
          <w:sz w:val="23"/>
        </w:rPr>
        <w:t> </w:t>
      </w:r>
      <w:r>
        <w:rPr>
          <w:sz w:val="23"/>
        </w:rPr>
        <w:t>17</w:t>
      </w:r>
      <w:r>
        <w:rPr>
          <w:spacing w:val="-4"/>
          <w:sz w:val="23"/>
        </w:rPr>
        <w:t> </w:t>
      </w:r>
      <w:r>
        <w:rPr>
          <w:sz w:val="23"/>
        </w:rPr>
        <w:t>de</w:t>
      </w:r>
      <w:r>
        <w:rPr>
          <w:spacing w:val="-4"/>
          <w:sz w:val="23"/>
        </w:rPr>
        <w:t> </w:t>
      </w:r>
      <w:r>
        <w:rPr>
          <w:sz w:val="23"/>
        </w:rPr>
        <w:t>outubro</w:t>
      </w:r>
      <w:r>
        <w:rPr>
          <w:spacing w:val="-4"/>
          <w:sz w:val="23"/>
        </w:rPr>
        <w:t> </w:t>
      </w:r>
      <w:r>
        <w:rPr>
          <w:sz w:val="23"/>
        </w:rPr>
        <w:t>de</w:t>
      </w:r>
      <w:r>
        <w:rPr>
          <w:spacing w:val="-4"/>
          <w:sz w:val="23"/>
        </w:rPr>
        <w:t> </w:t>
      </w:r>
      <w:r>
        <w:rPr>
          <w:sz w:val="23"/>
        </w:rPr>
        <w:t>2017,</w:t>
      </w:r>
      <w:r>
        <w:rPr>
          <w:spacing w:val="-4"/>
          <w:sz w:val="23"/>
        </w:rPr>
        <w:t> </w:t>
      </w:r>
      <w:r>
        <w:rPr>
          <w:sz w:val="23"/>
        </w:rPr>
        <w:t>manter</w:t>
      </w:r>
      <w:r>
        <w:rPr>
          <w:spacing w:val="-4"/>
          <w:sz w:val="23"/>
        </w:rPr>
        <w:t> </w:t>
      </w:r>
      <w:r>
        <w:rPr>
          <w:sz w:val="23"/>
        </w:rPr>
        <w:t>Programa</w:t>
      </w:r>
      <w:r>
        <w:rPr>
          <w:spacing w:val="-4"/>
          <w:sz w:val="23"/>
        </w:rPr>
        <w:t> </w:t>
      </w:r>
      <w:r>
        <w:rPr>
          <w:sz w:val="23"/>
        </w:rPr>
        <w:t>de</w:t>
      </w:r>
      <w:r>
        <w:rPr>
          <w:spacing w:val="-4"/>
          <w:sz w:val="23"/>
        </w:rPr>
        <w:t> </w:t>
      </w:r>
      <w:r>
        <w:rPr>
          <w:sz w:val="23"/>
        </w:rPr>
        <w:t>Integridade nos termos da referida Lei e eventuais modificações e regulamentos subsequentes, consistindo tal programa no conjunto de mecanismos e procedimentos</w:t>
      </w:r>
    </w:p>
    <w:p>
      <w:pPr>
        <w:spacing w:line="232" w:lineRule="auto" w:before="2"/>
        <w:ind w:left="324" w:right="0" w:firstLine="0"/>
        <w:jc w:val="left"/>
        <w:rPr>
          <w:sz w:val="23"/>
        </w:rPr>
      </w:pPr>
      <w:r>
        <w:rPr>
          <w:sz w:val="23"/>
        </w:rPr>
        <w:t>internos</w:t>
      </w:r>
      <w:r>
        <w:rPr>
          <w:spacing w:val="-4"/>
          <w:sz w:val="23"/>
        </w:rPr>
        <w:t> </w:t>
      </w:r>
      <w:r>
        <w:rPr>
          <w:sz w:val="23"/>
        </w:rPr>
        <w:t>de</w:t>
      </w:r>
      <w:r>
        <w:rPr>
          <w:spacing w:val="-4"/>
          <w:sz w:val="23"/>
        </w:rPr>
        <w:t> </w:t>
      </w:r>
      <w:r>
        <w:rPr>
          <w:sz w:val="23"/>
        </w:rPr>
        <w:t>integridade,</w:t>
      </w:r>
      <w:r>
        <w:rPr>
          <w:spacing w:val="-4"/>
          <w:sz w:val="23"/>
        </w:rPr>
        <w:t> </w:t>
      </w:r>
      <w:r>
        <w:rPr>
          <w:sz w:val="23"/>
        </w:rPr>
        <w:t>auditoria</w:t>
      </w:r>
      <w:r>
        <w:rPr>
          <w:spacing w:val="-4"/>
          <w:sz w:val="23"/>
        </w:rPr>
        <w:t> </w:t>
      </w:r>
      <w:r>
        <w:rPr>
          <w:sz w:val="23"/>
        </w:rPr>
        <w:t>e</w:t>
      </w:r>
      <w:r>
        <w:rPr>
          <w:spacing w:val="-4"/>
          <w:sz w:val="23"/>
        </w:rPr>
        <w:t> </w:t>
      </w:r>
      <w:r>
        <w:rPr>
          <w:sz w:val="23"/>
        </w:rPr>
        <w:t>incentivo</w:t>
      </w:r>
      <w:r>
        <w:rPr>
          <w:spacing w:val="-4"/>
          <w:sz w:val="23"/>
        </w:rPr>
        <w:t> </w:t>
      </w:r>
      <w:r>
        <w:rPr>
          <w:sz w:val="23"/>
        </w:rPr>
        <w:t>à</w:t>
      </w:r>
      <w:r>
        <w:rPr>
          <w:spacing w:val="-4"/>
          <w:sz w:val="23"/>
        </w:rPr>
        <w:t> </w:t>
      </w:r>
      <w:r>
        <w:rPr>
          <w:sz w:val="23"/>
        </w:rPr>
        <w:t>denúncia</w:t>
      </w:r>
      <w:r>
        <w:rPr>
          <w:spacing w:val="-4"/>
          <w:sz w:val="23"/>
        </w:rPr>
        <w:t> </w:t>
      </w:r>
      <w:r>
        <w:rPr>
          <w:sz w:val="23"/>
        </w:rPr>
        <w:t>de</w:t>
      </w:r>
      <w:r>
        <w:rPr>
          <w:spacing w:val="-4"/>
          <w:sz w:val="23"/>
        </w:rPr>
        <w:t> </w:t>
      </w:r>
      <w:r>
        <w:rPr>
          <w:sz w:val="23"/>
        </w:rPr>
        <w:t>irregularidades</w:t>
      </w:r>
      <w:r>
        <w:rPr>
          <w:spacing w:val="-4"/>
          <w:sz w:val="23"/>
        </w:rPr>
        <w:t> </w:t>
      </w:r>
      <w:r>
        <w:rPr>
          <w:sz w:val="23"/>
        </w:rPr>
        <w:t>e</w:t>
      </w:r>
      <w:r>
        <w:rPr>
          <w:spacing w:val="-4"/>
          <w:sz w:val="23"/>
        </w:rPr>
        <w:t> </w:t>
      </w:r>
      <w:r>
        <w:rPr>
          <w:sz w:val="23"/>
        </w:rPr>
        <w:t>na</w:t>
      </w:r>
      <w:r>
        <w:rPr>
          <w:spacing w:val="-4"/>
          <w:sz w:val="23"/>
        </w:rPr>
        <w:t> </w:t>
      </w:r>
      <w:r>
        <w:rPr>
          <w:sz w:val="23"/>
        </w:rPr>
        <w:t>aplicação</w:t>
      </w:r>
      <w:r>
        <w:rPr>
          <w:spacing w:val="-4"/>
          <w:sz w:val="23"/>
        </w:rPr>
        <w:t> </w:t>
      </w:r>
      <w:r>
        <w:rPr>
          <w:sz w:val="23"/>
        </w:rPr>
        <w:t>efetiva</w:t>
      </w:r>
      <w:r>
        <w:rPr>
          <w:spacing w:val="-4"/>
          <w:sz w:val="23"/>
        </w:rPr>
        <w:t> </w:t>
      </w:r>
      <w:r>
        <w:rPr>
          <w:sz w:val="23"/>
        </w:rPr>
        <w:t>de</w:t>
      </w:r>
      <w:r>
        <w:rPr>
          <w:spacing w:val="-4"/>
          <w:sz w:val="23"/>
        </w:rPr>
        <w:t> </w:t>
      </w:r>
      <w:r>
        <w:rPr>
          <w:sz w:val="23"/>
        </w:rPr>
        <w:t>códigos</w:t>
      </w:r>
      <w:r>
        <w:rPr>
          <w:spacing w:val="-4"/>
          <w:sz w:val="23"/>
        </w:rPr>
        <w:t> </w:t>
      </w:r>
      <w:r>
        <w:rPr>
          <w:sz w:val="23"/>
        </w:rPr>
        <w:t>de</w:t>
      </w:r>
      <w:r>
        <w:rPr>
          <w:spacing w:val="-4"/>
          <w:sz w:val="23"/>
        </w:rPr>
        <w:t> </w:t>
      </w:r>
      <w:r>
        <w:rPr>
          <w:sz w:val="23"/>
        </w:rPr>
        <w:t>ética</w:t>
      </w:r>
      <w:r>
        <w:rPr>
          <w:spacing w:val="-4"/>
          <w:sz w:val="23"/>
        </w:rPr>
        <w:t> </w:t>
      </w:r>
      <w:r>
        <w:rPr>
          <w:sz w:val="23"/>
        </w:rPr>
        <w:t>e</w:t>
      </w:r>
      <w:r>
        <w:rPr>
          <w:spacing w:val="-4"/>
          <w:sz w:val="23"/>
        </w:rPr>
        <w:t> </w:t>
      </w:r>
      <w:r>
        <w:rPr>
          <w:sz w:val="23"/>
        </w:rPr>
        <w:t>de</w:t>
      </w:r>
      <w:r>
        <w:rPr>
          <w:spacing w:val="-4"/>
          <w:sz w:val="23"/>
        </w:rPr>
        <w:t> </w:t>
      </w:r>
      <w:r>
        <w:rPr>
          <w:sz w:val="23"/>
        </w:rPr>
        <w:t>conduta,</w:t>
      </w:r>
      <w:r>
        <w:rPr>
          <w:spacing w:val="-4"/>
          <w:sz w:val="23"/>
        </w:rPr>
        <w:t> </w:t>
      </w:r>
      <w:r>
        <w:rPr>
          <w:sz w:val="23"/>
        </w:rPr>
        <w:t>políticas</w:t>
      </w:r>
      <w:r>
        <w:rPr>
          <w:spacing w:val="-4"/>
          <w:sz w:val="23"/>
        </w:rPr>
        <w:t> </w:t>
      </w:r>
      <w:r>
        <w:rPr>
          <w:sz w:val="23"/>
        </w:rPr>
        <w:t>e</w:t>
      </w:r>
      <w:r>
        <w:rPr>
          <w:spacing w:val="-4"/>
          <w:sz w:val="23"/>
        </w:rPr>
        <w:t> </w:t>
      </w:r>
      <w:r>
        <w:rPr>
          <w:sz w:val="23"/>
        </w:rPr>
        <w:t>diretrizes</w:t>
      </w:r>
      <w:r>
        <w:rPr>
          <w:spacing w:val="-4"/>
          <w:sz w:val="23"/>
        </w:rPr>
        <w:t> </w:t>
      </w:r>
      <w:r>
        <w:rPr>
          <w:sz w:val="23"/>
        </w:rPr>
        <w:t>com</w:t>
      </w:r>
      <w:r>
        <w:rPr>
          <w:spacing w:val="-4"/>
          <w:sz w:val="23"/>
        </w:rPr>
        <w:t> </w:t>
      </w:r>
      <w:r>
        <w:rPr>
          <w:sz w:val="23"/>
        </w:rPr>
        <w:t>o objetivo de detectar e sanar desvios, fraudes, irregularidades e atos ilícitos praticados contra a</w:t>
      </w:r>
      <w:r>
        <w:rPr>
          <w:spacing w:val="-7"/>
          <w:sz w:val="23"/>
        </w:rPr>
        <w:t> </w:t>
      </w:r>
      <w:r>
        <w:rPr>
          <w:sz w:val="23"/>
        </w:rPr>
        <w:t>Administração Pública.</w:t>
      </w:r>
    </w:p>
    <w:p>
      <w:pPr>
        <w:pStyle w:val="ListParagraph"/>
        <w:numPr>
          <w:ilvl w:val="3"/>
          <w:numId w:val="40"/>
        </w:numPr>
        <w:tabs>
          <w:tab w:pos="1124" w:val="left" w:leader="none"/>
        </w:tabs>
        <w:spacing w:line="232" w:lineRule="auto" w:before="3" w:after="0"/>
        <w:ind w:left="324" w:right="383" w:firstLine="0"/>
        <w:jc w:val="left"/>
        <w:rPr>
          <w:sz w:val="23"/>
        </w:rPr>
      </w:pPr>
      <w:r>
        <w:rPr>
          <w:sz w:val="23"/>
        </w:rPr>
        <w:t>Caso</w:t>
      </w:r>
      <w:r>
        <w:rPr>
          <w:spacing w:val="-7"/>
          <w:sz w:val="23"/>
        </w:rPr>
        <w:t> </w:t>
      </w:r>
      <w:r>
        <w:rPr>
          <w:sz w:val="23"/>
        </w:rPr>
        <w:t>o</w:t>
      </w:r>
      <w:r>
        <w:rPr>
          <w:spacing w:val="-7"/>
          <w:sz w:val="23"/>
        </w:rPr>
        <w:t> </w:t>
      </w:r>
      <w:r>
        <w:rPr>
          <w:b/>
          <w:sz w:val="23"/>
        </w:rPr>
        <w:t>CONTRATADO</w:t>
      </w:r>
      <w:r>
        <w:rPr>
          <w:b/>
          <w:spacing w:val="-7"/>
          <w:sz w:val="23"/>
        </w:rPr>
        <w:t> </w:t>
      </w:r>
      <w:r>
        <w:rPr>
          <w:sz w:val="23"/>
        </w:rPr>
        <w:t>ainda</w:t>
      </w:r>
      <w:r>
        <w:rPr>
          <w:spacing w:val="-7"/>
          <w:sz w:val="23"/>
        </w:rPr>
        <w:t> </w:t>
      </w:r>
      <w:r>
        <w:rPr>
          <w:sz w:val="23"/>
        </w:rPr>
        <w:t>não</w:t>
      </w:r>
      <w:r>
        <w:rPr>
          <w:spacing w:val="-7"/>
          <w:sz w:val="23"/>
        </w:rPr>
        <w:t> </w:t>
      </w:r>
      <w:r>
        <w:rPr>
          <w:sz w:val="23"/>
        </w:rPr>
        <w:t>tenha</w:t>
      </w:r>
      <w:r>
        <w:rPr>
          <w:spacing w:val="-7"/>
          <w:sz w:val="23"/>
        </w:rPr>
        <w:t> </w:t>
      </w:r>
      <w:r>
        <w:rPr>
          <w:sz w:val="23"/>
        </w:rPr>
        <w:t>Programa</w:t>
      </w:r>
      <w:r>
        <w:rPr>
          <w:spacing w:val="-7"/>
          <w:sz w:val="23"/>
        </w:rPr>
        <w:t> </w:t>
      </w:r>
      <w:r>
        <w:rPr>
          <w:sz w:val="23"/>
        </w:rPr>
        <w:t>de</w:t>
      </w:r>
      <w:r>
        <w:rPr>
          <w:spacing w:val="-7"/>
          <w:sz w:val="23"/>
        </w:rPr>
        <w:t> </w:t>
      </w:r>
      <w:r>
        <w:rPr>
          <w:sz w:val="23"/>
        </w:rPr>
        <w:t>Integridade</w:t>
      </w:r>
      <w:r>
        <w:rPr>
          <w:spacing w:val="-7"/>
          <w:sz w:val="23"/>
        </w:rPr>
        <w:t> </w:t>
      </w:r>
      <w:r>
        <w:rPr>
          <w:sz w:val="23"/>
        </w:rPr>
        <w:t>instituído,</w:t>
      </w:r>
      <w:r>
        <w:rPr>
          <w:spacing w:val="-7"/>
          <w:sz w:val="23"/>
        </w:rPr>
        <w:t> </w:t>
      </w:r>
      <w:r>
        <w:rPr>
          <w:sz w:val="23"/>
        </w:rPr>
        <w:t>compromete-se</w:t>
      </w:r>
      <w:r>
        <w:rPr>
          <w:spacing w:val="-7"/>
          <w:sz w:val="23"/>
        </w:rPr>
        <w:t> </w:t>
      </w:r>
      <w:r>
        <w:rPr>
          <w:sz w:val="23"/>
        </w:rPr>
        <w:t>a</w:t>
      </w:r>
      <w:r>
        <w:rPr>
          <w:spacing w:val="-7"/>
          <w:sz w:val="23"/>
        </w:rPr>
        <w:t> </w:t>
      </w:r>
      <w:r>
        <w:rPr>
          <w:sz w:val="23"/>
        </w:rPr>
        <w:t>implantar</w:t>
      </w:r>
      <w:r>
        <w:rPr>
          <w:spacing w:val="-7"/>
          <w:sz w:val="23"/>
        </w:rPr>
        <w:t> </w:t>
      </w:r>
      <w:r>
        <w:rPr>
          <w:sz w:val="23"/>
        </w:rPr>
        <w:t>o</w:t>
      </w:r>
      <w:r>
        <w:rPr>
          <w:spacing w:val="-7"/>
          <w:sz w:val="23"/>
        </w:rPr>
        <w:t> </w:t>
      </w:r>
      <w:r>
        <w:rPr>
          <w:sz w:val="23"/>
        </w:rPr>
        <w:t>Programa</w:t>
      </w:r>
      <w:r>
        <w:rPr>
          <w:spacing w:val="-7"/>
          <w:sz w:val="23"/>
        </w:rPr>
        <w:t> </w:t>
      </w:r>
      <w:r>
        <w:rPr>
          <w:sz w:val="23"/>
        </w:rPr>
        <w:t>de</w:t>
      </w:r>
      <w:r>
        <w:rPr>
          <w:spacing w:val="-7"/>
          <w:sz w:val="23"/>
        </w:rPr>
        <w:t> </w:t>
      </w:r>
      <w:r>
        <w:rPr>
          <w:sz w:val="23"/>
        </w:rPr>
        <w:t>Integridade</w:t>
      </w:r>
      <w:r>
        <w:rPr>
          <w:spacing w:val="-7"/>
          <w:sz w:val="23"/>
        </w:rPr>
        <w:t> </w:t>
      </w:r>
      <w:r>
        <w:rPr>
          <w:sz w:val="23"/>
        </w:rPr>
        <w:t>no</w:t>
      </w:r>
      <w:r>
        <w:rPr>
          <w:spacing w:val="-7"/>
          <w:sz w:val="23"/>
        </w:rPr>
        <w:t> </w:t>
      </w:r>
      <w:r>
        <w:rPr>
          <w:sz w:val="23"/>
        </w:rPr>
        <w:t>prazo</w:t>
      </w:r>
      <w:r>
        <w:rPr>
          <w:spacing w:val="-7"/>
          <w:sz w:val="23"/>
        </w:rPr>
        <w:t> </w:t>
      </w:r>
      <w:r>
        <w:rPr>
          <w:sz w:val="23"/>
        </w:rPr>
        <w:t>de</w:t>
      </w:r>
      <w:r>
        <w:rPr>
          <w:spacing w:val="-7"/>
          <w:sz w:val="23"/>
        </w:rPr>
        <w:t> </w:t>
      </w:r>
      <w:r>
        <w:rPr>
          <w:sz w:val="23"/>
        </w:rPr>
        <w:t>até 180 (cento e oitenta) dias corridos, a partir da data de celebração do presente Contrato, na forma da Lei nº 7.753/2017.</w:t>
      </w:r>
    </w:p>
    <w:p>
      <w:pPr>
        <w:pStyle w:val="ListParagraph"/>
        <w:numPr>
          <w:ilvl w:val="2"/>
          <w:numId w:val="40"/>
        </w:numPr>
        <w:tabs>
          <w:tab w:pos="856" w:val="left" w:leader="none"/>
        </w:tabs>
        <w:spacing w:line="283" w:lineRule="auto" w:before="262" w:after="0"/>
        <w:ind w:left="324" w:right="307" w:firstLine="0"/>
        <w:jc w:val="left"/>
        <w:rPr>
          <w:sz w:val="19"/>
        </w:rPr>
      </w:pPr>
      <w:r>
        <w:rPr>
          <w:sz w:val="19"/>
        </w:rPr>
        <w:t>Orientar e treinar seus empregados sobre os deveres previstos na Lei nº 13.709, de 14 de agosto de 2018 (LGPD), adotando medidas eficazes para proteção de dados pessoais a que</w:t>
      </w:r>
      <w:r>
        <w:rPr>
          <w:spacing w:val="80"/>
          <w:sz w:val="19"/>
        </w:rPr>
        <w:t> </w:t>
      </w:r>
      <w:r>
        <w:rPr>
          <w:sz w:val="19"/>
        </w:rPr>
        <w:t>tenha acesso por força da execução deste Contrato.</w:t>
      </w:r>
    </w:p>
    <w:p>
      <w:pPr>
        <w:pStyle w:val="BodyText"/>
      </w:pPr>
    </w:p>
    <w:p>
      <w:pPr>
        <w:pStyle w:val="BodyText"/>
      </w:pPr>
    </w:p>
    <w:p>
      <w:pPr>
        <w:pStyle w:val="BodyText"/>
        <w:spacing w:before="59"/>
      </w:pPr>
    </w:p>
    <w:p>
      <w:pPr>
        <w:pStyle w:val="Heading4"/>
        <w:spacing w:before="1"/>
      </w:pPr>
      <w:r>
        <w:rPr/>
        <w:t>CLÁUSULA</w:t>
      </w:r>
      <w:r>
        <w:rPr>
          <w:spacing w:val="-11"/>
        </w:rPr>
        <w:t> </w:t>
      </w:r>
      <w:r>
        <w:rPr/>
        <w:t>DÉCIMA</w:t>
      </w:r>
      <w:r>
        <w:rPr>
          <w:spacing w:val="-11"/>
        </w:rPr>
        <w:t> </w:t>
      </w:r>
      <w:r>
        <w:rPr/>
        <w:t>– GARANTIA</w:t>
      </w:r>
      <w:r>
        <w:rPr>
          <w:spacing w:val="-11"/>
        </w:rPr>
        <w:t> </w:t>
      </w:r>
      <w:r>
        <w:rPr/>
        <w:t>DE </w:t>
      </w:r>
      <w:r>
        <w:rPr>
          <w:spacing w:val="-2"/>
        </w:rPr>
        <w:t>EXECUÇÃO</w:t>
      </w:r>
    </w:p>
    <w:p>
      <w:pPr>
        <w:pStyle w:val="ListParagraph"/>
        <w:numPr>
          <w:ilvl w:val="1"/>
          <w:numId w:val="43"/>
        </w:numPr>
        <w:tabs>
          <w:tab w:pos="705" w:val="left" w:leader="none"/>
        </w:tabs>
        <w:spacing w:line="240" w:lineRule="auto" w:before="39" w:after="0"/>
        <w:ind w:left="705" w:right="0" w:hanging="381"/>
        <w:jc w:val="left"/>
        <w:rPr>
          <w:sz w:val="19"/>
        </w:rPr>
      </w:pPr>
      <w:r>
        <w:rPr>
          <w:sz w:val="19"/>
        </w:rPr>
        <w:t>Não haverá exigência de garantia contratual da </w:t>
      </w:r>
      <w:r>
        <w:rPr>
          <w:spacing w:val="-2"/>
          <w:sz w:val="19"/>
        </w:rPr>
        <w:t>execução.</w:t>
      </w:r>
    </w:p>
    <w:p>
      <w:pPr>
        <w:pStyle w:val="BodyText"/>
        <w:spacing w:before="121"/>
      </w:pPr>
    </w:p>
    <w:p>
      <w:pPr>
        <w:pStyle w:val="Heading4"/>
      </w:pPr>
      <w:r>
        <w:rPr/>
        <w:t>CLÁUSULA</w:t>
      </w:r>
      <w:r>
        <w:rPr>
          <w:spacing w:val="-14"/>
        </w:rPr>
        <w:t> </w:t>
      </w:r>
      <w:r>
        <w:rPr/>
        <w:t>DÉCIMA</w:t>
      </w:r>
      <w:r>
        <w:rPr>
          <w:spacing w:val="-12"/>
        </w:rPr>
        <w:t> </w:t>
      </w:r>
      <w:r>
        <w:rPr/>
        <w:t>PRIMEIRA</w:t>
      </w:r>
      <w:r>
        <w:rPr>
          <w:spacing w:val="-12"/>
        </w:rPr>
        <w:t> </w:t>
      </w:r>
      <w:r>
        <w:rPr/>
        <w:t>–</w:t>
      </w:r>
      <w:r>
        <w:rPr>
          <w:spacing w:val="-12"/>
        </w:rPr>
        <w:t> </w:t>
      </w:r>
      <w:r>
        <w:rPr/>
        <w:t>DAS</w:t>
      </w:r>
      <w:r>
        <w:rPr>
          <w:spacing w:val="-12"/>
        </w:rPr>
        <w:t> </w:t>
      </w:r>
      <w:r>
        <w:rPr/>
        <w:t>INFRAÇÕES</w:t>
      </w:r>
      <w:r>
        <w:rPr>
          <w:spacing w:val="-12"/>
        </w:rPr>
        <w:t> </w:t>
      </w:r>
      <w:r>
        <w:rPr/>
        <w:t>ADMINISTRATIVAS</w:t>
      </w:r>
      <w:r>
        <w:rPr>
          <w:spacing w:val="-7"/>
        </w:rPr>
        <w:t> </w:t>
      </w:r>
      <w:r>
        <w:rPr/>
        <w:t>E</w:t>
      </w:r>
      <w:r>
        <w:rPr>
          <w:spacing w:val="-5"/>
        </w:rPr>
        <w:t> </w:t>
      </w:r>
      <w:r>
        <w:rPr>
          <w:spacing w:val="-2"/>
        </w:rPr>
        <w:t>SANÇÕES</w:t>
      </w:r>
    </w:p>
    <w:p>
      <w:pPr>
        <w:pStyle w:val="BodyText"/>
        <w:spacing w:before="64"/>
        <w:rPr>
          <w:b/>
        </w:rPr>
      </w:pPr>
    </w:p>
    <w:p>
      <w:pPr>
        <w:pStyle w:val="ListParagraph"/>
        <w:numPr>
          <w:ilvl w:val="1"/>
          <w:numId w:val="44"/>
        </w:numPr>
        <w:tabs>
          <w:tab w:pos="697" w:val="left" w:leader="none"/>
        </w:tabs>
        <w:spacing w:line="240" w:lineRule="auto" w:before="0" w:after="0"/>
        <w:ind w:left="697" w:right="0" w:hanging="373"/>
        <w:jc w:val="left"/>
        <w:rPr>
          <w:sz w:val="19"/>
        </w:rPr>
      </w:pPr>
      <w:r>
        <w:rPr>
          <w:sz w:val="19"/>
        </w:rPr>
        <w:t>Constitui</w:t>
      </w:r>
      <w:r>
        <w:rPr>
          <w:spacing w:val="-2"/>
          <w:sz w:val="19"/>
        </w:rPr>
        <w:t> </w:t>
      </w:r>
      <w:r>
        <w:rPr>
          <w:sz w:val="19"/>
        </w:rPr>
        <w:t>infração</w:t>
      </w:r>
      <w:r>
        <w:rPr>
          <w:spacing w:val="-2"/>
          <w:sz w:val="19"/>
        </w:rPr>
        <w:t> </w:t>
      </w:r>
      <w:r>
        <w:rPr>
          <w:sz w:val="19"/>
        </w:rPr>
        <w:t>administrativa,</w:t>
      </w:r>
      <w:r>
        <w:rPr>
          <w:spacing w:val="-2"/>
          <w:sz w:val="19"/>
        </w:rPr>
        <w:t> </w:t>
      </w:r>
      <w:r>
        <w:rPr>
          <w:sz w:val="19"/>
        </w:rPr>
        <w:t>a</w:t>
      </w:r>
      <w:r>
        <w:rPr>
          <w:spacing w:val="-2"/>
          <w:sz w:val="19"/>
        </w:rPr>
        <w:t> </w:t>
      </w:r>
      <w:r>
        <w:rPr>
          <w:sz w:val="19"/>
        </w:rPr>
        <w:t>prática,</w:t>
      </w:r>
      <w:r>
        <w:rPr>
          <w:spacing w:val="-1"/>
          <w:sz w:val="19"/>
        </w:rPr>
        <w:t> </w:t>
      </w:r>
      <w:r>
        <w:rPr>
          <w:sz w:val="19"/>
        </w:rPr>
        <w:t>pelo</w:t>
      </w:r>
      <w:r>
        <w:rPr>
          <w:spacing w:val="-2"/>
          <w:sz w:val="19"/>
        </w:rPr>
        <w:t> </w:t>
      </w:r>
      <w:r>
        <w:rPr>
          <w:b/>
          <w:sz w:val="19"/>
        </w:rPr>
        <w:t>CONTRATADO</w:t>
      </w:r>
      <w:r>
        <w:rPr>
          <w:sz w:val="19"/>
        </w:rPr>
        <w:t>,</w:t>
      </w:r>
      <w:r>
        <w:rPr>
          <w:spacing w:val="-2"/>
          <w:sz w:val="19"/>
        </w:rPr>
        <w:t> </w:t>
      </w:r>
      <w:r>
        <w:rPr>
          <w:sz w:val="19"/>
        </w:rPr>
        <w:t>das</w:t>
      </w:r>
      <w:r>
        <w:rPr>
          <w:spacing w:val="-2"/>
          <w:sz w:val="19"/>
        </w:rPr>
        <w:t> </w:t>
      </w:r>
      <w:r>
        <w:rPr>
          <w:sz w:val="19"/>
        </w:rPr>
        <w:t>seguintes</w:t>
      </w:r>
      <w:r>
        <w:rPr>
          <w:spacing w:val="-1"/>
          <w:sz w:val="19"/>
        </w:rPr>
        <w:t> </w:t>
      </w:r>
      <w:r>
        <w:rPr>
          <w:sz w:val="19"/>
        </w:rPr>
        <w:t>condutas</w:t>
      </w:r>
      <w:r>
        <w:rPr>
          <w:spacing w:val="-2"/>
          <w:sz w:val="19"/>
        </w:rPr>
        <w:t> </w:t>
      </w:r>
      <w:r>
        <w:rPr>
          <w:sz w:val="19"/>
        </w:rPr>
        <w:t>previstas</w:t>
      </w:r>
      <w:r>
        <w:rPr>
          <w:spacing w:val="-2"/>
          <w:sz w:val="19"/>
        </w:rPr>
        <w:t> </w:t>
      </w:r>
      <w:r>
        <w:rPr>
          <w:sz w:val="19"/>
        </w:rPr>
        <w:t>no</w:t>
      </w:r>
      <w:r>
        <w:rPr>
          <w:spacing w:val="-2"/>
          <w:sz w:val="19"/>
        </w:rPr>
        <w:t> </w:t>
      </w:r>
      <w:r>
        <w:rPr>
          <w:sz w:val="19"/>
        </w:rPr>
        <w:t>art.</w:t>
      </w:r>
      <w:r>
        <w:rPr>
          <w:spacing w:val="-1"/>
          <w:sz w:val="19"/>
        </w:rPr>
        <w:t> </w:t>
      </w:r>
      <w:r>
        <w:rPr>
          <w:sz w:val="19"/>
        </w:rPr>
        <w:t>155</w:t>
      </w:r>
      <w:r>
        <w:rPr>
          <w:spacing w:val="-2"/>
          <w:sz w:val="19"/>
        </w:rPr>
        <w:t> </w:t>
      </w:r>
      <w:r>
        <w:rPr>
          <w:sz w:val="19"/>
        </w:rPr>
        <w:t>da</w:t>
      </w:r>
      <w:r>
        <w:rPr>
          <w:spacing w:val="-2"/>
          <w:sz w:val="19"/>
        </w:rPr>
        <w:t> </w:t>
      </w:r>
      <w:r>
        <w:rPr>
          <w:sz w:val="19"/>
        </w:rPr>
        <w:t>Lei</w:t>
      </w:r>
      <w:r>
        <w:rPr>
          <w:spacing w:val="-2"/>
          <w:sz w:val="19"/>
        </w:rPr>
        <w:t> </w:t>
      </w:r>
      <w:r>
        <w:rPr>
          <w:sz w:val="19"/>
        </w:rPr>
        <w:t>nº</w:t>
      </w:r>
      <w:r>
        <w:rPr>
          <w:spacing w:val="-1"/>
          <w:sz w:val="19"/>
        </w:rPr>
        <w:t> </w:t>
      </w:r>
      <w:r>
        <w:rPr>
          <w:spacing w:val="-2"/>
          <w:sz w:val="19"/>
        </w:rPr>
        <w:t>14.133/2021:</w:t>
      </w:r>
    </w:p>
    <w:p>
      <w:pPr>
        <w:pStyle w:val="BodyText"/>
        <w:spacing w:before="50"/>
      </w:pPr>
    </w:p>
    <w:p>
      <w:pPr>
        <w:pStyle w:val="ListParagraph"/>
        <w:numPr>
          <w:ilvl w:val="2"/>
          <w:numId w:val="44"/>
        </w:numPr>
        <w:tabs>
          <w:tab w:pos="840" w:val="left" w:leader="none"/>
        </w:tabs>
        <w:spacing w:line="240" w:lineRule="auto" w:before="0" w:after="0"/>
        <w:ind w:left="840" w:right="0" w:hanging="516"/>
        <w:jc w:val="left"/>
        <w:rPr>
          <w:sz w:val="19"/>
        </w:rPr>
      </w:pPr>
      <w:r>
        <w:rPr>
          <w:sz w:val="19"/>
        </w:rPr>
        <w:t>dar causa à inexecução parcial do </w:t>
      </w:r>
      <w:r>
        <w:rPr>
          <w:spacing w:val="-2"/>
          <w:sz w:val="19"/>
        </w:rPr>
        <w:t>contrato;</w:t>
      </w:r>
    </w:p>
    <w:p>
      <w:pPr>
        <w:pStyle w:val="ListParagraph"/>
        <w:spacing w:after="0" w:line="240" w:lineRule="auto"/>
        <w:jc w:val="left"/>
        <w:rPr>
          <w:sz w:val="19"/>
        </w:rPr>
        <w:sectPr>
          <w:pgSz w:w="15840" w:h="24480"/>
          <w:pgMar w:top="520" w:bottom="280" w:left="360" w:right="360"/>
        </w:sectPr>
      </w:pPr>
    </w:p>
    <w:p>
      <w:pPr>
        <w:pStyle w:val="ListParagraph"/>
        <w:numPr>
          <w:ilvl w:val="2"/>
          <w:numId w:val="44"/>
        </w:numPr>
        <w:tabs>
          <w:tab w:pos="840" w:val="left" w:leader="none"/>
        </w:tabs>
        <w:spacing w:line="240" w:lineRule="auto" w:before="73" w:after="0"/>
        <w:ind w:left="840" w:right="0" w:hanging="516"/>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w:t>
      </w:r>
      <w:r>
        <w:rPr>
          <w:spacing w:val="-2"/>
          <w:sz w:val="19"/>
        </w:rPr>
        <w:t>coletivo;</w:t>
      </w:r>
    </w:p>
    <w:p>
      <w:pPr>
        <w:pStyle w:val="BodyText"/>
        <w:spacing w:before="49"/>
      </w:pPr>
    </w:p>
    <w:p>
      <w:pPr>
        <w:pStyle w:val="ListParagraph"/>
        <w:numPr>
          <w:ilvl w:val="2"/>
          <w:numId w:val="44"/>
        </w:numPr>
        <w:tabs>
          <w:tab w:pos="840" w:val="left" w:leader="none"/>
        </w:tabs>
        <w:spacing w:line="240" w:lineRule="auto" w:before="0" w:after="0"/>
        <w:ind w:left="840" w:right="0" w:hanging="516"/>
        <w:jc w:val="left"/>
        <w:rPr>
          <w:sz w:val="19"/>
        </w:rPr>
      </w:pPr>
      <w:r>
        <w:rPr>
          <w:sz w:val="19"/>
        </w:rPr>
        <w:t>dar causa à inexecução total do </w:t>
      </w:r>
      <w:r>
        <w:rPr>
          <w:spacing w:val="-2"/>
          <w:sz w:val="19"/>
        </w:rPr>
        <w:t>contrato;</w:t>
      </w:r>
    </w:p>
    <w:p>
      <w:pPr>
        <w:pStyle w:val="BodyText"/>
        <w:spacing w:before="50"/>
      </w:pPr>
    </w:p>
    <w:p>
      <w:pPr>
        <w:pStyle w:val="ListParagraph"/>
        <w:numPr>
          <w:ilvl w:val="2"/>
          <w:numId w:val="44"/>
        </w:numPr>
        <w:tabs>
          <w:tab w:pos="840" w:val="left" w:leader="none"/>
        </w:tabs>
        <w:spacing w:line="240" w:lineRule="auto" w:before="0" w:after="0"/>
        <w:ind w:left="840" w:right="0" w:hanging="516"/>
        <w:jc w:val="left"/>
        <w:rPr>
          <w:sz w:val="19"/>
        </w:rPr>
      </w:pPr>
      <w:r>
        <w:rPr>
          <w:sz w:val="19"/>
        </w:rPr>
        <w:t>deixar de entregar a documentação exigida para o certame ou não entregar qualquer documento que tenha sido solicitado pelo pregoeiro durante o </w:t>
      </w:r>
      <w:r>
        <w:rPr>
          <w:spacing w:val="-2"/>
          <w:sz w:val="19"/>
        </w:rPr>
        <w:t>certame;</w:t>
      </w:r>
    </w:p>
    <w:p>
      <w:pPr>
        <w:pStyle w:val="BodyText"/>
        <w:spacing w:before="50"/>
      </w:pPr>
    </w:p>
    <w:p>
      <w:pPr>
        <w:pStyle w:val="ListParagraph"/>
        <w:numPr>
          <w:ilvl w:val="2"/>
          <w:numId w:val="44"/>
        </w:numPr>
        <w:tabs>
          <w:tab w:pos="840" w:val="left" w:leader="none"/>
        </w:tabs>
        <w:spacing w:line="240" w:lineRule="auto" w:before="0" w:after="0"/>
        <w:ind w:left="840" w:right="0" w:hanging="516"/>
        <w:jc w:val="left"/>
        <w:rPr>
          <w:sz w:val="19"/>
        </w:rPr>
      </w:pPr>
      <w:r>
        <w:rPr>
          <w:sz w:val="19"/>
        </w:rPr>
        <w:t>não manter a proposta, salvo em decorrência de fato superveniente devidamente justificado, em especial </w:t>
      </w:r>
      <w:r>
        <w:rPr>
          <w:spacing w:val="-2"/>
          <w:sz w:val="19"/>
        </w:rPr>
        <w:t>quando:</w:t>
      </w:r>
    </w:p>
    <w:p>
      <w:pPr>
        <w:pStyle w:val="BodyText"/>
        <w:spacing w:before="49"/>
      </w:pPr>
    </w:p>
    <w:p>
      <w:pPr>
        <w:pStyle w:val="ListParagraph"/>
        <w:numPr>
          <w:ilvl w:val="3"/>
          <w:numId w:val="44"/>
        </w:numPr>
        <w:tabs>
          <w:tab w:pos="983" w:val="left" w:leader="none"/>
        </w:tabs>
        <w:spacing w:line="240" w:lineRule="auto" w:before="1" w:after="0"/>
        <w:ind w:left="983" w:right="0" w:hanging="659"/>
        <w:jc w:val="left"/>
        <w:rPr>
          <w:sz w:val="19"/>
        </w:rPr>
      </w:pPr>
      <w:r>
        <w:rPr>
          <w:sz w:val="19"/>
        </w:rPr>
        <w:t>não enviar a proposta adequada ao último lance ofertado ou após a </w:t>
      </w:r>
      <w:r>
        <w:rPr>
          <w:spacing w:val="-2"/>
          <w:sz w:val="19"/>
        </w:rPr>
        <w:t>negociação;</w:t>
      </w:r>
    </w:p>
    <w:p>
      <w:pPr>
        <w:pStyle w:val="BodyText"/>
        <w:spacing w:before="49"/>
      </w:pPr>
    </w:p>
    <w:p>
      <w:pPr>
        <w:pStyle w:val="ListParagraph"/>
        <w:numPr>
          <w:ilvl w:val="3"/>
          <w:numId w:val="44"/>
        </w:numPr>
        <w:tabs>
          <w:tab w:pos="983" w:val="left" w:leader="none"/>
        </w:tabs>
        <w:spacing w:line="240" w:lineRule="auto" w:before="0" w:after="0"/>
        <w:ind w:left="983" w:right="0" w:hanging="659"/>
        <w:jc w:val="left"/>
        <w:rPr>
          <w:sz w:val="19"/>
        </w:rPr>
      </w:pPr>
      <w:r>
        <w:rPr>
          <w:sz w:val="19"/>
        </w:rPr>
        <w:t>recusar-se</w:t>
      </w:r>
      <w:r>
        <w:rPr>
          <w:spacing w:val="-1"/>
          <w:sz w:val="19"/>
        </w:rPr>
        <w:t> </w:t>
      </w:r>
      <w:r>
        <w:rPr>
          <w:sz w:val="19"/>
        </w:rPr>
        <w:t>a enviar</w:t>
      </w:r>
      <w:r>
        <w:rPr>
          <w:spacing w:val="-1"/>
          <w:sz w:val="19"/>
        </w:rPr>
        <w:t> </w:t>
      </w:r>
      <w:r>
        <w:rPr>
          <w:sz w:val="19"/>
        </w:rPr>
        <w:t>o detalhamento</w:t>
      </w:r>
      <w:r>
        <w:rPr>
          <w:spacing w:val="-1"/>
          <w:sz w:val="19"/>
        </w:rPr>
        <w:t> </w:t>
      </w:r>
      <w:r>
        <w:rPr>
          <w:sz w:val="19"/>
        </w:rPr>
        <w:t>da proposta</w:t>
      </w:r>
      <w:r>
        <w:rPr>
          <w:spacing w:val="-1"/>
          <w:sz w:val="19"/>
        </w:rPr>
        <w:t> </w:t>
      </w:r>
      <w:r>
        <w:rPr>
          <w:sz w:val="19"/>
        </w:rPr>
        <w:t>quando </w:t>
      </w:r>
      <w:r>
        <w:rPr>
          <w:spacing w:val="-2"/>
          <w:sz w:val="19"/>
        </w:rPr>
        <w:t>exigível;</w:t>
      </w:r>
    </w:p>
    <w:p>
      <w:pPr>
        <w:pStyle w:val="BodyText"/>
        <w:spacing w:before="50"/>
      </w:pPr>
    </w:p>
    <w:p>
      <w:pPr>
        <w:pStyle w:val="ListParagraph"/>
        <w:numPr>
          <w:ilvl w:val="3"/>
          <w:numId w:val="44"/>
        </w:numPr>
        <w:tabs>
          <w:tab w:pos="983" w:val="left" w:leader="none"/>
        </w:tabs>
        <w:spacing w:line="240" w:lineRule="auto" w:before="0" w:after="0"/>
        <w:ind w:left="983" w:right="0" w:hanging="659"/>
        <w:jc w:val="left"/>
        <w:rPr>
          <w:sz w:val="19"/>
        </w:rPr>
      </w:pPr>
      <w:r>
        <w:rPr>
          <w:sz w:val="19"/>
        </w:rPr>
        <w:t>pedir para ser desclassificado quando encerrada a etapa competitiva; </w:t>
      </w:r>
      <w:r>
        <w:rPr>
          <w:spacing w:val="-5"/>
          <w:sz w:val="19"/>
        </w:rPr>
        <w:t>ou</w:t>
      </w:r>
    </w:p>
    <w:p>
      <w:pPr>
        <w:pStyle w:val="BodyText"/>
        <w:spacing w:before="50"/>
      </w:pPr>
    </w:p>
    <w:p>
      <w:pPr>
        <w:pStyle w:val="ListParagraph"/>
        <w:numPr>
          <w:ilvl w:val="3"/>
          <w:numId w:val="44"/>
        </w:numPr>
        <w:tabs>
          <w:tab w:pos="983" w:val="left" w:leader="none"/>
        </w:tabs>
        <w:spacing w:line="240" w:lineRule="auto" w:before="0" w:after="0"/>
        <w:ind w:left="983" w:right="0" w:hanging="659"/>
        <w:jc w:val="left"/>
        <w:rPr>
          <w:sz w:val="19"/>
        </w:rPr>
      </w:pPr>
      <w:r>
        <w:rPr>
          <w:sz w:val="19"/>
        </w:rPr>
        <w:t>deixar de apresentar </w:t>
      </w:r>
      <w:r>
        <w:rPr>
          <w:spacing w:val="-2"/>
          <w:sz w:val="19"/>
        </w:rPr>
        <w:t>amostra;</w:t>
      </w:r>
    </w:p>
    <w:p>
      <w:pPr>
        <w:pStyle w:val="BodyText"/>
        <w:spacing w:before="49"/>
      </w:pPr>
    </w:p>
    <w:p>
      <w:pPr>
        <w:pStyle w:val="ListParagraph"/>
        <w:numPr>
          <w:ilvl w:val="3"/>
          <w:numId w:val="44"/>
        </w:numPr>
        <w:tabs>
          <w:tab w:pos="983" w:val="left" w:leader="none"/>
        </w:tabs>
        <w:spacing w:line="240" w:lineRule="auto" w:before="0" w:after="0"/>
        <w:ind w:left="983" w:right="0" w:hanging="659"/>
        <w:jc w:val="left"/>
        <w:rPr>
          <w:sz w:val="19"/>
        </w:rPr>
      </w:pPr>
      <w:r>
        <w:rPr>
          <w:sz w:val="19"/>
        </w:rPr>
        <w:t>apresentar proposta ou amostra em desacordo com as especificações do instrumento </w:t>
      </w:r>
      <w:r>
        <w:rPr>
          <w:spacing w:val="-2"/>
          <w:sz w:val="19"/>
        </w:rPr>
        <w:t>convocatório;</w:t>
      </w:r>
    </w:p>
    <w:p>
      <w:pPr>
        <w:pStyle w:val="BodyText"/>
        <w:spacing w:before="50"/>
      </w:pPr>
    </w:p>
    <w:p>
      <w:pPr>
        <w:pStyle w:val="ListParagraph"/>
        <w:numPr>
          <w:ilvl w:val="2"/>
          <w:numId w:val="44"/>
        </w:numPr>
        <w:tabs>
          <w:tab w:pos="840" w:val="left" w:leader="none"/>
        </w:tabs>
        <w:spacing w:line="240" w:lineRule="auto" w:before="0" w:after="0"/>
        <w:ind w:left="840" w:right="0" w:hanging="516"/>
        <w:jc w:val="left"/>
        <w:rPr>
          <w:sz w:val="19"/>
        </w:rPr>
      </w:pPr>
      <w:r>
        <w:rPr>
          <w:sz w:val="19"/>
        </w:rPr>
        <w:t>não celebrar o contrato ou não entregar a documentação exigida para a contratação, quando convocado dentro do prazo de validade de sua </w:t>
      </w:r>
      <w:r>
        <w:rPr>
          <w:spacing w:val="-2"/>
          <w:sz w:val="19"/>
        </w:rPr>
        <w:t>proposta;</w:t>
      </w:r>
    </w:p>
    <w:p>
      <w:pPr>
        <w:pStyle w:val="BodyText"/>
        <w:spacing w:before="50"/>
      </w:pPr>
    </w:p>
    <w:p>
      <w:pPr>
        <w:pStyle w:val="ListParagraph"/>
        <w:numPr>
          <w:ilvl w:val="3"/>
          <w:numId w:val="44"/>
        </w:numPr>
        <w:tabs>
          <w:tab w:pos="983" w:val="left" w:leader="none"/>
        </w:tabs>
        <w:spacing w:line="240" w:lineRule="auto" w:before="0" w:after="0"/>
        <w:ind w:left="983" w:right="0" w:hanging="659"/>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w:t>
      </w:r>
      <w:r>
        <w:rPr>
          <w:spacing w:val="-1"/>
          <w:sz w:val="19"/>
        </w:rPr>
        <w:t> </w:t>
      </w:r>
      <w:r>
        <w:rPr>
          <w:sz w:val="19"/>
        </w:rPr>
        <w:t>preço, ou a aceitar ou retirar o</w:t>
      </w:r>
      <w:r>
        <w:rPr>
          <w:spacing w:val="-1"/>
          <w:sz w:val="19"/>
        </w:rPr>
        <w:t> </w:t>
      </w:r>
      <w:r>
        <w:rPr>
          <w:sz w:val="19"/>
        </w:rPr>
        <w:t>instrumento equivalente no prazo estabelecido pela</w:t>
      </w:r>
      <w:r>
        <w:rPr>
          <w:spacing w:val="-11"/>
          <w:sz w:val="19"/>
        </w:rPr>
        <w:t> </w:t>
      </w:r>
      <w:r>
        <w:rPr>
          <w:spacing w:val="-2"/>
          <w:sz w:val="19"/>
        </w:rPr>
        <w:t>Administração;</w:t>
      </w:r>
    </w:p>
    <w:p>
      <w:pPr>
        <w:pStyle w:val="BodyText"/>
        <w:spacing w:before="49"/>
      </w:pPr>
    </w:p>
    <w:p>
      <w:pPr>
        <w:pStyle w:val="ListParagraph"/>
        <w:numPr>
          <w:ilvl w:val="2"/>
          <w:numId w:val="44"/>
        </w:numPr>
        <w:tabs>
          <w:tab w:pos="840" w:val="left" w:leader="none"/>
        </w:tabs>
        <w:spacing w:line="240" w:lineRule="auto" w:before="1" w:after="0"/>
        <w:ind w:left="840" w:right="0" w:hanging="516"/>
        <w:jc w:val="left"/>
        <w:rPr>
          <w:sz w:val="19"/>
        </w:rPr>
      </w:pPr>
      <w:r>
        <w:rPr>
          <w:sz w:val="19"/>
        </w:rPr>
        <w:t>ensejar o retardamento da execução ou da entrega do objeto da contratação sem motivo </w:t>
      </w:r>
      <w:r>
        <w:rPr>
          <w:spacing w:val="-2"/>
          <w:sz w:val="19"/>
        </w:rPr>
        <w:t>justificado;</w:t>
      </w:r>
    </w:p>
    <w:p>
      <w:pPr>
        <w:pStyle w:val="BodyText"/>
        <w:spacing w:before="49"/>
      </w:pPr>
    </w:p>
    <w:p>
      <w:pPr>
        <w:pStyle w:val="ListParagraph"/>
        <w:numPr>
          <w:ilvl w:val="2"/>
          <w:numId w:val="44"/>
        </w:numPr>
        <w:tabs>
          <w:tab w:pos="840" w:val="left" w:leader="none"/>
        </w:tabs>
        <w:spacing w:line="240" w:lineRule="auto" w:before="0" w:after="0"/>
        <w:ind w:left="840" w:right="0" w:hanging="516"/>
        <w:jc w:val="left"/>
        <w:rPr>
          <w:sz w:val="19"/>
        </w:rPr>
      </w:pPr>
      <w:r>
        <w:rPr>
          <w:sz w:val="19"/>
        </w:rPr>
        <w:t>apresentar declaração ou documentação falsa exigida para o certame ou prestar declaração falsa durante o certame ou a execução do </w:t>
      </w:r>
      <w:r>
        <w:rPr>
          <w:spacing w:val="-2"/>
          <w:sz w:val="19"/>
        </w:rPr>
        <w:t>contrato;</w:t>
      </w:r>
    </w:p>
    <w:p>
      <w:pPr>
        <w:pStyle w:val="BodyText"/>
        <w:spacing w:before="50"/>
      </w:pPr>
    </w:p>
    <w:p>
      <w:pPr>
        <w:pStyle w:val="ListParagraph"/>
        <w:numPr>
          <w:ilvl w:val="2"/>
          <w:numId w:val="44"/>
        </w:numPr>
        <w:tabs>
          <w:tab w:pos="840" w:val="left" w:leader="none"/>
        </w:tabs>
        <w:spacing w:line="240" w:lineRule="auto" w:before="0" w:after="0"/>
        <w:ind w:left="840" w:right="0" w:hanging="516"/>
        <w:jc w:val="left"/>
        <w:rPr>
          <w:sz w:val="19"/>
        </w:rPr>
      </w:pPr>
      <w:r>
        <w:rPr>
          <w:sz w:val="19"/>
        </w:rPr>
        <w:t>fraudar o certame ou praticar ato fraudulento na execução do </w:t>
      </w:r>
      <w:r>
        <w:rPr>
          <w:spacing w:val="-2"/>
          <w:sz w:val="19"/>
        </w:rPr>
        <w:t>contrato;</w:t>
      </w:r>
    </w:p>
    <w:p>
      <w:pPr>
        <w:pStyle w:val="BodyText"/>
        <w:spacing w:before="50"/>
      </w:pPr>
    </w:p>
    <w:p>
      <w:pPr>
        <w:pStyle w:val="ListParagraph"/>
        <w:numPr>
          <w:ilvl w:val="2"/>
          <w:numId w:val="44"/>
        </w:numPr>
        <w:tabs>
          <w:tab w:pos="935" w:val="left" w:leader="none"/>
        </w:tabs>
        <w:spacing w:line="240" w:lineRule="auto" w:before="0" w:after="0"/>
        <w:ind w:left="935" w:right="0" w:hanging="611"/>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w:t>
      </w:r>
      <w:r>
        <w:rPr>
          <w:spacing w:val="-1"/>
          <w:sz w:val="19"/>
        </w:rPr>
        <w:t> </w:t>
      </w:r>
      <w:r>
        <w:rPr>
          <w:sz w:val="19"/>
        </w:rPr>
        <w:t>em especial </w:t>
      </w:r>
      <w:r>
        <w:rPr>
          <w:spacing w:val="-2"/>
          <w:sz w:val="19"/>
        </w:rPr>
        <w:t>quando:</w:t>
      </w:r>
    </w:p>
    <w:p>
      <w:pPr>
        <w:pStyle w:val="BodyText"/>
        <w:spacing w:before="49"/>
      </w:pPr>
    </w:p>
    <w:p>
      <w:pPr>
        <w:pStyle w:val="ListParagraph"/>
        <w:numPr>
          <w:ilvl w:val="3"/>
          <w:numId w:val="44"/>
        </w:numPr>
        <w:tabs>
          <w:tab w:pos="1079" w:val="left" w:leader="none"/>
        </w:tabs>
        <w:spacing w:line="240" w:lineRule="auto" w:before="1" w:after="0"/>
        <w:ind w:left="1079" w:right="0" w:hanging="755"/>
        <w:jc w:val="left"/>
        <w:rPr>
          <w:sz w:val="19"/>
        </w:rPr>
      </w:pPr>
      <w:r>
        <w:rPr>
          <w:sz w:val="19"/>
        </w:rPr>
        <w:t>agir em conluio ou em desconformidade com a </w:t>
      </w:r>
      <w:r>
        <w:rPr>
          <w:spacing w:val="-4"/>
          <w:sz w:val="19"/>
        </w:rPr>
        <w:t>lei;</w:t>
      </w:r>
    </w:p>
    <w:p>
      <w:pPr>
        <w:pStyle w:val="BodyText"/>
        <w:spacing w:before="49"/>
      </w:pPr>
    </w:p>
    <w:p>
      <w:pPr>
        <w:pStyle w:val="ListParagraph"/>
        <w:numPr>
          <w:ilvl w:val="3"/>
          <w:numId w:val="44"/>
        </w:numPr>
        <w:tabs>
          <w:tab w:pos="1079" w:val="left" w:leader="none"/>
        </w:tabs>
        <w:spacing w:line="240" w:lineRule="auto" w:before="0" w:after="0"/>
        <w:ind w:left="1079" w:right="0" w:hanging="755"/>
        <w:jc w:val="left"/>
        <w:rPr>
          <w:sz w:val="19"/>
        </w:rPr>
      </w:pPr>
      <w:r>
        <w:rPr>
          <w:sz w:val="19"/>
        </w:rPr>
        <w:t>induzir deliberadamente a erro no </w:t>
      </w:r>
      <w:r>
        <w:rPr>
          <w:spacing w:val="-2"/>
          <w:sz w:val="19"/>
        </w:rPr>
        <w:t>julgamento;</w:t>
      </w:r>
    </w:p>
    <w:p>
      <w:pPr>
        <w:pStyle w:val="BodyText"/>
        <w:spacing w:before="50"/>
      </w:pPr>
    </w:p>
    <w:p>
      <w:pPr>
        <w:pStyle w:val="ListParagraph"/>
        <w:numPr>
          <w:ilvl w:val="3"/>
          <w:numId w:val="44"/>
        </w:numPr>
        <w:tabs>
          <w:tab w:pos="1079" w:val="left" w:leader="none"/>
        </w:tabs>
        <w:spacing w:line="240" w:lineRule="auto" w:before="0" w:after="0"/>
        <w:ind w:left="1079" w:right="0" w:hanging="755"/>
        <w:jc w:val="left"/>
        <w:rPr>
          <w:sz w:val="19"/>
        </w:rPr>
      </w:pPr>
      <w:r>
        <w:rPr>
          <w:sz w:val="19"/>
        </w:rPr>
        <w:t>apresentar amostra falsificada ou </w:t>
      </w:r>
      <w:r>
        <w:rPr>
          <w:spacing w:val="-2"/>
          <w:sz w:val="19"/>
        </w:rPr>
        <w:t>deteriorada;</w:t>
      </w:r>
    </w:p>
    <w:p>
      <w:pPr>
        <w:pStyle w:val="BodyText"/>
        <w:spacing w:before="49"/>
      </w:pPr>
    </w:p>
    <w:p>
      <w:pPr>
        <w:pStyle w:val="ListParagraph"/>
        <w:numPr>
          <w:ilvl w:val="3"/>
          <w:numId w:val="44"/>
        </w:numPr>
        <w:tabs>
          <w:tab w:pos="1079" w:val="left" w:leader="none"/>
        </w:tabs>
        <w:spacing w:line="240" w:lineRule="auto" w:before="1" w:after="0"/>
        <w:ind w:left="1079" w:right="0" w:hanging="755"/>
        <w:jc w:val="left"/>
        <w:rPr>
          <w:sz w:val="19"/>
        </w:rPr>
      </w:pPr>
      <w:r>
        <w:rPr>
          <w:sz w:val="19"/>
        </w:rPr>
        <w:t>apresentar declaração falsa quanto às condições de participação ou quanto ao enquadramento como </w:t>
      </w:r>
      <w:r>
        <w:rPr>
          <w:spacing w:val="-2"/>
          <w:sz w:val="19"/>
        </w:rPr>
        <w:t>ME/EPP;</w:t>
      </w:r>
    </w:p>
    <w:p>
      <w:pPr>
        <w:pStyle w:val="BodyText"/>
        <w:spacing w:before="49"/>
      </w:pPr>
    </w:p>
    <w:p>
      <w:pPr>
        <w:pStyle w:val="ListParagraph"/>
        <w:numPr>
          <w:ilvl w:val="2"/>
          <w:numId w:val="44"/>
        </w:numPr>
        <w:tabs>
          <w:tab w:pos="927" w:val="left" w:leader="none"/>
        </w:tabs>
        <w:spacing w:line="240" w:lineRule="auto" w:before="0" w:after="0"/>
        <w:ind w:left="927" w:right="0" w:hanging="603"/>
        <w:jc w:val="left"/>
        <w:rPr>
          <w:sz w:val="19"/>
        </w:rPr>
      </w:pPr>
      <w:r>
        <w:rPr>
          <w:sz w:val="19"/>
        </w:rPr>
        <w:t>praticar atos ilícitos com vistas a frustrar os objetivos do </w:t>
      </w:r>
      <w:r>
        <w:rPr>
          <w:spacing w:val="-2"/>
          <w:sz w:val="19"/>
        </w:rPr>
        <w:t>certame;</w:t>
      </w:r>
    </w:p>
    <w:p>
      <w:pPr>
        <w:pStyle w:val="BodyText"/>
        <w:spacing w:before="50"/>
      </w:pPr>
    </w:p>
    <w:p>
      <w:pPr>
        <w:pStyle w:val="ListParagraph"/>
        <w:numPr>
          <w:ilvl w:val="2"/>
          <w:numId w:val="44"/>
        </w:numPr>
        <w:tabs>
          <w:tab w:pos="935" w:val="left" w:leader="none"/>
        </w:tabs>
        <w:spacing w:line="240" w:lineRule="auto" w:before="0" w:after="0"/>
        <w:ind w:left="935" w:right="0" w:hanging="611"/>
        <w:jc w:val="left"/>
        <w:rPr>
          <w:sz w:val="19"/>
        </w:rPr>
      </w:pPr>
      <w:r>
        <w:rPr>
          <w:sz w:val="19"/>
        </w:rPr>
        <w:t>praticar</w:t>
      </w:r>
      <w:r>
        <w:rPr>
          <w:spacing w:val="-2"/>
          <w:sz w:val="19"/>
        </w:rPr>
        <w:t> </w:t>
      </w:r>
      <w:r>
        <w:rPr>
          <w:sz w:val="19"/>
        </w:rPr>
        <w:t>ato lesivo previsto</w:t>
      </w:r>
      <w:r>
        <w:rPr>
          <w:spacing w:val="1"/>
          <w:sz w:val="19"/>
        </w:rPr>
        <w:t> </w:t>
      </w:r>
      <w:r>
        <w:rPr>
          <w:sz w:val="19"/>
        </w:rPr>
        <w:t>no </w:t>
      </w:r>
      <w:hyperlink r:id="rId27">
        <w:r>
          <w:rPr>
            <w:color w:val="000080"/>
            <w:sz w:val="19"/>
            <w:u w:val="single" w:color="000080"/>
          </w:rPr>
          <w:t>art. 5º da</w:t>
        </w:r>
        <w:r>
          <w:rPr>
            <w:color w:val="000080"/>
            <w:spacing w:val="1"/>
            <w:sz w:val="19"/>
            <w:u w:val="single" w:color="000080"/>
          </w:rPr>
          <w:t> </w:t>
        </w:r>
        <w:r>
          <w:rPr>
            <w:color w:val="000080"/>
            <w:sz w:val="19"/>
            <w:u w:val="single" w:color="000080"/>
          </w:rPr>
          <w:t>Lei nº 12.846</w:t>
        </w:r>
        <w:r>
          <w:rPr>
            <w:color w:val="000080"/>
            <w:sz w:val="19"/>
          </w:rPr>
          <w:t>,</w:t>
        </w:r>
        <w:r>
          <w:rPr>
            <w:color w:val="000080"/>
            <w:spacing w:val="-5"/>
            <w:sz w:val="19"/>
            <w:u w:val="single" w:color="000080"/>
          </w:rPr>
          <w:t> </w:t>
        </w:r>
        <w:r>
          <w:rPr>
            <w:color w:val="000080"/>
            <w:sz w:val="19"/>
            <w:u w:val="single" w:color="000080"/>
          </w:rPr>
          <w:t>de</w:t>
        </w:r>
        <w:r>
          <w:rPr>
            <w:color w:val="000080"/>
            <w:spacing w:val="1"/>
            <w:sz w:val="19"/>
            <w:u w:val="single" w:color="000080"/>
          </w:rPr>
          <w:t> </w:t>
        </w:r>
        <w:r>
          <w:rPr>
            <w:color w:val="000080"/>
            <w:sz w:val="19"/>
            <w:u w:val="single" w:color="000080"/>
          </w:rPr>
          <w:t>1º de agosto de</w:t>
        </w:r>
        <w:r>
          <w:rPr>
            <w:color w:val="000080"/>
            <w:spacing w:val="1"/>
            <w:sz w:val="19"/>
            <w:u w:val="single" w:color="000080"/>
          </w:rPr>
          <w:t> </w:t>
        </w:r>
        <w:r>
          <w:rPr>
            <w:color w:val="000080"/>
            <w:spacing w:val="-2"/>
            <w:sz w:val="19"/>
            <w:u w:val="single" w:color="000080"/>
          </w:rPr>
          <w:t>2013.</w:t>
        </w:r>
      </w:hyperlink>
    </w:p>
    <w:p>
      <w:pPr>
        <w:pStyle w:val="BodyText"/>
        <w:spacing w:before="50"/>
      </w:pPr>
    </w:p>
    <w:p>
      <w:pPr>
        <w:pStyle w:val="ListParagraph"/>
        <w:numPr>
          <w:ilvl w:val="1"/>
          <w:numId w:val="44"/>
        </w:numPr>
        <w:tabs>
          <w:tab w:pos="697" w:val="left" w:leader="none"/>
        </w:tabs>
        <w:spacing w:line="240" w:lineRule="auto" w:before="0" w:after="0"/>
        <w:ind w:left="697" w:right="0" w:hanging="373"/>
        <w:jc w:val="left"/>
        <w:rPr>
          <w:sz w:val="19"/>
        </w:rPr>
      </w:pPr>
      <w:r>
        <w:rPr>
          <w:sz w:val="19"/>
        </w:rPr>
        <w:t>O</w:t>
      </w:r>
      <w:r>
        <w:rPr>
          <w:spacing w:val="-2"/>
          <w:sz w:val="19"/>
        </w:rPr>
        <w:t> </w:t>
      </w:r>
      <w:r>
        <w:rPr>
          <w:b/>
          <w:sz w:val="19"/>
        </w:rPr>
        <w:t>CONTRATADO</w:t>
      </w:r>
      <w:r>
        <w:rPr>
          <w:b/>
          <w:spacing w:val="-1"/>
          <w:sz w:val="19"/>
        </w:rPr>
        <w:t> </w:t>
      </w:r>
      <w:r>
        <w:rPr>
          <w:sz w:val="19"/>
        </w:rPr>
        <w:t>que</w:t>
      </w:r>
      <w:r>
        <w:rPr>
          <w:spacing w:val="-2"/>
          <w:sz w:val="19"/>
        </w:rPr>
        <w:t> </w:t>
      </w:r>
      <w:r>
        <w:rPr>
          <w:sz w:val="19"/>
        </w:rPr>
        <w:t>cometer</w:t>
      </w:r>
      <w:r>
        <w:rPr>
          <w:spacing w:val="-1"/>
          <w:sz w:val="19"/>
        </w:rPr>
        <w:t> </w:t>
      </w:r>
      <w:r>
        <w:rPr>
          <w:sz w:val="19"/>
        </w:rPr>
        <w:t>qualquer</w:t>
      </w:r>
      <w:r>
        <w:rPr>
          <w:spacing w:val="-1"/>
          <w:sz w:val="19"/>
        </w:rPr>
        <w:t> </w:t>
      </w:r>
      <w:r>
        <w:rPr>
          <w:sz w:val="19"/>
        </w:rPr>
        <w:t>das</w:t>
      </w:r>
      <w:r>
        <w:rPr>
          <w:spacing w:val="-2"/>
          <w:sz w:val="19"/>
        </w:rPr>
        <w:t> </w:t>
      </w:r>
      <w:r>
        <w:rPr>
          <w:sz w:val="19"/>
        </w:rPr>
        <w:t>condutas</w:t>
      </w:r>
      <w:r>
        <w:rPr>
          <w:spacing w:val="-1"/>
          <w:sz w:val="19"/>
        </w:rPr>
        <w:t> </w:t>
      </w:r>
      <w:r>
        <w:rPr>
          <w:sz w:val="19"/>
        </w:rPr>
        <w:t>discriminadas</w:t>
      </w:r>
      <w:r>
        <w:rPr>
          <w:spacing w:val="-1"/>
          <w:sz w:val="19"/>
        </w:rPr>
        <w:t> </w:t>
      </w:r>
      <w:r>
        <w:rPr>
          <w:sz w:val="19"/>
        </w:rPr>
        <w:t>nos</w:t>
      </w:r>
      <w:r>
        <w:rPr>
          <w:spacing w:val="-2"/>
          <w:sz w:val="19"/>
        </w:rPr>
        <w:t> </w:t>
      </w:r>
      <w:r>
        <w:rPr>
          <w:sz w:val="19"/>
        </w:rPr>
        <w:t>subitens</w:t>
      </w:r>
      <w:r>
        <w:rPr>
          <w:spacing w:val="-1"/>
          <w:sz w:val="19"/>
        </w:rPr>
        <w:t> </w:t>
      </w:r>
      <w:r>
        <w:rPr>
          <w:sz w:val="19"/>
        </w:rPr>
        <w:t>anteriores</w:t>
      </w:r>
      <w:r>
        <w:rPr>
          <w:spacing w:val="-1"/>
          <w:sz w:val="19"/>
        </w:rPr>
        <w:t> </w:t>
      </w:r>
      <w:r>
        <w:rPr>
          <w:sz w:val="19"/>
        </w:rPr>
        <w:t>ficará</w:t>
      </w:r>
      <w:r>
        <w:rPr>
          <w:spacing w:val="-2"/>
          <w:sz w:val="19"/>
        </w:rPr>
        <w:t> </w:t>
      </w:r>
      <w:r>
        <w:rPr>
          <w:sz w:val="19"/>
        </w:rPr>
        <w:t>sujeito,</w:t>
      </w:r>
      <w:r>
        <w:rPr>
          <w:spacing w:val="-1"/>
          <w:sz w:val="19"/>
        </w:rPr>
        <w:t> </w:t>
      </w:r>
      <w:r>
        <w:rPr>
          <w:sz w:val="19"/>
        </w:rPr>
        <w:t>sem</w:t>
      </w:r>
      <w:r>
        <w:rPr>
          <w:spacing w:val="-2"/>
          <w:sz w:val="19"/>
        </w:rPr>
        <w:t> </w:t>
      </w:r>
      <w:r>
        <w:rPr>
          <w:sz w:val="19"/>
        </w:rPr>
        <w:t>prejuízo</w:t>
      </w:r>
      <w:r>
        <w:rPr>
          <w:spacing w:val="-1"/>
          <w:sz w:val="19"/>
        </w:rPr>
        <w:t> </w:t>
      </w:r>
      <w:r>
        <w:rPr>
          <w:sz w:val="19"/>
        </w:rPr>
        <w:t>da</w:t>
      </w:r>
      <w:r>
        <w:rPr>
          <w:spacing w:val="-1"/>
          <w:sz w:val="19"/>
        </w:rPr>
        <w:t> </w:t>
      </w:r>
      <w:r>
        <w:rPr>
          <w:sz w:val="19"/>
        </w:rPr>
        <w:t>responsabilidade</w:t>
      </w:r>
      <w:r>
        <w:rPr>
          <w:spacing w:val="-2"/>
          <w:sz w:val="19"/>
        </w:rPr>
        <w:t> </w:t>
      </w:r>
      <w:r>
        <w:rPr>
          <w:sz w:val="19"/>
        </w:rPr>
        <w:t>civil</w:t>
      </w:r>
      <w:r>
        <w:rPr>
          <w:spacing w:val="-1"/>
          <w:sz w:val="19"/>
        </w:rPr>
        <w:t> </w:t>
      </w:r>
      <w:r>
        <w:rPr>
          <w:sz w:val="19"/>
        </w:rPr>
        <w:t>e</w:t>
      </w:r>
      <w:r>
        <w:rPr>
          <w:spacing w:val="-1"/>
          <w:sz w:val="19"/>
        </w:rPr>
        <w:t> </w:t>
      </w:r>
      <w:r>
        <w:rPr>
          <w:sz w:val="19"/>
        </w:rPr>
        <w:t>criminal,</w:t>
      </w:r>
      <w:r>
        <w:rPr>
          <w:spacing w:val="-2"/>
          <w:sz w:val="19"/>
        </w:rPr>
        <w:t> </w:t>
      </w:r>
      <w:r>
        <w:rPr>
          <w:sz w:val="19"/>
        </w:rPr>
        <w:t>às</w:t>
      </w:r>
      <w:r>
        <w:rPr>
          <w:spacing w:val="-1"/>
          <w:sz w:val="19"/>
        </w:rPr>
        <w:t> </w:t>
      </w:r>
      <w:r>
        <w:rPr>
          <w:sz w:val="19"/>
        </w:rPr>
        <w:t>seguintes</w:t>
      </w:r>
      <w:r>
        <w:rPr>
          <w:spacing w:val="-1"/>
          <w:sz w:val="19"/>
        </w:rPr>
        <w:t> </w:t>
      </w:r>
      <w:r>
        <w:rPr>
          <w:spacing w:val="-2"/>
          <w:sz w:val="19"/>
        </w:rPr>
        <w:t>sanções:</w:t>
      </w:r>
    </w:p>
    <w:p>
      <w:pPr>
        <w:pStyle w:val="BodyText"/>
        <w:spacing w:before="49"/>
      </w:pPr>
    </w:p>
    <w:p>
      <w:pPr>
        <w:pStyle w:val="ListParagraph"/>
        <w:numPr>
          <w:ilvl w:val="2"/>
          <w:numId w:val="44"/>
        </w:numPr>
        <w:tabs>
          <w:tab w:pos="830" w:val="left" w:leader="none"/>
        </w:tabs>
        <w:spacing w:line="283" w:lineRule="auto" w:before="1" w:after="0"/>
        <w:ind w:left="324" w:right="307" w:firstLine="0"/>
        <w:jc w:val="both"/>
        <w:rPr>
          <w:sz w:val="19"/>
        </w:rPr>
      </w:pPr>
      <w:r>
        <w:rPr>
          <w:sz w:val="19"/>
        </w:rPr>
        <w:t>Advertência, prevista no art. 156, I, § 2º, da Lei nº 14.133/2021, pela infração descrita no item 11.1.1, de menor potencial ofensivo, quando não se justificar a imposição de </w:t>
      </w:r>
      <w:r>
        <w:rPr>
          <w:sz w:val="19"/>
        </w:rPr>
        <w:t>penalidade mais grave.</w:t>
      </w:r>
    </w:p>
    <w:p>
      <w:pPr>
        <w:pStyle w:val="BodyText"/>
        <w:spacing w:before="10"/>
      </w:pPr>
    </w:p>
    <w:p>
      <w:pPr>
        <w:pStyle w:val="ListParagraph"/>
        <w:numPr>
          <w:ilvl w:val="2"/>
          <w:numId w:val="44"/>
        </w:numPr>
        <w:tabs>
          <w:tab w:pos="850" w:val="left" w:leader="none"/>
        </w:tabs>
        <w:spacing w:line="283" w:lineRule="auto" w:before="0" w:after="0"/>
        <w:ind w:left="324" w:right="307" w:firstLine="0"/>
        <w:jc w:val="both"/>
        <w:rPr>
          <w:sz w:val="19"/>
        </w:rPr>
      </w:pPr>
      <w:r>
        <w:rPr>
          <w:sz w:val="19"/>
        </w:rPr>
        <w:t>Multa administrativa, prevista no art. 156, II, § 3º, da Lei nº 14.133/2021, pela infração dos subitens 11.1.1 a 11.1.12, que não poderá ser inferior a 0,5% (cinco décimos por </w:t>
      </w:r>
      <w:r>
        <w:rPr>
          <w:sz w:val="19"/>
        </w:rPr>
        <w:t>cento)</w:t>
      </w:r>
      <w:r>
        <w:rPr>
          <w:spacing w:val="40"/>
          <w:sz w:val="19"/>
        </w:rPr>
        <w:t> </w:t>
      </w:r>
      <w:r>
        <w:rPr>
          <w:sz w:val="19"/>
        </w:rPr>
        <w:t>nem superior a 30% (trinta por cento) do valor do Contrato, devendo ser observados os seguintes parâmetros:</w:t>
      </w:r>
    </w:p>
    <w:p>
      <w:pPr>
        <w:pStyle w:val="BodyText"/>
        <w:spacing w:before="10"/>
      </w:pPr>
    </w:p>
    <w:p>
      <w:pPr>
        <w:pStyle w:val="ListParagraph"/>
        <w:numPr>
          <w:ilvl w:val="0"/>
          <w:numId w:val="45"/>
        </w:numPr>
        <w:tabs>
          <w:tab w:pos="519" w:val="left" w:leader="none"/>
        </w:tabs>
        <w:spacing w:line="240" w:lineRule="auto" w:before="0" w:after="0"/>
        <w:ind w:left="519" w:right="0" w:hanging="195"/>
        <w:jc w:val="left"/>
        <w:rPr>
          <w:sz w:val="19"/>
        </w:rPr>
      </w:pPr>
      <w:r>
        <w:rPr>
          <w:sz w:val="19"/>
        </w:rPr>
        <w:t>multa</w:t>
      </w:r>
      <w:r>
        <w:rPr>
          <w:spacing w:val="-1"/>
          <w:sz w:val="19"/>
        </w:rPr>
        <w:t> </w:t>
      </w:r>
      <w:r>
        <w:rPr>
          <w:sz w:val="19"/>
        </w:rPr>
        <w:t>de 0,5%</w:t>
      </w:r>
      <w:r>
        <w:rPr>
          <w:spacing w:val="-1"/>
          <w:sz w:val="19"/>
        </w:rPr>
        <w:t> </w:t>
      </w:r>
      <w:r>
        <w:rPr>
          <w:sz w:val="19"/>
        </w:rPr>
        <w:t>a 1,5%,</w:t>
      </w:r>
      <w:r>
        <w:rPr>
          <w:spacing w:val="-1"/>
          <w:sz w:val="19"/>
        </w:rPr>
        <w:t> </w:t>
      </w:r>
      <w:r>
        <w:rPr>
          <w:sz w:val="19"/>
        </w:rPr>
        <w:t>nos casos da</w:t>
      </w:r>
      <w:r>
        <w:rPr>
          <w:spacing w:val="-1"/>
          <w:sz w:val="19"/>
        </w:rPr>
        <w:t> </w:t>
      </w:r>
      <w:r>
        <w:rPr>
          <w:sz w:val="19"/>
        </w:rPr>
        <w:t>infração prevista</w:t>
      </w:r>
      <w:r>
        <w:rPr>
          <w:spacing w:val="-1"/>
          <w:sz w:val="19"/>
        </w:rPr>
        <w:t> </w:t>
      </w:r>
      <w:r>
        <w:rPr>
          <w:sz w:val="19"/>
        </w:rPr>
        <w:t>no subitem</w:t>
      </w:r>
      <w:r>
        <w:rPr>
          <w:spacing w:val="-1"/>
          <w:sz w:val="19"/>
        </w:rPr>
        <w:t> </w:t>
      </w:r>
      <w:r>
        <w:rPr>
          <w:sz w:val="19"/>
        </w:rPr>
        <w:t>11.1.1, incidente sobre</w:t>
      </w:r>
      <w:r>
        <w:rPr>
          <w:spacing w:val="-1"/>
          <w:sz w:val="19"/>
        </w:rPr>
        <w:t> </w:t>
      </w:r>
      <w:r>
        <w:rPr>
          <w:sz w:val="19"/>
        </w:rPr>
        <w:t>o valor</w:t>
      </w:r>
      <w:r>
        <w:rPr>
          <w:spacing w:val="-1"/>
          <w:sz w:val="19"/>
        </w:rPr>
        <w:t> </w:t>
      </w:r>
      <w:r>
        <w:rPr>
          <w:sz w:val="19"/>
        </w:rPr>
        <w:t>anual do </w:t>
      </w:r>
      <w:r>
        <w:rPr>
          <w:spacing w:val="-2"/>
          <w:sz w:val="19"/>
        </w:rPr>
        <w:t>Contrato;</w:t>
      </w:r>
    </w:p>
    <w:p>
      <w:pPr>
        <w:pStyle w:val="BodyText"/>
        <w:spacing w:before="50"/>
      </w:pPr>
    </w:p>
    <w:p>
      <w:pPr>
        <w:pStyle w:val="ListParagraph"/>
        <w:numPr>
          <w:ilvl w:val="0"/>
          <w:numId w:val="45"/>
        </w:numPr>
        <w:tabs>
          <w:tab w:pos="530" w:val="left" w:leader="none"/>
        </w:tabs>
        <w:spacing w:line="240" w:lineRule="auto" w:before="0" w:after="0"/>
        <w:ind w:left="530" w:right="0" w:hanging="206"/>
        <w:jc w:val="left"/>
        <w:rPr>
          <w:sz w:val="19"/>
        </w:rPr>
      </w:pPr>
      <w:r>
        <w:rPr>
          <w:sz w:val="19"/>
        </w:rPr>
        <w:t>multa</w:t>
      </w:r>
      <w:r>
        <w:rPr>
          <w:spacing w:val="-1"/>
          <w:sz w:val="19"/>
        </w:rPr>
        <w:t> </w:t>
      </w:r>
      <w:r>
        <w:rPr>
          <w:sz w:val="19"/>
        </w:rPr>
        <w:t>de</w:t>
      </w:r>
      <w:r>
        <w:rPr>
          <w:spacing w:val="-1"/>
          <w:sz w:val="19"/>
        </w:rPr>
        <w:t> </w:t>
      </w:r>
      <w:r>
        <w:rPr>
          <w:sz w:val="19"/>
        </w:rPr>
        <w:t>0,5%</w:t>
      </w:r>
      <w:r>
        <w:rPr>
          <w:spacing w:val="-1"/>
          <w:sz w:val="19"/>
        </w:rPr>
        <w:t> </w:t>
      </w:r>
      <w:r>
        <w:rPr>
          <w:sz w:val="19"/>
        </w:rPr>
        <w:t>a</w:t>
      </w:r>
      <w:r>
        <w:rPr>
          <w:spacing w:val="-1"/>
          <w:sz w:val="19"/>
        </w:rPr>
        <w:t> </w:t>
      </w:r>
      <w:r>
        <w:rPr>
          <w:sz w:val="19"/>
        </w:rPr>
        <w:t>15%, nos</w:t>
      </w:r>
      <w:r>
        <w:rPr>
          <w:spacing w:val="-1"/>
          <w:sz w:val="19"/>
        </w:rPr>
        <w:t> </w:t>
      </w:r>
      <w:r>
        <w:rPr>
          <w:sz w:val="19"/>
        </w:rPr>
        <w:t>casos</w:t>
      </w:r>
      <w:r>
        <w:rPr>
          <w:spacing w:val="-1"/>
          <w:sz w:val="19"/>
        </w:rPr>
        <w:t> </w:t>
      </w:r>
      <w:r>
        <w:rPr>
          <w:sz w:val="19"/>
        </w:rPr>
        <w:t>das</w:t>
      </w:r>
      <w:r>
        <w:rPr>
          <w:spacing w:val="-1"/>
          <w:sz w:val="19"/>
        </w:rPr>
        <w:t> </w:t>
      </w:r>
      <w:r>
        <w:rPr>
          <w:sz w:val="19"/>
        </w:rPr>
        <w:t>infrações previstas</w:t>
      </w:r>
      <w:r>
        <w:rPr>
          <w:spacing w:val="-1"/>
          <w:sz w:val="19"/>
        </w:rPr>
        <w:t> </w:t>
      </w:r>
      <w:r>
        <w:rPr>
          <w:sz w:val="19"/>
        </w:rPr>
        <w:t>nos</w:t>
      </w:r>
      <w:r>
        <w:rPr>
          <w:spacing w:val="-1"/>
          <w:sz w:val="19"/>
        </w:rPr>
        <w:t> </w:t>
      </w:r>
      <w:r>
        <w:rPr>
          <w:sz w:val="19"/>
        </w:rPr>
        <w:t>subitens</w:t>
      </w:r>
      <w:r>
        <w:rPr>
          <w:spacing w:val="-1"/>
          <w:sz w:val="19"/>
        </w:rPr>
        <w:t> </w:t>
      </w:r>
      <w:r>
        <w:rPr>
          <w:sz w:val="19"/>
        </w:rPr>
        <w:t>11.1.2 a</w:t>
      </w:r>
      <w:r>
        <w:rPr>
          <w:spacing w:val="-1"/>
          <w:sz w:val="19"/>
        </w:rPr>
        <w:t> </w:t>
      </w:r>
      <w:r>
        <w:rPr>
          <w:sz w:val="19"/>
        </w:rPr>
        <w:t>11.1.7,</w:t>
      </w:r>
      <w:r>
        <w:rPr>
          <w:spacing w:val="-1"/>
          <w:sz w:val="19"/>
        </w:rPr>
        <w:t> </w:t>
      </w:r>
      <w:r>
        <w:rPr>
          <w:sz w:val="19"/>
        </w:rPr>
        <w:t>incidente</w:t>
      </w:r>
      <w:r>
        <w:rPr>
          <w:spacing w:val="-1"/>
          <w:sz w:val="19"/>
        </w:rPr>
        <w:t> </w:t>
      </w:r>
      <w:r>
        <w:rPr>
          <w:sz w:val="19"/>
        </w:rPr>
        <w:t>sobre o</w:t>
      </w:r>
      <w:r>
        <w:rPr>
          <w:spacing w:val="-1"/>
          <w:sz w:val="19"/>
        </w:rPr>
        <w:t> </w:t>
      </w:r>
      <w:r>
        <w:rPr>
          <w:sz w:val="19"/>
        </w:rPr>
        <w:t>valor</w:t>
      </w:r>
      <w:r>
        <w:rPr>
          <w:spacing w:val="-1"/>
          <w:sz w:val="19"/>
        </w:rPr>
        <w:t> </w:t>
      </w:r>
      <w:r>
        <w:rPr>
          <w:sz w:val="19"/>
        </w:rPr>
        <w:t>anual</w:t>
      </w:r>
      <w:r>
        <w:rPr>
          <w:spacing w:val="-1"/>
          <w:sz w:val="19"/>
        </w:rPr>
        <w:t> </w:t>
      </w:r>
      <w:r>
        <w:rPr>
          <w:sz w:val="19"/>
        </w:rPr>
        <w:t>do </w:t>
      </w:r>
      <w:r>
        <w:rPr>
          <w:spacing w:val="-2"/>
          <w:sz w:val="19"/>
        </w:rPr>
        <w:t>Contrato;</w:t>
      </w:r>
    </w:p>
    <w:p>
      <w:pPr>
        <w:pStyle w:val="BodyText"/>
        <w:spacing w:before="49"/>
      </w:pPr>
    </w:p>
    <w:p>
      <w:pPr>
        <w:pStyle w:val="ListParagraph"/>
        <w:numPr>
          <w:ilvl w:val="0"/>
          <w:numId w:val="45"/>
        </w:numPr>
        <w:tabs>
          <w:tab w:pos="519" w:val="left" w:leader="none"/>
        </w:tabs>
        <w:spacing w:line="240" w:lineRule="auto" w:before="0" w:after="0"/>
        <w:ind w:left="519" w:right="0" w:hanging="195"/>
        <w:jc w:val="left"/>
        <w:rPr>
          <w:sz w:val="19"/>
        </w:rPr>
      </w:pPr>
      <w:r>
        <w:rPr>
          <w:sz w:val="19"/>
        </w:rPr>
        <w:t>multa</w:t>
      </w:r>
      <w:r>
        <w:rPr>
          <w:spacing w:val="-1"/>
          <w:sz w:val="19"/>
        </w:rPr>
        <w:t> </w:t>
      </w:r>
      <w:r>
        <w:rPr>
          <w:sz w:val="19"/>
        </w:rPr>
        <w:t>de</w:t>
      </w:r>
      <w:r>
        <w:rPr>
          <w:spacing w:val="-1"/>
          <w:sz w:val="19"/>
        </w:rPr>
        <w:t> </w:t>
      </w:r>
      <w:r>
        <w:rPr>
          <w:sz w:val="19"/>
        </w:rPr>
        <w:t>5%</w:t>
      </w:r>
      <w:r>
        <w:rPr>
          <w:spacing w:val="-1"/>
          <w:sz w:val="19"/>
        </w:rPr>
        <w:t> </w:t>
      </w:r>
      <w:r>
        <w:rPr>
          <w:sz w:val="19"/>
        </w:rPr>
        <w:t>a</w:t>
      </w:r>
      <w:r>
        <w:rPr>
          <w:spacing w:val="-1"/>
          <w:sz w:val="19"/>
        </w:rPr>
        <w:t> </w:t>
      </w:r>
      <w:r>
        <w:rPr>
          <w:sz w:val="19"/>
        </w:rPr>
        <w:t>30%, nos</w:t>
      </w:r>
      <w:r>
        <w:rPr>
          <w:spacing w:val="-1"/>
          <w:sz w:val="19"/>
        </w:rPr>
        <w:t> </w:t>
      </w:r>
      <w:r>
        <w:rPr>
          <w:sz w:val="19"/>
        </w:rPr>
        <w:t>casos</w:t>
      </w:r>
      <w:r>
        <w:rPr>
          <w:spacing w:val="-1"/>
          <w:sz w:val="19"/>
        </w:rPr>
        <w:t> </w:t>
      </w:r>
      <w:r>
        <w:rPr>
          <w:sz w:val="19"/>
        </w:rPr>
        <w:t>das</w:t>
      </w:r>
      <w:r>
        <w:rPr>
          <w:spacing w:val="-1"/>
          <w:sz w:val="19"/>
        </w:rPr>
        <w:t> </w:t>
      </w:r>
      <w:r>
        <w:rPr>
          <w:sz w:val="19"/>
        </w:rPr>
        <w:t>infrações previstas</w:t>
      </w:r>
      <w:r>
        <w:rPr>
          <w:spacing w:val="-1"/>
          <w:sz w:val="19"/>
        </w:rPr>
        <w:t> </w:t>
      </w:r>
      <w:r>
        <w:rPr>
          <w:sz w:val="19"/>
        </w:rPr>
        <w:t>nos</w:t>
      </w:r>
      <w:r>
        <w:rPr>
          <w:spacing w:val="-1"/>
          <w:sz w:val="19"/>
        </w:rPr>
        <w:t> </w:t>
      </w:r>
      <w:r>
        <w:rPr>
          <w:sz w:val="19"/>
        </w:rPr>
        <w:t>subitens</w:t>
      </w:r>
      <w:r>
        <w:rPr>
          <w:spacing w:val="-1"/>
          <w:sz w:val="19"/>
        </w:rPr>
        <w:t> </w:t>
      </w:r>
      <w:r>
        <w:rPr>
          <w:sz w:val="19"/>
        </w:rPr>
        <w:t>11.1.8 a</w:t>
      </w:r>
      <w:r>
        <w:rPr>
          <w:spacing w:val="-1"/>
          <w:sz w:val="19"/>
        </w:rPr>
        <w:t> </w:t>
      </w:r>
      <w:r>
        <w:rPr>
          <w:sz w:val="19"/>
        </w:rPr>
        <w:t>11.1.12,</w:t>
      </w:r>
      <w:r>
        <w:rPr>
          <w:spacing w:val="-1"/>
          <w:sz w:val="19"/>
        </w:rPr>
        <w:t> </w:t>
      </w:r>
      <w:r>
        <w:rPr>
          <w:sz w:val="19"/>
        </w:rPr>
        <w:t>incidente</w:t>
      </w:r>
      <w:r>
        <w:rPr>
          <w:spacing w:val="-1"/>
          <w:sz w:val="19"/>
        </w:rPr>
        <w:t> </w:t>
      </w:r>
      <w:r>
        <w:rPr>
          <w:sz w:val="19"/>
        </w:rPr>
        <w:t>sobre o</w:t>
      </w:r>
      <w:r>
        <w:rPr>
          <w:spacing w:val="-1"/>
          <w:sz w:val="19"/>
        </w:rPr>
        <w:t> </w:t>
      </w:r>
      <w:r>
        <w:rPr>
          <w:sz w:val="19"/>
        </w:rPr>
        <w:t>valor</w:t>
      </w:r>
      <w:r>
        <w:rPr>
          <w:spacing w:val="-1"/>
          <w:sz w:val="19"/>
        </w:rPr>
        <w:t> </w:t>
      </w:r>
      <w:r>
        <w:rPr>
          <w:sz w:val="19"/>
        </w:rPr>
        <w:t>anual</w:t>
      </w:r>
      <w:r>
        <w:rPr>
          <w:spacing w:val="-1"/>
          <w:sz w:val="19"/>
        </w:rPr>
        <w:t> </w:t>
      </w:r>
      <w:r>
        <w:rPr>
          <w:sz w:val="19"/>
        </w:rPr>
        <w:t>do </w:t>
      </w:r>
      <w:r>
        <w:rPr>
          <w:spacing w:val="-2"/>
          <w:sz w:val="19"/>
        </w:rPr>
        <w:t>Contrato;</w:t>
      </w:r>
    </w:p>
    <w:p>
      <w:pPr>
        <w:pStyle w:val="BodyText"/>
        <w:spacing w:before="50"/>
      </w:pPr>
    </w:p>
    <w:p>
      <w:pPr>
        <w:pStyle w:val="ListParagraph"/>
        <w:numPr>
          <w:ilvl w:val="3"/>
          <w:numId w:val="44"/>
        </w:numPr>
        <w:tabs>
          <w:tab w:pos="983" w:val="left" w:leader="none"/>
        </w:tabs>
        <w:spacing w:line="240" w:lineRule="auto" w:before="0" w:after="0"/>
        <w:ind w:left="983" w:right="0" w:hanging="659"/>
        <w:jc w:val="left"/>
        <w:rPr>
          <w:sz w:val="19"/>
        </w:rPr>
      </w:pPr>
      <w:r>
        <w:rPr>
          <w:sz w:val="19"/>
        </w:rPr>
        <w:t>Na</w:t>
      </w:r>
      <w:r>
        <w:rPr>
          <w:spacing w:val="-1"/>
          <w:sz w:val="19"/>
        </w:rPr>
        <w:t> </w:t>
      </w:r>
      <w:r>
        <w:rPr>
          <w:sz w:val="19"/>
        </w:rPr>
        <w:t>hipótese de a</w:t>
      </w:r>
      <w:r>
        <w:rPr>
          <w:spacing w:val="-1"/>
          <w:sz w:val="19"/>
        </w:rPr>
        <w:t> </w:t>
      </w:r>
      <w:r>
        <w:rPr>
          <w:sz w:val="19"/>
        </w:rPr>
        <w:t>infração ser cometida</w:t>
      </w:r>
      <w:r>
        <w:rPr>
          <w:spacing w:val="-1"/>
          <w:sz w:val="19"/>
        </w:rPr>
        <w:t> </w:t>
      </w:r>
      <w:r>
        <w:rPr>
          <w:sz w:val="19"/>
        </w:rPr>
        <w:t>antes da celebração do</w:t>
      </w:r>
      <w:r>
        <w:rPr>
          <w:spacing w:val="-1"/>
          <w:sz w:val="19"/>
        </w:rPr>
        <w:t> </w:t>
      </w:r>
      <w:r>
        <w:rPr>
          <w:sz w:val="19"/>
        </w:rPr>
        <w:t>contrato, a base</w:t>
      </w:r>
      <w:r>
        <w:rPr>
          <w:spacing w:val="-1"/>
          <w:sz w:val="19"/>
        </w:rPr>
        <w:t> </w:t>
      </w:r>
      <w:r>
        <w:rPr>
          <w:sz w:val="19"/>
        </w:rPr>
        <w:t>de cálculo da</w:t>
      </w:r>
      <w:r>
        <w:rPr>
          <w:spacing w:val="-1"/>
          <w:sz w:val="19"/>
        </w:rPr>
        <w:t> </w:t>
      </w:r>
      <w:r>
        <w:rPr>
          <w:sz w:val="19"/>
        </w:rPr>
        <w:t>multa do item 11.2.2</w:t>
      </w:r>
      <w:r>
        <w:rPr>
          <w:spacing w:val="-1"/>
          <w:sz w:val="19"/>
        </w:rPr>
        <w:t> </w:t>
      </w:r>
      <w:r>
        <w:rPr>
          <w:sz w:val="19"/>
        </w:rPr>
        <w:t>será o valor</w:t>
      </w:r>
      <w:r>
        <w:rPr>
          <w:spacing w:val="-1"/>
          <w:sz w:val="19"/>
        </w:rPr>
        <w:t> </w:t>
      </w:r>
      <w:r>
        <w:rPr>
          <w:sz w:val="19"/>
        </w:rPr>
        <w:t>anual estimado da </w:t>
      </w:r>
      <w:r>
        <w:rPr>
          <w:spacing w:val="-2"/>
          <w:sz w:val="19"/>
        </w:rPr>
        <w:t>contratação.</w:t>
      </w:r>
    </w:p>
    <w:p>
      <w:pPr>
        <w:pStyle w:val="BodyText"/>
        <w:spacing w:before="50"/>
      </w:pPr>
    </w:p>
    <w:p>
      <w:pPr>
        <w:pStyle w:val="ListParagraph"/>
        <w:numPr>
          <w:ilvl w:val="3"/>
          <w:numId w:val="44"/>
        </w:numPr>
        <w:tabs>
          <w:tab w:pos="983" w:val="left" w:leader="none"/>
        </w:tabs>
        <w:spacing w:line="240" w:lineRule="auto" w:before="0" w:after="0"/>
        <w:ind w:left="983" w:right="0" w:hanging="659"/>
        <w:jc w:val="left"/>
        <w:rPr>
          <w:sz w:val="19"/>
        </w:rPr>
      </w:pPr>
      <w:r>
        <w:rPr>
          <w:sz w:val="19"/>
        </w:rPr>
        <w:t>Em caso de reincidência, o valor total das multas administrativas aplicadas não poderá exceder o limite de 30% (trinta por cento) sobre o valor total do </w:t>
      </w:r>
      <w:r>
        <w:rPr>
          <w:spacing w:val="-2"/>
          <w:sz w:val="19"/>
        </w:rPr>
        <w:t>Contrato.</w:t>
      </w:r>
    </w:p>
    <w:p>
      <w:pPr>
        <w:pStyle w:val="BodyText"/>
        <w:spacing w:before="49"/>
      </w:pPr>
    </w:p>
    <w:p>
      <w:pPr>
        <w:pStyle w:val="ListParagraph"/>
        <w:numPr>
          <w:ilvl w:val="3"/>
          <w:numId w:val="44"/>
        </w:numPr>
        <w:tabs>
          <w:tab w:pos="985" w:val="left" w:leader="none"/>
        </w:tabs>
        <w:spacing w:line="283" w:lineRule="auto" w:before="1" w:after="0"/>
        <w:ind w:left="324" w:right="307" w:firstLine="0"/>
        <w:jc w:val="both"/>
        <w:rPr>
          <w:sz w:val="19"/>
        </w:rPr>
      </w:pPr>
      <w:r>
        <w:rPr>
          <w:sz w:val="19"/>
        </w:rPr>
        <w:t>Se a multa aplicada e as indenizações cabíveis forem superiores ao valor de pagamento eventualmente devido pela</w:t>
      </w:r>
      <w:r>
        <w:rPr>
          <w:spacing w:val="-10"/>
          <w:sz w:val="19"/>
        </w:rPr>
        <w:t> </w:t>
      </w:r>
      <w:r>
        <w:rPr>
          <w:sz w:val="19"/>
        </w:rPr>
        <w:t>Administração ao </w:t>
      </w:r>
      <w:r>
        <w:rPr>
          <w:b/>
          <w:sz w:val="19"/>
        </w:rPr>
        <w:t>CONTRATADO</w:t>
      </w:r>
      <w:r>
        <w:rPr>
          <w:sz w:val="19"/>
        </w:rPr>
        <w:t>, além da perda desse valor, a diferença será descontada da garantia prestada ou será cobrada judicialmente, na forma do art. 156, § 8º, da Lei nº 14.133/2021, e conforme o procedimento previsto no item 11.13.</w:t>
      </w:r>
    </w:p>
    <w:p>
      <w:pPr>
        <w:pStyle w:val="BodyText"/>
        <w:spacing w:before="10"/>
      </w:pPr>
    </w:p>
    <w:p>
      <w:pPr>
        <w:pStyle w:val="ListParagraph"/>
        <w:numPr>
          <w:ilvl w:val="3"/>
          <w:numId w:val="44"/>
        </w:numPr>
        <w:tabs>
          <w:tab w:pos="972" w:val="left" w:leader="none"/>
        </w:tabs>
        <w:spacing w:line="240" w:lineRule="auto" w:before="0" w:after="0"/>
        <w:ind w:left="972" w:right="0" w:hanging="648"/>
        <w:jc w:val="left"/>
        <w:rPr>
          <w:sz w:val="19"/>
        </w:rPr>
      </w:pPr>
      <w:r>
        <w:rPr>
          <w:sz w:val="19"/>
        </w:rPr>
        <w:t>A</w:t>
      </w:r>
      <w:r>
        <w:rPr>
          <w:spacing w:val="-11"/>
          <w:sz w:val="19"/>
        </w:rPr>
        <w:t> </w:t>
      </w:r>
      <w:r>
        <w:rPr>
          <w:sz w:val="19"/>
        </w:rPr>
        <w:t>penalidade de multa pode ser aplicada cumulativamente com as demais sanções, na forma do art. 156, § 7º, da Lei nº </w:t>
      </w:r>
      <w:r>
        <w:rPr>
          <w:spacing w:val="-2"/>
          <w:sz w:val="19"/>
        </w:rPr>
        <w:t>14.133/2021.</w:t>
      </w:r>
    </w:p>
    <w:p>
      <w:pPr>
        <w:pStyle w:val="BodyText"/>
        <w:spacing w:before="49"/>
      </w:pPr>
    </w:p>
    <w:p>
      <w:pPr>
        <w:pStyle w:val="ListParagraph"/>
        <w:numPr>
          <w:ilvl w:val="2"/>
          <w:numId w:val="44"/>
        </w:numPr>
        <w:tabs>
          <w:tab w:pos="851" w:val="left" w:leader="none"/>
        </w:tabs>
        <w:spacing w:line="283" w:lineRule="auto" w:before="1" w:after="0"/>
        <w:ind w:left="324" w:right="307" w:firstLine="0"/>
        <w:jc w:val="both"/>
        <w:rPr>
          <w:sz w:val="19"/>
        </w:rPr>
      </w:pPr>
      <w:r>
        <w:rPr>
          <w:sz w:val="19"/>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5"/>
          <w:sz w:val="19"/>
        </w:rPr>
        <w:t> </w:t>
      </w:r>
      <w:r>
        <w:rPr>
          <w:sz w:val="19"/>
        </w:rPr>
        <w:t>Administração Pública direta e indireta do Estado, pelo prazo máximo de 3 (três) anos;</w:t>
      </w:r>
    </w:p>
    <w:p>
      <w:pPr>
        <w:pStyle w:val="BodyText"/>
        <w:spacing w:before="53"/>
      </w:pPr>
    </w:p>
    <w:p>
      <w:pPr>
        <w:pStyle w:val="ListParagraph"/>
        <w:numPr>
          <w:ilvl w:val="2"/>
          <w:numId w:val="44"/>
        </w:numPr>
        <w:tabs>
          <w:tab w:pos="854" w:val="left" w:leader="none"/>
        </w:tabs>
        <w:spacing w:line="283" w:lineRule="auto" w:before="0" w:after="0"/>
        <w:ind w:left="324" w:right="307" w:firstLine="0"/>
        <w:jc w:val="both"/>
        <w:rPr>
          <w:sz w:val="19"/>
        </w:rPr>
      </w:pPr>
      <w:r>
        <w:rPr>
          <w:sz w:val="19"/>
        </w:rPr>
        <w:t>Declaração de inidoneidade para licitar ou contratar, prevista no a</w:t>
      </w:r>
      <w:r>
        <w:rPr>
          <w:sz w:val="17"/>
        </w:rPr>
        <w:t>rt. 156, IV, § 5º, da Lei nº 14.133/2021, </w:t>
      </w:r>
      <w:r>
        <w:rPr>
          <w:sz w:val="19"/>
        </w:rPr>
        <w:t>nos casos relacionados nos subitens 11.1.8 a 11.1.12, bem como nos demais</w:t>
      </w:r>
      <w:r>
        <w:rPr>
          <w:spacing w:val="40"/>
          <w:sz w:val="19"/>
        </w:rPr>
        <w:t> </w:t>
      </w:r>
      <w:r>
        <w:rPr>
          <w:sz w:val="19"/>
        </w:rPr>
        <w:t>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BodyText"/>
        <w:spacing w:before="10"/>
      </w:pPr>
    </w:p>
    <w:p>
      <w:pPr>
        <w:pStyle w:val="ListParagraph"/>
        <w:numPr>
          <w:ilvl w:val="1"/>
          <w:numId w:val="44"/>
        </w:numPr>
        <w:tabs>
          <w:tab w:pos="751" w:val="left" w:leader="none"/>
        </w:tabs>
        <w:spacing w:line="283" w:lineRule="auto" w:before="0" w:after="0"/>
        <w:ind w:left="324" w:right="307" w:firstLine="0"/>
        <w:jc w:val="both"/>
        <w:rPr>
          <w:sz w:val="19"/>
        </w:rPr>
      </w:pPr>
      <w:r>
        <w:rPr>
          <w:sz w:val="19"/>
        </w:rPr>
        <w:t>Sem prejuízo da multa administrativa prevista no art. 156, II, § 3º, da Lei nº 14.133/2021, o atraso injustificado no cumprimento das obrigações contratuais sujeitará o</w:t>
      </w:r>
      <w:r>
        <w:rPr>
          <w:spacing w:val="40"/>
          <w:sz w:val="19"/>
        </w:rPr>
        <w:t> </w:t>
      </w:r>
      <w:r>
        <w:rPr>
          <w:b/>
          <w:sz w:val="19"/>
        </w:rPr>
        <w:t>CONTRATADO</w:t>
      </w:r>
      <w:r>
        <w:rPr>
          <w:sz w:val="19"/>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w:t>
      </w:r>
      <w:r>
        <w:rPr>
          <w:spacing w:val="40"/>
          <w:sz w:val="19"/>
        </w:rPr>
        <w:t> </w:t>
      </w:r>
      <w:r>
        <w:rPr>
          <w:sz w:val="19"/>
        </w:rPr>
        <w:t>do valor do Contrato.</w:t>
      </w:r>
    </w:p>
    <w:p>
      <w:pPr>
        <w:pStyle w:val="BodyText"/>
        <w:spacing w:before="10"/>
      </w:pPr>
    </w:p>
    <w:p>
      <w:pPr>
        <w:pStyle w:val="ListParagraph"/>
        <w:numPr>
          <w:ilvl w:val="2"/>
          <w:numId w:val="44"/>
        </w:numPr>
        <w:tabs>
          <w:tab w:pos="842" w:val="left" w:leader="none"/>
        </w:tabs>
        <w:spacing w:line="283" w:lineRule="auto" w:before="0" w:after="0"/>
        <w:ind w:left="324" w:right="307" w:firstLine="0"/>
        <w:jc w:val="both"/>
        <w:rPr>
          <w:sz w:val="19"/>
        </w:rPr>
      </w:pPr>
      <w:r>
        <w:rPr>
          <w:sz w:val="19"/>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10"/>
      </w:pPr>
    </w:p>
    <w:p>
      <w:pPr>
        <w:pStyle w:val="ListParagraph"/>
        <w:numPr>
          <w:ilvl w:val="2"/>
          <w:numId w:val="44"/>
        </w:numPr>
        <w:tabs>
          <w:tab w:pos="851" w:val="left" w:leader="none"/>
        </w:tabs>
        <w:spacing w:line="283" w:lineRule="auto" w:before="0" w:after="0"/>
        <w:ind w:left="324" w:right="307" w:firstLine="0"/>
        <w:jc w:val="both"/>
        <w:rPr>
          <w:sz w:val="19"/>
        </w:rPr>
      </w:pPr>
      <w:r>
        <w:rPr>
          <w:sz w:val="19"/>
        </w:rPr>
        <w:t>O atraso superior a 25 (vinte e cinco) dias no cumprimento da obrigação prevista no item 11.3.1 autoriza a Administração a promover a rescisão contratual por descumprimento ou cumprimento irregular de suas cláusulas.</w:t>
      </w:r>
    </w:p>
    <w:p>
      <w:pPr>
        <w:pStyle w:val="BodyText"/>
        <w:spacing w:before="10"/>
      </w:pPr>
    </w:p>
    <w:p>
      <w:pPr>
        <w:pStyle w:val="ListParagraph"/>
        <w:numPr>
          <w:ilvl w:val="2"/>
          <w:numId w:val="44"/>
        </w:numPr>
        <w:tabs>
          <w:tab w:pos="849" w:val="left" w:leader="none"/>
        </w:tabs>
        <w:spacing w:line="283" w:lineRule="auto" w:before="0" w:after="0"/>
        <w:ind w:left="324" w:right="307" w:firstLine="0"/>
        <w:jc w:val="both"/>
        <w:rPr>
          <w:sz w:val="19"/>
        </w:rPr>
      </w:pPr>
      <w:r>
        <w:rPr>
          <w:sz w:val="19"/>
        </w:rPr>
        <w:t>A aplicação de multa de mora não impedirá que a Administração a converta em compensatória e promova a extinção unilateral do Contrato com a aplicação cumulada de outras sanções previstas neste Contrato.</w:t>
      </w:r>
    </w:p>
    <w:p>
      <w:pPr>
        <w:pStyle w:val="BodyText"/>
        <w:spacing w:before="10"/>
      </w:pPr>
    </w:p>
    <w:p>
      <w:pPr>
        <w:pStyle w:val="ListParagraph"/>
        <w:numPr>
          <w:ilvl w:val="1"/>
          <w:numId w:val="44"/>
        </w:numPr>
        <w:tabs>
          <w:tab w:pos="697" w:val="left" w:leader="none"/>
        </w:tabs>
        <w:spacing w:line="240" w:lineRule="auto" w:before="1" w:after="0"/>
        <w:ind w:left="697" w:right="0" w:hanging="373"/>
        <w:jc w:val="left"/>
        <w:rPr>
          <w:sz w:val="19"/>
        </w:rPr>
      </w:pPr>
      <w:r>
        <w:rPr>
          <w:sz w:val="19"/>
        </w:rPr>
        <w:t>No caso de inexecução total ou parcial do objeto, que acarrete a rescisão do Contrato, será automaticamente devida multa compensatória no valor de 20% do valor do </w:t>
      </w:r>
      <w:r>
        <w:rPr>
          <w:spacing w:val="-2"/>
          <w:sz w:val="19"/>
        </w:rPr>
        <w:t>Contrato.</w:t>
      </w:r>
    </w:p>
    <w:p>
      <w:pPr>
        <w:pStyle w:val="BodyText"/>
        <w:spacing w:before="49"/>
      </w:pPr>
    </w:p>
    <w:p>
      <w:pPr>
        <w:pStyle w:val="ListParagraph"/>
        <w:numPr>
          <w:ilvl w:val="2"/>
          <w:numId w:val="44"/>
        </w:numPr>
        <w:tabs>
          <w:tab w:pos="832" w:val="left" w:leader="none"/>
        </w:tabs>
        <w:spacing w:line="283" w:lineRule="auto" w:before="0" w:after="0"/>
        <w:ind w:left="324" w:right="307" w:firstLine="0"/>
        <w:jc w:val="both"/>
        <w:rPr>
          <w:sz w:val="19"/>
        </w:rPr>
      </w:pPr>
      <w:r>
        <w:rPr>
          <w:sz w:val="19"/>
        </w:rPr>
        <w:t>A</w:t>
      </w:r>
      <w:r>
        <w:rPr>
          <w:spacing w:val="-7"/>
          <w:sz w:val="19"/>
        </w:rPr>
        <w:t> </w:t>
      </w:r>
      <w:r>
        <w:rPr>
          <w:sz w:val="19"/>
        </w:rPr>
        <w:t>multa compensatória, isoladamente aplicada ou quando somada ao valor da multa moratória convertida, não poderá exceder o limite previsto no art. 412 do Código Civil, ou seja, o valor da obrigação principal.</w:t>
      </w:r>
    </w:p>
    <w:p>
      <w:pPr>
        <w:pStyle w:val="BodyText"/>
        <w:spacing w:before="53"/>
      </w:pPr>
    </w:p>
    <w:p>
      <w:pPr>
        <w:pStyle w:val="ListParagraph"/>
        <w:numPr>
          <w:ilvl w:val="1"/>
          <w:numId w:val="44"/>
        </w:numPr>
        <w:tabs>
          <w:tab w:pos="697" w:val="left" w:leader="none"/>
        </w:tabs>
        <w:spacing w:line="240" w:lineRule="auto" w:before="0" w:after="0"/>
        <w:ind w:left="697" w:right="0" w:hanging="373"/>
        <w:jc w:val="left"/>
        <w:rPr>
          <w:sz w:val="19"/>
        </w:rPr>
      </w:pPr>
      <w:r>
        <w:rPr>
          <w:sz w:val="19"/>
        </w:rPr>
        <w:t>Na</w:t>
      </w:r>
      <w:r>
        <w:rPr>
          <w:spacing w:val="-1"/>
          <w:sz w:val="19"/>
        </w:rPr>
        <w:t> </w:t>
      </w:r>
      <w:r>
        <w:rPr>
          <w:sz w:val="19"/>
        </w:rPr>
        <w:t>aplicação das sanções serão</w:t>
      </w:r>
      <w:r>
        <w:rPr>
          <w:spacing w:val="-1"/>
          <w:sz w:val="19"/>
        </w:rPr>
        <w:t> </w:t>
      </w:r>
      <w:r>
        <w:rPr>
          <w:sz w:val="19"/>
        </w:rPr>
        <w:t>considerados os seguintes requisitos, previstos</w:t>
      </w:r>
      <w:r>
        <w:rPr>
          <w:spacing w:val="-1"/>
          <w:sz w:val="19"/>
        </w:rPr>
        <w:t> </w:t>
      </w:r>
      <w:r>
        <w:rPr>
          <w:sz w:val="19"/>
        </w:rPr>
        <w:t>no art. </w:t>
      </w:r>
      <w:r>
        <w:rPr>
          <w:sz w:val="17"/>
        </w:rPr>
        <w:t>156, § 1º,</w:t>
      </w:r>
      <w:r>
        <w:rPr>
          <w:spacing w:val="-1"/>
          <w:sz w:val="17"/>
        </w:rPr>
        <w:t> </w:t>
      </w:r>
      <w:r>
        <w:rPr>
          <w:sz w:val="17"/>
        </w:rPr>
        <w:t>incisos I a</w:t>
      </w:r>
      <w:r>
        <w:rPr>
          <w:spacing w:val="-3"/>
          <w:sz w:val="17"/>
        </w:rPr>
        <w:t> </w:t>
      </w:r>
      <w:r>
        <w:rPr>
          <w:sz w:val="17"/>
        </w:rPr>
        <w:t>V, da</w:t>
      </w:r>
      <w:r>
        <w:rPr>
          <w:spacing w:val="-1"/>
          <w:sz w:val="17"/>
        </w:rPr>
        <w:t> </w:t>
      </w:r>
      <w:r>
        <w:rPr>
          <w:sz w:val="17"/>
        </w:rPr>
        <w:t>Lei nº </w:t>
      </w:r>
      <w:r>
        <w:rPr>
          <w:spacing w:val="-2"/>
          <w:sz w:val="17"/>
        </w:rPr>
        <w:t>14.133/2021</w:t>
      </w:r>
      <w:r>
        <w:rPr>
          <w:spacing w:val="-2"/>
          <w:sz w:val="19"/>
        </w:rPr>
        <w:t>:</w:t>
      </w:r>
    </w:p>
    <w:p>
      <w:pPr>
        <w:pStyle w:val="BodyText"/>
        <w:spacing w:before="50"/>
      </w:pPr>
    </w:p>
    <w:p>
      <w:pPr>
        <w:pStyle w:val="ListParagraph"/>
        <w:numPr>
          <w:ilvl w:val="2"/>
          <w:numId w:val="44"/>
        </w:numPr>
        <w:tabs>
          <w:tab w:pos="840" w:val="left" w:leader="none"/>
        </w:tabs>
        <w:spacing w:line="240" w:lineRule="auto" w:before="0" w:after="0"/>
        <w:ind w:left="840" w:right="0" w:hanging="516"/>
        <w:jc w:val="left"/>
        <w:rPr>
          <w:sz w:val="19"/>
        </w:rPr>
      </w:pPr>
      <w:r>
        <w:rPr>
          <w:sz w:val="19"/>
        </w:rPr>
        <w:t>a natureza e a gravidade da infração </w:t>
      </w:r>
      <w:r>
        <w:rPr>
          <w:spacing w:val="-2"/>
          <w:sz w:val="19"/>
        </w:rPr>
        <w:t>cometida;</w:t>
      </w:r>
    </w:p>
    <w:p>
      <w:pPr>
        <w:pStyle w:val="ListParagraph"/>
        <w:spacing w:after="0" w:line="240" w:lineRule="auto"/>
        <w:jc w:val="left"/>
        <w:rPr>
          <w:sz w:val="19"/>
        </w:rPr>
        <w:sectPr>
          <w:pgSz w:w="15840" w:h="24480"/>
          <w:pgMar w:top="520" w:bottom="280" w:left="360" w:right="360"/>
        </w:sectPr>
      </w:pPr>
    </w:p>
    <w:p>
      <w:pPr>
        <w:pStyle w:val="ListParagraph"/>
        <w:numPr>
          <w:ilvl w:val="2"/>
          <w:numId w:val="44"/>
        </w:numPr>
        <w:tabs>
          <w:tab w:pos="840" w:val="left" w:leader="none"/>
        </w:tabs>
        <w:spacing w:line="240" w:lineRule="auto" w:before="73" w:after="0"/>
        <w:ind w:left="840" w:right="0" w:hanging="516"/>
        <w:jc w:val="left"/>
        <w:rPr>
          <w:sz w:val="19"/>
        </w:rPr>
      </w:pPr>
      <w:r>
        <w:rPr>
          <w:sz w:val="19"/>
        </w:rPr>
        <w:t>as peculiaridades do caso </w:t>
      </w:r>
      <w:r>
        <w:rPr>
          <w:spacing w:val="-2"/>
          <w:sz w:val="19"/>
        </w:rPr>
        <w:t>concreto;</w:t>
      </w:r>
    </w:p>
    <w:p>
      <w:pPr>
        <w:pStyle w:val="BodyText"/>
        <w:spacing w:before="49"/>
      </w:pPr>
    </w:p>
    <w:p>
      <w:pPr>
        <w:pStyle w:val="ListParagraph"/>
        <w:numPr>
          <w:ilvl w:val="2"/>
          <w:numId w:val="44"/>
        </w:numPr>
        <w:tabs>
          <w:tab w:pos="840" w:val="left" w:leader="none"/>
        </w:tabs>
        <w:spacing w:line="240" w:lineRule="auto" w:before="0" w:after="0"/>
        <w:ind w:left="840" w:right="0" w:hanging="516"/>
        <w:jc w:val="left"/>
        <w:rPr>
          <w:sz w:val="19"/>
        </w:rPr>
      </w:pPr>
      <w:r>
        <w:rPr>
          <w:sz w:val="19"/>
        </w:rPr>
        <w:t>as circunstâncias agravantes ou atenuantes, observadas aquelas previstas nos arts. 71 e 72 da Lei n° 5.427, de 1º de abril de </w:t>
      </w:r>
      <w:r>
        <w:rPr>
          <w:spacing w:val="-2"/>
          <w:sz w:val="19"/>
        </w:rPr>
        <w:t>2009;</w:t>
      </w:r>
    </w:p>
    <w:p>
      <w:pPr>
        <w:pStyle w:val="BodyText"/>
        <w:spacing w:before="50"/>
      </w:pPr>
    </w:p>
    <w:p>
      <w:pPr>
        <w:pStyle w:val="ListParagraph"/>
        <w:numPr>
          <w:ilvl w:val="2"/>
          <w:numId w:val="44"/>
        </w:numPr>
        <w:tabs>
          <w:tab w:pos="840" w:val="left" w:leader="none"/>
        </w:tabs>
        <w:spacing w:line="240" w:lineRule="auto" w:before="0" w:after="0"/>
        <w:ind w:left="840" w:right="0" w:hanging="516"/>
        <w:jc w:val="left"/>
        <w:rPr>
          <w:sz w:val="19"/>
        </w:rPr>
      </w:pPr>
      <w:r>
        <w:rPr>
          <w:sz w:val="19"/>
        </w:rPr>
        <w:t>os danos que dela provierem para a</w:t>
      </w:r>
      <w:r>
        <w:rPr>
          <w:spacing w:val="-11"/>
          <w:sz w:val="19"/>
        </w:rPr>
        <w:t> </w:t>
      </w:r>
      <w:r>
        <w:rPr>
          <w:sz w:val="19"/>
        </w:rPr>
        <w:t>Administração </w:t>
      </w:r>
      <w:r>
        <w:rPr>
          <w:spacing w:val="-2"/>
          <w:sz w:val="19"/>
        </w:rPr>
        <w:t>Pública;</w:t>
      </w:r>
    </w:p>
    <w:p>
      <w:pPr>
        <w:pStyle w:val="BodyText"/>
        <w:spacing w:before="50"/>
      </w:pPr>
    </w:p>
    <w:p>
      <w:pPr>
        <w:pStyle w:val="ListParagraph"/>
        <w:numPr>
          <w:ilvl w:val="2"/>
          <w:numId w:val="44"/>
        </w:numPr>
        <w:tabs>
          <w:tab w:pos="840" w:val="left" w:leader="none"/>
        </w:tabs>
        <w:spacing w:line="240" w:lineRule="auto" w:before="0" w:after="0"/>
        <w:ind w:left="840" w:right="0" w:hanging="516"/>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w:t>
      </w:r>
      <w:r>
        <w:rPr>
          <w:spacing w:val="-1"/>
          <w:sz w:val="19"/>
        </w:rPr>
        <w:t> </w:t>
      </w:r>
      <w:r>
        <w:rPr>
          <w:sz w:val="19"/>
        </w:rPr>
        <w:t>dos órgãos de </w:t>
      </w:r>
      <w:r>
        <w:rPr>
          <w:spacing w:val="-2"/>
          <w:sz w:val="19"/>
        </w:rPr>
        <w:t>controle.</w:t>
      </w:r>
    </w:p>
    <w:p>
      <w:pPr>
        <w:pStyle w:val="BodyText"/>
        <w:spacing w:before="49"/>
      </w:pPr>
    </w:p>
    <w:p>
      <w:pPr>
        <w:pStyle w:val="ListParagraph"/>
        <w:numPr>
          <w:ilvl w:val="1"/>
          <w:numId w:val="44"/>
        </w:numPr>
        <w:tabs>
          <w:tab w:pos="686" w:val="left" w:leader="none"/>
        </w:tabs>
        <w:spacing w:line="240" w:lineRule="auto" w:before="1" w:after="0"/>
        <w:ind w:left="686" w:right="0" w:hanging="362"/>
        <w:jc w:val="left"/>
        <w:rPr>
          <w:sz w:val="19"/>
        </w:rPr>
      </w:pPr>
      <w:r>
        <w:rPr>
          <w:sz w:val="19"/>
        </w:rPr>
        <w:t>A</w:t>
      </w:r>
      <w:r>
        <w:rPr>
          <w:spacing w:val="-12"/>
          <w:sz w:val="19"/>
        </w:rPr>
        <w:t> </w:t>
      </w:r>
      <w:r>
        <w:rPr>
          <w:sz w:val="19"/>
        </w:rPr>
        <w:t>imposição das penalidades é</w:t>
      </w:r>
      <w:r>
        <w:rPr>
          <w:spacing w:val="-1"/>
          <w:sz w:val="19"/>
        </w:rPr>
        <w:t> </w:t>
      </w:r>
      <w:r>
        <w:rPr>
          <w:sz w:val="19"/>
        </w:rPr>
        <w:t>de competência exclusiva do</w:t>
      </w:r>
      <w:r>
        <w:rPr>
          <w:spacing w:val="-1"/>
          <w:sz w:val="19"/>
        </w:rPr>
        <w:t> </w:t>
      </w:r>
      <w:r>
        <w:rPr>
          <w:sz w:val="19"/>
        </w:rPr>
        <w:t>órgão ou entidade contratante,</w:t>
      </w:r>
      <w:r>
        <w:rPr>
          <w:spacing w:val="-1"/>
          <w:sz w:val="19"/>
        </w:rPr>
        <w:t> </w:t>
      </w:r>
      <w:r>
        <w:rPr>
          <w:sz w:val="19"/>
        </w:rPr>
        <w:t>sendo competentes para sua </w:t>
      </w:r>
      <w:r>
        <w:rPr>
          <w:spacing w:val="-2"/>
          <w:sz w:val="19"/>
        </w:rPr>
        <w:t>aplicação:</w:t>
      </w:r>
    </w:p>
    <w:p>
      <w:pPr>
        <w:pStyle w:val="BodyText"/>
        <w:spacing w:before="49"/>
      </w:pPr>
    </w:p>
    <w:p>
      <w:pPr>
        <w:pStyle w:val="ListParagraph"/>
        <w:numPr>
          <w:ilvl w:val="0"/>
          <w:numId w:val="46"/>
        </w:numPr>
        <w:tabs>
          <w:tab w:pos="519" w:val="left" w:leader="none"/>
        </w:tabs>
        <w:spacing w:line="240" w:lineRule="auto" w:before="0" w:after="0"/>
        <w:ind w:left="519" w:right="0" w:hanging="195"/>
        <w:jc w:val="left"/>
        <w:rPr>
          <w:sz w:val="19"/>
        </w:rPr>
      </w:pPr>
      <w:r>
        <w:rPr>
          <w:sz w:val="19"/>
        </w:rPr>
        <w:t>as</w:t>
      </w:r>
      <w:r>
        <w:rPr>
          <w:spacing w:val="-2"/>
          <w:sz w:val="19"/>
        </w:rPr>
        <w:t> </w:t>
      </w:r>
      <w:r>
        <w:rPr>
          <w:sz w:val="19"/>
        </w:rPr>
        <w:t>sanções</w:t>
      </w:r>
      <w:r>
        <w:rPr>
          <w:spacing w:val="-2"/>
          <w:sz w:val="19"/>
        </w:rPr>
        <w:t> </w:t>
      </w:r>
      <w:r>
        <w:rPr>
          <w:sz w:val="19"/>
        </w:rPr>
        <w:t>previstas</w:t>
      </w:r>
      <w:r>
        <w:rPr>
          <w:spacing w:val="-2"/>
          <w:sz w:val="19"/>
        </w:rPr>
        <w:t> </w:t>
      </w:r>
      <w:r>
        <w:rPr>
          <w:sz w:val="19"/>
        </w:rPr>
        <w:t>nos</w:t>
      </w:r>
      <w:r>
        <w:rPr>
          <w:spacing w:val="-1"/>
          <w:sz w:val="19"/>
        </w:rPr>
        <w:t> </w:t>
      </w:r>
      <w:r>
        <w:rPr>
          <w:sz w:val="19"/>
        </w:rPr>
        <w:t>itens</w:t>
      </w:r>
      <w:r>
        <w:rPr>
          <w:spacing w:val="-2"/>
          <w:sz w:val="19"/>
        </w:rPr>
        <w:t> </w:t>
      </w:r>
      <w:r>
        <w:rPr>
          <w:sz w:val="19"/>
        </w:rPr>
        <w:t>11.2.1,</w:t>
      </w:r>
      <w:r>
        <w:rPr>
          <w:spacing w:val="-2"/>
          <w:sz w:val="19"/>
        </w:rPr>
        <w:t> </w:t>
      </w:r>
      <w:r>
        <w:rPr>
          <w:sz w:val="19"/>
        </w:rPr>
        <w:t>11.2.2</w:t>
      </w:r>
      <w:r>
        <w:rPr>
          <w:spacing w:val="-1"/>
          <w:sz w:val="19"/>
        </w:rPr>
        <w:t> </w:t>
      </w:r>
      <w:r>
        <w:rPr>
          <w:sz w:val="19"/>
        </w:rPr>
        <w:t>e</w:t>
      </w:r>
      <w:r>
        <w:rPr>
          <w:spacing w:val="-2"/>
          <w:sz w:val="19"/>
        </w:rPr>
        <w:t> </w:t>
      </w:r>
      <w:r>
        <w:rPr>
          <w:sz w:val="19"/>
        </w:rPr>
        <w:t>11.2.3</w:t>
      </w:r>
      <w:r>
        <w:rPr>
          <w:spacing w:val="-2"/>
          <w:sz w:val="19"/>
        </w:rPr>
        <w:t> </w:t>
      </w:r>
      <w:r>
        <w:rPr>
          <w:sz w:val="19"/>
        </w:rPr>
        <w:t>serão</w:t>
      </w:r>
      <w:r>
        <w:rPr>
          <w:spacing w:val="-2"/>
          <w:sz w:val="19"/>
        </w:rPr>
        <w:t> </w:t>
      </w:r>
      <w:r>
        <w:rPr>
          <w:sz w:val="19"/>
        </w:rPr>
        <w:t>impostas</w:t>
      </w:r>
      <w:r>
        <w:rPr>
          <w:spacing w:val="-1"/>
          <w:sz w:val="19"/>
        </w:rPr>
        <w:t> </w:t>
      </w:r>
      <w:r>
        <w:rPr>
          <w:sz w:val="19"/>
        </w:rPr>
        <w:t>pelo</w:t>
      </w:r>
      <w:r>
        <w:rPr>
          <w:spacing w:val="-2"/>
          <w:sz w:val="19"/>
        </w:rPr>
        <w:t> </w:t>
      </w:r>
      <w:r>
        <w:rPr>
          <w:sz w:val="19"/>
        </w:rPr>
        <w:t>Ordenador</w:t>
      </w:r>
      <w:r>
        <w:rPr>
          <w:spacing w:val="-2"/>
          <w:sz w:val="19"/>
        </w:rPr>
        <w:t> </w:t>
      </w:r>
      <w:r>
        <w:rPr>
          <w:sz w:val="19"/>
        </w:rPr>
        <w:t>de</w:t>
      </w:r>
      <w:r>
        <w:rPr>
          <w:spacing w:val="-1"/>
          <w:sz w:val="19"/>
        </w:rPr>
        <w:t> </w:t>
      </w:r>
      <w:r>
        <w:rPr>
          <w:spacing w:val="-2"/>
          <w:sz w:val="19"/>
        </w:rPr>
        <w:t>Despesa;</w:t>
      </w:r>
    </w:p>
    <w:p>
      <w:pPr>
        <w:pStyle w:val="BodyText"/>
        <w:spacing w:before="93"/>
      </w:pPr>
    </w:p>
    <w:p>
      <w:pPr>
        <w:pStyle w:val="ListParagraph"/>
        <w:numPr>
          <w:ilvl w:val="0"/>
          <w:numId w:val="46"/>
        </w:numPr>
        <w:tabs>
          <w:tab w:pos="530" w:val="left" w:leader="none"/>
        </w:tabs>
        <w:spacing w:line="240" w:lineRule="auto" w:before="0" w:after="0"/>
        <w:ind w:left="530" w:right="0" w:hanging="206"/>
        <w:jc w:val="left"/>
        <w:rPr>
          <w:sz w:val="19"/>
        </w:rPr>
      </w:pPr>
      <w:r>
        <w:rPr>
          <w:sz w:val="19"/>
        </w:rPr>
        <w:t>a aplicação</w:t>
      </w:r>
      <w:r>
        <w:rPr>
          <w:spacing w:val="1"/>
          <w:sz w:val="19"/>
        </w:rPr>
        <w:t> </w:t>
      </w:r>
      <w:r>
        <w:rPr>
          <w:sz w:val="19"/>
        </w:rPr>
        <w:t>da sanção</w:t>
      </w:r>
      <w:r>
        <w:rPr>
          <w:spacing w:val="1"/>
          <w:sz w:val="19"/>
        </w:rPr>
        <w:t> </w:t>
      </w:r>
      <w:r>
        <w:rPr>
          <w:sz w:val="19"/>
        </w:rPr>
        <w:t>prevista no</w:t>
      </w:r>
      <w:r>
        <w:rPr>
          <w:spacing w:val="1"/>
          <w:sz w:val="19"/>
        </w:rPr>
        <w:t> </w:t>
      </w:r>
      <w:r>
        <w:rPr>
          <w:sz w:val="19"/>
        </w:rPr>
        <w:t>item</w:t>
      </w:r>
      <w:r>
        <w:rPr>
          <w:spacing w:val="1"/>
          <w:sz w:val="19"/>
        </w:rPr>
        <w:t> </w:t>
      </w:r>
      <w:r>
        <w:rPr>
          <w:sz w:val="19"/>
        </w:rPr>
        <w:t>11.2.4, na</w:t>
      </w:r>
      <w:r>
        <w:rPr>
          <w:spacing w:val="1"/>
          <w:sz w:val="19"/>
        </w:rPr>
        <w:t> </w:t>
      </w:r>
      <w:r>
        <w:rPr>
          <w:sz w:val="19"/>
        </w:rPr>
        <w:t>forma do</w:t>
      </w:r>
      <w:r>
        <w:rPr>
          <w:spacing w:val="1"/>
          <w:sz w:val="19"/>
        </w:rPr>
        <w:t> </w:t>
      </w:r>
      <w:r>
        <w:rPr>
          <w:sz w:val="19"/>
        </w:rPr>
        <w:t>art. </w:t>
      </w:r>
      <w:r>
        <w:rPr>
          <w:sz w:val="17"/>
        </w:rPr>
        <w:t>156,</w:t>
      </w:r>
      <w:r>
        <w:rPr>
          <w:spacing w:val="1"/>
          <w:sz w:val="17"/>
        </w:rPr>
        <w:t> </w:t>
      </w:r>
      <w:r>
        <w:rPr>
          <w:sz w:val="17"/>
        </w:rPr>
        <w:t>§ 6º,</w:t>
      </w:r>
      <w:r>
        <w:rPr>
          <w:spacing w:val="1"/>
          <w:sz w:val="17"/>
        </w:rPr>
        <w:t> </w:t>
      </w:r>
      <w:r>
        <w:rPr>
          <w:sz w:val="17"/>
        </w:rPr>
        <w:t>I, da</w:t>
      </w:r>
      <w:r>
        <w:rPr>
          <w:spacing w:val="1"/>
          <w:sz w:val="17"/>
        </w:rPr>
        <w:t> </w:t>
      </w:r>
      <w:r>
        <w:rPr>
          <w:sz w:val="17"/>
        </w:rPr>
        <w:t>Lei</w:t>
      </w:r>
      <w:r>
        <w:rPr>
          <w:spacing w:val="1"/>
          <w:sz w:val="17"/>
        </w:rPr>
        <w:t> </w:t>
      </w:r>
      <w:r>
        <w:rPr>
          <w:sz w:val="17"/>
        </w:rPr>
        <w:t>nº 14.133/2021,</w:t>
      </w:r>
      <w:r>
        <w:rPr>
          <w:spacing w:val="6"/>
          <w:sz w:val="17"/>
        </w:rPr>
        <w:t> </w:t>
      </w:r>
      <w:r>
        <w:rPr>
          <w:sz w:val="19"/>
        </w:rPr>
        <w:t>é de</w:t>
      </w:r>
      <w:r>
        <w:rPr>
          <w:spacing w:val="1"/>
          <w:sz w:val="19"/>
        </w:rPr>
        <w:t> </w:t>
      </w:r>
      <w:r>
        <w:rPr>
          <w:sz w:val="19"/>
        </w:rPr>
        <w:t>competência </w:t>
      </w:r>
      <w:r>
        <w:rPr>
          <w:spacing w:val="-2"/>
          <w:sz w:val="19"/>
        </w:rPr>
        <w:t>exclusiva:</w:t>
      </w:r>
    </w:p>
    <w:p>
      <w:pPr>
        <w:pStyle w:val="BodyText"/>
        <w:spacing w:before="92"/>
      </w:pPr>
    </w:p>
    <w:p>
      <w:pPr>
        <w:pStyle w:val="ListParagraph"/>
        <w:numPr>
          <w:ilvl w:val="1"/>
          <w:numId w:val="46"/>
        </w:numPr>
        <w:tabs>
          <w:tab w:pos="673" w:val="left" w:leader="none"/>
        </w:tabs>
        <w:spacing w:line="240" w:lineRule="auto" w:before="1" w:after="0"/>
        <w:ind w:left="673" w:right="0" w:hanging="349"/>
        <w:jc w:val="left"/>
        <w:rPr>
          <w:sz w:val="19"/>
        </w:rPr>
      </w:pPr>
      <w:r>
        <w:rPr>
          <w:sz w:val="19"/>
        </w:rPr>
        <w:t>em</w:t>
      </w:r>
      <w:r>
        <w:rPr>
          <w:spacing w:val="-2"/>
          <w:sz w:val="19"/>
        </w:rPr>
        <w:t> </w:t>
      </w:r>
      <w:r>
        <w:rPr>
          <w:sz w:val="19"/>
        </w:rPr>
        <w:t>se tratando de contratação realizada pela</w:t>
      </w:r>
      <w:r>
        <w:rPr>
          <w:spacing w:val="-11"/>
          <w:sz w:val="19"/>
        </w:rPr>
        <w:t> </w:t>
      </w:r>
      <w:r>
        <w:rPr>
          <w:sz w:val="19"/>
        </w:rPr>
        <w:t>Administração Pública direta, do Secretário de </w:t>
      </w:r>
      <w:r>
        <w:rPr>
          <w:spacing w:val="-2"/>
          <w:sz w:val="19"/>
        </w:rPr>
        <w:t>Estado</w:t>
      </w:r>
      <w:r>
        <w:rPr>
          <w:spacing w:val="-2"/>
          <w:sz w:val="17"/>
        </w:rPr>
        <w:t>;</w:t>
      </w:r>
    </w:p>
    <w:p>
      <w:pPr>
        <w:pStyle w:val="BodyText"/>
        <w:spacing w:before="92"/>
      </w:pPr>
    </w:p>
    <w:p>
      <w:pPr>
        <w:pStyle w:val="ListParagraph"/>
        <w:numPr>
          <w:ilvl w:val="1"/>
          <w:numId w:val="46"/>
        </w:numPr>
        <w:tabs>
          <w:tab w:pos="638" w:val="left" w:leader="none"/>
        </w:tabs>
        <w:spacing w:line="240" w:lineRule="auto" w:before="0" w:after="0"/>
        <w:ind w:left="638" w:right="0" w:hanging="314"/>
        <w:jc w:val="left"/>
        <w:rPr>
          <w:sz w:val="17"/>
        </w:rPr>
      </w:pPr>
      <w:r>
        <w:rPr>
          <w:sz w:val="17"/>
        </w:rPr>
        <w:t>e</w:t>
      </w:r>
      <w:r>
        <w:rPr>
          <w:sz w:val="19"/>
        </w:rPr>
        <w:t>m se tratando de contratação realizada pela</w:t>
      </w:r>
      <w:r>
        <w:rPr>
          <w:spacing w:val="-11"/>
          <w:sz w:val="19"/>
        </w:rPr>
        <w:t> </w:t>
      </w:r>
      <w:r>
        <w:rPr>
          <w:sz w:val="19"/>
        </w:rPr>
        <w:t>Administração Pública Indireta (fundação e autarquia), da autoridade máxima da </w:t>
      </w:r>
      <w:r>
        <w:rPr>
          <w:spacing w:val="-2"/>
          <w:sz w:val="19"/>
        </w:rPr>
        <w:t>entidade.</w:t>
      </w:r>
    </w:p>
    <w:p>
      <w:pPr>
        <w:pStyle w:val="BodyText"/>
        <w:spacing w:before="93"/>
      </w:pPr>
    </w:p>
    <w:p>
      <w:pPr>
        <w:pStyle w:val="ListParagraph"/>
        <w:numPr>
          <w:ilvl w:val="1"/>
          <w:numId w:val="44"/>
        </w:numPr>
        <w:tabs>
          <w:tab w:pos="692" w:val="left" w:leader="none"/>
        </w:tabs>
        <w:spacing w:line="331" w:lineRule="auto" w:before="0" w:after="0"/>
        <w:ind w:left="324" w:right="307" w:firstLine="0"/>
        <w:jc w:val="both"/>
        <w:rPr>
          <w:sz w:val="19"/>
        </w:rPr>
      </w:pPr>
      <w:r>
        <w:rPr>
          <w:sz w:val="19"/>
        </w:rPr>
        <w:t>A</w:t>
      </w:r>
      <w:r>
        <w:rPr>
          <w:spacing w:val="-6"/>
          <w:sz w:val="19"/>
        </w:rPr>
        <w:t> </w:t>
      </w:r>
      <w:r>
        <w:rPr>
          <w:sz w:val="19"/>
        </w:rPr>
        <w:t>aplicação de quaisquer das penalidades realizar-se-á em processo administrativo que assegurará o contraditório e a ampla defesa ao </w:t>
      </w:r>
      <w:r>
        <w:rPr>
          <w:b/>
          <w:sz w:val="19"/>
        </w:rPr>
        <w:t>CONTRATADO</w:t>
      </w:r>
      <w:r>
        <w:rPr>
          <w:sz w:val="19"/>
        </w:rPr>
        <w:t>, na forma do art. </w:t>
      </w:r>
      <w:r>
        <w:rPr>
          <w:sz w:val="17"/>
        </w:rPr>
        <w:t>156, § 6º, I, da Lei nº 14.133/2021</w:t>
      </w:r>
      <w:r>
        <w:rPr>
          <w:sz w:val="19"/>
        </w:rPr>
        <w:t>, devendo ser observado o procedimento previsto na Lei nº 14.133/2021, e, subsidiariamente, na Lei nº 5.427/2009.</w:t>
      </w:r>
    </w:p>
    <w:p>
      <w:pPr>
        <w:pStyle w:val="ListParagraph"/>
        <w:numPr>
          <w:ilvl w:val="2"/>
          <w:numId w:val="44"/>
        </w:numPr>
        <w:tabs>
          <w:tab w:pos="837" w:val="left" w:leader="none"/>
        </w:tabs>
        <w:spacing w:line="283" w:lineRule="auto" w:before="184" w:after="0"/>
        <w:ind w:left="324" w:right="307" w:firstLine="0"/>
        <w:jc w:val="both"/>
        <w:rPr>
          <w:sz w:val="19"/>
        </w:rPr>
      </w:pPr>
      <w:r>
        <w:rPr>
          <w:sz w:val="19"/>
        </w:rPr>
        <w:t>A</w:t>
      </w:r>
      <w:r>
        <w:rPr>
          <w:spacing w:val="-3"/>
          <w:sz w:val="19"/>
        </w:rPr>
        <w:t> </w:t>
      </w:r>
      <w:r>
        <w:rPr>
          <w:sz w:val="19"/>
        </w:rPr>
        <w:t>aplicação de sanção será antecedida de intimação do </w:t>
      </w:r>
      <w:r>
        <w:rPr>
          <w:b/>
          <w:sz w:val="19"/>
        </w:rPr>
        <w:t>CONTRATADO</w:t>
      </w:r>
      <w:r>
        <w:rPr>
          <w:sz w:val="19"/>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BodyText"/>
        <w:spacing w:before="10"/>
      </w:pPr>
    </w:p>
    <w:p>
      <w:pPr>
        <w:pStyle w:val="ListParagraph"/>
        <w:numPr>
          <w:ilvl w:val="2"/>
          <w:numId w:val="44"/>
        </w:numPr>
        <w:tabs>
          <w:tab w:pos="829" w:val="left" w:leader="none"/>
        </w:tabs>
        <w:spacing w:line="240" w:lineRule="auto" w:before="0" w:after="0"/>
        <w:ind w:left="829" w:right="0" w:hanging="505"/>
        <w:jc w:val="left"/>
        <w:rPr>
          <w:sz w:val="19"/>
        </w:rPr>
      </w:pPr>
      <w:r>
        <w:rPr>
          <w:sz w:val="19"/>
        </w:rPr>
        <w:t>A</w:t>
      </w:r>
      <w:r>
        <w:rPr>
          <w:spacing w:val="-14"/>
          <w:sz w:val="19"/>
        </w:rPr>
        <w:t> </w:t>
      </w:r>
      <w:r>
        <w:rPr>
          <w:sz w:val="19"/>
        </w:rPr>
        <w:t>defesa</w:t>
      </w:r>
      <w:r>
        <w:rPr>
          <w:spacing w:val="-6"/>
          <w:sz w:val="19"/>
        </w:rPr>
        <w:t> </w:t>
      </w:r>
      <w:r>
        <w:rPr>
          <w:sz w:val="19"/>
        </w:rPr>
        <w:t>prévia</w:t>
      </w:r>
      <w:r>
        <w:rPr>
          <w:spacing w:val="-3"/>
          <w:sz w:val="19"/>
        </w:rPr>
        <w:t> </w:t>
      </w:r>
      <w:r>
        <w:rPr>
          <w:sz w:val="19"/>
        </w:rPr>
        <w:t>do</w:t>
      </w:r>
      <w:r>
        <w:rPr>
          <w:spacing w:val="-3"/>
          <w:sz w:val="19"/>
        </w:rPr>
        <w:t> </w:t>
      </w:r>
      <w:r>
        <w:rPr>
          <w:b/>
          <w:sz w:val="19"/>
        </w:rPr>
        <w:t>CONTRATADO</w:t>
      </w:r>
      <w:r>
        <w:rPr>
          <w:b/>
          <w:spacing w:val="-4"/>
          <w:sz w:val="19"/>
        </w:rPr>
        <w:t> </w:t>
      </w:r>
      <w:r>
        <w:rPr>
          <w:sz w:val="19"/>
        </w:rPr>
        <w:t>será</w:t>
      </w:r>
      <w:r>
        <w:rPr>
          <w:spacing w:val="-3"/>
          <w:sz w:val="19"/>
        </w:rPr>
        <w:t> </w:t>
      </w:r>
      <w:r>
        <w:rPr>
          <w:sz w:val="19"/>
        </w:rPr>
        <w:t>exercida</w:t>
      </w:r>
      <w:r>
        <w:rPr>
          <w:spacing w:val="-4"/>
          <w:sz w:val="19"/>
        </w:rPr>
        <w:t> </w:t>
      </w:r>
      <w:r>
        <w:rPr>
          <w:sz w:val="19"/>
        </w:rPr>
        <w:t>no</w:t>
      </w:r>
      <w:r>
        <w:rPr>
          <w:spacing w:val="-3"/>
          <w:sz w:val="19"/>
        </w:rPr>
        <w:t> </w:t>
      </w:r>
      <w:r>
        <w:rPr>
          <w:sz w:val="19"/>
        </w:rPr>
        <w:t>prazo</w:t>
      </w:r>
      <w:r>
        <w:rPr>
          <w:spacing w:val="-3"/>
          <w:sz w:val="19"/>
        </w:rPr>
        <w:t> </w:t>
      </w:r>
      <w:r>
        <w:rPr>
          <w:spacing w:val="-5"/>
          <w:sz w:val="19"/>
        </w:rPr>
        <w:t>de:</w:t>
      </w:r>
    </w:p>
    <w:p>
      <w:pPr>
        <w:pStyle w:val="BodyText"/>
        <w:spacing w:before="50"/>
      </w:pPr>
    </w:p>
    <w:p>
      <w:pPr>
        <w:pStyle w:val="ListParagraph"/>
        <w:numPr>
          <w:ilvl w:val="0"/>
          <w:numId w:val="47"/>
        </w:numPr>
        <w:tabs>
          <w:tab w:pos="519" w:val="left" w:leader="none"/>
        </w:tabs>
        <w:spacing w:line="240" w:lineRule="auto" w:before="0" w:after="0"/>
        <w:ind w:left="519" w:right="0" w:hanging="195"/>
        <w:jc w:val="left"/>
        <w:rPr>
          <w:sz w:val="19"/>
        </w:rPr>
      </w:pPr>
      <w:r>
        <w:rPr>
          <w:sz w:val="19"/>
        </w:rPr>
        <w:t>15</w:t>
      </w:r>
      <w:r>
        <w:rPr>
          <w:spacing w:val="-1"/>
          <w:sz w:val="19"/>
        </w:rPr>
        <w:t> </w:t>
      </w:r>
      <w:r>
        <w:rPr>
          <w:sz w:val="19"/>
        </w:rPr>
        <w:t>(quinze)</w:t>
      </w:r>
      <w:r>
        <w:rPr>
          <w:spacing w:val="-1"/>
          <w:sz w:val="19"/>
        </w:rPr>
        <w:t> </w:t>
      </w:r>
      <w:r>
        <w:rPr>
          <w:sz w:val="19"/>
        </w:rPr>
        <w:t>dias</w:t>
      </w:r>
      <w:r>
        <w:rPr>
          <w:spacing w:val="-1"/>
          <w:sz w:val="19"/>
        </w:rPr>
        <w:t> </w:t>
      </w:r>
      <w:r>
        <w:rPr>
          <w:sz w:val="19"/>
        </w:rPr>
        <w:t>úteis,</w:t>
      </w:r>
      <w:r>
        <w:rPr>
          <w:spacing w:val="-1"/>
          <w:sz w:val="19"/>
        </w:rPr>
        <w:t> </w:t>
      </w:r>
      <w:r>
        <w:rPr>
          <w:sz w:val="19"/>
        </w:rPr>
        <w:t>no caso</w:t>
      </w:r>
      <w:r>
        <w:rPr>
          <w:spacing w:val="-1"/>
          <w:sz w:val="19"/>
        </w:rPr>
        <w:t> </w:t>
      </w:r>
      <w:r>
        <w:rPr>
          <w:sz w:val="19"/>
        </w:rPr>
        <w:t>da</w:t>
      </w:r>
      <w:r>
        <w:rPr>
          <w:spacing w:val="-1"/>
          <w:sz w:val="19"/>
        </w:rPr>
        <w:t> </w:t>
      </w:r>
      <w:r>
        <w:rPr>
          <w:sz w:val="19"/>
        </w:rPr>
        <w:t>aplicação</w:t>
      </w:r>
      <w:r>
        <w:rPr>
          <w:spacing w:val="-1"/>
          <w:sz w:val="19"/>
        </w:rPr>
        <w:t> </w:t>
      </w:r>
      <w:r>
        <w:rPr>
          <w:sz w:val="19"/>
        </w:rPr>
        <w:t>das</w:t>
      </w:r>
      <w:r>
        <w:rPr>
          <w:spacing w:val="-1"/>
          <w:sz w:val="19"/>
        </w:rPr>
        <w:t> </w:t>
      </w:r>
      <w:r>
        <w:rPr>
          <w:sz w:val="19"/>
        </w:rPr>
        <w:t>sanções previstas</w:t>
      </w:r>
      <w:r>
        <w:rPr>
          <w:spacing w:val="-1"/>
          <w:sz w:val="19"/>
        </w:rPr>
        <w:t> </w:t>
      </w:r>
      <w:r>
        <w:rPr>
          <w:sz w:val="19"/>
        </w:rPr>
        <w:t>nos</w:t>
      </w:r>
      <w:r>
        <w:rPr>
          <w:spacing w:val="-1"/>
          <w:sz w:val="19"/>
        </w:rPr>
        <w:t> </w:t>
      </w:r>
      <w:r>
        <w:rPr>
          <w:sz w:val="19"/>
        </w:rPr>
        <w:t>itens</w:t>
      </w:r>
      <w:r>
        <w:rPr>
          <w:spacing w:val="-1"/>
          <w:sz w:val="19"/>
        </w:rPr>
        <w:t> </w:t>
      </w:r>
      <w:r>
        <w:rPr>
          <w:sz w:val="19"/>
        </w:rPr>
        <w:t>11.2.1</w:t>
      </w:r>
      <w:r>
        <w:rPr>
          <w:spacing w:val="-1"/>
          <w:sz w:val="19"/>
        </w:rPr>
        <w:t> </w:t>
      </w:r>
      <w:r>
        <w:rPr>
          <w:sz w:val="19"/>
        </w:rPr>
        <w:t>e 11.2.2,</w:t>
      </w:r>
      <w:r>
        <w:rPr>
          <w:spacing w:val="-1"/>
          <w:sz w:val="19"/>
        </w:rPr>
        <w:t> </w:t>
      </w:r>
      <w:r>
        <w:rPr>
          <w:sz w:val="19"/>
        </w:rPr>
        <w:t>contado</w:t>
      </w:r>
      <w:r>
        <w:rPr>
          <w:spacing w:val="-1"/>
          <w:sz w:val="19"/>
        </w:rPr>
        <w:t> </w:t>
      </w:r>
      <w:r>
        <w:rPr>
          <w:sz w:val="19"/>
        </w:rPr>
        <w:t>da</w:t>
      </w:r>
      <w:r>
        <w:rPr>
          <w:spacing w:val="-1"/>
          <w:sz w:val="19"/>
        </w:rPr>
        <w:t> </w:t>
      </w:r>
      <w:r>
        <w:rPr>
          <w:sz w:val="19"/>
        </w:rPr>
        <w:t>data</w:t>
      </w:r>
      <w:r>
        <w:rPr>
          <w:spacing w:val="-1"/>
          <w:sz w:val="19"/>
        </w:rPr>
        <w:t> </w:t>
      </w:r>
      <w:r>
        <w:rPr>
          <w:sz w:val="19"/>
        </w:rPr>
        <w:t>da </w:t>
      </w:r>
      <w:r>
        <w:rPr>
          <w:spacing w:val="-2"/>
          <w:sz w:val="19"/>
        </w:rPr>
        <w:t>intimação;</w:t>
      </w:r>
    </w:p>
    <w:p>
      <w:pPr>
        <w:pStyle w:val="BodyText"/>
        <w:spacing w:before="50"/>
      </w:pPr>
    </w:p>
    <w:p>
      <w:pPr>
        <w:pStyle w:val="ListParagraph"/>
        <w:numPr>
          <w:ilvl w:val="0"/>
          <w:numId w:val="47"/>
        </w:numPr>
        <w:tabs>
          <w:tab w:pos="542" w:val="left" w:leader="none"/>
        </w:tabs>
        <w:spacing w:line="283" w:lineRule="auto" w:before="0" w:after="0"/>
        <w:ind w:left="324" w:right="307" w:firstLine="0"/>
        <w:jc w:val="both"/>
        <w:rPr>
          <w:sz w:val="19"/>
        </w:rPr>
      </w:pPr>
      <w:r>
        <w:rPr>
          <w:sz w:val="19"/>
        </w:rPr>
        <w:t>15 (quinze) dias úteis, no caso de aplicação das sanções previstas nos itens 11.2.3 e 11.2.4, contado da data da intimação, observado o procedimento estabelecido no art. 158 da Lei nº </w:t>
      </w:r>
      <w:r>
        <w:rPr>
          <w:spacing w:val="-2"/>
          <w:sz w:val="19"/>
        </w:rPr>
        <w:t>14.133/2021.</w:t>
      </w:r>
    </w:p>
    <w:p>
      <w:pPr>
        <w:pStyle w:val="BodyText"/>
        <w:spacing w:before="10"/>
      </w:pPr>
    </w:p>
    <w:p>
      <w:pPr>
        <w:pStyle w:val="ListParagraph"/>
        <w:numPr>
          <w:ilvl w:val="2"/>
          <w:numId w:val="44"/>
        </w:numPr>
        <w:tabs>
          <w:tab w:pos="850" w:val="left" w:leader="none"/>
        </w:tabs>
        <w:spacing w:line="283" w:lineRule="auto" w:before="0" w:after="0"/>
        <w:ind w:left="324" w:right="307" w:firstLine="0"/>
        <w:jc w:val="both"/>
        <w:rPr>
          <w:sz w:val="19"/>
        </w:rPr>
      </w:pPr>
      <w:r>
        <w:rPr>
          <w:sz w:val="19"/>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0"/>
      </w:pPr>
    </w:p>
    <w:p>
      <w:pPr>
        <w:pStyle w:val="ListParagraph"/>
        <w:numPr>
          <w:ilvl w:val="1"/>
          <w:numId w:val="44"/>
        </w:numPr>
        <w:tabs>
          <w:tab w:pos="686" w:val="left" w:leader="none"/>
        </w:tabs>
        <w:spacing w:line="240" w:lineRule="auto" w:before="0" w:after="0"/>
        <w:ind w:left="686" w:right="0" w:hanging="362"/>
        <w:jc w:val="left"/>
        <w:rPr>
          <w:sz w:val="19"/>
        </w:rPr>
      </w:pPr>
      <w:r>
        <w:rPr>
          <w:sz w:val="19"/>
        </w:rPr>
        <w:t>A</w:t>
      </w:r>
      <w:r>
        <w:rPr>
          <w:spacing w:val="-11"/>
          <w:sz w:val="19"/>
        </w:rPr>
        <w:t> </w:t>
      </w:r>
      <w:r>
        <w:rPr>
          <w:sz w:val="19"/>
        </w:rPr>
        <w:t>aplicação das sanções previstas neste Contrato não exclui, em hipótese </w:t>
      </w:r>
      <w:r>
        <w:rPr>
          <w:spacing w:val="-2"/>
          <w:sz w:val="19"/>
        </w:rPr>
        <w:t>alguma:</w:t>
      </w:r>
    </w:p>
    <w:p>
      <w:pPr>
        <w:pStyle w:val="BodyText"/>
        <w:spacing w:before="50"/>
      </w:pPr>
    </w:p>
    <w:p>
      <w:pPr>
        <w:pStyle w:val="ListParagraph"/>
        <w:numPr>
          <w:ilvl w:val="0"/>
          <w:numId w:val="48"/>
        </w:numPr>
        <w:tabs>
          <w:tab w:pos="519" w:val="left" w:leader="none"/>
        </w:tabs>
        <w:spacing w:line="240" w:lineRule="auto" w:before="0" w:after="0"/>
        <w:ind w:left="519" w:right="0" w:hanging="195"/>
        <w:jc w:val="left"/>
        <w:rPr>
          <w:sz w:val="19"/>
        </w:rPr>
      </w:pPr>
      <w:r>
        <w:rPr>
          <w:sz w:val="19"/>
        </w:rPr>
        <w:t>a obrigação de reparação integral do dano causado à</w:t>
      </w:r>
      <w:r>
        <w:rPr>
          <w:spacing w:val="-11"/>
          <w:sz w:val="19"/>
        </w:rPr>
        <w:t> </w:t>
      </w:r>
      <w:r>
        <w:rPr>
          <w:sz w:val="19"/>
        </w:rPr>
        <w:t>Administração Pública, na forma do art. 156, § 9º, da Lei nº 14.133/2021 e do art. 416, parágrafo único, do Código Civil; </w:t>
      </w:r>
      <w:r>
        <w:rPr>
          <w:spacing w:val="-10"/>
          <w:sz w:val="19"/>
        </w:rPr>
        <w:t>e</w:t>
      </w:r>
    </w:p>
    <w:p>
      <w:pPr>
        <w:pStyle w:val="BodyText"/>
        <w:spacing w:before="50"/>
      </w:pPr>
    </w:p>
    <w:p>
      <w:pPr>
        <w:pStyle w:val="ListParagraph"/>
        <w:numPr>
          <w:ilvl w:val="0"/>
          <w:numId w:val="48"/>
        </w:numPr>
        <w:tabs>
          <w:tab w:pos="530" w:val="left" w:leader="none"/>
        </w:tabs>
        <w:spacing w:line="240" w:lineRule="auto" w:before="0" w:after="0"/>
        <w:ind w:left="530" w:right="0" w:hanging="206"/>
        <w:jc w:val="left"/>
        <w:rPr>
          <w:sz w:val="19"/>
        </w:rPr>
      </w:pPr>
      <w:r>
        <w:rPr>
          <w:sz w:val="19"/>
        </w:rPr>
        <w:t>a possibilidade de rescisão administrativa do Contrato, na forma dos arts. 138 e 139 da Lei nº 14.133/2021, garantido o contraditório e a ampla </w:t>
      </w:r>
      <w:r>
        <w:rPr>
          <w:spacing w:val="-2"/>
          <w:sz w:val="19"/>
        </w:rPr>
        <w:t>defesa.</w:t>
      </w:r>
    </w:p>
    <w:p>
      <w:pPr>
        <w:pStyle w:val="BodyText"/>
        <w:spacing w:before="49"/>
      </w:pPr>
    </w:p>
    <w:p>
      <w:pPr>
        <w:pStyle w:val="ListParagraph"/>
        <w:numPr>
          <w:ilvl w:val="2"/>
          <w:numId w:val="44"/>
        </w:numPr>
        <w:tabs>
          <w:tab w:pos="829" w:val="left" w:leader="none"/>
        </w:tabs>
        <w:spacing w:line="240" w:lineRule="auto" w:before="0" w:after="0"/>
        <w:ind w:left="829" w:right="0" w:hanging="505"/>
        <w:jc w:val="left"/>
        <w:rPr>
          <w:sz w:val="19"/>
        </w:rPr>
      </w:pPr>
      <w:r>
        <w:rPr>
          <w:sz w:val="19"/>
        </w:rPr>
        <w:t>Aplica-se</w:t>
      </w:r>
      <w:r>
        <w:rPr>
          <w:spacing w:val="-1"/>
          <w:sz w:val="19"/>
        </w:rPr>
        <w:t> </w:t>
      </w:r>
      <w:r>
        <w:rPr>
          <w:sz w:val="19"/>
        </w:rPr>
        <w:t>o disposto</w:t>
      </w:r>
      <w:r>
        <w:rPr>
          <w:spacing w:val="-1"/>
          <w:sz w:val="19"/>
        </w:rPr>
        <w:t> </w:t>
      </w:r>
      <w:r>
        <w:rPr>
          <w:sz w:val="19"/>
        </w:rPr>
        <w:t>na alínea a</w:t>
      </w:r>
      <w:r>
        <w:rPr>
          <w:spacing w:val="-1"/>
          <w:sz w:val="19"/>
        </w:rPr>
        <w:t> </w:t>
      </w:r>
      <w:r>
        <w:rPr>
          <w:sz w:val="19"/>
        </w:rPr>
        <w:t>do item 11.8</w:t>
      </w:r>
      <w:r>
        <w:rPr>
          <w:spacing w:val="-1"/>
          <w:sz w:val="19"/>
        </w:rPr>
        <w:t> </w:t>
      </w:r>
      <w:r>
        <w:rPr>
          <w:sz w:val="19"/>
        </w:rPr>
        <w:t>à multa compensatória,</w:t>
      </w:r>
      <w:r>
        <w:rPr>
          <w:spacing w:val="-1"/>
          <w:sz w:val="19"/>
        </w:rPr>
        <w:t> </w:t>
      </w:r>
      <w:r>
        <w:rPr>
          <w:sz w:val="19"/>
        </w:rPr>
        <w:t>nos termos</w:t>
      </w:r>
      <w:r>
        <w:rPr>
          <w:spacing w:val="-1"/>
          <w:sz w:val="19"/>
        </w:rPr>
        <w:t> </w:t>
      </w:r>
      <w:r>
        <w:rPr>
          <w:sz w:val="19"/>
        </w:rPr>
        <w:t>do parágrafo único</w:t>
      </w:r>
      <w:r>
        <w:rPr>
          <w:spacing w:val="-1"/>
          <w:sz w:val="19"/>
        </w:rPr>
        <w:t> </w:t>
      </w:r>
      <w:r>
        <w:rPr>
          <w:sz w:val="19"/>
        </w:rPr>
        <w:t>do art. 416</w:t>
      </w:r>
      <w:r>
        <w:rPr>
          <w:spacing w:val="-1"/>
          <w:sz w:val="19"/>
        </w:rPr>
        <w:t> </w:t>
      </w:r>
      <w:r>
        <w:rPr>
          <w:sz w:val="19"/>
        </w:rPr>
        <w:t>do Código </w:t>
      </w:r>
      <w:r>
        <w:rPr>
          <w:spacing w:val="-2"/>
          <w:sz w:val="19"/>
        </w:rPr>
        <w:t>Civil.</w:t>
      </w:r>
    </w:p>
    <w:p>
      <w:pPr>
        <w:pStyle w:val="BodyText"/>
        <w:spacing w:before="50"/>
      </w:pPr>
    </w:p>
    <w:p>
      <w:pPr>
        <w:pStyle w:val="ListParagraph"/>
        <w:numPr>
          <w:ilvl w:val="1"/>
          <w:numId w:val="44"/>
        </w:numPr>
        <w:tabs>
          <w:tab w:pos="698" w:val="left" w:leader="none"/>
        </w:tabs>
        <w:spacing w:line="283" w:lineRule="auto" w:before="0" w:after="0"/>
        <w:ind w:left="324" w:right="307" w:firstLine="0"/>
        <w:jc w:val="both"/>
        <w:rPr>
          <w:sz w:val="19"/>
        </w:rPr>
      </w:pPr>
      <w:r>
        <w:rPr>
          <w:sz w:val="19"/>
        </w:rPr>
        <w:t>As sanções de impedimento de licitar e contratar e de declaração de inidoneidade para licitar ou contratar são passíveis de reabilitação, observados os requisitos estabelecidos no art.</w:t>
      </w:r>
      <w:r>
        <w:rPr>
          <w:spacing w:val="80"/>
          <w:w w:val="150"/>
          <w:sz w:val="19"/>
        </w:rPr>
        <w:t> </w:t>
      </w:r>
      <w:r>
        <w:rPr>
          <w:sz w:val="19"/>
        </w:rPr>
        <w:t>163 da Lei nº 14.133/2021.</w:t>
      </w:r>
    </w:p>
    <w:p>
      <w:pPr>
        <w:pStyle w:val="BodyText"/>
        <w:spacing w:before="10"/>
      </w:pPr>
    </w:p>
    <w:p>
      <w:pPr>
        <w:pStyle w:val="ListParagraph"/>
        <w:numPr>
          <w:ilvl w:val="1"/>
          <w:numId w:val="44"/>
        </w:numPr>
        <w:tabs>
          <w:tab w:pos="803" w:val="left" w:leader="none"/>
        </w:tabs>
        <w:spacing w:line="283" w:lineRule="auto" w:before="0" w:after="0"/>
        <w:ind w:left="324" w:right="307" w:firstLine="0"/>
        <w:jc w:val="both"/>
        <w:rPr>
          <w:sz w:val="19"/>
        </w:rPr>
      </w:pPr>
      <w:r>
        <w:rPr>
          <w:sz w:val="19"/>
        </w:rPr>
        <w:t>Se, durante o processo de aplicação de penalidade, houver indícios de prática de infração administrativa tipificada pela Lei nº 12.846/2013, como ato lesivo à administração </w:t>
      </w:r>
      <w:r>
        <w:rPr>
          <w:sz w:val="19"/>
        </w:rPr>
        <w:t>pública nacional, cópias do processo administrativo necessárias à apuração da responsabilidade da empresa deverão ser remetidas à autoridade competente, com despacho fundamentado, para</w:t>
      </w:r>
      <w:r>
        <w:rPr>
          <w:spacing w:val="80"/>
          <w:sz w:val="19"/>
        </w:rPr>
        <w:t> </w:t>
      </w:r>
      <w:r>
        <w:rPr>
          <w:sz w:val="19"/>
        </w:rPr>
        <w:t>ciência e decisão sobre a eventual instauração de investigação preliminar ou Processo</w:t>
      </w:r>
      <w:r>
        <w:rPr>
          <w:spacing w:val="-3"/>
          <w:sz w:val="19"/>
        </w:rPr>
        <w:t> </w:t>
      </w:r>
      <w:r>
        <w:rPr>
          <w:sz w:val="19"/>
        </w:rPr>
        <w:t>Administrativo de Responsabilização – PAR.</w:t>
      </w:r>
    </w:p>
    <w:p>
      <w:pPr>
        <w:pStyle w:val="BodyText"/>
        <w:spacing w:before="10"/>
      </w:pPr>
    </w:p>
    <w:p>
      <w:pPr>
        <w:pStyle w:val="ListParagraph"/>
        <w:numPr>
          <w:ilvl w:val="2"/>
          <w:numId w:val="44"/>
        </w:numPr>
        <w:tabs>
          <w:tab w:pos="930" w:val="left" w:leader="none"/>
        </w:tabs>
        <w:spacing w:line="283" w:lineRule="auto" w:before="0" w:after="0"/>
        <w:ind w:left="324" w:right="307" w:firstLine="0"/>
        <w:jc w:val="both"/>
        <w:rPr>
          <w:sz w:val="19"/>
        </w:rPr>
      </w:pPr>
      <w:r>
        <w:rPr>
          <w:sz w:val="19"/>
        </w:rPr>
        <w:t>A</w:t>
      </w:r>
      <w:r>
        <w:rPr>
          <w:spacing w:val="-5"/>
          <w:sz w:val="19"/>
        </w:rPr>
        <w:t> </w:t>
      </w:r>
      <w:r>
        <w:rPr>
          <w:sz w:val="19"/>
        </w:rPr>
        <w:t>apuração e o julgamento das demais infrações administrativas não consideradas como ato lesivo à</w:t>
      </w:r>
      <w:r>
        <w:rPr>
          <w:spacing w:val="-5"/>
          <w:sz w:val="19"/>
        </w:rPr>
        <w:t> </w:t>
      </w:r>
      <w:r>
        <w:rPr>
          <w:sz w:val="19"/>
        </w:rPr>
        <w:t>Administração Pública nacional nos termos da Lei nº 12.846/2013 seguirão </w:t>
      </w:r>
      <w:r>
        <w:rPr>
          <w:sz w:val="19"/>
        </w:rPr>
        <w:t>seu rito normal na unidade administrativa.</w:t>
      </w:r>
    </w:p>
    <w:p>
      <w:pPr>
        <w:pStyle w:val="BodyText"/>
        <w:spacing w:before="11"/>
      </w:pPr>
    </w:p>
    <w:p>
      <w:pPr>
        <w:pStyle w:val="ListParagraph"/>
        <w:numPr>
          <w:ilvl w:val="2"/>
          <w:numId w:val="44"/>
        </w:numPr>
        <w:tabs>
          <w:tab w:pos="944" w:val="left" w:leader="none"/>
        </w:tabs>
        <w:spacing w:line="283" w:lineRule="auto" w:before="0" w:after="0"/>
        <w:ind w:left="324" w:right="307" w:firstLine="0"/>
        <w:jc w:val="both"/>
        <w:rPr>
          <w:sz w:val="19"/>
        </w:rPr>
      </w:pPr>
      <w:r>
        <w:rPr>
          <w:sz w:val="19"/>
        </w:rPr>
        <w:t>O processamento do PAR não interfere no seguimento regular dos processos administrativos específicos para apuração da ocorrência de danos e prejuízos à</w:t>
      </w:r>
      <w:r>
        <w:rPr>
          <w:spacing w:val="-2"/>
          <w:sz w:val="19"/>
        </w:rPr>
        <w:t> </w:t>
      </w:r>
      <w:r>
        <w:rPr>
          <w:sz w:val="19"/>
        </w:rPr>
        <w:t>Administração </w:t>
      </w:r>
      <w:r>
        <w:rPr>
          <w:sz w:val="19"/>
        </w:rPr>
        <w:t>Pública Estadual resultantes de ato lesivo cometido por pessoa jurídica, com ou sem a participação de agente público.</w:t>
      </w:r>
    </w:p>
    <w:p>
      <w:pPr>
        <w:pStyle w:val="BodyText"/>
        <w:spacing w:before="10"/>
      </w:pPr>
    </w:p>
    <w:p>
      <w:pPr>
        <w:pStyle w:val="ListParagraph"/>
        <w:numPr>
          <w:ilvl w:val="3"/>
          <w:numId w:val="44"/>
        </w:numPr>
        <w:tabs>
          <w:tab w:pos="1079" w:val="left" w:leader="none"/>
        </w:tabs>
        <w:spacing w:line="240" w:lineRule="auto" w:before="0" w:after="0"/>
        <w:ind w:left="1079" w:right="0" w:hanging="755"/>
        <w:jc w:val="left"/>
        <w:rPr>
          <w:sz w:val="19"/>
        </w:rPr>
      </w:pPr>
      <w:r>
        <w:rPr>
          <w:sz w:val="19"/>
        </w:rPr>
        <w:t>Caso</w:t>
      </w:r>
      <w:r>
        <w:rPr>
          <w:spacing w:val="-1"/>
          <w:sz w:val="19"/>
        </w:rPr>
        <w:t> </w:t>
      </w:r>
      <w:r>
        <w:rPr>
          <w:sz w:val="19"/>
        </w:rPr>
        <w:t>seja</w:t>
      </w:r>
      <w:r>
        <w:rPr>
          <w:spacing w:val="-1"/>
          <w:sz w:val="19"/>
        </w:rPr>
        <w:t> </w:t>
      </w:r>
      <w:r>
        <w:rPr>
          <w:sz w:val="19"/>
        </w:rPr>
        <w:t>possível, a</w:t>
      </w:r>
      <w:r>
        <w:rPr>
          <w:spacing w:val="-1"/>
          <w:sz w:val="19"/>
        </w:rPr>
        <w:t> </w:t>
      </w:r>
      <w:r>
        <w:rPr>
          <w:sz w:val="19"/>
        </w:rPr>
        <w:t>apuração</w:t>
      </w:r>
      <w:r>
        <w:rPr>
          <w:spacing w:val="-1"/>
          <w:sz w:val="19"/>
        </w:rPr>
        <w:t> </w:t>
      </w:r>
      <w:r>
        <w:rPr>
          <w:sz w:val="19"/>
        </w:rPr>
        <w:t>deverá ser</w:t>
      </w:r>
      <w:r>
        <w:rPr>
          <w:spacing w:val="-1"/>
          <w:sz w:val="19"/>
        </w:rPr>
        <w:t> </w:t>
      </w:r>
      <w:r>
        <w:rPr>
          <w:sz w:val="19"/>
        </w:rPr>
        <w:t>promovida</w:t>
      </w:r>
      <w:r>
        <w:rPr>
          <w:spacing w:val="-1"/>
          <w:sz w:val="19"/>
        </w:rPr>
        <w:t> </w:t>
      </w:r>
      <w:r>
        <w:rPr>
          <w:sz w:val="19"/>
        </w:rPr>
        <w:t>em conjunto</w:t>
      </w:r>
      <w:r>
        <w:rPr>
          <w:spacing w:val="-1"/>
          <w:sz w:val="19"/>
        </w:rPr>
        <w:t> </w:t>
      </w:r>
      <w:r>
        <w:rPr>
          <w:sz w:val="19"/>
        </w:rPr>
        <w:t>no</w:t>
      </w:r>
      <w:r>
        <w:rPr>
          <w:spacing w:val="-1"/>
          <w:sz w:val="19"/>
        </w:rPr>
        <w:t> </w:t>
      </w:r>
      <w:r>
        <w:rPr>
          <w:sz w:val="19"/>
        </w:rPr>
        <w:t>PAR, na</w:t>
      </w:r>
      <w:r>
        <w:rPr>
          <w:spacing w:val="-1"/>
          <w:sz w:val="19"/>
        </w:rPr>
        <w:t> </w:t>
      </w:r>
      <w:r>
        <w:rPr>
          <w:sz w:val="19"/>
        </w:rPr>
        <w:t>forma do</w:t>
      </w:r>
      <w:r>
        <w:rPr>
          <w:spacing w:val="-1"/>
          <w:sz w:val="19"/>
        </w:rPr>
        <w:t> </w:t>
      </w:r>
      <w:r>
        <w:rPr>
          <w:sz w:val="19"/>
        </w:rPr>
        <w:t>art.</w:t>
      </w:r>
      <w:r>
        <w:rPr>
          <w:spacing w:val="-1"/>
          <w:sz w:val="19"/>
        </w:rPr>
        <w:t> </w:t>
      </w:r>
      <w:r>
        <w:rPr>
          <w:sz w:val="19"/>
        </w:rPr>
        <w:t>33, §</w:t>
      </w:r>
      <w:r>
        <w:rPr>
          <w:spacing w:val="-1"/>
          <w:sz w:val="19"/>
        </w:rPr>
        <w:t> </w:t>
      </w:r>
      <w:r>
        <w:rPr>
          <w:sz w:val="19"/>
        </w:rPr>
        <w:t>1º,</w:t>
      </w:r>
      <w:r>
        <w:rPr>
          <w:spacing w:val="-1"/>
          <w:sz w:val="19"/>
        </w:rPr>
        <w:t> </w:t>
      </w:r>
      <w:r>
        <w:rPr>
          <w:sz w:val="19"/>
        </w:rPr>
        <w:t>do Decreto</w:t>
      </w:r>
      <w:r>
        <w:rPr>
          <w:spacing w:val="-1"/>
          <w:sz w:val="19"/>
        </w:rPr>
        <w:t> </w:t>
      </w:r>
      <w:r>
        <w:rPr>
          <w:sz w:val="19"/>
        </w:rPr>
        <w:t>nº</w:t>
      </w:r>
      <w:r>
        <w:rPr>
          <w:spacing w:val="-1"/>
          <w:sz w:val="19"/>
        </w:rPr>
        <w:t> </w:t>
      </w:r>
      <w:r>
        <w:rPr>
          <w:sz w:val="19"/>
        </w:rPr>
        <w:t>46.366, de</w:t>
      </w:r>
      <w:r>
        <w:rPr>
          <w:spacing w:val="-1"/>
          <w:sz w:val="19"/>
        </w:rPr>
        <w:t> </w:t>
      </w:r>
      <w:r>
        <w:rPr>
          <w:sz w:val="19"/>
        </w:rPr>
        <w:t>19</w:t>
      </w:r>
      <w:r>
        <w:rPr>
          <w:spacing w:val="-1"/>
          <w:sz w:val="19"/>
        </w:rPr>
        <w:t> </w:t>
      </w:r>
      <w:r>
        <w:rPr>
          <w:sz w:val="19"/>
        </w:rPr>
        <w:t>de julho</w:t>
      </w:r>
      <w:r>
        <w:rPr>
          <w:spacing w:val="-1"/>
          <w:sz w:val="19"/>
        </w:rPr>
        <w:t> </w:t>
      </w:r>
      <w:r>
        <w:rPr>
          <w:sz w:val="19"/>
        </w:rPr>
        <w:t>de </w:t>
      </w:r>
      <w:r>
        <w:rPr>
          <w:spacing w:val="-2"/>
          <w:sz w:val="19"/>
        </w:rPr>
        <w:t>2018.</w:t>
      </w:r>
    </w:p>
    <w:p>
      <w:pPr>
        <w:pStyle w:val="BodyText"/>
        <w:spacing w:before="49"/>
      </w:pPr>
    </w:p>
    <w:p>
      <w:pPr>
        <w:pStyle w:val="ListParagraph"/>
        <w:numPr>
          <w:ilvl w:val="1"/>
          <w:numId w:val="44"/>
        </w:numPr>
        <w:tabs>
          <w:tab w:pos="797" w:val="left" w:leader="none"/>
        </w:tabs>
        <w:spacing w:line="283" w:lineRule="auto" w:before="1" w:after="0"/>
        <w:ind w:left="324" w:right="307" w:firstLine="0"/>
        <w:jc w:val="both"/>
        <w:rPr>
          <w:sz w:val="19"/>
        </w:rPr>
      </w:pPr>
      <w:r>
        <w:rPr>
          <w:sz w:val="19"/>
        </w:rPr>
        <w:t>Na hipótese de abertura de processo administrativo destinado a apuração de fatos e, se for o caso, aplicação de sanções ao </w:t>
      </w:r>
      <w:r>
        <w:rPr>
          <w:b/>
          <w:sz w:val="19"/>
        </w:rPr>
        <w:t>CONTRATADO</w:t>
      </w:r>
      <w:r>
        <w:rPr>
          <w:sz w:val="19"/>
        </w:rPr>
        <w:t>, em decorrência de conduta vedada </w:t>
      </w:r>
      <w:r>
        <w:rPr>
          <w:sz w:val="19"/>
        </w:rPr>
        <w:t>no contrato, as comunicações serão efetuadas por meio do endereço de correio eletrônico ("e-mail") cadastrado pela empresa junto ao sistema eletrônico de contratações do Estado.</w:t>
      </w:r>
    </w:p>
    <w:p>
      <w:pPr>
        <w:pStyle w:val="BodyText"/>
        <w:spacing w:before="10"/>
      </w:pPr>
    </w:p>
    <w:p>
      <w:pPr>
        <w:pStyle w:val="ListParagraph"/>
        <w:numPr>
          <w:ilvl w:val="2"/>
          <w:numId w:val="44"/>
        </w:numPr>
        <w:tabs>
          <w:tab w:pos="970" w:val="left" w:leader="none"/>
        </w:tabs>
        <w:spacing w:line="283" w:lineRule="auto" w:before="0" w:after="0"/>
        <w:ind w:left="324" w:right="307" w:firstLine="0"/>
        <w:jc w:val="both"/>
        <w:rPr>
          <w:sz w:val="19"/>
        </w:rPr>
      </w:pPr>
      <w:r>
        <w:rPr>
          <w:sz w:val="19"/>
        </w:rPr>
        <w:t>O </w:t>
      </w:r>
      <w:r>
        <w:rPr>
          <w:b/>
          <w:sz w:val="19"/>
        </w:rPr>
        <w:t>CONTRATADO </w:t>
      </w:r>
      <w:r>
        <w:rPr>
          <w:sz w:val="19"/>
        </w:rPr>
        <w:t>deverá manter atualizado o endereço de correio eletrônico ("e-mail") cadastrado junto ao sistema eletrônico de contratações do Estado e confirmar o</w:t>
      </w:r>
      <w:r>
        <w:rPr>
          <w:spacing w:val="40"/>
          <w:sz w:val="19"/>
        </w:rPr>
        <w:t> </w:t>
      </w:r>
      <w:r>
        <w:rPr>
          <w:sz w:val="19"/>
        </w:rPr>
        <w:t>recebimento das mensagens encaminhadas pelo órgão ou entidade contratante, não podendo alegar o desconhecimento do recebimento das comunicações por este meio como </w:t>
      </w:r>
      <w:r>
        <w:rPr>
          <w:sz w:val="19"/>
        </w:rPr>
        <w:t>justificativa</w:t>
      </w:r>
      <w:r>
        <w:rPr>
          <w:spacing w:val="40"/>
          <w:sz w:val="19"/>
        </w:rPr>
        <w:t> </w:t>
      </w:r>
      <w:r>
        <w:rPr>
          <w:sz w:val="19"/>
        </w:rPr>
        <w:t>para se eximir das responsabilidades assumidas ou eventuais sanções aplicadas.</w:t>
      </w:r>
    </w:p>
    <w:p>
      <w:pPr>
        <w:pStyle w:val="BodyText"/>
        <w:spacing w:before="10"/>
      </w:pPr>
    </w:p>
    <w:p>
      <w:pPr>
        <w:pStyle w:val="ListParagraph"/>
        <w:numPr>
          <w:ilvl w:val="1"/>
          <w:numId w:val="44"/>
        </w:numPr>
        <w:tabs>
          <w:tab w:pos="827" w:val="left" w:leader="none"/>
        </w:tabs>
        <w:spacing w:line="283" w:lineRule="auto" w:before="0" w:after="0"/>
        <w:ind w:left="324" w:right="307" w:firstLine="0"/>
        <w:jc w:val="both"/>
        <w:rPr>
          <w:sz w:val="19"/>
        </w:rPr>
      </w:pPr>
      <w:r>
        <w:rPr>
          <w:sz w:val="19"/>
        </w:rPr>
        <w:t>O </w:t>
      </w:r>
      <w:r>
        <w:rPr>
          <w:b/>
          <w:sz w:val="19"/>
        </w:rPr>
        <w:t>CONTRATANTE </w:t>
      </w:r>
      <w:r>
        <w:rPr>
          <w:sz w:val="19"/>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BodyText"/>
        <w:spacing w:before="24"/>
      </w:pPr>
    </w:p>
    <w:p>
      <w:pPr>
        <w:pStyle w:val="ListParagraph"/>
        <w:numPr>
          <w:ilvl w:val="2"/>
          <w:numId w:val="44"/>
        </w:numPr>
        <w:tabs>
          <w:tab w:pos="938" w:val="left" w:leader="none"/>
        </w:tabs>
        <w:spacing w:line="297" w:lineRule="auto" w:before="0" w:after="0"/>
        <w:ind w:left="324" w:right="307" w:firstLine="0"/>
        <w:jc w:val="both"/>
        <w:rPr>
          <w:sz w:val="19"/>
        </w:rPr>
      </w:pPr>
      <w:r>
        <w:rPr>
          <w:sz w:val="19"/>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BodyText"/>
      </w:pPr>
    </w:p>
    <w:p>
      <w:pPr>
        <w:pStyle w:val="ListParagraph"/>
        <w:numPr>
          <w:ilvl w:val="1"/>
          <w:numId w:val="44"/>
        </w:numPr>
        <w:tabs>
          <w:tab w:pos="795" w:val="left" w:leader="none"/>
        </w:tabs>
        <w:spacing w:line="283" w:lineRule="auto" w:before="0" w:after="0"/>
        <w:ind w:left="324" w:right="307" w:firstLine="0"/>
        <w:jc w:val="both"/>
        <w:rPr>
          <w:sz w:val="19"/>
        </w:rPr>
      </w:pPr>
      <w:r>
        <w:rPr>
          <w:sz w:val="19"/>
        </w:rPr>
        <w:t>Caso o valor da multa aplicada seja superior ao do pagamento eventualmente devido pela</w:t>
      </w:r>
      <w:r>
        <w:rPr>
          <w:spacing w:val="-9"/>
          <w:sz w:val="19"/>
        </w:rPr>
        <w:t> </w:t>
      </w:r>
      <w:r>
        <w:rPr>
          <w:sz w:val="19"/>
        </w:rPr>
        <w:t>Administração ao </w:t>
      </w:r>
      <w:r>
        <w:rPr>
          <w:b/>
          <w:sz w:val="19"/>
        </w:rPr>
        <w:t>CONTRATADO </w:t>
      </w:r>
      <w:r>
        <w:rPr>
          <w:sz w:val="19"/>
        </w:rPr>
        <w:t>e da garantia prestada, deverá ser emitida nota de débito no valor do saldo, no prazo de 30 (trinta) dias após a decisão final quanto à penalidade.</w:t>
      </w:r>
    </w:p>
    <w:p>
      <w:pPr>
        <w:pStyle w:val="BodyText"/>
        <w:spacing w:before="10"/>
      </w:pPr>
    </w:p>
    <w:p>
      <w:pPr>
        <w:pStyle w:val="ListParagraph"/>
        <w:numPr>
          <w:ilvl w:val="2"/>
          <w:numId w:val="44"/>
        </w:numPr>
        <w:tabs>
          <w:tab w:pos="937" w:val="left" w:leader="none"/>
        </w:tabs>
        <w:spacing w:line="283" w:lineRule="auto" w:before="0" w:after="0"/>
        <w:ind w:left="324" w:right="307" w:firstLine="0"/>
        <w:jc w:val="both"/>
        <w:rPr>
          <w:sz w:val="19"/>
        </w:rPr>
      </w:pPr>
      <w:r>
        <w:rPr>
          <w:sz w:val="19"/>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spacing w:before="10"/>
      </w:pPr>
    </w:p>
    <w:p>
      <w:pPr>
        <w:pStyle w:val="ListParagraph"/>
        <w:numPr>
          <w:ilvl w:val="2"/>
          <w:numId w:val="44"/>
        </w:numPr>
        <w:tabs>
          <w:tab w:pos="938" w:val="left" w:leader="none"/>
        </w:tabs>
        <w:spacing w:line="283" w:lineRule="auto" w:before="0" w:after="0"/>
        <w:ind w:left="324" w:right="307" w:firstLine="0"/>
        <w:jc w:val="both"/>
        <w:rPr>
          <w:sz w:val="19"/>
        </w:rPr>
      </w:pPr>
      <w:r>
        <w:rPr>
          <w:sz w:val="19"/>
        </w:rPr>
        <w:t>O procedimento para inscrição do débito em dívida ativa deverá observar o que dispõem os arts. 4° e 5° da Lei n° 5.351, de 15 de dezembro de 2008, sendo que, em caso de dúvida,</w:t>
      </w:r>
      <w:r>
        <w:rPr>
          <w:spacing w:val="80"/>
          <w:w w:val="150"/>
          <w:sz w:val="19"/>
        </w:rPr>
        <w:t> </w:t>
      </w:r>
      <w:r>
        <w:rPr>
          <w:sz w:val="19"/>
        </w:rPr>
        <w:t>a Procuradoria da Dívida Ativa deverá ser consultada.</w:t>
      </w:r>
    </w:p>
    <w:p>
      <w:pPr>
        <w:pStyle w:val="BodyText"/>
      </w:pPr>
    </w:p>
    <w:p>
      <w:pPr>
        <w:pStyle w:val="BodyText"/>
        <w:spacing w:before="92"/>
      </w:pPr>
    </w:p>
    <w:p>
      <w:pPr>
        <w:spacing w:before="1"/>
        <w:ind w:left="324" w:right="0" w:firstLine="0"/>
        <w:jc w:val="left"/>
        <w:rPr>
          <w:b/>
          <w:sz w:val="19"/>
        </w:rPr>
      </w:pPr>
      <w:r>
        <w:rPr>
          <w:b/>
          <w:sz w:val="19"/>
        </w:rPr>
        <w:t>CLÁUSULA</w:t>
      </w:r>
      <w:r>
        <w:rPr>
          <w:b/>
          <w:spacing w:val="-11"/>
          <w:sz w:val="19"/>
        </w:rPr>
        <w:t> </w:t>
      </w:r>
      <w:r>
        <w:rPr>
          <w:b/>
          <w:sz w:val="19"/>
        </w:rPr>
        <w:t>DÉCIMA</w:t>
      </w:r>
      <w:r>
        <w:rPr>
          <w:b/>
          <w:spacing w:val="-11"/>
          <w:sz w:val="19"/>
        </w:rPr>
        <w:t> </w:t>
      </w:r>
      <w:r>
        <w:rPr>
          <w:b/>
          <w:sz w:val="19"/>
        </w:rPr>
        <w:t>SEGUNDA</w:t>
      </w:r>
      <w:r>
        <w:rPr>
          <w:b/>
          <w:spacing w:val="-11"/>
          <w:sz w:val="19"/>
        </w:rPr>
        <w:t> </w:t>
      </w:r>
      <w:r>
        <w:rPr>
          <w:b/>
          <w:sz w:val="19"/>
        </w:rPr>
        <w:t>– DA</w:t>
      </w:r>
      <w:r>
        <w:rPr>
          <w:b/>
          <w:spacing w:val="-11"/>
          <w:sz w:val="19"/>
        </w:rPr>
        <w:t> </w:t>
      </w:r>
      <w:r>
        <w:rPr>
          <w:b/>
          <w:sz w:val="19"/>
        </w:rPr>
        <w:t>EXTINÇÃO </w:t>
      </w:r>
      <w:r>
        <w:rPr>
          <w:b/>
          <w:spacing w:val="-2"/>
          <w:sz w:val="19"/>
        </w:rPr>
        <w:t>CONTRATUAL</w:t>
      </w:r>
    </w:p>
    <w:p>
      <w:pPr>
        <w:pStyle w:val="ListParagraph"/>
        <w:numPr>
          <w:ilvl w:val="1"/>
          <w:numId w:val="49"/>
        </w:numPr>
        <w:tabs>
          <w:tab w:pos="781" w:val="left" w:leader="none"/>
        </w:tabs>
        <w:spacing w:line="232" w:lineRule="auto" w:before="22" w:after="0"/>
        <w:ind w:left="324" w:right="642" w:firstLine="0"/>
        <w:jc w:val="left"/>
        <w:rPr>
          <w:sz w:val="23"/>
        </w:rPr>
      </w:pPr>
      <w:r>
        <w:rPr>
          <w:sz w:val="23"/>
        </w:rPr>
        <w:t>O</w:t>
      </w:r>
      <w:r>
        <w:rPr>
          <w:spacing w:val="-5"/>
          <w:sz w:val="23"/>
        </w:rPr>
        <w:t> </w:t>
      </w:r>
      <w:r>
        <w:rPr>
          <w:sz w:val="23"/>
        </w:rPr>
        <w:t>contrato</w:t>
      </w:r>
      <w:r>
        <w:rPr>
          <w:spacing w:val="-5"/>
          <w:sz w:val="23"/>
        </w:rPr>
        <w:t> </w:t>
      </w:r>
      <w:r>
        <w:rPr>
          <w:sz w:val="23"/>
        </w:rPr>
        <w:t>se</w:t>
      </w:r>
      <w:r>
        <w:rPr>
          <w:spacing w:val="-5"/>
          <w:sz w:val="23"/>
        </w:rPr>
        <w:t> </w:t>
      </w:r>
      <w:r>
        <w:rPr>
          <w:sz w:val="23"/>
        </w:rPr>
        <w:t>extingue</w:t>
      </w:r>
      <w:r>
        <w:rPr>
          <w:spacing w:val="-5"/>
          <w:sz w:val="23"/>
        </w:rPr>
        <w:t> </w:t>
      </w:r>
      <w:r>
        <w:rPr>
          <w:sz w:val="23"/>
        </w:rPr>
        <w:t>quando</w:t>
      </w:r>
      <w:r>
        <w:rPr>
          <w:spacing w:val="-5"/>
          <w:sz w:val="23"/>
        </w:rPr>
        <w:t> </w:t>
      </w:r>
      <w:r>
        <w:rPr>
          <w:sz w:val="23"/>
        </w:rPr>
        <w:t>vencido</w:t>
      </w:r>
      <w:r>
        <w:rPr>
          <w:spacing w:val="-5"/>
          <w:sz w:val="23"/>
        </w:rPr>
        <w:t> </w:t>
      </w:r>
      <w:r>
        <w:rPr>
          <w:sz w:val="23"/>
        </w:rPr>
        <w:t>o</w:t>
      </w:r>
      <w:r>
        <w:rPr>
          <w:spacing w:val="-5"/>
          <w:sz w:val="23"/>
        </w:rPr>
        <w:t> </w:t>
      </w:r>
      <w:r>
        <w:rPr>
          <w:sz w:val="23"/>
        </w:rPr>
        <w:t>prazo</w:t>
      </w:r>
      <w:r>
        <w:rPr>
          <w:spacing w:val="-5"/>
          <w:sz w:val="23"/>
        </w:rPr>
        <w:t> </w:t>
      </w:r>
      <w:r>
        <w:rPr>
          <w:sz w:val="23"/>
        </w:rPr>
        <w:t>nele</w:t>
      </w:r>
      <w:r>
        <w:rPr>
          <w:spacing w:val="-5"/>
          <w:sz w:val="23"/>
        </w:rPr>
        <w:t> </w:t>
      </w:r>
      <w:r>
        <w:rPr>
          <w:sz w:val="23"/>
        </w:rPr>
        <w:t>estipulado,</w:t>
      </w:r>
      <w:r>
        <w:rPr>
          <w:spacing w:val="-5"/>
          <w:sz w:val="23"/>
        </w:rPr>
        <w:t> </w:t>
      </w:r>
      <w:r>
        <w:rPr>
          <w:sz w:val="23"/>
        </w:rPr>
        <w:t>independentemente</w:t>
      </w:r>
      <w:r>
        <w:rPr>
          <w:spacing w:val="-5"/>
          <w:sz w:val="23"/>
        </w:rPr>
        <w:t> </w:t>
      </w:r>
      <w:r>
        <w:rPr>
          <w:sz w:val="23"/>
        </w:rPr>
        <w:t>de</w:t>
      </w:r>
      <w:r>
        <w:rPr>
          <w:spacing w:val="-5"/>
          <w:sz w:val="23"/>
        </w:rPr>
        <w:t> </w:t>
      </w:r>
      <w:r>
        <w:rPr>
          <w:sz w:val="23"/>
        </w:rPr>
        <w:t>terem</w:t>
      </w:r>
      <w:r>
        <w:rPr>
          <w:spacing w:val="-5"/>
          <w:sz w:val="23"/>
        </w:rPr>
        <w:t> </w:t>
      </w:r>
      <w:r>
        <w:rPr>
          <w:sz w:val="23"/>
        </w:rPr>
        <w:t>sido</w:t>
      </w:r>
      <w:r>
        <w:rPr>
          <w:spacing w:val="-5"/>
          <w:sz w:val="23"/>
        </w:rPr>
        <w:t> </w:t>
      </w:r>
      <w:r>
        <w:rPr>
          <w:sz w:val="23"/>
        </w:rPr>
        <w:t>cumpridas</w:t>
      </w:r>
      <w:r>
        <w:rPr>
          <w:spacing w:val="-5"/>
          <w:sz w:val="23"/>
        </w:rPr>
        <w:t> </w:t>
      </w:r>
      <w:r>
        <w:rPr>
          <w:sz w:val="23"/>
        </w:rPr>
        <w:t>ou</w:t>
      </w:r>
      <w:r>
        <w:rPr>
          <w:spacing w:val="-5"/>
          <w:sz w:val="23"/>
        </w:rPr>
        <w:t> </w:t>
      </w:r>
      <w:r>
        <w:rPr>
          <w:sz w:val="23"/>
        </w:rPr>
        <w:t>não</w:t>
      </w:r>
      <w:r>
        <w:rPr>
          <w:spacing w:val="-5"/>
          <w:sz w:val="23"/>
        </w:rPr>
        <w:t> </w:t>
      </w:r>
      <w:r>
        <w:rPr>
          <w:sz w:val="23"/>
        </w:rPr>
        <w:t>as</w:t>
      </w:r>
      <w:r>
        <w:rPr>
          <w:spacing w:val="-5"/>
          <w:sz w:val="23"/>
        </w:rPr>
        <w:t> </w:t>
      </w:r>
      <w:r>
        <w:rPr>
          <w:sz w:val="23"/>
        </w:rPr>
        <w:t>obrigações</w:t>
      </w:r>
      <w:r>
        <w:rPr>
          <w:spacing w:val="-5"/>
          <w:sz w:val="23"/>
        </w:rPr>
        <w:t> </w:t>
      </w:r>
      <w:r>
        <w:rPr>
          <w:sz w:val="23"/>
        </w:rPr>
        <w:t>de</w:t>
      </w:r>
      <w:r>
        <w:rPr>
          <w:spacing w:val="-5"/>
          <w:sz w:val="23"/>
        </w:rPr>
        <w:t> </w:t>
      </w:r>
      <w:r>
        <w:rPr>
          <w:sz w:val="23"/>
        </w:rPr>
        <w:t>ambas</w:t>
      </w:r>
      <w:r>
        <w:rPr>
          <w:spacing w:val="-5"/>
          <w:sz w:val="23"/>
        </w:rPr>
        <w:t> </w:t>
      </w:r>
      <w:r>
        <w:rPr>
          <w:sz w:val="23"/>
        </w:rPr>
        <w:t>as</w:t>
      </w:r>
      <w:r>
        <w:rPr>
          <w:spacing w:val="-5"/>
          <w:sz w:val="23"/>
        </w:rPr>
        <w:t> </w:t>
      </w:r>
      <w:r>
        <w:rPr>
          <w:sz w:val="23"/>
        </w:rPr>
        <w:t>partes contraentes, sem prejuízo da aplicação das penalidades eventualmente cabíveis, observados os preceitos da Lei nº 14.133/21 e neste Contrato.</w:t>
      </w:r>
    </w:p>
    <w:p>
      <w:pPr>
        <w:pStyle w:val="ListParagraph"/>
        <w:numPr>
          <w:ilvl w:val="1"/>
          <w:numId w:val="49"/>
        </w:numPr>
        <w:tabs>
          <w:tab w:pos="781" w:val="left" w:leader="none"/>
        </w:tabs>
        <w:spacing w:line="232" w:lineRule="auto" w:before="2" w:after="0"/>
        <w:ind w:left="324" w:right="656" w:firstLine="0"/>
        <w:jc w:val="left"/>
        <w:rPr>
          <w:sz w:val="23"/>
        </w:rPr>
      </w:pPr>
      <w:r>
        <w:rPr>
          <w:sz w:val="23"/>
        </w:rPr>
        <w:t>O</w:t>
      </w:r>
      <w:r>
        <w:rPr>
          <w:spacing w:val="-6"/>
          <w:sz w:val="23"/>
        </w:rPr>
        <w:t> </w:t>
      </w:r>
      <w:r>
        <w:rPr>
          <w:sz w:val="23"/>
        </w:rPr>
        <w:t>Contrato</w:t>
      </w:r>
      <w:r>
        <w:rPr>
          <w:spacing w:val="-6"/>
          <w:sz w:val="23"/>
        </w:rPr>
        <w:t> </w:t>
      </w:r>
      <w:r>
        <w:rPr>
          <w:sz w:val="23"/>
        </w:rPr>
        <w:t>pode</w:t>
      </w:r>
      <w:r>
        <w:rPr>
          <w:spacing w:val="-6"/>
          <w:sz w:val="23"/>
        </w:rPr>
        <w:t> </w:t>
      </w:r>
      <w:r>
        <w:rPr>
          <w:sz w:val="23"/>
        </w:rPr>
        <w:t>ser</w:t>
      </w:r>
      <w:r>
        <w:rPr>
          <w:spacing w:val="-6"/>
          <w:sz w:val="23"/>
        </w:rPr>
        <w:t> </w:t>
      </w:r>
      <w:r>
        <w:rPr>
          <w:sz w:val="23"/>
        </w:rPr>
        <w:t>extinto</w:t>
      </w:r>
      <w:r>
        <w:rPr>
          <w:spacing w:val="-6"/>
          <w:sz w:val="23"/>
        </w:rPr>
        <w:t> </w:t>
      </w:r>
      <w:r>
        <w:rPr>
          <w:sz w:val="23"/>
        </w:rPr>
        <w:t>antes</w:t>
      </w:r>
      <w:r>
        <w:rPr>
          <w:spacing w:val="-6"/>
          <w:sz w:val="23"/>
        </w:rPr>
        <w:t> </w:t>
      </w:r>
      <w:r>
        <w:rPr>
          <w:sz w:val="23"/>
        </w:rPr>
        <w:t>do</w:t>
      </w:r>
      <w:r>
        <w:rPr>
          <w:spacing w:val="-6"/>
          <w:sz w:val="23"/>
        </w:rPr>
        <w:t> </w:t>
      </w:r>
      <w:r>
        <w:rPr>
          <w:sz w:val="23"/>
        </w:rPr>
        <w:t>prazo</w:t>
      </w:r>
      <w:r>
        <w:rPr>
          <w:spacing w:val="-6"/>
          <w:sz w:val="23"/>
        </w:rPr>
        <w:t> </w:t>
      </w:r>
      <w:r>
        <w:rPr>
          <w:sz w:val="23"/>
        </w:rPr>
        <w:t>nele</w:t>
      </w:r>
      <w:r>
        <w:rPr>
          <w:spacing w:val="-6"/>
          <w:sz w:val="23"/>
        </w:rPr>
        <w:t> </w:t>
      </w:r>
      <w:r>
        <w:rPr>
          <w:sz w:val="23"/>
        </w:rPr>
        <w:t>fixado,</w:t>
      </w:r>
      <w:r>
        <w:rPr>
          <w:spacing w:val="-6"/>
          <w:sz w:val="23"/>
        </w:rPr>
        <w:t> </w:t>
      </w:r>
      <w:r>
        <w:rPr>
          <w:sz w:val="23"/>
        </w:rPr>
        <w:t>sem</w:t>
      </w:r>
      <w:r>
        <w:rPr>
          <w:spacing w:val="-6"/>
          <w:sz w:val="23"/>
        </w:rPr>
        <w:t> </w:t>
      </w:r>
      <w:r>
        <w:rPr>
          <w:sz w:val="23"/>
        </w:rPr>
        <w:t>ônus</w:t>
      </w:r>
      <w:r>
        <w:rPr>
          <w:spacing w:val="-6"/>
          <w:sz w:val="23"/>
        </w:rPr>
        <w:t> </w:t>
      </w:r>
      <w:r>
        <w:rPr>
          <w:sz w:val="23"/>
        </w:rPr>
        <w:t>para</w:t>
      </w:r>
      <w:r>
        <w:rPr>
          <w:spacing w:val="-6"/>
          <w:sz w:val="23"/>
        </w:rPr>
        <w:t> </w:t>
      </w:r>
      <w:r>
        <w:rPr>
          <w:sz w:val="23"/>
        </w:rPr>
        <w:t>o</w:t>
      </w:r>
      <w:r>
        <w:rPr>
          <w:spacing w:val="-6"/>
          <w:sz w:val="23"/>
        </w:rPr>
        <w:t> </w:t>
      </w:r>
      <w:r>
        <w:rPr>
          <w:b/>
          <w:sz w:val="23"/>
        </w:rPr>
        <w:t>CONTRATANTE</w:t>
      </w:r>
      <w:r>
        <w:rPr>
          <w:sz w:val="23"/>
        </w:rPr>
        <w:t>,</w:t>
      </w:r>
      <w:r>
        <w:rPr>
          <w:spacing w:val="-6"/>
          <w:sz w:val="23"/>
        </w:rPr>
        <w:t> </w:t>
      </w:r>
      <w:r>
        <w:rPr>
          <w:sz w:val="23"/>
        </w:rPr>
        <w:t>quando</w:t>
      </w:r>
      <w:r>
        <w:rPr>
          <w:spacing w:val="-6"/>
          <w:sz w:val="23"/>
        </w:rPr>
        <w:t> </w:t>
      </w:r>
      <w:r>
        <w:rPr>
          <w:sz w:val="23"/>
        </w:rPr>
        <w:t>esta</w:t>
      </w:r>
      <w:r>
        <w:rPr>
          <w:spacing w:val="-6"/>
          <w:sz w:val="23"/>
        </w:rPr>
        <w:t> </w:t>
      </w:r>
      <w:r>
        <w:rPr>
          <w:sz w:val="23"/>
        </w:rPr>
        <w:t>não</w:t>
      </w:r>
      <w:r>
        <w:rPr>
          <w:spacing w:val="-6"/>
          <w:sz w:val="23"/>
        </w:rPr>
        <w:t> </w:t>
      </w:r>
      <w:r>
        <w:rPr>
          <w:sz w:val="23"/>
        </w:rPr>
        <w:t>dispuser</w:t>
      </w:r>
      <w:r>
        <w:rPr>
          <w:spacing w:val="-6"/>
          <w:sz w:val="23"/>
        </w:rPr>
        <w:t> </w:t>
      </w:r>
      <w:r>
        <w:rPr>
          <w:sz w:val="23"/>
        </w:rPr>
        <w:t>de</w:t>
      </w:r>
      <w:r>
        <w:rPr>
          <w:spacing w:val="-6"/>
          <w:sz w:val="23"/>
        </w:rPr>
        <w:t> </w:t>
      </w:r>
      <w:r>
        <w:rPr>
          <w:sz w:val="23"/>
        </w:rPr>
        <w:t>créditos</w:t>
      </w:r>
      <w:r>
        <w:rPr>
          <w:spacing w:val="-6"/>
          <w:sz w:val="23"/>
        </w:rPr>
        <w:t> </w:t>
      </w:r>
      <w:r>
        <w:rPr>
          <w:sz w:val="23"/>
        </w:rPr>
        <w:t>orçamentários</w:t>
      </w:r>
      <w:r>
        <w:rPr>
          <w:spacing w:val="-6"/>
          <w:sz w:val="23"/>
        </w:rPr>
        <w:t> </w:t>
      </w:r>
      <w:r>
        <w:rPr>
          <w:sz w:val="23"/>
        </w:rPr>
        <w:t>para sua continuidade ou quando entender que o Contrato não mais lhe oferece vantagem.</w:t>
      </w:r>
    </w:p>
    <w:p>
      <w:pPr>
        <w:pStyle w:val="ListParagraph"/>
        <w:numPr>
          <w:ilvl w:val="2"/>
          <w:numId w:val="49"/>
        </w:numPr>
        <w:tabs>
          <w:tab w:pos="941" w:val="left" w:leader="none"/>
        </w:tabs>
        <w:spacing w:line="232" w:lineRule="auto" w:before="3" w:after="0"/>
        <w:ind w:left="324" w:right="1884" w:firstLine="0"/>
        <w:jc w:val="left"/>
        <w:rPr>
          <w:sz w:val="23"/>
        </w:rPr>
      </w:pPr>
      <w:r>
        <w:rPr>
          <w:sz w:val="23"/>
        </w:rPr>
        <w:t>A</w:t>
      </w:r>
      <w:r>
        <w:rPr>
          <w:spacing w:val="-15"/>
          <w:sz w:val="23"/>
        </w:rPr>
        <w:t> </w:t>
      </w:r>
      <w:r>
        <w:rPr>
          <w:sz w:val="23"/>
        </w:rPr>
        <w:t>extinção</w:t>
      </w:r>
      <w:r>
        <w:rPr>
          <w:spacing w:val="-9"/>
          <w:sz w:val="23"/>
        </w:rPr>
        <w:t> </w:t>
      </w:r>
      <w:r>
        <w:rPr>
          <w:sz w:val="23"/>
        </w:rPr>
        <w:t>nesta</w:t>
      </w:r>
      <w:r>
        <w:rPr>
          <w:spacing w:val="-7"/>
          <w:sz w:val="23"/>
        </w:rPr>
        <w:t> </w:t>
      </w:r>
      <w:r>
        <w:rPr>
          <w:sz w:val="23"/>
        </w:rPr>
        <w:t>hipótese</w:t>
      </w:r>
      <w:r>
        <w:rPr>
          <w:spacing w:val="-7"/>
          <w:sz w:val="23"/>
        </w:rPr>
        <w:t> </w:t>
      </w:r>
      <w:r>
        <w:rPr>
          <w:sz w:val="23"/>
        </w:rPr>
        <w:t>ocorrerá</w:t>
      </w:r>
      <w:r>
        <w:rPr>
          <w:spacing w:val="-7"/>
          <w:sz w:val="23"/>
        </w:rPr>
        <w:t> </w:t>
      </w:r>
      <w:r>
        <w:rPr>
          <w:sz w:val="23"/>
        </w:rPr>
        <w:t>na</w:t>
      </w:r>
      <w:r>
        <w:rPr>
          <w:spacing w:val="-7"/>
          <w:sz w:val="23"/>
        </w:rPr>
        <w:t> </w:t>
      </w:r>
      <w:r>
        <w:rPr>
          <w:sz w:val="23"/>
        </w:rPr>
        <w:t>próxima</w:t>
      </w:r>
      <w:r>
        <w:rPr>
          <w:spacing w:val="-7"/>
          <w:sz w:val="23"/>
        </w:rPr>
        <w:t> </w:t>
      </w:r>
      <w:r>
        <w:rPr>
          <w:sz w:val="23"/>
        </w:rPr>
        <w:t>data</w:t>
      </w:r>
      <w:r>
        <w:rPr>
          <w:spacing w:val="-7"/>
          <w:sz w:val="23"/>
        </w:rPr>
        <w:t> </w:t>
      </w:r>
      <w:r>
        <w:rPr>
          <w:sz w:val="23"/>
        </w:rPr>
        <w:t>de</w:t>
      </w:r>
      <w:r>
        <w:rPr>
          <w:spacing w:val="-7"/>
          <w:sz w:val="23"/>
        </w:rPr>
        <w:t> </w:t>
      </w:r>
      <w:r>
        <w:rPr>
          <w:sz w:val="23"/>
        </w:rPr>
        <w:t>aniversário</w:t>
      </w:r>
      <w:r>
        <w:rPr>
          <w:spacing w:val="-7"/>
          <w:sz w:val="23"/>
        </w:rPr>
        <w:t> </w:t>
      </w:r>
      <w:r>
        <w:rPr>
          <w:sz w:val="23"/>
        </w:rPr>
        <w:t>do</w:t>
      </w:r>
      <w:r>
        <w:rPr>
          <w:spacing w:val="-7"/>
          <w:sz w:val="23"/>
        </w:rPr>
        <w:t> </w:t>
      </w:r>
      <w:r>
        <w:rPr>
          <w:sz w:val="23"/>
        </w:rPr>
        <w:t>Contrato,</w:t>
      </w:r>
      <w:r>
        <w:rPr>
          <w:spacing w:val="-7"/>
          <w:sz w:val="23"/>
        </w:rPr>
        <w:t> </w:t>
      </w:r>
      <w:r>
        <w:rPr>
          <w:sz w:val="23"/>
        </w:rPr>
        <w:t>desde</w:t>
      </w:r>
      <w:r>
        <w:rPr>
          <w:spacing w:val="-7"/>
          <w:sz w:val="23"/>
        </w:rPr>
        <w:t> </w:t>
      </w:r>
      <w:r>
        <w:rPr>
          <w:sz w:val="23"/>
        </w:rPr>
        <w:t>que</w:t>
      </w:r>
      <w:r>
        <w:rPr>
          <w:spacing w:val="-7"/>
          <w:sz w:val="23"/>
        </w:rPr>
        <w:t> </w:t>
      </w:r>
      <w:r>
        <w:rPr>
          <w:sz w:val="23"/>
        </w:rPr>
        <w:t>haja</w:t>
      </w:r>
      <w:r>
        <w:rPr>
          <w:spacing w:val="-7"/>
          <w:sz w:val="23"/>
        </w:rPr>
        <w:t> </w:t>
      </w:r>
      <w:r>
        <w:rPr>
          <w:sz w:val="23"/>
        </w:rPr>
        <w:t>a</w:t>
      </w:r>
      <w:r>
        <w:rPr>
          <w:spacing w:val="-7"/>
          <w:sz w:val="23"/>
        </w:rPr>
        <w:t> </w:t>
      </w:r>
      <w:r>
        <w:rPr>
          <w:sz w:val="23"/>
        </w:rPr>
        <w:t>notificação</w:t>
      </w:r>
      <w:r>
        <w:rPr>
          <w:spacing w:val="-7"/>
          <w:sz w:val="23"/>
        </w:rPr>
        <w:t> </w:t>
      </w:r>
      <w:r>
        <w:rPr>
          <w:sz w:val="23"/>
        </w:rPr>
        <w:t>do</w:t>
      </w:r>
      <w:r>
        <w:rPr>
          <w:spacing w:val="-7"/>
          <w:sz w:val="23"/>
        </w:rPr>
        <w:t> </w:t>
      </w:r>
      <w:r>
        <w:rPr>
          <w:b/>
          <w:sz w:val="23"/>
        </w:rPr>
        <w:t>CONTRATADO</w:t>
      </w:r>
      <w:r>
        <w:rPr>
          <w:b/>
          <w:spacing w:val="-7"/>
          <w:sz w:val="23"/>
        </w:rPr>
        <w:t> </w:t>
      </w:r>
      <w:r>
        <w:rPr>
          <w:sz w:val="23"/>
        </w:rPr>
        <w:t>pelo </w:t>
      </w:r>
      <w:r>
        <w:rPr>
          <w:b/>
          <w:sz w:val="23"/>
        </w:rPr>
        <w:t>CONTRATANTE </w:t>
      </w:r>
      <w:r>
        <w:rPr>
          <w:sz w:val="23"/>
        </w:rPr>
        <w:t>nesse sentido com pelo menos 2 (dois) meses de antecedência desse dia.</w:t>
      </w:r>
    </w:p>
    <w:p>
      <w:pPr>
        <w:pStyle w:val="ListParagraph"/>
        <w:numPr>
          <w:ilvl w:val="2"/>
          <w:numId w:val="49"/>
        </w:numPr>
        <w:tabs>
          <w:tab w:pos="870" w:val="left" w:leader="none"/>
        </w:tabs>
        <w:spacing w:line="283" w:lineRule="auto" w:before="262" w:after="0"/>
        <w:ind w:left="324" w:right="307" w:firstLine="0"/>
        <w:jc w:val="both"/>
        <w:rPr>
          <w:sz w:val="19"/>
        </w:rPr>
      </w:pPr>
      <w:r>
        <w:rPr>
          <w:sz w:val="19"/>
        </w:rPr>
        <w:t>Caso a notificação da não-continuidade do contrato de que trata este subitem ocorra com menos de 2 (dois) meses de antecedência da data de aniversário, a extinção </w:t>
      </w:r>
      <w:r>
        <w:rPr>
          <w:sz w:val="19"/>
        </w:rPr>
        <w:t>contratual</w:t>
      </w:r>
      <w:r>
        <w:rPr>
          <w:spacing w:val="40"/>
          <w:sz w:val="19"/>
        </w:rPr>
        <w:t> </w:t>
      </w:r>
      <w:r>
        <w:rPr>
          <w:sz w:val="19"/>
        </w:rPr>
        <w:t>ocorrerá após 2 (dois) meses da data da comunicação.</w:t>
      </w:r>
    </w:p>
    <w:p>
      <w:pPr>
        <w:pStyle w:val="ListParagraph"/>
        <w:spacing w:after="0" w:line="283" w:lineRule="auto"/>
        <w:jc w:val="both"/>
        <w:rPr>
          <w:sz w:val="19"/>
        </w:rPr>
        <w:sectPr>
          <w:pgSz w:w="15840" w:h="24480"/>
          <w:pgMar w:top="520" w:bottom="280" w:left="360" w:right="360"/>
        </w:sectPr>
      </w:pPr>
    </w:p>
    <w:p>
      <w:pPr>
        <w:pStyle w:val="ListParagraph"/>
        <w:numPr>
          <w:ilvl w:val="1"/>
          <w:numId w:val="49"/>
        </w:numPr>
        <w:tabs>
          <w:tab w:pos="705" w:val="left" w:leader="none"/>
        </w:tabs>
        <w:spacing w:line="240" w:lineRule="auto" w:before="73" w:after="0"/>
        <w:ind w:left="705" w:right="0" w:hanging="381"/>
        <w:jc w:val="left"/>
        <w:rPr>
          <w:sz w:val="19"/>
        </w:rPr>
      </w:pPr>
      <w:r>
        <w:rPr>
          <w:sz w:val="19"/>
        </w:rPr>
        <w:t>O presente Contrato poderá ser extinto, antes de cumpridas as obrigações estipuladas, ou antes do prazo neste </w:t>
      </w:r>
      <w:r>
        <w:rPr>
          <w:spacing w:val="-2"/>
          <w:sz w:val="19"/>
        </w:rPr>
        <w:t>fixado:</w:t>
      </w:r>
    </w:p>
    <w:p>
      <w:pPr>
        <w:pStyle w:val="BodyText"/>
        <w:spacing w:before="49"/>
      </w:pPr>
    </w:p>
    <w:p>
      <w:pPr>
        <w:pStyle w:val="ListParagraph"/>
        <w:numPr>
          <w:ilvl w:val="0"/>
          <w:numId w:val="50"/>
        </w:numPr>
        <w:tabs>
          <w:tab w:pos="521" w:val="left" w:leader="none"/>
        </w:tabs>
        <w:spacing w:line="283" w:lineRule="auto" w:before="0" w:after="0"/>
        <w:ind w:left="324" w:right="307" w:firstLine="0"/>
        <w:jc w:val="both"/>
        <w:rPr>
          <w:sz w:val="19"/>
        </w:rPr>
      </w:pPr>
      <w:r>
        <w:rPr>
          <w:sz w:val="19"/>
        </w:rPr>
        <w:t>por ato unilateral do </w:t>
      </w:r>
      <w:r>
        <w:rPr>
          <w:b/>
          <w:sz w:val="19"/>
        </w:rPr>
        <w:t>CONTRATANTE</w:t>
      </w:r>
      <w:r>
        <w:rPr>
          <w:sz w:val="19"/>
        </w:rPr>
        <w:t>, em razão da inexecução total ou parcial do objeto e/ou das obrigações previstas no presente instrumento e/ou por algum dos motivos previstos </w:t>
      </w:r>
      <w:r>
        <w:rPr>
          <w:sz w:val="19"/>
        </w:rPr>
        <w:t>no art. 137 da Lei nº 14.133/2021, assegurados o contraditório e a ampla defesa, devendo, ainda, ser observado o disposto nos arts. 138 e 139 da referida Lei;</w:t>
      </w:r>
    </w:p>
    <w:p>
      <w:pPr>
        <w:pStyle w:val="BodyText"/>
        <w:spacing w:before="10"/>
      </w:pPr>
    </w:p>
    <w:p>
      <w:pPr>
        <w:pStyle w:val="ListParagraph"/>
        <w:numPr>
          <w:ilvl w:val="0"/>
          <w:numId w:val="50"/>
        </w:numPr>
        <w:tabs>
          <w:tab w:pos="530" w:val="left" w:leader="none"/>
        </w:tabs>
        <w:spacing w:line="240" w:lineRule="auto" w:before="1" w:after="0"/>
        <w:ind w:left="530" w:right="0" w:hanging="206"/>
        <w:jc w:val="left"/>
        <w:rPr>
          <w:sz w:val="19"/>
        </w:rPr>
      </w:pPr>
      <w:r>
        <w:rPr>
          <w:sz w:val="19"/>
        </w:rPr>
        <w:t>consensualmente, na forma do art. 138, II da Lei nº 14.133/2021; </w:t>
      </w:r>
      <w:r>
        <w:rPr>
          <w:spacing w:val="-10"/>
          <w:sz w:val="19"/>
        </w:rPr>
        <w:t>e</w:t>
      </w:r>
    </w:p>
    <w:p>
      <w:pPr>
        <w:pStyle w:val="BodyText"/>
        <w:spacing w:before="49"/>
      </w:pPr>
    </w:p>
    <w:p>
      <w:pPr>
        <w:pStyle w:val="ListParagraph"/>
        <w:numPr>
          <w:ilvl w:val="0"/>
          <w:numId w:val="50"/>
        </w:numPr>
        <w:tabs>
          <w:tab w:pos="524" w:val="left" w:leader="none"/>
        </w:tabs>
        <w:spacing w:line="283" w:lineRule="auto" w:before="0" w:after="0"/>
        <w:ind w:left="324" w:right="307" w:firstLine="0"/>
        <w:jc w:val="both"/>
        <w:rPr>
          <w:sz w:val="19"/>
        </w:rPr>
      </w:pPr>
      <w:r>
        <w:rPr>
          <w:sz w:val="19"/>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ListParagraph"/>
        <w:numPr>
          <w:ilvl w:val="2"/>
          <w:numId w:val="49"/>
        </w:numPr>
        <w:tabs>
          <w:tab w:pos="941" w:val="left" w:leader="none"/>
        </w:tabs>
        <w:spacing w:line="232" w:lineRule="auto" w:before="198" w:after="0"/>
        <w:ind w:left="324" w:right="784" w:firstLine="0"/>
        <w:jc w:val="left"/>
        <w:rPr>
          <w:sz w:val="23"/>
        </w:rPr>
      </w:pPr>
      <w:r>
        <w:rPr>
          <w:sz w:val="23"/>
        </w:rPr>
        <w:t>A</w:t>
      </w:r>
      <w:r>
        <w:rPr>
          <w:spacing w:val="-15"/>
          <w:sz w:val="23"/>
        </w:rPr>
        <w:t> </w:t>
      </w:r>
      <w:r>
        <w:rPr>
          <w:sz w:val="23"/>
        </w:rPr>
        <w:t>alteração</w:t>
      </w:r>
      <w:r>
        <w:rPr>
          <w:spacing w:val="-5"/>
          <w:sz w:val="23"/>
        </w:rPr>
        <w:t> </w:t>
      </w:r>
      <w:r>
        <w:rPr>
          <w:sz w:val="23"/>
        </w:rPr>
        <w:t>social</w:t>
      </w:r>
      <w:r>
        <w:rPr>
          <w:spacing w:val="-4"/>
          <w:sz w:val="23"/>
        </w:rPr>
        <w:t> </w:t>
      </w:r>
      <w:r>
        <w:rPr>
          <w:sz w:val="23"/>
        </w:rPr>
        <w:t>ou</w:t>
      </w:r>
      <w:r>
        <w:rPr>
          <w:spacing w:val="-4"/>
          <w:sz w:val="23"/>
        </w:rPr>
        <w:t> </w:t>
      </w:r>
      <w:r>
        <w:rPr>
          <w:sz w:val="23"/>
        </w:rPr>
        <w:t>a</w:t>
      </w:r>
      <w:r>
        <w:rPr>
          <w:spacing w:val="-4"/>
          <w:sz w:val="23"/>
        </w:rPr>
        <w:t> </w:t>
      </w:r>
      <w:r>
        <w:rPr>
          <w:sz w:val="23"/>
        </w:rPr>
        <w:t>modificação</w:t>
      </w:r>
      <w:r>
        <w:rPr>
          <w:spacing w:val="-4"/>
          <w:sz w:val="23"/>
        </w:rPr>
        <w:t> </w:t>
      </w:r>
      <w:r>
        <w:rPr>
          <w:sz w:val="23"/>
        </w:rPr>
        <w:t>da</w:t>
      </w:r>
      <w:r>
        <w:rPr>
          <w:spacing w:val="-4"/>
          <w:sz w:val="23"/>
        </w:rPr>
        <w:t> </w:t>
      </w:r>
      <w:r>
        <w:rPr>
          <w:sz w:val="23"/>
        </w:rPr>
        <w:t>finalidade</w:t>
      </w:r>
      <w:r>
        <w:rPr>
          <w:spacing w:val="-4"/>
          <w:sz w:val="23"/>
        </w:rPr>
        <w:t> </w:t>
      </w:r>
      <w:r>
        <w:rPr>
          <w:sz w:val="23"/>
        </w:rPr>
        <w:t>ou</w:t>
      </w:r>
      <w:r>
        <w:rPr>
          <w:spacing w:val="-4"/>
          <w:sz w:val="23"/>
        </w:rPr>
        <w:t> </w:t>
      </w:r>
      <w:r>
        <w:rPr>
          <w:sz w:val="23"/>
        </w:rPr>
        <w:t>da</w:t>
      </w:r>
      <w:r>
        <w:rPr>
          <w:spacing w:val="-4"/>
          <w:sz w:val="23"/>
        </w:rPr>
        <w:t> </w:t>
      </w:r>
      <w:r>
        <w:rPr>
          <w:sz w:val="23"/>
        </w:rPr>
        <w:t>estrutura</w:t>
      </w:r>
      <w:r>
        <w:rPr>
          <w:spacing w:val="-4"/>
          <w:sz w:val="23"/>
        </w:rPr>
        <w:t> </w:t>
      </w:r>
      <w:r>
        <w:rPr>
          <w:sz w:val="23"/>
        </w:rPr>
        <w:t>da</w:t>
      </w:r>
      <w:r>
        <w:rPr>
          <w:spacing w:val="-4"/>
          <w:sz w:val="23"/>
        </w:rPr>
        <w:t> </w:t>
      </w:r>
      <w:r>
        <w:rPr>
          <w:sz w:val="23"/>
        </w:rPr>
        <w:t>empresa</w:t>
      </w:r>
      <w:r>
        <w:rPr>
          <w:spacing w:val="-4"/>
          <w:sz w:val="23"/>
        </w:rPr>
        <w:t> </w:t>
      </w:r>
      <w:r>
        <w:rPr>
          <w:sz w:val="23"/>
        </w:rPr>
        <w:t>não</w:t>
      </w:r>
      <w:r>
        <w:rPr>
          <w:spacing w:val="-4"/>
          <w:sz w:val="23"/>
        </w:rPr>
        <w:t> </w:t>
      </w:r>
      <w:r>
        <w:rPr>
          <w:sz w:val="23"/>
        </w:rPr>
        <w:t>ensejará</w:t>
      </w:r>
      <w:r>
        <w:rPr>
          <w:spacing w:val="-4"/>
          <w:sz w:val="23"/>
        </w:rPr>
        <w:t> </w:t>
      </w:r>
      <w:r>
        <w:rPr>
          <w:sz w:val="23"/>
        </w:rPr>
        <w:t>a</w:t>
      </w:r>
      <w:r>
        <w:rPr>
          <w:spacing w:val="-4"/>
          <w:sz w:val="23"/>
        </w:rPr>
        <w:t> </w:t>
      </w:r>
      <w:r>
        <w:rPr>
          <w:sz w:val="23"/>
        </w:rPr>
        <w:t>rescisão</w:t>
      </w:r>
      <w:r>
        <w:rPr>
          <w:spacing w:val="-4"/>
          <w:sz w:val="23"/>
        </w:rPr>
        <w:t> </w:t>
      </w:r>
      <w:r>
        <w:rPr>
          <w:sz w:val="23"/>
        </w:rPr>
        <w:t>se</w:t>
      </w:r>
      <w:r>
        <w:rPr>
          <w:spacing w:val="-4"/>
          <w:sz w:val="23"/>
        </w:rPr>
        <w:t> </w:t>
      </w:r>
      <w:r>
        <w:rPr>
          <w:sz w:val="23"/>
        </w:rPr>
        <w:t>não</w:t>
      </w:r>
      <w:r>
        <w:rPr>
          <w:spacing w:val="-4"/>
          <w:sz w:val="23"/>
        </w:rPr>
        <w:t> </w:t>
      </w:r>
      <w:r>
        <w:rPr>
          <w:sz w:val="23"/>
        </w:rPr>
        <w:t>restringir</w:t>
      </w:r>
      <w:r>
        <w:rPr>
          <w:spacing w:val="-4"/>
          <w:sz w:val="23"/>
        </w:rPr>
        <w:t> </w:t>
      </w:r>
      <w:r>
        <w:rPr>
          <w:sz w:val="23"/>
        </w:rPr>
        <w:t>sua</w:t>
      </w:r>
      <w:r>
        <w:rPr>
          <w:spacing w:val="-4"/>
          <w:sz w:val="23"/>
        </w:rPr>
        <w:t> </w:t>
      </w:r>
      <w:r>
        <w:rPr>
          <w:sz w:val="23"/>
        </w:rPr>
        <w:t>capacidade</w:t>
      </w:r>
      <w:r>
        <w:rPr>
          <w:spacing w:val="-4"/>
          <w:sz w:val="23"/>
        </w:rPr>
        <w:t> </w:t>
      </w:r>
      <w:r>
        <w:rPr>
          <w:sz w:val="23"/>
        </w:rPr>
        <w:t>de</w:t>
      </w:r>
      <w:r>
        <w:rPr>
          <w:spacing w:val="-4"/>
          <w:sz w:val="23"/>
        </w:rPr>
        <w:t> </w:t>
      </w:r>
      <w:r>
        <w:rPr>
          <w:sz w:val="23"/>
        </w:rPr>
        <w:t>concluir</w:t>
      </w:r>
      <w:r>
        <w:rPr>
          <w:spacing w:val="-4"/>
          <w:sz w:val="23"/>
        </w:rPr>
        <w:t> </w:t>
      </w:r>
      <w:r>
        <w:rPr>
          <w:sz w:val="23"/>
        </w:rPr>
        <w:t>o </w:t>
      </w:r>
      <w:r>
        <w:rPr>
          <w:spacing w:val="-2"/>
          <w:sz w:val="23"/>
        </w:rPr>
        <w:t>Contrato.</w:t>
      </w:r>
    </w:p>
    <w:p>
      <w:pPr>
        <w:pStyle w:val="ListParagraph"/>
        <w:numPr>
          <w:ilvl w:val="2"/>
          <w:numId w:val="49"/>
        </w:numPr>
        <w:tabs>
          <w:tab w:pos="953" w:val="left" w:leader="none"/>
        </w:tabs>
        <w:spacing w:line="260" w:lineRule="exact" w:before="0" w:after="0"/>
        <w:ind w:left="953" w:right="0" w:hanging="629"/>
        <w:jc w:val="left"/>
        <w:rPr>
          <w:sz w:val="23"/>
        </w:rPr>
      </w:pPr>
      <w:r>
        <w:rPr>
          <w:sz w:val="23"/>
        </w:rPr>
        <w:t>Se</w:t>
      </w:r>
      <w:r>
        <w:rPr>
          <w:spacing w:val="-8"/>
          <w:sz w:val="23"/>
        </w:rPr>
        <w:t> </w:t>
      </w:r>
      <w:r>
        <w:rPr>
          <w:sz w:val="23"/>
        </w:rPr>
        <w:t>a</w:t>
      </w:r>
      <w:r>
        <w:rPr>
          <w:spacing w:val="-7"/>
          <w:sz w:val="23"/>
        </w:rPr>
        <w:t> </w:t>
      </w:r>
      <w:r>
        <w:rPr>
          <w:sz w:val="23"/>
        </w:rPr>
        <w:t>operação</w:t>
      </w:r>
      <w:r>
        <w:rPr>
          <w:spacing w:val="-7"/>
          <w:sz w:val="23"/>
        </w:rPr>
        <w:t> </w:t>
      </w:r>
      <w:r>
        <w:rPr>
          <w:sz w:val="23"/>
        </w:rPr>
        <w:t>implicar</w:t>
      </w:r>
      <w:r>
        <w:rPr>
          <w:spacing w:val="-7"/>
          <w:sz w:val="23"/>
        </w:rPr>
        <w:t> </w:t>
      </w:r>
      <w:r>
        <w:rPr>
          <w:sz w:val="23"/>
        </w:rPr>
        <w:t>mudança</w:t>
      </w:r>
      <w:r>
        <w:rPr>
          <w:spacing w:val="-7"/>
          <w:sz w:val="23"/>
        </w:rPr>
        <w:t> </w:t>
      </w:r>
      <w:r>
        <w:rPr>
          <w:sz w:val="23"/>
        </w:rPr>
        <w:t>da</w:t>
      </w:r>
      <w:r>
        <w:rPr>
          <w:spacing w:val="-7"/>
          <w:sz w:val="23"/>
        </w:rPr>
        <w:t> </w:t>
      </w:r>
      <w:r>
        <w:rPr>
          <w:sz w:val="23"/>
        </w:rPr>
        <w:t>pessoa</w:t>
      </w:r>
      <w:r>
        <w:rPr>
          <w:spacing w:val="-7"/>
          <w:sz w:val="23"/>
        </w:rPr>
        <w:t> </w:t>
      </w:r>
      <w:r>
        <w:rPr>
          <w:sz w:val="23"/>
        </w:rPr>
        <w:t>jurídica</w:t>
      </w:r>
      <w:r>
        <w:rPr>
          <w:spacing w:val="-7"/>
          <w:sz w:val="23"/>
        </w:rPr>
        <w:t> </w:t>
      </w:r>
      <w:r>
        <w:rPr>
          <w:sz w:val="23"/>
        </w:rPr>
        <w:t>contratada,</w:t>
      </w:r>
      <w:r>
        <w:rPr>
          <w:spacing w:val="-7"/>
          <w:sz w:val="23"/>
        </w:rPr>
        <w:t> </w:t>
      </w:r>
      <w:r>
        <w:rPr>
          <w:sz w:val="23"/>
        </w:rPr>
        <w:t>deverá</w:t>
      </w:r>
      <w:r>
        <w:rPr>
          <w:spacing w:val="-7"/>
          <w:sz w:val="23"/>
        </w:rPr>
        <w:t> </w:t>
      </w:r>
      <w:r>
        <w:rPr>
          <w:sz w:val="23"/>
        </w:rPr>
        <w:t>ser</w:t>
      </w:r>
      <w:r>
        <w:rPr>
          <w:spacing w:val="-7"/>
          <w:sz w:val="23"/>
        </w:rPr>
        <w:t> </w:t>
      </w:r>
      <w:r>
        <w:rPr>
          <w:sz w:val="23"/>
        </w:rPr>
        <w:t>formalizado</w:t>
      </w:r>
      <w:r>
        <w:rPr>
          <w:spacing w:val="-7"/>
          <w:sz w:val="23"/>
        </w:rPr>
        <w:t> </w:t>
      </w:r>
      <w:r>
        <w:rPr>
          <w:sz w:val="23"/>
        </w:rPr>
        <w:t>termo</w:t>
      </w:r>
      <w:r>
        <w:rPr>
          <w:spacing w:val="-7"/>
          <w:sz w:val="23"/>
        </w:rPr>
        <w:t> </w:t>
      </w:r>
      <w:r>
        <w:rPr>
          <w:sz w:val="23"/>
        </w:rPr>
        <w:t>aditivo</w:t>
      </w:r>
      <w:r>
        <w:rPr>
          <w:spacing w:val="-7"/>
          <w:sz w:val="23"/>
        </w:rPr>
        <w:t> </w:t>
      </w:r>
      <w:r>
        <w:rPr>
          <w:sz w:val="23"/>
        </w:rPr>
        <w:t>para</w:t>
      </w:r>
      <w:r>
        <w:rPr>
          <w:spacing w:val="-7"/>
          <w:sz w:val="23"/>
        </w:rPr>
        <w:t> </w:t>
      </w:r>
      <w:r>
        <w:rPr>
          <w:sz w:val="23"/>
        </w:rPr>
        <w:t>alteração</w:t>
      </w:r>
      <w:r>
        <w:rPr>
          <w:spacing w:val="-7"/>
          <w:sz w:val="23"/>
        </w:rPr>
        <w:t> </w:t>
      </w:r>
      <w:r>
        <w:rPr>
          <w:spacing w:val="-2"/>
          <w:sz w:val="23"/>
        </w:rPr>
        <w:t>subjetiva.</w:t>
      </w:r>
    </w:p>
    <w:p>
      <w:pPr>
        <w:pStyle w:val="ListParagraph"/>
        <w:numPr>
          <w:ilvl w:val="1"/>
          <w:numId w:val="49"/>
        </w:numPr>
        <w:tabs>
          <w:tab w:pos="694" w:val="left" w:leader="none"/>
        </w:tabs>
        <w:spacing w:line="240" w:lineRule="auto" w:before="260" w:after="0"/>
        <w:ind w:left="694" w:right="0" w:hanging="370"/>
        <w:jc w:val="left"/>
        <w:rPr>
          <w:sz w:val="19"/>
        </w:rPr>
      </w:pPr>
      <w:r>
        <w:rPr>
          <w:sz w:val="19"/>
        </w:rPr>
        <w:t>A</w:t>
      </w:r>
      <w:r>
        <w:rPr>
          <w:spacing w:val="-11"/>
          <w:sz w:val="19"/>
        </w:rPr>
        <w:t> </w:t>
      </w:r>
      <w:r>
        <w:rPr>
          <w:sz w:val="19"/>
        </w:rPr>
        <w:t>extinção prematura do Contrato deverá ser precedida de autorização escrita e fundamentada da autoridade competente e reduzida a termo no respectivo </w:t>
      </w:r>
      <w:r>
        <w:rPr>
          <w:spacing w:val="-2"/>
          <w:sz w:val="19"/>
        </w:rPr>
        <w:t>processo.</w:t>
      </w:r>
    </w:p>
    <w:p>
      <w:pPr>
        <w:pStyle w:val="BodyText"/>
        <w:spacing w:before="49"/>
      </w:pPr>
    </w:p>
    <w:p>
      <w:pPr>
        <w:pStyle w:val="ListParagraph"/>
        <w:numPr>
          <w:ilvl w:val="2"/>
          <w:numId w:val="49"/>
        </w:numPr>
        <w:tabs>
          <w:tab w:pos="837" w:val="left" w:leader="none"/>
        </w:tabs>
        <w:spacing w:line="240" w:lineRule="auto" w:before="0" w:after="0"/>
        <w:ind w:left="837" w:right="0" w:hanging="513"/>
        <w:jc w:val="left"/>
        <w:rPr>
          <w:sz w:val="19"/>
        </w:rPr>
      </w:pPr>
      <w:r>
        <w:rPr>
          <w:sz w:val="19"/>
        </w:rPr>
        <w:t>A</w:t>
      </w:r>
      <w:r>
        <w:rPr>
          <w:spacing w:val="-12"/>
          <w:sz w:val="19"/>
        </w:rPr>
        <w:t> </w:t>
      </w:r>
      <w:r>
        <w:rPr>
          <w:sz w:val="19"/>
        </w:rPr>
        <w:t>justificativa</w:t>
      </w:r>
      <w:r>
        <w:rPr>
          <w:spacing w:val="-4"/>
          <w:sz w:val="19"/>
        </w:rPr>
        <w:t> </w:t>
      </w:r>
      <w:r>
        <w:rPr>
          <w:sz w:val="19"/>
        </w:rPr>
        <w:t>da</w:t>
      </w:r>
      <w:r>
        <w:rPr>
          <w:spacing w:val="-3"/>
          <w:sz w:val="19"/>
        </w:rPr>
        <w:t> </w:t>
      </w:r>
      <w:r>
        <w:rPr>
          <w:sz w:val="19"/>
        </w:rPr>
        <w:t>rescisão</w:t>
      </w:r>
      <w:r>
        <w:rPr>
          <w:spacing w:val="-2"/>
          <w:sz w:val="19"/>
        </w:rPr>
        <w:t> </w:t>
      </w:r>
      <w:r>
        <w:rPr>
          <w:sz w:val="19"/>
        </w:rPr>
        <w:t>por</w:t>
      </w:r>
      <w:r>
        <w:rPr>
          <w:spacing w:val="-3"/>
          <w:sz w:val="19"/>
        </w:rPr>
        <w:t> </w:t>
      </w:r>
      <w:r>
        <w:rPr>
          <w:sz w:val="19"/>
        </w:rPr>
        <w:t>ato</w:t>
      </w:r>
      <w:r>
        <w:rPr>
          <w:spacing w:val="-2"/>
          <w:sz w:val="19"/>
        </w:rPr>
        <w:t> </w:t>
      </w:r>
      <w:r>
        <w:rPr>
          <w:sz w:val="19"/>
        </w:rPr>
        <w:t>unilateral</w:t>
      </w:r>
      <w:r>
        <w:rPr>
          <w:spacing w:val="-3"/>
          <w:sz w:val="19"/>
        </w:rPr>
        <w:t> </w:t>
      </w:r>
      <w:r>
        <w:rPr>
          <w:sz w:val="19"/>
        </w:rPr>
        <w:t>do</w:t>
      </w:r>
      <w:r>
        <w:rPr>
          <w:spacing w:val="-2"/>
          <w:sz w:val="19"/>
        </w:rPr>
        <w:t> </w:t>
      </w:r>
      <w:r>
        <w:rPr>
          <w:b/>
          <w:sz w:val="19"/>
        </w:rPr>
        <w:t>CONTRATANTE</w:t>
      </w:r>
      <w:r>
        <w:rPr>
          <w:sz w:val="19"/>
        </w:rPr>
        <w:t>,</w:t>
      </w:r>
      <w:r>
        <w:rPr>
          <w:spacing w:val="-3"/>
          <w:sz w:val="19"/>
        </w:rPr>
        <w:t> </w:t>
      </w:r>
      <w:r>
        <w:rPr>
          <w:sz w:val="19"/>
        </w:rPr>
        <w:t>sempre</w:t>
      </w:r>
      <w:r>
        <w:rPr>
          <w:spacing w:val="-2"/>
          <w:sz w:val="19"/>
        </w:rPr>
        <w:t> </w:t>
      </w:r>
      <w:r>
        <w:rPr>
          <w:sz w:val="19"/>
        </w:rPr>
        <w:t>que</w:t>
      </w:r>
      <w:r>
        <w:rPr>
          <w:spacing w:val="-3"/>
          <w:sz w:val="19"/>
        </w:rPr>
        <w:t> </w:t>
      </w:r>
      <w:r>
        <w:rPr>
          <w:sz w:val="19"/>
        </w:rPr>
        <w:t>possível,</w:t>
      </w:r>
      <w:r>
        <w:rPr>
          <w:spacing w:val="-2"/>
          <w:sz w:val="19"/>
        </w:rPr>
        <w:t> contemplará:</w:t>
      </w:r>
    </w:p>
    <w:p>
      <w:pPr>
        <w:pStyle w:val="BodyText"/>
        <w:spacing w:before="50"/>
      </w:pPr>
    </w:p>
    <w:p>
      <w:pPr>
        <w:pStyle w:val="ListParagraph"/>
        <w:numPr>
          <w:ilvl w:val="0"/>
          <w:numId w:val="51"/>
        </w:numPr>
        <w:tabs>
          <w:tab w:pos="519" w:val="left" w:leader="none"/>
        </w:tabs>
        <w:spacing w:line="240" w:lineRule="auto" w:before="0" w:after="0"/>
        <w:ind w:left="519" w:right="0" w:hanging="195"/>
        <w:jc w:val="left"/>
        <w:rPr>
          <w:sz w:val="19"/>
        </w:rPr>
      </w:pPr>
      <w:r>
        <w:rPr>
          <w:sz w:val="19"/>
        </w:rPr>
        <w:t>as obrigações contratuais já cumpridas ou parcialmente </w:t>
      </w:r>
      <w:r>
        <w:rPr>
          <w:spacing w:val="-2"/>
          <w:sz w:val="19"/>
        </w:rPr>
        <w:t>cumpridas;</w:t>
      </w:r>
    </w:p>
    <w:p>
      <w:pPr>
        <w:pStyle w:val="BodyText"/>
        <w:spacing w:before="50"/>
      </w:pPr>
    </w:p>
    <w:p>
      <w:pPr>
        <w:pStyle w:val="ListParagraph"/>
        <w:numPr>
          <w:ilvl w:val="0"/>
          <w:numId w:val="51"/>
        </w:numPr>
        <w:tabs>
          <w:tab w:pos="530" w:val="left" w:leader="none"/>
        </w:tabs>
        <w:spacing w:line="240" w:lineRule="auto" w:before="0" w:after="0"/>
        <w:ind w:left="530" w:right="0" w:hanging="206"/>
        <w:jc w:val="left"/>
        <w:rPr>
          <w:sz w:val="19"/>
        </w:rPr>
      </w:pPr>
      <w:r>
        <w:rPr>
          <w:sz w:val="19"/>
        </w:rPr>
        <w:t>os pagamentos já efetuados e ainda </w:t>
      </w:r>
      <w:r>
        <w:rPr>
          <w:spacing w:val="-2"/>
          <w:sz w:val="19"/>
        </w:rPr>
        <w:t>devidos;</w:t>
      </w:r>
    </w:p>
    <w:p>
      <w:pPr>
        <w:pStyle w:val="BodyText"/>
        <w:spacing w:before="49"/>
      </w:pPr>
    </w:p>
    <w:p>
      <w:pPr>
        <w:pStyle w:val="ListParagraph"/>
        <w:numPr>
          <w:ilvl w:val="0"/>
          <w:numId w:val="51"/>
        </w:numPr>
        <w:tabs>
          <w:tab w:pos="519" w:val="left" w:leader="none"/>
        </w:tabs>
        <w:spacing w:line="240" w:lineRule="auto" w:before="1" w:after="0"/>
        <w:ind w:left="519" w:right="0" w:hanging="195"/>
        <w:jc w:val="left"/>
        <w:rPr>
          <w:sz w:val="19"/>
        </w:rPr>
      </w:pPr>
      <w:r>
        <w:rPr>
          <w:sz w:val="19"/>
        </w:rPr>
        <w:t>as indenizações e </w:t>
      </w:r>
      <w:r>
        <w:rPr>
          <w:spacing w:val="-2"/>
          <w:sz w:val="19"/>
        </w:rPr>
        <w:t>multas.</w:t>
      </w:r>
    </w:p>
    <w:p>
      <w:pPr>
        <w:pStyle w:val="BodyText"/>
        <w:spacing w:before="18"/>
      </w:pPr>
    </w:p>
    <w:p>
      <w:pPr>
        <w:pStyle w:val="ListParagraph"/>
        <w:numPr>
          <w:ilvl w:val="1"/>
          <w:numId w:val="49"/>
        </w:numPr>
        <w:tabs>
          <w:tab w:pos="769" w:val="left" w:leader="none"/>
        </w:tabs>
        <w:spacing w:line="232" w:lineRule="auto" w:before="0" w:after="0"/>
        <w:ind w:left="324" w:right="427" w:firstLine="0"/>
        <w:jc w:val="left"/>
        <w:rPr>
          <w:sz w:val="23"/>
        </w:rPr>
      </w:pPr>
      <w:r>
        <w:rPr>
          <w:sz w:val="23"/>
        </w:rPr>
        <w:t>A</w:t>
      </w:r>
      <w:r>
        <w:rPr>
          <w:spacing w:val="-15"/>
          <w:sz w:val="23"/>
        </w:rPr>
        <w:t> </w:t>
      </w:r>
      <w:r>
        <w:rPr>
          <w:sz w:val="23"/>
        </w:rPr>
        <w:t>extinção</w:t>
      </w:r>
      <w:r>
        <w:rPr>
          <w:spacing w:val="-7"/>
          <w:sz w:val="23"/>
        </w:rPr>
        <w:t> </w:t>
      </w:r>
      <w:r>
        <w:rPr>
          <w:sz w:val="23"/>
        </w:rPr>
        <w:t>do</w:t>
      </w:r>
      <w:r>
        <w:rPr>
          <w:spacing w:val="-6"/>
          <w:sz w:val="23"/>
        </w:rPr>
        <w:t> </w:t>
      </w:r>
      <w:r>
        <w:rPr>
          <w:sz w:val="23"/>
        </w:rPr>
        <w:t>Contrato</w:t>
      </w:r>
      <w:r>
        <w:rPr>
          <w:spacing w:val="-6"/>
          <w:sz w:val="23"/>
        </w:rPr>
        <w:t> </w:t>
      </w:r>
      <w:r>
        <w:rPr>
          <w:sz w:val="23"/>
        </w:rPr>
        <w:t>não</w:t>
      </w:r>
      <w:r>
        <w:rPr>
          <w:spacing w:val="-6"/>
          <w:sz w:val="23"/>
        </w:rPr>
        <w:t> </w:t>
      </w:r>
      <w:r>
        <w:rPr>
          <w:sz w:val="23"/>
        </w:rPr>
        <w:t>configura</w:t>
      </w:r>
      <w:r>
        <w:rPr>
          <w:spacing w:val="-6"/>
          <w:sz w:val="23"/>
        </w:rPr>
        <w:t> </w:t>
      </w:r>
      <w:r>
        <w:rPr>
          <w:sz w:val="23"/>
        </w:rPr>
        <w:t>óbice</w:t>
      </w:r>
      <w:r>
        <w:rPr>
          <w:spacing w:val="-6"/>
          <w:sz w:val="23"/>
        </w:rPr>
        <w:t> </w:t>
      </w:r>
      <w:r>
        <w:rPr>
          <w:sz w:val="23"/>
        </w:rPr>
        <w:t>para</w:t>
      </w:r>
      <w:r>
        <w:rPr>
          <w:spacing w:val="-6"/>
          <w:sz w:val="23"/>
        </w:rPr>
        <w:t> </w:t>
      </w:r>
      <w:r>
        <w:rPr>
          <w:sz w:val="23"/>
        </w:rPr>
        <w:t>o</w:t>
      </w:r>
      <w:r>
        <w:rPr>
          <w:spacing w:val="-6"/>
          <w:sz w:val="23"/>
        </w:rPr>
        <w:t> </w:t>
      </w:r>
      <w:r>
        <w:rPr>
          <w:sz w:val="23"/>
        </w:rPr>
        <w:t>reconhecimento</w:t>
      </w:r>
      <w:r>
        <w:rPr>
          <w:spacing w:val="-6"/>
          <w:sz w:val="23"/>
        </w:rPr>
        <w:t> </w:t>
      </w:r>
      <w:r>
        <w:rPr>
          <w:sz w:val="23"/>
        </w:rPr>
        <w:t>do</w:t>
      </w:r>
      <w:r>
        <w:rPr>
          <w:spacing w:val="-6"/>
          <w:sz w:val="23"/>
        </w:rPr>
        <w:t> </w:t>
      </w:r>
      <w:r>
        <w:rPr>
          <w:sz w:val="23"/>
        </w:rPr>
        <w:t>desequilíbrio</w:t>
      </w:r>
      <w:r>
        <w:rPr>
          <w:spacing w:val="-6"/>
          <w:sz w:val="23"/>
        </w:rPr>
        <w:t> </w:t>
      </w:r>
      <w:r>
        <w:rPr>
          <w:sz w:val="23"/>
        </w:rPr>
        <w:t>econômico-financeiro,</w:t>
      </w:r>
      <w:r>
        <w:rPr>
          <w:spacing w:val="-6"/>
          <w:sz w:val="23"/>
        </w:rPr>
        <w:t> </w:t>
      </w:r>
      <w:r>
        <w:rPr>
          <w:sz w:val="23"/>
        </w:rPr>
        <w:t>hipótese</w:t>
      </w:r>
      <w:r>
        <w:rPr>
          <w:spacing w:val="-6"/>
          <w:sz w:val="23"/>
        </w:rPr>
        <w:t> </w:t>
      </w:r>
      <w:r>
        <w:rPr>
          <w:sz w:val="23"/>
        </w:rPr>
        <w:t>em</w:t>
      </w:r>
      <w:r>
        <w:rPr>
          <w:spacing w:val="-6"/>
          <w:sz w:val="23"/>
        </w:rPr>
        <w:t> </w:t>
      </w:r>
      <w:r>
        <w:rPr>
          <w:sz w:val="23"/>
        </w:rPr>
        <w:t>que</w:t>
      </w:r>
      <w:r>
        <w:rPr>
          <w:spacing w:val="-6"/>
          <w:sz w:val="23"/>
        </w:rPr>
        <w:t> </w:t>
      </w:r>
      <w:r>
        <w:rPr>
          <w:sz w:val="23"/>
        </w:rPr>
        <w:t>será</w:t>
      </w:r>
      <w:r>
        <w:rPr>
          <w:spacing w:val="-6"/>
          <w:sz w:val="23"/>
        </w:rPr>
        <w:t> </w:t>
      </w:r>
      <w:r>
        <w:rPr>
          <w:sz w:val="23"/>
        </w:rPr>
        <w:t>concedida</w:t>
      </w:r>
      <w:r>
        <w:rPr>
          <w:spacing w:val="-6"/>
          <w:sz w:val="23"/>
        </w:rPr>
        <w:t> </w:t>
      </w:r>
      <w:r>
        <w:rPr>
          <w:sz w:val="23"/>
        </w:rPr>
        <w:t>indenização por meio de termo indenizatório, na forma do </w:t>
      </w:r>
      <w:hyperlink r:id="rId63">
        <w:r>
          <w:rPr>
            <w:color w:val="000080"/>
            <w:sz w:val="23"/>
            <w:u w:val="single" w:color="000080"/>
          </w:rPr>
          <w:t>art. 131</w:t>
        </w:r>
        <w:r>
          <w:rPr>
            <w:color w:val="000080"/>
            <w:sz w:val="23"/>
          </w:rPr>
          <w:t>,</w:t>
        </w:r>
        <w:r>
          <w:rPr>
            <w:i/>
            <w:color w:val="000080"/>
            <w:spacing w:val="-3"/>
            <w:sz w:val="23"/>
            <w:u w:val="single" w:color="000080"/>
          </w:rPr>
          <w:t> </w:t>
        </w:r>
      </w:hyperlink>
      <w:r>
        <w:rPr>
          <w:i/>
          <w:color w:val="000080"/>
          <w:sz w:val="23"/>
          <w:u w:val="single" w:color="000080"/>
        </w:rPr>
        <w:t>caput</w:t>
      </w:r>
      <w:r>
        <w:rPr>
          <w:i/>
          <w:color w:val="000080"/>
          <w:sz w:val="23"/>
        </w:rPr>
        <w:t>,</w:t>
      </w:r>
      <w:r>
        <w:rPr>
          <w:color w:val="000080"/>
          <w:spacing w:val="22"/>
          <w:sz w:val="23"/>
          <w:u w:val="single" w:color="000080"/>
        </w:rPr>
        <w:t> </w:t>
      </w:r>
      <w:r>
        <w:rPr>
          <w:color w:val="000080"/>
          <w:sz w:val="23"/>
          <w:u w:val="single" w:color="000080"/>
        </w:rPr>
        <w:t>da Lei nº 14.133/2021</w:t>
      </w:r>
      <w:r>
        <w:rPr>
          <w:color w:val="000080"/>
          <w:sz w:val="23"/>
        </w:rPr>
        <w:t>,</w:t>
      </w:r>
      <w:r>
        <w:rPr>
          <w:color w:val="000080"/>
          <w:spacing w:val="-3"/>
          <w:sz w:val="23"/>
          <w:u w:val="single" w:color="000080"/>
        </w:rPr>
        <w:t> </w:t>
      </w:r>
      <w:r>
        <w:rPr>
          <w:color w:val="000080"/>
          <w:sz w:val="23"/>
          <w:u w:val="single" w:color="000080"/>
        </w:rPr>
        <w:t>desde que o</w:t>
      </w:r>
      <w:r>
        <w:rPr>
          <w:color w:val="000080"/>
          <w:sz w:val="23"/>
        </w:rPr>
        <w:t> p</w:t>
      </w:r>
      <w:r>
        <w:rPr>
          <w:color w:val="000080"/>
          <w:sz w:val="23"/>
          <w:u w:val="single" w:color="000080"/>
        </w:rPr>
        <w:t>edido seja formulado durante a v</w:t>
      </w:r>
      <w:r>
        <w:rPr>
          <w:color w:val="000080"/>
          <w:sz w:val="23"/>
        </w:rPr>
        <w:t>ig</w:t>
      </w:r>
      <w:r>
        <w:rPr>
          <w:color w:val="000080"/>
          <w:sz w:val="23"/>
          <w:u w:val="single" w:color="000080"/>
        </w:rPr>
        <w:t>ência do Contrato e</w:t>
      </w:r>
    </w:p>
    <w:p>
      <w:pPr>
        <w:spacing w:line="257" w:lineRule="exact" w:before="0"/>
        <w:ind w:left="324" w:right="0" w:firstLine="0"/>
        <w:jc w:val="left"/>
        <w:rPr>
          <w:sz w:val="23"/>
        </w:rPr>
      </w:pPr>
      <w:r>
        <w:rPr>
          <w:color w:val="000080"/>
          <w:sz w:val="23"/>
          <w:u w:val="single" w:color="000080"/>
        </w:rPr>
        <w:t>antes</w:t>
      </w:r>
      <w:r>
        <w:rPr>
          <w:color w:val="000080"/>
          <w:spacing w:val="-6"/>
          <w:sz w:val="23"/>
          <w:u w:val="single" w:color="000080"/>
        </w:rPr>
        <w:t> </w:t>
      </w:r>
      <w:r>
        <w:rPr>
          <w:color w:val="000080"/>
          <w:sz w:val="23"/>
          <w:u w:val="single" w:color="000080"/>
        </w:rPr>
        <w:t>de</w:t>
      </w:r>
      <w:r>
        <w:rPr>
          <w:color w:val="000080"/>
          <w:spacing w:val="-6"/>
          <w:sz w:val="23"/>
          <w:u w:val="single" w:color="000080"/>
        </w:rPr>
        <w:t> </w:t>
      </w:r>
      <w:r>
        <w:rPr>
          <w:color w:val="000080"/>
          <w:sz w:val="23"/>
          <w:u w:val="single" w:color="000080"/>
        </w:rPr>
        <w:t>eventual</w:t>
      </w:r>
      <w:r>
        <w:rPr>
          <w:color w:val="000080"/>
          <w:spacing w:val="-6"/>
          <w:sz w:val="23"/>
        </w:rPr>
        <w:t> </w:t>
      </w:r>
      <w:r>
        <w:rPr>
          <w:color w:val="000080"/>
          <w:spacing w:val="-2"/>
          <w:sz w:val="23"/>
        </w:rPr>
        <w:t>p</w:t>
      </w:r>
      <w:r>
        <w:rPr>
          <w:color w:val="000080"/>
          <w:spacing w:val="-2"/>
          <w:sz w:val="23"/>
          <w:u w:val="single" w:color="000080"/>
        </w:rPr>
        <w:t>rorroga</w:t>
      </w:r>
      <w:r>
        <w:rPr>
          <w:color w:val="000080"/>
          <w:spacing w:val="-2"/>
          <w:sz w:val="23"/>
        </w:rPr>
        <w:t>ç</w:t>
      </w:r>
      <w:r>
        <w:rPr>
          <w:color w:val="000080"/>
          <w:spacing w:val="-2"/>
          <w:sz w:val="23"/>
          <w:u w:val="single" w:color="000080"/>
        </w:rPr>
        <w:t>ão.</w:t>
      </w:r>
    </w:p>
    <w:p>
      <w:pPr>
        <w:pStyle w:val="ListParagraph"/>
        <w:numPr>
          <w:ilvl w:val="1"/>
          <w:numId w:val="52"/>
        </w:numPr>
        <w:tabs>
          <w:tab w:pos="838" w:val="left" w:leader="none"/>
        </w:tabs>
        <w:spacing w:line="261" w:lineRule="exact" w:before="0" w:after="0"/>
        <w:ind w:left="838" w:right="0" w:hanging="514"/>
        <w:jc w:val="left"/>
        <w:rPr>
          <w:sz w:val="23"/>
        </w:rPr>
      </w:pPr>
      <w:r>
        <w:rPr>
          <w:sz w:val="23"/>
        </w:rPr>
        <w:t>Extinto</w:t>
      </w:r>
      <w:r>
        <w:rPr>
          <w:spacing w:val="-14"/>
          <w:sz w:val="23"/>
        </w:rPr>
        <w:t> </w:t>
      </w:r>
      <w:r>
        <w:rPr>
          <w:sz w:val="23"/>
        </w:rPr>
        <w:t>o</w:t>
      </w:r>
      <w:r>
        <w:rPr>
          <w:spacing w:val="-14"/>
          <w:sz w:val="23"/>
        </w:rPr>
        <w:t> </w:t>
      </w:r>
      <w:r>
        <w:rPr>
          <w:sz w:val="23"/>
        </w:rPr>
        <w:t>Contrato,</w:t>
      </w:r>
      <w:r>
        <w:rPr>
          <w:spacing w:val="-13"/>
          <w:sz w:val="23"/>
        </w:rPr>
        <w:t> </w:t>
      </w:r>
      <w:r>
        <w:rPr>
          <w:sz w:val="23"/>
        </w:rPr>
        <w:t>o</w:t>
      </w:r>
      <w:r>
        <w:rPr>
          <w:spacing w:val="-14"/>
          <w:sz w:val="23"/>
        </w:rPr>
        <w:t> </w:t>
      </w:r>
      <w:r>
        <w:rPr>
          <w:b/>
          <w:sz w:val="23"/>
        </w:rPr>
        <w:t>CONTRATANTE</w:t>
      </w:r>
      <w:r>
        <w:rPr>
          <w:b/>
          <w:spacing w:val="-14"/>
          <w:sz w:val="23"/>
        </w:rPr>
        <w:t> </w:t>
      </w:r>
      <w:r>
        <w:rPr>
          <w:sz w:val="23"/>
        </w:rPr>
        <w:t>poderá</w:t>
      </w:r>
      <w:r>
        <w:rPr>
          <w:spacing w:val="-13"/>
          <w:sz w:val="23"/>
        </w:rPr>
        <w:t> </w:t>
      </w:r>
      <w:r>
        <w:rPr>
          <w:spacing w:val="-2"/>
          <w:sz w:val="23"/>
        </w:rPr>
        <w:t>ainda:</w:t>
      </w:r>
    </w:p>
    <w:p>
      <w:pPr>
        <w:pStyle w:val="ListParagraph"/>
        <w:numPr>
          <w:ilvl w:val="2"/>
          <w:numId w:val="52"/>
        </w:numPr>
        <w:tabs>
          <w:tab w:pos="848" w:val="left" w:leader="none"/>
        </w:tabs>
        <w:spacing w:line="240" w:lineRule="auto" w:before="260" w:after="0"/>
        <w:ind w:left="848" w:right="0" w:hanging="524"/>
        <w:jc w:val="left"/>
        <w:rPr>
          <w:sz w:val="19"/>
        </w:rPr>
      </w:pPr>
      <w:r>
        <w:rPr>
          <w:sz w:val="19"/>
        </w:rPr>
        <w:t>nos</w:t>
      </w:r>
      <w:r>
        <w:rPr>
          <w:spacing w:val="-2"/>
          <w:sz w:val="19"/>
        </w:rPr>
        <w:t> </w:t>
      </w:r>
      <w:r>
        <w:rPr>
          <w:sz w:val="19"/>
        </w:rPr>
        <w:t>casos</w:t>
      </w:r>
      <w:r>
        <w:rPr>
          <w:spacing w:val="-2"/>
          <w:sz w:val="19"/>
        </w:rPr>
        <w:t> </w:t>
      </w:r>
      <w:r>
        <w:rPr>
          <w:sz w:val="19"/>
        </w:rPr>
        <w:t>de</w:t>
      </w:r>
      <w:r>
        <w:rPr>
          <w:spacing w:val="-2"/>
          <w:sz w:val="19"/>
        </w:rPr>
        <w:t> </w:t>
      </w:r>
      <w:r>
        <w:rPr>
          <w:sz w:val="19"/>
        </w:rPr>
        <w:t>obrigação</w:t>
      </w:r>
      <w:r>
        <w:rPr>
          <w:spacing w:val="-2"/>
          <w:sz w:val="19"/>
        </w:rPr>
        <w:t> </w:t>
      </w:r>
      <w:r>
        <w:rPr>
          <w:sz w:val="19"/>
        </w:rPr>
        <w:t>de</w:t>
      </w:r>
      <w:r>
        <w:rPr>
          <w:spacing w:val="-2"/>
          <w:sz w:val="19"/>
        </w:rPr>
        <w:t> </w:t>
      </w:r>
      <w:r>
        <w:rPr>
          <w:sz w:val="19"/>
        </w:rPr>
        <w:t>pagamento</w:t>
      </w:r>
      <w:r>
        <w:rPr>
          <w:spacing w:val="-2"/>
          <w:sz w:val="19"/>
        </w:rPr>
        <w:t> </w:t>
      </w:r>
      <w:r>
        <w:rPr>
          <w:sz w:val="19"/>
        </w:rPr>
        <w:t>de</w:t>
      </w:r>
      <w:r>
        <w:rPr>
          <w:spacing w:val="-2"/>
          <w:sz w:val="19"/>
        </w:rPr>
        <w:t> </w:t>
      </w:r>
      <w:r>
        <w:rPr>
          <w:sz w:val="19"/>
        </w:rPr>
        <w:t>multa</w:t>
      </w:r>
      <w:r>
        <w:rPr>
          <w:spacing w:val="-1"/>
          <w:sz w:val="19"/>
        </w:rPr>
        <w:t> </w:t>
      </w:r>
      <w:r>
        <w:rPr>
          <w:sz w:val="19"/>
        </w:rPr>
        <w:t>pelo</w:t>
      </w:r>
      <w:r>
        <w:rPr>
          <w:spacing w:val="-2"/>
          <w:sz w:val="19"/>
        </w:rPr>
        <w:t> </w:t>
      </w:r>
      <w:r>
        <w:rPr>
          <w:b/>
          <w:sz w:val="19"/>
        </w:rPr>
        <w:t>CONTRATADO</w:t>
      </w:r>
      <w:r>
        <w:rPr>
          <w:sz w:val="19"/>
        </w:rPr>
        <w:t>,</w:t>
      </w:r>
      <w:r>
        <w:rPr>
          <w:spacing w:val="-2"/>
          <w:sz w:val="19"/>
        </w:rPr>
        <w:t> </w:t>
      </w:r>
      <w:r>
        <w:rPr>
          <w:sz w:val="19"/>
        </w:rPr>
        <w:t>reter</w:t>
      </w:r>
      <w:r>
        <w:rPr>
          <w:spacing w:val="-2"/>
          <w:sz w:val="19"/>
        </w:rPr>
        <w:t> </w:t>
      </w:r>
      <w:r>
        <w:rPr>
          <w:sz w:val="19"/>
        </w:rPr>
        <w:t>e</w:t>
      </w:r>
      <w:r>
        <w:rPr>
          <w:spacing w:val="-2"/>
          <w:sz w:val="19"/>
        </w:rPr>
        <w:t> </w:t>
      </w:r>
      <w:r>
        <w:rPr>
          <w:sz w:val="19"/>
        </w:rPr>
        <w:t>executar</w:t>
      </w:r>
      <w:r>
        <w:rPr>
          <w:spacing w:val="-2"/>
          <w:sz w:val="19"/>
        </w:rPr>
        <w:t> </w:t>
      </w:r>
      <w:r>
        <w:rPr>
          <w:sz w:val="19"/>
        </w:rPr>
        <w:t>a</w:t>
      </w:r>
      <w:r>
        <w:rPr>
          <w:spacing w:val="-2"/>
          <w:sz w:val="19"/>
        </w:rPr>
        <w:t> </w:t>
      </w:r>
      <w:r>
        <w:rPr>
          <w:sz w:val="19"/>
        </w:rPr>
        <w:t>garantia</w:t>
      </w:r>
      <w:r>
        <w:rPr>
          <w:spacing w:val="-2"/>
          <w:sz w:val="19"/>
        </w:rPr>
        <w:t> </w:t>
      </w:r>
      <w:r>
        <w:rPr>
          <w:sz w:val="19"/>
        </w:rPr>
        <w:t>prestada;</w:t>
      </w:r>
      <w:r>
        <w:rPr>
          <w:spacing w:val="-1"/>
          <w:sz w:val="19"/>
        </w:rPr>
        <w:t> </w:t>
      </w:r>
      <w:r>
        <w:rPr>
          <w:spacing w:val="-10"/>
          <w:sz w:val="19"/>
        </w:rPr>
        <w:t>e</w:t>
      </w:r>
    </w:p>
    <w:p>
      <w:pPr>
        <w:pStyle w:val="BodyText"/>
        <w:spacing w:before="50"/>
      </w:pPr>
    </w:p>
    <w:p>
      <w:pPr>
        <w:pStyle w:val="ListParagraph"/>
        <w:numPr>
          <w:ilvl w:val="2"/>
          <w:numId w:val="52"/>
        </w:numPr>
        <w:tabs>
          <w:tab w:pos="853" w:val="left" w:leader="none"/>
        </w:tabs>
        <w:spacing w:line="283" w:lineRule="auto" w:before="0" w:after="0"/>
        <w:ind w:left="324" w:right="307" w:firstLine="0"/>
        <w:jc w:val="both"/>
        <w:rPr>
          <w:sz w:val="19"/>
        </w:rPr>
      </w:pPr>
      <w:r>
        <w:rPr>
          <w:sz w:val="19"/>
        </w:rPr>
        <w:t>nos casos em que houver necessidade de ressarcimento de prejuízos causados à</w:t>
      </w:r>
      <w:r>
        <w:rPr>
          <w:spacing w:val="-6"/>
          <w:sz w:val="19"/>
        </w:rPr>
        <w:t> </w:t>
      </w:r>
      <w:r>
        <w:rPr>
          <w:sz w:val="19"/>
        </w:rPr>
        <w:t>Administração, nos termos do inciso IV do art. 139 da Lei nº 14.133/2021, reter os eventuais créditos existentes em favor do </w:t>
      </w:r>
      <w:r>
        <w:rPr>
          <w:b/>
          <w:sz w:val="19"/>
        </w:rPr>
        <w:t>CONTRATADO </w:t>
      </w:r>
      <w:r>
        <w:rPr>
          <w:sz w:val="19"/>
        </w:rPr>
        <w:t>decorrentes do Contrato.</w:t>
      </w:r>
    </w:p>
    <w:p>
      <w:pPr>
        <w:pStyle w:val="BodyText"/>
      </w:pPr>
    </w:p>
    <w:p>
      <w:pPr>
        <w:pStyle w:val="BodyText"/>
        <w:spacing w:before="49"/>
      </w:pPr>
    </w:p>
    <w:p>
      <w:pPr>
        <w:pStyle w:val="Heading4"/>
      </w:pPr>
      <w:r>
        <w:rPr/>
        <w:t>CLÁUSULA</w:t>
      </w:r>
      <w:r>
        <w:rPr>
          <w:spacing w:val="-11"/>
        </w:rPr>
        <w:t> </w:t>
      </w:r>
      <w:r>
        <w:rPr/>
        <w:t>DÉCIMA</w:t>
      </w:r>
      <w:r>
        <w:rPr>
          <w:spacing w:val="-14"/>
        </w:rPr>
        <w:t> </w:t>
      </w:r>
      <w:r>
        <w:rPr/>
        <w:t>TERCEIRA</w:t>
      </w:r>
      <w:r>
        <w:rPr>
          <w:spacing w:val="-11"/>
        </w:rPr>
        <w:t> </w:t>
      </w:r>
      <w:r>
        <w:rPr/>
        <w:t>–</w:t>
      </w:r>
      <w:r>
        <w:rPr>
          <w:spacing w:val="-11"/>
        </w:rPr>
        <w:t> </w:t>
      </w:r>
      <w:r>
        <w:rPr>
          <w:spacing w:val="-2"/>
        </w:rPr>
        <w:t>ALTERAÇÕES</w:t>
      </w:r>
    </w:p>
    <w:p>
      <w:pPr>
        <w:pStyle w:val="ListParagraph"/>
        <w:numPr>
          <w:ilvl w:val="1"/>
          <w:numId w:val="53"/>
        </w:numPr>
        <w:tabs>
          <w:tab w:pos="705" w:val="left" w:leader="none"/>
        </w:tabs>
        <w:spacing w:line="240" w:lineRule="auto" w:before="39" w:after="0"/>
        <w:ind w:left="705" w:right="0" w:hanging="381"/>
        <w:jc w:val="left"/>
        <w:rPr>
          <w:sz w:val="19"/>
        </w:rPr>
      </w:pPr>
      <w:r>
        <w:rPr>
          <w:sz w:val="19"/>
        </w:rPr>
        <w:t>Eventuais</w:t>
      </w:r>
      <w:r>
        <w:rPr>
          <w:spacing w:val="-1"/>
          <w:sz w:val="19"/>
        </w:rPr>
        <w:t> </w:t>
      </w:r>
      <w:r>
        <w:rPr>
          <w:sz w:val="19"/>
        </w:rPr>
        <w:t>alterações contratuais reger-se-ão</w:t>
      </w:r>
      <w:r>
        <w:rPr>
          <w:spacing w:val="-1"/>
          <w:sz w:val="19"/>
        </w:rPr>
        <w:t> </w:t>
      </w:r>
      <w:r>
        <w:rPr>
          <w:sz w:val="19"/>
        </w:rPr>
        <w:t>pela disciplina dos </w:t>
      </w:r>
      <w:hyperlink r:id="rId62">
        <w:r>
          <w:rPr>
            <w:color w:val="000080"/>
            <w:sz w:val="19"/>
            <w:u w:val="single" w:color="000080"/>
          </w:rPr>
          <w:t>arts.</w:t>
        </w:r>
        <w:r>
          <w:rPr>
            <w:color w:val="000080"/>
            <w:spacing w:val="-1"/>
            <w:sz w:val="19"/>
            <w:u w:val="single" w:color="000080"/>
          </w:rPr>
          <w:t> </w:t>
        </w:r>
        <w:r>
          <w:rPr>
            <w:color w:val="000080"/>
            <w:sz w:val="19"/>
            <w:u w:val="single" w:color="000080"/>
          </w:rPr>
          <w:t>124 e seguintes</w:t>
        </w:r>
        <w:r>
          <w:rPr>
            <w:color w:val="000080"/>
            <w:spacing w:val="-1"/>
            <w:sz w:val="19"/>
            <w:u w:val="single" w:color="000080"/>
          </w:rPr>
          <w:t> </w:t>
        </w:r>
        <w:r>
          <w:rPr>
            <w:color w:val="000080"/>
            <w:sz w:val="19"/>
            <w:u w:val="single" w:color="000080"/>
          </w:rPr>
          <w:t>da Lei nº </w:t>
        </w:r>
        <w:r>
          <w:rPr>
            <w:color w:val="000080"/>
            <w:spacing w:val="-2"/>
            <w:sz w:val="19"/>
            <w:u w:val="single" w:color="000080"/>
          </w:rPr>
          <w:t>14.133/2021</w:t>
        </w:r>
      </w:hyperlink>
      <w:r>
        <w:rPr>
          <w:spacing w:val="-2"/>
          <w:sz w:val="19"/>
        </w:rPr>
        <w:t>.</w:t>
      </w:r>
    </w:p>
    <w:p>
      <w:pPr>
        <w:pStyle w:val="BodyText"/>
        <w:spacing w:before="50"/>
      </w:pPr>
    </w:p>
    <w:p>
      <w:pPr>
        <w:pStyle w:val="ListParagraph"/>
        <w:numPr>
          <w:ilvl w:val="1"/>
          <w:numId w:val="53"/>
        </w:numPr>
        <w:tabs>
          <w:tab w:pos="713" w:val="left" w:leader="none"/>
        </w:tabs>
        <w:spacing w:line="283" w:lineRule="auto" w:before="0" w:after="0"/>
        <w:ind w:left="324" w:right="307" w:firstLine="0"/>
        <w:jc w:val="both"/>
        <w:rPr>
          <w:sz w:val="19"/>
        </w:rPr>
      </w:pPr>
      <w:r>
        <w:rPr>
          <w:sz w:val="19"/>
        </w:rPr>
        <w:t>O </w:t>
      </w:r>
      <w:r>
        <w:rPr>
          <w:b/>
          <w:sz w:val="19"/>
        </w:rPr>
        <w:t>CONTRATADO </w:t>
      </w:r>
      <w:r>
        <w:rPr>
          <w:sz w:val="19"/>
        </w:rPr>
        <w:t>é obrigado a aceitar, nas mesmas condições contratuais, os acréscimos ou supressões que se fizerem necessários, até o limite de 25% (vinte e cinco por cento) do valor inicial atualizado do contrato, na forma do art. 125 da Lei nº 14.133/2021.</w:t>
      </w:r>
    </w:p>
    <w:p>
      <w:pPr>
        <w:pStyle w:val="BodyText"/>
        <w:spacing w:before="10"/>
      </w:pPr>
    </w:p>
    <w:p>
      <w:pPr>
        <w:pStyle w:val="ListParagraph"/>
        <w:numPr>
          <w:ilvl w:val="1"/>
          <w:numId w:val="53"/>
        </w:numPr>
        <w:tabs>
          <w:tab w:pos="694" w:val="left" w:leader="none"/>
        </w:tabs>
        <w:spacing w:line="240" w:lineRule="auto" w:before="0" w:after="0"/>
        <w:ind w:left="694" w:right="0" w:hanging="370"/>
        <w:jc w:val="left"/>
        <w:rPr>
          <w:sz w:val="19"/>
        </w:rPr>
      </w:pPr>
      <w:r>
        <w:rPr>
          <w:sz w:val="19"/>
        </w:rPr>
        <w:t>As alterações contratuais deverão ser promovidas mediante celebração de termo aditivo, submetido à prévia aprovação da assessoria jurídica do </w:t>
      </w:r>
      <w:r>
        <w:rPr>
          <w:b/>
          <w:spacing w:val="-2"/>
          <w:sz w:val="19"/>
        </w:rPr>
        <w:t>CONTRATANTE</w:t>
      </w:r>
      <w:r>
        <w:rPr>
          <w:spacing w:val="-2"/>
          <w:sz w:val="19"/>
        </w:rPr>
        <w:t>.</w:t>
      </w:r>
    </w:p>
    <w:p>
      <w:pPr>
        <w:pStyle w:val="BodyText"/>
        <w:spacing w:before="50"/>
      </w:pPr>
    </w:p>
    <w:p>
      <w:pPr>
        <w:pStyle w:val="ListParagraph"/>
        <w:numPr>
          <w:ilvl w:val="1"/>
          <w:numId w:val="53"/>
        </w:numPr>
        <w:tabs>
          <w:tab w:pos="722" w:val="left" w:leader="none"/>
        </w:tabs>
        <w:spacing w:line="283" w:lineRule="auto" w:before="0" w:after="0"/>
        <w:ind w:left="324" w:right="307" w:firstLine="0"/>
        <w:jc w:val="both"/>
        <w:rPr>
          <w:sz w:val="19"/>
        </w:rPr>
      </w:pPr>
      <w:r>
        <w:rPr>
          <w:sz w:val="19"/>
        </w:rPr>
        <w:t>Registros que não caracterizam alteração do Contrato podem ser realizados por simples apostila, dispensada a celebração de termo aditivo, na forma do </w:t>
      </w:r>
      <w:hyperlink r:id="rId64">
        <w:r>
          <w:rPr>
            <w:color w:val="000080"/>
            <w:sz w:val="19"/>
            <w:u w:val="single" w:color="000080"/>
          </w:rPr>
          <w:t>art. 136 da Lei nº 14.133, de</w:t>
        </w:r>
      </w:hyperlink>
      <w:r>
        <w:rPr>
          <w:color w:val="000080"/>
          <w:sz w:val="19"/>
        </w:rPr>
        <w:t> </w:t>
      </w:r>
      <w:hyperlink r:id="rId64">
        <w:r>
          <w:rPr>
            <w:color w:val="000080"/>
            <w:spacing w:val="-2"/>
            <w:sz w:val="19"/>
            <w:u w:val="single" w:color="000080"/>
          </w:rPr>
          <w:t>2021</w:t>
        </w:r>
      </w:hyperlink>
      <w:r>
        <w:rPr>
          <w:spacing w:val="-2"/>
          <w:sz w:val="19"/>
        </w:rPr>
        <w:t>.</w:t>
      </w:r>
    </w:p>
    <w:p>
      <w:pPr>
        <w:pStyle w:val="BodyText"/>
        <w:spacing w:before="39"/>
      </w:pPr>
    </w:p>
    <w:p>
      <w:pPr>
        <w:spacing w:before="0"/>
        <w:ind w:left="324" w:right="0" w:firstLine="0"/>
        <w:jc w:val="left"/>
        <w:rPr>
          <w:b/>
          <w:sz w:val="19"/>
        </w:rPr>
      </w:pPr>
      <w:r>
        <w:rPr>
          <w:b/>
          <w:spacing w:val="-2"/>
          <w:sz w:val="19"/>
        </w:rPr>
        <w:t>CLÁUSULA</w:t>
      </w:r>
      <w:r>
        <w:rPr>
          <w:b/>
          <w:spacing w:val="-8"/>
          <w:sz w:val="19"/>
        </w:rPr>
        <w:t> </w:t>
      </w:r>
      <w:r>
        <w:rPr>
          <w:b/>
          <w:spacing w:val="-2"/>
          <w:sz w:val="19"/>
        </w:rPr>
        <w:t>DÉCIMA</w:t>
      </w:r>
      <w:r>
        <w:rPr>
          <w:b/>
          <w:spacing w:val="-8"/>
          <w:sz w:val="19"/>
        </w:rPr>
        <w:t> </w:t>
      </w:r>
      <w:r>
        <w:rPr>
          <w:b/>
          <w:spacing w:val="-2"/>
          <w:sz w:val="19"/>
        </w:rPr>
        <w:t>QUARTA</w:t>
      </w:r>
      <w:r>
        <w:rPr>
          <w:b/>
          <w:spacing w:val="-7"/>
          <w:sz w:val="19"/>
        </w:rPr>
        <w:t> </w:t>
      </w:r>
      <w:r>
        <w:rPr>
          <w:b/>
          <w:spacing w:val="-2"/>
          <w:sz w:val="19"/>
        </w:rPr>
        <w:t>–</w:t>
      </w:r>
      <w:r>
        <w:rPr>
          <w:b/>
          <w:spacing w:val="4"/>
          <w:sz w:val="19"/>
        </w:rPr>
        <w:t> </w:t>
      </w:r>
      <w:r>
        <w:rPr>
          <w:b/>
          <w:spacing w:val="-2"/>
          <w:sz w:val="19"/>
        </w:rPr>
        <w:t>DOTAÇÃO</w:t>
      </w:r>
      <w:r>
        <w:rPr>
          <w:b/>
          <w:spacing w:val="5"/>
          <w:sz w:val="19"/>
        </w:rPr>
        <w:t> </w:t>
      </w:r>
      <w:r>
        <w:rPr>
          <w:b/>
          <w:spacing w:val="-2"/>
          <w:sz w:val="19"/>
        </w:rPr>
        <w:t>ORÇAMENTÁRIA</w:t>
      </w:r>
    </w:p>
    <w:p>
      <w:pPr>
        <w:pStyle w:val="ListParagraph"/>
        <w:numPr>
          <w:ilvl w:val="1"/>
          <w:numId w:val="54"/>
        </w:numPr>
        <w:tabs>
          <w:tab w:pos="769" w:val="left" w:leader="none"/>
        </w:tabs>
        <w:spacing w:line="232" w:lineRule="auto" w:before="8" w:after="0"/>
        <w:ind w:left="324" w:right="402" w:firstLine="0"/>
        <w:jc w:val="left"/>
        <w:rPr>
          <w:sz w:val="23"/>
        </w:rPr>
      </w:pPr>
      <w:r>
        <w:rPr>
          <w:sz w:val="23"/>
        </w:rPr>
        <w:t>As</w:t>
      </w:r>
      <w:r>
        <w:rPr>
          <w:spacing w:val="-5"/>
          <w:sz w:val="23"/>
        </w:rPr>
        <w:t> </w:t>
      </w:r>
      <w:r>
        <w:rPr>
          <w:sz w:val="23"/>
        </w:rPr>
        <w:t>despesas</w:t>
      </w:r>
      <w:r>
        <w:rPr>
          <w:spacing w:val="-5"/>
          <w:sz w:val="23"/>
        </w:rPr>
        <w:t> </w:t>
      </w:r>
      <w:r>
        <w:rPr>
          <w:sz w:val="23"/>
        </w:rPr>
        <w:t>com</w:t>
      </w:r>
      <w:r>
        <w:rPr>
          <w:spacing w:val="-5"/>
          <w:sz w:val="23"/>
        </w:rPr>
        <w:t> </w:t>
      </w:r>
      <w:r>
        <w:rPr>
          <w:sz w:val="23"/>
        </w:rPr>
        <w:t>a</w:t>
      </w:r>
      <w:r>
        <w:rPr>
          <w:spacing w:val="-5"/>
          <w:sz w:val="23"/>
        </w:rPr>
        <w:t> </w:t>
      </w:r>
      <w:r>
        <w:rPr>
          <w:sz w:val="23"/>
        </w:rPr>
        <w:t>execução</w:t>
      </w:r>
      <w:r>
        <w:rPr>
          <w:spacing w:val="-5"/>
          <w:sz w:val="23"/>
        </w:rPr>
        <w:t> </w:t>
      </w:r>
      <w:r>
        <w:rPr>
          <w:sz w:val="23"/>
        </w:rPr>
        <w:t>do</w:t>
      </w:r>
      <w:r>
        <w:rPr>
          <w:spacing w:val="-5"/>
          <w:sz w:val="23"/>
        </w:rPr>
        <w:t> </w:t>
      </w:r>
      <w:r>
        <w:rPr>
          <w:sz w:val="23"/>
        </w:rPr>
        <w:t>presente</w:t>
      </w:r>
      <w:r>
        <w:rPr>
          <w:spacing w:val="-5"/>
          <w:sz w:val="23"/>
        </w:rPr>
        <w:t> </w:t>
      </w:r>
      <w:r>
        <w:rPr>
          <w:sz w:val="23"/>
        </w:rPr>
        <w:t>Contrato</w:t>
      </w:r>
      <w:r>
        <w:rPr>
          <w:spacing w:val="-5"/>
          <w:sz w:val="23"/>
        </w:rPr>
        <w:t> </w:t>
      </w:r>
      <w:r>
        <w:rPr>
          <w:sz w:val="23"/>
        </w:rPr>
        <w:t>contratação</w:t>
      </w:r>
      <w:r>
        <w:rPr>
          <w:spacing w:val="-5"/>
          <w:sz w:val="23"/>
        </w:rPr>
        <w:t> </w:t>
      </w:r>
      <w:r>
        <w:rPr>
          <w:sz w:val="23"/>
        </w:rPr>
        <w:t>correrão</w:t>
      </w:r>
      <w:r>
        <w:rPr>
          <w:spacing w:val="-5"/>
          <w:sz w:val="23"/>
        </w:rPr>
        <w:t> </w:t>
      </w:r>
      <w:r>
        <w:rPr>
          <w:sz w:val="23"/>
        </w:rPr>
        <w:t>à</w:t>
      </w:r>
      <w:r>
        <w:rPr>
          <w:spacing w:val="-5"/>
          <w:sz w:val="23"/>
        </w:rPr>
        <w:t> </w:t>
      </w:r>
      <w:r>
        <w:rPr>
          <w:sz w:val="23"/>
        </w:rPr>
        <w:t>conta</w:t>
      </w:r>
      <w:r>
        <w:rPr>
          <w:spacing w:val="-5"/>
          <w:sz w:val="23"/>
        </w:rPr>
        <w:t> </w:t>
      </w:r>
      <w:r>
        <w:rPr>
          <w:sz w:val="23"/>
        </w:rPr>
        <w:t>das</w:t>
      </w:r>
      <w:r>
        <w:rPr>
          <w:spacing w:val="-5"/>
          <w:sz w:val="23"/>
        </w:rPr>
        <w:t> </w:t>
      </w:r>
      <w:r>
        <w:rPr>
          <w:sz w:val="23"/>
        </w:rPr>
        <w:t>seguintes</w:t>
      </w:r>
      <w:r>
        <w:rPr>
          <w:spacing w:val="-5"/>
          <w:sz w:val="23"/>
        </w:rPr>
        <w:t> </w:t>
      </w:r>
      <w:r>
        <w:rPr>
          <w:sz w:val="23"/>
        </w:rPr>
        <w:t>dotações</w:t>
      </w:r>
      <w:r>
        <w:rPr>
          <w:spacing w:val="-5"/>
          <w:sz w:val="23"/>
        </w:rPr>
        <w:t> </w:t>
      </w:r>
      <w:r>
        <w:rPr>
          <w:sz w:val="23"/>
        </w:rPr>
        <w:t>orçamentárias,</w:t>
      </w:r>
      <w:r>
        <w:rPr>
          <w:spacing w:val="-5"/>
          <w:sz w:val="23"/>
        </w:rPr>
        <w:t> </w:t>
      </w:r>
      <w:r>
        <w:rPr>
          <w:sz w:val="23"/>
        </w:rPr>
        <w:t>para</w:t>
      </w:r>
      <w:r>
        <w:rPr>
          <w:spacing w:val="-5"/>
          <w:sz w:val="23"/>
        </w:rPr>
        <w:t> </w:t>
      </w:r>
      <w:r>
        <w:rPr>
          <w:sz w:val="23"/>
        </w:rPr>
        <w:t>o</w:t>
      </w:r>
      <w:r>
        <w:rPr>
          <w:spacing w:val="-5"/>
          <w:sz w:val="23"/>
        </w:rPr>
        <w:t> </w:t>
      </w:r>
      <w:r>
        <w:rPr>
          <w:sz w:val="23"/>
        </w:rPr>
        <w:t>corrente</w:t>
      </w:r>
      <w:r>
        <w:rPr>
          <w:spacing w:val="-5"/>
          <w:sz w:val="23"/>
        </w:rPr>
        <w:t> </w:t>
      </w:r>
      <w:r>
        <w:rPr>
          <w:sz w:val="23"/>
        </w:rPr>
        <w:t>exercício</w:t>
      </w:r>
      <w:r>
        <w:rPr>
          <w:spacing w:val="-5"/>
          <w:sz w:val="23"/>
        </w:rPr>
        <w:t> </w:t>
      </w:r>
      <w:r>
        <w:rPr>
          <w:sz w:val="23"/>
        </w:rPr>
        <w:t>de</w:t>
      </w:r>
      <w:r>
        <w:rPr>
          <w:spacing w:val="-5"/>
          <w:sz w:val="23"/>
        </w:rPr>
        <w:t> </w:t>
      </w:r>
      <w:r>
        <w:rPr>
          <w:b/>
          <w:sz w:val="23"/>
        </w:rPr>
        <w:t>2026</w:t>
      </w:r>
      <w:r>
        <w:rPr>
          <w:sz w:val="23"/>
        </w:rPr>
        <w:t>, assim classificadas:</w:t>
      </w:r>
    </w:p>
    <w:p>
      <w:pPr>
        <w:pStyle w:val="BodyText"/>
        <w:spacing w:before="218"/>
        <w:rPr>
          <w:sz w:val="23"/>
        </w:rPr>
      </w:pPr>
    </w:p>
    <w:p>
      <w:pPr>
        <w:spacing w:line="441" w:lineRule="auto" w:before="0"/>
        <w:ind w:left="324" w:right="11302" w:firstLine="0"/>
        <w:jc w:val="left"/>
        <w:rPr>
          <w:sz w:val="23"/>
        </w:rPr>
      </w:pPr>
      <w:r>
        <w:rPr>
          <w:sz w:val="23"/>
        </w:rPr>
        <w:t>Natureza</w:t>
      </w:r>
      <w:r>
        <w:rPr>
          <w:spacing w:val="-15"/>
          <w:sz w:val="23"/>
        </w:rPr>
        <w:t> </w:t>
      </w:r>
      <w:r>
        <w:rPr>
          <w:sz w:val="23"/>
        </w:rPr>
        <w:t>da</w:t>
      </w:r>
      <w:r>
        <w:rPr>
          <w:spacing w:val="-14"/>
          <w:sz w:val="23"/>
        </w:rPr>
        <w:t> </w:t>
      </w:r>
      <w:r>
        <w:rPr>
          <w:sz w:val="23"/>
        </w:rPr>
        <w:t>Despesa:</w:t>
      </w:r>
      <w:r>
        <w:rPr>
          <w:spacing w:val="-15"/>
          <w:sz w:val="23"/>
        </w:rPr>
        <w:t> </w:t>
      </w:r>
      <w:r>
        <w:rPr>
          <w:sz w:val="23"/>
        </w:rPr>
        <w:t>339030/06 Fonte de Recurso: 225</w:t>
      </w:r>
    </w:p>
    <w:p>
      <w:pPr>
        <w:spacing w:line="441" w:lineRule="auto" w:before="0"/>
        <w:ind w:left="324" w:right="10342" w:firstLine="0"/>
        <w:jc w:val="left"/>
        <w:rPr>
          <w:sz w:val="23"/>
        </w:rPr>
      </w:pPr>
      <w:r>
        <w:rPr>
          <w:sz w:val="23"/>
        </w:rPr>
        <w:t>Programa</w:t>
      </w:r>
      <w:r>
        <w:rPr>
          <w:spacing w:val="-15"/>
          <w:sz w:val="23"/>
        </w:rPr>
        <w:t> </w:t>
      </w:r>
      <w:r>
        <w:rPr>
          <w:sz w:val="23"/>
        </w:rPr>
        <w:t>de</w:t>
      </w:r>
      <w:r>
        <w:rPr>
          <w:spacing w:val="-14"/>
          <w:sz w:val="23"/>
        </w:rPr>
        <w:t> </w:t>
      </w:r>
      <w:r>
        <w:rPr>
          <w:sz w:val="23"/>
        </w:rPr>
        <w:t>Trabalho:</w:t>
      </w:r>
      <w:r>
        <w:rPr>
          <w:spacing w:val="-15"/>
          <w:sz w:val="23"/>
        </w:rPr>
        <w:t> </w:t>
      </w:r>
      <w:r>
        <w:rPr>
          <w:sz w:val="23"/>
        </w:rPr>
        <w:t>29610.10.302.0508.4866 Nota de Empenho:</w:t>
      </w:r>
    </w:p>
    <w:p>
      <w:pPr>
        <w:pStyle w:val="BodyText"/>
        <w:spacing w:before="229"/>
        <w:rPr>
          <w:sz w:val="23"/>
        </w:rPr>
      </w:pPr>
    </w:p>
    <w:p>
      <w:pPr>
        <w:pStyle w:val="ListParagraph"/>
        <w:numPr>
          <w:ilvl w:val="1"/>
          <w:numId w:val="54"/>
        </w:numPr>
        <w:tabs>
          <w:tab w:pos="773" w:val="left" w:leader="none"/>
        </w:tabs>
        <w:spacing w:line="232" w:lineRule="auto" w:before="0" w:after="0"/>
        <w:ind w:left="324" w:right="307" w:firstLine="0"/>
        <w:jc w:val="left"/>
        <w:rPr>
          <w:sz w:val="23"/>
        </w:rPr>
      </w:pPr>
      <w:r>
        <w:rPr>
          <w:sz w:val="23"/>
        </w:rPr>
        <w:t>As</w:t>
      </w:r>
      <w:r>
        <w:rPr>
          <w:spacing w:val="-1"/>
          <w:sz w:val="23"/>
        </w:rPr>
        <w:t> </w:t>
      </w:r>
      <w:r>
        <w:rPr>
          <w:sz w:val="23"/>
        </w:rPr>
        <w:t>despesas</w:t>
      </w:r>
      <w:r>
        <w:rPr>
          <w:spacing w:val="-1"/>
          <w:sz w:val="23"/>
        </w:rPr>
        <w:t> </w:t>
      </w:r>
      <w:r>
        <w:rPr>
          <w:sz w:val="23"/>
        </w:rPr>
        <w:t>relativas</w:t>
      </w:r>
      <w:r>
        <w:rPr>
          <w:spacing w:val="-1"/>
          <w:sz w:val="23"/>
        </w:rPr>
        <w:t> </w:t>
      </w:r>
      <w:r>
        <w:rPr>
          <w:sz w:val="23"/>
        </w:rPr>
        <w:t>aos</w:t>
      </w:r>
      <w:r>
        <w:rPr>
          <w:spacing w:val="-1"/>
          <w:sz w:val="23"/>
        </w:rPr>
        <w:t> </w:t>
      </w:r>
      <w:r>
        <w:rPr>
          <w:sz w:val="23"/>
        </w:rPr>
        <w:t>exercícios</w:t>
      </w:r>
      <w:r>
        <w:rPr>
          <w:spacing w:val="-1"/>
          <w:sz w:val="23"/>
        </w:rPr>
        <w:t> </w:t>
      </w:r>
      <w:r>
        <w:rPr>
          <w:sz w:val="23"/>
        </w:rPr>
        <w:t>subsequentes</w:t>
      </w:r>
      <w:r>
        <w:rPr>
          <w:spacing w:val="-1"/>
          <w:sz w:val="23"/>
        </w:rPr>
        <w:t> </w:t>
      </w:r>
      <w:r>
        <w:rPr>
          <w:sz w:val="23"/>
        </w:rPr>
        <w:t>correrão</w:t>
      </w:r>
      <w:r>
        <w:rPr>
          <w:spacing w:val="-1"/>
          <w:sz w:val="23"/>
        </w:rPr>
        <w:t> </w:t>
      </w:r>
      <w:r>
        <w:rPr>
          <w:sz w:val="23"/>
        </w:rPr>
        <w:t>por</w:t>
      </w:r>
      <w:r>
        <w:rPr>
          <w:spacing w:val="-1"/>
          <w:sz w:val="23"/>
        </w:rPr>
        <w:t> </w:t>
      </w:r>
      <w:r>
        <w:rPr>
          <w:sz w:val="23"/>
        </w:rPr>
        <w:t>conta</w:t>
      </w:r>
      <w:r>
        <w:rPr>
          <w:spacing w:val="-1"/>
          <w:sz w:val="23"/>
        </w:rPr>
        <w:t> </w:t>
      </w:r>
      <w:r>
        <w:rPr>
          <w:sz w:val="23"/>
        </w:rPr>
        <w:t>das</w:t>
      </w:r>
      <w:r>
        <w:rPr>
          <w:spacing w:val="-1"/>
          <w:sz w:val="23"/>
        </w:rPr>
        <w:t> </w:t>
      </w:r>
      <w:r>
        <w:rPr>
          <w:sz w:val="23"/>
        </w:rPr>
        <w:t>dotações</w:t>
      </w:r>
      <w:r>
        <w:rPr>
          <w:spacing w:val="-1"/>
          <w:sz w:val="23"/>
        </w:rPr>
        <w:t> </w:t>
      </w:r>
      <w:r>
        <w:rPr>
          <w:sz w:val="23"/>
        </w:rPr>
        <w:t>orçamentárias</w:t>
      </w:r>
      <w:r>
        <w:rPr>
          <w:spacing w:val="-1"/>
          <w:sz w:val="23"/>
        </w:rPr>
        <w:t> </w:t>
      </w:r>
      <w:r>
        <w:rPr>
          <w:sz w:val="23"/>
        </w:rPr>
        <w:t>respectivas,</w:t>
      </w:r>
      <w:r>
        <w:rPr>
          <w:spacing w:val="-1"/>
          <w:sz w:val="23"/>
        </w:rPr>
        <w:t> </w:t>
      </w:r>
      <w:r>
        <w:rPr>
          <w:sz w:val="23"/>
        </w:rPr>
        <w:t>devendo</w:t>
      </w:r>
      <w:r>
        <w:rPr>
          <w:spacing w:val="-1"/>
          <w:sz w:val="23"/>
        </w:rPr>
        <w:t> </w:t>
      </w:r>
      <w:r>
        <w:rPr>
          <w:sz w:val="23"/>
        </w:rPr>
        <w:t>ser</w:t>
      </w:r>
      <w:r>
        <w:rPr>
          <w:spacing w:val="-1"/>
          <w:sz w:val="23"/>
        </w:rPr>
        <w:t> </w:t>
      </w:r>
      <w:r>
        <w:rPr>
          <w:sz w:val="23"/>
        </w:rPr>
        <w:t>empenhadas</w:t>
      </w:r>
      <w:r>
        <w:rPr>
          <w:spacing w:val="-1"/>
          <w:sz w:val="23"/>
        </w:rPr>
        <w:t> </w:t>
      </w:r>
      <w:r>
        <w:rPr>
          <w:sz w:val="23"/>
        </w:rPr>
        <w:t>no</w:t>
      </w:r>
      <w:r>
        <w:rPr>
          <w:spacing w:val="-1"/>
          <w:sz w:val="23"/>
        </w:rPr>
        <w:t> </w:t>
      </w:r>
      <w:r>
        <w:rPr>
          <w:sz w:val="23"/>
        </w:rPr>
        <w:t>início</w:t>
      </w:r>
      <w:r>
        <w:rPr>
          <w:spacing w:val="-1"/>
          <w:sz w:val="23"/>
        </w:rPr>
        <w:t> </w:t>
      </w:r>
      <w:r>
        <w:rPr>
          <w:sz w:val="23"/>
        </w:rPr>
        <w:t>de</w:t>
      </w:r>
      <w:r>
        <w:rPr>
          <w:spacing w:val="-1"/>
          <w:sz w:val="23"/>
        </w:rPr>
        <w:t> </w:t>
      </w:r>
      <w:r>
        <w:rPr>
          <w:sz w:val="23"/>
        </w:rPr>
        <w:t>cada </w:t>
      </w:r>
      <w:r>
        <w:rPr>
          <w:spacing w:val="-2"/>
          <w:sz w:val="23"/>
        </w:rPr>
        <w:t>exercício.</w:t>
      </w:r>
    </w:p>
    <w:p>
      <w:pPr>
        <w:pStyle w:val="ListParagraph"/>
        <w:numPr>
          <w:ilvl w:val="1"/>
          <w:numId w:val="54"/>
        </w:numPr>
        <w:tabs>
          <w:tab w:pos="796" w:val="left" w:leader="none"/>
        </w:tabs>
        <w:spacing w:line="232" w:lineRule="auto" w:before="231" w:after="0"/>
        <w:ind w:left="324" w:right="307" w:firstLine="0"/>
        <w:jc w:val="left"/>
        <w:rPr>
          <w:sz w:val="23"/>
        </w:rPr>
      </w:pPr>
      <w:r>
        <w:rPr>
          <w:sz w:val="23"/>
        </w:rPr>
        <w:t>No início da contratação e de cada exercício deverá ser atestada a existência de créditos orçamentários vinculados à contratação e a vantagem em sua</w:t>
      </w:r>
      <w:r>
        <w:rPr>
          <w:spacing w:val="80"/>
          <w:sz w:val="23"/>
        </w:rPr>
        <w:t> </w:t>
      </w:r>
      <w:r>
        <w:rPr>
          <w:sz w:val="23"/>
        </w:rPr>
        <w:t>manutenção, na forma do art. 106, II, da Lei nº 14.133/2021.</w:t>
      </w:r>
    </w:p>
    <w:p>
      <w:pPr>
        <w:pStyle w:val="BodyText"/>
        <w:rPr>
          <w:sz w:val="23"/>
        </w:rPr>
      </w:pPr>
    </w:p>
    <w:p>
      <w:pPr>
        <w:pStyle w:val="BodyText"/>
        <w:spacing w:before="220"/>
        <w:rPr>
          <w:sz w:val="23"/>
        </w:rPr>
      </w:pPr>
    </w:p>
    <w:p>
      <w:pPr>
        <w:pStyle w:val="Heading4"/>
      </w:pPr>
      <w:r>
        <w:rPr/>
        <w:t>CLÁUSULA</w:t>
      </w:r>
      <w:r>
        <w:rPr>
          <w:spacing w:val="-14"/>
        </w:rPr>
        <w:t> </w:t>
      </w:r>
      <w:r>
        <w:rPr/>
        <w:t>DÉCIMA</w:t>
      </w:r>
      <w:r>
        <w:rPr>
          <w:spacing w:val="-12"/>
        </w:rPr>
        <w:t> </w:t>
      </w:r>
      <w:r>
        <w:rPr/>
        <w:t>QUINTA</w:t>
      </w:r>
      <w:r>
        <w:rPr>
          <w:spacing w:val="-12"/>
        </w:rPr>
        <w:t> </w:t>
      </w:r>
      <w:r>
        <w:rPr/>
        <w:t>–</w:t>
      </w:r>
      <w:r>
        <w:rPr>
          <w:spacing w:val="-7"/>
        </w:rPr>
        <w:t> </w:t>
      </w:r>
      <w:r>
        <w:rPr/>
        <w:t>DOS</w:t>
      </w:r>
      <w:r>
        <w:rPr>
          <w:spacing w:val="-3"/>
        </w:rPr>
        <w:t> </w:t>
      </w:r>
      <w:r>
        <w:rPr/>
        <w:t>CASOS</w:t>
      </w:r>
      <w:r>
        <w:rPr>
          <w:spacing w:val="-2"/>
        </w:rPr>
        <w:t> OMISSOS</w:t>
      </w:r>
    </w:p>
    <w:p>
      <w:pPr>
        <w:pStyle w:val="ListParagraph"/>
        <w:numPr>
          <w:ilvl w:val="1"/>
          <w:numId w:val="55"/>
        </w:numPr>
        <w:tabs>
          <w:tab w:pos="708" w:val="left" w:leader="none"/>
        </w:tabs>
        <w:spacing w:line="283" w:lineRule="auto" w:before="39" w:after="0"/>
        <w:ind w:left="324" w:right="307" w:firstLine="0"/>
        <w:jc w:val="both"/>
        <w:rPr>
          <w:sz w:val="19"/>
        </w:rPr>
      </w:pPr>
      <w:r>
        <w:rPr>
          <w:sz w:val="19"/>
        </w:rPr>
        <w:t>Os casos omissos serão decididos pelo </w:t>
      </w:r>
      <w:r>
        <w:rPr>
          <w:b/>
          <w:sz w:val="19"/>
        </w:rPr>
        <w:t>CONTRATANTE</w:t>
      </w:r>
      <w:r>
        <w:rPr>
          <w:sz w:val="19"/>
        </w:rPr>
        <w:t>, segundo as disposições contidas na Lei </w:t>
      </w:r>
      <w:hyperlink r:id="rId6">
        <w:r>
          <w:rPr>
            <w:color w:val="000080"/>
            <w:sz w:val="19"/>
            <w:u w:val="single" w:color="000080"/>
          </w:rPr>
          <w:t>nº 14.133/2021</w:t>
        </w:r>
      </w:hyperlink>
      <w:r>
        <w:rPr>
          <w:sz w:val="19"/>
        </w:rPr>
        <w:t>, e demais normas federais e estaduais aplicáveis e, subsidiariamente, segundo as disposições contidas na </w:t>
      </w:r>
      <w:hyperlink r:id="rId60">
        <w:r>
          <w:rPr>
            <w:color w:val="000080"/>
            <w:sz w:val="19"/>
            <w:u w:val="single" w:color="000080"/>
          </w:rPr>
          <w:t>Lei nº 8.078/1990 – Cód</w:t>
        </w:r>
        <w:r>
          <w:rPr>
            <w:color w:val="000080"/>
            <w:sz w:val="19"/>
          </w:rPr>
          <w:t>ig</w:t>
        </w:r>
        <w:r>
          <w:rPr>
            <w:color w:val="000080"/>
            <w:sz w:val="19"/>
            <w:u w:val="single" w:color="000080"/>
          </w:rPr>
          <w:t>o de Defesa do Consumidor</w:t>
        </w:r>
      </w:hyperlink>
      <w:r>
        <w:rPr>
          <w:color w:val="000080"/>
          <w:sz w:val="19"/>
        </w:rPr>
        <w:t> </w:t>
      </w:r>
      <w:r>
        <w:rPr>
          <w:sz w:val="19"/>
        </w:rPr>
        <w:t>– e normas e princípios gerais dos contratos.</w:t>
      </w:r>
    </w:p>
    <w:p>
      <w:pPr>
        <w:pStyle w:val="BodyText"/>
        <w:spacing w:before="39"/>
      </w:pPr>
    </w:p>
    <w:p>
      <w:pPr>
        <w:pStyle w:val="Heading4"/>
      </w:pPr>
      <w:r>
        <w:rPr/>
        <w:t>CLÁUSULA</w:t>
      </w:r>
      <w:r>
        <w:rPr>
          <w:spacing w:val="-14"/>
        </w:rPr>
        <w:t> </w:t>
      </w:r>
      <w:r>
        <w:rPr/>
        <w:t>DÉCIMA</w:t>
      </w:r>
      <w:r>
        <w:rPr>
          <w:spacing w:val="-12"/>
        </w:rPr>
        <w:t> </w:t>
      </w:r>
      <w:r>
        <w:rPr/>
        <w:t>SEXTA</w:t>
      </w:r>
      <w:r>
        <w:rPr>
          <w:spacing w:val="-12"/>
        </w:rPr>
        <w:t> </w:t>
      </w:r>
      <w:r>
        <w:rPr/>
        <w:t>–</w:t>
      </w:r>
      <w:r>
        <w:rPr>
          <w:spacing w:val="-4"/>
        </w:rPr>
        <w:t> </w:t>
      </w:r>
      <w:r>
        <w:rPr/>
        <w:t>PUBLICAÇÃO</w:t>
      </w:r>
      <w:r>
        <w:rPr>
          <w:spacing w:val="-2"/>
        </w:rPr>
        <w:t> </w:t>
      </w:r>
      <w:r>
        <w:rPr/>
        <w:t>E</w:t>
      </w:r>
      <w:r>
        <w:rPr>
          <w:spacing w:val="-2"/>
        </w:rPr>
        <w:t> </w:t>
      </w:r>
      <w:r>
        <w:rPr/>
        <w:t>CONTROLE</w:t>
      </w:r>
      <w:r>
        <w:rPr>
          <w:spacing w:val="-2"/>
        </w:rPr>
        <w:t> </w:t>
      </w:r>
      <w:r>
        <w:rPr/>
        <w:t>DO</w:t>
      </w:r>
      <w:r>
        <w:rPr>
          <w:spacing w:val="-2"/>
        </w:rPr>
        <w:t> CONTRATO</w:t>
      </w:r>
    </w:p>
    <w:p>
      <w:pPr>
        <w:pStyle w:val="ListParagraph"/>
        <w:numPr>
          <w:ilvl w:val="1"/>
          <w:numId w:val="56"/>
        </w:numPr>
        <w:tabs>
          <w:tab w:pos="710" w:val="left" w:leader="none"/>
        </w:tabs>
        <w:spacing w:line="283" w:lineRule="auto" w:before="39" w:after="0"/>
        <w:ind w:left="324" w:right="307" w:firstLine="0"/>
        <w:jc w:val="both"/>
        <w:rPr>
          <w:sz w:val="19"/>
        </w:rPr>
      </w:pPr>
      <w:r>
        <w:rPr>
          <w:sz w:val="19"/>
        </w:rPr>
        <w:t>Incumbirá ao </w:t>
      </w:r>
      <w:r>
        <w:rPr>
          <w:b/>
          <w:sz w:val="19"/>
        </w:rPr>
        <w:t>CONTRATANTE </w:t>
      </w:r>
      <w:r>
        <w:rPr>
          <w:sz w:val="19"/>
        </w:rPr>
        <w:t>divulgar o presente instrumento no Portal Nacional de Contratações Públicas (PNCP), na forma prevista no </w:t>
      </w:r>
      <w:hyperlink r:id="rId65">
        <w:r>
          <w:rPr>
            <w:color w:val="000080"/>
            <w:sz w:val="19"/>
            <w:u w:val="single" w:color="000080"/>
          </w:rPr>
          <w:t>art. 94 da Lei 14.133/2021</w:t>
        </w:r>
      </w:hyperlink>
      <w:r>
        <w:rPr>
          <w:sz w:val="19"/>
        </w:rPr>
        <w:t>, bem como no respectivo sítio oficial na Internet, em atenção ao </w:t>
      </w:r>
      <w:hyperlink r:id="rId66">
        <w:r>
          <w:rPr>
            <w:color w:val="000080"/>
            <w:sz w:val="19"/>
            <w:u w:val="single" w:color="000080"/>
          </w:rPr>
          <w:t>art. 8º, </w:t>
        </w:r>
        <w:r>
          <w:rPr>
            <w:color w:val="000080"/>
            <w:sz w:val="19"/>
          </w:rPr>
          <w:t>§</w:t>
        </w:r>
        <w:r>
          <w:rPr>
            <w:color w:val="000080"/>
            <w:sz w:val="19"/>
            <w:u w:val="single" w:color="000080"/>
          </w:rPr>
          <w:t>2º, da Lei nº 12.527/2011</w:t>
        </w:r>
      </w:hyperlink>
      <w:r>
        <w:rPr>
          <w:sz w:val="19"/>
        </w:rPr>
        <w:t>, e publicar extrato da contratação no Diário Oficial do Estado, em atenção ao art. 2º, § 2º, da Lei nº </w:t>
      </w:r>
      <w:r>
        <w:rPr>
          <w:spacing w:val="-2"/>
          <w:sz w:val="19"/>
        </w:rPr>
        <w:t>5.27/2009.</w:t>
      </w:r>
    </w:p>
    <w:p>
      <w:pPr>
        <w:pStyle w:val="BodyText"/>
        <w:spacing w:before="10"/>
      </w:pPr>
    </w:p>
    <w:p>
      <w:pPr>
        <w:pStyle w:val="ListParagraph"/>
        <w:numPr>
          <w:ilvl w:val="2"/>
          <w:numId w:val="56"/>
        </w:numPr>
        <w:tabs>
          <w:tab w:pos="839" w:val="left" w:leader="none"/>
        </w:tabs>
        <w:spacing w:line="283" w:lineRule="auto" w:before="0" w:after="0"/>
        <w:ind w:left="324" w:right="307" w:firstLine="0"/>
        <w:jc w:val="both"/>
        <w:rPr>
          <w:sz w:val="19"/>
        </w:rPr>
      </w:pPr>
      <w:r>
        <w:rPr>
          <w:sz w:val="19"/>
        </w:rPr>
        <w:t>A</w:t>
      </w:r>
      <w:r>
        <w:rPr>
          <w:spacing w:val="-9"/>
          <w:sz w:val="19"/>
        </w:rPr>
        <w:t> </w:t>
      </w:r>
      <w:r>
        <w:rPr>
          <w:sz w:val="19"/>
        </w:rPr>
        <w:t>divulgação do Contrato e de seus aditamentos no Portal Nacional de Contratações Públicas – PNCP, condição indispensável para sua eficácia, deverá ocorrer nos prazos estipulados pelo art. 94 da Lei nº 14.133/2021.</w:t>
      </w:r>
    </w:p>
    <w:p>
      <w:pPr>
        <w:pStyle w:val="BodyText"/>
        <w:spacing w:before="10"/>
      </w:pPr>
    </w:p>
    <w:p>
      <w:pPr>
        <w:pStyle w:val="ListParagraph"/>
        <w:numPr>
          <w:ilvl w:val="1"/>
          <w:numId w:val="56"/>
        </w:numPr>
        <w:tabs>
          <w:tab w:pos="705" w:val="left" w:leader="none"/>
        </w:tabs>
        <w:spacing w:line="240" w:lineRule="auto" w:before="1" w:after="0"/>
        <w:ind w:left="705" w:right="0" w:hanging="381"/>
        <w:jc w:val="left"/>
        <w:rPr>
          <w:sz w:val="19"/>
        </w:rPr>
      </w:pPr>
      <w:r>
        <w:rPr>
          <w:sz w:val="19"/>
        </w:rPr>
        <w:t>O</w:t>
      </w:r>
      <w:r>
        <w:rPr>
          <w:spacing w:val="-3"/>
          <w:sz w:val="19"/>
        </w:rPr>
        <w:t> </w:t>
      </w:r>
      <w:r>
        <w:rPr>
          <w:b/>
          <w:sz w:val="19"/>
        </w:rPr>
        <w:t>CONTRATANTE</w:t>
      </w:r>
      <w:r>
        <w:rPr>
          <w:b/>
          <w:spacing w:val="-2"/>
          <w:sz w:val="19"/>
        </w:rPr>
        <w:t> </w:t>
      </w:r>
      <w:r>
        <w:rPr>
          <w:sz w:val="19"/>
        </w:rPr>
        <w:t>deverá</w:t>
      </w:r>
      <w:r>
        <w:rPr>
          <w:spacing w:val="-2"/>
          <w:sz w:val="19"/>
        </w:rPr>
        <w:t> </w:t>
      </w:r>
      <w:r>
        <w:rPr>
          <w:sz w:val="19"/>
        </w:rPr>
        <w:t>adotar</w:t>
      </w:r>
      <w:r>
        <w:rPr>
          <w:spacing w:val="-2"/>
          <w:sz w:val="19"/>
        </w:rPr>
        <w:t> </w:t>
      </w:r>
      <w:r>
        <w:rPr>
          <w:sz w:val="19"/>
        </w:rPr>
        <w:t>as</w:t>
      </w:r>
      <w:r>
        <w:rPr>
          <w:spacing w:val="-2"/>
          <w:sz w:val="19"/>
        </w:rPr>
        <w:t> </w:t>
      </w:r>
      <w:r>
        <w:rPr>
          <w:sz w:val="19"/>
        </w:rPr>
        <w:t>providências</w:t>
      </w:r>
      <w:r>
        <w:rPr>
          <w:spacing w:val="-2"/>
          <w:sz w:val="19"/>
        </w:rPr>
        <w:t> </w:t>
      </w:r>
      <w:r>
        <w:rPr>
          <w:sz w:val="19"/>
        </w:rPr>
        <w:t>necessárias</w:t>
      </w:r>
      <w:r>
        <w:rPr>
          <w:spacing w:val="-2"/>
          <w:sz w:val="19"/>
        </w:rPr>
        <w:t> </w:t>
      </w:r>
      <w:r>
        <w:rPr>
          <w:sz w:val="19"/>
        </w:rPr>
        <w:t>para</w:t>
      </w:r>
      <w:r>
        <w:rPr>
          <w:spacing w:val="-2"/>
          <w:sz w:val="19"/>
        </w:rPr>
        <w:t> </w:t>
      </w:r>
      <w:r>
        <w:rPr>
          <w:sz w:val="19"/>
        </w:rPr>
        <w:t>dar</w:t>
      </w:r>
      <w:r>
        <w:rPr>
          <w:spacing w:val="-2"/>
          <w:sz w:val="19"/>
        </w:rPr>
        <w:t> </w:t>
      </w:r>
      <w:r>
        <w:rPr>
          <w:sz w:val="19"/>
        </w:rPr>
        <w:t>conhecimento</w:t>
      </w:r>
      <w:r>
        <w:rPr>
          <w:spacing w:val="-2"/>
          <w:sz w:val="19"/>
        </w:rPr>
        <w:t> </w:t>
      </w:r>
      <w:r>
        <w:rPr>
          <w:sz w:val="19"/>
        </w:rPr>
        <w:t>da</w:t>
      </w:r>
      <w:r>
        <w:rPr>
          <w:spacing w:val="-2"/>
          <w:sz w:val="19"/>
        </w:rPr>
        <w:t> </w:t>
      </w:r>
      <w:r>
        <w:rPr>
          <w:sz w:val="19"/>
        </w:rPr>
        <w:t>contratação,</w:t>
      </w:r>
      <w:r>
        <w:rPr>
          <w:spacing w:val="-2"/>
          <w:sz w:val="19"/>
        </w:rPr>
        <w:t> </w:t>
      </w:r>
      <w:r>
        <w:rPr>
          <w:sz w:val="19"/>
        </w:rPr>
        <w:t>junto</w:t>
      </w:r>
      <w:r>
        <w:rPr>
          <w:spacing w:val="-2"/>
          <w:sz w:val="19"/>
        </w:rPr>
        <w:t> </w:t>
      </w:r>
      <w:r>
        <w:rPr>
          <w:sz w:val="19"/>
        </w:rPr>
        <w:t>ao</w:t>
      </w:r>
      <w:r>
        <w:rPr>
          <w:spacing w:val="-6"/>
          <w:sz w:val="19"/>
        </w:rPr>
        <w:t> </w:t>
      </w:r>
      <w:r>
        <w:rPr>
          <w:sz w:val="19"/>
        </w:rPr>
        <w:t>Tribunal</w:t>
      </w:r>
      <w:r>
        <w:rPr>
          <w:spacing w:val="-2"/>
          <w:sz w:val="19"/>
        </w:rPr>
        <w:t> </w:t>
      </w:r>
      <w:r>
        <w:rPr>
          <w:sz w:val="19"/>
        </w:rPr>
        <w:t>de</w:t>
      </w:r>
      <w:r>
        <w:rPr>
          <w:spacing w:val="-2"/>
          <w:sz w:val="19"/>
        </w:rPr>
        <w:t> </w:t>
      </w:r>
      <w:r>
        <w:rPr>
          <w:sz w:val="19"/>
        </w:rPr>
        <w:t>Contas</w:t>
      </w:r>
      <w:r>
        <w:rPr>
          <w:spacing w:val="-2"/>
          <w:sz w:val="19"/>
        </w:rPr>
        <w:t> </w:t>
      </w:r>
      <w:r>
        <w:rPr>
          <w:sz w:val="19"/>
        </w:rPr>
        <w:t>do</w:t>
      </w:r>
      <w:r>
        <w:rPr>
          <w:spacing w:val="-2"/>
          <w:sz w:val="19"/>
        </w:rPr>
        <w:t> Estado.</w:t>
      </w:r>
    </w:p>
    <w:p>
      <w:pPr>
        <w:pStyle w:val="BodyText"/>
      </w:pPr>
    </w:p>
    <w:p>
      <w:pPr>
        <w:pStyle w:val="BodyText"/>
        <w:spacing w:before="66"/>
      </w:pPr>
    </w:p>
    <w:p>
      <w:pPr>
        <w:pStyle w:val="Heading1"/>
      </w:pPr>
      <w:r>
        <w:rPr/>
        <w:t>CLÁUSULA</w:t>
      </w:r>
      <w:r>
        <w:rPr>
          <w:spacing w:val="2"/>
        </w:rPr>
        <w:t> </w:t>
      </w:r>
      <w:r>
        <w:rPr/>
        <w:t>DÉCIMA</w:t>
      </w:r>
      <w:r>
        <w:rPr>
          <w:spacing w:val="2"/>
        </w:rPr>
        <w:t> </w:t>
      </w:r>
      <w:r>
        <w:rPr/>
        <w:t>SÉTIMA</w:t>
      </w:r>
      <w:r>
        <w:rPr>
          <w:spacing w:val="2"/>
        </w:rPr>
        <w:t> </w:t>
      </w:r>
      <w:r>
        <w:rPr/>
        <w:t>-</w:t>
      </w:r>
      <w:r>
        <w:rPr>
          <w:spacing w:val="20"/>
        </w:rPr>
        <w:t> </w:t>
      </w:r>
      <w:r>
        <w:rPr/>
        <w:t>DA</w:t>
      </w:r>
      <w:r>
        <w:rPr>
          <w:spacing w:val="3"/>
        </w:rPr>
        <w:t> </w:t>
      </w:r>
      <w:r>
        <w:rPr>
          <w:spacing w:val="-2"/>
        </w:rPr>
        <w:t>HOMOLOGAÇÃO</w:t>
      </w:r>
    </w:p>
    <w:p>
      <w:pPr>
        <w:pStyle w:val="ListParagraph"/>
        <w:numPr>
          <w:ilvl w:val="1"/>
          <w:numId w:val="57"/>
        </w:numPr>
        <w:tabs>
          <w:tab w:pos="714" w:val="left" w:leader="none"/>
        </w:tabs>
        <w:spacing w:line="283" w:lineRule="auto" w:before="38" w:after="0"/>
        <w:ind w:left="324" w:right="307" w:firstLine="0"/>
        <w:jc w:val="both"/>
        <w:rPr>
          <w:sz w:val="19"/>
        </w:rPr>
      </w:pPr>
      <w:r>
        <w:rPr>
          <w:sz w:val="19"/>
        </w:rPr>
        <w:t>O presente </w:t>
      </w:r>
      <w:r>
        <w:rPr>
          <w:b/>
          <w:sz w:val="19"/>
        </w:rPr>
        <w:t>CONTRATO </w:t>
      </w:r>
      <w:r>
        <w:rPr>
          <w:sz w:val="19"/>
        </w:rPr>
        <w:t>deverá ser submetido à homologação do Conselho de Curadores da UERJ, nos termos do inciso X do art. 10 do Provimento n.º 002/2000 de 02 de maio de </w:t>
      </w:r>
      <w:r>
        <w:rPr>
          <w:spacing w:val="-2"/>
          <w:sz w:val="19"/>
        </w:rPr>
        <w:t>2000.</w:t>
      </w:r>
    </w:p>
    <w:p>
      <w:pPr>
        <w:pStyle w:val="BodyText"/>
        <w:spacing w:before="39"/>
      </w:pPr>
    </w:p>
    <w:p>
      <w:pPr>
        <w:pStyle w:val="Heading4"/>
      </w:pPr>
      <w:r>
        <w:rPr>
          <w:spacing w:val="-4"/>
        </w:rPr>
        <w:t>CLÁUSULA</w:t>
      </w:r>
      <w:r>
        <w:rPr>
          <w:spacing w:val="-9"/>
        </w:rPr>
        <w:t> </w:t>
      </w:r>
      <w:r>
        <w:rPr>
          <w:spacing w:val="-4"/>
        </w:rPr>
        <w:t>DÉCIMA</w:t>
      </w:r>
      <w:r>
        <w:rPr>
          <w:spacing w:val="-7"/>
        </w:rPr>
        <w:t> </w:t>
      </w:r>
      <w:r>
        <w:rPr>
          <w:spacing w:val="-4"/>
        </w:rPr>
        <w:t>OITAVA</w:t>
      </w:r>
      <w:r>
        <w:rPr>
          <w:spacing w:val="-6"/>
        </w:rPr>
        <w:t> </w:t>
      </w:r>
      <w:r>
        <w:rPr>
          <w:spacing w:val="-4"/>
        </w:rPr>
        <w:t>–</w:t>
      </w:r>
      <w:r>
        <w:rPr>
          <w:spacing w:val="6"/>
        </w:rPr>
        <w:t> </w:t>
      </w:r>
      <w:r>
        <w:rPr>
          <w:spacing w:val="-4"/>
        </w:rPr>
        <w:t>FORO</w:t>
      </w:r>
    </w:p>
    <w:p>
      <w:pPr>
        <w:pStyle w:val="BodyText"/>
        <w:spacing w:before="50"/>
        <w:rPr>
          <w:b/>
        </w:rPr>
      </w:pPr>
    </w:p>
    <w:p>
      <w:pPr>
        <w:pStyle w:val="ListParagraph"/>
        <w:numPr>
          <w:ilvl w:val="1"/>
          <w:numId w:val="58"/>
        </w:numPr>
        <w:tabs>
          <w:tab w:pos="712" w:val="left" w:leader="none"/>
        </w:tabs>
        <w:spacing w:line="283" w:lineRule="auto" w:before="0" w:after="0"/>
        <w:ind w:left="324" w:right="307" w:firstLine="0"/>
        <w:jc w:val="both"/>
        <w:rPr>
          <w:sz w:val="19"/>
        </w:rPr>
      </w:pPr>
      <w:r>
        <w:rPr>
          <w:sz w:val="19"/>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ListParagraph"/>
        <w:spacing w:after="0" w:line="283" w:lineRule="auto"/>
        <w:jc w:val="both"/>
        <w:rPr>
          <w:sz w:val="19"/>
        </w:rPr>
        <w:sectPr>
          <w:pgSz w:w="15840" w:h="24480"/>
          <w:pgMar w:top="520" w:bottom="280" w:left="360" w:right="360"/>
        </w:sectPr>
      </w:pPr>
    </w:p>
    <w:p>
      <w:pPr>
        <w:pStyle w:val="BodyText"/>
        <w:spacing w:line="283" w:lineRule="auto" w:before="79"/>
        <w:ind w:left="324"/>
      </w:pPr>
      <w:r>
        <w:rPr/>
        <w:t>E,</w:t>
      </w:r>
      <w:r>
        <w:rPr>
          <w:spacing w:val="29"/>
        </w:rPr>
        <w:t> </w:t>
      </w:r>
      <w:r>
        <w:rPr/>
        <w:t>por</w:t>
      </w:r>
      <w:r>
        <w:rPr>
          <w:spacing w:val="29"/>
        </w:rPr>
        <w:t> </w:t>
      </w:r>
      <w:r>
        <w:rPr/>
        <w:t>estarem</w:t>
      </w:r>
      <w:r>
        <w:rPr>
          <w:spacing w:val="29"/>
        </w:rPr>
        <w:t> </w:t>
      </w:r>
      <w:r>
        <w:rPr/>
        <w:t>assim</w:t>
      </w:r>
      <w:r>
        <w:rPr>
          <w:spacing w:val="29"/>
        </w:rPr>
        <w:t> </w:t>
      </w:r>
      <w:r>
        <w:rPr/>
        <w:t>acordes</w:t>
      </w:r>
      <w:r>
        <w:rPr>
          <w:spacing w:val="29"/>
        </w:rPr>
        <w:t> </w:t>
      </w:r>
      <w:r>
        <w:rPr/>
        <w:t>em</w:t>
      </w:r>
      <w:r>
        <w:rPr>
          <w:spacing w:val="29"/>
        </w:rPr>
        <w:t> </w:t>
      </w:r>
      <w:r>
        <w:rPr/>
        <w:t>todas</w:t>
      </w:r>
      <w:r>
        <w:rPr>
          <w:spacing w:val="29"/>
        </w:rPr>
        <w:t> </w:t>
      </w:r>
      <w:r>
        <w:rPr/>
        <w:t>as</w:t>
      </w:r>
      <w:r>
        <w:rPr>
          <w:spacing w:val="29"/>
        </w:rPr>
        <w:t> </w:t>
      </w:r>
      <w:r>
        <w:rPr/>
        <w:t>condições</w:t>
      </w:r>
      <w:r>
        <w:rPr>
          <w:spacing w:val="29"/>
        </w:rPr>
        <w:t> </w:t>
      </w:r>
      <w:r>
        <w:rPr/>
        <w:t>e</w:t>
      </w:r>
      <w:r>
        <w:rPr>
          <w:spacing w:val="29"/>
        </w:rPr>
        <w:t> </w:t>
      </w:r>
      <w:r>
        <w:rPr/>
        <w:t>cláusulas</w:t>
      </w:r>
      <w:r>
        <w:rPr>
          <w:spacing w:val="29"/>
        </w:rPr>
        <w:t> </w:t>
      </w:r>
      <w:r>
        <w:rPr/>
        <w:t>estabelecidas</w:t>
      </w:r>
      <w:r>
        <w:rPr>
          <w:spacing w:val="29"/>
        </w:rPr>
        <w:t> </w:t>
      </w:r>
      <w:r>
        <w:rPr/>
        <w:t>neste</w:t>
      </w:r>
      <w:r>
        <w:rPr>
          <w:spacing w:val="29"/>
        </w:rPr>
        <w:t> </w:t>
      </w:r>
      <w:r>
        <w:rPr/>
        <w:t>Contrato,</w:t>
      </w:r>
      <w:r>
        <w:rPr>
          <w:spacing w:val="29"/>
        </w:rPr>
        <w:t> </w:t>
      </w:r>
      <w:r>
        <w:rPr/>
        <w:t>firmam</w:t>
      </w:r>
      <w:r>
        <w:rPr>
          <w:spacing w:val="29"/>
        </w:rPr>
        <w:t> </w:t>
      </w:r>
      <w:r>
        <w:rPr/>
        <w:t>as</w:t>
      </w:r>
      <w:r>
        <w:rPr>
          <w:spacing w:val="29"/>
        </w:rPr>
        <w:t> </w:t>
      </w:r>
      <w:r>
        <w:rPr/>
        <w:t>partes</w:t>
      </w:r>
      <w:r>
        <w:rPr>
          <w:spacing w:val="29"/>
        </w:rPr>
        <w:t> </w:t>
      </w:r>
      <w:r>
        <w:rPr/>
        <w:t>o</w:t>
      </w:r>
      <w:r>
        <w:rPr>
          <w:spacing w:val="29"/>
        </w:rPr>
        <w:t> </w:t>
      </w:r>
      <w:r>
        <w:rPr/>
        <w:t>presente</w:t>
      </w:r>
      <w:r>
        <w:rPr>
          <w:spacing w:val="29"/>
        </w:rPr>
        <w:t> </w:t>
      </w:r>
      <w:r>
        <w:rPr/>
        <w:t>instrumento,</w:t>
      </w:r>
      <w:r>
        <w:rPr>
          <w:spacing w:val="29"/>
        </w:rPr>
        <w:t> </w:t>
      </w:r>
      <w:r>
        <w:rPr/>
        <w:t>depois</w:t>
      </w:r>
      <w:r>
        <w:rPr>
          <w:spacing w:val="29"/>
        </w:rPr>
        <w:t> </w:t>
      </w:r>
      <w:r>
        <w:rPr/>
        <w:t>de</w:t>
      </w:r>
      <w:r>
        <w:rPr>
          <w:spacing w:val="29"/>
        </w:rPr>
        <w:t> </w:t>
      </w:r>
      <w:r>
        <w:rPr/>
        <w:t>achado</w:t>
      </w:r>
      <w:r>
        <w:rPr>
          <w:spacing w:val="29"/>
        </w:rPr>
        <w:t> </w:t>
      </w:r>
      <w:r>
        <w:rPr/>
        <w:t>conforme,</w:t>
      </w:r>
      <w:r>
        <w:rPr>
          <w:spacing w:val="29"/>
        </w:rPr>
        <w:t> </w:t>
      </w:r>
      <w:r>
        <w:rPr/>
        <w:t>em</w:t>
      </w:r>
      <w:r>
        <w:rPr>
          <w:spacing w:val="29"/>
        </w:rPr>
        <w:t> </w:t>
      </w:r>
      <w:r>
        <w:rPr/>
        <w:t>presença</w:t>
      </w:r>
      <w:r>
        <w:rPr>
          <w:spacing w:val="29"/>
        </w:rPr>
        <w:t> </w:t>
      </w:r>
      <w:r>
        <w:rPr/>
        <w:t>das testemunhas abaixo firmadas.</w:t>
      </w:r>
    </w:p>
    <w:p>
      <w:pPr>
        <w:pStyle w:val="BodyText"/>
      </w:pPr>
    </w:p>
    <w:p>
      <w:pPr>
        <w:pStyle w:val="BodyText"/>
        <w:spacing w:before="164"/>
      </w:pPr>
    </w:p>
    <w:p>
      <w:pPr>
        <w:pStyle w:val="BodyText"/>
        <w:ind w:right="83"/>
        <w:jc w:val="center"/>
      </w:pPr>
      <w:r>
        <w:rPr/>
        <w:t>RIO DE JANEIRO, de </w:t>
      </w:r>
      <w:r>
        <w:rPr>
          <w:spacing w:val="-2"/>
        </w:rPr>
        <w:t>2026.</w:t>
      </w:r>
    </w:p>
    <w:p>
      <w:pPr>
        <w:pStyle w:val="BodyText"/>
        <w:spacing w:before="150"/>
      </w:pPr>
    </w:p>
    <w:p>
      <w:pPr>
        <w:pStyle w:val="BodyText"/>
        <w:ind w:right="97"/>
        <w:jc w:val="center"/>
      </w:pPr>
      <w:r>
        <w:rPr/>
        <w:t>UNIVERSIDADE</w:t>
      </w:r>
      <w:r>
        <w:rPr>
          <w:spacing w:val="-3"/>
        </w:rPr>
        <w:t> </w:t>
      </w:r>
      <w:r>
        <w:rPr/>
        <w:t>DO</w:t>
      </w:r>
      <w:r>
        <w:rPr>
          <w:spacing w:val="-3"/>
        </w:rPr>
        <w:t> </w:t>
      </w:r>
      <w:r>
        <w:rPr/>
        <w:t>ESTADO</w:t>
      </w:r>
      <w:r>
        <w:rPr>
          <w:spacing w:val="-2"/>
        </w:rPr>
        <w:t> </w:t>
      </w:r>
      <w:r>
        <w:rPr/>
        <w:t>DO</w:t>
      </w:r>
      <w:r>
        <w:rPr>
          <w:spacing w:val="-3"/>
        </w:rPr>
        <w:t> </w:t>
      </w:r>
      <w:r>
        <w:rPr/>
        <w:t>RIO</w:t>
      </w:r>
      <w:r>
        <w:rPr>
          <w:spacing w:val="-3"/>
        </w:rPr>
        <w:t> </w:t>
      </w:r>
      <w:r>
        <w:rPr/>
        <w:t>DE</w:t>
      </w:r>
      <w:r>
        <w:rPr>
          <w:spacing w:val="-2"/>
        </w:rPr>
        <w:t> JANEIRO</w:t>
      </w:r>
    </w:p>
    <w:p>
      <w:pPr>
        <w:pStyle w:val="BodyText"/>
      </w:pPr>
    </w:p>
    <w:p>
      <w:pPr>
        <w:pStyle w:val="BodyText"/>
        <w:spacing w:before="146"/>
      </w:pPr>
    </w:p>
    <w:p>
      <w:pPr>
        <w:pStyle w:val="BodyText"/>
        <w:spacing w:line="283" w:lineRule="auto"/>
        <w:ind w:left="5955" w:right="5759" w:firstLine="1059"/>
      </w:pPr>
      <w:r>
        <w:rPr>
          <w:spacing w:val="-2"/>
        </w:rPr>
        <w:t>CONTRATADO </w:t>
      </w:r>
      <w:r>
        <w:rPr/>
        <w:t>IDENTIFICAÇÃO</w:t>
      </w:r>
      <w:r>
        <w:rPr>
          <w:spacing w:val="-12"/>
        </w:rPr>
        <w:t> </w:t>
      </w:r>
      <w:r>
        <w:rPr/>
        <w:t>DO</w:t>
      </w:r>
      <w:r>
        <w:rPr>
          <w:spacing w:val="-12"/>
        </w:rPr>
        <w:t> </w:t>
      </w:r>
      <w:r>
        <w:rPr/>
        <w:t>REPRESENTANTE</w:t>
      </w:r>
    </w:p>
    <w:p>
      <w:pPr>
        <w:pStyle w:val="BodyText"/>
      </w:pPr>
    </w:p>
    <w:p>
      <w:pPr>
        <w:pStyle w:val="BodyText"/>
      </w:pPr>
    </w:p>
    <w:p>
      <w:pPr>
        <w:pStyle w:val="BodyText"/>
        <w:spacing w:before="3"/>
      </w:pPr>
    </w:p>
    <w:p>
      <w:pPr>
        <w:pStyle w:val="BodyText"/>
        <w:ind w:right="83"/>
        <w:jc w:val="center"/>
      </w:pPr>
      <w:r>
        <w:rPr>
          <w:spacing w:val="-2"/>
        </w:rPr>
        <w:t>TESTEMUNHA</w:t>
      </w:r>
    </w:p>
    <w:p>
      <w:pPr>
        <w:pStyle w:val="BodyText"/>
      </w:pPr>
    </w:p>
    <w:p>
      <w:pPr>
        <w:pStyle w:val="BodyText"/>
        <w:spacing w:before="3"/>
      </w:pPr>
    </w:p>
    <w:p>
      <w:pPr>
        <w:pStyle w:val="BodyText"/>
        <w:ind w:right="83"/>
        <w:jc w:val="center"/>
      </w:pPr>
      <w:r>
        <w:rPr>
          <w:spacing w:val="-2"/>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01"/>
      </w:pPr>
    </w:p>
    <w:p>
      <w:pPr>
        <w:spacing w:before="0"/>
        <w:ind w:left="0" w:right="83" w:firstLine="0"/>
        <w:jc w:val="center"/>
        <w:rPr>
          <w:b/>
          <w:sz w:val="19"/>
        </w:rPr>
      </w:pPr>
      <w:r>
        <w:rPr>
          <w:b/>
          <w:sz w:val="19"/>
          <w:u w:val="single"/>
        </w:rPr>
        <w:t>ANEXO</w:t>
      </w:r>
      <w:r>
        <w:rPr>
          <w:b/>
          <w:spacing w:val="-12"/>
          <w:sz w:val="19"/>
          <w:u w:val="single"/>
        </w:rPr>
        <w:t> </w:t>
      </w:r>
      <w:r>
        <w:rPr>
          <w:b/>
          <w:sz w:val="19"/>
          <w:u w:val="single"/>
        </w:rPr>
        <w:t>III</w:t>
      </w:r>
      <w:r>
        <w:rPr>
          <w:b/>
          <w:spacing w:val="-6"/>
          <w:sz w:val="19"/>
          <w:u w:val="single"/>
        </w:rPr>
        <w:t> </w:t>
      </w:r>
      <w:r>
        <w:rPr>
          <w:b/>
          <w:sz w:val="19"/>
          <w:u w:val="single"/>
        </w:rPr>
        <w:t>–</w:t>
      </w:r>
      <w:r>
        <w:rPr>
          <w:b/>
          <w:spacing w:val="-5"/>
          <w:sz w:val="19"/>
          <w:u w:val="single"/>
        </w:rPr>
        <w:t> </w:t>
      </w:r>
      <w:r>
        <w:rPr>
          <w:b/>
          <w:sz w:val="19"/>
          <w:u w:val="single"/>
        </w:rPr>
        <w:t>DOCUMENTAÇÃO</w:t>
      </w:r>
      <w:r>
        <w:rPr>
          <w:b/>
          <w:spacing w:val="-6"/>
          <w:sz w:val="19"/>
          <w:u w:val="single"/>
        </w:rPr>
        <w:t> </w:t>
      </w:r>
      <w:r>
        <w:rPr>
          <w:b/>
          <w:sz w:val="19"/>
          <w:u w:val="single"/>
        </w:rPr>
        <w:t>EXIGIDA</w:t>
      </w:r>
      <w:r>
        <w:rPr>
          <w:b/>
          <w:spacing w:val="-12"/>
          <w:sz w:val="19"/>
          <w:u w:val="single"/>
        </w:rPr>
        <w:t> </w:t>
      </w:r>
      <w:r>
        <w:rPr>
          <w:b/>
          <w:sz w:val="19"/>
          <w:u w:val="single"/>
        </w:rPr>
        <w:t>PARA</w:t>
      </w:r>
      <w:r>
        <w:rPr>
          <w:b/>
          <w:spacing w:val="-11"/>
          <w:sz w:val="19"/>
          <w:u w:val="single"/>
        </w:rPr>
        <w:t> </w:t>
      </w:r>
      <w:r>
        <w:rPr>
          <w:b/>
          <w:spacing w:val="-2"/>
          <w:sz w:val="19"/>
          <w:u w:val="single"/>
        </w:rPr>
        <w:t>HABILITAÇÃO</w:t>
      </w:r>
    </w:p>
    <w:p>
      <w:pPr>
        <w:pStyle w:val="BodyText"/>
        <w:rPr>
          <w:b/>
        </w:rPr>
      </w:pPr>
    </w:p>
    <w:p>
      <w:pPr>
        <w:pStyle w:val="BodyText"/>
        <w:spacing w:before="103"/>
        <w:rPr>
          <w:b/>
        </w:rPr>
      </w:pPr>
    </w:p>
    <w:p>
      <w:pPr>
        <w:pStyle w:val="Heading4"/>
        <w:numPr>
          <w:ilvl w:val="0"/>
          <w:numId w:val="59"/>
        </w:numPr>
        <w:tabs>
          <w:tab w:pos="514" w:val="left" w:leader="none"/>
        </w:tabs>
        <w:spacing w:line="240" w:lineRule="auto" w:before="0" w:after="0"/>
        <w:ind w:left="514" w:right="0" w:hanging="190"/>
        <w:jc w:val="left"/>
      </w:pPr>
      <w:r>
        <w:rPr>
          <w:spacing w:val="-2"/>
        </w:rPr>
        <w:t>HABILITAÇÃO</w:t>
      </w:r>
      <w:r>
        <w:rPr>
          <w:spacing w:val="7"/>
        </w:rPr>
        <w:t> </w:t>
      </w:r>
      <w:r>
        <w:rPr>
          <w:spacing w:val="-2"/>
        </w:rPr>
        <w:t>JURÍDICA</w:t>
      </w:r>
    </w:p>
    <w:p>
      <w:pPr>
        <w:pStyle w:val="BodyText"/>
        <w:spacing w:before="79"/>
        <w:rPr>
          <w:b/>
        </w:rPr>
      </w:pPr>
    </w:p>
    <w:p>
      <w:pPr>
        <w:pStyle w:val="ListParagraph"/>
        <w:numPr>
          <w:ilvl w:val="1"/>
          <w:numId w:val="59"/>
        </w:numPr>
        <w:tabs>
          <w:tab w:pos="610" w:val="left" w:leader="none"/>
        </w:tabs>
        <w:spacing w:line="240" w:lineRule="auto" w:before="0" w:after="0"/>
        <w:ind w:left="610" w:right="0" w:hanging="286"/>
        <w:jc w:val="left"/>
        <w:rPr>
          <w:sz w:val="19"/>
        </w:rPr>
      </w:pPr>
      <w:r>
        <w:rPr>
          <w:sz w:val="19"/>
        </w:rPr>
        <w:t>Pessoa física: cédula de identidade (RG) ou documento equivalente que, por força de lei, tenha validade para fins de identificação em todo o território </w:t>
      </w:r>
      <w:r>
        <w:rPr>
          <w:spacing w:val="-2"/>
          <w:sz w:val="19"/>
        </w:rPr>
        <w:t>nacional.</w:t>
      </w:r>
    </w:p>
    <w:p>
      <w:pPr>
        <w:pStyle w:val="BodyText"/>
        <w:spacing w:before="78"/>
      </w:pPr>
    </w:p>
    <w:p>
      <w:pPr>
        <w:pStyle w:val="ListParagraph"/>
        <w:numPr>
          <w:ilvl w:val="1"/>
          <w:numId w:val="59"/>
        </w:numPr>
        <w:tabs>
          <w:tab w:pos="610" w:val="left" w:leader="none"/>
        </w:tabs>
        <w:spacing w:line="240" w:lineRule="auto" w:before="0" w:after="0"/>
        <w:ind w:left="610" w:right="0" w:hanging="286"/>
        <w:jc w:val="left"/>
        <w:rPr>
          <w:sz w:val="19"/>
        </w:rPr>
      </w:pPr>
      <w:r>
        <w:rPr>
          <w:sz w:val="19"/>
        </w:rPr>
        <w:t>Empresário</w:t>
      </w:r>
      <w:r>
        <w:rPr>
          <w:spacing w:val="-1"/>
          <w:sz w:val="19"/>
        </w:rPr>
        <w:t> </w:t>
      </w:r>
      <w:r>
        <w:rPr>
          <w:sz w:val="19"/>
        </w:rPr>
        <w:t>individual: inscrição no Registro</w:t>
      </w:r>
      <w:r>
        <w:rPr>
          <w:spacing w:val="-1"/>
          <w:sz w:val="19"/>
        </w:rPr>
        <w:t> </w:t>
      </w:r>
      <w:r>
        <w:rPr>
          <w:sz w:val="19"/>
        </w:rPr>
        <w:t>Público de Empresas Mercantis,</w:t>
      </w:r>
      <w:r>
        <w:rPr>
          <w:spacing w:val="-1"/>
          <w:sz w:val="19"/>
        </w:rPr>
        <w:t> </w:t>
      </w:r>
      <w:r>
        <w:rPr>
          <w:sz w:val="19"/>
        </w:rPr>
        <w:t>a cargo da Junta</w:t>
      </w:r>
      <w:r>
        <w:rPr>
          <w:spacing w:val="-1"/>
          <w:sz w:val="19"/>
        </w:rPr>
        <w:t> </w:t>
      </w:r>
      <w:r>
        <w:rPr>
          <w:sz w:val="19"/>
        </w:rPr>
        <w:t>Comercial da respectiva </w:t>
      </w:r>
      <w:r>
        <w:rPr>
          <w:spacing w:val="-2"/>
          <w:sz w:val="19"/>
        </w:rPr>
        <w:t>sede.</w:t>
      </w:r>
    </w:p>
    <w:p>
      <w:pPr>
        <w:pStyle w:val="BodyText"/>
        <w:spacing w:before="93"/>
      </w:pPr>
    </w:p>
    <w:p>
      <w:pPr>
        <w:pStyle w:val="ListParagraph"/>
        <w:numPr>
          <w:ilvl w:val="1"/>
          <w:numId w:val="59"/>
        </w:numPr>
        <w:tabs>
          <w:tab w:pos="621" w:val="left" w:leader="none"/>
        </w:tabs>
        <w:spacing w:line="314" w:lineRule="auto" w:before="0" w:after="0"/>
        <w:ind w:left="324" w:right="307" w:firstLine="0"/>
        <w:jc w:val="both"/>
        <w:rPr>
          <w:sz w:val="19"/>
        </w:rPr>
      </w:pPr>
      <w:r>
        <w:rPr>
          <w:sz w:val="19"/>
        </w:rPr>
        <w:t>Microempreendedor Individual - MEI: Certificado da Condição de Microempreendedor Individual - CCMEI, cuja aceitação ficará condicionada à verificação da autenticidade no sítio </w:t>
      </w:r>
      <w:hyperlink r:id="rId52">
        <w:r>
          <w:rPr>
            <w:color w:val="000080"/>
            <w:spacing w:val="-2"/>
            <w:sz w:val="19"/>
            <w:u w:val="single" w:color="000080"/>
          </w:rPr>
          <w:t>www.portaldoempreendedor</w:t>
        </w:r>
        <w:r>
          <w:rPr>
            <w:color w:val="000080"/>
            <w:spacing w:val="-2"/>
            <w:sz w:val="19"/>
          </w:rPr>
          <w:t>.g</w:t>
        </w:r>
        <w:r>
          <w:rPr>
            <w:color w:val="000080"/>
            <w:spacing w:val="-2"/>
            <w:sz w:val="19"/>
            <w:u w:val="single" w:color="000080"/>
          </w:rPr>
          <w:t>ov.br</w:t>
        </w:r>
      </w:hyperlink>
      <w:r>
        <w:rPr>
          <w:spacing w:val="-2"/>
          <w:sz w:val="19"/>
        </w:rPr>
        <w:t>.</w:t>
      </w:r>
    </w:p>
    <w:p>
      <w:pPr>
        <w:pStyle w:val="BodyText"/>
        <w:spacing w:before="10"/>
      </w:pPr>
    </w:p>
    <w:p>
      <w:pPr>
        <w:pStyle w:val="ListParagraph"/>
        <w:numPr>
          <w:ilvl w:val="1"/>
          <w:numId w:val="59"/>
        </w:numPr>
        <w:tabs>
          <w:tab w:pos="638" w:val="left" w:leader="none"/>
        </w:tabs>
        <w:spacing w:line="314" w:lineRule="auto" w:before="1" w:after="0"/>
        <w:ind w:left="324" w:right="307" w:firstLine="0"/>
        <w:jc w:val="both"/>
        <w:rPr>
          <w:sz w:val="19"/>
        </w:rPr>
      </w:pPr>
      <w:r>
        <w:rPr>
          <w:sz w:val="19"/>
        </w:rPr>
        <w:t>Sociedade Limitada Unipessoal - SLU: ato constitutivo, estatuto ou contrato social em vigor inscrito no Registro Público de Empresas Mercantis, a cargo da Junta Comercial da</w:t>
      </w:r>
      <w:r>
        <w:rPr>
          <w:spacing w:val="40"/>
          <w:sz w:val="19"/>
        </w:rPr>
        <w:t> </w:t>
      </w:r>
      <w:r>
        <w:rPr>
          <w:sz w:val="19"/>
        </w:rPr>
        <w:t>respectiva sede, acompanhado de documento comprobatório do administrador, sendo assim enquadrada a sociedade identificada como Empresas Individual de Responsabilidade Limitada – EIRELI, na forma do art. 41, da Lei nº 14.195, de 26 de agosto de 2021.</w:t>
      </w:r>
    </w:p>
    <w:p>
      <w:pPr>
        <w:pStyle w:val="BodyText"/>
        <w:spacing w:before="24"/>
      </w:pPr>
    </w:p>
    <w:p>
      <w:pPr>
        <w:pStyle w:val="ListParagraph"/>
        <w:numPr>
          <w:ilvl w:val="1"/>
          <w:numId w:val="59"/>
        </w:numPr>
        <w:tabs>
          <w:tab w:pos="614" w:val="left" w:leader="none"/>
        </w:tabs>
        <w:spacing w:line="314" w:lineRule="auto" w:before="1" w:after="0"/>
        <w:ind w:left="324" w:right="307" w:firstLine="0"/>
        <w:jc w:val="both"/>
        <w:rPr>
          <w:sz w:val="19"/>
        </w:rPr>
      </w:pPr>
      <w:r>
        <w:rPr>
          <w:sz w:val="19"/>
        </w:rPr>
        <w:t>Sociedade Empresária Estrangeira em funcionamento no País: portaria de autorização de funcionamento no Brasil, publicada no Diário Oficial da União e arquivada na Junta Comercial da</w:t>
      </w:r>
      <w:r>
        <w:rPr>
          <w:spacing w:val="20"/>
          <w:sz w:val="19"/>
        </w:rPr>
        <w:t> </w:t>
      </w:r>
      <w:r>
        <w:rPr>
          <w:sz w:val="19"/>
        </w:rPr>
        <w:t>unidade</w:t>
      </w:r>
      <w:r>
        <w:rPr>
          <w:spacing w:val="20"/>
          <w:sz w:val="19"/>
        </w:rPr>
        <w:t> </w:t>
      </w:r>
      <w:r>
        <w:rPr>
          <w:sz w:val="19"/>
        </w:rPr>
        <w:t>federativa</w:t>
      </w:r>
      <w:r>
        <w:rPr>
          <w:spacing w:val="20"/>
          <w:sz w:val="19"/>
        </w:rPr>
        <w:t> </w:t>
      </w:r>
      <w:r>
        <w:rPr>
          <w:sz w:val="19"/>
        </w:rPr>
        <w:t>onde</w:t>
      </w:r>
      <w:r>
        <w:rPr>
          <w:spacing w:val="20"/>
          <w:sz w:val="19"/>
        </w:rPr>
        <w:t> </w:t>
      </w:r>
      <w:r>
        <w:rPr>
          <w:sz w:val="19"/>
        </w:rPr>
        <w:t>se</w:t>
      </w:r>
      <w:r>
        <w:rPr>
          <w:spacing w:val="20"/>
          <w:sz w:val="19"/>
        </w:rPr>
        <w:t> </w:t>
      </w:r>
      <w:r>
        <w:rPr>
          <w:sz w:val="19"/>
        </w:rPr>
        <w:t>localizar</w:t>
      </w:r>
      <w:r>
        <w:rPr>
          <w:spacing w:val="20"/>
          <w:sz w:val="19"/>
        </w:rPr>
        <w:t> </w:t>
      </w:r>
      <w:r>
        <w:rPr>
          <w:sz w:val="19"/>
        </w:rPr>
        <w:t>a</w:t>
      </w:r>
      <w:r>
        <w:rPr>
          <w:spacing w:val="20"/>
          <w:sz w:val="19"/>
        </w:rPr>
        <w:t> </w:t>
      </w:r>
      <w:r>
        <w:rPr>
          <w:sz w:val="19"/>
        </w:rPr>
        <w:t>filial,</w:t>
      </w:r>
      <w:r>
        <w:rPr>
          <w:spacing w:val="20"/>
          <w:sz w:val="19"/>
        </w:rPr>
        <w:t> </w:t>
      </w:r>
      <w:r>
        <w:rPr>
          <w:sz w:val="19"/>
        </w:rPr>
        <w:t>agência,</w:t>
      </w:r>
      <w:r>
        <w:rPr>
          <w:spacing w:val="20"/>
          <w:sz w:val="19"/>
        </w:rPr>
        <w:t> </w:t>
      </w:r>
      <w:r>
        <w:rPr>
          <w:sz w:val="19"/>
        </w:rPr>
        <w:t>sucursal</w:t>
      </w:r>
      <w:r>
        <w:rPr>
          <w:spacing w:val="20"/>
          <w:sz w:val="19"/>
        </w:rPr>
        <w:t> </w:t>
      </w:r>
      <w:r>
        <w:rPr>
          <w:sz w:val="19"/>
        </w:rPr>
        <w:t>ou</w:t>
      </w:r>
      <w:r>
        <w:rPr>
          <w:spacing w:val="20"/>
          <w:sz w:val="19"/>
        </w:rPr>
        <w:t> </w:t>
      </w:r>
      <w:r>
        <w:rPr>
          <w:sz w:val="19"/>
        </w:rPr>
        <w:t>estabelecimento,</w:t>
      </w:r>
      <w:r>
        <w:rPr>
          <w:spacing w:val="20"/>
          <w:sz w:val="19"/>
        </w:rPr>
        <w:t> </w:t>
      </w:r>
      <w:r>
        <w:rPr>
          <w:sz w:val="19"/>
        </w:rPr>
        <w:t>a</w:t>
      </w:r>
      <w:r>
        <w:rPr>
          <w:spacing w:val="20"/>
          <w:sz w:val="19"/>
        </w:rPr>
        <w:t> </w:t>
      </w:r>
      <w:r>
        <w:rPr>
          <w:sz w:val="19"/>
        </w:rPr>
        <w:t>qual</w:t>
      </w:r>
      <w:r>
        <w:rPr>
          <w:spacing w:val="20"/>
          <w:sz w:val="19"/>
        </w:rPr>
        <w:t> </w:t>
      </w:r>
      <w:r>
        <w:rPr>
          <w:sz w:val="19"/>
        </w:rPr>
        <w:t>será</w:t>
      </w:r>
      <w:r>
        <w:rPr>
          <w:spacing w:val="20"/>
          <w:sz w:val="19"/>
        </w:rPr>
        <w:t> </w:t>
      </w:r>
      <w:r>
        <w:rPr>
          <w:sz w:val="19"/>
        </w:rPr>
        <w:t>considerada</w:t>
      </w:r>
      <w:r>
        <w:rPr>
          <w:spacing w:val="20"/>
          <w:sz w:val="19"/>
        </w:rPr>
        <w:t> </w:t>
      </w:r>
      <w:r>
        <w:rPr>
          <w:sz w:val="19"/>
        </w:rPr>
        <w:t>como</w:t>
      </w:r>
      <w:r>
        <w:rPr>
          <w:spacing w:val="20"/>
          <w:sz w:val="19"/>
        </w:rPr>
        <w:t> </w:t>
      </w:r>
      <w:r>
        <w:rPr>
          <w:sz w:val="19"/>
        </w:rPr>
        <w:t>sua</w:t>
      </w:r>
      <w:r>
        <w:rPr>
          <w:spacing w:val="20"/>
          <w:sz w:val="19"/>
        </w:rPr>
        <w:t> </w:t>
      </w:r>
      <w:r>
        <w:rPr>
          <w:sz w:val="19"/>
        </w:rPr>
        <w:t>sede,</w:t>
      </w:r>
      <w:r>
        <w:rPr>
          <w:spacing w:val="20"/>
          <w:sz w:val="19"/>
        </w:rPr>
        <w:t> </w:t>
      </w:r>
      <w:r>
        <w:rPr>
          <w:sz w:val="19"/>
        </w:rPr>
        <w:t>conforme</w:t>
      </w:r>
      <w:r>
        <w:rPr>
          <w:spacing w:val="20"/>
          <w:sz w:val="19"/>
        </w:rPr>
        <w:t> </w:t>
      </w:r>
      <w:r>
        <w:rPr>
          <w:sz w:val="19"/>
        </w:rPr>
        <w:t>Instrução</w:t>
      </w:r>
      <w:r>
        <w:rPr>
          <w:spacing w:val="20"/>
          <w:sz w:val="19"/>
        </w:rPr>
        <w:t> </w:t>
      </w:r>
      <w:r>
        <w:rPr>
          <w:sz w:val="19"/>
        </w:rPr>
        <w:t>Normativa</w:t>
      </w:r>
      <w:r>
        <w:rPr>
          <w:spacing w:val="20"/>
          <w:sz w:val="19"/>
        </w:rPr>
        <w:t> </w:t>
      </w:r>
      <w:r>
        <w:rPr>
          <w:sz w:val="19"/>
        </w:rPr>
        <w:t>DREI/ME</w:t>
      </w:r>
      <w:r>
        <w:rPr>
          <w:spacing w:val="20"/>
          <w:sz w:val="19"/>
        </w:rPr>
        <w:t> </w:t>
      </w:r>
      <w:r>
        <w:rPr>
          <w:sz w:val="19"/>
        </w:rPr>
        <w:t>n.º</w:t>
      </w:r>
      <w:r>
        <w:rPr>
          <w:spacing w:val="20"/>
          <w:sz w:val="19"/>
        </w:rPr>
        <w:t> </w:t>
      </w:r>
      <w:r>
        <w:rPr>
          <w:sz w:val="19"/>
        </w:rPr>
        <w:t>77,</w:t>
      </w:r>
      <w:r>
        <w:rPr>
          <w:spacing w:val="20"/>
          <w:sz w:val="19"/>
        </w:rPr>
        <w:t> </w:t>
      </w:r>
      <w:r>
        <w:rPr>
          <w:sz w:val="19"/>
        </w:rPr>
        <w:t>de</w:t>
      </w:r>
      <w:r>
        <w:rPr>
          <w:spacing w:val="20"/>
          <w:sz w:val="19"/>
        </w:rPr>
        <w:t> </w:t>
      </w:r>
      <w:r>
        <w:rPr>
          <w:sz w:val="19"/>
        </w:rPr>
        <w:t>18</w:t>
      </w:r>
      <w:r>
        <w:rPr>
          <w:spacing w:val="20"/>
          <w:sz w:val="19"/>
        </w:rPr>
        <w:t> </w:t>
      </w:r>
      <w:r>
        <w:rPr>
          <w:sz w:val="19"/>
        </w:rPr>
        <w:t>de março de 2020 ou norma posterior que regule a matéria.</w:t>
      </w:r>
    </w:p>
    <w:p>
      <w:pPr>
        <w:pStyle w:val="BodyText"/>
        <w:spacing w:before="10"/>
      </w:pPr>
    </w:p>
    <w:p>
      <w:pPr>
        <w:pStyle w:val="ListParagraph"/>
        <w:numPr>
          <w:ilvl w:val="1"/>
          <w:numId w:val="59"/>
        </w:numPr>
        <w:tabs>
          <w:tab w:pos="610" w:val="left" w:leader="none"/>
        </w:tabs>
        <w:spacing w:line="240" w:lineRule="auto" w:before="0" w:after="0"/>
        <w:ind w:left="610" w:right="0" w:hanging="286"/>
        <w:jc w:val="left"/>
        <w:rPr>
          <w:sz w:val="19"/>
        </w:rPr>
      </w:pPr>
      <w:r>
        <w:rPr>
          <w:sz w:val="19"/>
        </w:rPr>
        <w:t>Sociedade Simples: inscrição do ato constitutivo no Registro Civil das Pessoas Jurídicas do local de sua sede, acompanhada de prova da indicação dos seus </w:t>
      </w:r>
      <w:r>
        <w:rPr>
          <w:spacing w:val="-2"/>
          <w:sz w:val="19"/>
        </w:rPr>
        <w:t>administradores.</w:t>
      </w:r>
    </w:p>
    <w:p>
      <w:pPr>
        <w:pStyle w:val="BodyText"/>
        <w:spacing w:before="79"/>
      </w:pPr>
    </w:p>
    <w:p>
      <w:pPr>
        <w:pStyle w:val="ListParagraph"/>
        <w:numPr>
          <w:ilvl w:val="1"/>
          <w:numId w:val="59"/>
        </w:numPr>
        <w:tabs>
          <w:tab w:pos="631" w:val="left" w:leader="none"/>
        </w:tabs>
        <w:spacing w:line="331" w:lineRule="auto" w:before="0" w:after="0"/>
        <w:ind w:left="324" w:right="307" w:firstLine="0"/>
        <w:jc w:val="both"/>
        <w:rPr>
          <w:sz w:val="19"/>
        </w:rPr>
      </w:pPr>
      <w:r>
        <w:rPr>
          <w:sz w:val="19"/>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59"/>
        </w:numPr>
        <w:tabs>
          <w:tab w:pos="615" w:val="left" w:leader="none"/>
        </w:tabs>
        <w:spacing w:line="314" w:lineRule="auto" w:before="213" w:after="0"/>
        <w:ind w:left="324" w:right="307" w:firstLine="0"/>
        <w:jc w:val="both"/>
        <w:rPr>
          <w:sz w:val="19"/>
        </w:rPr>
      </w:pPr>
      <w:r>
        <w:rPr>
          <w:sz w:val="19"/>
        </w:rPr>
        <w:t>Sociedade Cooperativa: ata de fundação e estatuto social em vigor, com a ata da assembleia que o aprovou, devidamente arquivado na Junta Comercial ou inscrito no Registro Civil </w:t>
      </w:r>
      <w:r>
        <w:rPr>
          <w:sz w:val="19"/>
        </w:rPr>
        <w:t>das Pessoas Jurídicas da respectiva sede, bem como o registro de que trata o art. 107 da Lei nº 5.764, de 16 de dezembro de 1971, demonstrando que a sua constituição e funcionamento</w:t>
      </w:r>
      <w:r>
        <w:rPr>
          <w:spacing w:val="40"/>
          <w:sz w:val="19"/>
        </w:rPr>
        <w:t> </w:t>
      </w:r>
      <w:r>
        <w:rPr>
          <w:sz w:val="19"/>
        </w:rPr>
        <w:t>observam as regras estabelecidas na legislação aplicável, em especial a Lei nº 5.764/1971, a Lei nº 12.690, de 19 de julho de 2012, e a Lei Complementar nº 130, de 17 de abril de 2009.</w:t>
      </w:r>
    </w:p>
    <w:p>
      <w:pPr>
        <w:pStyle w:val="BodyText"/>
      </w:pPr>
    </w:p>
    <w:p>
      <w:pPr>
        <w:pStyle w:val="BodyText"/>
      </w:pPr>
    </w:p>
    <w:p>
      <w:pPr>
        <w:pStyle w:val="BodyText"/>
        <w:spacing w:before="60"/>
      </w:pPr>
    </w:p>
    <w:p>
      <w:pPr>
        <w:pStyle w:val="Heading4"/>
        <w:numPr>
          <w:ilvl w:val="0"/>
          <w:numId w:val="59"/>
        </w:numPr>
        <w:tabs>
          <w:tab w:pos="514" w:val="left" w:leader="none"/>
        </w:tabs>
        <w:spacing w:line="240" w:lineRule="auto" w:before="0" w:after="0"/>
        <w:ind w:left="514" w:right="0" w:hanging="190"/>
        <w:jc w:val="both"/>
      </w:pPr>
      <w:r>
        <w:rPr/>
        <w:t>HABILITAÇÃO</w:t>
      </w:r>
      <w:r>
        <w:rPr>
          <w:spacing w:val="-7"/>
        </w:rPr>
        <w:t> </w:t>
      </w:r>
      <w:r>
        <w:rPr/>
        <w:t>FISCAL,</w:t>
      </w:r>
      <w:r>
        <w:rPr>
          <w:spacing w:val="-4"/>
        </w:rPr>
        <w:t> </w:t>
      </w:r>
      <w:r>
        <w:rPr/>
        <w:t>SOCIAL</w:t>
      </w:r>
      <w:r>
        <w:rPr>
          <w:spacing w:val="-12"/>
        </w:rPr>
        <w:t> </w:t>
      </w:r>
      <w:r>
        <w:rPr/>
        <w:t>E</w:t>
      </w:r>
      <w:r>
        <w:rPr>
          <w:spacing w:val="-7"/>
        </w:rPr>
        <w:t> </w:t>
      </w:r>
      <w:r>
        <w:rPr>
          <w:spacing w:val="-2"/>
        </w:rPr>
        <w:t>TRABALHISTA:</w:t>
      </w:r>
    </w:p>
    <w:p>
      <w:pPr>
        <w:pStyle w:val="BodyText"/>
        <w:spacing w:before="93"/>
        <w:rPr>
          <w:b/>
        </w:rPr>
      </w:pPr>
    </w:p>
    <w:p>
      <w:pPr>
        <w:pStyle w:val="ListParagraph"/>
        <w:numPr>
          <w:ilvl w:val="1"/>
          <w:numId w:val="59"/>
        </w:numPr>
        <w:tabs>
          <w:tab w:pos="610" w:val="left" w:leader="none"/>
        </w:tabs>
        <w:spacing w:line="240" w:lineRule="auto" w:before="0" w:after="0"/>
        <w:ind w:left="610" w:right="0" w:hanging="286"/>
        <w:jc w:val="left"/>
        <w:rPr>
          <w:sz w:val="19"/>
        </w:rPr>
      </w:pPr>
      <w:r>
        <w:rPr>
          <w:sz w:val="19"/>
        </w:rPr>
        <w:t>Inscrição no Cadastro Nacional de Pessoas Jurídicas ou no Cadastro de Pessoas Físicas, conforme o </w:t>
      </w:r>
      <w:r>
        <w:rPr>
          <w:spacing w:val="-2"/>
          <w:sz w:val="19"/>
        </w:rPr>
        <w:t>caso.</w:t>
      </w:r>
    </w:p>
    <w:p>
      <w:pPr>
        <w:pStyle w:val="BodyText"/>
        <w:spacing w:before="78"/>
      </w:pPr>
    </w:p>
    <w:p>
      <w:pPr>
        <w:pStyle w:val="ListParagraph"/>
        <w:numPr>
          <w:ilvl w:val="1"/>
          <w:numId w:val="59"/>
        </w:numPr>
        <w:tabs>
          <w:tab w:pos="628" w:val="left" w:leader="none"/>
        </w:tabs>
        <w:spacing w:line="314" w:lineRule="auto" w:before="0" w:after="0"/>
        <w:ind w:left="324" w:right="307" w:firstLine="0"/>
        <w:jc w:val="both"/>
        <w:rPr>
          <w:sz w:val="19"/>
        </w:rPr>
      </w:pPr>
      <w:r>
        <w:rPr>
          <w:sz w:val="19"/>
        </w:rPr>
        <w:t>Regularidade</w:t>
      </w:r>
      <w:r>
        <w:rPr>
          <w:spacing w:val="19"/>
          <w:sz w:val="19"/>
        </w:rPr>
        <w:t> </w:t>
      </w:r>
      <w:r>
        <w:rPr>
          <w:sz w:val="19"/>
        </w:rPr>
        <w:t>fiscal</w:t>
      </w:r>
      <w:r>
        <w:rPr>
          <w:spacing w:val="19"/>
          <w:sz w:val="19"/>
        </w:rPr>
        <w:t> </w:t>
      </w:r>
      <w:r>
        <w:rPr>
          <w:sz w:val="19"/>
        </w:rPr>
        <w:t>perante</w:t>
      </w:r>
      <w:r>
        <w:rPr>
          <w:spacing w:val="19"/>
          <w:sz w:val="19"/>
        </w:rPr>
        <w:t> </w:t>
      </w:r>
      <w:r>
        <w:rPr>
          <w:sz w:val="19"/>
        </w:rPr>
        <w:t>a</w:t>
      </w:r>
      <w:r>
        <w:rPr>
          <w:spacing w:val="19"/>
          <w:sz w:val="19"/>
        </w:rPr>
        <w:t> </w:t>
      </w:r>
      <w:r>
        <w:rPr>
          <w:sz w:val="19"/>
        </w:rPr>
        <w:t>Fazenda</w:t>
      </w:r>
      <w:r>
        <w:rPr>
          <w:spacing w:val="19"/>
          <w:sz w:val="19"/>
        </w:rPr>
        <w:t> </w:t>
      </w:r>
      <w:r>
        <w:rPr>
          <w:sz w:val="19"/>
        </w:rPr>
        <w:t>Nacional,</w:t>
      </w:r>
      <w:r>
        <w:rPr>
          <w:spacing w:val="19"/>
          <w:sz w:val="19"/>
        </w:rPr>
        <w:t> </w:t>
      </w:r>
      <w:r>
        <w:rPr>
          <w:sz w:val="19"/>
        </w:rPr>
        <w:t>mediante</w:t>
      </w:r>
      <w:r>
        <w:rPr>
          <w:spacing w:val="19"/>
          <w:sz w:val="19"/>
        </w:rPr>
        <w:t> </w:t>
      </w:r>
      <w:r>
        <w:rPr>
          <w:sz w:val="19"/>
        </w:rPr>
        <w:t>apresentação</w:t>
      </w:r>
      <w:r>
        <w:rPr>
          <w:spacing w:val="19"/>
          <w:sz w:val="19"/>
        </w:rPr>
        <w:t> </w:t>
      </w:r>
      <w:r>
        <w:rPr>
          <w:sz w:val="19"/>
        </w:rPr>
        <w:t>de</w:t>
      </w:r>
      <w:r>
        <w:rPr>
          <w:spacing w:val="19"/>
          <w:sz w:val="19"/>
        </w:rPr>
        <w:t> </w:t>
      </w:r>
      <w:r>
        <w:rPr>
          <w:sz w:val="19"/>
        </w:rPr>
        <w:t>certidão</w:t>
      </w:r>
      <w:r>
        <w:rPr>
          <w:spacing w:val="19"/>
          <w:sz w:val="19"/>
        </w:rPr>
        <w:t> </w:t>
      </w:r>
      <w:r>
        <w:rPr>
          <w:sz w:val="19"/>
        </w:rPr>
        <w:t>expedida</w:t>
      </w:r>
      <w:r>
        <w:rPr>
          <w:spacing w:val="19"/>
          <w:sz w:val="19"/>
        </w:rPr>
        <w:t> </w:t>
      </w:r>
      <w:r>
        <w:rPr>
          <w:sz w:val="19"/>
        </w:rPr>
        <w:t>conjuntamente</w:t>
      </w:r>
      <w:r>
        <w:rPr>
          <w:spacing w:val="19"/>
          <w:sz w:val="19"/>
        </w:rPr>
        <w:t> </w:t>
      </w:r>
      <w:r>
        <w:rPr>
          <w:sz w:val="19"/>
        </w:rPr>
        <w:t>pela</w:t>
      </w:r>
      <w:r>
        <w:rPr>
          <w:spacing w:val="19"/>
          <w:sz w:val="19"/>
        </w:rPr>
        <w:t> </w:t>
      </w:r>
      <w:r>
        <w:rPr>
          <w:sz w:val="19"/>
        </w:rPr>
        <w:t>Secretaria</w:t>
      </w:r>
      <w:r>
        <w:rPr>
          <w:spacing w:val="19"/>
          <w:sz w:val="19"/>
        </w:rPr>
        <w:t> </w:t>
      </w:r>
      <w:r>
        <w:rPr>
          <w:sz w:val="19"/>
        </w:rPr>
        <w:t>da</w:t>
      </w:r>
      <w:r>
        <w:rPr>
          <w:spacing w:val="19"/>
          <w:sz w:val="19"/>
        </w:rPr>
        <w:t> </w:t>
      </w:r>
      <w:r>
        <w:rPr>
          <w:sz w:val="19"/>
        </w:rPr>
        <w:t>Receita</w:t>
      </w:r>
      <w:r>
        <w:rPr>
          <w:spacing w:val="19"/>
          <w:sz w:val="19"/>
        </w:rPr>
        <w:t> </w:t>
      </w:r>
      <w:r>
        <w:rPr>
          <w:sz w:val="19"/>
        </w:rPr>
        <w:t>Federal</w:t>
      </w:r>
      <w:r>
        <w:rPr>
          <w:spacing w:val="19"/>
          <w:sz w:val="19"/>
        </w:rPr>
        <w:t> </w:t>
      </w:r>
      <w:r>
        <w:rPr>
          <w:sz w:val="19"/>
        </w:rPr>
        <w:t>do</w:t>
      </w:r>
      <w:r>
        <w:rPr>
          <w:spacing w:val="19"/>
          <w:sz w:val="19"/>
        </w:rPr>
        <w:t> </w:t>
      </w:r>
      <w:r>
        <w:rPr>
          <w:sz w:val="19"/>
        </w:rPr>
        <w:t>Brasil</w:t>
      </w:r>
      <w:r>
        <w:rPr>
          <w:spacing w:val="19"/>
          <w:sz w:val="19"/>
        </w:rPr>
        <w:t> </w:t>
      </w:r>
      <w:r>
        <w:rPr>
          <w:sz w:val="19"/>
        </w:rPr>
        <w:t>(RFB)</w:t>
      </w:r>
      <w:r>
        <w:rPr>
          <w:spacing w:val="19"/>
          <w:sz w:val="19"/>
        </w:rPr>
        <w:t> </w:t>
      </w:r>
      <w:r>
        <w:rPr>
          <w:sz w:val="19"/>
        </w:rPr>
        <w:t>e</w:t>
      </w:r>
      <w:r>
        <w:rPr>
          <w:spacing w:val="19"/>
          <w:sz w:val="19"/>
        </w:rPr>
        <w:t> </w:t>
      </w:r>
      <w:r>
        <w:rPr>
          <w:sz w:val="19"/>
        </w:rPr>
        <w:t>pela</w:t>
      </w:r>
      <w:r>
        <w:rPr>
          <w:spacing w:val="19"/>
          <w:sz w:val="19"/>
        </w:rPr>
        <w:t> </w:t>
      </w:r>
      <w:r>
        <w:rPr>
          <w:sz w:val="19"/>
        </w:rPr>
        <w:t>Procuradoria-Geral da Fazenda Nacional (PGFN), referente a todos os créditos tributários federais e à Dívida Ativa da União (DAU) por elas administrados, inclusive aqueles relativos à Seguridade</w:t>
      </w:r>
      <w:r>
        <w:rPr>
          <w:spacing w:val="40"/>
          <w:sz w:val="19"/>
        </w:rPr>
        <w:t> </w:t>
      </w:r>
      <w:r>
        <w:rPr>
          <w:spacing w:val="-2"/>
          <w:sz w:val="19"/>
        </w:rPr>
        <w:t>Social.</w:t>
      </w:r>
    </w:p>
    <w:p>
      <w:pPr>
        <w:pStyle w:val="BodyText"/>
        <w:spacing w:before="11"/>
      </w:pPr>
    </w:p>
    <w:p>
      <w:pPr>
        <w:pStyle w:val="ListParagraph"/>
        <w:numPr>
          <w:ilvl w:val="1"/>
          <w:numId w:val="59"/>
        </w:numPr>
        <w:tabs>
          <w:tab w:pos="610" w:val="left" w:leader="none"/>
        </w:tabs>
        <w:spacing w:line="240" w:lineRule="auto" w:before="0" w:after="0"/>
        <w:ind w:left="610" w:right="0" w:hanging="286"/>
        <w:jc w:val="left"/>
        <w:rPr>
          <w:sz w:val="19"/>
        </w:rPr>
      </w:pPr>
      <w:r>
        <w:rPr>
          <w:sz w:val="19"/>
        </w:rPr>
        <w:t>Regularidade</w:t>
      </w:r>
      <w:r>
        <w:rPr>
          <w:spacing w:val="-2"/>
          <w:sz w:val="19"/>
        </w:rPr>
        <w:t> </w:t>
      </w:r>
      <w:r>
        <w:rPr>
          <w:sz w:val="19"/>
        </w:rPr>
        <w:t>com</w:t>
      </w:r>
      <w:r>
        <w:rPr>
          <w:spacing w:val="-1"/>
          <w:sz w:val="19"/>
        </w:rPr>
        <w:t> </w:t>
      </w:r>
      <w:r>
        <w:rPr>
          <w:sz w:val="19"/>
        </w:rPr>
        <w:t>o</w:t>
      </w:r>
      <w:r>
        <w:rPr>
          <w:spacing w:val="-2"/>
          <w:sz w:val="19"/>
        </w:rPr>
        <w:t> </w:t>
      </w:r>
      <w:r>
        <w:rPr>
          <w:sz w:val="19"/>
        </w:rPr>
        <w:t>Fundo</w:t>
      </w:r>
      <w:r>
        <w:rPr>
          <w:spacing w:val="-1"/>
          <w:sz w:val="19"/>
        </w:rPr>
        <w:t> </w:t>
      </w:r>
      <w:r>
        <w:rPr>
          <w:sz w:val="19"/>
        </w:rPr>
        <w:t>de</w:t>
      </w:r>
      <w:r>
        <w:rPr>
          <w:spacing w:val="-2"/>
          <w:sz w:val="19"/>
        </w:rPr>
        <w:t> </w:t>
      </w:r>
      <w:r>
        <w:rPr>
          <w:sz w:val="19"/>
        </w:rPr>
        <w:t>Garantia</w:t>
      </w:r>
      <w:r>
        <w:rPr>
          <w:spacing w:val="-1"/>
          <w:sz w:val="19"/>
        </w:rPr>
        <w:t> </w:t>
      </w:r>
      <w:r>
        <w:rPr>
          <w:sz w:val="19"/>
        </w:rPr>
        <w:t>do</w:t>
      </w:r>
      <w:r>
        <w:rPr>
          <w:spacing w:val="-5"/>
          <w:sz w:val="19"/>
        </w:rPr>
        <w:t> </w:t>
      </w:r>
      <w:r>
        <w:rPr>
          <w:sz w:val="19"/>
        </w:rPr>
        <w:t>Tempo</w:t>
      </w:r>
      <w:r>
        <w:rPr>
          <w:spacing w:val="-2"/>
          <w:sz w:val="19"/>
        </w:rPr>
        <w:t> </w:t>
      </w:r>
      <w:r>
        <w:rPr>
          <w:sz w:val="19"/>
        </w:rPr>
        <w:t>de</w:t>
      </w:r>
      <w:r>
        <w:rPr>
          <w:spacing w:val="-1"/>
          <w:sz w:val="19"/>
        </w:rPr>
        <w:t> </w:t>
      </w:r>
      <w:r>
        <w:rPr>
          <w:sz w:val="19"/>
        </w:rPr>
        <w:t>Serviço</w:t>
      </w:r>
      <w:r>
        <w:rPr>
          <w:spacing w:val="-1"/>
          <w:sz w:val="19"/>
        </w:rPr>
        <w:t> </w:t>
      </w:r>
      <w:r>
        <w:rPr>
          <w:spacing w:val="-2"/>
          <w:sz w:val="19"/>
        </w:rPr>
        <w:t>(FGTS).</w:t>
      </w:r>
    </w:p>
    <w:p>
      <w:pPr>
        <w:pStyle w:val="BodyText"/>
        <w:spacing w:before="92"/>
      </w:pPr>
    </w:p>
    <w:p>
      <w:pPr>
        <w:pStyle w:val="ListParagraph"/>
        <w:numPr>
          <w:ilvl w:val="1"/>
          <w:numId w:val="59"/>
        </w:numPr>
        <w:tabs>
          <w:tab w:pos="632" w:val="left" w:leader="none"/>
        </w:tabs>
        <w:spacing w:line="314" w:lineRule="auto" w:before="1" w:after="0"/>
        <w:ind w:left="324" w:right="307" w:firstLine="0"/>
        <w:jc w:val="both"/>
        <w:rPr>
          <w:sz w:val="19"/>
        </w:rPr>
      </w:pPr>
      <w:r>
        <w:rPr>
          <w:sz w:val="19"/>
        </w:rPr>
        <w:t>Declaração de que não emprega menor de 18 anos em trabalho noturno, perigoso ou insalubre e não emprega menor de 16 anos, salvo menor, a partir de 14 anos, na condição </w:t>
      </w:r>
      <w:r>
        <w:rPr>
          <w:sz w:val="19"/>
        </w:rPr>
        <w:t>de</w:t>
      </w:r>
      <w:r>
        <w:rPr>
          <w:spacing w:val="40"/>
          <w:sz w:val="19"/>
        </w:rPr>
        <w:t> </w:t>
      </w:r>
      <w:r>
        <w:rPr>
          <w:sz w:val="19"/>
        </w:rPr>
        <w:t>aprendiz, nos termos do art. 7°, XXXIII, da Constituição.</w:t>
      </w:r>
    </w:p>
    <w:p>
      <w:pPr>
        <w:pStyle w:val="BodyText"/>
        <w:spacing w:before="10"/>
      </w:pPr>
    </w:p>
    <w:p>
      <w:pPr>
        <w:pStyle w:val="ListParagraph"/>
        <w:numPr>
          <w:ilvl w:val="1"/>
          <w:numId w:val="59"/>
        </w:numPr>
        <w:tabs>
          <w:tab w:pos="611" w:val="left" w:leader="none"/>
        </w:tabs>
        <w:spacing w:line="314" w:lineRule="auto" w:before="0" w:after="0"/>
        <w:ind w:left="324" w:right="307" w:firstLine="0"/>
        <w:jc w:val="both"/>
        <w:rPr>
          <w:sz w:val="19"/>
        </w:rPr>
      </w:pPr>
      <w:r>
        <w:rPr>
          <w:sz w:val="19"/>
        </w:rPr>
        <w:t>Prova de inexistência de débitos inadimplidos perante a Justiça do</w:t>
      </w:r>
      <w:r>
        <w:rPr>
          <w:spacing w:val="-3"/>
          <w:sz w:val="19"/>
        </w:rPr>
        <w:t> </w:t>
      </w:r>
      <w:r>
        <w:rPr>
          <w:sz w:val="19"/>
        </w:rPr>
        <w:t>Trabalho, mediante a apresentação de certidão negativa ou positiva com efeito de negativa, nos termos do</w:t>
      </w:r>
      <w:r>
        <w:rPr>
          <w:spacing w:val="-3"/>
          <w:sz w:val="19"/>
        </w:rPr>
        <w:t> </w:t>
      </w:r>
      <w:r>
        <w:rPr>
          <w:sz w:val="19"/>
        </w:rPr>
        <w:t>Título</w:t>
      </w:r>
      <w:r>
        <w:rPr>
          <w:spacing w:val="-3"/>
          <w:sz w:val="19"/>
        </w:rPr>
        <w:t> </w:t>
      </w:r>
      <w:r>
        <w:rPr>
          <w:sz w:val="19"/>
        </w:rPr>
        <w:t>VII-</w:t>
      </w:r>
      <w:r>
        <w:rPr>
          <w:sz w:val="19"/>
        </w:rPr>
        <w:t>A da Consolidação das Leis do Trabalho, aprovada pelo Decreto-Lei nº 5.452, de 1º de maio de 1943.</w:t>
      </w:r>
    </w:p>
    <w:p>
      <w:pPr>
        <w:pStyle w:val="BodyText"/>
        <w:spacing w:before="11"/>
      </w:pPr>
    </w:p>
    <w:p>
      <w:pPr>
        <w:pStyle w:val="ListParagraph"/>
        <w:numPr>
          <w:ilvl w:val="1"/>
          <w:numId w:val="59"/>
        </w:numPr>
        <w:tabs>
          <w:tab w:pos="610" w:val="left" w:leader="none"/>
        </w:tabs>
        <w:spacing w:line="240" w:lineRule="auto" w:before="0" w:after="0"/>
        <w:ind w:left="610" w:right="0" w:hanging="286"/>
        <w:jc w:val="left"/>
        <w:rPr>
          <w:sz w:val="19"/>
        </w:rPr>
      </w:pPr>
      <w:r>
        <w:rPr>
          <w:sz w:val="19"/>
        </w:rPr>
        <w:t>Prova</w:t>
      </w:r>
      <w:r>
        <w:rPr>
          <w:spacing w:val="-3"/>
          <w:sz w:val="19"/>
        </w:rPr>
        <w:t> </w:t>
      </w:r>
      <w:r>
        <w:rPr>
          <w:sz w:val="19"/>
        </w:rPr>
        <w:t>de inscrição no</w:t>
      </w:r>
      <w:r>
        <w:rPr>
          <w:spacing w:val="-1"/>
          <w:sz w:val="19"/>
        </w:rPr>
        <w:t> </w:t>
      </w:r>
      <w:r>
        <w:rPr>
          <w:sz w:val="19"/>
        </w:rPr>
        <w:t>cadastro de contribuintes</w:t>
      </w:r>
      <w:r>
        <w:rPr>
          <w:spacing w:val="-1"/>
          <w:sz w:val="19"/>
        </w:rPr>
        <w:t> </w:t>
      </w:r>
      <w:r>
        <w:rPr>
          <w:sz w:val="19"/>
        </w:rPr>
        <w:t>estadual/distrital, relativo ao</w:t>
      </w:r>
      <w:r>
        <w:rPr>
          <w:spacing w:val="-1"/>
          <w:sz w:val="19"/>
        </w:rPr>
        <w:t> </w:t>
      </w:r>
      <w:r>
        <w:rPr>
          <w:sz w:val="19"/>
        </w:rPr>
        <w:t>domicílio ou sede do</w:t>
      </w:r>
      <w:r>
        <w:rPr>
          <w:spacing w:val="-1"/>
          <w:sz w:val="19"/>
        </w:rPr>
        <w:t> </w:t>
      </w:r>
      <w:r>
        <w:rPr>
          <w:sz w:val="19"/>
        </w:rPr>
        <w:t>fornecedor, pertinente ao</w:t>
      </w:r>
      <w:r>
        <w:rPr>
          <w:spacing w:val="-1"/>
          <w:sz w:val="19"/>
        </w:rPr>
        <w:t> </w:t>
      </w:r>
      <w:r>
        <w:rPr>
          <w:sz w:val="19"/>
        </w:rPr>
        <w:t>seu ramo de</w:t>
      </w:r>
      <w:r>
        <w:rPr>
          <w:spacing w:val="-1"/>
          <w:sz w:val="19"/>
        </w:rPr>
        <w:t> </w:t>
      </w:r>
      <w:r>
        <w:rPr>
          <w:sz w:val="19"/>
        </w:rPr>
        <w:t>atividade e compatível</w:t>
      </w:r>
      <w:r>
        <w:rPr>
          <w:spacing w:val="-1"/>
          <w:sz w:val="19"/>
        </w:rPr>
        <w:t> </w:t>
      </w:r>
      <w:r>
        <w:rPr>
          <w:sz w:val="19"/>
        </w:rPr>
        <w:t>com o objeto </w:t>
      </w:r>
      <w:r>
        <w:rPr>
          <w:spacing w:val="-2"/>
          <w:sz w:val="19"/>
        </w:rPr>
        <w:t>contratual.</w:t>
      </w:r>
    </w:p>
    <w:p>
      <w:pPr>
        <w:pStyle w:val="BodyText"/>
        <w:spacing w:before="92"/>
      </w:pPr>
    </w:p>
    <w:p>
      <w:pPr>
        <w:pStyle w:val="ListParagraph"/>
        <w:numPr>
          <w:ilvl w:val="2"/>
          <w:numId w:val="59"/>
        </w:numPr>
        <w:tabs>
          <w:tab w:pos="778" w:val="left" w:leader="none"/>
        </w:tabs>
        <w:spacing w:line="314" w:lineRule="auto" w:before="1" w:after="0"/>
        <w:ind w:left="324" w:right="307" w:firstLine="0"/>
        <w:jc w:val="both"/>
        <w:rPr>
          <w:sz w:val="19"/>
        </w:rPr>
      </w:pPr>
      <w:r>
        <w:rPr>
          <w:sz w:val="19"/>
        </w:rPr>
        <w:t>O fornecedor enquadrado como microempreendedor individual que pretenda auferir os benefícios do tratamento diferenciado previstos na </w:t>
      </w:r>
      <w:hyperlink r:id="rId8">
        <w:r>
          <w:rPr>
            <w:color w:val="000080"/>
            <w:sz w:val="19"/>
            <w:u w:val="single" w:color="000080"/>
          </w:rPr>
          <w:t>Lei Complementar nº 123/2006</w:t>
        </w:r>
      </w:hyperlink>
      <w:r>
        <w:rPr>
          <w:sz w:val="19"/>
        </w:rPr>
        <w:t>, </w:t>
      </w:r>
      <w:r>
        <w:rPr>
          <w:sz w:val="19"/>
        </w:rPr>
        <w:t>estará dispensado da prova de inscrição nos cadastros de contribuintes estadual e municipal, eis que a apresentação do Certificado de Condição de Microempreendedor Individual – CCMEI supre tais requisitos.</w:t>
      </w:r>
    </w:p>
    <w:p>
      <w:pPr>
        <w:pStyle w:val="BodyText"/>
        <w:spacing w:before="10"/>
      </w:pPr>
    </w:p>
    <w:p>
      <w:pPr>
        <w:pStyle w:val="ListParagraph"/>
        <w:numPr>
          <w:ilvl w:val="1"/>
          <w:numId w:val="59"/>
        </w:numPr>
        <w:tabs>
          <w:tab w:pos="610" w:val="left" w:leader="none"/>
        </w:tabs>
        <w:spacing w:line="240" w:lineRule="auto" w:before="0" w:after="0"/>
        <w:ind w:left="610" w:right="0" w:hanging="286"/>
        <w:jc w:val="left"/>
        <w:rPr>
          <w:sz w:val="19"/>
        </w:rPr>
      </w:pPr>
      <w:r>
        <w:rPr>
          <w:sz w:val="19"/>
        </w:rPr>
        <w:t>Prova de regularidade com a Fazenda do Estado do Rio de Janeiro, mediante a apresentação </w:t>
      </w:r>
      <w:r>
        <w:rPr>
          <w:spacing w:val="-5"/>
          <w:sz w:val="19"/>
        </w:rPr>
        <w:t>de:</w:t>
      </w:r>
    </w:p>
    <w:p>
      <w:pPr>
        <w:pStyle w:val="BodyText"/>
        <w:spacing w:before="79"/>
      </w:pPr>
    </w:p>
    <w:p>
      <w:pPr>
        <w:pStyle w:val="ListParagraph"/>
        <w:numPr>
          <w:ilvl w:val="2"/>
          <w:numId w:val="59"/>
        </w:numPr>
        <w:tabs>
          <w:tab w:pos="753" w:val="left" w:leader="none"/>
        </w:tabs>
        <w:spacing w:line="240" w:lineRule="auto" w:before="0" w:after="0"/>
        <w:ind w:left="753" w:right="0" w:hanging="429"/>
        <w:jc w:val="left"/>
        <w:rPr>
          <w:sz w:val="19"/>
        </w:rPr>
      </w:pPr>
      <w:r>
        <w:rPr>
          <w:sz w:val="19"/>
        </w:rPr>
        <w:t>Certidão Negativa de Débitos, ou Certidão Positiva com efeito de Negativa, expedida pela Secretaria de Estado de Fazenda; </w:t>
      </w:r>
      <w:r>
        <w:rPr>
          <w:spacing w:val="-10"/>
          <w:sz w:val="19"/>
        </w:rPr>
        <w:t>e</w:t>
      </w:r>
    </w:p>
    <w:p>
      <w:pPr>
        <w:pStyle w:val="ListParagraph"/>
        <w:spacing w:after="0" w:line="240" w:lineRule="auto"/>
        <w:jc w:val="left"/>
        <w:rPr>
          <w:sz w:val="19"/>
        </w:rPr>
        <w:sectPr>
          <w:pgSz w:w="15840" w:h="24480"/>
          <w:pgMar w:top="1000" w:bottom="280" w:left="360" w:right="360"/>
        </w:sectPr>
      </w:pPr>
    </w:p>
    <w:p>
      <w:pPr>
        <w:pStyle w:val="ListParagraph"/>
        <w:numPr>
          <w:ilvl w:val="2"/>
          <w:numId w:val="59"/>
        </w:numPr>
        <w:tabs>
          <w:tab w:pos="753" w:val="left" w:leader="none"/>
        </w:tabs>
        <w:spacing w:line="240" w:lineRule="auto" w:before="67" w:after="0"/>
        <w:ind w:left="753" w:right="0" w:hanging="429"/>
        <w:jc w:val="left"/>
        <w:rPr>
          <w:sz w:val="19"/>
        </w:rPr>
      </w:pPr>
      <w:r>
        <w:rPr>
          <w:sz w:val="19"/>
        </w:rPr>
        <w:t>Certidão Negativa de Débitos em Dívida</w:t>
      </w:r>
      <w:r>
        <w:rPr>
          <w:spacing w:val="-11"/>
          <w:sz w:val="19"/>
        </w:rPr>
        <w:t> </w:t>
      </w:r>
      <w:r>
        <w:rPr>
          <w:sz w:val="19"/>
        </w:rPr>
        <w:t>Ativa, ou Certidão Positiva com efeito de Negativa, para fins de participação em licitação, expedida pela Procuradoria Geral do </w:t>
      </w:r>
      <w:r>
        <w:rPr>
          <w:spacing w:val="-2"/>
          <w:sz w:val="19"/>
        </w:rPr>
        <w:t>Estado.</w:t>
      </w:r>
    </w:p>
    <w:p>
      <w:pPr>
        <w:pStyle w:val="BodyText"/>
        <w:spacing w:before="78"/>
      </w:pPr>
    </w:p>
    <w:p>
      <w:pPr>
        <w:pStyle w:val="ListParagraph"/>
        <w:numPr>
          <w:ilvl w:val="1"/>
          <w:numId w:val="59"/>
        </w:numPr>
        <w:tabs>
          <w:tab w:pos="628" w:val="left" w:leader="none"/>
        </w:tabs>
        <w:spacing w:line="319" w:lineRule="auto" w:before="0" w:after="0"/>
        <w:ind w:left="324" w:right="307" w:firstLine="0"/>
        <w:jc w:val="both"/>
        <w:rPr>
          <w:sz w:val="19"/>
        </w:rPr>
      </w:pPr>
      <w:r>
        <w:rPr>
          <w:sz w:val="19"/>
        </w:rPr>
        <w:t>Regularidade com a Fazenda Estadual do domicílio ou sede do fornecedor, relativa à atividade em cujo exercício contrata ou concorre, com a apresentação de Certidão Negativa </w:t>
      </w:r>
      <w:r>
        <w:rPr>
          <w:sz w:val="19"/>
        </w:rPr>
        <w:t>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6"/>
          <w:sz w:val="19"/>
        </w:rPr>
        <w:t> </w:t>
      </w:r>
      <w:r>
        <w:rPr>
          <w:sz w:val="19"/>
        </w:rPr>
        <w:t>Ativa estadual, podendo ser apresentada Certidão Conjunta em que constem ambas as informações;</w:t>
      </w:r>
    </w:p>
    <w:p>
      <w:pPr>
        <w:pStyle w:val="BodyText"/>
        <w:spacing w:before="8"/>
      </w:pPr>
    </w:p>
    <w:p>
      <w:pPr>
        <w:pStyle w:val="ListParagraph"/>
        <w:numPr>
          <w:ilvl w:val="1"/>
          <w:numId w:val="59"/>
        </w:numPr>
        <w:tabs>
          <w:tab w:pos="624" w:val="left" w:leader="none"/>
        </w:tabs>
        <w:spacing w:line="314" w:lineRule="auto" w:before="0" w:after="0"/>
        <w:ind w:left="324" w:right="307" w:firstLine="0"/>
        <w:jc w:val="both"/>
        <w:rPr>
          <w:sz w:val="19"/>
        </w:rPr>
      </w:pPr>
      <w:r>
        <w:rPr>
          <w:sz w:val="19"/>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BodyText"/>
        <w:spacing w:before="11"/>
      </w:pPr>
    </w:p>
    <w:p>
      <w:pPr>
        <w:pStyle w:val="ListParagraph"/>
        <w:numPr>
          <w:ilvl w:val="1"/>
          <w:numId w:val="59"/>
        </w:numPr>
        <w:tabs>
          <w:tab w:pos="716" w:val="left" w:leader="none"/>
        </w:tabs>
        <w:spacing w:line="331" w:lineRule="auto" w:before="0" w:after="0"/>
        <w:ind w:left="324" w:right="307" w:firstLine="0"/>
        <w:jc w:val="both"/>
        <w:rPr>
          <w:sz w:val="19"/>
        </w:rPr>
      </w:pPr>
      <w:r>
        <w:rPr>
          <w:sz w:val="19"/>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59"/>
        </w:numPr>
        <w:tabs>
          <w:tab w:pos="848" w:val="left" w:leader="none"/>
        </w:tabs>
        <w:spacing w:line="314" w:lineRule="auto" w:before="213" w:after="0"/>
        <w:ind w:left="324" w:right="307" w:firstLine="0"/>
        <w:jc w:val="both"/>
        <w:rPr>
          <w:sz w:val="19"/>
        </w:rPr>
      </w:pPr>
      <w:r>
        <w:rPr>
          <w:sz w:val="19"/>
        </w:rPr>
        <w:t>Em sendo declarada vencedora do certame microempresa ou empresa de pequeno porte com débitos fiscais e trabalhistas, ficará assegurado, a partir de então, o prazo de 5 (cinco) dias úteis</w:t>
      </w:r>
      <w:r>
        <w:rPr>
          <w:spacing w:val="9"/>
          <w:sz w:val="19"/>
        </w:rPr>
        <w:t> </w:t>
      </w:r>
      <w:r>
        <w:rPr>
          <w:sz w:val="19"/>
        </w:rPr>
        <w:t>para</w:t>
      </w:r>
      <w:r>
        <w:rPr>
          <w:spacing w:val="9"/>
          <w:sz w:val="19"/>
        </w:rPr>
        <w:t> </w:t>
      </w:r>
      <w:r>
        <w:rPr>
          <w:sz w:val="19"/>
        </w:rPr>
        <w:t>a</w:t>
      </w:r>
      <w:r>
        <w:rPr>
          <w:spacing w:val="9"/>
          <w:sz w:val="19"/>
        </w:rPr>
        <w:t> </w:t>
      </w:r>
      <w:r>
        <w:rPr>
          <w:sz w:val="19"/>
        </w:rPr>
        <w:t>regularização</w:t>
      </w:r>
      <w:r>
        <w:rPr>
          <w:spacing w:val="9"/>
          <w:sz w:val="19"/>
        </w:rPr>
        <w:t> </w:t>
      </w:r>
      <w:r>
        <w:rPr>
          <w:sz w:val="19"/>
        </w:rPr>
        <w:t>da</w:t>
      </w:r>
      <w:r>
        <w:rPr>
          <w:spacing w:val="9"/>
          <w:sz w:val="19"/>
        </w:rPr>
        <w:t> </w:t>
      </w:r>
      <w:r>
        <w:rPr>
          <w:sz w:val="19"/>
        </w:rPr>
        <w:t>documentação,</w:t>
      </w:r>
      <w:r>
        <w:rPr>
          <w:spacing w:val="9"/>
          <w:sz w:val="19"/>
        </w:rPr>
        <w:t> </w:t>
      </w:r>
      <w:r>
        <w:rPr>
          <w:sz w:val="19"/>
        </w:rPr>
        <w:t>pagamento</w:t>
      </w:r>
      <w:r>
        <w:rPr>
          <w:spacing w:val="9"/>
          <w:sz w:val="19"/>
        </w:rPr>
        <w:t> </w:t>
      </w:r>
      <w:r>
        <w:rPr>
          <w:sz w:val="19"/>
        </w:rPr>
        <w:t>ou</w:t>
      </w:r>
      <w:r>
        <w:rPr>
          <w:spacing w:val="9"/>
          <w:sz w:val="19"/>
        </w:rPr>
        <w:t> </w:t>
      </w:r>
      <w:r>
        <w:rPr>
          <w:sz w:val="19"/>
        </w:rPr>
        <w:t>parcelamento</w:t>
      </w:r>
      <w:r>
        <w:rPr>
          <w:spacing w:val="9"/>
          <w:sz w:val="19"/>
        </w:rPr>
        <w:t> </w:t>
      </w:r>
      <w:r>
        <w:rPr>
          <w:sz w:val="19"/>
        </w:rPr>
        <w:t>do</w:t>
      </w:r>
      <w:r>
        <w:rPr>
          <w:spacing w:val="9"/>
          <w:sz w:val="19"/>
        </w:rPr>
        <w:t> </w:t>
      </w:r>
      <w:r>
        <w:rPr>
          <w:sz w:val="19"/>
        </w:rPr>
        <w:t>débito,</w:t>
      </w:r>
      <w:r>
        <w:rPr>
          <w:spacing w:val="9"/>
          <w:sz w:val="19"/>
        </w:rPr>
        <w:t> </w:t>
      </w:r>
      <w:r>
        <w:rPr>
          <w:sz w:val="19"/>
        </w:rPr>
        <w:t>e</w:t>
      </w:r>
      <w:r>
        <w:rPr>
          <w:spacing w:val="9"/>
          <w:sz w:val="19"/>
        </w:rPr>
        <w:t> </w:t>
      </w:r>
      <w:r>
        <w:rPr>
          <w:sz w:val="19"/>
        </w:rPr>
        <w:t>emissão</w:t>
      </w:r>
      <w:r>
        <w:rPr>
          <w:spacing w:val="9"/>
          <w:sz w:val="19"/>
        </w:rPr>
        <w:t> </w:t>
      </w:r>
      <w:r>
        <w:rPr>
          <w:sz w:val="19"/>
        </w:rPr>
        <w:t>de</w:t>
      </w:r>
      <w:r>
        <w:rPr>
          <w:spacing w:val="9"/>
          <w:sz w:val="19"/>
        </w:rPr>
        <w:t> </w:t>
      </w:r>
      <w:r>
        <w:rPr>
          <w:sz w:val="19"/>
        </w:rPr>
        <w:t>eventuais</w:t>
      </w:r>
      <w:r>
        <w:rPr>
          <w:spacing w:val="9"/>
          <w:sz w:val="19"/>
        </w:rPr>
        <w:t> </w:t>
      </w:r>
      <w:r>
        <w:rPr>
          <w:sz w:val="19"/>
        </w:rPr>
        <w:t>certidões</w:t>
      </w:r>
      <w:r>
        <w:rPr>
          <w:spacing w:val="9"/>
          <w:sz w:val="19"/>
        </w:rPr>
        <w:t> </w:t>
      </w:r>
      <w:r>
        <w:rPr>
          <w:sz w:val="19"/>
        </w:rPr>
        <w:t>negativas</w:t>
      </w:r>
      <w:r>
        <w:rPr>
          <w:spacing w:val="9"/>
          <w:sz w:val="19"/>
        </w:rPr>
        <w:t> </w:t>
      </w:r>
      <w:r>
        <w:rPr>
          <w:sz w:val="19"/>
        </w:rPr>
        <w:t>ou</w:t>
      </w:r>
      <w:r>
        <w:rPr>
          <w:spacing w:val="9"/>
          <w:sz w:val="19"/>
        </w:rPr>
        <w:t> </w:t>
      </w:r>
      <w:r>
        <w:rPr>
          <w:sz w:val="19"/>
        </w:rPr>
        <w:t>positivas</w:t>
      </w:r>
      <w:r>
        <w:rPr>
          <w:spacing w:val="9"/>
          <w:sz w:val="19"/>
        </w:rPr>
        <w:t> </w:t>
      </w:r>
      <w:r>
        <w:rPr>
          <w:sz w:val="19"/>
        </w:rPr>
        <w:t>com</w:t>
      </w:r>
      <w:r>
        <w:rPr>
          <w:spacing w:val="9"/>
          <w:sz w:val="19"/>
        </w:rPr>
        <w:t> </w:t>
      </w:r>
      <w:r>
        <w:rPr>
          <w:sz w:val="19"/>
        </w:rPr>
        <w:t>efeito</w:t>
      </w:r>
      <w:r>
        <w:rPr>
          <w:spacing w:val="9"/>
          <w:sz w:val="19"/>
        </w:rPr>
        <w:t> </w:t>
      </w:r>
      <w:r>
        <w:rPr>
          <w:sz w:val="19"/>
        </w:rPr>
        <w:t>de</w:t>
      </w:r>
      <w:r>
        <w:rPr>
          <w:spacing w:val="9"/>
          <w:sz w:val="19"/>
        </w:rPr>
        <w:t> </w:t>
      </w:r>
      <w:r>
        <w:rPr>
          <w:sz w:val="19"/>
        </w:rPr>
        <w:t>negativas,</w:t>
      </w:r>
      <w:r>
        <w:rPr>
          <w:spacing w:val="9"/>
          <w:sz w:val="19"/>
        </w:rPr>
        <w:t> </w:t>
      </w:r>
      <w:r>
        <w:rPr>
          <w:sz w:val="19"/>
        </w:rPr>
        <w:t>na</w:t>
      </w:r>
      <w:r>
        <w:rPr>
          <w:spacing w:val="9"/>
          <w:sz w:val="19"/>
        </w:rPr>
        <w:t> </w:t>
      </w:r>
      <w:r>
        <w:rPr>
          <w:sz w:val="19"/>
        </w:rPr>
        <w:t>forma</w:t>
      </w:r>
      <w:r>
        <w:rPr>
          <w:spacing w:val="9"/>
          <w:sz w:val="19"/>
        </w:rPr>
        <w:t> </w:t>
      </w:r>
      <w:r>
        <w:rPr>
          <w:sz w:val="19"/>
        </w:rPr>
        <w:t>do</w:t>
      </w:r>
      <w:r>
        <w:rPr>
          <w:spacing w:val="9"/>
          <w:sz w:val="19"/>
        </w:rPr>
        <w:t> </w:t>
      </w:r>
      <w:r>
        <w:rPr>
          <w:sz w:val="19"/>
        </w:rPr>
        <w:t>art.</w:t>
      </w:r>
      <w:r>
        <w:rPr>
          <w:spacing w:val="9"/>
          <w:sz w:val="19"/>
        </w:rPr>
        <w:t> </w:t>
      </w:r>
      <w:r>
        <w:rPr>
          <w:sz w:val="19"/>
        </w:rPr>
        <w:t>43,</w:t>
      </w:r>
      <w:r>
        <w:rPr>
          <w:spacing w:val="9"/>
          <w:sz w:val="19"/>
        </w:rPr>
        <w:t> </w:t>
      </w:r>
      <w:r>
        <w:rPr>
          <w:sz w:val="19"/>
        </w:rPr>
        <w:t>§ 1º, da Lei Complementar nº 123/2006.</w:t>
      </w:r>
    </w:p>
    <w:p>
      <w:pPr>
        <w:pStyle w:val="BodyText"/>
        <w:spacing w:before="10"/>
      </w:pPr>
    </w:p>
    <w:p>
      <w:pPr>
        <w:pStyle w:val="ListParagraph"/>
        <w:numPr>
          <w:ilvl w:val="2"/>
          <w:numId w:val="59"/>
        </w:numPr>
        <w:tabs>
          <w:tab w:pos="848" w:val="left" w:leader="none"/>
        </w:tabs>
        <w:spacing w:line="240" w:lineRule="auto" w:before="0" w:after="0"/>
        <w:ind w:left="848" w:right="0" w:hanging="524"/>
        <w:jc w:val="left"/>
        <w:rPr>
          <w:sz w:val="19"/>
        </w:rPr>
      </w:pPr>
      <w:r>
        <w:rPr>
          <w:sz w:val="19"/>
        </w:rPr>
        <w:t>O prazo acima poderá ser prorrogado por igual período, a critério exclusivo da</w:t>
      </w:r>
      <w:r>
        <w:rPr>
          <w:spacing w:val="-11"/>
          <w:sz w:val="19"/>
        </w:rPr>
        <w:t> </w:t>
      </w:r>
      <w:r>
        <w:rPr>
          <w:sz w:val="19"/>
        </w:rPr>
        <w:t>Administração </w:t>
      </w:r>
      <w:r>
        <w:rPr>
          <w:spacing w:val="-2"/>
          <w:sz w:val="19"/>
        </w:rPr>
        <w:t>Pública.</w:t>
      </w:r>
    </w:p>
    <w:p>
      <w:pPr>
        <w:pStyle w:val="BodyText"/>
        <w:spacing w:before="93"/>
      </w:pPr>
    </w:p>
    <w:p>
      <w:pPr>
        <w:pStyle w:val="ListParagraph"/>
        <w:numPr>
          <w:ilvl w:val="2"/>
          <w:numId w:val="59"/>
        </w:numPr>
        <w:tabs>
          <w:tab w:pos="860" w:val="left" w:leader="none"/>
        </w:tabs>
        <w:spacing w:line="314" w:lineRule="auto" w:before="0" w:after="0"/>
        <w:ind w:left="324" w:right="307" w:firstLine="0"/>
        <w:jc w:val="both"/>
        <w:rPr>
          <w:sz w:val="19"/>
        </w:rPr>
      </w:pPr>
      <w:r>
        <w:rPr>
          <w:sz w:val="19"/>
        </w:rPr>
        <w:t>A não regularização da documentação no prazo estipulado implicará a decadência do direito à contratação, na forma do § 2º do art. 43 da Lei Complementar nº 123/2006, </w:t>
      </w:r>
      <w:r>
        <w:rPr>
          <w:sz w:val="19"/>
        </w:rPr>
        <w:t>sem</w:t>
      </w:r>
      <w:r>
        <w:rPr>
          <w:spacing w:val="80"/>
          <w:sz w:val="19"/>
        </w:rPr>
        <w:t> </w:t>
      </w:r>
      <w:r>
        <w:rPr>
          <w:sz w:val="19"/>
        </w:rPr>
        <w:t>prejuízo da aplicação das sanções previstas neste Edital.</w:t>
      </w:r>
    </w:p>
    <w:p>
      <w:pPr>
        <w:pStyle w:val="BodyText"/>
      </w:pPr>
    </w:p>
    <w:p>
      <w:pPr>
        <w:pStyle w:val="BodyText"/>
        <w:spacing w:before="35"/>
      </w:pPr>
    </w:p>
    <w:p>
      <w:pPr>
        <w:pStyle w:val="Heading4"/>
        <w:numPr>
          <w:ilvl w:val="0"/>
          <w:numId w:val="59"/>
        </w:numPr>
        <w:tabs>
          <w:tab w:pos="514" w:val="left" w:leader="none"/>
        </w:tabs>
        <w:spacing w:line="240" w:lineRule="auto" w:before="1" w:after="0"/>
        <w:ind w:left="514" w:right="0" w:hanging="190"/>
        <w:jc w:val="both"/>
      </w:pPr>
      <w:r>
        <w:rPr>
          <w:spacing w:val="-2"/>
        </w:rPr>
        <w:t>HABILITAÇÃO</w:t>
      </w:r>
      <w:r>
        <w:rPr>
          <w:spacing w:val="27"/>
        </w:rPr>
        <w:t> </w:t>
      </w:r>
      <w:r>
        <w:rPr>
          <w:spacing w:val="-2"/>
        </w:rPr>
        <w:t>ECONÔMICO-FINANCEIRA:</w:t>
      </w:r>
    </w:p>
    <w:p>
      <w:pPr>
        <w:pStyle w:val="ListParagraph"/>
        <w:numPr>
          <w:ilvl w:val="1"/>
          <w:numId w:val="59"/>
        </w:numPr>
        <w:tabs>
          <w:tab w:pos="621" w:val="left" w:leader="none"/>
        </w:tabs>
        <w:spacing w:line="283" w:lineRule="auto" w:before="53" w:after="0"/>
        <w:ind w:left="324" w:right="307" w:firstLine="0"/>
        <w:jc w:val="left"/>
        <w:rPr>
          <w:sz w:val="19"/>
        </w:rPr>
      </w:pPr>
      <w:r>
        <w:rPr>
          <w:sz w:val="19"/>
        </w:rPr>
        <mc:AlternateContent>
          <mc:Choice Requires="wps">
            <w:drawing>
              <wp:anchor distT="0" distB="0" distL="0" distR="0" allowOverlap="1" layoutInCell="1" locked="0" behindDoc="1" simplePos="0" relativeHeight="482269184">
                <wp:simplePos x="0" y="0"/>
                <wp:positionH relativeFrom="page">
                  <wp:posOffset>3441024</wp:posOffset>
                </wp:positionH>
                <wp:positionV relativeFrom="paragraph">
                  <wp:posOffset>319277</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375" y="9089"/>
                              </a:moveTo>
                              <a:lnTo>
                                <a:pt x="0" y="9089"/>
                              </a:lnTo>
                              <a:lnTo>
                                <a:pt x="0" y="0"/>
                              </a:lnTo>
                              <a:lnTo>
                                <a:pt x="33375" y="0"/>
                              </a:lnTo>
                              <a:lnTo>
                                <a:pt x="33375" y="908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70.946808pt;margin-top:25.139963pt;width:2.627998pt;height:.71571pt;mso-position-horizontal-relative:page;mso-position-vertical-relative:paragraph;z-index:-21047296" id="docshape19" filled="true" fillcolor="#000080" stroked="false">
                <v:fill type="solid"/>
                <w10:wrap type="none"/>
              </v:rect>
            </w:pict>
          </mc:Fallback>
        </mc:AlternateContent>
      </w:r>
      <w:r>
        <w:rPr>
          <w:sz w:val="19"/>
        </w:rPr>
        <w:t>Certidão</w:t>
      </w:r>
      <w:r>
        <w:rPr>
          <w:spacing w:val="11"/>
          <w:sz w:val="19"/>
        </w:rPr>
        <w:t> </w:t>
      </w:r>
      <w:r>
        <w:rPr>
          <w:sz w:val="19"/>
        </w:rPr>
        <w:t>negativa</w:t>
      </w:r>
      <w:r>
        <w:rPr>
          <w:spacing w:val="11"/>
          <w:sz w:val="19"/>
        </w:rPr>
        <w:t> </w:t>
      </w:r>
      <w:r>
        <w:rPr>
          <w:sz w:val="19"/>
        </w:rPr>
        <w:t>de</w:t>
      </w:r>
      <w:r>
        <w:rPr>
          <w:spacing w:val="11"/>
          <w:sz w:val="19"/>
        </w:rPr>
        <w:t> </w:t>
      </w:r>
      <w:r>
        <w:rPr>
          <w:sz w:val="19"/>
        </w:rPr>
        <w:t>falência</w:t>
      </w:r>
      <w:r>
        <w:rPr>
          <w:spacing w:val="11"/>
          <w:sz w:val="19"/>
        </w:rPr>
        <w:t> </w:t>
      </w:r>
      <w:r>
        <w:rPr>
          <w:sz w:val="19"/>
        </w:rPr>
        <w:t>expedida</w:t>
      </w:r>
      <w:r>
        <w:rPr>
          <w:spacing w:val="11"/>
          <w:sz w:val="19"/>
        </w:rPr>
        <w:t> </w:t>
      </w:r>
      <w:r>
        <w:rPr>
          <w:sz w:val="19"/>
        </w:rPr>
        <w:t>pelo</w:t>
      </w:r>
      <w:r>
        <w:rPr>
          <w:spacing w:val="11"/>
          <w:sz w:val="19"/>
        </w:rPr>
        <w:t> </w:t>
      </w:r>
      <w:r>
        <w:rPr>
          <w:sz w:val="19"/>
        </w:rPr>
        <w:t>distribuidor</w:t>
      </w:r>
      <w:r>
        <w:rPr>
          <w:spacing w:val="11"/>
          <w:sz w:val="19"/>
        </w:rPr>
        <w:t> </w:t>
      </w:r>
      <w:r>
        <w:rPr>
          <w:sz w:val="19"/>
        </w:rPr>
        <w:t>da</w:t>
      </w:r>
      <w:r>
        <w:rPr>
          <w:spacing w:val="11"/>
          <w:sz w:val="19"/>
        </w:rPr>
        <w:t> </w:t>
      </w:r>
      <w:r>
        <w:rPr>
          <w:sz w:val="19"/>
        </w:rPr>
        <w:t>sede</w:t>
      </w:r>
      <w:r>
        <w:rPr>
          <w:spacing w:val="11"/>
          <w:sz w:val="19"/>
        </w:rPr>
        <w:t> </w:t>
      </w:r>
      <w:r>
        <w:rPr>
          <w:sz w:val="19"/>
        </w:rPr>
        <w:t>do</w:t>
      </w:r>
      <w:r>
        <w:rPr>
          <w:spacing w:val="11"/>
          <w:sz w:val="19"/>
        </w:rPr>
        <w:t> </w:t>
      </w:r>
      <w:r>
        <w:rPr>
          <w:sz w:val="19"/>
        </w:rPr>
        <w:t>fornecedor,</w:t>
      </w:r>
      <w:r>
        <w:rPr>
          <w:spacing w:val="11"/>
          <w:sz w:val="19"/>
        </w:rPr>
        <w:t> </w:t>
      </w:r>
      <w:r>
        <w:rPr>
          <w:sz w:val="19"/>
        </w:rPr>
        <w:t>caso</w:t>
      </w:r>
      <w:r>
        <w:rPr>
          <w:spacing w:val="11"/>
          <w:sz w:val="19"/>
        </w:rPr>
        <w:t> </w:t>
      </w:r>
      <w:r>
        <w:rPr>
          <w:sz w:val="19"/>
        </w:rPr>
        <w:t>se</w:t>
      </w:r>
      <w:r>
        <w:rPr>
          <w:spacing w:val="11"/>
          <w:sz w:val="19"/>
        </w:rPr>
        <w:t> </w:t>
      </w:r>
      <w:r>
        <w:rPr>
          <w:sz w:val="19"/>
        </w:rPr>
        <w:t>trate</w:t>
      </w:r>
      <w:r>
        <w:rPr>
          <w:spacing w:val="11"/>
          <w:sz w:val="19"/>
        </w:rPr>
        <w:t> </w:t>
      </w:r>
      <w:r>
        <w:rPr>
          <w:sz w:val="19"/>
        </w:rPr>
        <w:t>de</w:t>
      </w:r>
      <w:r>
        <w:rPr>
          <w:spacing w:val="11"/>
          <w:sz w:val="19"/>
        </w:rPr>
        <w:t> </w:t>
      </w:r>
      <w:r>
        <w:rPr>
          <w:sz w:val="19"/>
        </w:rPr>
        <w:t>pessoa</w:t>
      </w:r>
      <w:r>
        <w:rPr>
          <w:spacing w:val="11"/>
          <w:sz w:val="19"/>
        </w:rPr>
        <w:t> </w:t>
      </w:r>
      <w:r>
        <w:rPr>
          <w:sz w:val="19"/>
        </w:rPr>
        <w:t>jurídica,</w:t>
      </w:r>
      <w:r>
        <w:rPr>
          <w:spacing w:val="11"/>
          <w:sz w:val="19"/>
        </w:rPr>
        <w:t> </w:t>
      </w:r>
      <w:r>
        <w:rPr>
          <w:sz w:val="19"/>
        </w:rPr>
        <w:t>ou</w:t>
      </w:r>
      <w:r>
        <w:rPr>
          <w:spacing w:val="11"/>
          <w:sz w:val="19"/>
        </w:rPr>
        <w:t> </w:t>
      </w:r>
      <w:r>
        <w:rPr>
          <w:sz w:val="19"/>
        </w:rPr>
        <w:t>certidão</w:t>
      </w:r>
      <w:r>
        <w:rPr>
          <w:spacing w:val="11"/>
          <w:sz w:val="19"/>
        </w:rPr>
        <w:t> </w:t>
      </w:r>
      <w:r>
        <w:rPr>
          <w:sz w:val="19"/>
        </w:rPr>
        <w:t>negativa</w:t>
      </w:r>
      <w:r>
        <w:rPr>
          <w:spacing w:val="11"/>
          <w:sz w:val="19"/>
        </w:rPr>
        <w:t> </w:t>
      </w:r>
      <w:r>
        <w:rPr>
          <w:sz w:val="19"/>
        </w:rPr>
        <w:t>de</w:t>
      </w:r>
      <w:r>
        <w:rPr>
          <w:spacing w:val="11"/>
          <w:sz w:val="19"/>
        </w:rPr>
        <w:t> </w:t>
      </w:r>
      <w:r>
        <w:rPr>
          <w:sz w:val="19"/>
        </w:rPr>
        <w:t>insolvência</w:t>
      </w:r>
      <w:r>
        <w:rPr>
          <w:spacing w:val="11"/>
          <w:sz w:val="19"/>
        </w:rPr>
        <w:t> </w:t>
      </w:r>
      <w:r>
        <w:rPr>
          <w:sz w:val="19"/>
        </w:rPr>
        <w:t>civil</w:t>
      </w:r>
      <w:r>
        <w:rPr>
          <w:spacing w:val="11"/>
          <w:sz w:val="19"/>
        </w:rPr>
        <w:t> </w:t>
      </w:r>
      <w:r>
        <w:rPr>
          <w:sz w:val="19"/>
        </w:rPr>
        <w:t>expedida</w:t>
      </w:r>
      <w:r>
        <w:rPr>
          <w:spacing w:val="11"/>
          <w:sz w:val="19"/>
        </w:rPr>
        <w:t> </w:t>
      </w:r>
      <w:r>
        <w:rPr>
          <w:sz w:val="19"/>
        </w:rPr>
        <w:t>pelo</w:t>
      </w:r>
      <w:r>
        <w:rPr>
          <w:spacing w:val="11"/>
          <w:sz w:val="19"/>
        </w:rPr>
        <w:t> </w:t>
      </w:r>
      <w:r>
        <w:rPr>
          <w:sz w:val="19"/>
        </w:rPr>
        <w:t>distribuidor</w:t>
      </w:r>
      <w:r>
        <w:rPr>
          <w:spacing w:val="11"/>
          <w:sz w:val="19"/>
        </w:rPr>
        <w:t> </w:t>
      </w:r>
      <w:r>
        <w:rPr>
          <w:sz w:val="19"/>
        </w:rPr>
        <w:t>do domicílio ou sede do fornecedor, caso se trate de pessoa física ou de sociedade simples.</w:t>
      </w:r>
    </w:p>
    <w:p>
      <w:pPr>
        <w:pStyle w:val="ListParagraph"/>
        <w:numPr>
          <w:ilvl w:val="2"/>
          <w:numId w:val="59"/>
        </w:numPr>
        <w:tabs>
          <w:tab w:pos="753" w:val="left" w:leader="none"/>
        </w:tabs>
        <w:spacing w:line="240" w:lineRule="auto" w:before="14" w:after="0"/>
        <w:ind w:left="753" w:right="0" w:hanging="429"/>
        <w:jc w:val="left"/>
        <w:rPr>
          <w:sz w:val="19"/>
        </w:rPr>
      </w:pPr>
      <w:r>
        <w:rPr>
          <w:sz w:val="19"/>
        </w:rPr>
        <w:t>Não será causa de inabilitação do licitante a anotação de distribuição de processo de recuperação judicial ou de pedido de homologação de recuperação </w:t>
      </w:r>
      <w:r>
        <w:rPr>
          <w:spacing w:val="-2"/>
          <w:sz w:val="19"/>
        </w:rPr>
        <w:t>extrajudicial.</w:t>
      </w:r>
    </w:p>
    <w:p>
      <w:pPr>
        <w:pStyle w:val="ListParagraph"/>
        <w:numPr>
          <w:ilvl w:val="1"/>
          <w:numId w:val="59"/>
        </w:numPr>
        <w:tabs>
          <w:tab w:pos="618" w:val="left" w:leader="none"/>
        </w:tabs>
        <w:spacing w:line="297" w:lineRule="auto" w:before="39" w:after="0"/>
        <w:ind w:left="324" w:right="851" w:firstLine="0"/>
        <w:jc w:val="left"/>
        <w:rPr>
          <w:sz w:val="19"/>
        </w:rPr>
      </w:pPr>
      <w:r>
        <w:rPr>
          <w:sz w:val="19"/>
        </w:rPr>
        <w:t>Balanço patrimonial, demonstração de resultado de exercício e demais demonstrações contábeis dos 2 (dois) últimos exercícios sociais, vedada a sua substituição por balancetes</w:t>
      </w:r>
      <w:r>
        <w:rPr>
          <w:spacing w:val="80"/>
          <w:sz w:val="19"/>
        </w:rPr>
        <w:t> </w:t>
      </w:r>
      <w:r>
        <w:rPr>
          <w:sz w:val="19"/>
        </w:rPr>
        <w:t>ou balanços provisórios.</w:t>
      </w:r>
    </w:p>
    <w:p>
      <w:pPr>
        <w:pStyle w:val="ListParagraph"/>
        <w:numPr>
          <w:ilvl w:val="2"/>
          <w:numId w:val="59"/>
        </w:numPr>
        <w:tabs>
          <w:tab w:pos="753" w:val="left" w:leader="none"/>
        </w:tabs>
        <w:spacing w:line="240" w:lineRule="auto" w:before="2" w:after="0"/>
        <w:ind w:left="753" w:right="0" w:hanging="429"/>
        <w:jc w:val="left"/>
        <w:rPr>
          <w:sz w:val="19"/>
        </w:rPr>
      </w:pPr>
      <w:r>
        <w:rPr>
          <w:sz w:val="19"/>
        </w:rPr>
        <w:t>Os</w:t>
      </w:r>
      <w:r>
        <w:rPr>
          <w:spacing w:val="-1"/>
          <w:sz w:val="19"/>
        </w:rPr>
        <w:t> </w:t>
      </w:r>
      <w:r>
        <w:rPr>
          <w:sz w:val="19"/>
        </w:rPr>
        <w:t>documentos referidos acima limitar-se-ão ao</w:t>
      </w:r>
      <w:r>
        <w:rPr>
          <w:spacing w:val="-1"/>
          <w:sz w:val="19"/>
        </w:rPr>
        <w:t> </w:t>
      </w:r>
      <w:r>
        <w:rPr>
          <w:sz w:val="19"/>
        </w:rPr>
        <w:t>último exercício social no caso de</w:t>
      </w:r>
      <w:r>
        <w:rPr>
          <w:spacing w:val="-1"/>
          <w:sz w:val="19"/>
        </w:rPr>
        <w:t> </w:t>
      </w:r>
      <w:r>
        <w:rPr>
          <w:sz w:val="19"/>
        </w:rPr>
        <w:t>a pessoa jurídica ter sido constituída</w:t>
      </w:r>
      <w:r>
        <w:rPr>
          <w:spacing w:val="-1"/>
          <w:sz w:val="19"/>
        </w:rPr>
        <w:t> </w:t>
      </w:r>
      <w:r>
        <w:rPr>
          <w:sz w:val="19"/>
        </w:rPr>
        <w:t>há menos de 2 (dois) </w:t>
      </w:r>
      <w:r>
        <w:rPr>
          <w:spacing w:val="-2"/>
          <w:sz w:val="19"/>
        </w:rPr>
        <w:t>anos.</w:t>
      </w:r>
    </w:p>
    <w:p>
      <w:pPr>
        <w:pStyle w:val="ListParagraph"/>
        <w:numPr>
          <w:ilvl w:val="2"/>
          <w:numId w:val="59"/>
        </w:numPr>
        <w:tabs>
          <w:tab w:pos="755" w:val="left" w:leader="none"/>
        </w:tabs>
        <w:spacing w:line="297" w:lineRule="auto" w:before="40" w:after="0"/>
        <w:ind w:left="324" w:right="851" w:firstLine="0"/>
        <w:jc w:val="left"/>
        <w:rPr>
          <w:sz w:val="19"/>
        </w:rPr>
      </w:pPr>
      <w:r>
        <w:rPr>
          <w:sz w:val="19"/>
        </w:rPr>
        <w:t>Os fornecedores criados no exercício financeiro da contratação deverão atender a todas as exigências da habilitação e ficam autorizados a substituir os demonstrativos contábeis pelo balanço de abertura;</w:t>
      </w:r>
    </w:p>
    <w:p>
      <w:pPr>
        <w:pStyle w:val="ListParagraph"/>
        <w:numPr>
          <w:ilvl w:val="3"/>
          <w:numId w:val="59"/>
        </w:numPr>
        <w:tabs>
          <w:tab w:pos="896" w:val="left" w:leader="none"/>
        </w:tabs>
        <w:spacing w:line="206" w:lineRule="exact" w:before="0" w:after="0"/>
        <w:ind w:left="896" w:right="0" w:hanging="572"/>
        <w:jc w:val="left"/>
        <w:rPr>
          <w:sz w:val="19"/>
        </w:rPr>
      </w:pPr>
      <w:r>
        <w:rPr>
          <w:sz w:val="19"/>
        </w:rPr>
        <w:t>Poderá ser apresentado o balanço intermediário, caso autorizado por lei ou pelo contrato/estatuto </w:t>
      </w:r>
      <w:r>
        <w:rPr>
          <w:spacing w:val="-2"/>
          <w:sz w:val="19"/>
        </w:rPr>
        <w:t>social.</w:t>
      </w:r>
    </w:p>
    <w:p>
      <w:pPr>
        <w:pStyle w:val="ListParagraph"/>
        <w:numPr>
          <w:ilvl w:val="2"/>
          <w:numId w:val="59"/>
        </w:numPr>
        <w:tabs>
          <w:tab w:pos="782" w:val="left" w:leader="none"/>
        </w:tabs>
        <w:spacing w:line="297" w:lineRule="auto" w:before="53" w:after="0"/>
        <w:ind w:left="324" w:right="851" w:firstLine="0"/>
        <w:jc w:val="left"/>
        <w:rPr>
          <w:sz w:val="19"/>
        </w:rPr>
      </w:pPr>
      <w:r>
        <w:rPr>
          <w:sz w:val="19"/>
        </w:rPr>
        <w:t>Para</w:t>
      </w:r>
      <w:r>
        <w:rPr>
          <w:spacing w:val="30"/>
          <w:sz w:val="19"/>
        </w:rPr>
        <w:t> </w:t>
      </w:r>
      <w:r>
        <w:rPr>
          <w:sz w:val="19"/>
        </w:rPr>
        <w:t>fins</w:t>
      </w:r>
      <w:r>
        <w:rPr>
          <w:spacing w:val="30"/>
          <w:sz w:val="19"/>
        </w:rPr>
        <w:t> </w:t>
      </w:r>
      <w:r>
        <w:rPr>
          <w:sz w:val="19"/>
        </w:rPr>
        <w:t>de</w:t>
      </w:r>
      <w:r>
        <w:rPr>
          <w:spacing w:val="30"/>
          <w:sz w:val="19"/>
        </w:rPr>
        <w:t> </w:t>
      </w:r>
      <w:r>
        <w:rPr>
          <w:sz w:val="19"/>
        </w:rPr>
        <w:t>habilitação</w:t>
      </w:r>
      <w:r>
        <w:rPr>
          <w:spacing w:val="30"/>
          <w:sz w:val="19"/>
        </w:rPr>
        <w:t> </w:t>
      </w:r>
      <w:r>
        <w:rPr>
          <w:sz w:val="19"/>
        </w:rPr>
        <w:t>econômico-financeira</w:t>
      </w:r>
      <w:r>
        <w:rPr>
          <w:spacing w:val="30"/>
          <w:sz w:val="19"/>
        </w:rPr>
        <w:t> </w:t>
      </w:r>
      <w:r>
        <w:rPr>
          <w:sz w:val="19"/>
        </w:rPr>
        <w:t>de</w:t>
      </w:r>
      <w:r>
        <w:rPr>
          <w:spacing w:val="30"/>
          <w:sz w:val="19"/>
        </w:rPr>
        <w:t> </w:t>
      </w:r>
      <w:r>
        <w:rPr>
          <w:sz w:val="19"/>
        </w:rPr>
        <w:t>sociedade</w:t>
      </w:r>
      <w:r>
        <w:rPr>
          <w:spacing w:val="30"/>
          <w:sz w:val="19"/>
        </w:rPr>
        <w:t> </w:t>
      </w:r>
      <w:r>
        <w:rPr>
          <w:sz w:val="19"/>
        </w:rPr>
        <w:t>empresária</w:t>
      </w:r>
      <w:r>
        <w:rPr>
          <w:spacing w:val="30"/>
          <w:sz w:val="19"/>
        </w:rPr>
        <w:t> </w:t>
      </w:r>
      <w:r>
        <w:rPr>
          <w:sz w:val="19"/>
        </w:rPr>
        <w:t>em</w:t>
      </w:r>
      <w:r>
        <w:rPr>
          <w:spacing w:val="30"/>
          <w:sz w:val="19"/>
        </w:rPr>
        <w:t> </w:t>
      </w:r>
      <w:r>
        <w:rPr>
          <w:sz w:val="19"/>
        </w:rPr>
        <w:t>recuperação</w:t>
      </w:r>
      <w:r>
        <w:rPr>
          <w:spacing w:val="30"/>
          <w:sz w:val="19"/>
        </w:rPr>
        <w:t> </w:t>
      </w:r>
      <w:r>
        <w:rPr>
          <w:sz w:val="19"/>
        </w:rPr>
        <w:t>judicial</w:t>
      </w:r>
      <w:r>
        <w:rPr>
          <w:spacing w:val="30"/>
          <w:sz w:val="19"/>
        </w:rPr>
        <w:t> </w:t>
      </w:r>
      <w:r>
        <w:rPr>
          <w:sz w:val="19"/>
        </w:rPr>
        <w:t>deverão</w:t>
      </w:r>
      <w:r>
        <w:rPr>
          <w:spacing w:val="30"/>
          <w:sz w:val="19"/>
        </w:rPr>
        <w:t> </w:t>
      </w:r>
      <w:r>
        <w:rPr>
          <w:sz w:val="19"/>
        </w:rPr>
        <w:t>ser</w:t>
      </w:r>
      <w:r>
        <w:rPr>
          <w:spacing w:val="30"/>
          <w:sz w:val="19"/>
        </w:rPr>
        <w:t> </w:t>
      </w:r>
      <w:r>
        <w:rPr>
          <w:sz w:val="19"/>
        </w:rPr>
        <w:t>considerados</w:t>
      </w:r>
      <w:r>
        <w:rPr>
          <w:spacing w:val="30"/>
          <w:sz w:val="19"/>
        </w:rPr>
        <w:t> </w:t>
      </w:r>
      <w:r>
        <w:rPr>
          <w:sz w:val="19"/>
        </w:rPr>
        <w:t>os</w:t>
      </w:r>
      <w:r>
        <w:rPr>
          <w:spacing w:val="30"/>
          <w:sz w:val="19"/>
        </w:rPr>
        <w:t> </w:t>
      </w:r>
      <w:r>
        <w:rPr>
          <w:sz w:val="19"/>
        </w:rPr>
        <w:t>valores</w:t>
      </w:r>
      <w:r>
        <w:rPr>
          <w:spacing w:val="30"/>
          <w:sz w:val="19"/>
        </w:rPr>
        <w:t> </w:t>
      </w:r>
      <w:r>
        <w:rPr>
          <w:sz w:val="19"/>
        </w:rPr>
        <w:t>constantes</w:t>
      </w:r>
      <w:r>
        <w:rPr>
          <w:spacing w:val="30"/>
          <w:sz w:val="19"/>
        </w:rPr>
        <w:t> </w:t>
      </w:r>
      <w:r>
        <w:rPr>
          <w:sz w:val="19"/>
        </w:rPr>
        <w:t>no</w:t>
      </w:r>
      <w:r>
        <w:rPr>
          <w:spacing w:val="30"/>
          <w:sz w:val="19"/>
        </w:rPr>
        <w:t> </w:t>
      </w:r>
      <w:r>
        <w:rPr>
          <w:sz w:val="19"/>
        </w:rPr>
        <w:t>Plano</w:t>
      </w:r>
      <w:r>
        <w:rPr>
          <w:spacing w:val="30"/>
          <w:sz w:val="19"/>
        </w:rPr>
        <w:t> </w:t>
      </w:r>
      <w:r>
        <w:rPr>
          <w:sz w:val="19"/>
        </w:rPr>
        <w:t>de</w:t>
      </w:r>
      <w:r>
        <w:rPr>
          <w:spacing w:val="30"/>
          <w:sz w:val="19"/>
        </w:rPr>
        <w:t> </w:t>
      </w:r>
      <w:r>
        <w:rPr>
          <w:sz w:val="19"/>
        </w:rPr>
        <w:t>Recuperação Judicial, homologado pelo Juízo competente, para fins de apuração dos índices contábeis previstos no edital.</w:t>
      </w:r>
    </w:p>
    <w:p>
      <w:pPr>
        <w:pStyle w:val="BodyText"/>
      </w:pPr>
    </w:p>
    <w:p>
      <w:pPr>
        <w:pStyle w:val="BodyText"/>
        <w:spacing w:before="52"/>
      </w:pPr>
    </w:p>
    <w:p>
      <w:pPr>
        <w:pStyle w:val="Heading4"/>
        <w:numPr>
          <w:ilvl w:val="0"/>
          <w:numId w:val="59"/>
        </w:numPr>
        <w:tabs>
          <w:tab w:pos="514" w:val="left" w:leader="none"/>
        </w:tabs>
        <w:spacing w:line="240" w:lineRule="auto" w:before="0" w:after="0"/>
        <w:ind w:left="514" w:right="0" w:hanging="190"/>
        <w:jc w:val="both"/>
      </w:pPr>
      <w:r>
        <w:rPr>
          <w:spacing w:val="-2"/>
        </w:rPr>
        <w:t>HABILITAÇÃO</w:t>
      </w:r>
      <w:r>
        <w:rPr>
          <w:spacing w:val="1"/>
        </w:rPr>
        <w:t> </w:t>
      </w:r>
      <w:r>
        <w:rPr>
          <w:spacing w:val="-2"/>
        </w:rPr>
        <w:t>TÉCNICA</w:t>
      </w:r>
    </w:p>
    <w:p>
      <w:pPr>
        <w:pStyle w:val="BodyText"/>
        <w:spacing w:before="64"/>
        <w:rPr>
          <w:b/>
        </w:rPr>
      </w:pPr>
    </w:p>
    <w:p>
      <w:pPr>
        <w:pStyle w:val="ListParagraph"/>
        <w:numPr>
          <w:ilvl w:val="1"/>
          <w:numId w:val="59"/>
        </w:numPr>
        <w:tabs>
          <w:tab w:pos="613" w:val="left" w:leader="none"/>
        </w:tabs>
        <w:spacing w:line="283" w:lineRule="auto" w:before="0" w:after="0"/>
        <w:ind w:left="324" w:right="307" w:firstLine="0"/>
        <w:jc w:val="both"/>
        <w:rPr>
          <w:sz w:val="19"/>
        </w:rPr>
      </w:pPr>
      <w:r>
        <w:rPr>
          <w:sz w:val="19"/>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0"/>
        </w:numPr>
        <w:tabs>
          <w:tab w:pos="521" w:val="left" w:leader="none"/>
        </w:tabs>
        <w:spacing w:line="283" w:lineRule="auto" w:before="0" w:after="0"/>
        <w:ind w:left="324" w:right="307" w:firstLine="0"/>
        <w:jc w:val="both"/>
        <w:rPr>
          <w:sz w:val="19"/>
        </w:rPr>
      </w:pPr>
      <w:r>
        <w:rPr>
          <w:sz w:val="19"/>
        </w:rPr>
        <w:t>um ou mais atestados de capacidade técnica, emitidos por pessoa jurídica de direito público ou privado, que comprove (m) aptidão pertinente e compatível em características, quantidades</w:t>
      </w:r>
      <w:r>
        <w:rPr>
          <w:spacing w:val="40"/>
          <w:sz w:val="19"/>
        </w:rPr>
        <w:t> </w:t>
      </w:r>
      <w:r>
        <w:rPr>
          <w:sz w:val="19"/>
        </w:rPr>
        <w:t>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0"/>
        </w:numPr>
        <w:tabs>
          <w:tab w:pos="662" w:val="left" w:leader="none"/>
        </w:tabs>
        <w:spacing w:line="218" w:lineRule="exact" w:before="0" w:after="0"/>
        <w:ind w:left="662" w:right="0" w:hanging="338"/>
        <w:jc w:val="both"/>
        <w:rPr>
          <w:sz w:val="19"/>
        </w:rPr>
      </w:pPr>
      <w:r>
        <w:rPr>
          <w:sz w:val="19"/>
        </w:rPr>
        <w:t>poderá ser apresentado mais de um atestado de capacidade técnica, sendo aceito o seu somatório, desde que reste demonstrada a execução concomitante do </w:t>
      </w:r>
      <w:r>
        <w:rPr>
          <w:spacing w:val="-2"/>
          <w:sz w:val="19"/>
        </w:rPr>
        <w:t>objeto;</w:t>
      </w:r>
    </w:p>
    <w:p>
      <w:pPr>
        <w:pStyle w:val="ListParagraph"/>
        <w:numPr>
          <w:ilvl w:val="1"/>
          <w:numId w:val="60"/>
        </w:numPr>
        <w:tabs>
          <w:tab w:pos="662" w:val="left" w:leader="none"/>
        </w:tabs>
        <w:spacing w:line="240" w:lineRule="auto" w:before="39" w:after="0"/>
        <w:ind w:left="662" w:right="0" w:hanging="338"/>
        <w:jc w:val="both"/>
        <w:rPr>
          <w:sz w:val="19"/>
        </w:rPr>
      </w:pPr>
      <w:r>
        <w:rPr>
          <w:sz w:val="19"/>
        </w:rPr>
        <w:t>O(s) atestado(s) deve(m) comprovar a aptidão para fornecimento de um quantitativo de pelo menos 50% (cinquenta por cento) do total do item </w:t>
      </w:r>
      <w:r>
        <w:rPr>
          <w:spacing w:val="-2"/>
          <w:sz w:val="19"/>
        </w:rPr>
        <w:t>arrematado;</w:t>
      </w:r>
    </w:p>
    <w:p>
      <w:pPr>
        <w:pStyle w:val="ListParagraph"/>
        <w:numPr>
          <w:ilvl w:val="1"/>
          <w:numId w:val="60"/>
        </w:numPr>
        <w:tabs>
          <w:tab w:pos="671" w:val="left" w:leader="none"/>
        </w:tabs>
        <w:spacing w:line="283" w:lineRule="auto" w:before="39" w:after="0"/>
        <w:ind w:left="324" w:right="307" w:firstLine="0"/>
        <w:jc w:val="both"/>
        <w:rPr>
          <w:sz w:val="19"/>
        </w:rPr>
      </w:pPr>
      <w:r>
        <w:rPr>
          <w:sz w:val="19"/>
        </w:rPr>
        <w:t>Para atendimento do percentual indicado no subitem anterior, será admitido o somatório de atestados, desde que se refiram a fornecimentos realizados compatíveis com o objeto desta </w:t>
      </w:r>
      <w:r>
        <w:rPr>
          <w:spacing w:val="-2"/>
          <w:sz w:val="19"/>
        </w:rPr>
        <w:t>licitação;</w:t>
      </w:r>
    </w:p>
    <w:p>
      <w:pPr>
        <w:pStyle w:val="ListParagraph"/>
        <w:numPr>
          <w:ilvl w:val="1"/>
          <w:numId w:val="60"/>
        </w:numPr>
        <w:tabs>
          <w:tab w:pos="668" w:val="left" w:leader="none"/>
        </w:tabs>
        <w:spacing w:line="283" w:lineRule="auto" w:before="0" w:after="0"/>
        <w:ind w:left="324" w:right="307" w:firstLine="0"/>
        <w:jc w:val="both"/>
        <w:rPr>
          <w:sz w:val="19"/>
        </w:rPr>
      </w:pPr>
      <w:r>
        <w:rPr>
          <w:sz w:val="19"/>
        </w:rPr>
        <w:t>O(s) atestado(s) deve(m) conter: o nome, endereço e o telefone de contato do(s) atestador (es), ou qualquer outro meio com o qual a UERJ possa valer-se para manter contato com </w:t>
      </w:r>
      <w:r>
        <w:rPr>
          <w:sz w:val="19"/>
        </w:rPr>
        <w:t>a(s) pessoa(s) declarante(s), e a razão social e dados de identificação da instituição emitente como CNPJ, endereço e telefone.</w:t>
      </w:r>
    </w:p>
    <w:p>
      <w:pPr>
        <w:pStyle w:val="BodyText"/>
        <w:spacing w:before="38"/>
      </w:pPr>
    </w:p>
    <w:p>
      <w:pPr>
        <w:pStyle w:val="ListParagraph"/>
        <w:numPr>
          <w:ilvl w:val="1"/>
          <w:numId w:val="59"/>
        </w:numPr>
        <w:tabs>
          <w:tab w:pos="599" w:val="left" w:leader="none"/>
        </w:tabs>
        <w:spacing w:line="240" w:lineRule="auto" w:before="1" w:after="0"/>
        <w:ind w:left="599" w:right="0" w:hanging="275"/>
        <w:jc w:val="left"/>
        <w:rPr>
          <w:sz w:val="19"/>
        </w:rPr>
      </w:pPr>
      <w:r>
        <w:rPr>
          <w:sz w:val="19"/>
        </w:rPr>
        <w:t>Autorização</w:t>
      </w:r>
      <w:r>
        <w:rPr>
          <w:spacing w:val="-2"/>
          <w:sz w:val="19"/>
        </w:rPr>
        <w:t> </w:t>
      </w:r>
      <w:r>
        <w:rPr>
          <w:sz w:val="19"/>
        </w:rPr>
        <w:t>de</w:t>
      </w:r>
      <w:r>
        <w:rPr>
          <w:spacing w:val="-1"/>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expedida</w:t>
      </w:r>
      <w:r>
        <w:rPr>
          <w:spacing w:val="-1"/>
          <w:sz w:val="19"/>
        </w:rPr>
        <w:t> </w:t>
      </w:r>
      <w:r>
        <w:rPr>
          <w:sz w:val="19"/>
        </w:rPr>
        <w:t>pela</w:t>
      </w:r>
      <w:r>
        <w:rPr>
          <w:spacing w:val="-11"/>
          <w:sz w:val="19"/>
        </w:rPr>
        <w:t> </w:t>
      </w:r>
      <w:r>
        <w:rPr>
          <w:sz w:val="19"/>
        </w:rPr>
        <w:t>Agência</w:t>
      </w:r>
      <w:r>
        <w:rPr>
          <w:spacing w:val="-1"/>
          <w:sz w:val="19"/>
        </w:rPr>
        <w:t> </w:t>
      </w:r>
      <w:r>
        <w:rPr>
          <w:sz w:val="19"/>
        </w:rPr>
        <w:t>Nacional</w:t>
      </w:r>
      <w:r>
        <w:rPr>
          <w:spacing w:val="-2"/>
          <w:sz w:val="19"/>
        </w:rPr>
        <w:t> </w:t>
      </w:r>
      <w:r>
        <w:rPr>
          <w:sz w:val="19"/>
        </w:rPr>
        <w:t>de</w:t>
      </w:r>
      <w:r>
        <w:rPr>
          <w:spacing w:val="-4"/>
          <w:sz w:val="19"/>
        </w:rPr>
        <w:t> </w:t>
      </w:r>
      <w:r>
        <w:rPr>
          <w:sz w:val="19"/>
        </w:rPr>
        <w:t>Vigilância</w:t>
      </w:r>
      <w:r>
        <w:rPr>
          <w:spacing w:val="-1"/>
          <w:sz w:val="19"/>
        </w:rPr>
        <w:t> </w:t>
      </w:r>
      <w:r>
        <w:rPr>
          <w:spacing w:val="-2"/>
          <w:sz w:val="19"/>
        </w:rPr>
        <w:t>Sanitária/ANVISA;</w:t>
      </w:r>
    </w:p>
    <w:p>
      <w:pPr>
        <w:pStyle w:val="ListParagraph"/>
        <w:numPr>
          <w:ilvl w:val="1"/>
          <w:numId w:val="59"/>
        </w:numPr>
        <w:tabs>
          <w:tab w:pos="610" w:val="left" w:leader="none"/>
        </w:tabs>
        <w:spacing w:line="240" w:lineRule="auto" w:before="39" w:after="0"/>
        <w:ind w:left="610" w:right="0" w:hanging="286"/>
        <w:jc w:val="left"/>
        <w:rPr>
          <w:sz w:val="19"/>
        </w:rPr>
      </w:pPr>
      <w:r>
        <w:rPr>
          <w:sz w:val="19"/>
        </w:rPr>
        <w:t>Licença</w:t>
      </w:r>
      <w:r>
        <w:rPr>
          <w:spacing w:val="-1"/>
          <w:sz w:val="19"/>
        </w:rPr>
        <w:t> </w:t>
      </w:r>
      <w:r>
        <w:rPr>
          <w:sz w:val="19"/>
        </w:rPr>
        <w:t>de</w:t>
      </w:r>
      <w:r>
        <w:rPr>
          <w:spacing w:val="-2"/>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emitida</w:t>
      </w:r>
      <w:r>
        <w:rPr>
          <w:spacing w:val="-1"/>
          <w:sz w:val="19"/>
        </w:rPr>
        <w:t> </w:t>
      </w:r>
      <w:r>
        <w:rPr>
          <w:sz w:val="19"/>
        </w:rPr>
        <w:t>pela</w:t>
      </w:r>
      <w:r>
        <w:rPr>
          <w:spacing w:val="-4"/>
          <w:sz w:val="19"/>
        </w:rPr>
        <w:t> </w:t>
      </w:r>
      <w:r>
        <w:rPr>
          <w:sz w:val="19"/>
        </w:rPr>
        <w:t>Vigilância</w:t>
      </w:r>
      <w:r>
        <w:rPr>
          <w:spacing w:val="-1"/>
          <w:sz w:val="19"/>
        </w:rPr>
        <w:t> </w:t>
      </w:r>
      <w:r>
        <w:rPr>
          <w:sz w:val="19"/>
        </w:rPr>
        <w:t>Sanitária</w:t>
      </w:r>
      <w:r>
        <w:rPr>
          <w:spacing w:val="-1"/>
          <w:sz w:val="19"/>
        </w:rPr>
        <w:t> </w:t>
      </w:r>
      <w:r>
        <w:rPr>
          <w:sz w:val="19"/>
        </w:rPr>
        <w:t>Estadual</w:t>
      </w:r>
      <w:r>
        <w:rPr>
          <w:spacing w:val="-1"/>
          <w:sz w:val="19"/>
        </w:rPr>
        <w:t> </w:t>
      </w:r>
      <w:r>
        <w:rPr>
          <w:sz w:val="19"/>
        </w:rPr>
        <w:t>ou</w:t>
      </w:r>
      <w:r>
        <w:rPr>
          <w:spacing w:val="-1"/>
          <w:sz w:val="19"/>
        </w:rPr>
        <w:t> </w:t>
      </w:r>
      <w:r>
        <w:rPr>
          <w:spacing w:val="-2"/>
          <w:sz w:val="19"/>
        </w:rPr>
        <w:t>Municipal;</w:t>
      </w:r>
    </w:p>
    <w:p>
      <w:pPr>
        <w:pStyle w:val="ListParagraph"/>
        <w:numPr>
          <w:ilvl w:val="1"/>
          <w:numId w:val="59"/>
        </w:numPr>
        <w:tabs>
          <w:tab w:pos="633" w:val="left" w:leader="none"/>
        </w:tabs>
        <w:spacing w:line="283" w:lineRule="auto" w:before="39" w:after="0"/>
        <w:ind w:left="324" w:right="307" w:firstLine="0"/>
        <w:jc w:val="left"/>
        <w:rPr>
          <w:sz w:val="19"/>
        </w:rPr>
      </w:pPr>
      <w:r>
        <w:rPr>
          <w:sz w:val="19"/>
        </w:rPr>
        <w:t>Registro</w:t>
      </w:r>
      <w:r>
        <w:rPr>
          <w:spacing w:val="24"/>
          <w:sz w:val="19"/>
        </w:rPr>
        <w:t> </w:t>
      </w:r>
      <w:r>
        <w:rPr>
          <w:sz w:val="19"/>
        </w:rPr>
        <w:t>válido</w:t>
      </w:r>
      <w:r>
        <w:rPr>
          <w:spacing w:val="24"/>
          <w:sz w:val="19"/>
        </w:rPr>
        <w:t> </w:t>
      </w:r>
      <w:r>
        <w:rPr>
          <w:sz w:val="19"/>
        </w:rPr>
        <w:t>na</w:t>
      </w:r>
      <w:r>
        <w:rPr>
          <w:spacing w:val="14"/>
          <w:sz w:val="19"/>
        </w:rPr>
        <w:t> </w:t>
      </w:r>
      <w:r>
        <w:rPr>
          <w:sz w:val="19"/>
        </w:rPr>
        <w:t>Agência</w:t>
      </w:r>
      <w:r>
        <w:rPr>
          <w:spacing w:val="24"/>
          <w:sz w:val="19"/>
        </w:rPr>
        <w:t> </w:t>
      </w:r>
      <w:r>
        <w:rPr>
          <w:sz w:val="19"/>
        </w:rPr>
        <w:t>Nacional</w:t>
      </w:r>
      <w:r>
        <w:rPr>
          <w:spacing w:val="24"/>
          <w:sz w:val="19"/>
        </w:rPr>
        <w:t> </w:t>
      </w:r>
      <w:r>
        <w:rPr>
          <w:sz w:val="19"/>
        </w:rPr>
        <w:t>de</w:t>
      </w:r>
      <w:r>
        <w:rPr>
          <w:spacing w:val="22"/>
          <w:sz w:val="19"/>
        </w:rPr>
        <w:t> </w:t>
      </w:r>
      <w:r>
        <w:rPr>
          <w:sz w:val="19"/>
        </w:rPr>
        <w:t>Vigilância</w:t>
      </w:r>
      <w:r>
        <w:rPr>
          <w:spacing w:val="24"/>
          <w:sz w:val="19"/>
        </w:rPr>
        <w:t> </w:t>
      </w:r>
      <w:r>
        <w:rPr>
          <w:sz w:val="19"/>
        </w:rPr>
        <w:t>Sanitária</w:t>
      </w:r>
      <w:r>
        <w:rPr>
          <w:spacing w:val="24"/>
          <w:sz w:val="19"/>
        </w:rPr>
        <w:t> </w:t>
      </w:r>
      <w:r>
        <w:rPr>
          <w:sz w:val="19"/>
        </w:rPr>
        <w:t>–</w:t>
      </w:r>
      <w:r>
        <w:rPr>
          <w:spacing w:val="14"/>
          <w:sz w:val="19"/>
        </w:rPr>
        <w:t> </w:t>
      </w:r>
      <w:r>
        <w:rPr>
          <w:sz w:val="19"/>
        </w:rPr>
        <w:t>ANVISA,</w:t>
      </w:r>
      <w:r>
        <w:rPr>
          <w:spacing w:val="24"/>
          <w:sz w:val="19"/>
        </w:rPr>
        <w:t> </w:t>
      </w:r>
      <w:r>
        <w:rPr>
          <w:sz w:val="19"/>
        </w:rPr>
        <w:t>conforme</w:t>
      </w:r>
      <w:r>
        <w:rPr>
          <w:spacing w:val="24"/>
          <w:sz w:val="19"/>
        </w:rPr>
        <w:t> </w:t>
      </w:r>
      <w:r>
        <w:rPr>
          <w:sz w:val="19"/>
        </w:rPr>
        <w:t>Lei</w:t>
      </w:r>
      <w:r>
        <w:rPr>
          <w:spacing w:val="24"/>
          <w:sz w:val="19"/>
        </w:rPr>
        <w:t> </w:t>
      </w:r>
      <w:r>
        <w:rPr>
          <w:sz w:val="19"/>
        </w:rPr>
        <w:t>n°5.991/1973,</w:t>
      </w:r>
      <w:r>
        <w:rPr>
          <w:spacing w:val="24"/>
          <w:sz w:val="19"/>
        </w:rPr>
        <w:t> </w:t>
      </w:r>
      <w:r>
        <w:rPr>
          <w:sz w:val="19"/>
        </w:rPr>
        <w:t>Lei</w:t>
      </w:r>
      <w:r>
        <w:rPr>
          <w:spacing w:val="24"/>
          <w:sz w:val="19"/>
        </w:rPr>
        <w:t> </w:t>
      </w:r>
      <w:r>
        <w:rPr>
          <w:sz w:val="19"/>
        </w:rPr>
        <w:t>n°6.360/1976,</w:t>
      </w:r>
      <w:r>
        <w:rPr>
          <w:spacing w:val="24"/>
          <w:sz w:val="19"/>
        </w:rPr>
        <w:t> </w:t>
      </w:r>
      <w:r>
        <w:rPr>
          <w:sz w:val="19"/>
        </w:rPr>
        <w:t>Decreto</w:t>
      </w:r>
      <w:r>
        <w:rPr>
          <w:spacing w:val="24"/>
          <w:sz w:val="19"/>
        </w:rPr>
        <w:t> </w:t>
      </w:r>
      <w:r>
        <w:rPr>
          <w:sz w:val="19"/>
        </w:rPr>
        <w:t>n°8.077</w:t>
      </w:r>
      <w:r>
        <w:rPr>
          <w:spacing w:val="24"/>
          <w:sz w:val="19"/>
        </w:rPr>
        <w:t> </w:t>
      </w:r>
      <w:r>
        <w:rPr>
          <w:sz w:val="19"/>
        </w:rPr>
        <w:t>de</w:t>
      </w:r>
      <w:r>
        <w:rPr>
          <w:spacing w:val="24"/>
          <w:sz w:val="19"/>
        </w:rPr>
        <w:t> </w:t>
      </w:r>
      <w:r>
        <w:rPr>
          <w:sz w:val="19"/>
        </w:rPr>
        <w:t>2013,</w:t>
      </w:r>
      <w:r>
        <w:rPr>
          <w:spacing w:val="24"/>
          <w:sz w:val="19"/>
        </w:rPr>
        <w:t> </w:t>
      </w:r>
      <w:r>
        <w:rPr>
          <w:sz w:val="19"/>
        </w:rPr>
        <w:t>Lei</w:t>
      </w:r>
      <w:r>
        <w:rPr>
          <w:spacing w:val="24"/>
          <w:sz w:val="19"/>
        </w:rPr>
        <w:t> </w:t>
      </w:r>
      <w:r>
        <w:rPr>
          <w:sz w:val="19"/>
        </w:rPr>
        <w:t>Federal</w:t>
      </w:r>
      <w:r>
        <w:rPr>
          <w:spacing w:val="24"/>
          <w:sz w:val="19"/>
        </w:rPr>
        <w:t> </w:t>
      </w:r>
      <w:r>
        <w:rPr>
          <w:sz w:val="19"/>
        </w:rPr>
        <w:t>n°12.401/2011,</w:t>
      </w:r>
      <w:r>
        <w:rPr>
          <w:spacing w:val="24"/>
          <w:sz w:val="19"/>
        </w:rPr>
        <w:t> </w:t>
      </w:r>
      <w:r>
        <w:rPr>
          <w:sz w:val="19"/>
        </w:rPr>
        <w:t>dos reagentes, devendo constar a validade (dia/mês/ano), por meio de:</w:t>
      </w:r>
    </w:p>
    <w:p>
      <w:pPr>
        <w:pStyle w:val="ListParagraph"/>
        <w:numPr>
          <w:ilvl w:val="0"/>
          <w:numId w:val="61"/>
        </w:numPr>
        <w:tabs>
          <w:tab w:pos="448" w:val="left" w:leader="none"/>
        </w:tabs>
        <w:spacing w:line="283" w:lineRule="auto" w:before="0" w:after="0"/>
        <w:ind w:left="324" w:right="307" w:firstLine="0"/>
        <w:jc w:val="left"/>
        <w:rPr>
          <w:sz w:val="19"/>
        </w:rPr>
      </w:pPr>
      <w:r>
        <w:rPr>
          <w:sz w:val="19"/>
        </w:rPr>
        <w:t>Cópia</w:t>
      </w:r>
      <w:r>
        <w:rPr>
          <w:spacing w:val="14"/>
          <w:sz w:val="19"/>
        </w:rPr>
        <w:t> </w:t>
      </w:r>
      <w:r>
        <w:rPr>
          <w:sz w:val="19"/>
        </w:rPr>
        <w:t>do</w:t>
      </w:r>
      <w:r>
        <w:rPr>
          <w:spacing w:val="14"/>
          <w:sz w:val="19"/>
        </w:rPr>
        <w:t> </w:t>
      </w:r>
      <w:r>
        <w:rPr>
          <w:sz w:val="19"/>
        </w:rPr>
        <w:t>registro</w:t>
      </w:r>
      <w:r>
        <w:rPr>
          <w:spacing w:val="14"/>
          <w:sz w:val="19"/>
        </w:rPr>
        <w:t> </w:t>
      </w:r>
      <w:r>
        <w:rPr>
          <w:sz w:val="19"/>
        </w:rPr>
        <w:t>do</w:t>
      </w:r>
      <w:r>
        <w:rPr>
          <w:spacing w:val="14"/>
          <w:sz w:val="19"/>
        </w:rPr>
        <w:t> </w:t>
      </w:r>
      <w:r>
        <w:rPr>
          <w:sz w:val="19"/>
        </w:rPr>
        <w:t>Ministério</w:t>
      </w:r>
      <w:r>
        <w:rPr>
          <w:spacing w:val="14"/>
          <w:sz w:val="19"/>
        </w:rPr>
        <w:t> </w:t>
      </w:r>
      <w:r>
        <w:rPr>
          <w:sz w:val="19"/>
        </w:rPr>
        <w:t>da</w:t>
      </w:r>
      <w:r>
        <w:rPr>
          <w:spacing w:val="14"/>
          <w:sz w:val="19"/>
        </w:rPr>
        <w:t> </w:t>
      </w:r>
      <w:r>
        <w:rPr>
          <w:sz w:val="19"/>
        </w:rPr>
        <w:t>Saúde</w:t>
      </w:r>
      <w:r>
        <w:rPr>
          <w:spacing w:val="14"/>
          <w:sz w:val="19"/>
        </w:rPr>
        <w:t> </w:t>
      </w:r>
      <w:r>
        <w:rPr>
          <w:sz w:val="19"/>
        </w:rPr>
        <w:t>Publicado</w:t>
      </w:r>
      <w:r>
        <w:rPr>
          <w:spacing w:val="14"/>
          <w:sz w:val="19"/>
        </w:rPr>
        <w:t> </w:t>
      </w:r>
      <w:r>
        <w:rPr>
          <w:sz w:val="19"/>
        </w:rPr>
        <w:t>no</w:t>
      </w:r>
      <w:r>
        <w:rPr>
          <w:spacing w:val="14"/>
          <w:sz w:val="19"/>
        </w:rPr>
        <w:t> </w:t>
      </w:r>
      <w:r>
        <w:rPr>
          <w:sz w:val="19"/>
        </w:rPr>
        <w:t>D.O.U,</w:t>
      </w:r>
      <w:r>
        <w:rPr>
          <w:spacing w:val="14"/>
          <w:sz w:val="19"/>
        </w:rPr>
        <w:t> </w:t>
      </w:r>
      <w:r>
        <w:rPr>
          <w:sz w:val="19"/>
        </w:rPr>
        <w:t>grifado</w:t>
      </w:r>
      <w:r>
        <w:rPr>
          <w:spacing w:val="14"/>
          <w:sz w:val="19"/>
        </w:rPr>
        <w:t> </w:t>
      </w:r>
      <w:r>
        <w:rPr>
          <w:sz w:val="19"/>
        </w:rPr>
        <w:t>o</w:t>
      </w:r>
      <w:r>
        <w:rPr>
          <w:spacing w:val="14"/>
          <w:sz w:val="19"/>
        </w:rPr>
        <w:t> </w:t>
      </w:r>
      <w:r>
        <w:rPr>
          <w:sz w:val="19"/>
        </w:rPr>
        <w:t>número</w:t>
      </w:r>
      <w:r>
        <w:rPr>
          <w:spacing w:val="14"/>
          <w:sz w:val="19"/>
        </w:rPr>
        <w:t> </w:t>
      </w:r>
      <w:r>
        <w:rPr>
          <w:sz w:val="19"/>
        </w:rPr>
        <w:t>relativo</w:t>
      </w:r>
      <w:r>
        <w:rPr>
          <w:spacing w:val="14"/>
          <w:sz w:val="19"/>
        </w:rPr>
        <w:t> </w:t>
      </w:r>
      <w:r>
        <w:rPr>
          <w:sz w:val="19"/>
        </w:rPr>
        <w:t>a</w:t>
      </w:r>
      <w:r>
        <w:rPr>
          <w:spacing w:val="14"/>
          <w:sz w:val="19"/>
        </w:rPr>
        <w:t> </w:t>
      </w:r>
      <w:r>
        <w:rPr>
          <w:sz w:val="19"/>
        </w:rPr>
        <w:t>cada</w:t>
      </w:r>
      <w:r>
        <w:rPr>
          <w:spacing w:val="14"/>
          <w:sz w:val="19"/>
        </w:rPr>
        <w:t> </w:t>
      </w:r>
      <w:r>
        <w:rPr>
          <w:sz w:val="19"/>
        </w:rPr>
        <w:t>produto</w:t>
      </w:r>
      <w:r>
        <w:rPr>
          <w:spacing w:val="14"/>
          <w:sz w:val="19"/>
        </w:rPr>
        <w:t> </w:t>
      </w:r>
      <w:r>
        <w:rPr>
          <w:sz w:val="19"/>
        </w:rPr>
        <w:t>cotado</w:t>
      </w:r>
      <w:r>
        <w:rPr>
          <w:spacing w:val="14"/>
          <w:sz w:val="19"/>
        </w:rPr>
        <w:t> </w:t>
      </w:r>
      <w:r>
        <w:rPr>
          <w:sz w:val="19"/>
        </w:rPr>
        <w:t>ou</w:t>
      </w:r>
      <w:r>
        <w:rPr>
          <w:spacing w:val="14"/>
          <w:sz w:val="19"/>
        </w:rPr>
        <w:t> </w:t>
      </w:r>
      <w:r>
        <w:rPr>
          <w:sz w:val="19"/>
        </w:rPr>
        <w:t>cópia</w:t>
      </w:r>
      <w:r>
        <w:rPr>
          <w:spacing w:val="14"/>
          <w:sz w:val="19"/>
        </w:rPr>
        <w:t> </w:t>
      </w:r>
      <w:r>
        <w:rPr>
          <w:sz w:val="19"/>
        </w:rPr>
        <w:t>emitida</w:t>
      </w:r>
      <w:r>
        <w:rPr>
          <w:spacing w:val="14"/>
          <w:sz w:val="19"/>
        </w:rPr>
        <w:t> </w:t>
      </w:r>
      <w:r>
        <w:rPr>
          <w:sz w:val="19"/>
        </w:rPr>
        <w:t>eletronicamente</w:t>
      </w:r>
      <w:r>
        <w:rPr>
          <w:spacing w:val="14"/>
          <w:sz w:val="19"/>
        </w:rPr>
        <w:t> </w:t>
      </w:r>
      <w:r>
        <w:rPr>
          <w:sz w:val="19"/>
        </w:rPr>
        <w:t>através</w:t>
      </w:r>
      <w:r>
        <w:rPr>
          <w:spacing w:val="14"/>
          <w:sz w:val="19"/>
        </w:rPr>
        <w:t> </w:t>
      </w:r>
      <w:r>
        <w:rPr>
          <w:sz w:val="19"/>
        </w:rPr>
        <w:t>do</w:t>
      </w:r>
      <w:r>
        <w:rPr>
          <w:spacing w:val="14"/>
          <w:sz w:val="19"/>
        </w:rPr>
        <w:t> </w:t>
      </w:r>
      <w:r>
        <w:rPr>
          <w:sz w:val="19"/>
        </w:rPr>
        <w:t>sítio</w:t>
      </w:r>
      <w:r>
        <w:rPr>
          <w:spacing w:val="14"/>
          <w:sz w:val="19"/>
        </w:rPr>
        <w:t> </w:t>
      </w:r>
      <w:r>
        <w:rPr>
          <w:sz w:val="19"/>
        </w:rPr>
        <w:t>oficial</w:t>
      </w:r>
      <w:r>
        <w:rPr>
          <w:spacing w:val="14"/>
          <w:sz w:val="19"/>
        </w:rPr>
        <w:t> </w:t>
      </w:r>
      <w:r>
        <w:rPr>
          <w:sz w:val="19"/>
        </w:rPr>
        <w:t>da Agência</w:t>
      </w:r>
      <w:r>
        <w:rPr>
          <w:spacing w:val="14"/>
          <w:sz w:val="19"/>
        </w:rPr>
        <w:t> </w:t>
      </w:r>
      <w:r>
        <w:rPr>
          <w:sz w:val="19"/>
        </w:rPr>
        <w:t>de Vigilância Sanitária; ou</w:t>
      </w:r>
    </w:p>
    <w:p>
      <w:pPr>
        <w:pStyle w:val="ListParagraph"/>
        <w:numPr>
          <w:ilvl w:val="0"/>
          <w:numId w:val="61"/>
        </w:numPr>
        <w:tabs>
          <w:tab w:pos="447" w:val="left" w:leader="none"/>
        </w:tabs>
        <w:spacing w:line="283" w:lineRule="auto" w:before="0" w:after="0"/>
        <w:ind w:left="324" w:right="307" w:firstLine="0"/>
        <w:jc w:val="left"/>
        <w:rPr>
          <w:sz w:val="19"/>
        </w:rPr>
      </w:pPr>
      <w:r>
        <w:rPr>
          <w:sz w:val="19"/>
        </w:rPr>
        <w:t>Protocolo</w:t>
      </w:r>
      <w:r>
        <w:rPr>
          <w:spacing w:val="13"/>
          <w:sz w:val="19"/>
        </w:rPr>
        <w:t> </w:t>
      </w:r>
      <w:r>
        <w:rPr>
          <w:sz w:val="19"/>
        </w:rPr>
        <w:t>de</w:t>
      </w:r>
      <w:r>
        <w:rPr>
          <w:spacing w:val="13"/>
          <w:sz w:val="19"/>
        </w:rPr>
        <w:t> </w:t>
      </w:r>
      <w:r>
        <w:rPr>
          <w:sz w:val="19"/>
        </w:rPr>
        <w:t>solicitação</w:t>
      </w:r>
      <w:r>
        <w:rPr>
          <w:spacing w:val="13"/>
          <w:sz w:val="19"/>
        </w:rPr>
        <w:t> </w:t>
      </w:r>
      <w:r>
        <w:rPr>
          <w:sz w:val="19"/>
        </w:rPr>
        <w:t>de</w:t>
      </w:r>
      <w:r>
        <w:rPr>
          <w:spacing w:val="13"/>
          <w:sz w:val="19"/>
        </w:rPr>
        <w:t> </w:t>
      </w:r>
      <w:r>
        <w:rPr>
          <w:sz w:val="19"/>
        </w:rPr>
        <w:t>sua</w:t>
      </w:r>
      <w:r>
        <w:rPr>
          <w:spacing w:val="13"/>
          <w:sz w:val="19"/>
        </w:rPr>
        <w:t> </w:t>
      </w:r>
      <w:r>
        <w:rPr>
          <w:sz w:val="19"/>
        </w:rPr>
        <w:t>revalidação,</w:t>
      </w:r>
      <w:r>
        <w:rPr>
          <w:spacing w:val="13"/>
          <w:sz w:val="19"/>
        </w:rPr>
        <w:t> </w:t>
      </w:r>
      <w:r>
        <w:rPr>
          <w:sz w:val="19"/>
        </w:rPr>
        <w:t>acompanhada</w:t>
      </w:r>
      <w:r>
        <w:rPr>
          <w:spacing w:val="13"/>
          <w:sz w:val="19"/>
        </w:rPr>
        <w:t> </w:t>
      </w:r>
      <w:r>
        <w:rPr>
          <w:sz w:val="19"/>
        </w:rPr>
        <w:t>de</w:t>
      </w:r>
      <w:r>
        <w:rPr>
          <w:spacing w:val="13"/>
          <w:sz w:val="19"/>
        </w:rPr>
        <w:t> </w:t>
      </w:r>
      <w:r>
        <w:rPr>
          <w:sz w:val="19"/>
        </w:rPr>
        <w:t>cópia</w:t>
      </w:r>
      <w:r>
        <w:rPr>
          <w:spacing w:val="13"/>
          <w:sz w:val="19"/>
        </w:rPr>
        <w:t> </w:t>
      </w:r>
      <w:r>
        <w:rPr>
          <w:sz w:val="19"/>
        </w:rPr>
        <w:t>do</w:t>
      </w:r>
      <w:r>
        <w:rPr>
          <w:spacing w:val="13"/>
          <w:sz w:val="19"/>
        </w:rPr>
        <w:t> </w:t>
      </w:r>
      <w:r>
        <w:rPr>
          <w:sz w:val="19"/>
        </w:rPr>
        <w:t>registro</w:t>
      </w:r>
      <w:r>
        <w:rPr>
          <w:spacing w:val="13"/>
          <w:sz w:val="19"/>
        </w:rPr>
        <w:t> </w:t>
      </w:r>
      <w:r>
        <w:rPr>
          <w:sz w:val="19"/>
        </w:rPr>
        <w:t>vencido,</w:t>
      </w:r>
      <w:r>
        <w:rPr>
          <w:spacing w:val="13"/>
          <w:sz w:val="19"/>
        </w:rPr>
        <w:t> </w:t>
      </w:r>
      <w:r>
        <w:rPr>
          <w:sz w:val="19"/>
        </w:rPr>
        <w:t>desde</w:t>
      </w:r>
      <w:r>
        <w:rPr>
          <w:spacing w:val="13"/>
          <w:sz w:val="19"/>
        </w:rPr>
        <w:t> </w:t>
      </w:r>
      <w:r>
        <w:rPr>
          <w:sz w:val="19"/>
        </w:rPr>
        <w:t>que</w:t>
      </w:r>
      <w:r>
        <w:rPr>
          <w:spacing w:val="13"/>
          <w:sz w:val="19"/>
        </w:rPr>
        <w:t> </w:t>
      </w:r>
      <w:r>
        <w:rPr>
          <w:sz w:val="19"/>
        </w:rPr>
        <w:t>a</w:t>
      </w:r>
      <w:r>
        <w:rPr>
          <w:spacing w:val="13"/>
          <w:sz w:val="19"/>
        </w:rPr>
        <w:t> </w:t>
      </w:r>
      <w:r>
        <w:rPr>
          <w:sz w:val="19"/>
        </w:rPr>
        <w:t>revalidação</w:t>
      </w:r>
      <w:r>
        <w:rPr>
          <w:spacing w:val="13"/>
          <w:sz w:val="19"/>
        </w:rPr>
        <w:t> </w:t>
      </w:r>
      <w:r>
        <w:rPr>
          <w:sz w:val="19"/>
        </w:rPr>
        <w:t>do</w:t>
      </w:r>
      <w:r>
        <w:rPr>
          <w:spacing w:val="13"/>
          <w:sz w:val="19"/>
        </w:rPr>
        <w:t> </w:t>
      </w:r>
      <w:r>
        <w:rPr>
          <w:sz w:val="19"/>
        </w:rPr>
        <w:t>registro</w:t>
      </w:r>
      <w:r>
        <w:rPr>
          <w:spacing w:val="13"/>
          <w:sz w:val="19"/>
        </w:rPr>
        <w:t> </w:t>
      </w:r>
      <w:r>
        <w:rPr>
          <w:sz w:val="19"/>
        </w:rPr>
        <w:t>tenha</w:t>
      </w:r>
      <w:r>
        <w:rPr>
          <w:spacing w:val="13"/>
          <w:sz w:val="19"/>
        </w:rPr>
        <w:t> </w:t>
      </w:r>
      <w:r>
        <w:rPr>
          <w:sz w:val="19"/>
        </w:rPr>
        <w:t>sido</w:t>
      </w:r>
      <w:r>
        <w:rPr>
          <w:spacing w:val="13"/>
          <w:sz w:val="19"/>
        </w:rPr>
        <w:t> </w:t>
      </w:r>
      <w:r>
        <w:rPr>
          <w:sz w:val="19"/>
        </w:rPr>
        <w:t>requerida</w:t>
      </w:r>
      <w:r>
        <w:rPr>
          <w:spacing w:val="13"/>
          <w:sz w:val="19"/>
        </w:rPr>
        <w:t> </w:t>
      </w:r>
      <w:r>
        <w:rPr>
          <w:sz w:val="19"/>
        </w:rPr>
        <w:t>no</w:t>
      </w:r>
      <w:r>
        <w:rPr>
          <w:spacing w:val="13"/>
          <w:sz w:val="19"/>
        </w:rPr>
        <w:t> </w:t>
      </w:r>
      <w:r>
        <w:rPr>
          <w:sz w:val="19"/>
        </w:rPr>
        <w:t>primeiro</w:t>
      </w:r>
      <w:r>
        <w:rPr>
          <w:spacing w:val="13"/>
          <w:sz w:val="19"/>
        </w:rPr>
        <w:t> </w:t>
      </w:r>
      <w:r>
        <w:rPr>
          <w:sz w:val="19"/>
        </w:rPr>
        <w:t>semestre</w:t>
      </w:r>
      <w:r>
        <w:rPr>
          <w:spacing w:val="13"/>
          <w:sz w:val="19"/>
        </w:rPr>
        <w:t> </w:t>
      </w:r>
      <w:r>
        <w:rPr>
          <w:sz w:val="19"/>
        </w:rPr>
        <w:t>do</w:t>
      </w:r>
      <w:r>
        <w:rPr>
          <w:spacing w:val="13"/>
          <w:sz w:val="19"/>
        </w:rPr>
        <w:t> </w:t>
      </w:r>
      <w:r>
        <w:rPr>
          <w:sz w:val="19"/>
        </w:rPr>
        <w:t>último</w:t>
      </w:r>
      <w:r>
        <w:rPr>
          <w:spacing w:val="13"/>
          <w:sz w:val="19"/>
        </w:rPr>
        <w:t> </w:t>
      </w:r>
      <w:r>
        <w:rPr>
          <w:sz w:val="19"/>
        </w:rPr>
        <w:t>ano</w:t>
      </w:r>
      <w:r>
        <w:rPr>
          <w:spacing w:val="13"/>
          <w:sz w:val="19"/>
        </w:rPr>
        <w:t> </w:t>
      </w:r>
      <w:r>
        <w:rPr>
          <w:sz w:val="19"/>
        </w:rPr>
        <w:t>do quinquênio de sua validade, nos termos e condições previstas no § 6° do artigo 12 da Lei 6360/76, de 23 de setembro de 1976.</w:t>
      </w:r>
    </w:p>
    <w:p>
      <w:pPr>
        <w:pStyle w:val="ListParagraph"/>
        <w:numPr>
          <w:ilvl w:val="1"/>
          <w:numId w:val="59"/>
        </w:numPr>
        <w:tabs>
          <w:tab w:pos="628" w:val="left" w:leader="none"/>
        </w:tabs>
        <w:spacing w:line="283" w:lineRule="auto" w:before="0" w:after="0"/>
        <w:ind w:left="324" w:right="307" w:firstLine="0"/>
        <w:jc w:val="left"/>
        <w:rPr>
          <w:sz w:val="19"/>
        </w:rPr>
      </w:pPr>
      <w:r>
        <w:rPr>
          <w:sz w:val="19"/>
        </w:rPr>
        <w:t>Em</w:t>
      </w:r>
      <w:r>
        <w:rPr>
          <w:spacing w:val="18"/>
          <w:sz w:val="19"/>
        </w:rPr>
        <w:t> </w:t>
      </w:r>
      <w:r>
        <w:rPr>
          <w:sz w:val="19"/>
        </w:rPr>
        <w:t>caso</w:t>
      </w:r>
      <w:r>
        <w:rPr>
          <w:spacing w:val="18"/>
          <w:sz w:val="19"/>
        </w:rPr>
        <w:t> </w:t>
      </w:r>
      <w:r>
        <w:rPr>
          <w:sz w:val="19"/>
        </w:rPr>
        <w:t>de</w:t>
      </w:r>
      <w:r>
        <w:rPr>
          <w:spacing w:val="18"/>
          <w:sz w:val="19"/>
        </w:rPr>
        <w:t> </w:t>
      </w:r>
      <w:r>
        <w:rPr>
          <w:sz w:val="19"/>
        </w:rPr>
        <w:t>dúvida</w:t>
      </w:r>
      <w:r>
        <w:rPr>
          <w:spacing w:val="18"/>
          <w:sz w:val="19"/>
        </w:rPr>
        <w:t> </w:t>
      </w:r>
      <w:r>
        <w:rPr>
          <w:sz w:val="19"/>
        </w:rPr>
        <w:t>fundada</w:t>
      </w:r>
      <w:r>
        <w:rPr>
          <w:spacing w:val="18"/>
          <w:sz w:val="19"/>
        </w:rPr>
        <w:t> </w:t>
      </w:r>
      <w:r>
        <w:rPr>
          <w:sz w:val="19"/>
        </w:rPr>
        <w:t>suscitada</w:t>
      </w:r>
      <w:r>
        <w:rPr>
          <w:spacing w:val="18"/>
          <w:sz w:val="19"/>
        </w:rPr>
        <w:t> </w:t>
      </w:r>
      <w:r>
        <w:rPr>
          <w:sz w:val="19"/>
        </w:rPr>
        <w:t>pelo</w:t>
      </w:r>
      <w:r>
        <w:rPr>
          <w:spacing w:val="18"/>
          <w:sz w:val="19"/>
        </w:rPr>
        <w:t> </w:t>
      </w:r>
      <w:r>
        <w:rPr>
          <w:sz w:val="19"/>
        </w:rPr>
        <w:t>pregoeiro,</w:t>
      </w:r>
      <w:r>
        <w:rPr>
          <w:spacing w:val="18"/>
          <w:sz w:val="19"/>
        </w:rPr>
        <w:t> </w:t>
      </w:r>
      <w:r>
        <w:rPr>
          <w:sz w:val="19"/>
        </w:rPr>
        <w:t>a Administração</w:t>
      </w:r>
      <w:r>
        <w:rPr>
          <w:spacing w:val="18"/>
          <w:sz w:val="19"/>
        </w:rPr>
        <w:t> </w:t>
      </w:r>
      <w:r>
        <w:rPr>
          <w:sz w:val="19"/>
        </w:rPr>
        <w:t>poderá</w:t>
      </w:r>
      <w:r>
        <w:rPr>
          <w:spacing w:val="18"/>
          <w:sz w:val="19"/>
        </w:rPr>
        <w:t> </w:t>
      </w:r>
      <w:r>
        <w:rPr>
          <w:sz w:val="19"/>
        </w:rPr>
        <w:t>solicitar</w:t>
      </w:r>
      <w:r>
        <w:rPr>
          <w:spacing w:val="18"/>
          <w:sz w:val="19"/>
        </w:rPr>
        <w:t> </w:t>
      </w:r>
      <w:r>
        <w:rPr>
          <w:sz w:val="19"/>
        </w:rPr>
        <w:t>ao</w:t>
      </w:r>
      <w:r>
        <w:rPr>
          <w:spacing w:val="18"/>
          <w:sz w:val="19"/>
        </w:rPr>
        <w:t> </w:t>
      </w:r>
      <w:r>
        <w:rPr>
          <w:sz w:val="19"/>
        </w:rPr>
        <w:t>licitante,</w:t>
      </w:r>
      <w:r>
        <w:rPr>
          <w:spacing w:val="18"/>
          <w:sz w:val="19"/>
        </w:rPr>
        <w:t> </w:t>
      </w:r>
      <w:r>
        <w:rPr>
          <w:sz w:val="19"/>
        </w:rPr>
        <w:t>em</w:t>
      </w:r>
      <w:r>
        <w:rPr>
          <w:spacing w:val="18"/>
          <w:sz w:val="19"/>
        </w:rPr>
        <w:t> </w:t>
      </w:r>
      <w:r>
        <w:rPr>
          <w:sz w:val="19"/>
        </w:rPr>
        <w:t>diligência</w:t>
      </w:r>
      <w:r>
        <w:rPr>
          <w:spacing w:val="18"/>
          <w:sz w:val="19"/>
        </w:rPr>
        <w:t> </w:t>
      </w:r>
      <w:r>
        <w:rPr>
          <w:sz w:val="19"/>
        </w:rPr>
        <w:t>complementar,</w:t>
      </w:r>
      <w:r>
        <w:rPr>
          <w:spacing w:val="18"/>
          <w:sz w:val="19"/>
        </w:rPr>
        <w:t> </w:t>
      </w:r>
      <w:r>
        <w:rPr>
          <w:sz w:val="19"/>
        </w:rPr>
        <w:t>todas</w:t>
      </w:r>
      <w:r>
        <w:rPr>
          <w:spacing w:val="18"/>
          <w:sz w:val="19"/>
        </w:rPr>
        <w:t> </w:t>
      </w:r>
      <w:r>
        <w:rPr>
          <w:sz w:val="19"/>
        </w:rPr>
        <w:t>as</w:t>
      </w:r>
      <w:r>
        <w:rPr>
          <w:spacing w:val="18"/>
          <w:sz w:val="19"/>
        </w:rPr>
        <w:t> </w:t>
      </w:r>
      <w:r>
        <w:rPr>
          <w:sz w:val="19"/>
        </w:rPr>
        <w:t>informações</w:t>
      </w:r>
      <w:r>
        <w:rPr>
          <w:spacing w:val="18"/>
          <w:sz w:val="19"/>
        </w:rPr>
        <w:t> </w:t>
      </w:r>
      <w:r>
        <w:rPr>
          <w:sz w:val="19"/>
        </w:rPr>
        <w:t>necessárias</w:t>
      </w:r>
      <w:r>
        <w:rPr>
          <w:spacing w:val="18"/>
          <w:sz w:val="19"/>
        </w:rPr>
        <w:t> </w:t>
      </w:r>
      <w:r>
        <w:rPr>
          <w:sz w:val="19"/>
        </w:rPr>
        <w:t>à</w:t>
      </w:r>
      <w:r>
        <w:rPr>
          <w:spacing w:val="18"/>
          <w:sz w:val="19"/>
        </w:rPr>
        <w:t> </w:t>
      </w:r>
      <w:r>
        <w:rPr>
          <w:sz w:val="19"/>
        </w:rPr>
        <w:t>comprovação</w:t>
      </w:r>
      <w:r>
        <w:rPr>
          <w:spacing w:val="18"/>
          <w:sz w:val="19"/>
        </w:rPr>
        <w:t> </w:t>
      </w:r>
      <w:r>
        <w:rPr>
          <w:sz w:val="19"/>
        </w:rPr>
        <w:t>da legitimidade dos atestados, dentre outros documentos, cópia do contrato que deu suporte à contratação, endereço atual da contratante e local em que foram executados os objetos.</w:t>
      </w:r>
    </w:p>
    <w:p>
      <w:pPr>
        <w:pStyle w:val="BodyText"/>
      </w:pPr>
    </w:p>
    <w:p>
      <w:pPr>
        <w:pStyle w:val="BodyText"/>
      </w:pPr>
    </w:p>
    <w:p>
      <w:pPr>
        <w:pStyle w:val="BodyText"/>
      </w:pPr>
    </w:p>
    <w:p>
      <w:pPr>
        <w:pStyle w:val="BodyText"/>
        <w:spacing w:before="155"/>
      </w:pPr>
    </w:p>
    <w:p>
      <w:pPr>
        <w:pStyle w:val="Heading4"/>
        <w:ind w:left="16"/>
        <w:jc w:val="center"/>
      </w:pPr>
      <w:r>
        <w:rPr/>
        <w:t>ANEXO</w:t>
      </w:r>
      <w:r>
        <w:rPr>
          <w:spacing w:val="13"/>
        </w:rPr>
        <w:t> </w:t>
      </w:r>
      <w:r>
        <w:rPr/>
        <w:t>IV</w:t>
      </w:r>
      <w:r>
        <w:rPr>
          <w:spacing w:val="-3"/>
        </w:rPr>
        <w:t> </w:t>
      </w:r>
      <w:r>
        <w:rPr/>
        <w:t>–</w:t>
      </w:r>
      <w:r>
        <w:rPr>
          <w:spacing w:val="2"/>
        </w:rPr>
        <w:t> </w:t>
      </w:r>
      <w:r>
        <w:rPr/>
        <w:t>ORÇAMENTO</w:t>
      </w:r>
      <w:r>
        <w:rPr>
          <w:spacing w:val="2"/>
        </w:rPr>
        <w:t> </w:t>
      </w:r>
      <w:r>
        <w:rPr>
          <w:spacing w:val="-2"/>
        </w:rPr>
        <w:t>ESTIMADO</w:t>
      </w:r>
    </w:p>
    <w:p>
      <w:pPr>
        <w:pStyle w:val="BodyText"/>
        <w:spacing w:before="44"/>
        <w:rPr>
          <w:b/>
          <w:sz w:val="20"/>
        </w:rPr>
      </w:pPr>
    </w:p>
    <w:tbl>
      <w:tblPr>
        <w:tblW w:w="0" w:type="auto"/>
        <w:jc w:val="left"/>
        <w:tblInd w:w="3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87"/>
        <w:gridCol w:w="687"/>
        <w:gridCol w:w="687"/>
        <w:gridCol w:w="7515"/>
        <w:gridCol w:w="1303"/>
        <w:gridCol w:w="1460"/>
        <w:gridCol w:w="2243"/>
      </w:tblGrid>
      <w:tr>
        <w:trPr>
          <w:trHeight w:val="1130" w:hRule="atLeast"/>
        </w:trPr>
        <w:tc>
          <w:tcPr>
            <w:tcW w:w="687" w:type="dxa"/>
          </w:tcPr>
          <w:p>
            <w:pPr>
              <w:pStyle w:val="TableParagraph"/>
              <w:rPr>
                <w:b/>
                <w:sz w:val="19"/>
              </w:rPr>
            </w:pPr>
          </w:p>
          <w:p>
            <w:pPr>
              <w:pStyle w:val="TableParagraph"/>
              <w:spacing w:before="158"/>
              <w:rPr>
                <w:b/>
                <w:sz w:val="19"/>
              </w:rPr>
            </w:pPr>
          </w:p>
          <w:p>
            <w:pPr>
              <w:pStyle w:val="TableParagraph"/>
              <w:ind w:left="16" w:right="1"/>
              <w:jc w:val="center"/>
              <w:rPr>
                <w:b/>
                <w:sz w:val="19"/>
              </w:rPr>
            </w:pPr>
            <w:r>
              <w:rPr>
                <w:b/>
                <w:spacing w:val="-4"/>
                <w:sz w:val="19"/>
              </w:rPr>
              <w:t>LOTE</w:t>
            </w:r>
          </w:p>
        </w:tc>
        <w:tc>
          <w:tcPr>
            <w:tcW w:w="687" w:type="dxa"/>
          </w:tcPr>
          <w:p>
            <w:pPr>
              <w:pStyle w:val="TableParagraph"/>
              <w:rPr>
                <w:b/>
                <w:sz w:val="19"/>
              </w:rPr>
            </w:pPr>
          </w:p>
          <w:p>
            <w:pPr>
              <w:pStyle w:val="TableParagraph"/>
              <w:spacing w:before="158"/>
              <w:rPr>
                <w:b/>
                <w:sz w:val="19"/>
              </w:rPr>
            </w:pPr>
          </w:p>
          <w:p>
            <w:pPr>
              <w:pStyle w:val="TableParagraph"/>
              <w:ind w:left="16" w:right="5"/>
              <w:jc w:val="center"/>
              <w:rPr>
                <w:b/>
                <w:sz w:val="19"/>
              </w:rPr>
            </w:pPr>
            <w:r>
              <w:rPr>
                <w:b/>
                <w:spacing w:val="-4"/>
                <w:sz w:val="19"/>
              </w:rPr>
              <w:t>ITEM</w:t>
            </w:r>
          </w:p>
        </w:tc>
        <w:tc>
          <w:tcPr>
            <w:tcW w:w="687" w:type="dxa"/>
          </w:tcPr>
          <w:p>
            <w:pPr>
              <w:pStyle w:val="TableParagraph"/>
              <w:rPr>
                <w:b/>
                <w:sz w:val="19"/>
              </w:rPr>
            </w:pPr>
          </w:p>
          <w:p>
            <w:pPr>
              <w:pStyle w:val="TableParagraph"/>
              <w:spacing w:before="29"/>
              <w:rPr>
                <w:b/>
                <w:sz w:val="19"/>
              </w:rPr>
            </w:pPr>
          </w:p>
          <w:p>
            <w:pPr>
              <w:pStyle w:val="TableParagraph"/>
              <w:spacing w:line="283" w:lineRule="auto"/>
              <w:ind w:left="119" w:right="92" w:firstLine="119"/>
              <w:rPr>
                <w:b/>
                <w:sz w:val="19"/>
              </w:rPr>
            </w:pPr>
            <w:r>
              <w:rPr>
                <w:b/>
                <w:spacing w:val="-6"/>
                <w:sz w:val="19"/>
              </w:rPr>
              <w:t>ID SIGA</w:t>
            </w:r>
          </w:p>
        </w:tc>
        <w:tc>
          <w:tcPr>
            <w:tcW w:w="7515" w:type="dxa"/>
          </w:tcPr>
          <w:p>
            <w:pPr>
              <w:pStyle w:val="TableParagraph"/>
              <w:rPr>
                <w:b/>
                <w:sz w:val="19"/>
              </w:rPr>
            </w:pPr>
          </w:p>
          <w:p>
            <w:pPr>
              <w:pStyle w:val="TableParagraph"/>
              <w:spacing w:before="158"/>
              <w:rPr>
                <w:b/>
                <w:sz w:val="19"/>
              </w:rPr>
            </w:pPr>
          </w:p>
          <w:p>
            <w:pPr>
              <w:pStyle w:val="TableParagraph"/>
              <w:ind w:left="13"/>
              <w:jc w:val="center"/>
              <w:rPr>
                <w:b/>
                <w:sz w:val="19"/>
              </w:rPr>
            </w:pPr>
            <w:r>
              <w:rPr>
                <w:b/>
                <w:spacing w:val="-2"/>
                <w:sz w:val="19"/>
              </w:rPr>
              <w:t>Descrição</w:t>
            </w:r>
          </w:p>
        </w:tc>
        <w:tc>
          <w:tcPr>
            <w:tcW w:w="1303" w:type="dxa"/>
          </w:tcPr>
          <w:p>
            <w:pPr>
              <w:pStyle w:val="TableParagraph"/>
              <w:spacing w:line="283" w:lineRule="auto" w:before="123"/>
              <w:ind w:left="149" w:right="111" w:hanging="2"/>
              <w:jc w:val="center"/>
              <w:rPr>
                <w:b/>
                <w:sz w:val="19"/>
              </w:rPr>
            </w:pPr>
            <w:r>
              <w:rPr>
                <w:b/>
                <w:spacing w:val="-2"/>
                <w:sz w:val="19"/>
              </w:rPr>
              <w:t>VALOR UNITÁRIO </w:t>
            </w:r>
            <w:r>
              <w:rPr>
                <w:b/>
                <w:spacing w:val="-4"/>
                <w:sz w:val="19"/>
              </w:rPr>
              <w:t>ESTIMADO</w:t>
            </w:r>
          </w:p>
          <w:p>
            <w:pPr>
              <w:pStyle w:val="TableParagraph"/>
              <w:spacing w:line="214" w:lineRule="exact"/>
              <w:ind w:left="39"/>
              <w:jc w:val="center"/>
              <w:rPr>
                <w:b/>
                <w:sz w:val="19"/>
              </w:rPr>
            </w:pPr>
            <w:r>
              <w:rPr>
                <w:b/>
                <w:spacing w:val="-5"/>
                <w:sz w:val="19"/>
              </w:rPr>
              <w:t>R$</w:t>
            </w:r>
          </w:p>
        </w:tc>
        <w:tc>
          <w:tcPr>
            <w:tcW w:w="1460" w:type="dxa"/>
          </w:tcPr>
          <w:p>
            <w:pPr>
              <w:pStyle w:val="TableParagraph"/>
              <w:rPr>
                <w:b/>
                <w:sz w:val="19"/>
              </w:rPr>
            </w:pPr>
          </w:p>
          <w:p>
            <w:pPr>
              <w:pStyle w:val="TableParagraph"/>
              <w:spacing w:before="158"/>
              <w:rPr>
                <w:b/>
                <w:sz w:val="19"/>
              </w:rPr>
            </w:pPr>
          </w:p>
          <w:p>
            <w:pPr>
              <w:pStyle w:val="TableParagraph"/>
              <w:ind w:left="36"/>
              <w:jc w:val="center"/>
              <w:rPr>
                <w:b/>
                <w:sz w:val="19"/>
              </w:rPr>
            </w:pPr>
            <w:r>
              <w:rPr>
                <w:b/>
                <w:spacing w:val="-2"/>
                <w:sz w:val="19"/>
              </w:rPr>
              <w:t>QUANT.</w:t>
            </w:r>
          </w:p>
        </w:tc>
        <w:tc>
          <w:tcPr>
            <w:tcW w:w="2243" w:type="dxa"/>
            <w:tcBorders>
              <w:right w:val="single" w:sz="4" w:space="0" w:color="000000"/>
            </w:tcBorders>
          </w:tcPr>
          <w:p>
            <w:pPr>
              <w:pStyle w:val="TableParagraph"/>
              <w:rPr>
                <w:b/>
                <w:sz w:val="19"/>
              </w:rPr>
            </w:pPr>
          </w:p>
          <w:p>
            <w:pPr>
              <w:pStyle w:val="TableParagraph"/>
              <w:spacing w:before="29"/>
              <w:rPr>
                <w:b/>
                <w:sz w:val="19"/>
              </w:rPr>
            </w:pPr>
          </w:p>
          <w:p>
            <w:pPr>
              <w:pStyle w:val="TableParagraph"/>
              <w:ind w:left="25"/>
              <w:jc w:val="center"/>
              <w:rPr>
                <w:b/>
                <w:sz w:val="19"/>
              </w:rPr>
            </w:pPr>
            <w:r>
              <w:rPr>
                <w:b/>
                <w:spacing w:val="-4"/>
                <w:sz w:val="19"/>
              </w:rPr>
              <w:t>TOTAL</w:t>
            </w:r>
            <w:r>
              <w:rPr>
                <w:b/>
                <w:spacing w:val="-17"/>
                <w:sz w:val="19"/>
              </w:rPr>
              <w:t> </w:t>
            </w:r>
            <w:r>
              <w:rPr>
                <w:b/>
                <w:spacing w:val="-4"/>
                <w:sz w:val="19"/>
              </w:rPr>
              <w:t>DO</w:t>
            </w:r>
            <w:r>
              <w:rPr>
                <w:b/>
                <w:spacing w:val="2"/>
                <w:sz w:val="19"/>
              </w:rPr>
              <w:t> </w:t>
            </w:r>
            <w:r>
              <w:rPr>
                <w:b/>
                <w:spacing w:val="-4"/>
                <w:sz w:val="19"/>
              </w:rPr>
              <w:t>ITEM</w:t>
            </w:r>
          </w:p>
          <w:p>
            <w:pPr>
              <w:pStyle w:val="TableParagraph"/>
              <w:spacing w:before="39"/>
              <w:ind w:left="25"/>
              <w:jc w:val="center"/>
              <w:rPr>
                <w:b/>
                <w:sz w:val="19"/>
              </w:rPr>
            </w:pPr>
            <w:r>
              <w:rPr>
                <w:b/>
                <w:spacing w:val="-5"/>
                <w:sz w:val="19"/>
              </w:rPr>
              <w:t>R$</w:t>
            </w:r>
          </w:p>
        </w:tc>
      </w:tr>
      <w:tr>
        <w:trPr>
          <w:trHeight w:val="1287" w:hRule="atLeast"/>
        </w:trPr>
        <w:tc>
          <w:tcPr>
            <w:tcW w:w="687" w:type="dxa"/>
            <w:vMerge w:val="restart"/>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42"/>
              <w:rPr>
                <w:b/>
                <w:sz w:val="17"/>
              </w:rPr>
            </w:pPr>
          </w:p>
          <w:p>
            <w:pPr>
              <w:pStyle w:val="TableParagraph"/>
              <w:ind w:left="16"/>
              <w:jc w:val="center"/>
              <w:rPr>
                <w:sz w:val="17"/>
              </w:rPr>
            </w:pPr>
            <w:r>
              <w:rPr>
                <w:spacing w:val="-10"/>
                <w:sz w:val="17"/>
              </w:rPr>
              <w:t>1</w:t>
            </w:r>
          </w:p>
        </w:tc>
        <w:tc>
          <w:tcPr>
            <w:tcW w:w="687" w:type="dxa"/>
          </w:tcPr>
          <w:p>
            <w:pPr>
              <w:pStyle w:val="TableParagraph"/>
              <w:rPr>
                <w:b/>
                <w:sz w:val="17"/>
              </w:rPr>
            </w:pPr>
          </w:p>
          <w:p>
            <w:pPr>
              <w:pStyle w:val="TableParagraph"/>
              <w:spacing w:before="165"/>
              <w:rPr>
                <w:b/>
                <w:sz w:val="17"/>
              </w:rPr>
            </w:pPr>
          </w:p>
          <w:p>
            <w:pPr>
              <w:pStyle w:val="TableParagraph"/>
              <w:ind w:left="12"/>
              <w:jc w:val="center"/>
              <w:rPr>
                <w:sz w:val="17"/>
              </w:rPr>
            </w:pPr>
            <w:r>
              <w:rPr>
                <w:spacing w:val="-5"/>
                <w:sz w:val="17"/>
              </w:rPr>
              <w:t>1.1</w:t>
            </w:r>
          </w:p>
        </w:tc>
        <w:tc>
          <w:tcPr>
            <w:tcW w:w="687" w:type="dxa"/>
          </w:tcPr>
          <w:p>
            <w:pPr>
              <w:pStyle w:val="TableParagraph"/>
              <w:rPr>
                <w:b/>
                <w:sz w:val="17"/>
              </w:rPr>
            </w:pPr>
          </w:p>
          <w:p>
            <w:pPr>
              <w:pStyle w:val="TableParagraph"/>
              <w:spacing w:before="165"/>
              <w:rPr>
                <w:b/>
                <w:sz w:val="17"/>
              </w:rPr>
            </w:pPr>
          </w:p>
          <w:p>
            <w:pPr>
              <w:pStyle w:val="TableParagraph"/>
              <w:ind w:left="16" w:right="13"/>
              <w:jc w:val="center"/>
              <w:rPr>
                <w:sz w:val="17"/>
              </w:rPr>
            </w:pPr>
            <w:r>
              <w:rPr>
                <w:spacing w:val="-2"/>
                <w:sz w:val="17"/>
              </w:rPr>
              <w:t>107350</w:t>
            </w:r>
          </w:p>
        </w:tc>
        <w:tc>
          <w:tcPr>
            <w:tcW w:w="7515" w:type="dxa"/>
          </w:tcPr>
          <w:p>
            <w:pPr>
              <w:pStyle w:val="TableParagraph"/>
              <w:spacing w:line="316" w:lineRule="auto" w:before="41"/>
              <w:ind w:right="-15"/>
              <w:jc w:val="both"/>
              <w:rPr>
                <w:sz w:val="17"/>
              </w:rPr>
            </w:pPr>
            <w:r>
              <w:rPr>
                <w:sz w:val="17"/>
              </w:rPr>
              <w:t>ENDOPROTESE (STENT), APLICAÇÃO: TRATAMENTO DE ANOMALIAS </w:t>
            </w:r>
            <w:r>
              <w:rPr>
                <w:sz w:val="17"/>
              </w:rPr>
              <w:t>NEUROVASCULARES, MATERIAL: NITINOL, TIPO: AUTOEXPANSÍVEL, INTRACRANIANO E REPOSICIONÁVEL, CATETER LIBERAÇÃO: MICROCATETER MAIOR QUE 2,1FR, FORMATO: FLEXÍVEL, REVESTIMENTO:</w:t>
            </w:r>
            <w:r>
              <w:rPr>
                <w:spacing w:val="11"/>
                <w:sz w:val="17"/>
              </w:rPr>
              <w:t> </w:t>
            </w:r>
            <w:r>
              <w:rPr>
                <w:sz w:val="17"/>
              </w:rPr>
              <w:t>N/A,</w:t>
            </w:r>
            <w:r>
              <w:rPr>
                <w:spacing w:val="12"/>
                <w:sz w:val="17"/>
              </w:rPr>
              <w:t> </w:t>
            </w:r>
            <w:r>
              <w:rPr>
                <w:sz w:val="17"/>
              </w:rPr>
              <w:t>COMPRIMENTO:</w:t>
            </w:r>
            <w:r>
              <w:rPr>
                <w:spacing w:val="12"/>
                <w:sz w:val="17"/>
              </w:rPr>
              <w:t> </w:t>
            </w:r>
            <w:r>
              <w:rPr>
                <w:sz w:val="17"/>
              </w:rPr>
              <w:t>DE</w:t>
            </w:r>
            <w:r>
              <w:rPr>
                <w:spacing w:val="12"/>
                <w:sz w:val="17"/>
              </w:rPr>
              <w:t> </w:t>
            </w:r>
            <w:r>
              <w:rPr>
                <w:sz w:val="17"/>
              </w:rPr>
              <w:t>12MM A</w:t>
            </w:r>
            <w:r>
              <w:rPr>
                <w:spacing w:val="1"/>
                <w:sz w:val="17"/>
              </w:rPr>
              <w:t> </w:t>
            </w:r>
            <w:r>
              <w:rPr>
                <w:sz w:val="17"/>
              </w:rPr>
              <w:t>75MM</w:t>
            </w:r>
            <w:r>
              <w:rPr>
                <w:spacing w:val="12"/>
                <w:sz w:val="17"/>
              </w:rPr>
              <w:t> </w:t>
            </w:r>
            <w:r>
              <w:rPr>
                <w:sz w:val="17"/>
              </w:rPr>
              <w:t>DE</w:t>
            </w:r>
            <w:r>
              <w:rPr>
                <w:spacing w:val="11"/>
                <w:sz w:val="17"/>
              </w:rPr>
              <w:t> </w:t>
            </w:r>
            <w:r>
              <w:rPr>
                <w:sz w:val="17"/>
              </w:rPr>
              <w:t>COMPRIMENTO,</w:t>
            </w:r>
            <w:r>
              <w:rPr>
                <w:spacing w:val="12"/>
                <w:sz w:val="17"/>
              </w:rPr>
              <w:t> </w:t>
            </w:r>
            <w:r>
              <w:rPr>
                <w:sz w:val="17"/>
              </w:rPr>
              <w:t>DIÂMETRO:</w:t>
            </w:r>
            <w:r>
              <w:rPr>
                <w:spacing w:val="12"/>
                <w:sz w:val="17"/>
              </w:rPr>
              <w:t> </w:t>
            </w:r>
            <w:r>
              <w:rPr>
                <w:spacing w:val="-5"/>
                <w:sz w:val="17"/>
              </w:rPr>
              <w:t>DE</w:t>
            </w:r>
          </w:p>
          <w:p>
            <w:pPr>
              <w:pStyle w:val="TableParagraph"/>
              <w:spacing w:line="194" w:lineRule="exact"/>
              <w:jc w:val="both"/>
              <w:rPr>
                <w:sz w:val="17"/>
              </w:rPr>
            </w:pPr>
            <w:r>
              <w:rPr>
                <w:sz w:val="17"/>
              </w:rPr>
              <w:t>2,5MM</w:t>
            </w:r>
            <w:r>
              <w:rPr>
                <w:spacing w:val="-8"/>
                <w:sz w:val="17"/>
              </w:rPr>
              <w:t> </w:t>
            </w:r>
            <w:r>
              <w:rPr>
                <w:sz w:val="17"/>
              </w:rPr>
              <w:t>A</w:t>
            </w:r>
            <w:r>
              <w:rPr>
                <w:spacing w:val="-8"/>
                <w:sz w:val="17"/>
              </w:rPr>
              <w:t> </w:t>
            </w:r>
            <w:r>
              <w:rPr>
                <w:sz w:val="17"/>
              </w:rPr>
              <w:t>5,5MM</w:t>
            </w:r>
            <w:r>
              <w:rPr>
                <w:spacing w:val="3"/>
                <w:sz w:val="17"/>
              </w:rPr>
              <w:t> </w:t>
            </w:r>
            <w:r>
              <w:rPr>
                <w:sz w:val="17"/>
              </w:rPr>
              <w:t>DE</w:t>
            </w:r>
            <w:r>
              <w:rPr>
                <w:spacing w:val="3"/>
                <w:sz w:val="17"/>
              </w:rPr>
              <w:t> </w:t>
            </w:r>
            <w:r>
              <w:rPr>
                <w:sz w:val="17"/>
              </w:rPr>
              <w:t>DIÂMETRO,</w:t>
            </w:r>
            <w:r>
              <w:rPr>
                <w:spacing w:val="2"/>
                <w:sz w:val="17"/>
              </w:rPr>
              <w:t> </w:t>
            </w:r>
            <w:r>
              <w:rPr>
                <w:sz w:val="17"/>
              </w:rPr>
              <w:t>CALIBRE</w:t>
            </w:r>
            <w:r>
              <w:rPr>
                <w:spacing w:val="3"/>
                <w:sz w:val="17"/>
              </w:rPr>
              <w:t> </w:t>
            </w:r>
            <w:r>
              <w:rPr>
                <w:sz w:val="17"/>
              </w:rPr>
              <w:t>CATÉTER:</w:t>
            </w:r>
            <w:r>
              <w:rPr>
                <w:spacing w:val="3"/>
                <w:sz w:val="17"/>
              </w:rPr>
              <w:t> </w:t>
            </w:r>
            <w:r>
              <w:rPr>
                <w:spacing w:val="-5"/>
                <w:sz w:val="17"/>
              </w:rPr>
              <w:t>N/A</w:t>
            </w:r>
          </w:p>
        </w:tc>
        <w:tc>
          <w:tcPr>
            <w:tcW w:w="1303" w:type="dxa"/>
          </w:tcPr>
          <w:p>
            <w:pPr>
              <w:pStyle w:val="TableParagraph"/>
              <w:rPr>
                <w:b/>
                <w:sz w:val="17"/>
              </w:rPr>
            </w:pPr>
          </w:p>
          <w:p>
            <w:pPr>
              <w:pStyle w:val="TableParagraph"/>
              <w:spacing w:before="165"/>
              <w:rPr>
                <w:b/>
                <w:sz w:val="17"/>
              </w:rPr>
            </w:pPr>
          </w:p>
          <w:p>
            <w:pPr>
              <w:pStyle w:val="TableParagraph"/>
              <w:ind w:left="39" w:right="19"/>
              <w:jc w:val="center"/>
              <w:rPr>
                <w:sz w:val="17"/>
              </w:rPr>
            </w:pPr>
            <w:r>
              <w:rPr>
                <w:spacing w:val="-2"/>
                <w:sz w:val="17"/>
              </w:rPr>
              <w:t>16.644,3333</w:t>
            </w:r>
          </w:p>
        </w:tc>
        <w:tc>
          <w:tcPr>
            <w:tcW w:w="1460" w:type="dxa"/>
          </w:tcPr>
          <w:p>
            <w:pPr>
              <w:pStyle w:val="TableParagraph"/>
              <w:rPr>
                <w:b/>
                <w:sz w:val="17"/>
              </w:rPr>
            </w:pPr>
          </w:p>
          <w:p>
            <w:pPr>
              <w:pStyle w:val="TableParagraph"/>
              <w:spacing w:before="165"/>
              <w:rPr>
                <w:b/>
                <w:sz w:val="17"/>
              </w:rPr>
            </w:pPr>
          </w:p>
          <w:p>
            <w:pPr>
              <w:pStyle w:val="TableParagraph"/>
              <w:ind w:left="36" w:right="16"/>
              <w:jc w:val="center"/>
              <w:rPr>
                <w:sz w:val="17"/>
              </w:rPr>
            </w:pPr>
            <w:r>
              <w:rPr>
                <w:spacing w:val="-5"/>
                <w:sz w:val="17"/>
              </w:rPr>
              <w:t>04</w:t>
            </w:r>
          </w:p>
        </w:tc>
        <w:tc>
          <w:tcPr>
            <w:tcW w:w="2243" w:type="dxa"/>
            <w:tcBorders>
              <w:right w:val="single" w:sz="4" w:space="0" w:color="000000"/>
            </w:tcBorders>
          </w:tcPr>
          <w:p>
            <w:pPr>
              <w:pStyle w:val="TableParagraph"/>
              <w:rPr>
                <w:b/>
                <w:sz w:val="17"/>
              </w:rPr>
            </w:pPr>
          </w:p>
          <w:p>
            <w:pPr>
              <w:pStyle w:val="TableParagraph"/>
              <w:spacing w:before="165"/>
              <w:rPr>
                <w:b/>
                <w:sz w:val="17"/>
              </w:rPr>
            </w:pPr>
          </w:p>
          <w:p>
            <w:pPr>
              <w:pStyle w:val="TableParagraph"/>
              <w:ind w:left="25" w:right="4"/>
              <w:jc w:val="center"/>
              <w:rPr>
                <w:sz w:val="17"/>
              </w:rPr>
            </w:pPr>
            <w:r>
              <w:rPr>
                <w:spacing w:val="-2"/>
                <w:sz w:val="17"/>
              </w:rPr>
              <w:t>66.577,33</w:t>
            </w:r>
          </w:p>
        </w:tc>
      </w:tr>
      <w:tr>
        <w:trPr>
          <w:trHeight w:val="1287" w:hRule="atLeast"/>
        </w:trPr>
        <w:tc>
          <w:tcPr>
            <w:tcW w:w="687" w:type="dxa"/>
            <w:vMerge/>
            <w:tcBorders>
              <w:top w:val="nil"/>
            </w:tcBorders>
          </w:tcPr>
          <w:p>
            <w:pPr>
              <w:rPr>
                <w:sz w:val="2"/>
                <w:szCs w:val="2"/>
              </w:rPr>
            </w:pPr>
          </w:p>
        </w:tc>
        <w:tc>
          <w:tcPr>
            <w:tcW w:w="687" w:type="dxa"/>
          </w:tcPr>
          <w:p>
            <w:pPr>
              <w:pStyle w:val="TableParagraph"/>
              <w:rPr>
                <w:b/>
                <w:sz w:val="17"/>
              </w:rPr>
            </w:pPr>
          </w:p>
          <w:p>
            <w:pPr>
              <w:pStyle w:val="TableParagraph"/>
              <w:spacing w:before="165"/>
              <w:rPr>
                <w:b/>
                <w:sz w:val="17"/>
              </w:rPr>
            </w:pPr>
          </w:p>
          <w:p>
            <w:pPr>
              <w:pStyle w:val="TableParagraph"/>
              <w:ind w:left="12"/>
              <w:jc w:val="center"/>
              <w:rPr>
                <w:sz w:val="17"/>
              </w:rPr>
            </w:pPr>
            <w:r>
              <w:rPr>
                <w:spacing w:val="-5"/>
                <w:sz w:val="17"/>
              </w:rPr>
              <w:t>1.2</w:t>
            </w:r>
          </w:p>
        </w:tc>
        <w:tc>
          <w:tcPr>
            <w:tcW w:w="687" w:type="dxa"/>
          </w:tcPr>
          <w:p>
            <w:pPr>
              <w:pStyle w:val="TableParagraph"/>
              <w:rPr>
                <w:b/>
                <w:sz w:val="17"/>
              </w:rPr>
            </w:pPr>
          </w:p>
          <w:p>
            <w:pPr>
              <w:pStyle w:val="TableParagraph"/>
              <w:spacing w:before="165"/>
              <w:rPr>
                <w:b/>
                <w:sz w:val="17"/>
              </w:rPr>
            </w:pPr>
          </w:p>
          <w:p>
            <w:pPr>
              <w:pStyle w:val="TableParagraph"/>
              <w:ind w:left="16" w:right="13"/>
              <w:jc w:val="center"/>
              <w:rPr>
                <w:sz w:val="17"/>
              </w:rPr>
            </w:pPr>
            <w:r>
              <w:rPr>
                <w:spacing w:val="-2"/>
                <w:sz w:val="17"/>
              </w:rPr>
              <w:t>124506</w:t>
            </w:r>
          </w:p>
        </w:tc>
        <w:tc>
          <w:tcPr>
            <w:tcW w:w="7515" w:type="dxa"/>
          </w:tcPr>
          <w:p>
            <w:pPr>
              <w:pStyle w:val="TableParagraph"/>
              <w:spacing w:line="316" w:lineRule="auto" w:before="41"/>
              <w:ind w:right="-15"/>
              <w:jc w:val="both"/>
              <w:rPr>
                <w:sz w:val="17"/>
              </w:rPr>
            </w:pPr>
            <w:r>
              <w:rPr>
                <w:sz w:val="17"/>
              </w:rPr>
              <w:t>CATETER, TIPO: MICROCATETER, MODELO: OVER THE WIRE (OTW), MATERIAL: MALHA </w:t>
            </w:r>
            <w:r>
              <w:rPr>
                <w:sz w:val="17"/>
              </w:rPr>
              <w:t>DE AÇO INOXIDÁVEL, DIMENSÕES: DIÂMETRO EXTERNO DISTAL DE 2,8FR E PROXIMAL DE</w:t>
            </w:r>
            <w:r>
              <w:rPr>
                <w:spacing w:val="40"/>
                <w:sz w:val="17"/>
              </w:rPr>
              <w:t> </w:t>
            </w:r>
            <w:r>
              <w:rPr>
                <w:sz w:val="17"/>
              </w:rPr>
              <w:t>3,2FR E COMPRIMENTO DE 130CM E 150CM, APLICAÇÃO: ENTREGA DE DISPOSITIVOS E AGENTES</w:t>
            </w:r>
            <w:r>
              <w:rPr>
                <w:spacing w:val="24"/>
                <w:sz w:val="17"/>
              </w:rPr>
              <w:t> </w:t>
            </w:r>
            <w:r>
              <w:rPr>
                <w:sz w:val="17"/>
              </w:rPr>
              <w:t>EMBOLIZANTES</w:t>
            </w:r>
            <w:r>
              <w:rPr>
                <w:spacing w:val="25"/>
                <w:sz w:val="17"/>
              </w:rPr>
              <w:t> </w:t>
            </w:r>
            <w:r>
              <w:rPr>
                <w:sz w:val="17"/>
              </w:rPr>
              <w:t>NA</w:t>
            </w:r>
            <w:r>
              <w:rPr>
                <w:spacing w:val="14"/>
                <w:sz w:val="17"/>
              </w:rPr>
              <w:t> </w:t>
            </w:r>
            <w:r>
              <w:rPr>
                <w:sz w:val="17"/>
              </w:rPr>
              <w:t>EMBOLIZAÇÃO</w:t>
            </w:r>
            <w:r>
              <w:rPr>
                <w:spacing w:val="24"/>
                <w:sz w:val="17"/>
              </w:rPr>
              <w:t> </w:t>
            </w:r>
            <w:r>
              <w:rPr>
                <w:sz w:val="17"/>
              </w:rPr>
              <w:t>CEREBRAL,</w:t>
            </w:r>
            <w:r>
              <w:rPr>
                <w:spacing w:val="14"/>
                <w:sz w:val="17"/>
              </w:rPr>
              <w:t> </w:t>
            </w:r>
            <w:r>
              <w:rPr>
                <w:sz w:val="17"/>
              </w:rPr>
              <w:t>ACESSÓRIOS:</w:t>
            </w:r>
            <w:r>
              <w:rPr>
                <w:spacing w:val="25"/>
                <w:sz w:val="17"/>
              </w:rPr>
              <w:t> </w:t>
            </w:r>
            <w:r>
              <w:rPr>
                <w:sz w:val="17"/>
              </w:rPr>
              <w:t>COMPATÍVEL</w:t>
            </w:r>
            <w:r>
              <w:rPr>
                <w:spacing w:val="17"/>
                <w:sz w:val="17"/>
              </w:rPr>
              <w:t> </w:t>
            </w:r>
            <w:r>
              <w:rPr>
                <w:spacing w:val="-5"/>
                <w:sz w:val="17"/>
              </w:rPr>
              <w:t>COM</w:t>
            </w:r>
          </w:p>
          <w:p>
            <w:pPr>
              <w:pStyle w:val="TableParagraph"/>
              <w:spacing w:line="194" w:lineRule="exact"/>
              <w:jc w:val="both"/>
              <w:rPr>
                <w:sz w:val="17"/>
              </w:rPr>
            </w:pPr>
            <w:r>
              <w:rPr>
                <w:sz w:val="17"/>
              </w:rPr>
              <w:t>CATETER</w:t>
            </w:r>
            <w:r>
              <w:rPr>
                <w:spacing w:val="1"/>
                <w:sz w:val="17"/>
              </w:rPr>
              <w:t> </w:t>
            </w:r>
            <w:r>
              <w:rPr>
                <w:sz w:val="17"/>
              </w:rPr>
              <w:t>GUIA</w:t>
            </w:r>
            <w:r>
              <w:rPr>
                <w:spacing w:val="-9"/>
                <w:sz w:val="17"/>
              </w:rPr>
              <w:t> </w:t>
            </w:r>
            <w:r>
              <w:rPr>
                <w:sz w:val="17"/>
              </w:rPr>
              <w:t>DE</w:t>
            </w:r>
            <w:r>
              <w:rPr>
                <w:spacing w:val="1"/>
                <w:sz w:val="17"/>
              </w:rPr>
              <w:t> </w:t>
            </w:r>
            <w:r>
              <w:rPr>
                <w:sz w:val="17"/>
              </w:rPr>
              <w:t>5FR</w:t>
            </w:r>
            <w:r>
              <w:rPr>
                <w:spacing w:val="2"/>
                <w:sz w:val="17"/>
              </w:rPr>
              <w:t> </w:t>
            </w:r>
            <w:r>
              <w:rPr>
                <w:sz w:val="17"/>
              </w:rPr>
              <w:t>E</w:t>
            </w:r>
            <w:r>
              <w:rPr>
                <w:spacing w:val="1"/>
                <w:sz w:val="17"/>
              </w:rPr>
              <w:t> </w:t>
            </w:r>
            <w:r>
              <w:rPr>
                <w:sz w:val="17"/>
              </w:rPr>
              <w:t>MICRO</w:t>
            </w:r>
            <w:r>
              <w:rPr>
                <w:spacing w:val="1"/>
                <w:sz w:val="17"/>
              </w:rPr>
              <w:t> </w:t>
            </w:r>
            <w:r>
              <w:rPr>
                <w:sz w:val="17"/>
              </w:rPr>
              <w:t>GUIA</w:t>
            </w:r>
            <w:r>
              <w:rPr>
                <w:spacing w:val="-9"/>
                <w:sz w:val="17"/>
              </w:rPr>
              <w:t> </w:t>
            </w:r>
            <w:r>
              <w:rPr>
                <w:sz w:val="17"/>
              </w:rPr>
              <w:t>DE</w:t>
            </w:r>
            <w:r>
              <w:rPr>
                <w:spacing w:val="2"/>
                <w:sz w:val="17"/>
              </w:rPr>
              <w:t> </w:t>
            </w:r>
            <w:r>
              <w:rPr>
                <w:spacing w:val="-2"/>
                <w:sz w:val="17"/>
              </w:rPr>
              <w:t>0,021"</w:t>
            </w:r>
          </w:p>
        </w:tc>
        <w:tc>
          <w:tcPr>
            <w:tcW w:w="1303" w:type="dxa"/>
          </w:tcPr>
          <w:p>
            <w:pPr>
              <w:pStyle w:val="TableParagraph"/>
              <w:rPr>
                <w:b/>
                <w:sz w:val="17"/>
              </w:rPr>
            </w:pPr>
          </w:p>
          <w:p>
            <w:pPr>
              <w:pStyle w:val="TableParagraph"/>
              <w:spacing w:before="165"/>
              <w:rPr>
                <w:b/>
                <w:sz w:val="17"/>
              </w:rPr>
            </w:pPr>
          </w:p>
          <w:p>
            <w:pPr>
              <w:pStyle w:val="TableParagraph"/>
              <w:ind w:left="39" w:right="19"/>
              <w:jc w:val="center"/>
              <w:rPr>
                <w:sz w:val="17"/>
              </w:rPr>
            </w:pPr>
            <w:r>
              <w:rPr>
                <w:spacing w:val="-2"/>
                <w:sz w:val="17"/>
              </w:rPr>
              <w:t>5.037,0000</w:t>
            </w:r>
          </w:p>
        </w:tc>
        <w:tc>
          <w:tcPr>
            <w:tcW w:w="1460" w:type="dxa"/>
          </w:tcPr>
          <w:p>
            <w:pPr>
              <w:pStyle w:val="TableParagraph"/>
              <w:rPr>
                <w:b/>
                <w:sz w:val="17"/>
              </w:rPr>
            </w:pPr>
          </w:p>
          <w:p>
            <w:pPr>
              <w:pStyle w:val="TableParagraph"/>
              <w:spacing w:before="165"/>
              <w:rPr>
                <w:b/>
                <w:sz w:val="17"/>
              </w:rPr>
            </w:pPr>
          </w:p>
          <w:p>
            <w:pPr>
              <w:pStyle w:val="TableParagraph"/>
              <w:ind w:left="36" w:right="16"/>
              <w:jc w:val="center"/>
              <w:rPr>
                <w:sz w:val="17"/>
              </w:rPr>
            </w:pPr>
            <w:r>
              <w:rPr>
                <w:spacing w:val="-5"/>
                <w:sz w:val="17"/>
              </w:rPr>
              <w:t>06</w:t>
            </w:r>
          </w:p>
        </w:tc>
        <w:tc>
          <w:tcPr>
            <w:tcW w:w="2243" w:type="dxa"/>
            <w:tcBorders>
              <w:right w:val="single" w:sz="4" w:space="0" w:color="000000"/>
            </w:tcBorders>
          </w:tcPr>
          <w:p>
            <w:pPr>
              <w:pStyle w:val="TableParagraph"/>
              <w:rPr>
                <w:b/>
                <w:sz w:val="17"/>
              </w:rPr>
            </w:pPr>
          </w:p>
          <w:p>
            <w:pPr>
              <w:pStyle w:val="TableParagraph"/>
              <w:spacing w:before="165"/>
              <w:rPr>
                <w:b/>
                <w:sz w:val="17"/>
              </w:rPr>
            </w:pPr>
          </w:p>
          <w:p>
            <w:pPr>
              <w:pStyle w:val="TableParagraph"/>
              <w:ind w:left="25" w:right="4"/>
              <w:jc w:val="center"/>
              <w:rPr>
                <w:sz w:val="17"/>
              </w:rPr>
            </w:pPr>
            <w:r>
              <w:rPr>
                <w:spacing w:val="-2"/>
                <w:sz w:val="17"/>
              </w:rPr>
              <w:t>30.222,00</w:t>
            </w:r>
          </w:p>
        </w:tc>
      </w:tr>
      <w:tr>
        <w:trPr>
          <w:trHeight w:val="1602" w:hRule="atLeast"/>
        </w:trPr>
        <w:tc>
          <w:tcPr>
            <w:tcW w:w="687" w:type="dxa"/>
            <w:tcBorders>
              <w:bottom w:val="nil"/>
            </w:tcBorders>
          </w:tcPr>
          <w:p>
            <w:pPr>
              <w:pStyle w:val="TableParagraph"/>
              <w:spacing w:before="41"/>
              <w:ind w:left="16"/>
              <w:jc w:val="center"/>
              <w:rPr>
                <w:sz w:val="17"/>
              </w:rPr>
            </w:pPr>
            <w:r>
              <w:rPr>
                <w:spacing w:val="-10"/>
                <w:sz w:val="17"/>
              </w:rPr>
              <w:t>2</w:t>
            </w:r>
          </w:p>
        </w:tc>
        <w:tc>
          <w:tcPr>
            <w:tcW w:w="687" w:type="dxa"/>
          </w:tcPr>
          <w:p>
            <w:pPr>
              <w:pStyle w:val="TableParagraph"/>
              <w:rPr>
                <w:b/>
                <w:sz w:val="17"/>
              </w:rPr>
            </w:pPr>
          </w:p>
          <w:p>
            <w:pPr>
              <w:pStyle w:val="TableParagraph"/>
              <w:rPr>
                <w:b/>
                <w:sz w:val="17"/>
              </w:rPr>
            </w:pPr>
          </w:p>
          <w:p>
            <w:pPr>
              <w:pStyle w:val="TableParagraph"/>
              <w:spacing w:before="127"/>
              <w:rPr>
                <w:b/>
                <w:sz w:val="17"/>
              </w:rPr>
            </w:pPr>
          </w:p>
          <w:p>
            <w:pPr>
              <w:pStyle w:val="TableParagraph"/>
              <w:ind w:left="12"/>
              <w:jc w:val="center"/>
              <w:rPr>
                <w:sz w:val="17"/>
              </w:rPr>
            </w:pPr>
            <w:r>
              <w:rPr>
                <w:spacing w:val="-5"/>
                <w:sz w:val="17"/>
              </w:rPr>
              <w:t>2.1</w:t>
            </w:r>
          </w:p>
        </w:tc>
        <w:tc>
          <w:tcPr>
            <w:tcW w:w="687" w:type="dxa"/>
          </w:tcPr>
          <w:p>
            <w:pPr>
              <w:pStyle w:val="TableParagraph"/>
              <w:rPr>
                <w:b/>
                <w:sz w:val="17"/>
              </w:rPr>
            </w:pPr>
          </w:p>
          <w:p>
            <w:pPr>
              <w:pStyle w:val="TableParagraph"/>
              <w:rPr>
                <w:b/>
                <w:sz w:val="17"/>
              </w:rPr>
            </w:pPr>
          </w:p>
          <w:p>
            <w:pPr>
              <w:pStyle w:val="TableParagraph"/>
              <w:spacing w:before="127"/>
              <w:rPr>
                <w:b/>
                <w:sz w:val="17"/>
              </w:rPr>
            </w:pPr>
          </w:p>
          <w:p>
            <w:pPr>
              <w:pStyle w:val="TableParagraph"/>
              <w:ind w:left="16" w:right="13"/>
              <w:jc w:val="center"/>
              <w:rPr>
                <w:sz w:val="17"/>
              </w:rPr>
            </w:pPr>
            <w:r>
              <w:rPr>
                <w:spacing w:val="-2"/>
                <w:sz w:val="17"/>
              </w:rPr>
              <w:t>107351</w:t>
            </w:r>
          </w:p>
        </w:tc>
        <w:tc>
          <w:tcPr>
            <w:tcW w:w="7515" w:type="dxa"/>
          </w:tcPr>
          <w:p>
            <w:pPr>
              <w:pStyle w:val="TableParagraph"/>
              <w:spacing w:before="3"/>
              <w:rPr>
                <w:b/>
                <w:sz w:val="17"/>
              </w:rPr>
            </w:pPr>
          </w:p>
          <w:p>
            <w:pPr>
              <w:pStyle w:val="TableParagraph"/>
              <w:spacing w:line="316" w:lineRule="auto"/>
              <w:ind w:right="-15"/>
              <w:jc w:val="both"/>
              <w:rPr>
                <w:sz w:val="17"/>
              </w:rPr>
            </w:pPr>
            <w:r>
              <w:rPr>
                <w:sz w:val="17"/>
              </w:rPr>
              <w:t>ENDOPROTESE (STENT), APLICAÇÃO: TRATAMENTO DE ANOMALIAS </w:t>
            </w:r>
            <w:r>
              <w:rPr>
                <w:sz w:val="17"/>
              </w:rPr>
              <w:t>NEUROVASCULARES, MATERIAL: NITINOL, TIPO: INTRACRANIANO, AUTOEXPANSÍVEL, REDIRECIONADOR DE FLUXO, CATETER LIBERAÇÃO: MICROCATETER MAIOR QUE 2,1FR, FORMATO: FLEXÍVEL, REVESTIMENTO: N/A, COMPRIMENTO: 15MM</w:t>
            </w:r>
            <w:r>
              <w:rPr>
                <w:spacing w:val="-2"/>
                <w:sz w:val="17"/>
              </w:rPr>
              <w:t> </w:t>
            </w:r>
            <w:r>
              <w:rPr>
                <w:sz w:val="17"/>
              </w:rPr>
              <w:t>A</w:t>
            </w:r>
            <w:r>
              <w:rPr>
                <w:spacing w:val="-2"/>
                <w:sz w:val="17"/>
              </w:rPr>
              <w:t> </w:t>
            </w:r>
            <w:r>
              <w:rPr>
                <w:sz w:val="17"/>
              </w:rPr>
              <w:t>40MM DE COMPRIMENTO, DIÂMETRO: 2,0MM A 5,5MM DE DIÂMETRO, CALIBRE CATÉTER: N/A</w:t>
            </w:r>
          </w:p>
        </w:tc>
        <w:tc>
          <w:tcPr>
            <w:tcW w:w="1303" w:type="dxa"/>
          </w:tcPr>
          <w:p>
            <w:pPr>
              <w:pStyle w:val="TableParagraph"/>
              <w:rPr>
                <w:b/>
                <w:sz w:val="17"/>
              </w:rPr>
            </w:pPr>
          </w:p>
          <w:p>
            <w:pPr>
              <w:pStyle w:val="TableParagraph"/>
              <w:rPr>
                <w:b/>
                <w:sz w:val="17"/>
              </w:rPr>
            </w:pPr>
          </w:p>
          <w:p>
            <w:pPr>
              <w:pStyle w:val="TableParagraph"/>
              <w:spacing w:before="127"/>
              <w:rPr>
                <w:b/>
                <w:sz w:val="17"/>
              </w:rPr>
            </w:pPr>
          </w:p>
          <w:p>
            <w:pPr>
              <w:pStyle w:val="TableParagraph"/>
              <w:ind w:left="39" w:right="19"/>
              <w:jc w:val="center"/>
              <w:rPr>
                <w:sz w:val="17"/>
              </w:rPr>
            </w:pPr>
            <w:r>
              <w:rPr>
                <w:spacing w:val="-2"/>
                <w:sz w:val="17"/>
              </w:rPr>
              <w:t>64.333,3333</w:t>
            </w:r>
          </w:p>
        </w:tc>
        <w:tc>
          <w:tcPr>
            <w:tcW w:w="1460" w:type="dxa"/>
          </w:tcPr>
          <w:p>
            <w:pPr>
              <w:pStyle w:val="TableParagraph"/>
              <w:rPr>
                <w:b/>
                <w:sz w:val="17"/>
              </w:rPr>
            </w:pPr>
          </w:p>
          <w:p>
            <w:pPr>
              <w:pStyle w:val="TableParagraph"/>
              <w:rPr>
                <w:b/>
                <w:sz w:val="17"/>
              </w:rPr>
            </w:pPr>
          </w:p>
          <w:p>
            <w:pPr>
              <w:pStyle w:val="TableParagraph"/>
              <w:spacing w:before="127"/>
              <w:rPr>
                <w:b/>
                <w:sz w:val="17"/>
              </w:rPr>
            </w:pPr>
          </w:p>
          <w:p>
            <w:pPr>
              <w:pStyle w:val="TableParagraph"/>
              <w:ind w:left="36" w:right="16"/>
              <w:jc w:val="center"/>
              <w:rPr>
                <w:sz w:val="17"/>
              </w:rPr>
            </w:pPr>
            <w:r>
              <w:rPr>
                <w:spacing w:val="-5"/>
                <w:sz w:val="17"/>
              </w:rPr>
              <w:t>04</w:t>
            </w:r>
          </w:p>
        </w:tc>
        <w:tc>
          <w:tcPr>
            <w:tcW w:w="2243" w:type="dxa"/>
            <w:tcBorders>
              <w:right w:val="single" w:sz="4" w:space="0" w:color="000000"/>
            </w:tcBorders>
          </w:tcPr>
          <w:p>
            <w:pPr>
              <w:pStyle w:val="TableParagraph"/>
              <w:rPr>
                <w:b/>
                <w:sz w:val="17"/>
              </w:rPr>
            </w:pPr>
          </w:p>
          <w:p>
            <w:pPr>
              <w:pStyle w:val="TableParagraph"/>
              <w:rPr>
                <w:b/>
                <w:sz w:val="17"/>
              </w:rPr>
            </w:pPr>
          </w:p>
          <w:p>
            <w:pPr>
              <w:pStyle w:val="TableParagraph"/>
              <w:spacing w:before="127"/>
              <w:rPr>
                <w:b/>
                <w:sz w:val="17"/>
              </w:rPr>
            </w:pPr>
          </w:p>
          <w:p>
            <w:pPr>
              <w:pStyle w:val="TableParagraph"/>
              <w:ind w:left="25" w:right="4"/>
              <w:jc w:val="center"/>
              <w:rPr>
                <w:sz w:val="17"/>
              </w:rPr>
            </w:pPr>
            <w:r>
              <w:rPr>
                <w:spacing w:val="-2"/>
                <w:sz w:val="17"/>
              </w:rPr>
              <w:t>257.333,33</w:t>
            </w:r>
          </w:p>
        </w:tc>
      </w:tr>
    </w:tbl>
    <w:p>
      <w:pPr>
        <w:pStyle w:val="TableParagraph"/>
        <w:spacing w:after="0"/>
        <w:jc w:val="center"/>
        <w:rPr>
          <w:sz w:val="17"/>
        </w:rPr>
        <w:sectPr>
          <w:pgSz w:w="15840" w:h="24480"/>
          <w:pgMar w:top="540" w:bottom="280" w:left="360" w:right="360"/>
        </w:sectPr>
      </w:pPr>
    </w:p>
    <w:tbl>
      <w:tblPr>
        <w:tblW w:w="0" w:type="auto"/>
        <w:jc w:val="left"/>
        <w:tblInd w:w="3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87"/>
        <w:gridCol w:w="687"/>
        <w:gridCol w:w="687"/>
        <w:gridCol w:w="7515"/>
        <w:gridCol w:w="1303"/>
        <w:gridCol w:w="1460"/>
        <w:gridCol w:w="2243"/>
      </w:tblGrid>
      <w:tr>
        <w:trPr>
          <w:trHeight w:val="1302" w:hRule="atLeast"/>
        </w:trPr>
        <w:tc>
          <w:tcPr>
            <w:tcW w:w="687" w:type="dxa"/>
            <w:tcBorders>
              <w:top w:val="nil"/>
            </w:tcBorders>
          </w:tcPr>
          <w:p>
            <w:pPr>
              <w:pStyle w:val="TableParagraph"/>
              <w:rPr>
                <w:sz w:val="16"/>
              </w:rPr>
            </w:pPr>
          </w:p>
        </w:tc>
        <w:tc>
          <w:tcPr>
            <w:tcW w:w="687" w:type="dxa"/>
            <w:tcBorders>
              <w:top w:val="nil"/>
            </w:tcBorders>
          </w:tcPr>
          <w:p>
            <w:pPr>
              <w:pStyle w:val="TableParagraph"/>
              <w:rPr>
                <w:b/>
                <w:sz w:val="17"/>
              </w:rPr>
            </w:pPr>
          </w:p>
          <w:p>
            <w:pPr>
              <w:pStyle w:val="TableParagraph"/>
              <w:spacing w:before="180"/>
              <w:rPr>
                <w:b/>
                <w:sz w:val="17"/>
              </w:rPr>
            </w:pPr>
          </w:p>
          <w:p>
            <w:pPr>
              <w:pStyle w:val="TableParagraph"/>
              <w:ind w:left="12"/>
              <w:jc w:val="center"/>
              <w:rPr>
                <w:sz w:val="17"/>
              </w:rPr>
            </w:pPr>
            <w:r>
              <w:rPr>
                <w:spacing w:val="-5"/>
                <w:sz w:val="17"/>
              </w:rPr>
              <w:t>2.2</w:t>
            </w:r>
          </w:p>
        </w:tc>
        <w:tc>
          <w:tcPr>
            <w:tcW w:w="687" w:type="dxa"/>
            <w:tcBorders>
              <w:top w:val="nil"/>
            </w:tcBorders>
          </w:tcPr>
          <w:p>
            <w:pPr>
              <w:pStyle w:val="TableParagraph"/>
              <w:rPr>
                <w:b/>
                <w:sz w:val="17"/>
              </w:rPr>
            </w:pPr>
          </w:p>
          <w:p>
            <w:pPr>
              <w:pStyle w:val="TableParagraph"/>
              <w:spacing w:before="180"/>
              <w:rPr>
                <w:b/>
                <w:sz w:val="17"/>
              </w:rPr>
            </w:pPr>
          </w:p>
          <w:p>
            <w:pPr>
              <w:pStyle w:val="TableParagraph"/>
              <w:ind w:left="16" w:right="13"/>
              <w:jc w:val="center"/>
              <w:rPr>
                <w:sz w:val="17"/>
              </w:rPr>
            </w:pPr>
            <w:r>
              <w:rPr>
                <w:spacing w:val="-2"/>
                <w:sz w:val="17"/>
              </w:rPr>
              <w:t>104543</w:t>
            </w:r>
          </w:p>
        </w:tc>
        <w:tc>
          <w:tcPr>
            <w:tcW w:w="7515" w:type="dxa"/>
            <w:tcBorders>
              <w:top w:val="nil"/>
            </w:tcBorders>
          </w:tcPr>
          <w:p>
            <w:pPr>
              <w:pStyle w:val="TableParagraph"/>
              <w:spacing w:line="258" w:lineRule="exact"/>
              <w:ind w:right="-15"/>
              <w:jc w:val="both"/>
              <w:rPr>
                <w:sz w:val="17"/>
              </w:rPr>
            </w:pPr>
            <w:r>
              <w:rPr>
                <w:sz w:val="17"/>
              </w:rPr>
              <w:t>CATETER, TIPO: MICROCATETER PARA ENTREGA DE MICRO MOLAS, MODELO: </w:t>
            </w:r>
            <w:r>
              <w:rPr>
                <w:sz w:val="17"/>
              </w:rPr>
              <w:t>DIÂMETRO EXTERNO DISTAL DE 2,3FR E INTERNO DISTAL DE 0,021" COM PONTA RETA MOLDÁVEL À VAPOR, MATERIAL: REVESTIMENTO INTERNO EM PTFE E REVESTIMENTO EXTERNO HIDROFÍLICO, DIMENSÕES: 153CM DE COMPRIMENTO, APLICAÇÃO: TRATAMENTO DE ANOMALIAS NEUROVASCULARES,</w:t>
            </w:r>
            <w:r>
              <w:rPr>
                <w:spacing w:val="-3"/>
                <w:sz w:val="17"/>
              </w:rPr>
              <w:t> </w:t>
            </w:r>
            <w:r>
              <w:rPr>
                <w:sz w:val="17"/>
              </w:rPr>
              <w:t>ACESSÓRIOS: COMPATÍVEL COM FIO GUIA</w:t>
            </w:r>
            <w:r>
              <w:rPr>
                <w:spacing w:val="-3"/>
                <w:sz w:val="17"/>
              </w:rPr>
              <w:t> </w:t>
            </w:r>
            <w:r>
              <w:rPr>
                <w:sz w:val="17"/>
              </w:rPr>
              <w:t>0,014" E 0,018"</w:t>
            </w:r>
          </w:p>
        </w:tc>
        <w:tc>
          <w:tcPr>
            <w:tcW w:w="1303" w:type="dxa"/>
            <w:tcBorders>
              <w:top w:val="nil"/>
            </w:tcBorders>
          </w:tcPr>
          <w:p>
            <w:pPr>
              <w:pStyle w:val="TableParagraph"/>
              <w:rPr>
                <w:b/>
                <w:sz w:val="17"/>
              </w:rPr>
            </w:pPr>
          </w:p>
          <w:p>
            <w:pPr>
              <w:pStyle w:val="TableParagraph"/>
              <w:spacing w:before="180"/>
              <w:rPr>
                <w:b/>
                <w:sz w:val="17"/>
              </w:rPr>
            </w:pPr>
          </w:p>
          <w:p>
            <w:pPr>
              <w:pStyle w:val="TableParagraph"/>
              <w:ind w:left="39" w:right="19"/>
              <w:jc w:val="center"/>
              <w:rPr>
                <w:sz w:val="17"/>
              </w:rPr>
            </w:pPr>
            <w:r>
              <w:rPr>
                <w:spacing w:val="-2"/>
                <w:sz w:val="17"/>
              </w:rPr>
              <w:t>4.331,0000</w:t>
            </w:r>
          </w:p>
        </w:tc>
        <w:tc>
          <w:tcPr>
            <w:tcW w:w="1460" w:type="dxa"/>
            <w:tcBorders>
              <w:top w:val="nil"/>
            </w:tcBorders>
          </w:tcPr>
          <w:p>
            <w:pPr>
              <w:pStyle w:val="TableParagraph"/>
              <w:rPr>
                <w:b/>
                <w:sz w:val="17"/>
              </w:rPr>
            </w:pPr>
          </w:p>
          <w:p>
            <w:pPr>
              <w:pStyle w:val="TableParagraph"/>
              <w:spacing w:before="180"/>
              <w:rPr>
                <w:b/>
                <w:sz w:val="17"/>
              </w:rPr>
            </w:pPr>
          </w:p>
          <w:p>
            <w:pPr>
              <w:pStyle w:val="TableParagraph"/>
              <w:ind w:left="36" w:right="16"/>
              <w:jc w:val="center"/>
              <w:rPr>
                <w:sz w:val="17"/>
              </w:rPr>
            </w:pPr>
            <w:r>
              <w:rPr>
                <w:spacing w:val="-5"/>
                <w:sz w:val="17"/>
              </w:rPr>
              <w:t>05</w:t>
            </w:r>
          </w:p>
        </w:tc>
        <w:tc>
          <w:tcPr>
            <w:tcW w:w="2243" w:type="dxa"/>
            <w:tcBorders>
              <w:top w:val="nil"/>
              <w:right w:val="single" w:sz="4" w:space="0" w:color="000000"/>
            </w:tcBorders>
          </w:tcPr>
          <w:p>
            <w:pPr>
              <w:pStyle w:val="TableParagraph"/>
              <w:rPr>
                <w:b/>
                <w:sz w:val="17"/>
              </w:rPr>
            </w:pPr>
          </w:p>
          <w:p>
            <w:pPr>
              <w:pStyle w:val="TableParagraph"/>
              <w:spacing w:before="180"/>
              <w:rPr>
                <w:b/>
                <w:sz w:val="17"/>
              </w:rPr>
            </w:pPr>
          </w:p>
          <w:p>
            <w:pPr>
              <w:pStyle w:val="TableParagraph"/>
              <w:ind w:left="25" w:right="4"/>
              <w:jc w:val="center"/>
              <w:rPr>
                <w:sz w:val="17"/>
              </w:rPr>
            </w:pPr>
            <w:r>
              <w:rPr>
                <w:spacing w:val="-2"/>
                <w:sz w:val="17"/>
              </w:rPr>
              <w:t>21.655,00</w:t>
            </w:r>
          </w:p>
        </w:tc>
      </w:tr>
      <w:tr>
        <w:trPr>
          <w:trHeight w:val="1029" w:hRule="atLeast"/>
        </w:trPr>
        <w:tc>
          <w:tcPr>
            <w:tcW w:w="687" w:type="dxa"/>
            <w:vMerge w:val="restart"/>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28"/>
              <w:rPr>
                <w:b/>
                <w:sz w:val="17"/>
              </w:rPr>
            </w:pPr>
          </w:p>
          <w:p>
            <w:pPr>
              <w:pStyle w:val="TableParagraph"/>
              <w:ind w:left="16"/>
              <w:jc w:val="center"/>
              <w:rPr>
                <w:sz w:val="17"/>
              </w:rPr>
            </w:pPr>
            <w:r>
              <w:rPr>
                <w:spacing w:val="-10"/>
                <w:sz w:val="17"/>
              </w:rPr>
              <w:t>3</w:t>
            </w:r>
          </w:p>
        </w:tc>
        <w:tc>
          <w:tcPr>
            <w:tcW w:w="687" w:type="dxa"/>
          </w:tcPr>
          <w:p>
            <w:pPr>
              <w:pStyle w:val="TableParagraph"/>
              <w:rPr>
                <w:b/>
                <w:sz w:val="17"/>
              </w:rPr>
            </w:pPr>
          </w:p>
          <w:p>
            <w:pPr>
              <w:pStyle w:val="TableParagraph"/>
              <w:spacing w:before="36"/>
              <w:rPr>
                <w:b/>
                <w:sz w:val="17"/>
              </w:rPr>
            </w:pPr>
          </w:p>
          <w:p>
            <w:pPr>
              <w:pStyle w:val="TableParagraph"/>
              <w:spacing w:before="1"/>
              <w:ind w:left="12"/>
              <w:jc w:val="center"/>
              <w:rPr>
                <w:sz w:val="17"/>
              </w:rPr>
            </w:pPr>
            <w:r>
              <w:rPr>
                <w:spacing w:val="-5"/>
                <w:sz w:val="17"/>
              </w:rPr>
              <w:t>3.1</w:t>
            </w:r>
          </w:p>
        </w:tc>
        <w:tc>
          <w:tcPr>
            <w:tcW w:w="687" w:type="dxa"/>
          </w:tcPr>
          <w:p>
            <w:pPr>
              <w:pStyle w:val="TableParagraph"/>
              <w:rPr>
                <w:b/>
                <w:sz w:val="17"/>
              </w:rPr>
            </w:pPr>
          </w:p>
          <w:p>
            <w:pPr>
              <w:pStyle w:val="TableParagraph"/>
              <w:spacing w:before="36"/>
              <w:rPr>
                <w:b/>
                <w:sz w:val="17"/>
              </w:rPr>
            </w:pPr>
          </w:p>
          <w:p>
            <w:pPr>
              <w:pStyle w:val="TableParagraph"/>
              <w:spacing w:before="1"/>
              <w:ind w:left="16" w:right="13"/>
              <w:jc w:val="center"/>
              <w:rPr>
                <w:sz w:val="17"/>
              </w:rPr>
            </w:pPr>
            <w:r>
              <w:rPr>
                <w:spacing w:val="-2"/>
                <w:sz w:val="17"/>
              </w:rPr>
              <w:t>124454</w:t>
            </w:r>
          </w:p>
        </w:tc>
        <w:tc>
          <w:tcPr>
            <w:tcW w:w="7515" w:type="dxa"/>
          </w:tcPr>
          <w:p>
            <w:pPr>
              <w:pStyle w:val="TableParagraph"/>
              <w:spacing w:line="316" w:lineRule="auto" w:before="41"/>
              <w:ind w:right="-15"/>
              <w:jc w:val="both"/>
              <w:rPr>
                <w:sz w:val="17"/>
              </w:rPr>
            </w:pPr>
            <w:r>
              <w:rPr>
                <w:sz w:val="17"/>
              </w:rPr>
              <w:t>MOLA/ESPIRAL PARA EMBOLIZAÇÃO, MATERIAL: LIGA DE PLATINA E </w:t>
            </w:r>
            <w:r>
              <w:rPr>
                <w:sz w:val="17"/>
              </w:rPr>
              <w:t>TUNGSTÊNIO, COMPRIMENTO: 2MM A 10MM, DIÂMETRO: 2MM A 4MM, SISTEMA: ELETRÓLITICO E COMPATÍVEL</w:t>
            </w:r>
            <w:r>
              <w:rPr>
                <w:spacing w:val="67"/>
                <w:sz w:val="17"/>
              </w:rPr>
              <w:t> </w:t>
            </w:r>
            <w:r>
              <w:rPr>
                <w:sz w:val="17"/>
              </w:rPr>
              <w:t>COM</w:t>
            </w:r>
            <w:r>
              <w:rPr>
                <w:spacing w:val="74"/>
                <w:sz w:val="17"/>
              </w:rPr>
              <w:t> </w:t>
            </w:r>
            <w:r>
              <w:rPr>
                <w:sz w:val="17"/>
              </w:rPr>
              <w:t>MICROCATETER</w:t>
            </w:r>
            <w:r>
              <w:rPr>
                <w:spacing w:val="74"/>
                <w:sz w:val="17"/>
              </w:rPr>
              <w:t> </w:t>
            </w:r>
            <w:r>
              <w:rPr>
                <w:sz w:val="17"/>
              </w:rPr>
              <w:t>COM</w:t>
            </w:r>
            <w:r>
              <w:rPr>
                <w:spacing w:val="74"/>
                <w:sz w:val="17"/>
              </w:rPr>
              <w:t> </w:t>
            </w:r>
            <w:r>
              <w:rPr>
                <w:sz w:val="17"/>
              </w:rPr>
              <w:t>DIÂMETRO</w:t>
            </w:r>
            <w:r>
              <w:rPr>
                <w:spacing w:val="74"/>
                <w:sz w:val="17"/>
              </w:rPr>
              <w:t> </w:t>
            </w:r>
            <w:r>
              <w:rPr>
                <w:sz w:val="17"/>
              </w:rPr>
              <w:t>INTERNO</w:t>
            </w:r>
            <w:r>
              <w:rPr>
                <w:spacing w:val="74"/>
                <w:sz w:val="17"/>
              </w:rPr>
              <w:t> </w:t>
            </w:r>
            <w:r>
              <w:rPr>
                <w:sz w:val="17"/>
              </w:rPr>
              <w:t>DE</w:t>
            </w:r>
            <w:r>
              <w:rPr>
                <w:spacing w:val="74"/>
                <w:sz w:val="17"/>
              </w:rPr>
              <w:t> </w:t>
            </w:r>
            <w:r>
              <w:rPr>
                <w:sz w:val="17"/>
              </w:rPr>
              <w:t>0,018",</w:t>
            </w:r>
            <w:r>
              <w:rPr>
                <w:spacing w:val="65"/>
                <w:sz w:val="17"/>
              </w:rPr>
              <w:t> </w:t>
            </w:r>
            <w:r>
              <w:rPr>
                <w:spacing w:val="-2"/>
                <w:sz w:val="17"/>
              </w:rPr>
              <w:t>APLICAÇÃO:</w:t>
            </w:r>
          </w:p>
          <w:p>
            <w:pPr>
              <w:pStyle w:val="TableParagraph"/>
              <w:spacing w:line="194" w:lineRule="exact"/>
              <w:jc w:val="both"/>
              <w:rPr>
                <w:sz w:val="17"/>
              </w:rPr>
            </w:pPr>
            <w:r>
              <w:rPr>
                <w:sz w:val="17"/>
              </w:rPr>
              <w:t>EMBOLIZAÇÃO</w:t>
            </w:r>
            <w:r>
              <w:rPr>
                <w:spacing w:val="9"/>
                <w:sz w:val="17"/>
              </w:rPr>
              <w:t> </w:t>
            </w:r>
            <w:r>
              <w:rPr>
                <w:sz w:val="17"/>
              </w:rPr>
              <w:t>DE</w:t>
            </w:r>
            <w:r>
              <w:rPr>
                <w:spacing w:val="-2"/>
                <w:sz w:val="17"/>
              </w:rPr>
              <w:t> </w:t>
            </w:r>
            <w:r>
              <w:rPr>
                <w:sz w:val="17"/>
              </w:rPr>
              <w:t>ANEURISMA</w:t>
            </w:r>
            <w:r>
              <w:rPr>
                <w:spacing w:val="-3"/>
                <w:sz w:val="17"/>
              </w:rPr>
              <w:t> </w:t>
            </w:r>
            <w:r>
              <w:rPr>
                <w:spacing w:val="-2"/>
                <w:sz w:val="17"/>
              </w:rPr>
              <w:t>CEREBRAL</w:t>
            </w:r>
          </w:p>
        </w:tc>
        <w:tc>
          <w:tcPr>
            <w:tcW w:w="1303" w:type="dxa"/>
          </w:tcPr>
          <w:p>
            <w:pPr>
              <w:pStyle w:val="TableParagraph"/>
              <w:rPr>
                <w:b/>
                <w:sz w:val="17"/>
              </w:rPr>
            </w:pPr>
          </w:p>
          <w:p>
            <w:pPr>
              <w:pStyle w:val="TableParagraph"/>
              <w:spacing w:before="36"/>
              <w:rPr>
                <w:b/>
                <w:sz w:val="17"/>
              </w:rPr>
            </w:pPr>
          </w:p>
          <w:p>
            <w:pPr>
              <w:pStyle w:val="TableParagraph"/>
              <w:spacing w:before="1"/>
              <w:ind w:left="39" w:right="19"/>
              <w:jc w:val="center"/>
              <w:rPr>
                <w:sz w:val="17"/>
              </w:rPr>
            </w:pPr>
            <w:r>
              <w:rPr>
                <w:spacing w:val="-2"/>
                <w:sz w:val="17"/>
              </w:rPr>
              <w:t>4.150,0000</w:t>
            </w:r>
          </w:p>
        </w:tc>
        <w:tc>
          <w:tcPr>
            <w:tcW w:w="1460" w:type="dxa"/>
          </w:tcPr>
          <w:p>
            <w:pPr>
              <w:pStyle w:val="TableParagraph"/>
              <w:rPr>
                <w:b/>
                <w:sz w:val="17"/>
              </w:rPr>
            </w:pPr>
          </w:p>
          <w:p>
            <w:pPr>
              <w:pStyle w:val="TableParagraph"/>
              <w:spacing w:before="36"/>
              <w:rPr>
                <w:b/>
                <w:sz w:val="17"/>
              </w:rPr>
            </w:pPr>
          </w:p>
          <w:p>
            <w:pPr>
              <w:pStyle w:val="TableParagraph"/>
              <w:spacing w:before="1"/>
              <w:ind w:left="36" w:right="16"/>
              <w:jc w:val="center"/>
              <w:rPr>
                <w:sz w:val="17"/>
              </w:rPr>
            </w:pPr>
            <w:r>
              <w:rPr>
                <w:spacing w:val="-5"/>
                <w:sz w:val="17"/>
              </w:rPr>
              <w:t>16</w:t>
            </w:r>
          </w:p>
        </w:tc>
        <w:tc>
          <w:tcPr>
            <w:tcW w:w="2243" w:type="dxa"/>
            <w:tcBorders>
              <w:right w:val="single" w:sz="4" w:space="0" w:color="000000"/>
            </w:tcBorders>
          </w:tcPr>
          <w:p>
            <w:pPr>
              <w:pStyle w:val="TableParagraph"/>
              <w:rPr>
                <w:b/>
                <w:sz w:val="17"/>
              </w:rPr>
            </w:pPr>
          </w:p>
          <w:p>
            <w:pPr>
              <w:pStyle w:val="TableParagraph"/>
              <w:spacing w:before="36"/>
              <w:rPr>
                <w:b/>
                <w:sz w:val="17"/>
              </w:rPr>
            </w:pPr>
          </w:p>
          <w:p>
            <w:pPr>
              <w:pStyle w:val="TableParagraph"/>
              <w:spacing w:before="1"/>
              <w:ind w:left="25" w:right="4"/>
              <w:jc w:val="center"/>
              <w:rPr>
                <w:sz w:val="17"/>
              </w:rPr>
            </w:pPr>
            <w:r>
              <w:rPr>
                <w:spacing w:val="-2"/>
                <w:sz w:val="17"/>
              </w:rPr>
              <w:t>66.400,00</w:t>
            </w:r>
          </w:p>
        </w:tc>
      </w:tr>
      <w:tr>
        <w:trPr>
          <w:trHeight w:val="1287" w:hRule="atLeast"/>
        </w:trPr>
        <w:tc>
          <w:tcPr>
            <w:tcW w:w="687" w:type="dxa"/>
            <w:vMerge/>
            <w:tcBorders>
              <w:top w:val="nil"/>
            </w:tcBorders>
          </w:tcPr>
          <w:p>
            <w:pPr>
              <w:rPr>
                <w:sz w:val="2"/>
                <w:szCs w:val="2"/>
              </w:rPr>
            </w:pPr>
          </w:p>
        </w:tc>
        <w:tc>
          <w:tcPr>
            <w:tcW w:w="687" w:type="dxa"/>
          </w:tcPr>
          <w:p>
            <w:pPr>
              <w:pStyle w:val="TableParagraph"/>
              <w:rPr>
                <w:b/>
                <w:sz w:val="17"/>
              </w:rPr>
            </w:pPr>
          </w:p>
          <w:p>
            <w:pPr>
              <w:pStyle w:val="TableParagraph"/>
              <w:spacing w:before="165"/>
              <w:rPr>
                <w:b/>
                <w:sz w:val="17"/>
              </w:rPr>
            </w:pPr>
          </w:p>
          <w:p>
            <w:pPr>
              <w:pStyle w:val="TableParagraph"/>
              <w:ind w:left="12"/>
              <w:jc w:val="center"/>
              <w:rPr>
                <w:sz w:val="17"/>
              </w:rPr>
            </w:pPr>
            <w:r>
              <w:rPr>
                <w:spacing w:val="-5"/>
                <w:sz w:val="17"/>
              </w:rPr>
              <w:t>3.2</w:t>
            </w:r>
          </w:p>
        </w:tc>
        <w:tc>
          <w:tcPr>
            <w:tcW w:w="687" w:type="dxa"/>
          </w:tcPr>
          <w:p>
            <w:pPr>
              <w:pStyle w:val="TableParagraph"/>
              <w:rPr>
                <w:b/>
                <w:sz w:val="17"/>
              </w:rPr>
            </w:pPr>
          </w:p>
          <w:p>
            <w:pPr>
              <w:pStyle w:val="TableParagraph"/>
              <w:spacing w:before="165"/>
              <w:rPr>
                <w:b/>
                <w:sz w:val="17"/>
              </w:rPr>
            </w:pPr>
          </w:p>
          <w:p>
            <w:pPr>
              <w:pStyle w:val="TableParagraph"/>
              <w:ind w:left="16" w:right="13"/>
              <w:jc w:val="center"/>
              <w:rPr>
                <w:sz w:val="17"/>
              </w:rPr>
            </w:pPr>
            <w:r>
              <w:rPr>
                <w:spacing w:val="-2"/>
                <w:sz w:val="17"/>
              </w:rPr>
              <w:t>105554</w:t>
            </w:r>
          </w:p>
        </w:tc>
        <w:tc>
          <w:tcPr>
            <w:tcW w:w="7515" w:type="dxa"/>
          </w:tcPr>
          <w:p>
            <w:pPr>
              <w:pStyle w:val="TableParagraph"/>
              <w:spacing w:line="316" w:lineRule="auto" w:before="41"/>
              <w:ind w:right="-15"/>
              <w:jc w:val="both"/>
              <w:rPr>
                <w:sz w:val="17"/>
              </w:rPr>
            </w:pPr>
            <w:r>
              <w:rPr>
                <w:sz w:val="17"/>
              </w:rPr>
              <w:t>MOLA/ESPIRAL PARA EMBOLIZAÇÃO, MATERIAL: PLATINA, COMPRIMENTO: 15CM A </w:t>
            </w:r>
            <w:r>
              <w:rPr>
                <w:sz w:val="17"/>
              </w:rPr>
              <w:t>30CM REGULAR, DIÂMETRO: 5MM A 10MM, SISTEMA: 10, APLICAÇÃO: EMBOLIZAÇÃO DE ANEURISMA</w:t>
            </w:r>
            <w:r>
              <w:rPr>
                <w:spacing w:val="-11"/>
                <w:sz w:val="17"/>
              </w:rPr>
              <w:t> </w:t>
            </w:r>
            <w:r>
              <w:rPr>
                <w:sz w:val="17"/>
              </w:rPr>
              <w:t>CEREBRAL</w:t>
            </w:r>
          </w:p>
          <w:p>
            <w:pPr>
              <w:pStyle w:val="TableParagraph"/>
              <w:spacing w:line="194" w:lineRule="exact"/>
              <w:ind w:right="-15"/>
              <w:rPr>
                <w:sz w:val="17"/>
              </w:rPr>
            </w:pPr>
            <w:r>
              <w:rPr>
                <w:b/>
                <w:sz w:val="17"/>
              </w:rPr>
              <w:t>Complemento</w:t>
            </w:r>
            <w:r>
              <w:rPr>
                <w:b/>
                <w:spacing w:val="7"/>
                <w:sz w:val="17"/>
              </w:rPr>
              <w:t> </w:t>
            </w:r>
            <w:r>
              <w:rPr>
                <w:b/>
                <w:sz w:val="17"/>
              </w:rPr>
              <w:t>do</w:t>
            </w:r>
            <w:r>
              <w:rPr>
                <w:b/>
                <w:spacing w:val="8"/>
                <w:sz w:val="17"/>
              </w:rPr>
              <w:t> </w:t>
            </w:r>
            <w:r>
              <w:rPr>
                <w:b/>
                <w:sz w:val="17"/>
              </w:rPr>
              <w:t>item:</w:t>
            </w:r>
            <w:r>
              <w:rPr>
                <w:b/>
                <w:spacing w:val="9"/>
                <w:sz w:val="17"/>
              </w:rPr>
              <w:t> </w:t>
            </w:r>
            <w:r>
              <w:rPr>
                <w:sz w:val="17"/>
              </w:rPr>
              <w:t>incluir</w:t>
            </w:r>
            <w:r>
              <w:rPr>
                <w:spacing w:val="8"/>
                <w:sz w:val="17"/>
              </w:rPr>
              <w:t> </w:t>
            </w:r>
            <w:r>
              <w:rPr>
                <w:sz w:val="17"/>
              </w:rPr>
              <w:t>variação</w:t>
            </w:r>
            <w:r>
              <w:rPr>
                <w:spacing w:val="8"/>
                <w:sz w:val="17"/>
              </w:rPr>
              <w:t> </w:t>
            </w:r>
            <w:r>
              <w:rPr>
                <w:sz w:val="17"/>
              </w:rPr>
              <w:t>de</w:t>
            </w:r>
            <w:r>
              <w:rPr>
                <w:spacing w:val="8"/>
                <w:sz w:val="17"/>
              </w:rPr>
              <w:t> </w:t>
            </w:r>
            <w:r>
              <w:rPr>
                <w:sz w:val="17"/>
              </w:rPr>
              <w:t>comprimento</w:t>
            </w:r>
            <w:r>
              <w:rPr>
                <w:spacing w:val="8"/>
                <w:sz w:val="17"/>
              </w:rPr>
              <w:t> </w:t>
            </w:r>
            <w:r>
              <w:rPr>
                <w:sz w:val="17"/>
              </w:rPr>
              <w:t>de</w:t>
            </w:r>
            <w:r>
              <w:rPr>
                <w:spacing w:val="7"/>
                <w:sz w:val="17"/>
              </w:rPr>
              <w:t> </w:t>
            </w:r>
            <w:r>
              <w:rPr>
                <w:sz w:val="17"/>
              </w:rPr>
              <w:t>4cm</w:t>
            </w:r>
            <w:r>
              <w:rPr>
                <w:spacing w:val="8"/>
                <w:sz w:val="17"/>
              </w:rPr>
              <w:t> </w:t>
            </w:r>
            <w:r>
              <w:rPr>
                <w:sz w:val="17"/>
              </w:rPr>
              <w:t>a</w:t>
            </w:r>
            <w:r>
              <w:rPr>
                <w:spacing w:val="8"/>
                <w:sz w:val="17"/>
              </w:rPr>
              <w:t> </w:t>
            </w:r>
            <w:r>
              <w:rPr>
                <w:sz w:val="17"/>
              </w:rPr>
              <w:t>30cm,</w:t>
            </w:r>
            <w:r>
              <w:rPr>
                <w:spacing w:val="8"/>
                <w:sz w:val="17"/>
              </w:rPr>
              <w:t> </w:t>
            </w:r>
            <w:r>
              <w:rPr>
                <w:sz w:val="17"/>
              </w:rPr>
              <w:t>diâmetro</w:t>
            </w:r>
            <w:r>
              <w:rPr>
                <w:spacing w:val="8"/>
                <w:sz w:val="17"/>
              </w:rPr>
              <w:t> </w:t>
            </w:r>
            <w:r>
              <w:rPr>
                <w:sz w:val="17"/>
              </w:rPr>
              <w:t>de</w:t>
            </w:r>
            <w:r>
              <w:rPr>
                <w:spacing w:val="8"/>
                <w:sz w:val="17"/>
              </w:rPr>
              <w:t> </w:t>
            </w:r>
            <w:r>
              <w:rPr>
                <w:sz w:val="17"/>
              </w:rPr>
              <w:t>5mm</w:t>
            </w:r>
            <w:r>
              <w:rPr>
                <w:spacing w:val="8"/>
                <w:sz w:val="17"/>
              </w:rPr>
              <w:t> </w:t>
            </w:r>
            <w:r>
              <w:rPr>
                <w:sz w:val="17"/>
              </w:rPr>
              <w:t>a</w:t>
            </w:r>
            <w:r>
              <w:rPr>
                <w:spacing w:val="7"/>
                <w:sz w:val="17"/>
              </w:rPr>
              <w:t> </w:t>
            </w:r>
            <w:r>
              <w:rPr>
                <w:sz w:val="17"/>
              </w:rPr>
              <w:t>20mm,</w:t>
            </w:r>
            <w:r>
              <w:rPr>
                <w:spacing w:val="8"/>
                <w:sz w:val="17"/>
              </w:rPr>
              <w:t> </w:t>
            </w:r>
            <w:r>
              <w:rPr>
                <w:sz w:val="17"/>
              </w:rPr>
              <w:t>Soft</w:t>
            </w:r>
            <w:r>
              <w:rPr>
                <w:spacing w:val="8"/>
                <w:sz w:val="17"/>
              </w:rPr>
              <w:t> </w:t>
            </w:r>
            <w:r>
              <w:rPr>
                <w:spacing w:val="-10"/>
                <w:sz w:val="17"/>
              </w:rPr>
              <w:t>e</w:t>
            </w:r>
          </w:p>
          <w:p>
            <w:pPr>
              <w:pStyle w:val="TableParagraph"/>
              <w:spacing w:before="62"/>
              <w:rPr>
                <w:sz w:val="17"/>
              </w:rPr>
            </w:pPr>
            <w:r>
              <w:rPr>
                <w:spacing w:val="-2"/>
                <w:sz w:val="17"/>
              </w:rPr>
              <w:t>Regular.</w:t>
            </w:r>
          </w:p>
        </w:tc>
        <w:tc>
          <w:tcPr>
            <w:tcW w:w="1303" w:type="dxa"/>
          </w:tcPr>
          <w:p>
            <w:pPr>
              <w:pStyle w:val="TableParagraph"/>
              <w:rPr>
                <w:b/>
                <w:sz w:val="17"/>
              </w:rPr>
            </w:pPr>
          </w:p>
          <w:p>
            <w:pPr>
              <w:pStyle w:val="TableParagraph"/>
              <w:spacing w:before="165"/>
              <w:rPr>
                <w:b/>
                <w:sz w:val="17"/>
              </w:rPr>
            </w:pPr>
          </w:p>
          <w:p>
            <w:pPr>
              <w:pStyle w:val="TableParagraph"/>
              <w:ind w:left="39" w:right="19"/>
              <w:jc w:val="center"/>
              <w:rPr>
                <w:sz w:val="17"/>
              </w:rPr>
            </w:pPr>
            <w:r>
              <w:rPr>
                <w:spacing w:val="-2"/>
                <w:sz w:val="17"/>
              </w:rPr>
              <w:t>2.920,0000</w:t>
            </w:r>
          </w:p>
        </w:tc>
        <w:tc>
          <w:tcPr>
            <w:tcW w:w="1460" w:type="dxa"/>
          </w:tcPr>
          <w:p>
            <w:pPr>
              <w:pStyle w:val="TableParagraph"/>
              <w:rPr>
                <w:b/>
                <w:sz w:val="17"/>
              </w:rPr>
            </w:pPr>
          </w:p>
          <w:p>
            <w:pPr>
              <w:pStyle w:val="TableParagraph"/>
              <w:spacing w:before="165"/>
              <w:rPr>
                <w:b/>
                <w:sz w:val="17"/>
              </w:rPr>
            </w:pPr>
          </w:p>
          <w:p>
            <w:pPr>
              <w:pStyle w:val="TableParagraph"/>
              <w:ind w:left="36" w:right="16"/>
              <w:jc w:val="center"/>
              <w:rPr>
                <w:sz w:val="17"/>
              </w:rPr>
            </w:pPr>
            <w:r>
              <w:rPr>
                <w:spacing w:val="-5"/>
                <w:sz w:val="17"/>
              </w:rPr>
              <w:t>22</w:t>
            </w:r>
          </w:p>
        </w:tc>
        <w:tc>
          <w:tcPr>
            <w:tcW w:w="2243" w:type="dxa"/>
            <w:tcBorders>
              <w:right w:val="single" w:sz="4" w:space="0" w:color="000000"/>
            </w:tcBorders>
          </w:tcPr>
          <w:p>
            <w:pPr>
              <w:pStyle w:val="TableParagraph"/>
              <w:rPr>
                <w:b/>
                <w:sz w:val="17"/>
              </w:rPr>
            </w:pPr>
          </w:p>
          <w:p>
            <w:pPr>
              <w:pStyle w:val="TableParagraph"/>
              <w:spacing w:before="165"/>
              <w:rPr>
                <w:b/>
                <w:sz w:val="17"/>
              </w:rPr>
            </w:pPr>
          </w:p>
          <w:p>
            <w:pPr>
              <w:pStyle w:val="TableParagraph"/>
              <w:ind w:left="25" w:right="4"/>
              <w:jc w:val="center"/>
              <w:rPr>
                <w:sz w:val="17"/>
              </w:rPr>
            </w:pPr>
            <w:r>
              <w:rPr>
                <w:spacing w:val="-2"/>
                <w:sz w:val="17"/>
              </w:rPr>
              <w:t>64.240,00</w:t>
            </w:r>
          </w:p>
        </w:tc>
      </w:tr>
      <w:tr>
        <w:trPr>
          <w:trHeight w:val="1029" w:hRule="atLeast"/>
        </w:trPr>
        <w:tc>
          <w:tcPr>
            <w:tcW w:w="687" w:type="dxa"/>
            <w:vMerge/>
            <w:tcBorders>
              <w:top w:val="nil"/>
            </w:tcBorders>
          </w:tcPr>
          <w:p>
            <w:pPr>
              <w:rPr>
                <w:sz w:val="2"/>
                <w:szCs w:val="2"/>
              </w:rPr>
            </w:pPr>
          </w:p>
        </w:tc>
        <w:tc>
          <w:tcPr>
            <w:tcW w:w="687" w:type="dxa"/>
          </w:tcPr>
          <w:p>
            <w:pPr>
              <w:pStyle w:val="TableParagraph"/>
              <w:rPr>
                <w:b/>
                <w:sz w:val="17"/>
              </w:rPr>
            </w:pPr>
          </w:p>
          <w:p>
            <w:pPr>
              <w:pStyle w:val="TableParagraph"/>
              <w:spacing w:before="36"/>
              <w:rPr>
                <w:b/>
                <w:sz w:val="17"/>
              </w:rPr>
            </w:pPr>
          </w:p>
          <w:p>
            <w:pPr>
              <w:pStyle w:val="TableParagraph"/>
              <w:spacing w:before="1"/>
              <w:ind w:left="12"/>
              <w:jc w:val="center"/>
              <w:rPr>
                <w:sz w:val="17"/>
              </w:rPr>
            </w:pPr>
            <w:r>
              <w:rPr>
                <w:spacing w:val="-5"/>
                <w:sz w:val="17"/>
              </w:rPr>
              <w:t>3.3</w:t>
            </w:r>
          </w:p>
        </w:tc>
        <w:tc>
          <w:tcPr>
            <w:tcW w:w="687" w:type="dxa"/>
          </w:tcPr>
          <w:p>
            <w:pPr>
              <w:pStyle w:val="TableParagraph"/>
              <w:rPr>
                <w:b/>
                <w:sz w:val="17"/>
              </w:rPr>
            </w:pPr>
          </w:p>
          <w:p>
            <w:pPr>
              <w:pStyle w:val="TableParagraph"/>
              <w:spacing w:before="36"/>
              <w:rPr>
                <w:b/>
                <w:sz w:val="17"/>
              </w:rPr>
            </w:pPr>
          </w:p>
          <w:p>
            <w:pPr>
              <w:pStyle w:val="TableParagraph"/>
              <w:spacing w:before="1"/>
              <w:ind w:left="16" w:right="13"/>
              <w:jc w:val="center"/>
              <w:rPr>
                <w:sz w:val="17"/>
              </w:rPr>
            </w:pPr>
            <w:r>
              <w:rPr>
                <w:spacing w:val="-2"/>
                <w:sz w:val="17"/>
              </w:rPr>
              <w:t>105485</w:t>
            </w:r>
          </w:p>
        </w:tc>
        <w:tc>
          <w:tcPr>
            <w:tcW w:w="7515" w:type="dxa"/>
          </w:tcPr>
          <w:p>
            <w:pPr>
              <w:pStyle w:val="TableParagraph"/>
              <w:spacing w:line="316" w:lineRule="auto" w:before="41"/>
              <w:ind w:right="-15"/>
              <w:jc w:val="both"/>
              <w:rPr>
                <w:sz w:val="17"/>
              </w:rPr>
            </w:pPr>
            <w:r>
              <w:rPr>
                <w:sz w:val="17"/>
              </w:rPr>
              <w:t>CATETER, TIPO: MICROCATEER, MODELO: 150CM, MATERIAL: HIDROFÍLICO COM REVESTIMENTO EM PTFE, DIMENSÕES: FLEXIBILIDADE DISTAL DE 50CM, </w:t>
            </w:r>
            <w:r>
              <w:rPr>
                <w:sz w:val="17"/>
              </w:rPr>
              <w:t>APLICAÇÃO: EMBOLIZAÇÃO</w:t>
            </w:r>
            <w:r>
              <w:rPr>
                <w:spacing w:val="67"/>
                <w:sz w:val="17"/>
              </w:rPr>
              <w:t> </w:t>
            </w:r>
            <w:r>
              <w:rPr>
                <w:sz w:val="17"/>
              </w:rPr>
              <w:t>DE</w:t>
            </w:r>
            <w:r>
              <w:rPr>
                <w:spacing w:val="58"/>
                <w:sz w:val="17"/>
              </w:rPr>
              <w:t> </w:t>
            </w:r>
            <w:r>
              <w:rPr>
                <w:sz w:val="17"/>
              </w:rPr>
              <w:t>ANEURISMA</w:t>
            </w:r>
            <w:r>
              <w:rPr>
                <w:spacing w:val="58"/>
                <w:sz w:val="17"/>
              </w:rPr>
              <w:t> </w:t>
            </w:r>
            <w:r>
              <w:rPr>
                <w:sz w:val="17"/>
              </w:rPr>
              <w:t>CEREBRAL,</w:t>
            </w:r>
            <w:r>
              <w:rPr>
                <w:spacing w:val="57"/>
                <w:sz w:val="17"/>
              </w:rPr>
              <w:t> </w:t>
            </w:r>
            <w:r>
              <w:rPr>
                <w:sz w:val="17"/>
              </w:rPr>
              <w:t>ACESSÓRIOS:</w:t>
            </w:r>
            <w:r>
              <w:rPr>
                <w:spacing w:val="65"/>
                <w:sz w:val="17"/>
              </w:rPr>
              <w:t> </w:t>
            </w:r>
            <w:r>
              <w:rPr>
                <w:sz w:val="17"/>
              </w:rPr>
              <w:t>TRANÇADO</w:t>
            </w:r>
            <w:r>
              <w:rPr>
                <w:spacing w:val="67"/>
                <w:sz w:val="17"/>
              </w:rPr>
              <w:t> </w:t>
            </w:r>
            <w:r>
              <w:rPr>
                <w:sz w:val="17"/>
              </w:rPr>
              <w:t>REFORÇADO</w:t>
            </w:r>
            <w:r>
              <w:rPr>
                <w:spacing w:val="68"/>
                <w:sz w:val="17"/>
              </w:rPr>
              <w:t> </w:t>
            </w:r>
            <w:r>
              <w:rPr>
                <w:sz w:val="17"/>
              </w:rPr>
              <w:t>E</w:t>
            </w:r>
            <w:r>
              <w:rPr>
                <w:spacing w:val="67"/>
                <w:sz w:val="17"/>
              </w:rPr>
              <w:t> </w:t>
            </w:r>
            <w:r>
              <w:rPr>
                <w:spacing w:val="-10"/>
                <w:sz w:val="17"/>
              </w:rPr>
              <w:t>2</w:t>
            </w:r>
          </w:p>
          <w:p>
            <w:pPr>
              <w:pStyle w:val="TableParagraph"/>
              <w:spacing w:line="194" w:lineRule="exact"/>
              <w:jc w:val="both"/>
              <w:rPr>
                <w:sz w:val="17"/>
              </w:rPr>
            </w:pPr>
            <w:r>
              <w:rPr>
                <w:sz w:val="17"/>
              </w:rPr>
              <w:t>BANDAS</w:t>
            </w:r>
            <w:r>
              <w:rPr>
                <w:spacing w:val="4"/>
                <w:sz w:val="17"/>
              </w:rPr>
              <w:t> </w:t>
            </w:r>
            <w:r>
              <w:rPr>
                <w:sz w:val="17"/>
              </w:rPr>
              <w:t>DE</w:t>
            </w:r>
            <w:r>
              <w:rPr>
                <w:spacing w:val="5"/>
                <w:sz w:val="17"/>
              </w:rPr>
              <w:t> </w:t>
            </w:r>
            <w:r>
              <w:rPr>
                <w:spacing w:val="-2"/>
                <w:sz w:val="17"/>
              </w:rPr>
              <w:t>MARCAÇÃO</w:t>
            </w:r>
          </w:p>
        </w:tc>
        <w:tc>
          <w:tcPr>
            <w:tcW w:w="1303" w:type="dxa"/>
          </w:tcPr>
          <w:p>
            <w:pPr>
              <w:pStyle w:val="TableParagraph"/>
              <w:rPr>
                <w:b/>
                <w:sz w:val="17"/>
              </w:rPr>
            </w:pPr>
          </w:p>
          <w:p>
            <w:pPr>
              <w:pStyle w:val="TableParagraph"/>
              <w:spacing w:before="36"/>
              <w:rPr>
                <w:b/>
                <w:sz w:val="17"/>
              </w:rPr>
            </w:pPr>
          </w:p>
          <w:p>
            <w:pPr>
              <w:pStyle w:val="TableParagraph"/>
              <w:spacing w:before="1"/>
              <w:ind w:left="39" w:right="19"/>
              <w:jc w:val="center"/>
              <w:rPr>
                <w:sz w:val="17"/>
              </w:rPr>
            </w:pPr>
            <w:r>
              <w:rPr>
                <w:spacing w:val="-2"/>
                <w:sz w:val="17"/>
              </w:rPr>
              <w:t>2.549,8333</w:t>
            </w:r>
          </w:p>
        </w:tc>
        <w:tc>
          <w:tcPr>
            <w:tcW w:w="1460" w:type="dxa"/>
          </w:tcPr>
          <w:p>
            <w:pPr>
              <w:pStyle w:val="TableParagraph"/>
              <w:rPr>
                <w:b/>
                <w:sz w:val="17"/>
              </w:rPr>
            </w:pPr>
          </w:p>
          <w:p>
            <w:pPr>
              <w:pStyle w:val="TableParagraph"/>
              <w:spacing w:before="36"/>
              <w:rPr>
                <w:b/>
                <w:sz w:val="17"/>
              </w:rPr>
            </w:pPr>
          </w:p>
          <w:p>
            <w:pPr>
              <w:pStyle w:val="TableParagraph"/>
              <w:spacing w:before="1"/>
              <w:ind w:left="36" w:right="16"/>
              <w:jc w:val="center"/>
              <w:rPr>
                <w:sz w:val="17"/>
              </w:rPr>
            </w:pPr>
            <w:r>
              <w:rPr>
                <w:spacing w:val="-5"/>
                <w:sz w:val="17"/>
              </w:rPr>
              <w:t>06</w:t>
            </w:r>
          </w:p>
        </w:tc>
        <w:tc>
          <w:tcPr>
            <w:tcW w:w="2243" w:type="dxa"/>
            <w:tcBorders>
              <w:right w:val="single" w:sz="4" w:space="0" w:color="000000"/>
            </w:tcBorders>
          </w:tcPr>
          <w:p>
            <w:pPr>
              <w:pStyle w:val="TableParagraph"/>
              <w:rPr>
                <w:b/>
                <w:sz w:val="17"/>
              </w:rPr>
            </w:pPr>
          </w:p>
          <w:p>
            <w:pPr>
              <w:pStyle w:val="TableParagraph"/>
              <w:spacing w:before="36"/>
              <w:rPr>
                <w:b/>
                <w:sz w:val="17"/>
              </w:rPr>
            </w:pPr>
          </w:p>
          <w:p>
            <w:pPr>
              <w:pStyle w:val="TableParagraph"/>
              <w:spacing w:before="1"/>
              <w:ind w:left="25" w:right="4"/>
              <w:jc w:val="center"/>
              <w:rPr>
                <w:sz w:val="17"/>
              </w:rPr>
            </w:pPr>
            <w:r>
              <w:rPr>
                <w:spacing w:val="-2"/>
                <w:sz w:val="17"/>
              </w:rPr>
              <w:t>15.299,00</w:t>
            </w:r>
          </w:p>
        </w:tc>
      </w:tr>
      <w:tr>
        <w:trPr>
          <w:trHeight w:val="1545" w:hRule="atLeast"/>
        </w:trPr>
        <w:tc>
          <w:tcPr>
            <w:tcW w:w="687" w:type="dxa"/>
            <w:vMerge/>
            <w:tcBorders>
              <w:top w:val="nil"/>
            </w:tcBorders>
          </w:tcPr>
          <w:p>
            <w:pPr>
              <w:rPr>
                <w:sz w:val="2"/>
                <w:szCs w:val="2"/>
              </w:rPr>
            </w:pPr>
          </w:p>
        </w:tc>
        <w:tc>
          <w:tcPr>
            <w:tcW w:w="687" w:type="dxa"/>
          </w:tcPr>
          <w:p>
            <w:pPr>
              <w:pStyle w:val="TableParagraph"/>
              <w:rPr>
                <w:b/>
                <w:sz w:val="17"/>
              </w:rPr>
            </w:pPr>
          </w:p>
          <w:p>
            <w:pPr>
              <w:pStyle w:val="TableParagraph"/>
              <w:rPr>
                <w:b/>
                <w:sz w:val="17"/>
              </w:rPr>
            </w:pPr>
          </w:p>
          <w:p>
            <w:pPr>
              <w:pStyle w:val="TableParagraph"/>
              <w:spacing w:before="99"/>
              <w:rPr>
                <w:b/>
                <w:sz w:val="17"/>
              </w:rPr>
            </w:pPr>
          </w:p>
          <w:p>
            <w:pPr>
              <w:pStyle w:val="TableParagraph"/>
              <w:ind w:left="12"/>
              <w:jc w:val="center"/>
              <w:rPr>
                <w:sz w:val="17"/>
              </w:rPr>
            </w:pPr>
            <w:r>
              <w:rPr>
                <w:spacing w:val="-5"/>
                <w:sz w:val="17"/>
              </w:rPr>
              <w:t>3.4</w:t>
            </w:r>
          </w:p>
        </w:tc>
        <w:tc>
          <w:tcPr>
            <w:tcW w:w="687" w:type="dxa"/>
          </w:tcPr>
          <w:p>
            <w:pPr>
              <w:pStyle w:val="TableParagraph"/>
              <w:rPr>
                <w:b/>
                <w:sz w:val="17"/>
              </w:rPr>
            </w:pPr>
          </w:p>
          <w:p>
            <w:pPr>
              <w:pStyle w:val="TableParagraph"/>
              <w:rPr>
                <w:b/>
                <w:sz w:val="17"/>
              </w:rPr>
            </w:pPr>
          </w:p>
          <w:p>
            <w:pPr>
              <w:pStyle w:val="TableParagraph"/>
              <w:spacing w:before="99"/>
              <w:rPr>
                <w:b/>
                <w:sz w:val="17"/>
              </w:rPr>
            </w:pPr>
          </w:p>
          <w:p>
            <w:pPr>
              <w:pStyle w:val="TableParagraph"/>
              <w:ind w:left="16" w:right="13"/>
              <w:jc w:val="center"/>
              <w:rPr>
                <w:sz w:val="17"/>
              </w:rPr>
            </w:pPr>
            <w:r>
              <w:rPr>
                <w:spacing w:val="-2"/>
                <w:sz w:val="17"/>
              </w:rPr>
              <w:t>128368</w:t>
            </w:r>
          </w:p>
        </w:tc>
        <w:tc>
          <w:tcPr>
            <w:tcW w:w="7515" w:type="dxa"/>
          </w:tcPr>
          <w:p>
            <w:pPr>
              <w:pStyle w:val="TableParagraph"/>
              <w:spacing w:line="316" w:lineRule="auto" w:before="41"/>
              <w:ind w:right="-15"/>
              <w:jc w:val="both"/>
              <w:rPr>
                <w:sz w:val="17"/>
              </w:rPr>
            </w:pPr>
            <w:r>
              <w:rPr>
                <w:sz w:val="17"/>
              </w:rPr>
              <w:t>SISTEMA LIBERAÇÃO CONTROLADA MOLA, MATERIAL: PLÁSTICO </w:t>
            </w:r>
            <w:r>
              <w:rPr>
                <w:sz w:val="17"/>
              </w:rPr>
              <w:t>RESISTENTE,</w:t>
            </w:r>
            <w:r>
              <w:rPr>
                <w:spacing w:val="80"/>
                <w:sz w:val="17"/>
              </w:rPr>
              <w:t> </w:t>
            </w:r>
            <w:r>
              <w:rPr>
                <w:sz w:val="17"/>
              </w:rPr>
              <w:t>APLICAÇÃO: NEUROVASCULAR, IMPULSIONAR MICROMOLAS, CAPACIDADE: N/A,</w:t>
            </w:r>
            <w:r>
              <w:rPr>
                <w:spacing w:val="40"/>
                <w:sz w:val="17"/>
              </w:rPr>
              <w:t> </w:t>
            </w:r>
            <w:r>
              <w:rPr>
                <w:sz w:val="17"/>
              </w:rPr>
              <w:t>DIÂMETRO CATETER: N/A, COMPRIMENTO ÊMBOLO: N/A, DIÂMETRO CIRCUNFERÊNCIA:</w:t>
            </w:r>
            <w:r>
              <w:rPr>
                <w:spacing w:val="80"/>
                <w:sz w:val="17"/>
              </w:rPr>
              <w:t> </w:t>
            </w:r>
            <w:r>
              <w:rPr>
                <w:sz w:val="17"/>
              </w:rPr>
              <w:t>N/A, QUANTIDADES VOLTAS: N/A, CARACTERÍSTICAS ADICIONAIS: SISTEMA DE DESTACAMENTO ELETROTÉRMICO, COM IMPULSIONADOR ELETRODESTACÁVEL</w:t>
            </w:r>
          </w:p>
          <w:p>
            <w:pPr>
              <w:pStyle w:val="TableParagraph"/>
              <w:spacing w:line="194" w:lineRule="exact"/>
              <w:jc w:val="both"/>
              <w:rPr>
                <w:sz w:val="17"/>
              </w:rPr>
            </w:pPr>
            <w:r>
              <w:rPr>
                <w:b/>
                <w:sz w:val="17"/>
              </w:rPr>
              <w:t>Complemento</w:t>
            </w:r>
            <w:r>
              <w:rPr>
                <w:b/>
                <w:spacing w:val="4"/>
                <w:sz w:val="17"/>
              </w:rPr>
              <w:t> </w:t>
            </w:r>
            <w:r>
              <w:rPr>
                <w:b/>
                <w:sz w:val="17"/>
              </w:rPr>
              <w:t>do</w:t>
            </w:r>
            <w:r>
              <w:rPr>
                <w:b/>
                <w:spacing w:val="5"/>
                <w:sz w:val="17"/>
              </w:rPr>
              <w:t> </w:t>
            </w:r>
            <w:r>
              <w:rPr>
                <w:b/>
                <w:sz w:val="17"/>
              </w:rPr>
              <w:t>item:</w:t>
            </w:r>
            <w:r>
              <w:rPr>
                <w:b/>
                <w:spacing w:val="5"/>
                <w:sz w:val="17"/>
              </w:rPr>
              <w:t> </w:t>
            </w:r>
            <w:r>
              <w:rPr>
                <w:sz w:val="17"/>
              </w:rPr>
              <w:t>eletrotérmico</w:t>
            </w:r>
            <w:r>
              <w:rPr>
                <w:spacing w:val="4"/>
                <w:sz w:val="17"/>
              </w:rPr>
              <w:t> </w:t>
            </w:r>
            <w:r>
              <w:rPr>
                <w:sz w:val="17"/>
              </w:rPr>
              <w:t>ou</w:t>
            </w:r>
            <w:r>
              <w:rPr>
                <w:spacing w:val="5"/>
                <w:sz w:val="17"/>
              </w:rPr>
              <w:t> </w:t>
            </w:r>
            <w:r>
              <w:rPr>
                <w:sz w:val="17"/>
              </w:rPr>
              <w:t>eletrolítico</w:t>
            </w:r>
            <w:r>
              <w:rPr>
                <w:spacing w:val="5"/>
                <w:sz w:val="17"/>
              </w:rPr>
              <w:t> </w:t>
            </w:r>
            <w:r>
              <w:rPr>
                <w:sz w:val="17"/>
              </w:rPr>
              <w:t>dependendo</w:t>
            </w:r>
            <w:r>
              <w:rPr>
                <w:spacing w:val="4"/>
                <w:sz w:val="17"/>
              </w:rPr>
              <w:t> </w:t>
            </w:r>
            <w:r>
              <w:rPr>
                <w:sz w:val="17"/>
              </w:rPr>
              <w:t>do</w:t>
            </w:r>
            <w:r>
              <w:rPr>
                <w:spacing w:val="5"/>
                <w:sz w:val="17"/>
              </w:rPr>
              <w:t> </w:t>
            </w:r>
            <w:r>
              <w:rPr>
                <w:sz w:val="17"/>
              </w:rPr>
              <w:t>tipo</w:t>
            </w:r>
            <w:r>
              <w:rPr>
                <w:spacing w:val="5"/>
                <w:sz w:val="17"/>
              </w:rPr>
              <w:t> </w:t>
            </w:r>
            <w:r>
              <w:rPr>
                <w:sz w:val="17"/>
              </w:rPr>
              <w:t>de</w:t>
            </w:r>
            <w:r>
              <w:rPr>
                <w:spacing w:val="4"/>
                <w:sz w:val="17"/>
              </w:rPr>
              <w:t> </w:t>
            </w:r>
            <w:r>
              <w:rPr>
                <w:sz w:val="17"/>
              </w:rPr>
              <w:t>mola</w:t>
            </w:r>
            <w:r>
              <w:rPr>
                <w:spacing w:val="5"/>
                <w:sz w:val="17"/>
              </w:rPr>
              <w:t> </w:t>
            </w:r>
            <w:r>
              <w:rPr>
                <w:spacing w:val="-2"/>
                <w:sz w:val="17"/>
              </w:rPr>
              <w:t>aprovada.</w:t>
            </w:r>
          </w:p>
        </w:tc>
        <w:tc>
          <w:tcPr>
            <w:tcW w:w="1303" w:type="dxa"/>
          </w:tcPr>
          <w:p>
            <w:pPr>
              <w:pStyle w:val="TableParagraph"/>
              <w:rPr>
                <w:b/>
                <w:sz w:val="17"/>
              </w:rPr>
            </w:pPr>
          </w:p>
          <w:p>
            <w:pPr>
              <w:pStyle w:val="TableParagraph"/>
              <w:rPr>
                <w:b/>
                <w:sz w:val="17"/>
              </w:rPr>
            </w:pPr>
          </w:p>
          <w:p>
            <w:pPr>
              <w:pStyle w:val="TableParagraph"/>
              <w:spacing w:before="99"/>
              <w:rPr>
                <w:b/>
                <w:sz w:val="17"/>
              </w:rPr>
            </w:pPr>
          </w:p>
          <w:p>
            <w:pPr>
              <w:pStyle w:val="TableParagraph"/>
              <w:ind w:left="39" w:right="19"/>
              <w:jc w:val="center"/>
              <w:rPr>
                <w:sz w:val="17"/>
              </w:rPr>
            </w:pPr>
            <w:r>
              <w:rPr>
                <w:spacing w:val="-2"/>
                <w:sz w:val="17"/>
              </w:rPr>
              <w:t>971,6667</w:t>
            </w:r>
          </w:p>
        </w:tc>
        <w:tc>
          <w:tcPr>
            <w:tcW w:w="1460" w:type="dxa"/>
          </w:tcPr>
          <w:p>
            <w:pPr>
              <w:pStyle w:val="TableParagraph"/>
              <w:rPr>
                <w:b/>
                <w:sz w:val="17"/>
              </w:rPr>
            </w:pPr>
          </w:p>
          <w:p>
            <w:pPr>
              <w:pStyle w:val="TableParagraph"/>
              <w:rPr>
                <w:b/>
                <w:sz w:val="17"/>
              </w:rPr>
            </w:pPr>
          </w:p>
          <w:p>
            <w:pPr>
              <w:pStyle w:val="TableParagraph"/>
              <w:spacing w:before="99"/>
              <w:rPr>
                <w:b/>
                <w:sz w:val="17"/>
              </w:rPr>
            </w:pPr>
          </w:p>
          <w:p>
            <w:pPr>
              <w:pStyle w:val="TableParagraph"/>
              <w:ind w:left="36" w:right="16"/>
              <w:jc w:val="center"/>
              <w:rPr>
                <w:sz w:val="17"/>
              </w:rPr>
            </w:pPr>
            <w:r>
              <w:rPr>
                <w:spacing w:val="-5"/>
                <w:sz w:val="17"/>
              </w:rPr>
              <w:t>06</w:t>
            </w:r>
          </w:p>
        </w:tc>
        <w:tc>
          <w:tcPr>
            <w:tcW w:w="2243" w:type="dxa"/>
            <w:tcBorders>
              <w:right w:val="single" w:sz="4" w:space="0" w:color="000000"/>
            </w:tcBorders>
          </w:tcPr>
          <w:p>
            <w:pPr>
              <w:pStyle w:val="TableParagraph"/>
              <w:rPr>
                <w:b/>
                <w:sz w:val="17"/>
              </w:rPr>
            </w:pPr>
          </w:p>
          <w:p>
            <w:pPr>
              <w:pStyle w:val="TableParagraph"/>
              <w:rPr>
                <w:b/>
                <w:sz w:val="17"/>
              </w:rPr>
            </w:pPr>
          </w:p>
          <w:p>
            <w:pPr>
              <w:pStyle w:val="TableParagraph"/>
              <w:spacing w:before="99"/>
              <w:rPr>
                <w:b/>
                <w:sz w:val="17"/>
              </w:rPr>
            </w:pPr>
          </w:p>
          <w:p>
            <w:pPr>
              <w:pStyle w:val="TableParagraph"/>
              <w:ind w:left="25" w:right="4"/>
              <w:jc w:val="center"/>
              <w:rPr>
                <w:sz w:val="17"/>
              </w:rPr>
            </w:pPr>
            <w:r>
              <w:rPr>
                <w:spacing w:val="-2"/>
                <w:sz w:val="17"/>
              </w:rPr>
              <w:t>5.830,00</w:t>
            </w:r>
          </w:p>
        </w:tc>
      </w:tr>
      <w:tr>
        <w:trPr>
          <w:trHeight w:val="1287" w:hRule="atLeast"/>
        </w:trPr>
        <w:tc>
          <w:tcPr>
            <w:tcW w:w="687" w:type="dxa"/>
            <w:vMerge w:val="restart"/>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99"/>
              <w:rPr>
                <w:b/>
                <w:sz w:val="17"/>
              </w:rPr>
            </w:pPr>
          </w:p>
          <w:p>
            <w:pPr>
              <w:pStyle w:val="TableParagraph"/>
              <w:spacing w:before="1"/>
              <w:ind w:left="16"/>
              <w:jc w:val="center"/>
              <w:rPr>
                <w:sz w:val="17"/>
              </w:rPr>
            </w:pPr>
            <w:r>
              <w:rPr>
                <w:spacing w:val="-10"/>
                <w:sz w:val="17"/>
              </w:rPr>
              <w:t>4</w:t>
            </w:r>
          </w:p>
        </w:tc>
        <w:tc>
          <w:tcPr>
            <w:tcW w:w="687" w:type="dxa"/>
          </w:tcPr>
          <w:p>
            <w:pPr>
              <w:pStyle w:val="TableParagraph"/>
              <w:rPr>
                <w:b/>
                <w:sz w:val="17"/>
              </w:rPr>
            </w:pPr>
          </w:p>
          <w:p>
            <w:pPr>
              <w:pStyle w:val="TableParagraph"/>
              <w:spacing w:before="165"/>
              <w:rPr>
                <w:b/>
                <w:sz w:val="17"/>
              </w:rPr>
            </w:pPr>
          </w:p>
          <w:p>
            <w:pPr>
              <w:pStyle w:val="TableParagraph"/>
              <w:ind w:left="12"/>
              <w:jc w:val="center"/>
              <w:rPr>
                <w:sz w:val="17"/>
              </w:rPr>
            </w:pPr>
            <w:r>
              <w:rPr>
                <w:spacing w:val="-5"/>
                <w:sz w:val="17"/>
              </w:rPr>
              <w:t>4.1</w:t>
            </w:r>
          </w:p>
        </w:tc>
        <w:tc>
          <w:tcPr>
            <w:tcW w:w="687" w:type="dxa"/>
          </w:tcPr>
          <w:p>
            <w:pPr>
              <w:pStyle w:val="TableParagraph"/>
              <w:rPr>
                <w:b/>
                <w:sz w:val="17"/>
              </w:rPr>
            </w:pPr>
          </w:p>
          <w:p>
            <w:pPr>
              <w:pStyle w:val="TableParagraph"/>
              <w:spacing w:before="165"/>
              <w:rPr>
                <w:b/>
                <w:sz w:val="17"/>
              </w:rPr>
            </w:pPr>
          </w:p>
          <w:p>
            <w:pPr>
              <w:pStyle w:val="TableParagraph"/>
              <w:ind w:left="16" w:right="13"/>
              <w:jc w:val="center"/>
              <w:rPr>
                <w:sz w:val="17"/>
              </w:rPr>
            </w:pPr>
            <w:r>
              <w:rPr>
                <w:spacing w:val="-2"/>
                <w:sz w:val="17"/>
              </w:rPr>
              <w:t>161387</w:t>
            </w:r>
          </w:p>
        </w:tc>
        <w:tc>
          <w:tcPr>
            <w:tcW w:w="7515" w:type="dxa"/>
          </w:tcPr>
          <w:p>
            <w:pPr>
              <w:pStyle w:val="TableParagraph"/>
              <w:spacing w:line="316" w:lineRule="auto" w:before="41"/>
              <w:ind w:right="-15"/>
              <w:jc w:val="both"/>
              <w:rPr>
                <w:sz w:val="17"/>
              </w:rPr>
            </w:pPr>
            <w:r>
              <w:rPr>
                <w:sz w:val="17"/>
              </w:rPr>
              <w:t>COLA CIRÚRGICA, ASPECTO: LÍQUIDO, VISCOSO, TRANSPARENTE, APLICAÇÃO: </w:t>
            </w:r>
            <w:r>
              <w:rPr>
                <w:sz w:val="17"/>
              </w:rPr>
              <w:t>CIRURGIAS TRADICIONAIS LAPAROSCÓPICAS E NOS TRATAMENTOS POR ENDOSCOPIA DIGESTIVA, RADIOLOGIA INTERVENCIONISTA E NEURORRADIOLOGIA VASCULAR, BASE: CIANOACRILATO</w:t>
            </w:r>
            <w:r>
              <w:rPr>
                <w:spacing w:val="30"/>
                <w:sz w:val="17"/>
              </w:rPr>
              <w:t>  </w:t>
            </w:r>
            <w:r>
              <w:rPr>
                <w:sz w:val="17"/>
              </w:rPr>
              <w:t>(NBCA)</w:t>
            </w:r>
            <w:r>
              <w:rPr>
                <w:spacing w:val="30"/>
                <w:sz w:val="17"/>
              </w:rPr>
              <w:t>  </w:t>
            </w:r>
            <w:r>
              <w:rPr>
                <w:sz w:val="17"/>
              </w:rPr>
              <w:t>E</w:t>
            </w:r>
            <w:r>
              <w:rPr>
                <w:spacing w:val="31"/>
                <w:sz w:val="17"/>
              </w:rPr>
              <w:t>  </w:t>
            </w:r>
            <w:r>
              <w:rPr>
                <w:sz w:val="17"/>
              </w:rPr>
              <w:t>METACRILOSISOLFOLANO</w:t>
            </w:r>
            <w:r>
              <w:rPr>
                <w:spacing w:val="30"/>
                <w:sz w:val="17"/>
              </w:rPr>
              <w:t>  </w:t>
            </w:r>
            <w:r>
              <w:rPr>
                <w:sz w:val="17"/>
              </w:rPr>
              <w:t>(MS),</w:t>
            </w:r>
            <w:r>
              <w:rPr>
                <w:spacing w:val="31"/>
                <w:sz w:val="17"/>
              </w:rPr>
              <w:t>  </w:t>
            </w:r>
            <w:r>
              <w:rPr>
                <w:sz w:val="17"/>
              </w:rPr>
              <w:t>FORMA</w:t>
            </w:r>
            <w:r>
              <w:rPr>
                <w:spacing w:val="73"/>
                <w:w w:val="150"/>
                <w:sz w:val="17"/>
              </w:rPr>
              <w:t> </w:t>
            </w:r>
            <w:r>
              <w:rPr>
                <w:spacing w:val="-2"/>
                <w:sz w:val="17"/>
              </w:rPr>
              <w:t>FORNECIMENTO:</w:t>
            </w:r>
          </w:p>
          <w:p>
            <w:pPr>
              <w:pStyle w:val="TableParagraph"/>
              <w:spacing w:line="194" w:lineRule="exact"/>
              <w:jc w:val="both"/>
              <w:rPr>
                <w:sz w:val="17"/>
              </w:rPr>
            </w:pPr>
            <w:r>
              <w:rPr>
                <w:sz w:val="17"/>
              </w:rPr>
              <w:t>FRASCO</w:t>
            </w:r>
            <w:r>
              <w:rPr>
                <w:spacing w:val="6"/>
                <w:sz w:val="17"/>
              </w:rPr>
              <w:t> </w:t>
            </w:r>
            <w:r>
              <w:rPr>
                <w:spacing w:val="-5"/>
                <w:sz w:val="17"/>
              </w:rPr>
              <w:t>1ML</w:t>
            </w:r>
          </w:p>
        </w:tc>
        <w:tc>
          <w:tcPr>
            <w:tcW w:w="1303" w:type="dxa"/>
          </w:tcPr>
          <w:p>
            <w:pPr>
              <w:pStyle w:val="TableParagraph"/>
              <w:rPr>
                <w:b/>
                <w:sz w:val="17"/>
              </w:rPr>
            </w:pPr>
          </w:p>
          <w:p>
            <w:pPr>
              <w:pStyle w:val="TableParagraph"/>
              <w:spacing w:before="165"/>
              <w:rPr>
                <w:b/>
                <w:sz w:val="17"/>
              </w:rPr>
            </w:pPr>
          </w:p>
          <w:p>
            <w:pPr>
              <w:pStyle w:val="TableParagraph"/>
              <w:ind w:left="39" w:right="19"/>
              <w:jc w:val="center"/>
              <w:rPr>
                <w:sz w:val="17"/>
              </w:rPr>
            </w:pPr>
            <w:r>
              <w:rPr>
                <w:spacing w:val="-2"/>
                <w:sz w:val="17"/>
              </w:rPr>
              <w:t>896,5533</w:t>
            </w:r>
          </w:p>
        </w:tc>
        <w:tc>
          <w:tcPr>
            <w:tcW w:w="1460" w:type="dxa"/>
          </w:tcPr>
          <w:p>
            <w:pPr>
              <w:pStyle w:val="TableParagraph"/>
              <w:rPr>
                <w:b/>
                <w:sz w:val="17"/>
              </w:rPr>
            </w:pPr>
          </w:p>
          <w:p>
            <w:pPr>
              <w:pStyle w:val="TableParagraph"/>
              <w:spacing w:before="165"/>
              <w:rPr>
                <w:b/>
                <w:sz w:val="17"/>
              </w:rPr>
            </w:pPr>
          </w:p>
          <w:p>
            <w:pPr>
              <w:pStyle w:val="TableParagraph"/>
              <w:ind w:left="36" w:right="16"/>
              <w:jc w:val="center"/>
              <w:rPr>
                <w:sz w:val="17"/>
              </w:rPr>
            </w:pPr>
            <w:r>
              <w:rPr>
                <w:spacing w:val="-5"/>
                <w:sz w:val="17"/>
              </w:rPr>
              <w:t>08</w:t>
            </w:r>
          </w:p>
        </w:tc>
        <w:tc>
          <w:tcPr>
            <w:tcW w:w="2243" w:type="dxa"/>
            <w:tcBorders>
              <w:right w:val="single" w:sz="4" w:space="0" w:color="000000"/>
            </w:tcBorders>
          </w:tcPr>
          <w:p>
            <w:pPr>
              <w:pStyle w:val="TableParagraph"/>
              <w:rPr>
                <w:b/>
                <w:sz w:val="17"/>
              </w:rPr>
            </w:pPr>
          </w:p>
          <w:p>
            <w:pPr>
              <w:pStyle w:val="TableParagraph"/>
              <w:spacing w:before="165"/>
              <w:rPr>
                <w:b/>
                <w:sz w:val="17"/>
              </w:rPr>
            </w:pPr>
          </w:p>
          <w:p>
            <w:pPr>
              <w:pStyle w:val="TableParagraph"/>
              <w:ind w:left="25" w:right="4"/>
              <w:jc w:val="center"/>
              <w:rPr>
                <w:sz w:val="17"/>
              </w:rPr>
            </w:pPr>
            <w:r>
              <w:rPr>
                <w:spacing w:val="-2"/>
                <w:sz w:val="17"/>
              </w:rPr>
              <w:t>7.172,43</w:t>
            </w:r>
          </w:p>
        </w:tc>
      </w:tr>
      <w:tr>
        <w:trPr>
          <w:trHeight w:val="1029" w:hRule="atLeast"/>
        </w:trPr>
        <w:tc>
          <w:tcPr>
            <w:tcW w:w="687" w:type="dxa"/>
            <w:vMerge/>
            <w:tcBorders>
              <w:top w:val="nil"/>
            </w:tcBorders>
          </w:tcPr>
          <w:p>
            <w:pPr>
              <w:rPr>
                <w:sz w:val="2"/>
                <w:szCs w:val="2"/>
              </w:rPr>
            </w:pPr>
          </w:p>
        </w:tc>
        <w:tc>
          <w:tcPr>
            <w:tcW w:w="687" w:type="dxa"/>
          </w:tcPr>
          <w:p>
            <w:pPr>
              <w:pStyle w:val="TableParagraph"/>
              <w:rPr>
                <w:b/>
                <w:sz w:val="17"/>
              </w:rPr>
            </w:pPr>
          </w:p>
          <w:p>
            <w:pPr>
              <w:pStyle w:val="TableParagraph"/>
              <w:spacing w:before="36"/>
              <w:rPr>
                <w:b/>
                <w:sz w:val="17"/>
              </w:rPr>
            </w:pPr>
          </w:p>
          <w:p>
            <w:pPr>
              <w:pStyle w:val="TableParagraph"/>
              <w:spacing w:before="1"/>
              <w:ind w:left="12"/>
              <w:jc w:val="center"/>
              <w:rPr>
                <w:sz w:val="17"/>
              </w:rPr>
            </w:pPr>
            <w:r>
              <w:rPr>
                <w:spacing w:val="-5"/>
                <w:sz w:val="17"/>
              </w:rPr>
              <w:t>4.2</w:t>
            </w:r>
          </w:p>
        </w:tc>
        <w:tc>
          <w:tcPr>
            <w:tcW w:w="687" w:type="dxa"/>
          </w:tcPr>
          <w:p>
            <w:pPr>
              <w:pStyle w:val="TableParagraph"/>
              <w:rPr>
                <w:b/>
                <w:sz w:val="17"/>
              </w:rPr>
            </w:pPr>
          </w:p>
          <w:p>
            <w:pPr>
              <w:pStyle w:val="TableParagraph"/>
              <w:spacing w:before="36"/>
              <w:rPr>
                <w:b/>
                <w:sz w:val="17"/>
              </w:rPr>
            </w:pPr>
          </w:p>
          <w:p>
            <w:pPr>
              <w:pStyle w:val="TableParagraph"/>
              <w:spacing w:before="1"/>
              <w:ind w:left="16" w:right="14"/>
              <w:jc w:val="center"/>
              <w:rPr>
                <w:sz w:val="17"/>
              </w:rPr>
            </w:pPr>
            <w:r>
              <w:rPr>
                <w:spacing w:val="-2"/>
                <w:sz w:val="17"/>
              </w:rPr>
              <w:t>111396</w:t>
            </w:r>
          </w:p>
        </w:tc>
        <w:tc>
          <w:tcPr>
            <w:tcW w:w="7515" w:type="dxa"/>
          </w:tcPr>
          <w:p>
            <w:pPr>
              <w:pStyle w:val="TableParagraph"/>
              <w:spacing w:line="316" w:lineRule="auto" w:before="41"/>
              <w:ind w:right="-15"/>
              <w:jc w:val="both"/>
              <w:rPr>
                <w:sz w:val="17"/>
              </w:rPr>
            </w:pPr>
            <w:r>
              <w:rPr>
                <w:sz w:val="17"/>
              </w:rPr>
              <w:t>AGENTE EMBOLIZANTE, APRESENTAÇÃO: LÍQUIDO / DENSO / NAO </w:t>
            </w:r>
            <w:r>
              <w:rPr>
                <w:sz w:val="17"/>
              </w:rPr>
              <w:t>ADERENTE,</w:t>
            </w:r>
            <w:r>
              <w:rPr>
                <w:spacing w:val="40"/>
                <w:sz w:val="17"/>
              </w:rPr>
              <w:t> </w:t>
            </w:r>
            <w:r>
              <w:rPr>
                <w:sz w:val="17"/>
              </w:rPr>
              <w:t>COMPOSIÇÃO: ETILENO VINIL ÁLCOOL DISSOLVIDO EM DIMITIL SULFOXIDO E PÓ DE TÂNTALO</w:t>
            </w:r>
            <w:r>
              <w:rPr>
                <w:spacing w:val="78"/>
                <w:w w:val="150"/>
                <w:sz w:val="17"/>
              </w:rPr>
              <w:t>  </w:t>
            </w:r>
            <w:r>
              <w:rPr>
                <w:sz w:val="17"/>
              </w:rPr>
              <w:t>MICRONIZADO,</w:t>
            </w:r>
            <w:r>
              <w:rPr>
                <w:spacing w:val="73"/>
                <w:w w:val="150"/>
                <w:sz w:val="17"/>
              </w:rPr>
              <w:t>  </w:t>
            </w:r>
            <w:r>
              <w:rPr>
                <w:sz w:val="17"/>
              </w:rPr>
              <w:t>APLICAÇÃO:</w:t>
            </w:r>
            <w:r>
              <w:rPr>
                <w:spacing w:val="76"/>
                <w:w w:val="150"/>
                <w:sz w:val="17"/>
              </w:rPr>
              <w:t>  </w:t>
            </w:r>
            <w:r>
              <w:rPr>
                <w:sz w:val="17"/>
              </w:rPr>
              <w:t>TRATAMENTO</w:t>
            </w:r>
            <w:r>
              <w:rPr>
                <w:spacing w:val="78"/>
                <w:w w:val="150"/>
                <w:sz w:val="17"/>
              </w:rPr>
              <w:t>  </w:t>
            </w:r>
            <w:r>
              <w:rPr>
                <w:sz w:val="17"/>
              </w:rPr>
              <w:t>DE</w:t>
            </w:r>
            <w:r>
              <w:rPr>
                <w:spacing w:val="79"/>
                <w:w w:val="150"/>
                <w:sz w:val="17"/>
              </w:rPr>
              <w:t>  </w:t>
            </w:r>
            <w:r>
              <w:rPr>
                <w:sz w:val="17"/>
              </w:rPr>
              <w:t>MAL</w:t>
            </w:r>
            <w:r>
              <w:rPr>
                <w:spacing w:val="74"/>
                <w:w w:val="150"/>
                <w:sz w:val="17"/>
              </w:rPr>
              <w:t>  </w:t>
            </w:r>
            <w:r>
              <w:rPr>
                <w:spacing w:val="-2"/>
                <w:sz w:val="17"/>
              </w:rPr>
              <w:t>FORMAÇÃO</w:t>
            </w:r>
          </w:p>
          <w:p>
            <w:pPr>
              <w:pStyle w:val="TableParagraph"/>
              <w:spacing w:line="194" w:lineRule="exact"/>
              <w:jc w:val="both"/>
              <w:rPr>
                <w:sz w:val="17"/>
              </w:rPr>
            </w:pPr>
            <w:r>
              <w:rPr>
                <w:sz w:val="17"/>
              </w:rPr>
              <w:t>ARTERIOVENOSA,</w:t>
            </w:r>
            <w:r>
              <w:rPr>
                <w:spacing w:val="4"/>
                <w:sz w:val="17"/>
              </w:rPr>
              <w:t> </w:t>
            </w:r>
            <w:r>
              <w:rPr>
                <w:sz w:val="17"/>
              </w:rPr>
              <w:t>EMBALAGEM:</w:t>
            </w:r>
            <w:r>
              <w:rPr>
                <w:spacing w:val="6"/>
                <w:sz w:val="17"/>
              </w:rPr>
              <w:t> </w:t>
            </w:r>
            <w:r>
              <w:rPr>
                <w:sz w:val="17"/>
              </w:rPr>
              <w:t>FRASCO</w:t>
            </w:r>
            <w:r>
              <w:rPr>
                <w:spacing w:val="6"/>
                <w:sz w:val="17"/>
              </w:rPr>
              <w:t> </w:t>
            </w:r>
            <w:r>
              <w:rPr>
                <w:sz w:val="17"/>
              </w:rPr>
              <w:t>DE</w:t>
            </w:r>
            <w:r>
              <w:rPr>
                <w:spacing w:val="6"/>
                <w:sz w:val="17"/>
              </w:rPr>
              <w:t> </w:t>
            </w:r>
            <w:r>
              <w:rPr>
                <w:spacing w:val="-2"/>
                <w:sz w:val="17"/>
              </w:rPr>
              <w:t>1,5ML</w:t>
            </w:r>
          </w:p>
        </w:tc>
        <w:tc>
          <w:tcPr>
            <w:tcW w:w="1303" w:type="dxa"/>
          </w:tcPr>
          <w:p>
            <w:pPr>
              <w:pStyle w:val="TableParagraph"/>
              <w:rPr>
                <w:b/>
                <w:sz w:val="17"/>
              </w:rPr>
            </w:pPr>
          </w:p>
          <w:p>
            <w:pPr>
              <w:pStyle w:val="TableParagraph"/>
              <w:spacing w:before="36"/>
              <w:rPr>
                <w:b/>
                <w:sz w:val="17"/>
              </w:rPr>
            </w:pPr>
          </w:p>
          <w:p>
            <w:pPr>
              <w:pStyle w:val="TableParagraph"/>
              <w:spacing w:before="1"/>
              <w:ind w:left="39" w:right="19"/>
              <w:jc w:val="center"/>
              <w:rPr>
                <w:sz w:val="17"/>
              </w:rPr>
            </w:pPr>
            <w:r>
              <w:rPr>
                <w:spacing w:val="-2"/>
                <w:sz w:val="17"/>
              </w:rPr>
              <w:t>3.318,9167</w:t>
            </w:r>
          </w:p>
        </w:tc>
        <w:tc>
          <w:tcPr>
            <w:tcW w:w="1460" w:type="dxa"/>
          </w:tcPr>
          <w:p>
            <w:pPr>
              <w:pStyle w:val="TableParagraph"/>
              <w:rPr>
                <w:b/>
                <w:sz w:val="17"/>
              </w:rPr>
            </w:pPr>
          </w:p>
          <w:p>
            <w:pPr>
              <w:pStyle w:val="TableParagraph"/>
              <w:spacing w:before="36"/>
              <w:rPr>
                <w:b/>
                <w:sz w:val="17"/>
              </w:rPr>
            </w:pPr>
          </w:p>
          <w:p>
            <w:pPr>
              <w:pStyle w:val="TableParagraph"/>
              <w:spacing w:before="1"/>
              <w:ind w:left="36" w:right="16"/>
              <w:jc w:val="center"/>
              <w:rPr>
                <w:sz w:val="17"/>
              </w:rPr>
            </w:pPr>
            <w:r>
              <w:rPr>
                <w:spacing w:val="-5"/>
                <w:sz w:val="17"/>
              </w:rPr>
              <w:t>08</w:t>
            </w:r>
          </w:p>
        </w:tc>
        <w:tc>
          <w:tcPr>
            <w:tcW w:w="2243" w:type="dxa"/>
            <w:tcBorders>
              <w:right w:val="single" w:sz="4" w:space="0" w:color="000000"/>
            </w:tcBorders>
          </w:tcPr>
          <w:p>
            <w:pPr>
              <w:pStyle w:val="TableParagraph"/>
              <w:rPr>
                <w:b/>
                <w:sz w:val="17"/>
              </w:rPr>
            </w:pPr>
          </w:p>
          <w:p>
            <w:pPr>
              <w:pStyle w:val="TableParagraph"/>
              <w:spacing w:before="36"/>
              <w:rPr>
                <w:b/>
                <w:sz w:val="17"/>
              </w:rPr>
            </w:pPr>
          </w:p>
          <w:p>
            <w:pPr>
              <w:pStyle w:val="TableParagraph"/>
              <w:spacing w:before="1"/>
              <w:ind w:left="25" w:right="4"/>
              <w:jc w:val="center"/>
              <w:rPr>
                <w:sz w:val="17"/>
              </w:rPr>
            </w:pPr>
            <w:r>
              <w:rPr>
                <w:spacing w:val="-2"/>
                <w:sz w:val="17"/>
              </w:rPr>
              <w:t>26.551,33</w:t>
            </w:r>
          </w:p>
        </w:tc>
      </w:tr>
      <w:tr>
        <w:trPr>
          <w:trHeight w:val="1545" w:hRule="atLeast"/>
        </w:trPr>
        <w:tc>
          <w:tcPr>
            <w:tcW w:w="687" w:type="dxa"/>
            <w:vMerge/>
            <w:tcBorders>
              <w:top w:val="nil"/>
            </w:tcBorders>
          </w:tcPr>
          <w:p>
            <w:pPr>
              <w:rPr>
                <w:sz w:val="2"/>
                <w:szCs w:val="2"/>
              </w:rPr>
            </w:pPr>
          </w:p>
        </w:tc>
        <w:tc>
          <w:tcPr>
            <w:tcW w:w="687" w:type="dxa"/>
          </w:tcPr>
          <w:p>
            <w:pPr>
              <w:pStyle w:val="TableParagraph"/>
              <w:rPr>
                <w:b/>
                <w:sz w:val="17"/>
              </w:rPr>
            </w:pPr>
          </w:p>
          <w:p>
            <w:pPr>
              <w:pStyle w:val="TableParagraph"/>
              <w:rPr>
                <w:b/>
                <w:sz w:val="17"/>
              </w:rPr>
            </w:pPr>
          </w:p>
          <w:p>
            <w:pPr>
              <w:pStyle w:val="TableParagraph"/>
              <w:spacing w:before="99"/>
              <w:rPr>
                <w:b/>
                <w:sz w:val="17"/>
              </w:rPr>
            </w:pPr>
          </w:p>
          <w:p>
            <w:pPr>
              <w:pStyle w:val="TableParagraph"/>
              <w:ind w:left="12"/>
              <w:jc w:val="center"/>
              <w:rPr>
                <w:sz w:val="17"/>
              </w:rPr>
            </w:pPr>
            <w:r>
              <w:rPr>
                <w:spacing w:val="-5"/>
                <w:sz w:val="17"/>
              </w:rPr>
              <w:t>4.3</w:t>
            </w:r>
          </w:p>
        </w:tc>
        <w:tc>
          <w:tcPr>
            <w:tcW w:w="687" w:type="dxa"/>
          </w:tcPr>
          <w:p>
            <w:pPr>
              <w:pStyle w:val="TableParagraph"/>
              <w:rPr>
                <w:b/>
                <w:sz w:val="17"/>
              </w:rPr>
            </w:pPr>
          </w:p>
          <w:p>
            <w:pPr>
              <w:pStyle w:val="TableParagraph"/>
              <w:rPr>
                <w:b/>
                <w:sz w:val="17"/>
              </w:rPr>
            </w:pPr>
          </w:p>
          <w:p>
            <w:pPr>
              <w:pStyle w:val="TableParagraph"/>
              <w:spacing w:before="99"/>
              <w:rPr>
                <w:b/>
                <w:sz w:val="17"/>
              </w:rPr>
            </w:pPr>
          </w:p>
          <w:p>
            <w:pPr>
              <w:pStyle w:val="TableParagraph"/>
              <w:ind w:left="16" w:right="13"/>
              <w:jc w:val="center"/>
              <w:rPr>
                <w:sz w:val="17"/>
              </w:rPr>
            </w:pPr>
            <w:r>
              <w:rPr>
                <w:spacing w:val="-2"/>
                <w:sz w:val="17"/>
              </w:rPr>
              <w:t>184760</w:t>
            </w:r>
          </w:p>
        </w:tc>
        <w:tc>
          <w:tcPr>
            <w:tcW w:w="7515" w:type="dxa"/>
          </w:tcPr>
          <w:p>
            <w:pPr>
              <w:pStyle w:val="TableParagraph"/>
              <w:spacing w:line="316" w:lineRule="auto" w:before="41"/>
              <w:ind w:right="-15"/>
              <w:jc w:val="both"/>
              <w:rPr>
                <w:sz w:val="17"/>
              </w:rPr>
            </w:pPr>
            <w:r>
              <w:rPr>
                <w:sz w:val="17"/>
              </w:rPr>
              <w:t>CATETER, TIPO: MICROCATETER DE FLUXO DEPENDENTE E DIRECIONADO COMPATÍVEL COM AGENTE EMBOLIZANTE LÍQUIDO, MODELO: DIÂMETRO EXTERNO DISTAL DE 1,5FR</w:t>
            </w:r>
            <w:r>
              <w:rPr>
                <w:spacing w:val="40"/>
                <w:sz w:val="17"/>
              </w:rPr>
              <w:t> </w:t>
            </w:r>
            <w:r>
              <w:rPr>
                <w:sz w:val="17"/>
              </w:rPr>
              <w:t>COM PONTA FLOPPY MEDINDO 3CM, MATERIAL: REVESTIMENTO INTERNO EM PTFE </w:t>
            </w:r>
            <w:r>
              <w:rPr>
                <w:sz w:val="17"/>
              </w:rPr>
              <w:t>E REVESTIMENTO EXTERNO HIDROFÍLICO, DIMENSOES: 165CM DE COMPRIMENTO, APLICAÇÃO:</w:t>
            </w:r>
            <w:r>
              <w:rPr>
                <w:spacing w:val="55"/>
                <w:sz w:val="17"/>
              </w:rPr>
              <w:t>  </w:t>
            </w:r>
            <w:r>
              <w:rPr>
                <w:sz w:val="17"/>
              </w:rPr>
              <w:t>EMBOLIZAÇÃO</w:t>
            </w:r>
            <w:r>
              <w:rPr>
                <w:spacing w:val="56"/>
                <w:sz w:val="17"/>
              </w:rPr>
              <w:t>  </w:t>
            </w:r>
            <w:r>
              <w:rPr>
                <w:sz w:val="17"/>
              </w:rPr>
              <w:t>DE</w:t>
            </w:r>
            <w:r>
              <w:rPr>
                <w:spacing w:val="56"/>
                <w:sz w:val="17"/>
              </w:rPr>
              <w:t>  </w:t>
            </w:r>
            <w:r>
              <w:rPr>
                <w:sz w:val="17"/>
              </w:rPr>
              <w:t>MÁ</w:t>
            </w:r>
            <w:r>
              <w:rPr>
                <w:spacing w:val="56"/>
                <w:sz w:val="17"/>
              </w:rPr>
              <w:t>  </w:t>
            </w:r>
            <w:r>
              <w:rPr>
                <w:sz w:val="17"/>
              </w:rPr>
              <w:t>FORMAÇÃO</w:t>
            </w:r>
            <w:r>
              <w:rPr>
                <w:spacing w:val="50"/>
                <w:sz w:val="17"/>
              </w:rPr>
              <w:t>  </w:t>
            </w:r>
            <w:r>
              <w:rPr>
                <w:sz w:val="17"/>
              </w:rPr>
              <w:t>ARTERIO-VENOSA,</w:t>
            </w:r>
            <w:r>
              <w:rPr>
                <w:spacing w:val="51"/>
                <w:sz w:val="17"/>
              </w:rPr>
              <w:t>  </w:t>
            </w:r>
            <w:r>
              <w:rPr>
                <w:spacing w:val="-2"/>
                <w:sz w:val="17"/>
              </w:rPr>
              <w:t>ACESSÓRIOS:</w:t>
            </w:r>
          </w:p>
          <w:p>
            <w:pPr>
              <w:pStyle w:val="TableParagraph"/>
              <w:spacing w:line="194" w:lineRule="exact"/>
              <w:jc w:val="both"/>
              <w:rPr>
                <w:sz w:val="17"/>
              </w:rPr>
            </w:pPr>
            <w:r>
              <w:rPr>
                <w:sz w:val="17"/>
              </w:rPr>
              <w:t>COMPATÍVEL</w:t>
            </w:r>
            <w:r>
              <w:rPr>
                <w:spacing w:val="-7"/>
                <w:sz w:val="17"/>
              </w:rPr>
              <w:t> </w:t>
            </w:r>
            <w:r>
              <w:rPr>
                <w:sz w:val="17"/>
              </w:rPr>
              <w:t>COM DMSO E</w:t>
            </w:r>
            <w:r>
              <w:rPr>
                <w:spacing w:val="-1"/>
                <w:sz w:val="17"/>
              </w:rPr>
              <w:t> </w:t>
            </w:r>
            <w:r>
              <w:rPr>
                <w:sz w:val="17"/>
              </w:rPr>
              <w:t>FIO GUIA</w:t>
            </w:r>
            <w:r>
              <w:rPr>
                <w:spacing w:val="-10"/>
                <w:sz w:val="17"/>
              </w:rPr>
              <w:t> </w:t>
            </w:r>
            <w:r>
              <w:rPr>
                <w:sz w:val="17"/>
              </w:rPr>
              <w:t>0,008"</w:t>
            </w:r>
            <w:r>
              <w:rPr>
                <w:spacing w:val="-11"/>
                <w:sz w:val="17"/>
              </w:rPr>
              <w:t> </w:t>
            </w:r>
            <w:r>
              <w:rPr>
                <w:sz w:val="17"/>
              </w:rPr>
              <w:t>A</w:t>
            </w:r>
            <w:r>
              <w:rPr>
                <w:spacing w:val="-10"/>
                <w:sz w:val="17"/>
              </w:rPr>
              <w:t> </w:t>
            </w:r>
            <w:r>
              <w:rPr>
                <w:spacing w:val="-2"/>
                <w:sz w:val="17"/>
              </w:rPr>
              <w:t>0,010"</w:t>
            </w:r>
          </w:p>
        </w:tc>
        <w:tc>
          <w:tcPr>
            <w:tcW w:w="1303" w:type="dxa"/>
          </w:tcPr>
          <w:p>
            <w:pPr>
              <w:pStyle w:val="TableParagraph"/>
              <w:rPr>
                <w:b/>
                <w:sz w:val="17"/>
              </w:rPr>
            </w:pPr>
          </w:p>
          <w:p>
            <w:pPr>
              <w:pStyle w:val="TableParagraph"/>
              <w:rPr>
                <w:b/>
                <w:sz w:val="17"/>
              </w:rPr>
            </w:pPr>
          </w:p>
          <w:p>
            <w:pPr>
              <w:pStyle w:val="TableParagraph"/>
              <w:spacing w:before="99"/>
              <w:rPr>
                <w:b/>
                <w:sz w:val="17"/>
              </w:rPr>
            </w:pPr>
          </w:p>
          <w:p>
            <w:pPr>
              <w:pStyle w:val="TableParagraph"/>
              <w:ind w:left="39" w:right="19"/>
              <w:jc w:val="center"/>
              <w:rPr>
                <w:sz w:val="17"/>
              </w:rPr>
            </w:pPr>
            <w:r>
              <w:rPr>
                <w:spacing w:val="-2"/>
                <w:sz w:val="17"/>
              </w:rPr>
              <w:t>3.160,5367</w:t>
            </w:r>
          </w:p>
        </w:tc>
        <w:tc>
          <w:tcPr>
            <w:tcW w:w="1460" w:type="dxa"/>
          </w:tcPr>
          <w:p>
            <w:pPr>
              <w:pStyle w:val="TableParagraph"/>
              <w:rPr>
                <w:b/>
                <w:sz w:val="17"/>
              </w:rPr>
            </w:pPr>
          </w:p>
          <w:p>
            <w:pPr>
              <w:pStyle w:val="TableParagraph"/>
              <w:rPr>
                <w:b/>
                <w:sz w:val="17"/>
              </w:rPr>
            </w:pPr>
          </w:p>
          <w:p>
            <w:pPr>
              <w:pStyle w:val="TableParagraph"/>
              <w:spacing w:before="99"/>
              <w:rPr>
                <w:b/>
                <w:sz w:val="17"/>
              </w:rPr>
            </w:pPr>
          </w:p>
          <w:p>
            <w:pPr>
              <w:pStyle w:val="TableParagraph"/>
              <w:ind w:left="36" w:right="16"/>
              <w:jc w:val="center"/>
              <w:rPr>
                <w:sz w:val="17"/>
              </w:rPr>
            </w:pPr>
            <w:r>
              <w:rPr>
                <w:spacing w:val="-5"/>
                <w:sz w:val="17"/>
              </w:rPr>
              <w:t>08</w:t>
            </w:r>
          </w:p>
        </w:tc>
        <w:tc>
          <w:tcPr>
            <w:tcW w:w="2243" w:type="dxa"/>
            <w:tcBorders>
              <w:right w:val="single" w:sz="4" w:space="0" w:color="000000"/>
            </w:tcBorders>
          </w:tcPr>
          <w:p>
            <w:pPr>
              <w:pStyle w:val="TableParagraph"/>
              <w:rPr>
                <w:b/>
                <w:sz w:val="17"/>
              </w:rPr>
            </w:pPr>
          </w:p>
          <w:p>
            <w:pPr>
              <w:pStyle w:val="TableParagraph"/>
              <w:rPr>
                <w:b/>
                <w:sz w:val="17"/>
              </w:rPr>
            </w:pPr>
          </w:p>
          <w:p>
            <w:pPr>
              <w:pStyle w:val="TableParagraph"/>
              <w:spacing w:before="99"/>
              <w:rPr>
                <w:b/>
                <w:sz w:val="17"/>
              </w:rPr>
            </w:pPr>
          </w:p>
          <w:p>
            <w:pPr>
              <w:pStyle w:val="TableParagraph"/>
              <w:ind w:left="25" w:right="4"/>
              <w:jc w:val="center"/>
              <w:rPr>
                <w:sz w:val="17"/>
              </w:rPr>
            </w:pPr>
            <w:r>
              <w:rPr>
                <w:spacing w:val="-2"/>
                <w:sz w:val="17"/>
              </w:rPr>
              <w:t>25.284,29</w:t>
            </w:r>
          </w:p>
        </w:tc>
      </w:tr>
      <w:tr>
        <w:trPr>
          <w:trHeight w:val="1802" w:hRule="atLeast"/>
        </w:trPr>
        <w:tc>
          <w:tcPr>
            <w:tcW w:w="687" w:type="dxa"/>
            <w:vMerge w:val="restart"/>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66"/>
              <w:rPr>
                <w:b/>
                <w:sz w:val="17"/>
              </w:rPr>
            </w:pPr>
          </w:p>
          <w:p>
            <w:pPr>
              <w:pStyle w:val="TableParagraph"/>
              <w:ind w:left="16"/>
              <w:jc w:val="center"/>
              <w:rPr>
                <w:sz w:val="17"/>
              </w:rPr>
            </w:pPr>
            <w:r>
              <w:rPr>
                <w:spacing w:val="-10"/>
                <w:sz w:val="17"/>
              </w:rPr>
              <w:t>5</w:t>
            </w:r>
          </w:p>
        </w:tc>
        <w:tc>
          <w:tcPr>
            <w:tcW w:w="687" w:type="dxa"/>
          </w:tcPr>
          <w:p>
            <w:pPr>
              <w:pStyle w:val="TableParagraph"/>
              <w:rPr>
                <w:b/>
                <w:sz w:val="17"/>
              </w:rPr>
            </w:pPr>
          </w:p>
          <w:p>
            <w:pPr>
              <w:pStyle w:val="TableParagraph"/>
              <w:rPr>
                <w:b/>
                <w:sz w:val="17"/>
              </w:rPr>
            </w:pPr>
          </w:p>
          <w:p>
            <w:pPr>
              <w:pStyle w:val="TableParagraph"/>
              <w:rPr>
                <w:b/>
                <w:sz w:val="17"/>
              </w:rPr>
            </w:pPr>
          </w:p>
          <w:p>
            <w:pPr>
              <w:pStyle w:val="TableParagraph"/>
              <w:spacing w:before="32"/>
              <w:rPr>
                <w:b/>
                <w:sz w:val="17"/>
              </w:rPr>
            </w:pPr>
          </w:p>
          <w:p>
            <w:pPr>
              <w:pStyle w:val="TableParagraph"/>
              <w:ind w:left="12"/>
              <w:jc w:val="center"/>
              <w:rPr>
                <w:sz w:val="17"/>
              </w:rPr>
            </w:pPr>
            <w:r>
              <w:rPr>
                <w:spacing w:val="-5"/>
                <w:sz w:val="17"/>
              </w:rPr>
              <w:t>5.1</w:t>
            </w:r>
          </w:p>
        </w:tc>
        <w:tc>
          <w:tcPr>
            <w:tcW w:w="687" w:type="dxa"/>
          </w:tcPr>
          <w:p>
            <w:pPr>
              <w:pStyle w:val="TableParagraph"/>
              <w:rPr>
                <w:b/>
                <w:sz w:val="17"/>
              </w:rPr>
            </w:pPr>
          </w:p>
          <w:p>
            <w:pPr>
              <w:pStyle w:val="TableParagraph"/>
              <w:rPr>
                <w:b/>
                <w:sz w:val="17"/>
              </w:rPr>
            </w:pPr>
          </w:p>
          <w:p>
            <w:pPr>
              <w:pStyle w:val="TableParagraph"/>
              <w:rPr>
                <w:b/>
                <w:sz w:val="17"/>
              </w:rPr>
            </w:pPr>
          </w:p>
          <w:p>
            <w:pPr>
              <w:pStyle w:val="TableParagraph"/>
              <w:spacing w:before="32"/>
              <w:rPr>
                <w:b/>
                <w:sz w:val="17"/>
              </w:rPr>
            </w:pPr>
          </w:p>
          <w:p>
            <w:pPr>
              <w:pStyle w:val="TableParagraph"/>
              <w:ind w:left="16" w:right="13"/>
              <w:jc w:val="center"/>
              <w:rPr>
                <w:sz w:val="17"/>
              </w:rPr>
            </w:pPr>
            <w:r>
              <w:rPr>
                <w:spacing w:val="-2"/>
                <w:sz w:val="17"/>
              </w:rPr>
              <w:t>106666</w:t>
            </w:r>
          </w:p>
        </w:tc>
        <w:tc>
          <w:tcPr>
            <w:tcW w:w="7515" w:type="dxa"/>
          </w:tcPr>
          <w:p>
            <w:pPr>
              <w:pStyle w:val="TableParagraph"/>
              <w:spacing w:line="316" w:lineRule="auto" w:before="41"/>
              <w:ind w:right="-15"/>
              <w:jc w:val="both"/>
              <w:rPr>
                <w:sz w:val="17"/>
              </w:rPr>
            </w:pPr>
            <w:r>
              <w:rPr>
                <w:sz w:val="17"/>
              </w:rPr>
              <w:t>CATETER BALÃO, MATERIAL CATETER:</w:t>
            </w:r>
            <w:r>
              <w:rPr>
                <w:spacing w:val="-3"/>
                <w:sz w:val="17"/>
              </w:rPr>
              <w:t> </w:t>
            </w:r>
            <w:r>
              <w:rPr>
                <w:sz w:val="17"/>
              </w:rPr>
              <w:t>AÇO INOXIDÁVEL, CALIBRE: DIÂMETRO PROXIMAL DE 0,91MM, APLICAÇÃO: OCLUSÃO VASCULAR TEMPORÁRIA DE VASOS BIFURCADOS, MODELO: ÚNICO LÚMEN ALTA COMPLACÊNCIA, QUANTIDADE BALÕES: 1 </w:t>
            </w:r>
            <w:r>
              <w:rPr>
                <w:sz w:val="17"/>
              </w:rPr>
              <w:t>BALÃO, COMPRIMENTO: 7MM DE BALÃO E 150CM DE CATÉTER, ACESSÓRIO: COMPATÍVEL COM FIO GUIA 0,010", MATERIAL BALÃO: LÁTEX, CAPACIDADE BALÕES: 0,06CC, EXTREMIDADE DISTAL: DIÂMETRO DISTAL DE 1,0MM, DIMENSÕES BALÃO: 4MM X 7MM</w:t>
            </w:r>
          </w:p>
          <w:p>
            <w:pPr>
              <w:pStyle w:val="TableParagraph"/>
              <w:spacing w:line="193" w:lineRule="exact"/>
              <w:jc w:val="both"/>
              <w:rPr>
                <w:sz w:val="17"/>
              </w:rPr>
            </w:pPr>
            <w:r>
              <w:rPr>
                <w:b/>
                <w:sz w:val="17"/>
              </w:rPr>
              <w:t>Complemento</w:t>
            </w:r>
            <w:r>
              <w:rPr>
                <w:b/>
                <w:spacing w:val="4"/>
                <w:sz w:val="17"/>
              </w:rPr>
              <w:t> </w:t>
            </w:r>
            <w:r>
              <w:rPr>
                <w:b/>
                <w:sz w:val="17"/>
              </w:rPr>
              <w:t>do</w:t>
            </w:r>
            <w:r>
              <w:rPr>
                <w:b/>
                <w:spacing w:val="4"/>
                <w:sz w:val="17"/>
              </w:rPr>
              <w:t> </w:t>
            </w:r>
            <w:r>
              <w:rPr>
                <w:b/>
                <w:sz w:val="17"/>
              </w:rPr>
              <w:t>item:</w:t>
            </w:r>
            <w:r>
              <w:rPr>
                <w:b/>
                <w:spacing w:val="4"/>
                <w:sz w:val="17"/>
              </w:rPr>
              <w:t> </w:t>
            </w:r>
            <w:r>
              <w:rPr>
                <w:sz w:val="17"/>
              </w:rPr>
              <w:t>incluir</w:t>
            </w:r>
            <w:r>
              <w:rPr>
                <w:spacing w:val="4"/>
                <w:sz w:val="17"/>
              </w:rPr>
              <w:t> </w:t>
            </w:r>
            <w:r>
              <w:rPr>
                <w:sz w:val="17"/>
              </w:rPr>
              <w:t>o</w:t>
            </w:r>
            <w:r>
              <w:rPr>
                <w:spacing w:val="4"/>
                <w:sz w:val="17"/>
              </w:rPr>
              <w:t> </w:t>
            </w:r>
            <w:r>
              <w:rPr>
                <w:sz w:val="17"/>
              </w:rPr>
              <w:t>complacente</w:t>
            </w:r>
            <w:r>
              <w:rPr>
                <w:spacing w:val="4"/>
                <w:sz w:val="17"/>
              </w:rPr>
              <w:t> </w:t>
            </w:r>
            <w:r>
              <w:rPr>
                <w:sz w:val="17"/>
              </w:rPr>
              <w:t>e</w:t>
            </w:r>
            <w:r>
              <w:rPr>
                <w:spacing w:val="4"/>
                <w:sz w:val="17"/>
              </w:rPr>
              <w:t> </w:t>
            </w:r>
            <w:r>
              <w:rPr>
                <w:sz w:val="17"/>
              </w:rPr>
              <w:t>supercomplacente</w:t>
            </w:r>
            <w:r>
              <w:rPr>
                <w:spacing w:val="4"/>
                <w:sz w:val="17"/>
              </w:rPr>
              <w:t> </w:t>
            </w:r>
            <w:r>
              <w:rPr>
                <w:sz w:val="17"/>
              </w:rPr>
              <w:t>e</w:t>
            </w:r>
            <w:r>
              <w:rPr>
                <w:spacing w:val="5"/>
                <w:sz w:val="17"/>
              </w:rPr>
              <w:t> </w:t>
            </w:r>
            <w:r>
              <w:rPr>
                <w:sz w:val="17"/>
              </w:rPr>
              <w:t>dimensões</w:t>
            </w:r>
            <w:r>
              <w:rPr>
                <w:spacing w:val="4"/>
                <w:sz w:val="17"/>
              </w:rPr>
              <w:t> </w:t>
            </w:r>
            <w:r>
              <w:rPr>
                <w:sz w:val="17"/>
              </w:rPr>
              <w:t>de</w:t>
            </w:r>
            <w:r>
              <w:rPr>
                <w:spacing w:val="4"/>
                <w:sz w:val="17"/>
              </w:rPr>
              <w:t> </w:t>
            </w:r>
            <w:r>
              <w:rPr>
                <w:sz w:val="17"/>
              </w:rPr>
              <w:t>balão</w:t>
            </w:r>
            <w:r>
              <w:rPr>
                <w:spacing w:val="4"/>
                <w:sz w:val="17"/>
              </w:rPr>
              <w:t> </w:t>
            </w:r>
            <w:r>
              <w:rPr>
                <w:sz w:val="17"/>
              </w:rPr>
              <w:t>de</w:t>
            </w:r>
            <w:r>
              <w:rPr>
                <w:spacing w:val="4"/>
                <w:sz w:val="17"/>
              </w:rPr>
              <w:t> </w:t>
            </w:r>
            <w:r>
              <w:rPr>
                <w:sz w:val="17"/>
              </w:rPr>
              <w:t>4mm</w:t>
            </w:r>
            <w:r>
              <w:rPr>
                <w:spacing w:val="4"/>
                <w:sz w:val="17"/>
              </w:rPr>
              <w:t> </w:t>
            </w:r>
            <w:r>
              <w:rPr>
                <w:sz w:val="17"/>
              </w:rPr>
              <w:t>a</w:t>
            </w:r>
            <w:r>
              <w:rPr>
                <w:spacing w:val="4"/>
                <w:sz w:val="17"/>
              </w:rPr>
              <w:t> </w:t>
            </w:r>
            <w:r>
              <w:rPr>
                <w:spacing w:val="-4"/>
                <w:sz w:val="17"/>
              </w:rPr>
              <w:t>7mm.</w:t>
            </w:r>
          </w:p>
        </w:tc>
        <w:tc>
          <w:tcPr>
            <w:tcW w:w="1303" w:type="dxa"/>
          </w:tcPr>
          <w:p>
            <w:pPr>
              <w:pStyle w:val="TableParagraph"/>
              <w:rPr>
                <w:b/>
                <w:sz w:val="17"/>
              </w:rPr>
            </w:pPr>
          </w:p>
          <w:p>
            <w:pPr>
              <w:pStyle w:val="TableParagraph"/>
              <w:rPr>
                <w:b/>
                <w:sz w:val="17"/>
              </w:rPr>
            </w:pPr>
          </w:p>
          <w:p>
            <w:pPr>
              <w:pStyle w:val="TableParagraph"/>
              <w:rPr>
                <w:b/>
                <w:sz w:val="17"/>
              </w:rPr>
            </w:pPr>
          </w:p>
          <w:p>
            <w:pPr>
              <w:pStyle w:val="TableParagraph"/>
              <w:spacing w:before="32"/>
              <w:rPr>
                <w:b/>
                <w:sz w:val="17"/>
              </w:rPr>
            </w:pPr>
          </w:p>
          <w:p>
            <w:pPr>
              <w:pStyle w:val="TableParagraph"/>
              <w:ind w:left="39" w:right="19"/>
              <w:jc w:val="center"/>
              <w:rPr>
                <w:sz w:val="17"/>
              </w:rPr>
            </w:pPr>
            <w:r>
              <w:rPr>
                <w:spacing w:val="-2"/>
                <w:sz w:val="17"/>
              </w:rPr>
              <w:t>4.527,2500</w:t>
            </w:r>
          </w:p>
        </w:tc>
        <w:tc>
          <w:tcPr>
            <w:tcW w:w="1460" w:type="dxa"/>
          </w:tcPr>
          <w:p>
            <w:pPr>
              <w:pStyle w:val="TableParagraph"/>
              <w:rPr>
                <w:b/>
                <w:sz w:val="17"/>
              </w:rPr>
            </w:pPr>
          </w:p>
          <w:p>
            <w:pPr>
              <w:pStyle w:val="TableParagraph"/>
              <w:rPr>
                <w:b/>
                <w:sz w:val="17"/>
              </w:rPr>
            </w:pPr>
          </w:p>
          <w:p>
            <w:pPr>
              <w:pStyle w:val="TableParagraph"/>
              <w:rPr>
                <w:b/>
                <w:sz w:val="17"/>
              </w:rPr>
            </w:pPr>
          </w:p>
          <w:p>
            <w:pPr>
              <w:pStyle w:val="TableParagraph"/>
              <w:spacing w:before="32"/>
              <w:rPr>
                <w:b/>
                <w:sz w:val="17"/>
              </w:rPr>
            </w:pPr>
          </w:p>
          <w:p>
            <w:pPr>
              <w:pStyle w:val="TableParagraph"/>
              <w:ind w:left="36" w:right="16"/>
              <w:jc w:val="center"/>
              <w:rPr>
                <w:sz w:val="17"/>
              </w:rPr>
            </w:pPr>
            <w:r>
              <w:rPr>
                <w:spacing w:val="-5"/>
                <w:sz w:val="17"/>
              </w:rPr>
              <w:t>10</w:t>
            </w:r>
          </w:p>
        </w:tc>
        <w:tc>
          <w:tcPr>
            <w:tcW w:w="2243" w:type="dxa"/>
            <w:tcBorders>
              <w:right w:val="single" w:sz="4"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32"/>
              <w:rPr>
                <w:b/>
                <w:sz w:val="17"/>
              </w:rPr>
            </w:pPr>
          </w:p>
          <w:p>
            <w:pPr>
              <w:pStyle w:val="TableParagraph"/>
              <w:ind w:left="25" w:right="4"/>
              <w:jc w:val="center"/>
              <w:rPr>
                <w:sz w:val="17"/>
              </w:rPr>
            </w:pPr>
            <w:r>
              <w:rPr>
                <w:spacing w:val="-2"/>
                <w:sz w:val="17"/>
              </w:rPr>
              <w:t>45.272,50</w:t>
            </w:r>
          </w:p>
        </w:tc>
      </w:tr>
      <w:tr>
        <w:trPr>
          <w:trHeight w:val="1029" w:hRule="atLeast"/>
        </w:trPr>
        <w:tc>
          <w:tcPr>
            <w:tcW w:w="687" w:type="dxa"/>
            <w:vMerge/>
            <w:tcBorders>
              <w:top w:val="nil"/>
            </w:tcBorders>
          </w:tcPr>
          <w:p>
            <w:pPr>
              <w:rPr>
                <w:sz w:val="2"/>
                <w:szCs w:val="2"/>
              </w:rPr>
            </w:pPr>
          </w:p>
        </w:tc>
        <w:tc>
          <w:tcPr>
            <w:tcW w:w="687" w:type="dxa"/>
          </w:tcPr>
          <w:p>
            <w:pPr>
              <w:pStyle w:val="TableParagraph"/>
              <w:rPr>
                <w:b/>
                <w:sz w:val="17"/>
              </w:rPr>
            </w:pPr>
          </w:p>
          <w:p>
            <w:pPr>
              <w:pStyle w:val="TableParagraph"/>
              <w:spacing w:before="36"/>
              <w:rPr>
                <w:b/>
                <w:sz w:val="17"/>
              </w:rPr>
            </w:pPr>
          </w:p>
          <w:p>
            <w:pPr>
              <w:pStyle w:val="TableParagraph"/>
              <w:spacing w:before="1"/>
              <w:ind w:left="12"/>
              <w:jc w:val="center"/>
              <w:rPr>
                <w:sz w:val="17"/>
              </w:rPr>
            </w:pPr>
            <w:r>
              <w:rPr>
                <w:spacing w:val="-5"/>
                <w:sz w:val="17"/>
              </w:rPr>
              <w:t>5.2</w:t>
            </w:r>
          </w:p>
        </w:tc>
        <w:tc>
          <w:tcPr>
            <w:tcW w:w="687" w:type="dxa"/>
          </w:tcPr>
          <w:p>
            <w:pPr>
              <w:pStyle w:val="TableParagraph"/>
              <w:rPr>
                <w:b/>
                <w:sz w:val="17"/>
              </w:rPr>
            </w:pPr>
          </w:p>
          <w:p>
            <w:pPr>
              <w:pStyle w:val="TableParagraph"/>
              <w:spacing w:before="36"/>
              <w:rPr>
                <w:b/>
                <w:sz w:val="17"/>
              </w:rPr>
            </w:pPr>
          </w:p>
          <w:p>
            <w:pPr>
              <w:pStyle w:val="TableParagraph"/>
              <w:spacing w:before="1"/>
              <w:ind w:left="16" w:right="13"/>
              <w:jc w:val="center"/>
              <w:rPr>
                <w:sz w:val="17"/>
              </w:rPr>
            </w:pPr>
            <w:r>
              <w:rPr>
                <w:spacing w:val="-2"/>
                <w:sz w:val="17"/>
              </w:rPr>
              <w:t>156580</w:t>
            </w:r>
          </w:p>
        </w:tc>
        <w:tc>
          <w:tcPr>
            <w:tcW w:w="7515" w:type="dxa"/>
          </w:tcPr>
          <w:p>
            <w:pPr>
              <w:pStyle w:val="TableParagraph"/>
              <w:spacing w:line="316" w:lineRule="auto" w:before="41"/>
              <w:ind w:right="-15"/>
              <w:jc w:val="both"/>
              <w:rPr>
                <w:sz w:val="17"/>
              </w:rPr>
            </w:pPr>
            <w:r>
              <w:rPr>
                <w:sz w:val="17"/>
              </w:rPr>
              <w:t>FIO GUIA, TIPO: MICROGUIA, REVESTIMENTO: HIDROFÍLICO, MATERIAL: AÇO </w:t>
            </w:r>
            <w:r>
              <w:rPr>
                <w:sz w:val="17"/>
              </w:rPr>
              <w:t>INOXIDÁVEL</w:t>
            </w:r>
            <w:r>
              <w:rPr>
                <w:spacing w:val="80"/>
                <w:sz w:val="17"/>
              </w:rPr>
              <w:t> </w:t>
            </w:r>
            <w:r>
              <w:rPr>
                <w:sz w:val="17"/>
              </w:rPr>
              <w:t>E NITINOL, DIÂMETRO: 0,008"</w:t>
            </w:r>
            <w:r>
              <w:rPr>
                <w:spacing w:val="-3"/>
                <w:sz w:val="17"/>
              </w:rPr>
              <w:t> </w:t>
            </w:r>
            <w:r>
              <w:rPr>
                <w:sz w:val="17"/>
              </w:rPr>
              <w:t>A</w:t>
            </w:r>
            <w:r>
              <w:rPr>
                <w:spacing w:val="-3"/>
                <w:sz w:val="17"/>
              </w:rPr>
              <w:t> </w:t>
            </w:r>
            <w:r>
              <w:rPr>
                <w:sz w:val="17"/>
              </w:rPr>
              <w:t>0,014", COMPRIMENTO: 200CM</w:t>
            </w:r>
            <w:r>
              <w:rPr>
                <w:spacing w:val="-3"/>
                <w:sz w:val="17"/>
              </w:rPr>
              <w:t> </w:t>
            </w:r>
            <w:r>
              <w:rPr>
                <w:sz w:val="17"/>
              </w:rPr>
              <w:t>A</w:t>
            </w:r>
            <w:r>
              <w:rPr>
                <w:spacing w:val="-3"/>
                <w:sz w:val="17"/>
              </w:rPr>
              <w:t> </w:t>
            </w:r>
            <w:r>
              <w:rPr>
                <w:sz w:val="17"/>
              </w:rPr>
              <w:t>300CM, TIPO PONTA: PONTA FLEXÍVEL,</w:t>
            </w:r>
            <w:r>
              <w:rPr>
                <w:spacing w:val="61"/>
                <w:sz w:val="17"/>
              </w:rPr>
              <w:t> </w:t>
            </w:r>
            <w:r>
              <w:rPr>
                <w:sz w:val="17"/>
              </w:rPr>
              <w:t>FORMATO</w:t>
            </w:r>
            <w:r>
              <w:rPr>
                <w:spacing w:val="61"/>
                <w:sz w:val="17"/>
              </w:rPr>
              <w:t> </w:t>
            </w:r>
            <w:r>
              <w:rPr>
                <w:sz w:val="17"/>
              </w:rPr>
              <w:t>PONTA:</w:t>
            </w:r>
            <w:r>
              <w:rPr>
                <w:spacing w:val="61"/>
                <w:sz w:val="17"/>
              </w:rPr>
              <w:t> </w:t>
            </w:r>
            <w:r>
              <w:rPr>
                <w:sz w:val="17"/>
              </w:rPr>
              <w:t>MOLDÁVEL,</w:t>
            </w:r>
            <w:r>
              <w:rPr>
                <w:spacing w:val="61"/>
                <w:sz w:val="17"/>
              </w:rPr>
              <w:t> </w:t>
            </w:r>
            <w:r>
              <w:rPr>
                <w:sz w:val="17"/>
              </w:rPr>
              <w:t>COMPRIMENTO</w:t>
            </w:r>
            <w:r>
              <w:rPr>
                <w:spacing w:val="61"/>
                <w:sz w:val="17"/>
              </w:rPr>
              <w:t> </w:t>
            </w:r>
            <w:r>
              <w:rPr>
                <w:sz w:val="17"/>
              </w:rPr>
              <w:t>PONTA:</w:t>
            </w:r>
            <w:r>
              <w:rPr>
                <w:spacing w:val="61"/>
                <w:sz w:val="17"/>
              </w:rPr>
              <w:t> </w:t>
            </w:r>
            <w:r>
              <w:rPr>
                <w:sz w:val="17"/>
              </w:rPr>
              <w:t>PADRÃO,</w:t>
            </w:r>
            <w:r>
              <w:rPr>
                <w:spacing w:val="62"/>
                <w:sz w:val="17"/>
              </w:rPr>
              <w:t> </w:t>
            </w:r>
            <w:r>
              <w:rPr>
                <w:spacing w:val="-2"/>
                <w:sz w:val="17"/>
              </w:rPr>
              <w:t>MATERIAL</w:t>
            </w:r>
          </w:p>
          <w:p>
            <w:pPr>
              <w:pStyle w:val="TableParagraph"/>
              <w:spacing w:line="194" w:lineRule="exact"/>
              <w:jc w:val="both"/>
              <w:rPr>
                <w:sz w:val="17"/>
              </w:rPr>
            </w:pPr>
            <w:r>
              <w:rPr>
                <w:sz w:val="17"/>
              </w:rPr>
              <w:t>PONTA:</w:t>
            </w:r>
            <w:r>
              <w:rPr>
                <w:spacing w:val="-8"/>
                <w:sz w:val="17"/>
              </w:rPr>
              <w:t> </w:t>
            </w:r>
            <w:r>
              <w:rPr>
                <w:spacing w:val="-2"/>
                <w:sz w:val="17"/>
              </w:rPr>
              <w:t>FLOPPY</w:t>
            </w:r>
          </w:p>
        </w:tc>
        <w:tc>
          <w:tcPr>
            <w:tcW w:w="1303" w:type="dxa"/>
          </w:tcPr>
          <w:p>
            <w:pPr>
              <w:pStyle w:val="TableParagraph"/>
              <w:rPr>
                <w:b/>
                <w:sz w:val="17"/>
              </w:rPr>
            </w:pPr>
          </w:p>
          <w:p>
            <w:pPr>
              <w:pStyle w:val="TableParagraph"/>
              <w:spacing w:before="36"/>
              <w:rPr>
                <w:b/>
                <w:sz w:val="17"/>
              </w:rPr>
            </w:pPr>
          </w:p>
          <w:p>
            <w:pPr>
              <w:pStyle w:val="TableParagraph"/>
              <w:spacing w:before="1"/>
              <w:ind w:left="39" w:right="19"/>
              <w:jc w:val="center"/>
              <w:rPr>
                <w:sz w:val="17"/>
              </w:rPr>
            </w:pPr>
            <w:r>
              <w:rPr>
                <w:spacing w:val="-2"/>
                <w:sz w:val="17"/>
              </w:rPr>
              <w:t>2.074,7467</w:t>
            </w:r>
          </w:p>
        </w:tc>
        <w:tc>
          <w:tcPr>
            <w:tcW w:w="1460" w:type="dxa"/>
          </w:tcPr>
          <w:p>
            <w:pPr>
              <w:pStyle w:val="TableParagraph"/>
              <w:rPr>
                <w:b/>
                <w:sz w:val="17"/>
              </w:rPr>
            </w:pPr>
          </w:p>
          <w:p>
            <w:pPr>
              <w:pStyle w:val="TableParagraph"/>
              <w:spacing w:before="36"/>
              <w:rPr>
                <w:b/>
                <w:sz w:val="17"/>
              </w:rPr>
            </w:pPr>
          </w:p>
          <w:p>
            <w:pPr>
              <w:pStyle w:val="TableParagraph"/>
              <w:spacing w:before="1"/>
              <w:ind w:left="36" w:right="16"/>
              <w:jc w:val="center"/>
              <w:rPr>
                <w:sz w:val="17"/>
              </w:rPr>
            </w:pPr>
            <w:r>
              <w:rPr>
                <w:spacing w:val="-5"/>
                <w:sz w:val="17"/>
              </w:rPr>
              <w:t>59</w:t>
            </w:r>
          </w:p>
        </w:tc>
        <w:tc>
          <w:tcPr>
            <w:tcW w:w="2243" w:type="dxa"/>
            <w:tcBorders>
              <w:right w:val="single" w:sz="4" w:space="0" w:color="000000"/>
            </w:tcBorders>
          </w:tcPr>
          <w:p>
            <w:pPr>
              <w:pStyle w:val="TableParagraph"/>
              <w:rPr>
                <w:b/>
                <w:sz w:val="17"/>
              </w:rPr>
            </w:pPr>
          </w:p>
          <w:p>
            <w:pPr>
              <w:pStyle w:val="TableParagraph"/>
              <w:spacing w:before="36"/>
              <w:rPr>
                <w:b/>
                <w:sz w:val="17"/>
              </w:rPr>
            </w:pPr>
          </w:p>
          <w:p>
            <w:pPr>
              <w:pStyle w:val="TableParagraph"/>
              <w:spacing w:before="1"/>
              <w:ind w:left="25" w:right="4"/>
              <w:jc w:val="center"/>
              <w:rPr>
                <w:sz w:val="17"/>
              </w:rPr>
            </w:pPr>
            <w:r>
              <w:rPr>
                <w:spacing w:val="-2"/>
                <w:sz w:val="17"/>
              </w:rPr>
              <w:t>122.410,05</w:t>
            </w:r>
          </w:p>
        </w:tc>
      </w:tr>
      <w:tr>
        <w:trPr>
          <w:trHeight w:val="772" w:hRule="atLeast"/>
        </w:trPr>
        <w:tc>
          <w:tcPr>
            <w:tcW w:w="687" w:type="dxa"/>
            <w:vMerge/>
            <w:tcBorders>
              <w:top w:val="nil"/>
            </w:tcBorders>
          </w:tcPr>
          <w:p>
            <w:pPr>
              <w:rPr>
                <w:sz w:val="2"/>
                <w:szCs w:val="2"/>
              </w:rPr>
            </w:pPr>
          </w:p>
        </w:tc>
        <w:tc>
          <w:tcPr>
            <w:tcW w:w="687" w:type="dxa"/>
          </w:tcPr>
          <w:p>
            <w:pPr>
              <w:pStyle w:val="TableParagraph"/>
              <w:spacing w:before="103"/>
              <w:rPr>
                <w:b/>
                <w:sz w:val="17"/>
              </w:rPr>
            </w:pPr>
          </w:p>
          <w:p>
            <w:pPr>
              <w:pStyle w:val="TableParagraph"/>
              <w:ind w:left="12"/>
              <w:jc w:val="center"/>
              <w:rPr>
                <w:sz w:val="17"/>
              </w:rPr>
            </w:pPr>
            <w:r>
              <w:rPr>
                <w:spacing w:val="-5"/>
                <w:sz w:val="17"/>
              </w:rPr>
              <w:t>5.3</w:t>
            </w:r>
          </w:p>
        </w:tc>
        <w:tc>
          <w:tcPr>
            <w:tcW w:w="687" w:type="dxa"/>
          </w:tcPr>
          <w:p>
            <w:pPr>
              <w:pStyle w:val="TableParagraph"/>
              <w:spacing w:before="103"/>
              <w:rPr>
                <w:b/>
                <w:sz w:val="17"/>
              </w:rPr>
            </w:pPr>
          </w:p>
          <w:p>
            <w:pPr>
              <w:pStyle w:val="TableParagraph"/>
              <w:ind w:left="16" w:right="13"/>
              <w:jc w:val="center"/>
              <w:rPr>
                <w:sz w:val="17"/>
              </w:rPr>
            </w:pPr>
            <w:r>
              <w:rPr>
                <w:spacing w:val="-2"/>
                <w:sz w:val="17"/>
              </w:rPr>
              <w:t>122219</w:t>
            </w:r>
          </w:p>
        </w:tc>
        <w:tc>
          <w:tcPr>
            <w:tcW w:w="7515" w:type="dxa"/>
          </w:tcPr>
          <w:p>
            <w:pPr>
              <w:pStyle w:val="TableParagraph"/>
              <w:spacing w:line="316" w:lineRule="auto" w:before="41"/>
              <w:ind w:right="-22"/>
              <w:rPr>
                <w:sz w:val="17"/>
              </w:rPr>
            </w:pPr>
            <w:r>
              <w:rPr>
                <w:sz w:val="17"/>
              </w:rPr>
              <w:t>FIO</w:t>
            </w:r>
            <w:r>
              <w:rPr>
                <w:spacing w:val="80"/>
                <w:sz w:val="17"/>
              </w:rPr>
              <w:t> </w:t>
            </w:r>
            <w:r>
              <w:rPr>
                <w:sz w:val="17"/>
              </w:rPr>
              <w:t>GUIA,</w:t>
            </w:r>
            <w:r>
              <w:rPr>
                <w:spacing w:val="80"/>
                <w:sz w:val="17"/>
              </w:rPr>
              <w:t> </w:t>
            </w:r>
            <w:r>
              <w:rPr>
                <w:sz w:val="17"/>
              </w:rPr>
              <w:t>TIPO:</w:t>
            </w:r>
            <w:r>
              <w:rPr>
                <w:spacing w:val="80"/>
                <w:sz w:val="17"/>
              </w:rPr>
              <w:t> </w:t>
            </w:r>
            <w:r>
              <w:rPr>
                <w:sz w:val="17"/>
              </w:rPr>
              <w:t>MICROGUIA,</w:t>
            </w:r>
            <w:r>
              <w:rPr>
                <w:spacing w:val="80"/>
                <w:sz w:val="17"/>
              </w:rPr>
              <w:t> </w:t>
            </w:r>
            <w:r>
              <w:rPr>
                <w:sz w:val="17"/>
              </w:rPr>
              <w:t>REVESTIMENTO:</w:t>
            </w:r>
            <w:r>
              <w:rPr>
                <w:spacing w:val="80"/>
                <w:sz w:val="17"/>
              </w:rPr>
              <w:t> </w:t>
            </w:r>
            <w:r>
              <w:rPr>
                <w:sz w:val="17"/>
              </w:rPr>
              <w:t>HIDROFÍLICO,</w:t>
            </w:r>
            <w:r>
              <w:rPr>
                <w:spacing w:val="80"/>
                <w:sz w:val="17"/>
              </w:rPr>
              <w:t> </w:t>
            </w:r>
            <w:r>
              <w:rPr>
                <w:sz w:val="17"/>
              </w:rPr>
              <w:t>MATERIAL:</w:t>
            </w:r>
            <w:r>
              <w:rPr>
                <w:spacing w:val="80"/>
                <w:sz w:val="17"/>
              </w:rPr>
              <w:t> </w:t>
            </w:r>
            <w:r>
              <w:rPr>
                <w:sz w:val="17"/>
              </w:rPr>
              <w:t>AÇO</w:t>
            </w:r>
            <w:r>
              <w:rPr>
                <w:spacing w:val="80"/>
                <w:sz w:val="17"/>
              </w:rPr>
              <w:t> </w:t>
            </w:r>
            <w:r>
              <w:rPr>
                <w:sz w:val="17"/>
              </w:rPr>
              <w:t>INOX, DIÂMETRO:</w:t>
            </w:r>
            <w:r>
              <w:rPr>
                <w:spacing w:val="26"/>
                <w:sz w:val="17"/>
              </w:rPr>
              <w:t> </w:t>
            </w:r>
            <w:r>
              <w:rPr>
                <w:sz w:val="17"/>
              </w:rPr>
              <w:t>0,021",</w:t>
            </w:r>
            <w:r>
              <w:rPr>
                <w:spacing w:val="26"/>
                <w:sz w:val="17"/>
              </w:rPr>
              <w:t> </w:t>
            </w:r>
            <w:r>
              <w:rPr>
                <w:sz w:val="17"/>
              </w:rPr>
              <w:t>COMPRIMENTO:</w:t>
            </w:r>
            <w:r>
              <w:rPr>
                <w:spacing w:val="27"/>
                <w:sz w:val="17"/>
              </w:rPr>
              <w:t> </w:t>
            </w:r>
            <w:r>
              <w:rPr>
                <w:sz w:val="17"/>
              </w:rPr>
              <w:t>205CM,</w:t>
            </w:r>
            <w:r>
              <w:rPr>
                <w:spacing w:val="23"/>
                <w:sz w:val="17"/>
              </w:rPr>
              <w:t> </w:t>
            </w:r>
            <w:r>
              <w:rPr>
                <w:sz w:val="17"/>
              </w:rPr>
              <w:t>TIPO</w:t>
            </w:r>
            <w:r>
              <w:rPr>
                <w:spacing w:val="27"/>
                <w:sz w:val="17"/>
              </w:rPr>
              <w:t> </w:t>
            </w:r>
            <w:r>
              <w:rPr>
                <w:sz w:val="17"/>
              </w:rPr>
              <w:t>PONTA:</w:t>
            </w:r>
            <w:r>
              <w:rPr>
                <w:spacing w:val="26"/>
                <w:sz w:val="17"/>
              </w:rPr>
              <w:t> </w:t>
            </w:r>
            <w:r>
              <w:rPr>
                <w:sz w:val="17"/>
              </w:rPr>
              <w:t>FLEXÍVEL</w:t>
            </w:r>
            <w:r>
              <w:rPr>
                <w:spacing w:val="20"/>
                <w:sz w:val="17"/>
              </w:rPr>
              <w:t> </w:t>
            </w:r>
            <w:r>
              <w:rPr>
                <w:sz w:val="17"/>
              </w:rPr>
              <w:t>RADIOPACA,</w:t>
            </w:r>
            <w:r>
              <w:rPr>
                <w:spacing w:val="27"/>
                <w:sz w:val="17"/>
              </w:rPr>
              <w:t> </w:t>
            </w:r>
            <w:r>
              <w:rPr>
                <w:spacing w:val="-2"/>
                <w:sz w:val="17"/>
              </w:rPr>
              <w:t>FORMATO</w:t>
            </w:r>
          </w:p>
          <w:p>
            <w:pPr>
              <w:pStyle w:val="TableParagraph"/>
              <w:spacing w:line="195" w:lineRule="exact"/>
              <w:rPr>
                <w:sz w:val="17"/>
              </w:rPr>
            </w:pPr>
            <w:r>
              <w:rPr>
                <w:sz w:val="17"/>
              </w:rPr>
              <w:t>PONTA:</w:t>
            </w:r>
            <w:r>
              <w:rPr>
                <w:spacing w:val="-9"/>
                <w:sz w:val="17"/>
              </w:rPr>
              <w:t> </w:t>
            </w:r>
            <w:r>
              <w:rPr>
                <w:sz w:val="17"/>
              </w:rPr>
              <w:t>RETA,</w:t>
            </w:r>
            <w:r>
              <w:rPr>
                <w:spacing w:val="-5"/>
                <w:sz w:val="17"/>
              </w:rPr>
              <w:t> </w:t>
            </w:r>
            <w:r>
              <w:rPr>
                <w:sz w:val="17"/>
              </w:rPr>
              <w:t>COMPRIMENTO</w:t>
            </w:r>
            <w:r>
              <w:rPr>
                <w:spacing w:val="-4"/>
                <w:sz w:val="17"/>
              </w:rPr>
              <w:t> </w:t>
            </w:r>
            <w:r>
              <w:rPr>
                <w:sz w:val="17"/>
              </w:rPr>
              <w:t>PONTA:</w:t>
            </w:r>
            <w:r>
              <w:rPr>
                <w:spacing w:val="-5"/>
                <w:sz w:val="17"/>
              </w:rPr>
              <w:t> </w:t>
            </w:r>
            <w:r>
              <w:rPr>
                <w:sz w:val="17"/>
              </w:rPr>
              <w:t>10CM,</w:t>
            </w:r>
            <w:r>
              <w:rPr>
                <w:spacing w:val="-5"/>
                <w:sz w:val="17"/>
              </w:rPr>
              <w:t> </w:t>
            </w:r>
            <w:r>
              <w:rPr>
                <w:sz w:val="17"/>
              </w:rPr>
              <w:t>MATERIAL</w:t>
            </w:r>
            <w:r>
              <w:rPr>
                <w:spacing w:val="-11"/>
                <w:sz w:val="17"/>
              </w:rPr>
              <w:t> </w:t>
            </w:r>
            <w:r>
              <w:rPr>
                <w:sz w:val="17"/>
              </w:rPr>
              <w:t>PONTA:</w:t>
            </w:r>
            <w:r>
              <w:rPr>
                <w:spacing w:val="-5"/>
                <w:sz w:val="17"/>
              </w:rPr>
              <w:t> </w:t>
            </w:r>
            <w:r>
              <w:rPr>
                <w:sz w:val="17"/>
              </w:rPr>
              <w:t>PLATINA</w:t>
            </w:r>
            <w:r>
              <w:rPr>
                <w:spacing w:val="-10"/>
                <w:sz w:val="17"/>
              </w:rPr>
              <w:t> </w:t>
            </w:r>
            <w:r>
              <w:rPr>
                <w:sz w:val="17"/>
              </w:rPr>
              <w:t>E</w:t>
            </w:r>
            <w:r>
              <w:rPr>
                <w:spacing w:val="-8"/>
                <w:sz w:val="17"/>
              </w:rPr>
              <w:t> </w:t>
            </w:r>
            <w:r>
              <w:rPr>
                <w:spacing w:val="-2"/>
                <w:sz w:val="17"/>
              </w:rPr>
              <w:t>TUNGSTÊNIO</w:t>
            </w:r>
          </w:p>
        </w:tc>
        <w:tc>
          <w:tcPr>
            <w:tcW w:w="1303" w:type="dxa"/>
          </w:tcPr>
          <w:p>
            <w:pPr>
              <w:pStyle w:val="TableParagraph"/>
              <w:spacing w:before="103"/>
              <w:rPr>
                <w:b/>
                <w:sz w:val="17"/>
              </w:rPr>
            </w:pPr>
          </w:p>
          <w:p>
            <w:pPr>
              <w:pStyle w:val="TableParagraph"/>
              <w:ind w:left="39" w:right="19"/>
              <w:jc w:val="center"/>
              <w:rPr>
                <w:sz w:val="17"/>
              </w:rPr>
            </w:pPr>
            <w:r>
              <w:rPr>
                <w:spacing w:val="-2"/>
                <w:sz w:val="17"/>
              </w:rPr>
              <w:t>1.906,0133</w:t>
            </w:r>
          </w:p>
        </w:tc>
        <w:tc>
          <w:tcPr>
            <w:tcW w:w="1460" w:type="dxa"/>
          </w:tcPr>
          <w:p>
            <w:pPr>
              <w:pStyle w:val="TableParagraph"/>
              <w:spacing w:before="103"/>
              <w:rPr>
                <w:b/>
                <w:sz w:val="17"/>
              </w:rPr>
            </w:pPr>
          </w:p>
          <w:p>
            <w:pPr>
              <w:pStyle w:val="TableParagraph"/>
              <w:ind w:left="36" w:right="16"/>
              <w:jc w:val="center"/>
              <w:rPr>
                <w:sz w:val="17"/>
              </w:rPr>
            </w:pPr>
            <w:r>
              <w:rPr>
                <w:spacing w:val="-5"/>
                <w:sz w:val="17"/>
              </w:rPr>
              <w:t>08</w:t>
            </w:r>
          </w:p>
        </w:tc>
        <w:tc>
          <w:tcPr>
            <w:tcW w:w="2243" w:type="dxa"/>
            <w:tcBorders>
              <w:right w:val="single" w:sz="4" w:space="0" w:color="000000"/>
            </w:tcBorders>
          </w:tcPr>
          <w:p>
            <w:pPr>
              <w:pStyle w:val="TableParagraph"/>
              <w:spacing w:before="103"/>
              <w:rPr>
                <w:b/>
                <w:sz w:val="17"/>
              </w:rPr>
            </w:pPr>
          </w:p>
          <w:p>
            <w:pPr>
              <w:pStyle w:val="TableParagraph"/>
              <w:ind w:left="25" w:right="4"/>
              <w:jc w:val="center"/>
              <w:rPr>
                <w:sz w:val="17"/>
              </w:rPr>
            </w:pPr>
            <w:r>
              <w:rPr>
                <w:spacing w:val="-2"/>
                <w:sz w:val="17"/>
              </w:rPr>
              <w:t>15.248,11</w:t>
            </w:r>
          </w:p>
        </w:tc>
      </w:tr>
      <w:tr>
        <w:trPr>
          <w:trHeight w:val="1545" w:hRule="atLeast"/>
        </w:trPr>
        <w:tc>
          <w:tcPr>
            <w:tcW w:w="687" w:type="dxa"/>
          </w:tcPr>
          <w:p>
            <w:pPr>
              <w:pStyle w:val="TableParagraph"/>
              <w:rPr>
                <w:b/>
                <w:sz w:val="17"/>
              </w:rPr>
            </w:pPr>
          </w:p>
          <w:p>
            <w:pPr>
              <w:pStyle w:val="TableParagraph"/>
              <w:rPr>
                <w:b/>
                <w:sz w:val="17"/>
              </w:rPr>
            </w:pPr>
          </w:p>
          <w:p>
            <w:pPr>
              <w:pStyle w:val="TableParagraph"/>
              <w:spacing w:before="99"/>
              <w:rPr>
                <w:b/>
                <w:sz w:val="17"/>
              </w:rPr>
            </w:pPr>
          </w:p>
          <w:p>
            <w:pPr>
              <w:pStyle w:val="TableParagraph"/>
              <w:ind w:left="16"/>
              <w:jc w:val="center"/>
              <w:rPr>
                <w:sz w:val="17"/>
              </w:rPr>
            </w:pPr>
            <w:r>
              <w:rPr>
                <w:spacing w:val="-10"/>
                <w:sz w:val="17"/>
              </w:rPr>
              <w:t>6</w:t>
            </w:r>
          </w:p>
        </w:tc>
        <w:tc>
          <w:tcPr>
            <w:tcW w:w="687" w:type="dxa"/>
          </w:tcPr>
          <w:p>
            <w:pPr>
              <w:pStyle w:val="TableParagraph"/>
              <w:rPr>
                <w:b/>
                <w:sz w:val="17"/>
              </w:rPr>
            </w:pPr>
          </w:p>
          <w:p>
            <w:pPr>
              <w:pStyle w:val="TableParagraph"/>
              <w:rPr>
                <w:b/>
                <w:sz w:val="17"/>
              </w:rPr>
            </w:pPr>
          </w:p>
          <w:p>
            <w:pPr>
              <w:pStyle w:val="TableParagraph"/>
              <w:spacing w:before="99"/>
              <w:rPr>
                <w:b/>
                <w:sz w:val="17"/>
              </w:rPr>
            </w:pPr>
          </w:p>
          <w:p>
            <w:pPr>
              <w:pStyle w:val="TableParagraph"/>
              <w:ind w:left="12"/>
              <w:jc w:val="center"/>
              <w:rPr>
                <w:sz w:val="17"/>
              </w:rPr>
            </w:pPr>
            <w:r>
              <w:rPr>
                <w:spacing w:val="-5"/>
                <w:sz w:val="17"/>
              </w:rPr>
              <w:t>6.1</w:t>
            </w:r>
          </w:p>
        </w:tc>
        <w:tc>
          <w:tcPr>
            <w:tcW w:w="687" w:type="dxa"/>
          </w:tcPr>
          <w:p>
            <w:pPr>
              <w:pStyle w:val="TableParagraph"/>
              <w:rPr>
                <w:b/>
                <w:sz w:val="17"/>
              </w:rPr>
            </w:pPr>
          </w:p>
          <w:p>
            <w:pPr>
              <w:pStyle w:val="TableParagraph"/>
              <w:rPr>
                <w:b/>
                <w:sz w:val="17"/>
              </w:rPr>
            </w:pPr>
          </w:p>
          <w:p>
            <w:pPr>
              <w:pStyle w:val="TableParagraph"/>
              <w:spacing w:before="99"/>
              <w:rPr>
                <w:b/>
                <w:sz w:val="17"/>
              </w:rPr>
            </w:pPr>
          </w:p>
          <w:p>
            <w:pPr>
              <w:pStyle w:val="TableParagraph"/>
              <w:ind w:left="16" w:right="13"/>
              <w:jc w:val="center"/>
              <w:rPr>
                <w:sz w:val="17"/>
              </w:rPr>
            </w:pPr>
            <w:r>
              <w:rPr>
                <w:spacing w:val="-2"/>
                <w:sz w:val="17"/>
              </w:rPr>
              <w:t>195958</w:t>
            </w:r>
          </w:p>
        </w:tc>
        <w:tc>
          <w:tcPr>
            <w:tcW w:w="7515" w:type="dxa"/>
          </w:tcPr>
          <w:p>
            <w:pPr>
              <w:pStyle w:val="TableParagraph"/>
              <w:spacing w:line="316" w:lineRule="auto" w:before="41"/>
              <w:ind w:right="-15"/>
              <w:jc w:val="both"/>
              <w:rPr>
                <w:sz w:val="17"/>
              </w:rPr>
            </w:pPr>
            <w:r>
              <w:rPr>
                <w:sz w:val="17"/>
              </w:rPr>
              <w:t>ENDOPRÓTESE (STENT), APLICAÇÃO: VASCULAR INTRACRANIANO, MATERIAL: </w:t>
            </w:r>
            <w:r>
              <w:rPr>
                <w:sz w:val="17"/>
              </w:rPr>
              <w:t>NITINOL, TIPO:</w:t>
            </w:r>
            <w:r>
              <w:rPr>
                <w:spacing w:val="-6"/>
                <w:sz w:val="17"/>
              </w:rPr>
              <w:t> </w:t>
            </w:r>
            <w:r>
              <w:rPr>
                <w:sz w:val="17"/>
              </w:rPr>
              <w:t>AUTOEXPANSIVEL, CATETER LIBERAÇÃO: PONTA</w:t>
            </w:r>
            <w:r>
              <w:rPr>
                <w:spacing w:val="-6"/>
                <w:sz w:val="17"/>
              </w:rPr>
              <w:t> </w:t>
            </w:r>
            <w:r>
              <w:rPr>
                <w:sz w:val="17"/>
              </w:rPr>
              <w:t>DO FIO DE TRANSPORTE EM FORMA DE J, FORMATO: STENT DE CELULAS FECHADAS CORTADA A LASER COM 3 MARCADORES RADIOPACOS DISTAIS E 3 PROXIMAIS, REVESTIMENTO: ESTRUTURADA EM MALHA METÁLICA</w:t>
            </w:r>
            <w:r>
              <w:rPr>
                <w:spacing w:val="9"/>
                <w:sz w:val="17"/>
              </w:rPr>
              <w:t> </w:t>
            </w:r>
            <w:r>
              <w:rPr>
                <w:sz w:val="17"/>
              </w:rPr>
              <w:t>DE</w:t>
            </w:r>
            <w:r>
              <w:rPr>
                <w:spacing w:val="20"/>
                <w:sz w:val="17"/>
              </w:rPr>
              <w:t> </w:t>
            </w:r>
            <w:r>
              <w:rPr>
                <w:sz w:val="17"/>
              </w:rPr>
              <w:t>NITINOL,</w:t>
            </w:r>
            <w:r>
              <w:rPr>
                <w:spacing w:val="19"/>
                <w:sz w:val="17"/>
              </w:rPr>
              <w:t> </w:t>
            </w:r>
            <w:r>
              <w:rPr>
                <w:sz w:val="17"/>
              </w:rPr>
              <w:t>COMPRIMENTO:</w:t>
            </w:r>
            <w:r>
              <w:rPr>
                <w:spacing w:val="20"/>
                <w:sz w:val="17"/>
              </w:rPr>
              <w:t> </w:t>
            </w:r>
            <w:r>
              <w:rPr>
                <w:sz w:val="17"/>
              </w:rPr>
              <w:t>15MM</w:t>
            </w:r>
            <w:r>
              <w:rPr>
                <w:spacing w:val="10"/>
                <w:sz w:val="17"/>
              </w:rPr>
              <w:t> </w:t>
            </w:r>
            <w:r>
              <w:rPr>
                <w:sz w:val="17"/>
              </w:rPr>
              <w:t>A</w:t>
            </w:r>
            <w:r>
              <w:rPr>
                <w:spacing w:val="10"/>
                <w:sz w:val="17"/>
              </w:rPr>
              <w:t> </w:t>
            </w:r>
            <w:r>
              <w:rPr>
                <w:sz w:val="17"/>
              </w:rPr>
              <w:t>60MM,</w:t>
            </w:r>
            <w:r>
              <w:rPr>
                <w:spacing w:val="19"/>
                <w:sz w:val="17"/>
              </w:rPr>
              <w:t> </w:t>
            </w:r>
            <w:r>
              <w:rPr>
                <w:sz w:val="17"/>
              </w:rPr>
              <w:t>DIÂMETRO:</w:t>
            </w:r>
            <w:r>
              <w:rPr>
                <w:spacing w:val="20"/>
                <w:sz w:val="17"/>
              </w:rPr>
              <w:t> </w:t>
            </w:r>
            <w:r>
              <w:rPr>
                <w:sz w:val="17"/>
              </w:rPr>
              <w:t>3MM</w:t>
            </w:r>
            <w:r>
              <w:rPr>
                <w:spacing w:val="10"/>
                <w:sz w:val="17"/>
              </w:rPr>
              <w:t> </w:t>
            </w:r>
            <w:r>
              <w:rPr>
                <w:sz w:val="17"/>
              </w:rPr>
              <w:t>A</w:t>
            </w:r>
            <w:r>
              <w:rPr>
                <w:spacing w:val="9"/>
                <w:sz w:val="17"/>
              </w:rPr>
              <w:t> </w:t>
            </w:r>
            <w:r>
              <w:rPr>
                <w:sz w:val="17"/>
              </w:rPr>
              <w:t>8MM,</w:t>
            </w:r>
            <w:r>
              <w:rPr>
                <w:spacing w:val="20"/>
                <w:sz w:val="17"/>
              </w:rPr>
              <w:t> </w:t>
            </w:r>
            <w:r>
              <w:rPr>
                <w:spacing w:val="-2"/>
                <w:sz w:val="17"/>
              </w:rPr>
              <w:t>CALIBRE</w:t>
            </w:r>
          </w:p>
          <w:p>
            <w:pPr>
              <w:pStyle w:val="TableParagraph"/>
              <w:spacing w:line="194" w:lineRule="exact"/>
              <w:jc w:val="both"/>
              <w:rPr>
                <w:sz w:val="17"/>
              </w:rPr>
            </w:pPr>
            <w:r>
              <w:rPr>
                <w:spacing w:val="-2"/>
                <w:sz w:val="17"/>
              </w:rPr>
              <w:t>CATETER:</w:t>
            </w:r>
            <w:r>
              <w:rPr>
                <w:spacing w:val="4"/>
                <w:sz w:val="17"/>
              </w:rPr>
              <w:t> </w:t>
            </w:r>
            <w:r>
              <w:rPr>
                <w:spacing w:val="-5"/>
                <w:sz w:val="17"/>
              </w:rPr>
              <w:t>N/A</w:t>
            </w:r>
          </w:p>
        </w:tc>
        <w:tc>
          <w:tcPr>
            <w:tcW w:w="1303" w:type="dxa"/>
          </w:tcPr>
          <w:p>
            <w:pPr>
              <w:pStyle w:val="TableParagraph"/>
              <w:rPr>
                <w:b/>
                <w:sz w:val="17"/>
              </w:rPr>
            </w:pPr>
          </w:p>
          <w:p>
            <w:pPr>
              <w:pStyle w:val="TableParagraph"/>
              <w:rPr>
                <w:b/>
                <w:sz w:val="17"/>
              </w:rPr>
            </w:pPr>
          </w:p>
          <w:p>
            <w:pPr>
              <w:pStyle w:val="TableParagraph"/>
              <w:spacing w:before="99"/>
              <w:rPr>
                <w:b/>
                <w:sz w:val="17"/>
              </w:rPr>
            </w:pPr>
          </w:p>
          <w:p>
            <w:pPr>
              <w:pStyle w:val="TableParagraph"/>
              <w:ind w:left="39" w:right="19"/>
              <w:jc w:val="center"/>
              <w:rPr>
                <w:sz w:val="17"/>
              </w:rPr>
            </w:pPr>
            <w:r>
              <w:rPr>
                <w:spacing w:val="-2"/>
                <w:sz w:val="17"/>
              </w:rPr>
              <w:t>5.000,0000</w:t>
            </w:r>
          </w:p>
        </w:tc>
        <w:tc>
          <w:tcPr>
            <w:tcW w:w="1460" w:type="dxa"/>
          </w:tcPr>
          <w:p>
            <w:pPr>
              <w:pStyle w:val="TableParagraph"/>
              <w:rPr>
                <w:b/>
                <w:sz w:val="17"/>
              </w:rPr>
            </w:pPr>
          </w:p>
          <w:p>
            <w:pPr>
              <w:pStyle w:val="TableParagraph"/>
              <w:rPr>
                <w:b/>
                <w:sz w:val="17"/>
              </w:rPr>
            </w:pPr>
          </w:p>
          <w:p>
            <w:pPr>
              <w:pStyle w:val="TableParagraph"/>
              <w:spacing w:before="99"/>
              <w:rPr>
                <w:b/>
                <w:sz w:val="17"/>
              </w:rPr>
            </w:pPr>
          </w:p>
          <w:p>
            <w:pPr>
              <w:pStyle w:val="TableParagraph"/>
              <w:ind w:left="36" w:right="16"/>
              <w:jc w:val="center"/>
              <w:rPr>
                <w:sz w:val="17"/>
              </w:rPr>
            </w:pPr>
            <w:r>
              <w:rPr>
                <w:spacing w:val="-5"/>
                <w:sz w:val="17"/>
              </w:rPr>
              <w:t>04</w:t>
            </w:r>
          </w:p>
        </w:tc>
        <w:tc>
          <w:tcPr>
            <w:tcW w:w="2243" w:type="dxa"/>
            <w:tcBorders>
              <w:right w:val="single" w:sz="4" w:space="0" w:color="000000"/>
            </w:tcBorders>
          </w:tcPr>
          <w:p>
            <w:pPr>
              <w:pStyle w:val="TableParagraph"/>
              <w:rPr>
                <w:b/>
                <w:sz w:val="17"/>
              </w:rPr>
            </w:pPr>
          </w:p>
          <w:p>
            <w:pPr>
              <w:pStyle w:val="TableParagraph"/>
              <w:rPr>
                <w:b/>
                <w:sz w:val="17"/>
              </w:rPr>
            </w:pPr>
          </w:p>
          <w:p>
            <w:pPr>
              <w:pStyle w:val="TableParagraph"/>
              <w:spacing w:before="99"/>
              <w:rPr>
                <w:b/>
                <w:sz w:val="17"/>
              </w:rPr>
            </w:pPr>
          </w:p>
          <w:p>
            <w:pPr>
              <w:pStyle w:val="TableParagraph"/>
              <w:ind w:left="25" w:right="4"/>
              <w:jc w:val="center"/>
              <w:rPr>
                <w:sz w:val="17"/>
              </w:rPr>
            </w:pPr>
            <w:r>
              <w:rPr>
                <w:spacing w:val="-2"/>
                <w:sz w:val="17"/>
              </w:rPr>
              <w:t>20.000,00</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208"/>
        <w:rPr>
          <w:b/>
        </w:rPr>
      </w:pPr>
    </w:p>
    <w:p>
      <w:pPr>
        <w:spacing w:before="1"/>
        <w:ind w:left="0" w:right="83" w:firstLine="0"/>
        <w:jc w:val="center"/>
        <w:rPr>
          <w:b/>
          <w:sz w:val="19"/>
        </w:rPr>
      </w:pPr>
      <w:r>
        <w:rPr>
          <w:b/>
          <w:spacing w:val="-2"/>
          <w:sz w:val="19"/>
          <w:u w:val="single"/>
        </w:rPr>
        <w:t>ANEXO</w:t>
      </w:r>
      <w:r>
        <w:rPr>
          <w:b/>
          <w:spacing w:val="-5"/>
          <w:sz w:val="19"/>
          <w:u w:val="single"/>
        </w:rPr>
        <w:t> </w:t>
      </w:r>
      <w:r>
        <w:rPr>
          <w:b/>
          <w:spacing w:val="-2"/>
          <w:sz w:val="19"/>
          <w:u w:val="single"/>
        </w:rPr>
        <w:t>V-</w:t>
      </w:r>
      <w:r>
        <w:rPr>
          <w:b/>
          <w:spacing w:val="-1"/>
          <w:sz w:val="19"/>
          <w:u w:val="single"/>
        </w:rPr>
        <w:t> </w:t>
      </w:r>
      <w:r>
        <w:rPr>
          <w:b/>
          <w:spacing w:val="-2"/>
          <w:sz w:val="19"/>
          <w:u w:val="single"/>
        </w:rPr>
        <w:t>MODELO</w:t>
      </w:r>
      <w:r>
        <w:rPr>
          <w:b/>
          <w:sz w:val="19"/>
          <w:u w:val="single"/>
        </w:rPr>
        <w:t> </w:t>
      </w:r>
      <w:r>
        <w:rPr>
          <w:b/>
          <w:spacing w:val="-2"/>
          <w:sz w:val="19"/>
          <w:u w:val="single"/>
        </w:rPr>
        <w:t>DE</w:t>
      </w:r>
      <w:r>
        <w:rPr>
          <w:b/>
          <w:spacing w:val="-11"/>
          <w:sz w:val="19"/>
          <w:u w:val="single"/>
        </w:rPr>
        <w:t> </w:t>
      </w:r>
      <w:r>
        <w:rPr>
          <w:b/>
          <w:spacing w:val="-2"/>
          <w:sz w:val="19"/>
          <w:u w:val="single"/>
        </w:rPr>
        <w:t>APRESENTAÇ</w:t>
      </w:r>
      <w:r>
        <w:rPr>
          <w:b/>
          <w:spacing w:val="-19"/>
          <w:sz w:val="19"/>
          <w:u w:val="single"/>
        </w:rPr>
        <w:t> </w:t>
      </w:r>
      <w:r>
        <w:rPr>
          <w:b/>
          <w:spacing w:val="-2"/>
          <w:sz w:val="19"/>
          <w:u w:val="single"/>
        </w:rPr>
        <w:t>ÃO</w:t>
      </w:r>
      <w:r>
        <w:rPr>
          <w:b/>
          <w:sz w:val="19"/>
          <w:u w:val="single"/>
        </w:rPr>
        <w:t> </w:t>
      </w:r>
      <w:r>
        <w:rPr>
          <w:b/>
          <w:spacing w:val="-2"/>
          <w:sz w:val="19"/>
          <w:u w:val="single"/>
        </w:rPr>
        <w:t>DA</w:t>
      </w:r>
      <w:r>
        <w:rPr>
          <w:b/>
          <w:spacing w:val="-11"/>
          <w:sz w:val="19"/>
          <w:u w:val="single"/>
        </w:rPr>
        <w:t> </w:t>
      </w:r>
      <w:r>
        <w:rPr>
          <w:b/>
          <w:spacing w:val="-2"/>
          <w:sz w:val="19"/>
          <w:u w:val="single"/>
        </w:rPr>
        <w:t>PROPOSTA</w:t>
      </w:r>
    </w:p>
    <w:p>
      <w:pPr>
        <w:pStyle w:val="BodyText"/>
        <w:spacing w:before="43" w:after="1"/>
        <w:rPr>
          <w:b/>
          <w:sz w:val="20"/>
        </w:rPr>
      </w:pPr>
    </w:p>
    <w:tbl>
      <w:tblPr>
        <w:tblW w:w="0" w:type="auto"/>
        <w:jc w:val="left"/>
        <w:tblInd w:w="3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30"/>
        <w:gridCol w:w="5954"/>
        <w:gridCol w:w="758"/>
        <w:gridCol w:w="1227"/>
        <w:gridCol w:w="1263"/>
        <w:gridCol w:w="1259"/>
        <w:gridCol w:w="1359"/>
        <w:gridCol w:w="1745"/>
        <w:gridCol w:w="85"/>
      </w:tblGrid>
      <w:tr>
        <w:trPr>
          <w:trHeight w:val="972" w:hRule="atLeast"/>
        </w:trPr>
        <w:tc>
          <w:tcPr>
            <w:tcW w:w="6784" w:type="dxa"/>
            <w:gridSpan w:val="2"/>
          </w:tcPr>
          <w:p>
            <w:pPr>
              <w:pStyle w:val="TableParagraph"/>
              <w:spacing w:before="123"/>
              <w:ind w:left="14"/>
              <w:jc w:val="center"/>
              <w:rPr>
                <w:b/>
                <w:sz w:val="19"/>
              </w:rPr>
            </w:pPr>
            <w:r>
              <w:rPr>
                <w:b/>
                <w:sz w:val="19"/>
              </w:rPr>
              <w:t>UNIVERSIDADE</w:t>
            </w:r>
            <w:r>
              <w:rPr>
                <w:b/>
                <w:spacing w:val="-3"/>
                <w:sz w:val="19"/>
              </w:rPr>
              <w:t> </w:t>
            </w:r>
            <w:r>
              <w:rPr>
                <w:b/>
                <w:sz w:val="19"/>
              </w:rPr>
              <w:t>DO</w:t>
            </w:r>
            <w:r>
              <w:rPr>
                <w:b/>
                <w:spacing w:val="-2"/>
                <w:sz w:val="19"/>
              </w:rPr>
              <w:t> </w:t>
            </w:r>
            <w:r>
              <w:rPr>
                <w:b/>
                <w:sz w:val="19"/>
              </w:rPr>
              <w:t>ESTADO</w:t>
            </w:r>
            <w:r>
              <w:rPr>
                <w:b/>
                <w:spacing w:val="-3"/>
                <w:sz w:val="19"/>
              </w:rPr>
              <w:t> </w:t>
            </w:r>
            <w:r>
              <w:rPr>
                <w:b/>
                <w:sz w:val="19"/>
              </w:rPr>
              <w:t>DO</w:t>
            </w:r>
            <w:r>
              <w:rPr>
                <w:b/>
                <w:spacing w:val="-2"/>
                <w:sz w:val="19"/>
              </w:rPr>
              <w:t> </w:t>
            </w:r>
            <w:r>
              <w:rPr>
                <w:b/>
                <w:sz w:val="19"/>
              </w:rPr>
              <w:t>RIO</w:t>
            </w:r>
            <w:r>
              <w:rPr>
                <w:b/>
                <w:spacing w:val="-3"/>
                <w:sz w:val="19"/>
              </w:rPr>
              <w:t> </w:t>
            </w:r>
            <w:r>
              <w:rPr>
                <w:b/>
                <w:sz w:val="19"/>
              </w:rPr>
              <w:t>DE</w:t>
            </w:r>
            <w:r>
              <w:rPr>
                <w:b/>
                <w:spacing w:val="-2"/>
                <w:sz w:val="19"/>
              </w:rPr>
              <w:t> JANEIRO</w:t>
            </w:r>
          </w:p>
          <w:p>
            <w:pPr>
              <w:pStyle w:val="TableParagraph"/>
              <w:spacing w:before="57"/>
              <w:ind w:left="14"/>
              <w:jc w:val="center"/>
              <w:rPr>
                <w:b/>
                <w:sz w:val="17"/>
              </w:rPr>
            </w:pPr>
            <w:r>
              <w:rPr>
                <w:b/>
                <w:spacing w:val="-4"/>
                <w:sz w:val="17"/>
              </w:rPr>
              <w:t>A</w:t>
            </w:r>
            <w:r>
              <w:rPr>
                <w:b/>
                <w:smallCaps/>
                <w:spacing w:val="-4"/>
                <w:sz w:val="17"/>
              </w:rPr>
              <w:t>ne</w:t>
            </w:r>
            <w:r>
              <w:rPr>
                <w:b/>
                <w:smallCaps w:val="0"/>
                <w:spacing w:val="-4"/>
                <w:sz w:val="17"/>
              </w:rPr>
              <w:t>x</w:t>
            </w:r>
            <w:r>
              <w:rPr>
                <w:b/>
                <w:smallCaps/>
                <w:spacing w:val="-4"/>
                <w:sz w:val="17"/>
              </w:rPr>
              <w:t>o</w:t>
            </w:r>
            <w:r>
              <w:rPr>
                <w:b/>
                <w:smallCaps w:val="0"/>
                <w:spacing w:val="-1"/>
                <w:sz w:val="17"/>
              </w:rPr>
              <w:t> </w:t>
            </w:r>
            <w:r>
              <w:rPr>
                <w:b/>
                <w:smallCaps w:val="0"/>
                <w:spacing w:val="-10"/>
                <w:sz w:val="17"/>
              </w:rPr>
              <w:t>V</w:t>
            </w:r>
          </w:p>
          <w:p>
            <w:pPr>
              <w:pStyle w:val="TableParagraph"/>
              <w:spacing w:before="63"/>
              <w:ind w:left="14"/>
              <w:jc w:val="center"/>
              <w:rPr>
                <w:b/>
                <w:sz w:val="17"/>
              </w:rPr>
            </w:pPr>
            <w:r>
              <w:rPr>
                <w:b/>
                <w:spacing w:val="-2"/>
                <w:sz w:val="17"/>
              </w:rPr>
              <w:t>PROPOSTA</w:t>
            </w:r>
            <w:r>
              <w:rPr>
                <w:b/>
                <w:spacing w:val="2"/>
                <w:sz w:val="17"/>
              </w:rPr>
              <w:t> </w:t>
            </w:r>
            <w:r>
              <w:rPr>
                <w:b/>
                <w:spacing w:val="-2"/>
                <w:sz w:val="17"/>
              </w:rPr>
              <w:t>DETALHE</w:t>
            </w:r>
          </w:p>
        </w:tc>
        <w:tc>
          <w:tcPr>
            <w:tcW w:w="7611" w:type="dxa"/>
            <w:gridSpan w:val="6"/>
          </w:tcPr>
          <w:p>
            <w:pPr>
              <w:pStyle w:val="TableParagraph"/>
              <w:spacing w:before="80"/>
              <w:ind w:left="203"/>
              <w:rPr>
                <w:b/>
                <w:sz w:val="19"/>
              </w:rPr>
            </w:pPr>
            <w:r>
              <w:rPr>
                <w:b/>
                <w:sz w:val="19"/>
              </w:rPr>
              <w:t>Licitação</w:t>
            </w:r>
            <w:r>
              <w:rPr>
                <w:b/>
                <w:spacing w:val="-2"/>
                <w:sz w:val="19"/>
              </w:rPr>
              <w:t> </w:t>
            </w:r>
            <w:r>
              <w:rPr>
                <w:b/>
                <w:sz w:val="19"/>
              </w:rPr>
              <w:t>por</w:t>
            </w:r>
            <w:r>
              <w:rPr>
                <w:b/>
                <w:spacing w:val="-4"/>
                <w:sz w:val="19"/>
              </w:rPr>
              <w:t> </w:t>
            </w:r>
            <w:r>
              <w:rPr>
                <w:b/>
                <w:sz w:val="19"/>
              </w:rPr>
              <w:t>Pregão</w:t>
            </w:r>
            <w:r>
              <w:rPr>
                <w:b/>
                <w:spacing w:val="-1"/>
                <w:sz w:val="19"/>
              </w:rPr>
              <w:t> </w:t>
            </w:r>
            <w:r>
              <w:rPr>
                <w:b/>
                <w:sz w:val="19"/>
              </w:rPr>
              <w:t>n°</w:t>
            </w:r>
            <w:r>
              <w:rPr>
                <w:b/>
                <w:spacing w:val="-1"/>
                <w:sz w:val="19"/>
              </w:rPr>
              <w:t> </w:t>
            </w:r>
            <w:r>
              <w:rPr>
                <w:b/>
                <w:spacing w:val="-2"/>
                <w:sz w:val="19"/>
              </w:rPr>
              <w:t>084/2026.</w:t>
            </w:r>
          </w:p>
          <w:p>
            <w:pPr>
              <w:pStyle w:val="TableParagraph"/>
              <w:spacing w:line="300" w:lineRule="atLeast"/>
              <w:ind w:left="203" w:right="3506"/>
              <w:rPr>
                <w:b/>
                <w:sz w:val="19"/>
              </w:rPr>
            </w:pPr>
            <w:r>
              <w:rPr>
                <w:b/>
                <w:sz w:val="19"/>
              </w:rPr>
              <w:t>A</w:t>
            </w:r>
            <w:r>
              <w:rPr>
                <w:b/>
                <w:spacing w:val="-12"/>
                <w:sz w:val="19"/>
              </w:rPr>
              <w:t> </w:t>
            </w:r>
            <w:r>
              <w:rPr>
                <w:b/>
                <w:sz w:val="19"/>
              </w:rPr>
              <w:t>realizar-se</w:t>
            </w:r>
            <w:r>
              <w:rPr>
                <w:b/>
                <w:spacing w:val="-10"/>
                <w:sz w:val="19"/>
              </w:rPr>
              <w:t> </w:t>
            </w:r>
            <w:r>
              <w:rPr>
                <w:b/>
                <w:sz w:val="19"/>
              </w:rPr>
              <w:t>em</w:t>
            </w:r>
            <w:r>
              <w:rPr>
                <w:b/>
                <w:spacing w:val="-6"/>
                <w:sz w:val="19"/>
              </w:rPr>
              <w:t> </w:t>
            </w:r>
            <w:r>
              <w:rPr>
                <w:b/>
                <w:sz w:val="19"/>
              </w:rPr>
              <w:t>05/03/2026</w:t>
            </w:r>
            <w:r>
              <w:rPr>
                <w:b/>
                <w:spacing w:val="-6"/>
                <w:sz w:val="19"/>
              </w:rPr>
              <w:t> </w:t>
            </w:r>
            <w:r>
              <w:rPr>
                <w:b/>
                <w:sz w:val="19"/>
              </w:rPr>
              <w:t>às</w:t>
            </w:r>
            <w:r>
              <w:rPr>
                <w:b/>
                <w:spacing w:val="-6"/>
                <w:sz w:val="19"/>
              </w:rPr>
              <w:t> </w:t>
            </w:r>
            <w:r>
              <w:rPr>
                <w:b/>
                <w:sz w:val="19"/>
              </w:rPr>
              <w:t>10</w:t>
            </w:r>
            <w:r>
              <w:rPr>
                <w:b/>
                <w:spacing w:val="-6"/>
                <w:sz w:val="19"/>
              </w:rPr>
              <w:t> </w:t>
            </w:r>
            <w:r>
              <w:rPr>
                <w:b/>
                <w:sz w:val="19"/>
              </w:rPr>
              <w:t>horas. Processo n° SEI-260007/006172/2025.</w:t>
            </w:r>
          </w:p>
        </w:tc>
        <w:tc>
          <w:tcPr>
            <w:tcW w:w="85" w:type="dxa"/>
            <w:tcBorders>
              <w:top w:val="single" w:sz="6" w:space="0" w:color="808080"/>
              <w:bottom w:val="nil"/>
              <w:right w:val="single" w:sz="6" w:space="0" w:color="808080"/>
            </w:tcBorders>
          </w:tcPr>
          <w:p>
            <w:pPr>
              <w:pStyle w:val="TableParagraph"/>
              <w:rPr>
                <w:sz w:val="16"/>
              </w:rPr>
            </w:pPr>
          </w:p>
        </w:tc>
      </w:tr>
      <w:tr>
        <w:trPr>
          <w:trHeight w:val="1545" w:hRule="atLeast"/>
        </w:trPr>
        <w:tc>
          <w:tcPr>
            <w:tcW w:w="6784" w:type="dxa"/>
            <w:gridSpan w:val="2"/>
          </w:tcPr>
          <w:p>
            <w:pPr>
              <w:pStyle w:val="TableParagraph"/>
              <w:spacing w:before="190"/>
              <w:rPr>
                <w:b/>
                <w:sz w:val="19"/>
              </w:rPr>
            </w:pPr>
          </w:p>
          <w:p>
            <w:pPr>
              <w:pStyle w:val="TableParagraph"/>
              <w:spacing w:line="283" w:lineRule="auto"/>
              <w:ind w:left="192" w:right="305"/>
              <w:jc w:val="both"/>
              <w:rPr>
                <w:b/>
                <w:sz w:val="19"/>
              </w:rPr>
            </w:pPr>
            <w:r>
              <w:rPr>
                <w:sz w:val="19"/>
              </w:rPr>
              <w:t>A</w:t>
            </w:r>
            <w:r>
              <w:rPr>
                <w:spacing w:val="-9"/>
                <w:sz w:val="19"/>
              </w:rPr>
              <w:t> </w:t>
            </w:r>
            <w:r>
              <w:rPr>
                <w:sz w:val="19"/>
              </w:rPr>
              <w:t>firma ao lado mencionada propõe fornecer à Universidade do Estado do Rio de Janeiro,</w:t>
            </w:r>
            <w:r>
              <w:rPr>
                <w:spacing w:val="-2"/>
                <w:sz w:val="19"/>
              </w:rPr>
              <w:t> </w:t>
            </w:r>
            <w:r>
              <w:rPr>
                <w:sz w:val="19"/>
              </w:rPr>
              <w:t>pelos</w:t>
            </w:r>
            <w:r>
              <w:rPr>
                <w:spacing w:val="-2"/>
                <w:sz w:val="19"/>
              </w:rPr>
              <w:t> </w:t>
            </w:r>
            <w:r>
              <w:rPr>
                <w:sz w:val="19"/>
              </w:rPr>
              <w:t>preços</w:t>
            </w:r>
            <w:r>
              <w:rPr>
                <w:spacing w:val="-2"/>
                <w:sz w:val="19"/>
              </w:rPr>
              <w:t> </w:t>
            </w:r>
            <w:r>
              <w:rPr>
                <w:sz w:val="19"/>
              </w:rPr>
              <w:t>abaixo</w:t>
            </w:r>
            <w:r>
              <w:rPr>
                <w:spacing w:val="-2"/>
                <w:sz w:val="19"/>
              </w:rPr>
              <w:t> </w:t>
            </w:r>
            <w:r>
              <w:rPr>
                <w:sz w:val="19"/>
              </w:rPr>
              <w:t>assinados,</w:t>
            </w:r>
            <w:r>
              <w:rPr>
                <w:spacing w:val="-2"/>
                <w:sz w:val="19"/>
              </w:rPr>
              <w:t> </w:t>
            </w:r>
            <w:r>
              <w:rPr>
                <w:sz w:val="19"/>
              </w:rPr>
              <w:t>obedecendo</w:t>
            </w:r>
            <w:r>
              <w:rPr>
                <w:spacing w:val="-2"/>
                <w:sz w:val="19"/>
              </w:rPr>
              <w:t> </w:t>
            </w:r>
            <w:r>
              <w:rPr>
                <w:sz w:val="19"/>
              </w:rPr>
              <w:t>rigorosamente</w:t>
            </w:r>
            <w:r>
              <w:rPr>
                <w:spacing w:val="-2"/>
                <w:sz w:val="19"/>
              </w:rPr>
              <w:t> </w:t>
            </w:r>
            <w:r>
              <w:rPr>
                <w:sz w:val="19"/>
              </w:rPr>
              <w:t>ao</w:t>
            </w:r>
            <w:r>
              <w:rPr>
                <w:spacing w:val="-2"/>
                <w:sz w:val="19"/>
              </w:rPr>
              <w:t> </w:t>
            </w:r>
            <w:r>
              <w:rPr>
                <w:sz w:val="19"/>
              </w:rPr>
              <w:t>estipulado</w:t>
            </w:r>
            <w:r>
              <w:rPr>
                <w:spacing w:val="-2"/>
                <w:sz w:val="19"/>
              </w:rPr>
              <w:t> </w:t>
            </w:r>
            <w:r>
              <w:rPr>
                <w:sz w:val="19"/>
              </w:rPr>
              <w:t>e constante do </w:t>
            </w:r>
            <w:r>
              <w:rPr>
                <w:b/>
                <w:sz w:val="19"/>
              </w:rPr>
              <w:t>EDITAL n° 084/2026.</w:t>
            </w:r>
          </w:p>
        </w:tc>
        <w:tc>
          <w:tcPr>
            <w:tcW w:w="7611" w:type="dxa"/>
            <w:gridSpan w:val="6"/>
          </w:tcPr>
          <w:p>
            <w:pPr>
              <w:pStyle w:val="TableParagraph"/>
              <w:spacing w:line="283" w:lineRule="auto" w:before="22"/>
              <w:ind w:left="193" w:right="6345"/>
              <w:rPr>
                <w:sz w:val="19"/>
              </w:rPr>
            </w:pPr>
            <w:r>
              <w:rPr>
                <w:sz w:val="19"/>
              </w:rPr>
              <w:t>Razão</w:t>
            </w:r>
            <w:r>
              <w:rPr>
                <w:spacing w:val="-12"/>
                <w:sz w:val="19"/>
              </w:rPr>
              <w:t> </w:t>
            </w:r>
            <w:r>
              <w:rPr>
                <w:sz w:val="19"/>
              </w:rPr>
              <w:t>Social: </w:t>
            </w:r>
            <w:r>
              <w:rPr>
                <w:spacing w:val="-2"/>
                <w:sz w:val="19"/>
              </w:rPr>
              <w:t>CNPJ:</w:t>
            </w:r>
          </w:p>
          <w:p>
            <w:pPr>
              <w:pStyle w:val="TableParagraph"/>
              <w:spacing w:line="283" w:lineRule="auto"/>
              <w:ind w:left="193" w:right="5944"/>
              <w:rPr>
                <w:sz w:val="19"/>
              </w:rPr>
            </w:pPr>
            <w:r>
              <w:rPr>
                <w:sz w:val="19"/>
              </w:rPr>
              <w:t>Inscrição</w:t>
            </w:r>
            <w:r>
              <w:rPr>
                <w:spacing w:val="-12"/>
                <w:sz w:val="19"/>
              </w:rPr>
              <w:t> </w:t>
            </w:r>
            <w:r>
              <w:rPr>
                <w:sz w:val="19"/>
              </w:rPr>
              <w:t>Estadual: </w:t>
            </w:r>
            <w:r>
              <w:rPr>
                <w:spacing w:val="-2"/>
                <w:sz w:val="19"/>
              </w:rPr>
              <w:t>Endereço:</w:t>
            </w:r>
            <w:r>
              <w:rPr>
                <w:spacing w:val="40"/>
                <w:sz w:val="19"/>
              </w:rPr>
              <w:t> </w:t>
            </w:r>
            <w:r>
              <w:rPr>
                <w:spacing w:val="-2"/>
                <w:sz w:val="19"/>
              </w:rPr>
              <w:t>Tel./Fax:</w:t>
            </w:r>
          </w:p>
          <w:p>
            <w:pPr>
              <w:pStyle w:val="TableParagraph"/>
              <w:spacing w:line="214" w:lineRule="exact"/>
              <w:ind w:left="193"/>
              <w:rPr>
                <w:sz w:val="19"/>
              </w:rPr>
            </w:pPr>
            <w:r>
              <w:rPr>
                <w:sz w:val="19"/>
              </w:rPr>
              <w:t>E-</w:t>
            </w:r>
            <w:r>
              <w:rPr>
                <w:spacing w:val="-2"/>
                <w:sz w:val="19"/>
              </w:rPr>
              <w:t>mail:</w:t>
            </w:r>
          </w:p>
        </w:tc>
        <w:tc>
          <w:tcPr>
            <w:tcW w:w="85" w:type="dxa"/>
            <w:tcBorders>
              <w:top w:val="nil"/>
              <w:bottom w:val="nil"/>
              <w:right w:val="single" w:sz="6" w:space="0" w:color="808080"/>
            </w:tcBorders>
          </w:tcPr>
          <w:p>
            <w:pPr>
              <w:pStyle w:val="TableParagraph"/>
              <w:rPr>
                <w:sz w:val="16"/>
              </w:rPr>
            </w:pPr>
          </w:p>
        </w:tc>
      </w:tr>
      <w:tr>
        <w:trPr>
          <w:trHeight w:val="514" w:hRule="atLeast"/>
        </w:trPr>
        <w:tc>
          <w:tcPr>
            <w:tcW w:w="830" w:type="dxa"/>
            <w:vMerge w:val="restart"/>
          </w:tcPr>
          <w:p>
            <w:pPr>
              <w:pStyle w:val="TableParagraph"/>
              <w:spacing w:before="145"/>
              <w:rPr>
                <w:b/>
                <w:sz w:val="15"/>
              </w:rPr>
            </w:pPr>
          </w:p>
          <w:p>
            <w:pPr>
              <w:pStyle w:val="TableParagraph"/>
              <w:spacing w:line="357" w:lineRule="auto"/>
              <w:ind w:left="330" w:right="102" w:hanging="136"/>
              <w:rPr>
                <w:b/>
                <w:sz w:val="15"/>
              </w:rPr>
            </w:pPr>
            <w:r>
              <w:rPr>
                <w:b/>
                <w:spacing w:val="-4"/>
                <w:sz w:val="15"/>
              </w:rPr>
              <w:t>LOTE</w:t>
            </w:r>
            <w:r>
              <w:rPr>
                <w:b/>
                <w:spacing w:val="40"/>
                <w:sz w:val="15"/>
              </w:rPr>
              <w:t> </w:t>
            </w:r>
            <w:r>
              <w:rPr>
                <w:b/>
                <w:spacing w:val="-6"/>
                <w:sz w:val="15"/>
              </w:rPr>
              <w:t>01</w:t>
            </w:r>
          </w:p>
        </w:tc>
        <w:tc>
          <w:tcPr>
            <w:tcW w:w="5954" w:type="dxa"/>
            <w:vMerge w:val="restart"/>
          </w:tcPr>
          <w:p>
            <w:pPr>
              <w:pStyle w:val="TableParagraph"/>
              <w:rPr>
                <w:b/>
                <w:sz w:val="15"/>
              </w:rPr>
            </w:pPr>
          </w:p>
          <w:p>
            <w:pPr>
              <w:pStyle w:val="TableParagraph"/>
              <w:spacing w:before="101"/>
              <w:rPr>
                <w:b/>
                <w:sz w:val="15"/>
              </w:rPr>
            </w:pPr>
          </w:p>
          <w:p>
            <w:pPr>
              <w:pStyle w:val="TableParagraph"/>
              <w:ind w:left="26"/>
              <w:jc w:val="center"/>
              <w:rPr>
                <w:b/>
                <w:sz w:val="15"/>
              </w:rPr>
            </w:pPr>
            <w:r>
              <w:rPr>
                <w:b/>
                <w:spacing w:val="-2"/>
                <w:sz w:val="15"/>
              </w:rPr>
              <w:t>ESPECIFICAÇÃO</w:t>
            </w:r>
          </w:p>
        </w:tc>
        <w:tc>
          <w:tcPr>
            <w:tcW w:w="758" w:type="dxa"/>
            <w:vMerge w:val="restart"/>
          </w:tcPr>
          <w:p>
            <w:pPr>
              <w:pStyle w:val="TableParagraph"/>
              <w:rPr>
                <w:b/>
                <w:sz w:val="15"/>
              </w:rPr>
            </w:pPr>
          </w:p>
          <w:p>
            <w:pPr>
              <w:pStyle w:val="TableParagraph"/>
              <w:spacing w:before="101"/>
              <w:rPr>
                <w:b/>
                <w:sz w:val="15"/>
              </w:rPr>
            </w:pPr>
          </w:p>
          <w:p>
            <w:pPr>
              <w:pStyle w:val="TableParagraph"/>
              <w:ind w:left="193"/>
              <w:rPr>
                <w:b/>
                <w:sz w:val="15"/>
              </w:rPr>
            </w:pPr>
            <w:r>
              <w:rPr>
                <w:b/>
                <w:spacing w:val="-4"/>
                <w:sz w:val="15"/>
              </w:rPr>
              <w:t>UNID</w:t>
            </w:r>
          </w:p>
        </w:tc>
        <w:tc>
          <w:tcPr>
            <w:tcW w:w="1227" w:type="dxa"/>
            <w:vMerge w:val="restart"/>
          </w:tcPr>
          <w:p>
            <w:pPr>
              <w:pStyle w:val="TableParagraph"/>
              <w:rPr>
                <w:b/>
                <w:sz w:val="15"/>
              </w:rPr>
            </w:pPr>
          </w:p>
          <w:p>
            <w:pPr>
              <w:pStyle w:val="TableParagraph"/>
              <w:spacing w:before="101"/>
              <w:rPr>
                <w:b/>
                <w:sz w:val="15"/>
              </w:rPr>
            </w:pPr>
          </w:p>
          <w:p>
            <w:pPr>
              <w:pStyle w:val="TableParagraph"/>
              <w:ind w:left="38"/>
              <w:jc w:val="center"/>
              <w:rPr>
                <w:b/>
                <w:sz w:val="15"/>
              </w:rPr>
            </w:pPr>
            <w:r>
              <w:rPr>
                <w:b/>
                <w:spacing w:val="-5"/>
                <w:sz w:val="15"/>
              </w:rPr>
              <w:t>QTD</w:t>
            </w:r>
          </w:p>
        </w:tc>
        <w:tc>
          <w:tcPr>
            <w:tcW w:w="2522" w:type="dxa"/>
            <w:gridSpan w:val="2"/>
          </w:tcPr>
          <w:p>
            <w:pPr>
              <w:pStyle w:val="TableParagraph"/>
              <w:spacing w:before="60"/>
              <w:ind w:left="38"/>
              <w:jc w:val="center"/>
              <w:rPr>
                <w:b/>
                <w:sz w:val="15"/>
              </w:rPr>
            </w:pPr>
            <w:r>
              <w:rPr>
                <w:b/>
                <w:sz w:val="15"/>
              </w:rPr>
              <w:t>PREÇO</w:t>
            </w:r>
            <w:r>
              <w:rPr>
                <w:b/>
                <w:spacing w:val="5"/>
                <w:sz w:val="15"/>
              </w:rPr>
              <w:t> </w:t>
            </w:r>
            <w:r>
              <w:rPr>
                <w:b/>
                <w:spacing w:val="-5"/>
                <w:sz w:val="15"/>
              </w:rPr>
              <w:t>COM</w:t>
            </w:r>
          </w:p>
          <w:p>
            <w:pPr>
              <w:pStyle w:val="TableParagraph"/>
              <w:spacing w:before="85"/>
              <w:ind w:left="38" w:right="13"/>
              <w:jc w:val="center"/>
              <w:rPr>
                <w:b/>
                <w:sz w:val="15"/>
              </w:rPr>
            </w:pPr>
            <w:r>
              <w:rPr>
                <w:b/>
                <w:sz w:val="15"/>
              </w:rPr>
              <w:t>ICMS</w:t>
            </w:r>
            <w:r>
              <w:rPr>
                <w:b/>
                <w:spacing w:val="3"/>
                <w:sz w:val="15"/>
              </w:rPr>
              <w:t> </w:t>
            </w:r>
            <w:r>
              <w:rPr>
                <w:b/>
                <w:spacing w:val="-4"/>
                <w:sz w:val="15"/>
              </w:rPr>
              <w:t>(R$)</w:t>
            </w:r>
          </w:p>
        </w:tc>
        <w:tc>
          <w:tcPr>
            <w:tcW w:w="3104" w:type="dxa"/>
            <w:gridSpan w:val="2"/>
          </w:tcPr>
          <w:p>
            <w:pPr>
              <w:pStyle w:val="TableParagraph"/>
              <w:spacing w:before="60"/>
              <w:ind w:left="44"/>
              <w:jc w:val="center"/>
              <w:rPr>
                <w:b/>
                <w:sz w:val="15"/>
              </w:rPr>
            </w:pPr>
            <w:r>
              <w:rPr>
                <w:b/>
                <w:sz w:val="15"/>
              </w:rPr>
              <w:t>PREÇO</w:t>
            </w:r>
            <w:r>
              <w:rPr>
                <w:b/>
                <w:spacing w:val="5"/>
                <w:sz w:val="15"/>
              </w:rPr>
              <w:t> </w:t>
            </w:r>
            <w:r>
              <w:rPr>
                <w:b/>
                <w:spacing w:val="-5"/>
                <w:sz w:val="15"/>
              </w:rPr>
              <w:t>SEM</w:t>
            </w:r>
          </w:p>
          <w:p>
            <w:pPr>
              <w:pStyle w:val="TableParagraph"/>
              <w:spacing w:before="85"/>
              <w:ind w:left="44" w:right="14"/>
              <w:jc w:val="center"/>
              <w:rPr>
                <w:b/>
                <w:sz w:val="15"/>
              </w:rPr>
            </w:pPr>
            <w:r>
              <w:rPr>
                <w:b/>
                <w:sz w:val="15"/>
              </w:rPr>
              <w:t>ICMS</w:t>
            </w:r>
            <w:r>
              <w:rPr>
                <w:b/>
                <w:spacing w:val="3"/>
                <w:sz w:val="15"/>
              </w:rPr>
              <w:t> </w:t>
            </w:r>
            <w:r>
              <w:rPr>
                <w:b/>
                <w:spacing w:val="-4"/>
                <w:sz w:val="15"/>
              </w:rPr>
              <w:t>(R$)</w:t>
            </w:r>
          </w:p>
        </w:tc>
        <w:tc>
          <w:tcPr>
            <w:tcW w:w="85" w:type="dxa"/>
            <w:tcBorders>
              <w:top w:val="nil"/>
              <w:bottom w:val="nil"/>
              <w:right w:val="single" w:sz="6" w:space="0" w:color="808080"/>
            </w:tcBorders>
          </w:tcPr>
          <w:p>
            <w:pPr>
              <w:pStyle w:val="TableParagraph"/>
              <w:rPr>
                <w:sz w:val="16"/>
              </w:rPr>
            </w:pPr>
          </w:p>
        </w:tc>
      </w:tr>
      <w:tr>
        <w:trPr>
          <w:trHeight w:val="514" w:hRule="atLeast"/>
        </w:trPr>
        <w:tc>
          <w:tcPr>
            <w:tcW w:w="830" w:type="dxa"/>
            <w:vMerge/>
            <w:tcBorders>
              <w:top w:val="nil"/>
            </w:tcBorders>
          </w:tcPr>
          <w:p>
            <w:pPr>
              <w:rPr>
                <w:sz w:val="2"/>
                <w:szCs w:val="2"/>
              </w:rPr>
            </w:pPr>
          </w:p>
        </w:tc>
        <w:tc>
          <w:tcPr>
            <w:tcW w:w="5954" w:type="dxa"/>
            <w:vMerge/>
            <w:tcBorders>
              <w:top w:val="nil"/>
            </w:tcBorders>
          </w:tcPr>
          <w:p>
            <w:pPr>
              <w:rPr>
                <w:sz w:val="2"/>
                <w:szCs w:val="2"/>
              </w:rPr>
            </w:pPr>
          </w:p>
        </w:tc>
        <w:tc>
          <w:tcPr>
            <w:tcW w:w="758" w:type="dxa"/>
            <w:vMerge/>
            <w:tcBorders>
              <w:top w:val="nil"/>
            </w:tcBorders>
          </w:tcPr>
          <w:p>
            <w:pPr>
              <w:rPr>
                <w:sz w:val="2"/>
                <w:szCs w:val="2"/>
              </w:rPr>
            </w:pPr>
          </w:p>
        </w:tc>
        <w:tc>
          <w:tcPr>
            <w:tcW w:w="1227" w:type="dxa"/>
            <w:vMerge/>
            <w:tcBorders>
              <w:top w:val="nil"/>
            </w:tcBorders>
          </w:tcPr>
          <w:p>
            <w:pPr>
              <w:rPr>
                <w:sz w:val="2"/>
                <w:szCs w:val="2"/>
              </w:rPr>
            </w:pPr>
          </w:p>
        </w:tc>
        <w:tc>
          <w:tcPr>
            <w:tcW w:w="1263" w:type="dxa"/>
          </w:tcPr>
          <w:p>
            <w:pPr>
              <w:pStyle w:val="TableParagraph"/>
              <w:spacing w:before="60"/>
              <w:ind w:left="36"/>
              <w:jc w:val="center"/>
              <w:rPr>
                <w:b/>
                <w:sz w:val="15"/>
              </w:rPr>
            </w:pPr>
            <w:r>
              <w:rPr>
                <w:b/>
                <w:spacing w:val="-2"/>
                <w:sz w:val="15"/>
              </w:rPr>
              <w:t>PREÇO</w:t>
            </w:r>
          </w:p>
          <w:p>
            <w:pPr>
              <w:pStyle w:val="TableParagraph"/>
              <w:spacing w:before="85"/>
              <w:ind w:left="36" w:right="13"/>
              <w:jc w:val="center"/>
              <w:rPr>
                <w:b/>
                <w:sz w:val="15"/>
              </w:rPr>
            </w:pPr>
            <w:r>
              <w:rPr>
                <w:b/>
                <w:spacing w:val="-2"/>
                <w:sz w:val="15"/>
              </w:rPr>
              <w:t>UNITÁRIO</w:t>
            </w:r>
          </w:p>
        </w:tc>
        <w:tc>
          <w:tcPr>
            <w:tcW w:w="1259" w:type="dxa"/>
          </w:tcPr>
          <w:p>
            <w:pPr>
              <w:pStyle w:val="TableParagraph"/>
              <w:spacing w:before="16"/>
              <w:rPr>
                <w:b/>
                <w:sz w:val="15"/>
              </w:rPr>
            </w:pPr>
          </w:p>
          <w:p>
            <w:pPr>
              <w:pStyle w:val="TableParagraph"/>
              <w:ind w:left="346"/>
              <w:rPr>
                <w:b/>
                <w:sz w:val="15"/>
              </w:rPr>
            </w:pPr>
            <w:r>
              <w:rPr>
                <w:b/>
                <w:spacing w:val="-2"/>
                <w:sz w:val="15"/>
              </w:rPr>
              <w:t>TOTAL</w:t>
            </w:r>
          </w:p>
        </w:tc>
        <w:tc>
          <w:tcPr>
            <w:tcW w:w="1359" w:type="dxa"/>
          </w:tcPr>
          <w:p>
            <w:pPr>
              <w:pStyle w:val="TableParagraph"/>
              <w:spacing w:before="60"/>
              <w:ind w:left="40"/>
              <w:jc w:val="center"/>
              <w:rPr>
                <w:b/>
                <w:sz w:val="15"/>
              </w:rPr>
            </w:pPr>
            <w:r>
              <w:rPr>
                <w:b/>
                <w:spacing w:val="-2"/>
                <w:sz w:val="15"/>
              </w:rPr>
              <w:t>PREÇO</w:t>
            </w:r>
          </w:p>
          <w:p>
            <w:pPr>
              <w:pStyle w:val="TableParagraph"/>
              <w:spacing w:before="85"/>
              <w:ind w:left="40" w:right="13"/>
              <w:jc w:val="center"/>
              <w:rPr>
                <w:b/>
                <w:sz w:val="15"/>
              </w:rPr>
            </w:pPr>
            <w:r>
              <w:rPr>
                <w:b/>
                <w:spacing w:val="-2"/>
                <w:sz w:val="15"/>
              </w:rPr>
              <w:t>UNITÁRIO</w:t>
            </w:r>
          </w:p>
        </w:tc>
        <w:tc>
          <w:tcPr>
            <w:tcW w:w="1745" w:type="dxa"/>
          </w:tcPr>
          <w:p>
            <w:pPr>
              <w:pStyle w:val="TableParagraph"/>
              <w:spacing w:before="16"/>
              <w:rPr>
                <w:b/>
                <w:sz w:val="15"/>
              </w:rPr>
            </w:pPr>
          </w:p>
          <w:p>
            <w:pPr>
              <w:pStyle w:val="TableParagraph"/>
              <w:ind w:left="647"/>
              <w:rPr>
                <w:b/>
                <w:sz w:val="15"/>
              </w:rPr>
            </w:pPr>
            <w:r>
              <w:rPr>
                <w:b/>
                <w:spacing w:val="-2"/>
                <w:sz w:val="15"/>
              </w:rPr>
              <w:t>TOTAL</w:t>
            </w:r>
          </w:p>
        </w:tc>
        <w:tc>
          <w:tcPr>
            <w:tcW w:w="85" w:type="dxa"/>
            <w:tcBorders>
              <w:top w:val="nil"/>
              <w:bottom w:val="nil"/>
              <w:right w:val="single" w:sz="6" w:space="0" w:color="808080"/>
            </w:tcBorders>
          </w:tcPr>
          <w:p>
            <w:pPr>
              <w:pStyle w:val="TableParagraph"/>
              <w:rPr>
                <w:sz w:val="16"/>
              </w:rPr>
            </w:pPr>
          </w:p>
        </w:tc>
      </w:tr>
      <w:tr>
        <w:trPr>
          <w:trHeight w:val="2060" w:hRule="atLeast"/>
        </w:trPr>
        <w:tc>
          <w:tcPr>
            <w:tcW w:w="83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2"/>
              <w:rPr>
                <w:b/>
                <w:sz w:val="16"/>
              </w:rPr>
            </w:pPr>
          </w:p>
          <w:p>
            <w:pPr>
              <w:pStyle w:val="TableParagraph"/>
              <w:ind w:left="69" w:right="43"/>
              <w:jc w:val="center"/>
              <w:rPr>
                <w:sz w:val="16"/>
              </w:rPr>
            </w:pPr>
            <w:r>
              <w:rPr>
                <w:spacing w:val="-5"/>
                <w:sz w:val="16"/>
              </w:rPr>
              <w:t>1.1</w:t>
            </w:r>
          </w:p>
        </w:tc>
        <w:tc>
          <w:tcPr>
            <w:tcW w:w="5954" w:type="dxa"/>
          </w:tcPr>
          <w:p>
            <w:pPr>
              <w:pStyle w:val="TableParagraph"/>
              <w:spacing w:line="336" w:lineRule="auto" w:before="50"/>
              <w:ind w:left="77" w:right="61"/>
              <w:jc w:val="both"/>
              <w:rPr>
                <w:sz w:val="16"/>
              </w:rPr>
            </w:pPr>
            <w:r>
              <w:rPr>
                <w:sz w:val="16"/>
              </w:rPr>
              <w:t>ENDOPROTESE (STENT), APLICAÇÃO: TRATAMENTO DE </w:t>
            </w:r>
            <w:r>
              <w:rPr>
                <w:sz w:val="16"/>
              </w:rPr>
              <w:t>ANOMALIAS</w:t>
            </w:r>
            <w:r>
              <w:rPr>
                <w:spacing w:val="40"/>
                <w:sz w:val="16"/>
              </w:rPr>
              <w:t> </w:t>
            </w:r>
            <w:r>
              <w:rPr>
                <w:sz w:val="16"/>
              </w:rPr>
              <w:t>NEUROVASCULARES, MATERIAL: NITINOL, TIPO: AUTOEXPANSÍVEL,</w:t>
            </w:r>
            <w:r>
              <w:rPr>
                <w:spacing w:val="40"/>
                <w:sz w:val="16"/>
              </w:rPr>
              <w:t> </w:t>
            </w:r>
            <w:r>
              <w:rPr>
                <w:sz w:val="16"/>
              </w:rPr>
              <w:t>INTRACRANIANO E REPOSICIONÁVEL, CATETER LIBERAÇÃO:</w:t>
            </w:r>
            <w:r>
              <w:rPr>
                <w:spacing w:val="40"/>
                <w:sz w:val="16"/>
              </w:rPr>
              <w:t> </w:t>
            </w:r>
            <w:r>
              <w:rPr>
                <w:sz w:val="16"/>
              </w:rPr>
              <w:t>MICROCATETER MAIOR QUE 2,1FR, FORMATO: FLEXÍVEL, REVESTIMENTO:</w:t>
            </w:r>
            <w:r>
              <w:rPr>
                <w:spacing w:val="40"/>
                <w:sz w:val="16"/>
              </w:rPr>
              <w:t> </w:t>
            </w:r>
            <w:r>
              <w:rPr>
                <w:sz w:val="16"/>
              </w:rPr>
              <w:t>N/A, COMPRIMENTO: DE 12MM A 75MM DE COMPRIMENTO, DIÂMETRO: DE</w:t>
            </w:r>
            <w:r>
              <w:rPr>
                <w:spacing w:val="40"/>
                <w:sz w:val="16"/>
              </w:rPr>
              <w:t> </w:t>
            </w:r>
            <w:r>
              <w:rPr>
                <w:sz w:val="16"/>
              </w:rPr>
              <w:t>2,5MM A 5,5MM DE DIÂMETRO, CALIBRE CATÉTER: N/A</w:t>
            </w:r>
          </w:p>
          <w:p>
            <w:pPr>
              <w:pStyle w:val="TableParagraph"/>
              <w:spacing w:before="1"/>
              <w:ind w:left="77"/>
              <w:jc w:val="both"/>
              <w:rPr>
                <w:sz w:val="16"/>
              </w:rPr>
            </w:pPr>
            <w:r>
              <w:rPr>
                <w:sz w:val="16"/>
              </w:rPr>
              <w:t>Marca</w:t>
            </w:r>
            <w:r>
              <w:rPr>
                <w:spacing w:val="4"/>
                <w:sz w:val="16"/>
              </w:rPr>
              <w:t> </w:t>
            </w:r>
            <w:r>
              <w:rPr>
                <w:spacing w:val="-2"/>
                <w:sz w:val="16"/>
              </w:rPr>
              <w:t>ofertada:</w:t>
            </w:r>
          </w:p>
          <w:p>
            <w:pPr>
              <w:pStyle w:val="TableParagraph"/>
              <w:spacing w:before="74"/>
              <w:ind w:left="77"/>
              <w:jc w:val="both"/>
              <w:rPr>
                <w:sz w:val="16"/>
              </w:rPr>
            </w:pPr>
            <w:r>
              <w:rPr>
                <w:sz w:val="16"/>
              </w:rPr>
              <w:t>Registro</w:t>
            </w:r>
            <w:r>
              <w:rPr>
                <w:spacing w:val="5"/>
                <w:sz w:val="16"/>
              </w:rPr>
              <w:t> </w:t>
            </w:r>
            <w:r>
              <w:rPr>
                <w:spacing w:val="-5"/>
                <w:sz w:val="16"/>
              </w:rPr>
              <w:t>nº:</w:t>
            </w:r>
          </w:p>
        </w:tc>
        <w:tc>
          <w:tcPr>
            <w:tcW w:w="758"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2"/>
              <w:rPr>
                <w:b/>
                <w:sz w:val="16"/>
              </w:rPr>
            </w:pPr>
          </w:p>
          <w:p>
            <w:pPr>
              <w:pStyle w:val="TableParagraph"/>
              <w:ind w:left="219"/>
              <w:rPr>
                <w:sz w:val="16"/>
              </w:rPr>
            </w:pPr>
            <w:r>
              <w:rPr>
                <w:spacing w:val="-4"/>
                <w:sz w:val="16"/>
              </w:rPr>
              <w:t>Unid</w:t>
            </w:r>
          </w:p>
        </w:tc>
        <w:tc>
          <w:tcPr>
            <w:tcW w:w="1227"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2"/>
              <w:rPr>
                <w:b/>
                <w:sz w:val="16"/>
              </w:rPr>
            </w:pPr>
          </w:p>
          <w:p>
            <w:pPr>
              <w:pStyle w:val="TableParagraph"/>
              <w:ind w:left="38" w:right="14"/>
              <w:jc w:val="center"/>
              <w:rPr>
                <w:sz w:val="16"/>
              </w:rPr>
            </w:pPr>
            <w:r>
              <w:rPr>
                <w:spacing w:val="-5"/>
                <w:sz w:val="16"/>
              </w:rPr>
              <w:t>04</w:t>
            </w:r>
          </w:p>
        </w:tc>
        <w:tc>
          <w:tcPr>
            <w:tcW w:w="1263" w:type="dxa"/>
          </w:tcPr>
          <w:p>
            <w:pPr>
              <w:pStyle w:val="TableParagraph"/>
              <w:rPr>
                <w:sz w:val="16"/>
              </w:rPr>
            </w:pPr>
          </w:p>
        </w:tc>
        <w:tc>
          <w:tcPr>
            <w:tcW w:w="1259" w:type="dxa"/>
          </w:tcPr>
          <w:p>
            <w:pPr>
              <w:pStyle w:val="TableParagraph"/>
              <w:rPr>
                <w:sz w:val="16"/>
              </w:rPr>
            </w:pPr>
          </w:p>
        </w:tc>
        <w:tc>
          <w:tcPr>
            <w:tcW w:w="1359" w:type="dxa"/>
          </w:tcPr>
          <w:p>
            <w:pPr>
              <w:pStyle w:val="TableParagraph"/>
              <w:rPr>
                <w:sz w:val="16"/>
              </w:rPr>
            </w:pPr>
          </w:p>
        </w:tc>
        <w:tc>
          <w:tcPr>
            <w:tcW w:w="1745" w:type="dxa"/>
          </w:tcPr>
          <w:p>
            <w:pPr>
              <w:pStyle w:val="TableParagraph"/>
              <w:rPr>
                <w:sz w:val="16"/>
              </w:rPr>
            </w:pPr>
          </w:p>
        </w:tc>
        <w:tc>
          <w:tcPr>
            <w:tcW w:w="85" w:type="dxa"/>
            <w:tcBorders>
              <w:top w:val="nil"/>
              <w:bottom w:val="nil"/>
              <w:right w:val="single" w:sz="6" w:space="0" w:color="808080"/>
            </w:tcBorders>
          </w:tcPr>
          <w:p>
            <w:pPr>
              <w:pStyle w:val="TableParagraph"/>
              <w:rPr>
                <w:sz w:val="16"/>
              </w:rPr>
            </w:pPr>
          </w:p>
        </w:tc>
      </w:tr>
    </w:tbl>
    <w:p>
      <w:pPr>
        <w:pStyle w:val="TableParagraph"/>
        <w:spacing w:after="0"/>
        <w:rPr>
          <w:sz w:val="16"/>
        </w:rPr>
        <w:sectPr>
          <w:type w:val="continuous"/>
          <w:pgSz w:w="15840" w:h="24480"/>
          <w:pgMar w:top="540" w:bottom="280" w:left="360" w:right="360"/>
        </w:sectPr>
      </w:pPr>
    </w:p>
    <w:tbl>
      <w:tblPr>
        <w:tblW w:w="0" w:type="auto"/>
        <w:jc w:val="left"/>
        <w:tblInd w:w="3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30"/>
        <w:gridCol w:w="5496"/>
        <w:gridCol w:w="457"/>
        <w:gridCol w:w="371"/>
        <w:gridCol w:w="385"/>
        <w:gridCol w:w="696"/>
        <w:gridCol w:w="528"/>
        <w:gridCol w:w="918"/>
        <w:gridCol w:w="342"/>
        <w:gridCol w:w="929"/>
        <w:gridCol w:w="328"/>
        <w:gridCol w:w="1258"/>
        <w:gridCol w:w="99"/>
        <w:gridCol w:w="1745"/>
        <w:gridCol w:w="85"/>
      </w:tblGrid>
      <w:tr>
        <w:trPr>
          <w:trHeight w:val="2060" w:hRule="atLeast"/>
        </w:trPr>
        <w:tc>
          <w:tcPr>
            <w:tcW w:w="83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2"/>
              <w:rPr>
                <w:b/>
                <w:sz w:val="16"/>
              </w:rPr>
            </w:pPr>
          </w:p>
          <w:p>
            <w:pPr>
              <w:pStyle w:val="TableParagraph"/>
              <w:ind w:left="69" w:right="43"/>
              <w:jc w:val="center"/>
              <w:rPr>
                <w:sz w:val="16"/>
              </w:rPr>
            </w:pPr>
            <w:r>
              <w:rPr>
                <w:spacing w:val="-5"/>
                <w:sz w:val="16"/>
              </w:rPr>
              <w:t>1.2</w:t>
            </w:r>
          </w:p>
        </w:tc>
        <w:tc>
          <w:tcPr>
            <w:tcW w:w="5953" w:type="dxa"/>
            <w:gridSpan w:val="2"/>
          </w:tcPr>
          <w:p>
            <w:pPr>
              <w:pStyle w:val="TableParagraph"/>
              <w:spacing w:line="336" w:lineRule="auto" w:before="50"/>
              <w:ind w:left="77" w:right="60"/>
              <w:jc w:val="both"/>
              <w:rPr>
                <w:sz w:val="16"/>
              </w:rPr>
            </w:pPr>
            <w:r>
              <w:rPr>
                <w:sz w:val="16"/>
              </w:rPr>
              <w:t>CATETER, TIPO: MICROCATETER, MODELO: OVER THE WIRE </w:t>
            </w:r>
            <w:r>
              <w:rPr>
                <w:sz w:val="16"/>
              </w:rPr>
              <w:t>(OTW),</w:t>
            </w:r>
            <w:r>
              <w:rPr>
                <w:spacing w:val="40"/>
                <w:sz w:val="16"/>
              </w:rPr>
              <w:t> </w:t>
            </w:r>
            <w:r>
              <w:rPr>
                <w:sz w:val="16"/>
              </w:rPr>
              <w:t>MATERIAL: MALHA DE AÇO INOXIDÁVEL, DIMENSÕES: DIÂMETRO</w:t>
            </w:r>
            <w:r>
              <w:rPr>
                <w:spacing w:val="40"/>
                <w:sz w:val="16"/>
              </w:rPr>
              <w:t> </w:t>
            </w:r>
            <w:r>
              <w:rPr>
                <w:sz w:val="16"/>
              </w:rPr>
              <w:t>EXTERNO DISTAL DE 2,8FR E PROXIMAL DE 3,2FR E COMPRIMENTO DE</w:t>
            </w:r>
            <w:r>
              <w:rPr>
                <w:spacing w:val="40"/>
                <w:sz w:val="16"/>
              </w:rPr>
              <w:t> </w:t>
            </w:r>
            <w:r>
              <w:rPr>
                <w:sz w:val="16"/>
              </w:rPr>
              <w:t>130CM E 150CM, APLICAÇÃO: ENTREGA DE DISPOSITIVOS E AGENTES</w:t>
            </w:r>
            <w:r>
              <w:rPr>
                <w:spacing w:val="40"/>
                <w:sz w:val="16"/>
              </w:rPr>
              <w:t> </w:t>
            </w:r>
            <w:r>
              <w:rPr>
                <w:sz w:val="16"/>
              </w:rPr>
              <w:t>EMBOLIZANTES NA</w:t>
            </w:r>
            <w:r>
              <w:rPr>
                <w:spacing w:val="-4"/>
                <w:sz w:val="16"/>
              </w:rPr>
              <w:t> </w:t>
            </w:r>
            <w:r>
              <w:rPr>
                <w:sz w:val="16"/>
              </w:rPr>
              <w:t>EMBOLIZAÇÃO CEREBRAL,</w:t>
            </w:r>
            <w:r>
              <w:rPr>
                <w:spacing w:val="-4"/>
                <w:sz w:val="16"/>
              </w:rPr>
              <w:t> </w:t>
            </w:r>
            <w:r>
              <w:rPr>
                <w:sz w:val="16"/>
              </w:rPr>
              <w:t>ACESSÓRIOS: COMPATÍVEL</w:t>
            </w:r>
            <w:r>
              <w:rPr>
                <w:spacing w:val="40"/>
                <w:sz w:val="16"/>
              </w:rPr>
              <w:t> </w:t>
            </w:r>
            <w:r>
              <w:rPr>
                <w:sz w:val="16"/>
              </w:rPr>
              <w:t>COM CATETER GUIA DE 5FR E MICRO GUIA DE 0,021"</w:t>
            </w:r>
          </w:p>
          <w:p>
            <w:pPr>
              <w:pStyle w:val="TableParagraph"/>
              <w:spacing w:before="1"/>
              <w:ind w:left="77"/>
              <w:jc w:val="both"/>
              <w:rPr>
                <w:sz w:val="16"/>
              </w:rPr>
            </w:pPr>
            <w:r>
              <w:rPr>
                <w:sz w:val="16"/>
              </w:rPr>
              <w:t>Marca</w:t>
            </w:r>
            <w:r>
              <w:rPr>
                <w:spacing w:val="4"/>
                <w:sz w:val="16"/>
              </w:rPr>
              <w:t> </w:t>
            </w:r>
            <w:r>
              <w:rPr>
                <w:spacing w:val="-2"/>
                <w:sz w:val="16"/>
              </w:rPr>
              <w:t>ofertada:</w:t>
            </w:r>
          </w:p>
          <w:p>
            <w:pPr>
              <w:pStyle w:val="TableParagraph"/>
              <w:spacing w:before="74"/>
              <w:ind w:left="77"/>
              <w:jc w:val="both"/>
              <w:rPr>
                <w:sz w:val="16"/>
              </w:rPr>
            </w:pPr>
            <w:r>
              <w:rPr>
                <w:sz w:val="16"/>
              </w:rPr>
              <w:t>Registro</w:t>
            </w:r>
            <w:r>
              <w:rPr>
                <w:spacing w:val="5"/>
                <w:sz w:val="16"/>
              </w:rPr>
              <w:t> </w:t>
            </w:r>
            <w:r>
              <w:rPr>
                <w:spacing w:val="-5"/>
                <w:sz w:val="16"/>
              </w:rPr>
              <w:t>nº:</w:t>
            </w:r>
          </w:p>
        </w:tc>
        <w:tc>
          <w:tcPr>
            <w:tcW w:w="756" w:type="dxa"/>
            <w:gridSpan w:val="2"/>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2"/>
              <w:rPr>
                <w:b/>
                <w:sz w:val="16"/>
              </w:rPr>
            </w:pPr>
          </w:p>
          <w:p>
            <w:pPr>
              <w:pStyle w:val="TableParagraph"/>
              <w:ind w:left="220"/>
              <w:rPr>
                <w:sz w:val="16"/>
              </w:rPr>
            </w:pPr>
            <w:r>
              <w:rPr>
                <w:spacing w:val="-4"/>
                <w:sz w:val="16"/>
              </w:rPr>
              <w:t>Unid</w:t>
            </w:r>
          </w:p>
        </w:tc>
        <w:tc>
          <w:tcPr>
            <w:tcW w:w="1224" w:type="dxa"/>
            <w:gridSpan w:val="2"/>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2"/>
              <w:rPr>
                <w:b/>
                <w:sz w:val="16"/>
              </w:rPr>
            </w:pPr>
          </w:p>
          <w:p>
            <w:pPr>
              <w:pStyle w:val="TableParagraph"/>
              <w:ind w:left="47" w:right="14"/>
              <w:jc w:val="center"/>
              <w:rPr>
                <w:sz w:val="16"/>
              </w:rPr>
            </w:pPr>
            <w:r>
              <w:rPr>
                <w:spacing w:val="-5"/>
                <w:sz w:val="16"/>
              </w:rPr>
              <w:t>06</w:t>
            </w:r>
          </w:p>
        </w:tc>
        <w:tc>
          <w:tcPr>
            <w:tcW w:w="1260" w:type="dxa"/>
            <w:gridSpan w:val="2"/>
          </w:tcPr>
          <w:p>
            <w:pPr>
              <w:pStyle w:val="TableParagraph"/>
              <w:rPr>
                <w:sz w:val="16"/>
              </w:rPr>
            </w:pPr>
          </w:p>
        </w:tc>
        <w:tc>
          <w:tcPr>
            <w:tcW w:w="1257" w:type="dxa"/>
            <w:gridSpan w:val="2"/>
          </w:tcPr>
          <w:p>
            <w:pPr>
              <w:pStyle w:val="TableParagraph"/>
              <w:rPr>
                <w:sz w:val="16"/>
              </w:rPr>
            </w:pPr>
          </w:p>
        </w:tc>
        <w:tc>
          <w:tcPr>
            <w:tcW w:w="1357" w:type="dxa"/>
            <w:gridSpan w:val="2"/>
          </w:tcPr>
          <w:p>
            <w:pPr>
              <w:pStyle w:val="TableParagraph"/>
              <w:rPr>
                <w:sz w:val="16"/>
              </w:rPr>
            </w:pPr>
          </w:p>
        </w:tc>
        <w:tc>
          <w:tcPr>
            <w:tcW w:w="1745" w:type="dxa"/>
          </w:tcPr>
          <w:p>
            <w:pPr>
              <w:pStyle w:val="TableParagraph"/>
              <w:rPr>
                <w:sz w:val="16"/>
              </w:rPr>
            </w:pPr>
          </w:p>
        </w:tc>
        <w:tc>
          <w:tcPr>
            <w:tcW w:w="85" w:type="dxa"/>
            <w:tcBorders>
              <w:top w:val="nil"/>
              <w:bottom w:val="nil"/>
              <w:right w:val="single" w:sz="6" w:space="0" w:color="808080"/>
            </w:tcBorders>
          </w:tcPr>
          <w:p>
            <w:pPr>
              <w:pStyle w:val="TableParagraph"/>
              <w:rPr>
                <w:sz w:val="16"/>
              </w:rPr>
            </w:pPr>
          </w:p>
        </w:tc>
      </w:tr>
      <w:tr>
        <w:trPr>
          <w:trHeight w:val="514" w:hRule="atLeast"/>
        </w:trPr>
        <w:tc>
          <w:tcPr>
            <w:tcW w:w="830" w:type="dxa"/>
            <w:vMerge w:val="restart"/>
          </w:tcPr>
          <w:p>
            <w:pPr>
              <w:pStyle w:val="TableParagraph"/>
              <w:spacing w:before="145"/>
              <w:rPr>
                <w:b/>
                <w:sz w:val="15"/>
              </w:rPr>
            </w:pPr>
          </w:p>
          <w:p>
            <w:pPr>
              <w:pStyle w:val="TableParagraph"/>
              <w:spacing w:line="357" w:lineRule="auto"/>
              <w:ind w:left="330" w:right="102" w:hanging="136"/>
              <w:rPr>
                <w:b/>
                <w:sz w:val="15"/>
              </w:rPr>
            </w:pPr>
            <w:r>
              <w:rPr>
                <w:b/>
                <w:spacing w:val="-4"/>
                <w:sz w:val="15"/>
              </w:rPr>
              <w:t>LOTE</w:t>
            </w:r>
            <w:r>
              <w:rPr>
                <w:b/>
                <w:spacing w:val="40"/>
                <w:sz w:val="15"/>
              </w:rPr>
              <w:t> </w:t>
            </w:r>
            <w:r>
              <w:rPr>
                <w:b/>
                <w:spacing w:val="-6"/>
                <w:sz w:val="15"/>
              </w:rPr>
              <w:t>02</w:t>
            </w:r>
          </w:p>
        </w:tc>
        <w:tc>
          <w:tcPr>
            <w:tcW w:w="5953" w:type="dxa"/>
            <w:gridSpan w:val="2"/>
            <w:vMerge w:val="restart"/>
          </w:tcPr>
          <w:p>
            <w:pPr>
              <w:pStyle w:val="TableParagraph"/>
              <w:rPr>
                <w:b/>
                <w:sz w:val="15"/>
              </w:rPr>
            </w:pPr>
          </w:p>
          <w:p>
            <w:pPr>
              <w:pStyle w:val="TableParagraph"/>
              <w:spacing w:before="101"/>
              <w:rPr>
                <w:b/>
                <w:sz w:val="15"/>
              </w:rPr>
            </w:pPr>
          </w:p>
          <w:p>
            <w:pPr>
              <w:pStyle w:val="TableParagraph"/>
              <w:ind w:left="27"/>
              <w:jc w:val="center"/>
              <w:rPr>
                <w:b/>
                <w:sz w:val="15"/>
              </w:rPr>
            </w:pPr>
            <w:r>
              <w:rPr>
                <w:b/>
                <w:spacing w:val="-2"/>
                <w:sz w:val="15"/>
              </w:rPr>
              <w:t>ESPECIFICAÇÃO</w:t>
            </w:r>
          </w:p>
        </w:tc>
        <w:tc>
          <w:tcPr>
            <w:tcW w:w="756" w:type="dxa"/>
            <w:gridSpan w:val="2"/>
            <w:vMerge w:val="restart"/>
          </w:tcPr>
          <w:p>
            <w:pPr>
              <w:pStyle w:val="TableParagraph"/>
              <w:rPr>
                <w:b/>
                <w:sz w:val="15"/>
              </w:rPr>
            </w:pPr>
          </w:p>
          <w:p>
            <w:pPr>
              <w:pStyle w:val="TableParagraph"/>
              <w:spacing w:before="101"/>
              <w:rPr>
                <w:b/>
                <w:sz w:val="15"/>
              </w:rPr>
            </w:pPr>
          </w:p>
          <w:p>
            <w:pPr>
              <w:pStyle w:val="TableParagraph"/>
              <w:ind w:left="194"/>
              <w:rPr>
                <w:b/>
                <w:sz w:val="15"/>
              </w:rPr>
            </w:pPr>
            <w:r>
              <w:rPr>
                <w:b/>
                <w:spacing w:val="-4"/>
                <w:sz w:val="15"/>
              </w:rPr>
              <w:t>UNID</w:t>
            </w:r>
          </w:p>
        </w:tc>
        <w:tc>
          <w:tcPr>
            <w:tcW w:w="1224" w:type="dxa"/>
            <w:gridSpan w:val="2"/>
            <w:vMerge w:val="restart"/>
          </w:tcPr>
          <w:p>
            <w:pPr>
              <w:pStyle w:val="TableParagraph"/>
              <w:rPr>
                <w:b/>
                <w:sz w:val="15"/>
              </w:rPr>
            </w:pPr>
          </w:p>
          <w:p>
            <w:pPr>
              <w:pStyle w:val="TableParagraph"/>
              <w:spacing w:before="101"/>
              <w:rPr>
                <w:b/>
                <w:sz w:val="15"/>
              </w:rPr>
            </w:pPr>
          </w:p>
          <w:p>
            <w:pPr>
              <w:pStyle w:val="TableParagraph"/>
              <w:ind w:left="47"/>
              <w:jc w:val="center"/>
              <w:rPr>
                <w:b/>
                <w:sz w:val="15"/>
              </w:rPr>
            </w:pPr>
            <w:r>
              <w:rPr>
                <w:b/>
                <w:spacing w:val="-5"/>
                <w:sz w:val="15"/>
              </w:rPr>
              <w:t>QTD</w:t>
            </w:r>
          </w:p>
        </w:tc>
        <w:tc>
          <w:tcPr>
            <w:tcW w:w="2517" w:type="dxa"/>
            <w:gridSpan w:val="4"/>
          </w:tcPr>
          <w:p>
            <w:pPr>
              <w:pStyle w:val="TableParagraph"/>
              <w:spacing w:before="60"/>
              <w:ind w:left="55"/>
              <w:jc w:val="center"/>
              <w:rPr>
                <w:b/>
                <w:sz w:val="15"/>
              </w:rPr>
            </w:pPr>
            <w:r>
              <w:rPr>
                <w:b/>
                <w:sz w:val="15"/>
              </w:rPr>
              <w:t>PREÇO</w:t>
            </w:r>
            <w:r>
              <w:rPr>
                <w:b/>
                <w:spacing w:val="5"/>
                <w:sz w:val="15"/>
              </w:rPr>
              <w:t> </w:t>
            </w:r>
            <w:r>
              <w:rPr>
                <w:b/>
                <w:spacing w:val="-5"/>
                <w:sz w:val="15"/>
              </w:rPr>
              <w:t>COM</w:t>
            </w:r>
          </w:p>
          <w:p>
            <w:pPr>
              <w:pStyle w:val="TableParagraph"/>
              <w:spacing w:before="85"/>
              <w:ind w:left="55" w:right="13"/>
              <w:jc w:val="center"/>
              <w:rPr>
                <w:b/>
                <w:sz w:val="15"/>
              </w:rPr>
            </w:pPr>
            <w:r>
              <w:rPr>
                <w:b/>
                <w:sz w:val="15"/>
              </w:rPr>
              <w:t>ICMS</w:t>
            </w:r>
            <w:r>
              <w:rPr>
                <w:b/>
                <w:spacing w:val="3"/>
                <w:sz w:val="15"/>
              </w:rPr>
              <w:t> </w:t>
            </w:r>
            <w:r>
              <w:rPr>
                <w:b/>
                <w:spacing w:val="-4"/>
                <w:sz w:val="15"/>
              </w:rPr>
              <w:t>(R$)</w:t>
            </w:r>
          </w:p>
        </w:tc>
        <w:tc>
          <w:tcPr>
            <w:tcW w:w="3102" w:type="dxa"/>
            <w:gridSpan w:val="3"/>
          </w:tcPr>
          <w:p>
            <w:pPr>
              <w:pStyle w:val="TableParagraph"/>
              <w:spacing w:before="60"/>
              <w:ind w:left="68"/>
              <w:jc w:val="center"/>
              <w:rPr>
                <w:b/>
                <w:sz w:val="15"/>
              </w:rPr>
            </w:pPr>
            <w:r>
              <w:rPr>
                <w:b/>
                <w:sz w:val="15"/>
              </w:rPr>
              <w:t>PREÇO</w:t>
            </w:r>
            <w:r>
              <w:rPr>
                <w:b/>
                <w:spacing w:val="5"/>
                <w:sz w:val="15"/>
              </w:rPr>
              <w:t> </w:t>
            </w:r>
            <w:r>
              <w:rPr>
                <w:b/>
                <w:spacing w:val="-5"/>
                <w:sz w:val="15"/>
              </w:rPr>
              <w:t>SEM</w:t>
            </w:r>
          </w:p>
          <w:p>
            <w:pPr>
              <w:pStyle w:val="TableParagraph"/>
              <w:spacing w:before="85"/>
              <w:ind w:left="68" w:right="14"/>
              <w:jc w:val="center"/>
              <w:rPr>
                <w:b/>
                <w:sz w:val="15"/>
              </w:rPr>
            </w:pPr>
            <w:r>
              <w:rPr>
                <w:b/>
                <w:sz w:val="15"/>
              </w:rPr>
              <w:t>ICMS</w:t>
            </w:r>
            <w:r>
              <w:rPr>
                <w:b/>
                <w:spacing w:val="3"/>
                <w:sz w:val="15"/>
              </w:rPr>
              <w:t> </w:t>
            </w:r>
            <w:r>
              <w:rPr>
                <w:b/>
                <w:spacing w:val="-4"/>
                <w:sz w:val="15"/>
              </w:rPr>
              <w:t>(R$)</w:t>
            </w:r>
          </w:p>
        </w:tc>
        <w:tc>
          <w:tcPr>
            <w:tcW w:w="85" w:type="dxa"/>
            <w:tcBorders>
              <w:top w:val="nil"/>
              <w:bottom w:val="nil"/>
              <w:right w:val="single" w:sz="6" w:space="0" w:color="808080"/>
            </w:tcBorders>
          </w:tcPr>
          <w:p>
            <w:pPr>
              <w:pStyle w:val="TableParagraph"/>
              <w:rPr>
                <w:sz w:val="16"/>
              </w:rPr>
            </w:pPr>
          </w:p>
        </w:tc>
      </w:tr>
      <w:tr>
        <w:trPr>
          <w:trHeight w:val="514" w:hRule="atLeast"/>
        </w:trPr>
        <w:tc>
          <w:tcPr>
            <w:tcW w:w="830" w:type="dxa"/>
            <w:vMerge/>
            <w:tcBorders>
              <w:top w:val="nil"/>
            </w:tcBorders>
          </w:tcPr>
          <w:p>
            <w:pPr>
              <w:rPr>
                <w:sz w:val="2"/>
                <w:szCs w:val="2"/>
              </w:rPr>
            </w:pPr>
          </w:p>
        </w:tc>
        <w:tc>
          <w:tcPr>
            <w:tcW w:w="5953" w:type="dxa"/>
            <w:gridSpan w:val="2"/>
            <w:vMerge/>
            <w:tcBorders>
              <w:top w:val="nil"/>
            </w:tcBorders>
          </w:tcPr>
          <w:p>
            <w:pPr>
              <w:rPr>
                <w:sz w:val="2"/>
                <w:szCs w:val="2"/>
              </w:rPr>
            </w:pPr>
          </w:p>
        </w:tc>
        <w:tc>
          <w:tcPr>
            <w:tcW w:w="756" w:type="dxa"/>
            <w:gridSpan w:val="2"/>
            <w:vMerge/>
            <w:tcBorders>
              <w:top w:val="nil"/>
            </w:tcBorders>
          </w:tcPr>
          <w:p>
            <w:pPr>
              <w:rPr>
                <w:sz w:val="2"/>
                <w:szCs w:val="2"/>
              </w:rPr>
            </w:pPr>
          </w:p>
        </w:tc>
        <w:tc>
          <w:tcPr>
            <w:tcW w:w="1224" w:type="dxa"/>
            <w:gridSpan w:val="2"/>
            <w:vMerge/>
            <w:tcBorders>
              <w:top w:val="nil"/>
            </w:tcBorders>
          </w:tcPr>
          <w:p>
            <w:pPr>
              <w:rPr>
                <w:sz w:val="2"/>
                <w:szCs w:val="2"/>
              </w:rPr>
            </w:pPr>
          </w:p>
        </w:tc>
        <w:tc>
          <w:tcPr>
            <w:tcW w:w="1260" w:type="dxa"/>
            <w:gridSpan w:val="2"/>
          </w:tcPr>
          <w:p>
            <w:pPr>
              <w:pStyle w:val="TableParagraph"/>
              <w:spacing w:before="60"/>
              <w:ind w:left="51"/>
              <w:jc w:val="center"/>
              <w:rPr>
                <w:b/>
                <w:sz w:val="15"/>
              </w:rPr>
            </w:pPr>
            <w:r>
              <w:rPr>
                <w:b/>
                <w:spacing w:val="-2"/>
                <w:sz w:val="15"/>
              </w:rPr>
              <w:t>PREÇO</w:t>
            </w:r>
          </w:p>
          <w:p>
            <w:pPr>
              <w:pStyle w:val="TableParagraph"/>
              <w:spacing w:before="85"/>
              <w:ind w:left="51" w:right="13"/>
              <w:jc w:val="center"/>
              <w:rPr>
                <w:b/>
                <w:sz w:val="15"/>
              </w:rPr>
            </w:pPr>
            <w:r>
              <w:rPr>
                <w:b/>
                <w:spacing w:val="-2"/>
                <w:sz w:val="15"/>
              </w:rPr>
              <w:t>UNITÁRIO</w:t>
            </w:r>
          </w:p>
        </w:tc>
        <w:tc>
          <w:tcPr>
            <w:tcW w:w="1257" w:type="dxa"/>
            <w:gridSpan w:val="2"/>
          </w:tcPr>
          <w:p>
            <w:pPr>
              <w:pStyle w:val="TableParagraph"/>
              <w:spacing w:before="16"/>
              <w:rPr>
                <w:b/>
                <w:sz w:val="15"/>
              </w:rPr>
            </w:pPr>
          </w:p>
          <w:p>
            <w:pPr>
              <w:pStyle w:val="TableParagraph"/>
              <w:ind w:left="355"/>
              <w:rPr>
                <w:b/>
                <w:sz w:val="15"/>
              </w:rPr>
            </w:pPr>
            <w:r>
              <w:rPr>
                <w:b/>
                <w:spacing w:val="-2"/>
                <w:sz w:val="15"/>
              </w:rPr>
              <w:t>TOTAL</w:t>
            </w:r>
          </w:p>
        </w:tc>
        <w:tc>
          <w:tcPr>
            <w:tcW w:w="1357" w:type="dxa"/>
            <w:gridSpan w:val="2"/>
          </w:tcPr>
          <w:p>
            <w:pPr>
              <w:pStyle w:val="TableParagraph"/>
              <w:spacing w:before="60"/>
              <w:ind w:left="64"/>
              <w:jc w:val="center"/>
              <w:rPr>
                <w:b/>
                <w:sz w:val="15"/>
              </w:rPr>
            </w:pPr>
            <w:r>
              <w:rPr>
                <w:b/>
                <w:spacing w:val="-2"/>
                <w:sz w:val="15"/>
              </w:rPr>
              <w:t>PREÇO</w:t>
            </w:r>
          </w:p>
          <w:p>
            <w:pPr>
              <w:pStyle w:val="TableParagraph"/>
              <w:spacing w:before="85"/>
              <w:ind w:left="64" w:right="13"/>
              <w:jc w:val="center"/>
              <w:rPr>
                <w:b/>
                <w:sz w:val="15"/>
              </w:rPr>
            </w:pPr>
            <w:r>
              <w:rPr>
                <w:b/>
                <w:spacing w:val="-2"/>
                <w:sz w:val="15"/>
              </w:rPr>
              <w:t>UNITÁRIO</w:t>
            </w:r>
          </w:p>
        </w:tc>
        <w:tc>
          <w:tcPr>
            <w:tcW w:w="1745" w:type="dxa"/>
          </w:tcPr>
          <w:p>
            <w:pPr>
              <w:pStyle w:val="TableParagraph"/>
              <w:spacing w:before="16"/>
              <w:rPr>
                <w:b/>
                <w:sz w:val="15"/>
              </w:rPr>
            </w:pPr>
          </w:p>
          <w:p>
            <w:pPr>
              <w:pStyle w:val="TableParagraph"/>
              <w:ind w:left="660"/>
              <w:rPr>
                <w:b/>
                <w:sz w:val="15"/>
              </w:rPr>
            </w:pPr>
            <w:r>
              <w:rPr>
                <w:b/>
                <w:spacing w:val="-2"/>
                <w:sz w:val="15"/>
              </w:rPr>
              <w:t>TOTAL</w:t>
            </w:r>
          </w:p>
        </w:tc>
        <w:tc>
          <w:tcPr>
            <w:tcW w:w="85" w:type="dxa"/>
            <w:tcBorders>
              <w:top w:val="nil"/>
              <w:bottom w:val="nil"/>
              <w:right w:val="single" w:sz="6" w:space="0" w:color="808080"/>
            </w:tcBorders>
          </w:tcPr>
          <w:p>
            <w:pPr>
              <w:pStyle w:val="TableParagraph"/>
              <w:rPr>
                <w:sz w:val="16"/>
              </w:rPr>
            </w:pPr>
          </w:p>
        </w:tc>
      </w:tr>
      <w:tr>
        <w:trPr>
          <w:trHeight w:val="2060" w:hRule="atLeast"/>
        </w:trPr>
        <w:tc>
          <w:tcPr>
            <w:tcW w:w="83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2"/>
              <w:rPr>
                <w:b/>
                <w:sz w:val="16"/>
              </w:rPr>
            </w:pPr>
          </w:p>
          <w:p>
            <w:pPr>
              <w:pStyle w:val="TableParagraph"/>
              <w:ind w:left="69" w:right="43"/>
              <w:jc w:val="center"/>
              <w:rPr>
                <w:sz w:val="16"/>
              </w:rPr>
            </w:pPr>
            <w:r>
              <w:rPr>
                <w:spacing w:val="-5"/>
                <w:sz w:val="16"/>
              </w:rPr>
              <w:t>2.1</w:t>
            </w:r>
          </w:p>
        </w:tc>
        <w:tc>
          <w:tcPr>
            <w:tcW w:w="5953" w:type="dxa"/>
            <w:gridSpan w:val="2"/>
          </w:tcPr>
          <w:p>
            <w:pPr>
              <w:pStyle w:val="TableParagraph"/>
              <w:spacing w:line="336" w:lineRule="auto" w:before="50"/>
              <w:ind w:left="77" w:right="60"/>
              <w:jc w:val="both"/>
              <w:rPr>
                <w:sz w:val="16"/>
              </w:rPr>
            </w:pPr>
            <w:r>
              <w:rPr>
                <w:sz w:val="16"/>
              </w:rPr>
              <w:t>ENDOPROTESE (STENT), APLICAÇÃO: TRATAMENTO DE </w:t>
            </w:r>
            <w:r>
              <w:rPr>
                <w:sz w:val="16"/>
              </w:rPr>
              <w:t>ANOMALIAS</w:t>
            </w:r>
            <w:r>
              <w:rPr>
                <w:spacing w:val="40"/>
                <w:sz w:val="16"/>
              </w:rPr>
              <w:t> </w:t>
            </w:r>
            <w:r>
              <w:rPr>
                <w:sz w:val="16"/>
              </w:rPr>
              <w:t>NEUROVASCULARES, MATERIAL: NITINOL, TIPO: INTRACRANIANO,</w:t>
            </w:r>
            <w:r>
              <w:rPr>
                <w:spacing w:val="40"/>
                <w:sz w:val="16"/>
              </w:rPr>
              <w:t> </w:t>
            </w:r>
            <w:r>
              <w:rPr>
                <w:sz w:val="16"/>
              </w:rPr>
              <w:t>AUTOEXPANSÍVEL, REDIRECIONADOR DE FLUXO, CATETER LIBERAÇÃO:</w:t>
            </w:r>
            <w:r>
              <w:rPr>
                <w:spacing w:val="40"/>
                <w:sz w:val="16"/>
              </w:rPr>
              <w:t> </w:t>
            </w:r>
            <w:r>
              <w:rPr>
                <w:sz w:val="16"/>
              </w:rPr>
              <w:t>MICROCATETER MAIOR QUE 2,1FR, FORMATO: FLEXÍVEL, REVESTIMENTO:</w:t>
            </w:r>
            <w:r>
              <w:rPr>
                <w:spacing w:val="40"/>
                <w:sz w:val="16"/>
              </w:rPr>
              <w:t> </w:t>
            </w:r>
            <w:r>
              <w:rPr>
                <w:sz w:val="16"/>
              </w:rPr>
              <w:t>N/A, COMPRIMENTO: 15MM A 40MM DE COMPRIMENTO, DIÂMETRO: 2,0MM</w:t>
            </w:r>
            <w:r>
              <w:rPr>
                <w:spacing w:val="40"/>
                <w:sz w:val="16"/>
              </w:rPr>
              <w:t> </w:t>
            </w:r>
            <w:r>
              <w:rPr>
                <w:sz w:val="16"/>
              </w:rPr>
              <w:t>A 5,5MM DE DIÂMETRO, CALIBRE CATÉTER: N/A</w:t>
            </w:r>
          </w:p>
          <w:p>
            <w:pPr>
              <w:pStyle w:val="TableParagraph"/>
              <w:spacing w:before="1"/>
              <w:ind w:left="77"/>
              <w:jc w:val="both"/>
              <w:rPr>
                <w:sz w:val="16"/>
              </w:rPr>
            </w:pPr>
            <w:r>
              <w:rPr>
                <w:sz w:val="16"/>
              </w:rPr>
              <w:t>Marca</w:t>
            </w:r>
            <w:r>
              <w:rPr>
                <w:spacing w:val="4"/>
                <w:sz w:val="16"/>
              </w:rPr>
              <w:t> </w:t>
            </w:r>
            <w:r>
              <w:rPr>
                <w:spacing w:val="-2"/>
                <w:sz w:val="16"/>
              </w:rPr>
              <w:t>ofertada:</w:t>
            </w:r>
          </w:p>
          <w:p>
            <w:pPr>
              <w:pStyle w:val="TableParagraph"/>
              <w:spacing w:before="74"/>
              <w:ind w:left="77"/>
              <w:jc w:val="both"/>
              <w:rPr>
                <w:sz w:val="16"/>
              </w:rPr>
            </w:pPr>
            <w:r>
              <w:rPr>
                <w:sz w:val="16"/>
              </w:rPr>
              <w:t>Registro</w:t>
            </w:r>
            <w:r>
              <w:rPr>
                <w:spacing w:val="5"/>
                <w:sz w:val="16"/>
              </w:rPr>
              <w:t> </w:t>
            </w:r>
            <w:r>
              <w:rPr>
                <w:spacing w:val="-5"/>
                <w:sz w:val="16"/>
              </w:rPr>
              <w:t>nº:</w:t>
            </w:r>
          </w:p>
        </w:tc>
        <w:tc>
          <w:tcPr>
            <w:tcW w:w="756" w:type="dxa"/>
            <w:gridSpan w:val="2"/>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2"/>
              <w:rPr>
                <w:b/>
                <w:sz w:val="16"/>
              </w:rPr>
            </w:pPr>
          </w:p>
          <w:p>
            <w:pPr>
              <w:pStyle w:val="TableParagraph"/>
              <w:ind w:left="220"/>
              <w:rPr>
                <w:sz w:val="16"/>
              </w:rPr>
            </w:pPr>
            <w:r>
              <w:rPr>
                <w:spacing w:val="-4"/>
                <w:sz w:val="16"/>
              </w:rPr>
              <w:t>Unid</w:t>
            </w:r>
          </w:p>
        </w:tc>
        <w:tc>
          <w:tcPr>
            <w:tcW w:w="1224" w:type="dxa"/>
            <w:gridSpan w:val="2"/>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2"/>
              <w:rPr>
                <w:b/>
                <w:sz w:val="16"/>
              </w:rPr>
            </w:pPr>
          </w:p>
          <w:p>
            <w:pPr>
              <w:pStyle w:val="TableParagraph"/>
              <w:ind w:left="47" w:right="14"/>
              <w:jc w:val="center"/>
              <w:rPr>
                <w:sz w:val="16"/>
              </w:rPr>
            </w:pPr>
            <w:r>
              <w:rPr>
                <w:spacing w:val="-5"/>
                <w:sz w:val="16"/>
              </w:rPr>
              <w:t>04</w:t>
            </w:r>
          </w:p>
        </w:tc>
        <w:tc>
          <w:tcPr>
            <w:tcW w:w="1260" w:type="dxa"/>
            <w:gridSpan w:val="2"/>
          </w:tcPr>
          <w:p>
            <w:pPr>
              <w:pStyle w:val="TableParagraph"/>
              <w:rPr>
                <w:sz w:val="16"/>
              </w:rPr>
            </w:pPr>
          </w:p>
        </w:tc>
        <w:tc>
          <w:tcPr>
            <w:tcW w:w="1257" w:type="dxa"/>
            <w:gridSpan w:val="2"/>
          </w:tcPr>
          <w:p>
            <w:pPr>
              <w:pStyle w:val="TableParagraph"/>
              <w:rPr>
                <w:sz w:val="16"/>
              </w:rPr>
            </w:pPr>
          </w:p>
        </w:tc>
        <w:tc>
          <w:tcPr>
            <w:tcW w:w="1357" w:type="dxa"/>
            <w:gridSpan w:val="2"/>
          </w:tcPr>
          <w:p>
            <w:pPr>
              <w:pStyle w:val="TableParagraph"/>
              <w:rPr>
                <w:sz w:val="16"/>
              </w:rPr>
            </w:pPr>
          </w:p>
        </w:tc>
        <w:tc>
          <w:tcPr>
            <w:tcW w:w="1745" w:type="dxa"/>
          </w:tcPr>
          <w:p>
            <w:pPr>
              <w:pStyle w:val="TableParagraph"/>
              <w:rPr>
                <w:sz w:val="16"/>
              </w:rPr>
            </w:pPr>
          </w:p>
        </w:tc>
        <w:tc>
          <w:tcPr>
            <w:tcW w:w="85" w:type="dxa"/>
            <w:tcBorders>
              <w:top w:val="nil"/>
              <w:bottom w:val="nil"/>
              <w:right w:val="single" w:sz="6" w:space="0" w:color="808080"/>
            </w:tcBorders>
          </w:tcPr>
          <w:p>
            <w:pPr>
              <w:pStyle w:val="TableParagraph"/>
              <w:rPr>
                <w:sz w:val="16"/>
              </w:rPr>
            </w:pPr>
          </w:p>
        </w:tc>
      </w:tr>
      <w:tr>
        <w:trPr>
          <w:trHeight w:val="2318" w:hRule="atLeast"/>
        </w:trPr>
        <w:tc>
          <w:tcPr>
            <w:tcW w:w="83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61"/>
              <w:rPr>
                <w:b/>
                <w:sz w:val="16"/>
              </w:rPr>
            </w:pPr>
          </w:p>
          <w:p>
            <w:pPr>
              <w:pStyle w:val="TableParagraph"/>
              <w:ind w:left="69" w:right="43"/>
              <w:jc w:val="center"/>
              <w:rPr>
                <w:sz w:val="16"/>
              </w:rPr>
            </w:pPr>
            <w:r>
              <w:rPr>
                <w:spacing w:val="-5"/>
                <w:sz w:val="16"/>
              </w:rPr>
              <w:t>2.2</w:t>
            </w:r>
          </w:p>
        </w:tc>
        <w:tc>
          <w:tcPr>
            <w:tcW w:w="5953" w:type="dxa"/>
            <w:gridSpan w:val="2"/>
          </w:tcPr>
          <w:p>
            <w:pPr>
              <w:pStyle w:val="TableParagraph"/>
              <w:spacing w:line="336" w:lineRule="auto" w:before="50"/>
              <w:ind w:left="77" w:right="60"/>
              <w:jc w:val="both"/>
              <w:rPr>
                <w:sz w:val="16"/>
              </w:rPr>
            </w:pPr>
            <w:r>
              <w:rPr>
                <w:sz w:val="16"/>
              </w:rPr>
              <w:t>CATETER, TIPO: MICROCATETER PARA ENTREGA DE MICRO </w:t>
            </w:r>
            <w:r>
              <w:rPr>
                <w:sz w:val="16"/>
              </w:rPr>
              <w:t>MOLAS,</w:t>
            </w:r>
            <w:r>
              <w:rPr>
                <w:spacing w:val="40"/>
                <w:sz w:val="16"/>
              </w:rPr>
              <w:t> </w:t>
            </w:r>
            <w:r>
              <w:rPr>
                <w:sz w:val="16"/>
              </w:rPr>
              <w:t>MODELO: DIÂMETRO EXTERNO DISTAL DE 2,3FR E INTERNO DISTAL DE</w:t>
            </w:r>
            <w:r>
              <w:rPr>
                <w:spacing w:val="40"/>
                <w:sz w:val="16"/>
              </w:rPr>
              <w:t> </w:t>
            </w:r>
            <w:r>
              <w:rPr>
                <w:sz w:val="16"/>
              </w:rPr>
              <w:t>0,021" COM PONTA</w:t>
            </w:r>
            <w:r>
              <w:rPr>
                <w:spacing w:val="-5"/>
                <w:sz w:val="16"/>
              </w:rPr>
              <w:t> </w:t>
            </w:r>
            <w:r>
              <w:rPr>
                <w:sz w:val="16"/>
              </w:rPr>
              <w:t>RETA</w:t>
            </w:r>
            <w:r>
              <w:rPr>
                <w:spacing w:val="-5"/>
                <w:sz w:val="16"/>
              </w:rPr>
              <w:t> </w:t>
            </w:r>
            <w:r>
              <w:rPr>
                <w:sz w:val="16"/>
              </w:rPr>
              <w:t>MOLDÁVEL</w:t>
            </w:r>
            <w:r>
              <w:rPr>
                <w:spacing w:val="-2"/>
                <w:sz w:val="16"/>
              </w:rPr>
              <w:t> </w:t>
            </w:r>
            <w:r>
              <w:rPr>
                <w:sz w:val="16"/>
              </w:rPr>
              <w:t>À VAPOR, MATERIAL: REVESTIMENTO</w:t>
            </w:r>
            <w:r>
              <w:rPr>
                <w:spacing w:val="40"/>
                <w:sz w:val="16"/>
              </w:rPr>
              <w:t> </w:t>
            </w:r>
            <w:r>
              <w:rPr>
                <w:sz w:val="16"/>
              </w:rPr>
              <w:t>INTERNO EM PTFE E REVESTIMENTO EXTERNO HIDROFÍLICO, DIMENSÕES:</w:t>
            </w:r>
            <w:r>
              <w:rPr>
                <w:spacing w:val="40"/>
                <w:sz w:val="16"/>
              </w:rPr>
              <w:t> </w:t>
            </w:r>
            <w:r>
              <w:rPr>
                <w:sz w:val="16"/>
              </w:rPr>
              <w:t>153CM DE COMPRIMENTO, APLICAÇÃO: TRATAMENTO DE ANOMALIAS</w:t>
            </w:r>
            <w:r>
              <w:rPr>
                <w:spacing w:val="40"/>
                <w:sz w:val="16"/>
              </w:rPr>
              <w:t> </w:t>
            </w:r>
            <w:r>
              <w:rPr>
                <w:sz w:val="16"/>
              </w:rPr>
              <w:t>NEUROVASCULARES, ACESSÓRIOS: COMPATÍVEL COM FIO GUIA 0,014" E</w:t>
            </w:r>
            <w:r>
              <w:rPr>
                <w:spacing w:val="40"/>
                <w:sz w:val="16"/>
              </w:rPr>
              <w:t> </w:t>
            </w:r>
            <w:r>
              <w:rPr>
                <w:spacing w:val="-2"/>
                <w:sz w:val="16"/>
              </w:rPr>
              <w:t>0,018"</w:t>
            </w:r>
          </w:p>
          <w:p>
            <w:pPr>
              <w:pStyle w:val="TableParagraph"/>
              <w:spacing w:before="1"/>
              <w:ind w:left="77"/>
              <w:jc w:val="both"/>
              <w:rPr>
                <w:sz w:val="16"/>
              </w:rPr>
            </w:pPr>
            <w:r>
              <w:rPr>
                <w:sz w:val="16"/>
              </w:rPr>
              <w:t>Marca</w:t>
            </w:r>
            <w:r>
              <w:rPr>
                <w:spacing w:val="4"/>
                <w:sz w:val="16"/>
              </w:rPr>
              <w:t> </w:t>
            </w:r>
            <w:r>
              <w:rPr>
                <w:spacing w:val="-2"/>
                <w:sz w:val="16"/>
              </w:rPr>
              <w:t>ofertada:</w:t>
            </w:r>
          </w:p>
          <w:p>
            <w:pPr>
              <w:pStyle w:val="TableParagraph"/>
              <w:spacing w:before="74"/>
              <w:ind w:left="77"/>
              <w:jc w:val="both"/>
              <w:rPr>
                <w:sz w:val="16"/>
              </w:rPr>
            </w:pPr>
            <w:r>
              <w:rPr>
                <w:sz w:val="16"/>
              </w:rPr>
              <w:t>Registro</w:t>
            </w:r>
            <w:r>
              <w:rPr>
                <w:spacing w:val="5"/>
                <w:sz w:val="16"/>
              </w:rPr>
              <w:t> </w:t>
            </w:r>
            <w:r>
              <w:rPr>
                <w:spacing w:val="-5"/>
                <w:sz w:val="16"/>
              </w:rPr>
              <w:t>nº:</w:t>
            </w:r>
          </w:p>
        </w:tc>
        <w:tc>
          <w:tcPr>
            <w:tcW w:w="756" w:type="dxa"/>
            <w:gridSpan w:val="2"/>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61"/>
              <w:rPr>
                <w:b/>
                <w:sz w:val="16"/>
              </w:rPr>
            </w:pPr>
          </w:p>
          <w:p>
            <w:pPr>
              <w:pStyle w:val="TableParagraph"/>
              <w:ind w:left="220"/>
              <w:rPr>
                <w:sz w:val="16"/>
              </w:rPr>
            </w:pPr>
            <w:r>
              <w:rPr>
                <w:spacing w:val="-4"/>
                <w:sz w:val="16"/>
              </w:rPr>
              <w:t>Unid</w:t>
            </w:r>
          </w:p>
        </w:tc>
        <w:tc>
          <w:tcPr>
            <w:tcW w:w="1224" w:type="dxa"/>
            <w:gridSpan w:val="2"/>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61"/>
              <w:rPr>
                <w:b/>
                <w:sz w:val="16"/>
              </w:rPr>
            </w:pPr>
          </w:p>
          <w:p>
            <w:pPr>
              <w:pStyle w:val="TableParagraph"/>
              <w:ind w:left="47" w:right="14"/>
              <w:jc w:val="center"/>
              <w:rPr>
                <w:sz w:val="16"/>
              </w:rPr>
            </w:pPr>
            <w:r>
              <w:rPr>
                <w:spacing w:val="-5"/>
                <w:sz w:val="16"/>
              </w:rPr>
              <w:t>05</w:t>
            </w:r>
          </w:p>
        </w:tc>
        <w:tc>
          <w:tcPr>
            <w:tcW w:w="1260" w:type="dxa"/>
            <w:gridSpan w:val="2"/>
          </w:tcPr>
          <w:p>
            <w:pPr>
              <w:pStyle w:val="TableParagraph"/>
              <w:rPr>
                <w:sz w:val="16"/>
              </w:rPr>
            </w:pPr>
          </w:p>
        </w:tc>
        <w:tc>
          <w:tcPr>
            <w:tcW w:w="1257" w:type="dxa"/>
            <w:gridSpan w:val="2"/>
          </w:tcPr>
          <w:p>
            <w:pPr>
              <w:pStyle w:val="TableParagraph"/>
              <w:rPr>
                <w:sz w:val="16"/>
              </w:rPr>
            </w:pPr>
          </w:p>
        </w:tc>
        <w:tc>
          <w:tcPr>
            <w:tcW w:w="1357" w:type="dxa"/>
            <w:gridSpan w:val="2"/>
          </w:tcPr>
          <w:p>
            <w:pPr>
              <w:pStyle w:val="TableParagraph"/>
              <w:rPr>
                <w:sz w:val="16"/>
              </w:rPr>
            </w:pPr>
          </w:p>
        </w:tc>
        <w:tc>
          <w:tcPr>
            <w:tcW w:w="1745" w:type="dxa"/>
          </w:tcPr>
          <w:p>
            <w:pPr>
              <w:pStyle w:val="TableParagraph"/>
              <w:rPr>
                <w:sz w:val="16"/>
              </w:rPr>
            </w:pPr>
          </w:p>
        </w:tc>
        <w:tc>
          <w:tcPr>
            <w:tcW w:w="85" w:type="dxa"/>
            <w:tcBorders>
              <w:top w:val="nil"/>
              <w:bottom w:val="nil"/>
              <w:right w:val="single" w:sz="6" w:space="0" w:color="808080"/>
            </w:tcBorders>
          </w:tcPr>
          <w:p>
            <w:pPr>
              <w:pStyle w:val="TableParagraph"/>
              <w:rPr>
                <w:sz w:val="16"/>
              </w:rPr>
            </w:pPr>
          </w:p>
        </w:tc>
      </w:tr>
      <w:tr>
        <w:trPr>
          <w:trHeight w:val="3592" w:hRule="atLeast"/>
        </w:trPr>
        <w:tc>
          <w:tcPr>
            <w:tcW w:w="6783" w:type="dxa"/>
            <w:gridSpan w:val="3"/>
          </w:tcPr>
          <w:p>
            <w:pPr>
              <w:pStyle w:val="TableParagraph"/>
              <w:spacing w:before="156"/>
              <w:ind w:left="15"/>
              <w:jc w:val="center"/>
              <w:rPr>
                <w:b/>
                <w:sz w:val="17"/>
              </w:rPr>
            </w:pPr>
            <w:r>
              <w:rPr>
                <w:b/>
                <w:spacing w:val="-2"/>
                <w:sz w:val="17"/>
              </w:rPr>
              <w:t>OBSERVAÇÕES</w:t>
            </w:r>
          </w:p>
          <w:p>
            <w:pPr>
              <w:pStyle w:val="TableParagraph"/>
              <w:spacing w:before="124"/>
              <w:rPr>
                <w:b/>
                <w:sz w:val="17"/>
              </w:rPr>
            </w:pPr>
          </w:p>
          <w:p>
            <w:pPr>
              <w:pStyle w:val="TableParagraph"/>
              <w:ind w:left="133"/>
              <w:rPr>
                <w:sz w:val="17"/>
              </w:rPr>
            </w:pPr>
            <w:r>
              <w:rPr>
                <w:sz w:val="17"/>
              </w:rPr>
              <w:t>1ª</w:t>
            </w:r>
            <w:r>
              <w:rPr>
                <w:spacing w:val="-11"/>
                <w:sz w:val="17"/>
              </w:rPr>
              <w:t> </w:t>
            </w:r>
            <w:r>
              <w:rPr>
                <w:sz w:val="17"/>
              </w:rPr>
              <w:t>A</w:t>
            </w:r>
            <w:r>
              <w:rPr>
                <w:spacing w:val="-11"/>
                <w:sz w:val="17"/>
              </w:rPr>
              <w:t> </w:t>
            </w:r>
            <w:r>
              <w:rPr>
                <w:sz w:val="17"/>
              </w:rPr>
              <w:t>PROPOSTA-DETALHE</w:t>
            </w:r>
            <w:r>
              <w:rPr>
                <w:spacing w:val="-7"/>
                <w:sz w:val="17"/>
              </w:rPr>
              <w:t> </w:t>
            </w:r>
            <w:r>
              <w:rPr>
                <w:spacing w:val="-2"/>
                <w:sz w:val="17"/>
              </w:rPr>
              <w:t>deverá:</w:t>
            </w:r>
          </w:p>
          <w:p>
            <w:pPr>
              <w:pStyle w:val="TableParagraph"/>
              <w:numPr>
                <w:ilvl w:val="0"/>
                <w:numId w:val="62"/>
              </w:numPr>
              <w:tabs>
                <w:tab w:pos="390" w:val="left" w:leader="none"/>
              </w:tabs>
              <w:spacing w:line="240" w:lineRule="auto" w:before="62" w:after="0"/>
              <w:ind w:left="390" w:right="0" w:hanging="99"/>
              <w:jc w:val="left"/>
              <w:rPr>
                <w:sz w:val="17"/>
              </w:rPr>
            </w:pPr>
            <w:r>
              <w:rPr>
                <w:sz w:val="17"/>
              </w:rPr>
              <w:t>ser</w:t>
            </w:r>
            <w:r>
              <w:rPr>
                <w:spacing w:val="4"/>
                <w:sz w:val="17"/>
              </w:rPr>
              <w:t> </w:t>
            </w:r>
            <w:r>
              <w:rPr>
                <w:sz w:val="17"/>
              </w:rPr>
              <w:t>preenchida</w:t>
            </w:r>
            <w:r>
              <w:rPr>
                <w:spacing w:val="5"/>
                <w:sz w:val="17"/>
              </w:rPr>
              <w:t> </w:t>
            </w:r>
            <w:r>
              <w:rPr>
                <w:sz w:val="17"/>
              </w:rPr>
              <w:t>integralmente</w:t>
            </w:r>
            <w:r>
              <w:rPr>
                <w:spacing w:val="5"/>
                <w:sz w:val="17"/>
              </w:rPr>
              <w:t> </w:t>
            </w:r>
            <w:r>
              <w:rPr>
                <w:sz w:val="17"/>
              </w:rPr>
              <w:t>por</w:t>
            </w:r>
            <w:r>
              <w:rPr>
                <w:spacing w:val="4"/>
                <w:sz w:val="17"/>
              </w:rPr>
              <w:t> </w:t>
            </w:r>
            <w:r>
              <w:rPr>
                <w:sz w:val="17"/>
              </w:rPr>
              <w:t>processo</w:t>
            </w:r>
            <w:r>
              <w:rPr>
                <w:spacing w:val="5"/>
                <w:sz w:val="17"/>
              </w:rPr>
              <w:t> </w:t>
            </w:r>
            <w:r>
              <w:rPr>
                <w:sz w:val="17"/>
              </w:rPr>
              <w:t>mecânico</w:t>
            </w:r>
            <w:r>
              <w:rPr>
                <w:spacing w:val="5"/>
                <w:sz w:val="17"/>
              </w:rPr>
              <w:t> </w:t>
            </w:r>
            <w:r>
              <w:rPr>
                <w:sz w:val="17"/>
              </w:rPr>
              <w:t>ou</w:t>
            </w:r>
            <w:r>
              <w:rPr>
                <w:spacing w:val="5"/>
                <w:sz w:val="17"/>
              </w:rPr>
              <w:t> </w:t>
            </w:r>
            <w:r>
              <w:rPr>
                <w:sz w:val="17"/>
              </w:rPr>
              <w:t>eletrônico,</w:t>
            </w:r>
            <w:r>
              <w:rPr>
                <w:spacing w:val="4"/>
                <w:sz w:val="17"/>
              </w:rPr>
              <w:t> </w:t>
            </w:r>
            <w:r>
              <w:rPr>
                <w:sz w:val="17"/>
              </w:rPr>
              <w:t>sem</w:t>
            </w:r>
            <w:r>
              <w:rPr>
                <w:spacing w:val="5"/>
                <w:sz w:val="17"/>
              </w:rPr>
              <w:t> </w:t>
            </w:r>
            <w:r>
              <w:rPr>
                <w:sz w:val="17"/>
              </w:rPr>
              <w:t>emendas</w:t>
            </w:r>
            <w:r>
              <w:rPr>
                <w:spacing w:val="5"/>
                <w:sz w:val="17"/>
              </w:rPr>
              <w:t> </w:t>
            </w:r>
            <w:r>
              <w:rPr>
                <w:sz w:val="17"/>
              </w:rPr>
              <w:t>e</w:t>
            </w:r>
            <w:r>
              <w:rPr>
                <w:spacing w:val="4"/>
                <w:sz w:val="17"/>
              </w:rPr>
              <w:t> </w:t>
            </w:r>
            <w:r>
              <w:rPr>
                <w:spacing w:val="-2"/>
                <w:sz w:val="17"/>
              </w:rPr>
              <w:t>rasuras;</w:t>
            </w:r>
          </w:p>
          <w:p>
            <w:pPr>
              <w:pStyle w:val="TableParagraph"/>
              <w:numPr>
                <w:ilvl w:val="0"/>
                <w:numId w:val="62"/>
              </w:numPr>
              <w:tabs>
                <w:tab w:pos="412" w:val="left" w:leader="none"/>
                <w:tab w:pos="550" w:val="left" w:leader="none"/>
              </w:tabs>
              <w:spacing w:line="316" w:lineRule="auto" w:before="62" w:after="0"/>
              <w:ind w:left="550" w:right="117" w:hanging="260"/>
              <w:jc w:val="left"/>
              <w:rPr>
                <w:sz w:val="17"/>
              </w:rPr>
            </w:pPr>
            <w:r>
              <w:rPr>
                <w:sz w:val="17"/>
              </w:rPr>
              <w:t>conter</w:t>
            </w:r>
            <w:r>
              <w:rPr>
                <w:spacing w:val="23"/>
                <w:sz w:val="17"/>
              </w:rPr>
              <w:t> </w:t>
            </w:r>
            <w:r>
              <w:rPr>
                <w:sz w:val="17"/>
              </w:rPr>
              <w:t>os</w:t>
            </w:r>
            <w:r>
              <w:rPr>
                <w:spacing w:val="23"/>
                <w:sz w:val="17"/>
              </w:rPr>
              <w:t> </w:t>
            </w:r>
            <w:r>
              <w:rPr>
                <w:sz w:val="17"/>
              </w:rPr>
              <w:t>preços</w:t>
            </w:r>
            <w:r>
              <w:rPr>
                <w:spacing w:val="23"/>
                <w:sz w:val="17"/>
              </w:rPr>
              <w:t> </w:t>
            </w:r>
            <w:r>
              <w:rPr>
                <w:sz w:val="17"/>
              </w:rPr>
              <w:t>em</w:t>
            </w:r>
            <w:r>
              <w:rPr>
                <w:spacing w:val="23"/>
                <w:sz w:val="17"/>
              </w:rPr>
              <w:t> </w:t>
            </w:r>
            <w:r>
              <w:rPr>
                <w:sz w:val="17"/>
              </w:rPr>
              <w:t>algarismos</w:t>
            </w:r>
            <w:r>
              <w:rPr>
                <w:spacing w:val="23"/>
                <w:sz w:val="17"/>
              </w:rPr>
              <w:t> </w:t>
            </w:r>
            <w:r>
              <w:rPr>
                <w:sz w:val="17"/>
              </w:rPr>
              <w:t>e</w:t>
            </w:r>
            <w:r>
              <w:rPr>
                <w:spacing w:val="23"/>
                <w:sz w:val="17"/>
              </w:rPr>
              <w:t> </w:t>
            </w:r>
            <w:r>
              <w:rPr>
                <w:sz w:val="17"/>
              </w:rPr>
              <w:t>por</w:t>
            </w:r>
            <w:r>
              <w:rPr>
                <w:spacing w:val="23"/>
                <w:sz w:val="17"/>
              </w:rPr>
              <w:t> </w:t>
            </w:r>
            <w:r>
              <w:rPr>
                <w:sz w:val="17"/>
              </w:rPr>
              <w:t>extenso,</w:t>
            </w:r>
            <w:r>
              <w:rPr>
                <w:spacing w:val="23"/>
                <w:sz w:val="17"/>
              </w:rPr>
              <w:t> </w:t>
            </w:r>
            <w:r>
              <w:rPr>
                <w:sz w:val="17"/>
              </w:rPr>
              <w:t>por</w:t>
            </w:r>
            <w:r>
              <w:rPr>
                <w:spacing w:val="23"/>
                <w:sz w:val="17"/>
              </w:rPr>
              <w:t> </w:t>
            </w:r>
            <w:r>
              <w:rPr>
                <w:sz w:val="17"/>
              </w:rPr>
              <w:t>unidade,</w:t>
            </w:r>
            <w:r>
              <w:rPr>
                <w:spacing w:val="23"/>
                <w:sz w:val="17"/>
              </w:rPr>
              <w:t> </w:t>
            </w:r>
            <w:r>
              <w:rPr>
                <w:sz w:val="17"/>
              </w:rPr>
              <w:t>já</w:t>
            </w:r>
            <w:r>
              <w:rPr>
                <w:spacing w:val="23"/>
                <w:sz w:val="17"/>
              </w:rPr>
              <w:t> </w:t>
            </w:r>
            <w:r>
              <w:rPr>
                <w:sz w:val="17"/>
              </w:rPr>
              <w:t>incluídas</w:t>
            </w:r>
            <w:r>
              <w:rPr>
                <w:spacing w:val="23"/>
                <w:sz w:val="17"/>
              </w:rPr>
              <w:t> </w:t>
            </w:r>
            <w:r>
              <w:rPr>
                <w:sz w:val="17"/>
              </w:rPr>
              <w:t>as</w:t>
            </w:r>
            <w:r>
              <w:rPr>
                <w:spacing w:val="23"/>
                <w:sz w:val="17"/>
              </w:rPr>
              <w:t> </w:t>
            </w:r>
            <w:r>
              <w:rPr>
                <w:sz w:val="17"/>
              </w:rPr>
              <w:t>despesas</w:t>
            </w:r>
            <w:r>
              <w:rPr>
                <w:spacing w:val="23"/>
                <w:sz w:val="17"/>
              </w:rPr>
              <w:t> </w:t>
            </w:r>
            <w:r>
              <w:rPr>
                <w:sz w:val="17"/>
              </w:rPr>
              <w:t>de fretes, impostos federais, ou estaduais e descontos especiais;</w:t>
            </w:r>
          </w:p>
          <w:p>
            <w:pPr>
              <w:pStyle w:val="TableParagraph"/>
              <w:numPr>
                <w:ilvl w:val="0"/>
                <w:numId w:val="62"/>
              </w:numPr>
              <w:tabs>
                <w:tab w:pos="435" w:val="left" w:leader="none"/>
              </w:tabs>
              <w:spacing w:line="195" w:lineRule="exact" w:before="0" w:after="0"/>
              <w:ind w:left="435" w:right="0" w:hanging="99"/>
              <w:jc w:val="left"/>
              <w:rPr>
                <w:b/>
                <w:sz w:val="17"/>
              </w:rPr>
            </w:pPr>
            <w:r>
              <w:rPr>
                <w:b/>
                <w:sz w:val="17"/>
              </w:rPr>
              <w:t>ser apresentada</w:t>
            </w:r>
            <w:r>
              <w:rPr>
                <w:b/>
                <w:spacing w:val="3"/>
                <w:sz w:val="17"/>
              </w:rPr>
              <w:t> </w:t>
            </w:r>
            <w:r>
              <w:rPr>
                <w:b/>
                <w:sz w:val="17"/>
              </w:rPr>
              <w:t>com,</w:t>
            </w:r>
            <w:r>
              <w:rPr>
                <w:b/>
                <w:spacing w:val="4"/>
                <w:sz w:val="17"/>
              </w:rPr>
              <w:t> </w:t>
            </w:r>
            <w:r>
              <w:rPr>
                <w:b/>
                <w:sz w:val="17"/>
              </w:rPr>
              <w:t>no</w:t>
            </w:r>
            <w:r>
              <w:rPr>
                <w:b/>
                <w:spacing w:val="3"/>
                <w:sz w:val="17"/>
              </w:rPr>
              <w:t> </w:t>
            </w:r>
            <w:r>
              <w:rPr>
                <w:b/>
                <w:sz w:val="17"/>
              </w:rPr>
              <w:t>máximo,</w:t>
            </w:r>
            <w:r>
              <w:rPr>
                <w:b/>
                <w:spacing w:val="4"/>
                <w:sz w:val="17"/>
              </w:rPr>
              <w:t> </w:t>
            </w:r>
            <w:r>
              <w:rPr>
                <w:b/>
                <w:sz w:val="17"/>
              </w:rPr>
              <w:t>2</w:t>
            </w:r>
            <w:r>
              <w:rPr>
                <w:b/>
                <w:spacing w:val="3"/>
                <w:sz w:val="17"/>
              </w:rPr>
              <w:t> </w:t>
            </w:r>
            <w:r>
              <w:rPr>
                <w:b/>
                <w:sz w:val="17"/>
              </w:rPr>
              <w:t>(duas)</w:t>
            </w:r>
            <w:r>
              <w:rPr>
                <w:b/>
                <w:spacing w:val="4"/>
                <w:sz w:val="17"/>
              </w:rPr>
              <w:t> </w:t>
            </w:r>
            <w:r>
              <w:rPr>
                <w:b/>
                <w:sz w:val="17"/>
              </w:rPr>
              <w:t>casas</w:t>
            </w:r>
            <w:r>
              <w:rPr>
                <w:b/>
                <w:spacing w:val="3"/>
                <w:sz w:val="17"/>
              </w:rPr>
              <w:t> </w:t>
            </w:r>
            <w:r>
              <w:rPr>
                <w:b/>
                <w:sz w:val="17"/>
              </w:rPr>
              <w:t>decimais</w:t>
            </w:r>
            <w:r>
              <w:rPr>
                <w:b/>
                <w:spacing w:val="4"/>
                <w:sz w:val="17"/>
              </w:rPr>
              <w:t> </w:t>
            </w:r>
            <w:r>
              <w:rPr>
                <w:b/>
                <w:sz w:val="17"/>
              </w:rPr>
              <w:t>após</w:t>
            </w:r>
            <w:r>
              <w:rPr>
                <w:b/>
                <w:spacing w:val="3"/>
                <w:sz w:val="17"/>
              </w:rPr>
              <w:t> </w:t>
            </w:r>
            <w:r>
              <w:rPr>
                <w:b/>
                <w:sz w:val="17"/>
              </w:rPr>
              <w:t>a</w:t>
            </w:r>
            <w:r>
              <w:rPr>
                <w:b/>
                <w:spacing w:val="4"/>
                <w:sz w:val="17"/>
              </w:rPr>
              <w:t> </w:t>
            </w:r>
            <w:r>
              <w:rPr>
                <w:b/>
                <w:spacing w:val="-2"/>
                <w:sz w:val="17"/>
              </w:rPr>
              <w:t>vírgula.</w:t>
            </w:r>
          </w:p>
          <w:p>
            <w:pPr>
              <w:pStyle w:val="TableParagraph"/>
              <w:numPr>
                <w:ilvl w:val="0"/>
                <w:numId w:val="62"/>
              </w:numPr>
              <w:tabs>
                <w:tab w:pos="390" w:val="left" w:leader="none"/>
              </w:tabs>
              <w:spacing w:line="240" w:lineRule="auto" w:before="62" w:after="0"/>
              <w:ind w:left="390" w:right="0" w:hanging="99"/>
              <w:jc w:val="left"/>
              <w:rPr>
                <w:sz w:val="17"/>
              </w:rPr>
            </w:pPr>
            <w:r>
              <w:rPr>
                <w:sz w:val="17"/>
              </w:rPr>
              <w:t>ser</w:t>
            </w:r>
            <w:r>
              <w:rPr>
                <w:spacing w:val="3"/>
                <w:sz w:val="17"/>
              </w:rPr>
              <w:t> </w:t>
            </w:r>
            <w:r>
              <w:rPr>
                <w:sz w:val="17"/>
              </w:rPr>
              <w:t>datada</w:t>
            </w:r>
            <w:r>
              <w:rPr>
                <w:spacing w:val="3"/>
                <w:sz w:val="17"/>
              </w:rPr>
              <w:t> </w:t>
            </w:r>
            <w:r>
              <w:rPr>
                <w:sz w:val="17"/>
              </w:rPr>
              <w:t>e</w:t>
            </w:r>
            <w:r>
              <w:rPr>
                <w:spacing w:val="3"/>
                <w:sz w:val="17"/>
              </w:rPr>
              <w:t> </w:t>
            </w:r>
            <w:r>
              <w:rPr>
                <w:sz w:val="17"/>
              </w:rPr>
              <w:t>assinada</w:t>
            </w:r>
            <w:r>
              <w:rPr>
                <w:spacing w:val="3"/>
                <w:sz w:val="17"/>
              </w:rPr>
              <w:t> </w:t>
            </w:r>
            <w:r>
              <w:rPr>
                <w:sz w:val="17"/>
              </w:rPr>
              <w:t>pelo</w:t>
            </w:r>
            <w:r>
              <w:rPr>
                <w:spacing w:val="3"/>
                <w:sz w:val="17"/>
              </w:rPr>
              <w:t> </w:t>
            </w:r>
            <w:r>
              <w:rPr>
                <w:sz w:val="17"/>
              </w:rPr>
              <w:t>gerente</w:t>
            </w:r>
            <w:r>
              <w:rPr>
                <w:spacing w:val="3"/>
                <w:sz w:val="17"/>
              </w:rPr>
              <w:t> </w:t>
            </w:r>
            <w:r>
              <w:rPr>
                <w:sz w:val="17"/>
              </w:rPr>
              <w:t>ou</w:t>
            </w:r>
            <w:r>
              <w:rPr>
                <w:spacing w:val="3"/>
                <w:sz w:val="17"/>
              </w:rPr>
              <w:t> </w:t>
            </w:r>
            <w:r>
              <w:rPr>
                <w:sz w:val="17"/>
              </w:rPr>
              <w:t>seu</w:t>
            </w:r>
            <w:r>
              <w:rPr>
                <w:spacing w:val="3"/>
                <w:sz w:val="17"/>
              </w:rPr>
              <w:t> </w:t>
            </w:r>
            <w:r>
              <w:rPr>
                <w:spacing w:val="-2"/>
                <w:sz w:val="17"/>
              </w:rPr>
              <w:t>procurador.</w:t>
            </w:r>
          </w:p>
          <w:p>
            <w:pPr>
              <w:pStyle w:val="TableParagraph"/>
              <w:spacing w:line="316" w:lineRule="auto" w:before="63"/>
              <w:ind w:left="393" w:hanging="260"/>
              <w:rPr>
                <w:sz w:val="17"/>
              </w:rPr>
            </w:pPr>
            <w:r>
              <w:rPr>
                <w:sz w:val="17"/>
              </w:rPr>
              <w:t>2ª O Proponente se obrigará, mediante devolução da PROPOSTA-DETALHE, a cumprir os</w:t>
            </w:r>
            <w:r>
              <w:rPr>
                <w:spacing w:val="80"/>
                <w:sz w:val="17"/>
              </w:rPr>
              <w:t> </w:t>
            </w:r>
            <w:r>
              <w:rPr>
                <w:sz w:val="17"/>
              </w:rPr>
              <w:t>termos nela contidos.</w:t>
            </w:r>
          </w:p>
          <w:p>
            <w:pPr>
              <w:pStyle w:val="TableParagraph"/>
              <w:spacing w:line="316" w:lineRule="auto"/>
              <w:ind w:left="393" w:hanging="260"/>
              <w:rPr>
                <w:sz w:val="17"/>
              </w:rPr>
            </w:pPr>
            <w:r>
              <w:rPr>
                <w:sz w:val="17"/>
              </w:rPr>
              <w:t>3ª</w:t>
            </w:r>
            <w:r>
              <w:rPr>
                <w:spacing w:val="18"/>
                <w:sz w:val="17"/>
              </w:rPr>
              <w:t> </w:t>
            </w:r>
            <w:r>
              <w:rPr>
                <w:sz w:val="17"/>
              </w:rPr>
              <w:t>A</w:t>
            </w:r>
            <w:r>
              <w:rPr>
                <w:spacing w:val="18"/>
                <w:sz w:val="17"/>
              </w:rPr>
              <w:t> </w:t>
            </w:r>
            <w:r>
              <w:rPr>
                <w:sz w:val="17"/>
              </w:rPr>
              <w:t>licitação</w:t>
            </w:r>
            <w:r>
              <w:rPr>
                <w:spacing w:val="27"/>
                <w:sz w:val="17"/>
              </w:rPr>
              <w:t> </w:t>
            </w:r>
            <w:r>
              <w:rPr>
                <w:sz w:val="17"/>
              </w:rPr>
              <w:t>poderá</w:t>
            </w:r>
            <w:r>
              <w:rPr>
                <w:spacing w:val="27"/>
                <w:sz w:val="17"/>
              </w:rPr>
              <w:t> </w:t>
            </w:r>
            <w:r>
              <w:rPr>
                <w:sz w:val="17"/>
              </w:rPr>
              <w:t>ser</w:t>
            </w:r>
            <w:r>
              <w:rPr>
                <w:spacing w:val="27"/>
                <w:sz w:val="17"/>
              </w:rPr>
              <w:t> </w:t>
            </w:r>
            <w:r>
              <w:rPr>
                <w:sz w:val="17"/>
              </w:rPr>
              <w:t>anulada</w:t>
            </w:r>
            <w:r>
              <w:rPr>
                <w:spacing w:val="27"/>
                <w:sz w:val="17"/>
              </w:rPr>
              <w:t> </w:t>
            </w:r>
            <w:r>
              <w:rPr>
                <w:sz w:val="17"/>
              </w:rPr>
              <w:t>no</w:t>
            </w:r>
            <w:r>
              <w:rPr>
                <w:spacing w:val="27"/>
                <w:sz w:val="17"/>
              </w:rPr>
              <w:t> </w:t>
            </w:r>
            <w:r>
              <w:rPr>
                <w:sz w:val="17"/>
              </w:rPr>
              <w:t>todo,</w:t>
            </w:r>
            <w:r>
              <w:rPr>
                <w:spacing w:val="27"/>
                <w:sz w:val="17"/>
              </w:rPr>
              <w:t> </w:t>
            </w:r>
            <w:r>
              <w:rPr>
                <w:sz w:val="17"/>
              </w:rPr>
              <w:t>ou</w:t>
            </w:r>
            <w:r>
              <w:rPr>
                <w:spacing w:val="27"/>
                <w:sz w:val="17"/>
              </w:rPr>
              <w:t> </w:t>
            </w:r>
            <w:r>
              <w:rPr>
                <w:sz w:val="17"/>
              </w:rPr>
              <w:t>em</w:t>
            </w:r>
            <w:r>
              <w:rPr>
                <w:spacing w:val="27"/>
                <w:sz w:val="17"/>
              </w:rPr>
              <w:t> </w:t>
            </w:r>
            <w:r>
              <w:rPr>
                <w:sz w:val="17"/>
              </w:rPr>
              <w:t>parte,</w:t>
            </w:r>
            <w:r>
              <w:rPr>
                <w:spacing w:val="27"/>
                <w:sz w:val="17"/>
              </w:rPr>
              <w:t> </w:t>
            </w:r>
            <w:r>
              <w:rPr>
                <w:sz w:val="17"/>
              </w:rPr>
              <w:t>de</w:t>
            </w:r>
            <w:r>
              <w:rPr>
                <w:spacing w:val="27"/>
                <w:sz w:val="17"/>
              </w:rPr>
              <w:t> </w:t>
            </w:r>
            <w:r>
              <w:rPr>
                <w:sz w:val="17"/>
              </w:rPr>
              <w:t>conformidade</w:t>
            </w:r>
            <w:r>
              <w:rPr>
                <w:spacing w:val="27"/>
                <w:sz w:val="17"/>
              </w:rPr>
              <w:t> </w:t>
            </w:r>
            <w:r>
              <w:rPr>
                <w:sz w:val="17"/>
              </w:rPr>
              <w:t>com</w:t>
            </w:r>
            <w:r>
              <w:rPr>
                <w:spacing w:val="27"/>
                <w:sz w:val="17"/>
              </w:rPr>
              <w:t> </w:t>
            </w:r>
            <w:r>
              <w:rPr>
                <w:sz w:val="17"/>
              </w:rPr>
              <w:t>a</w:t>
            </w:r>
            <w:r>
              <w:rPr>
                <w:spacing w:val="27"/>
                <w:sz w:val="17"/>
              </w:rPr>
              <w:t> </w:t>
            </w:r>
            <w:r>
              <w:rPr>
                <w:sz w:val="17"/>
              </w:rPr>
              <w:t>legislação </w:t>
            </w:r>
            <w:r>
              <w:rPr>
                <w:spacing w:val="-2"/>
                <w:sz w:val="17"/>
              </w:rPr>
              <w:t>vigente.</w:t>
            </w:r>
          </w:p>
        </w:tc>
        <w:tc>
          <w:tcPr>
            <w:tcW w:w="7599" w:type="dxa"/>
            <w:gridSpan w:val="11"/>
          </w:tcPr>
          <w:p>
            <w:pPr>
              <w:pStyle w:val="TableParagraph"/>
              <w:spacing w:line="316" w:lineRule="auto" w:before="41"/>
              <w:ind w:left="137" w:right="3890"/>
              <w:jc w:val="both"/>
              <w:rPr>
                <w:sz w:val="17"/>
              </w:rPr>
            </w:pPr>
            <w:r>
              <w:rPr>
                <w:b/>
                <w:sz w:val="17"/>
              </w:rPr>
              <w:t>Validade</w:t>
            </w:r>
            <w:r>
              <w:rPr>
                <w:b/>
                <w:spacing w:val="-2"/>
                <w:sz w:val="17"/>
              </w:rPr>
              <w:t> </w:t>
            </w:r>
            <w:r>
              <w:rPr>
                <w:b/>
                <w:sz w:val="17"/>
              </w:rPr>
              <w:t>da</w:t>
            </w:r>
            <w:r>
              <w:rPr>
                <w:b/>
                <w:spacing w:val="-2"/>
                <w:sz w:val="17"/>
              </w:rPr>
              <w:t> </w:t>
            </w:r>
            <w:r>
              <w:rPr>
                <w:b/>
                <w:sz w:val="17"/>
              </w:rPr>
              <w:t>Proposta-Detalhe:</w:t>
            </w:r>
            <w:r>
              <w:rPr>
                <w:b/>
                <w:spacing w:val="-2"/>
                <w:sz w:val="17"/>
              </w:rPr>
              <w:t> </w:t>
            </w:r>
            <w:r>
              <w:rPr>
                <w:sz w:val="17"/>
              </w:rPr>
              <w:t>60</w:t>
            </w:r>
            <w:r>
              <w:rPr>
                <w:spacing w:val="-2"/>
                <w:sz w:val="17"/>
              </w:rPr>
              <w:t> </w:t>
            </w:r>
            <w:r>
              <w:rPr>
                <w:sz w:val="17"/>
              </w:rPr>
              <w:t>(sessenta)</w:t>
            </w:r>
            <w:r>
              <w:rPr>
                <w:spacing w:val="-2"/>
                <w:sz w:val="17"/>
              </w:rPr>
              <w:t> </w:t>
            </w:r>
            <w:r>
              <w:rPr>
                <w:sz w:val="17"/>
              </w:rPr>
              <w:t>dias. </w:t>
            </w:r>
            <w:r>
              <w:rPr>
                <w:b/>
                <w:sz w:val="17"/>
              </w:rPr>
              <w:t>Prazo</w:t>
            </w:r>
            <w:r>
              <w:rPr>
                <w:b/>
                <w:spacing w:val="-3"/>
                <w:sz w:val="17"/>
              </w:rPr>
              <w:t> </w:t>
            </w:r>
            <w:r>
              <w:rPr>
                <w:b/>
                <w:sz w:val="17"/>
              </w:rPr>
              <w:t>de</w:t>
            </w:r>
            <w:r>
              <w:rPr>
                <w:b/>
                <w:spacing w:val="-3"/>
                <w:sz w:val="17"/>
              </w:rPr>
              <w:t> </w:t>
            </w:r>
            <w:r>
              <w:rPr>
                <w:b/>
                <w:sz w:val="17"/>
              </w:rPr>
              <w:t>entrega:</w:t>
            </w:r>
            <w:r>
              <w:rPr>
                <w:b/>
                <w:spacing w:val="-3"/>
                <w:sz w:val="17"/>
              </w:rPr>
              <w:t> </w:t>
            </w:r>
            <w:r>
              <w:rPr>
                <w:sz w:val="17"/>
              </w:rPr>
              <w:t>Conforme</w:t>
            </w:r>
            <w:r>
              <w:rPr>
                <w:spacing w:val="-6"/>
                <w:sz w:val="17"/>
              </w:rPr>
              <w:t> </w:t>
            </w:r>
            <w:r>
              <w:rPr>
                <w:sz w:val="17"/>
              </w:rPr>
              <w:t>Termo</w:t>
            </w:r>
            <w:r>
              <w:rPr>
                <w:spacing w:val="-3"/>
                <w:sz w:val="17"/>
              </w:rPr>
              <w:t> </w:t>
            </w:r>
            <w:r>
              <w:rPr>
                <w:sz w:val="17"/>
              </w:rPr>
              <w:t>de</w:t>
            </w:r>
            <w:r>
              <w:rPr>
                <w:spacing w:val="-3"/>
                <w:sz w:val="17"/>
              </w:rPr>
              <w:t> </w:t>
            </w:r>
            <w:r>
              <w:rPr>
                <w:sz w:val="17"/>
              </w:rPr>
              <w:t>Referência. </w:t>
            </w:r>
            <w:r>
              <w:rPr>
                <w:b/>
                <w:sz w:val="17"/>
              </w:rPr>
              <w:t>Local</w:t>
            </w:r>
            <w:r>
              <w:rPr>
                <w:b/>
                <w:spacing w:val="1"/>
                <w:sz w:val="17"/>
              </w:rPr>
              <w:t> </w:t>
            </w:r>
            <w:r>
              <w:rPr>
                <w:b/>
                <w:sz w:val="17"/>
              </w:rPr>
              <w:t>de</w:t>
            </w:r>
            <w:r>
              <w:rPr>
                <w:b/>
                <w:spacing w:val="1"/>
                <w:sz w:val="17"/>
              </w:rPr>
              <w:t> </w:t>
            </w:r>
            <w:r>
              <w:rPr>
                <w:b/>
                <w:sz w:val="17"/>
              </w:rPr>
              <w:t>entrega:</w:t>
            </w:r>
            <w:r>
              <w:rPr>
                <w:b/>
                <w:spacing w:val="2"/>
                <w:sz w:val="17"/>
              </w:rPr>
              <w:t> </w:t>
            </w:r>
            <w:r>
              <w:rPr>
                <w:sz w:val="17"/>
              </w:rPr>
              <w:t>Conforme</w:t>
            </w:r>
            <w:r>
              <w:rPr>
                <w:spacing w:val="-2"/>
                <w:sz w:val="17"/>
              </w:rPr>
              <w:t> </w:t>
            </w:r>
            <w:r>
              <w:rPr>
                <w:sz w:val="17"/>
              </w:rPr>
              <w:t>Termo</w:t>
            </w:r>
            <w:r>
              <w:rPr>
                <w:spacing w:val="2"/>
                <w:sz w:val="17"/>
              </w:rPr>
              <w:t> </w:t>
            </w:r>
            <w:r>
              <w:rPr>
                <w:sz w:val="17"/>
              </w:rPr>
              <w:t>de</w:t>
            </w:r>
            <w:r>
              <w:rPr>
                <w:spacing w:val="1"/>
                <w:sz w:val="17"/>
              </w:rPr>
              <w:t> </w:t>
            </w:r>
            <w:r>
              <w:rPr>
                <w:spacing w:val="-2"/>
                <w:sz w:val="17"/>
              </w:rPr>
              <w:t>Referência.</w:t>
            </w:r>
          </w:p>
          <w:p>
            <w:pPr>
              <w:pStyle w:val="TableParagraph"/>
              <w:spacing w:before="175"/>
              <w:rPr>
                <w:b/>
                <w:sz w:val="17"/>
              </w:rPr>
            </w:pPr>
          </w:p>
          <w:p>
            <w:pPr>
              <w:pStyle w:val="TableParagraph"/>
              <w:spacing w:before="1"/>
              <w:ind w:left="137"/>
              <w:rPr>
                <w:sz w:val="17"/>
              </w:rPr>
            </w:pPr>
            <w:r>
              <w:rPr>
                <w:sz w:val="17"/>
              </w:rPr>
              <w:t>Declaramos</w:t>
            </w:r>
            <w:r>
              <w:rPr>
                <w:spacing w:val="4"/>
                <w:sz w:val="17"/>
              </w:rPr>
              <w:t> </w:t>
            </w:r>
            <w:r>
              <w:rPr>
                <w:sz w:val="17"/>
              </w:rPr>
              <w:t>inteira</w:t>
            </w:r>
            <w:r>
              <w:rPr>
                <w:spacing w:val="5"/>
                <w:sz w:val="17"/>
              </w:rPr>
              <w:t> </w:t>
            </w:r>
            <w:r>
              <w:rPr>
                <w:sz w:val="17"/>
              </w:rPr>
              <w:t>submissão</w:t>
            </w:r>
            <w:r>
              <w:rPr>
                <w:spacing w:val="5"/>
                <w:sz w:val="17"/>
              </w:rPr>
              <w:t> </w:t>
            </w:r>
            <w:r>
              <w:rPr>
                <w:sz w:val="17"/>
              </w:rPr>
              <w:t>ao</w:t>
            </w:r>
            <w:r>
              <w:rPr>
                <w:spacing w:val="5"/>
                <w:sz w:val="17"/>
              </w:rPr>
              <w:t> </w:t>
            </w:r>
            <w:r>
              <w:rPr>
                <w:sz w:val="17"/>
              </w:rPr>
              <w:t>presente</w:t>
            </w:r>
            <w:r>
              <w:rPr>
                <w:spacing w:val="4"/>
                <w:sz w:val="17"/>
              </w:rPr>
              <w:t> </w:t>
            </w:r>
            <w:r>
              <w:rPr>
                <w:sz w:val="17"/>
              </w:rPr>
              <w:t>termo</w:t>
            </w:r>
            <w:r>
              <w:rPr>
                <w:spacing w:val="5"/>
                <w:sz w:val="17"/>
              </w:rPr>
              <w:t> </w:t>
            </w:r>
            <w:r>
              <w:rPr>
                <w:sz w:val="17"/>
              </w:rPr>
              <w:t>e</w:t>
            </w:r>
            <w:r>
              <w:rPr>
                <w:spacing w:val="5"/>
                <w:sz w:val="17"/>
              </w:rPr>
              <w:t> </w:t>
            </w:r>
            <w:r>
              <w:rPr>
                <w:sz w:val="17"/>
              </w:rPr>
              <w:t>legislação</w:t>
            </w:r>
            <w:r>
              <w:rPr>
                <w:spacing w:val="5"/>
                <w:sz w:val="17"/>
              </w:rPr>
              <w:t> </w:t>
            </w:r>
            <w:r>
              <w:rPr>
                <w:spacing w:val="-2"/>
                <w:sz w:val="17"/>
              </w:rPr>
              <w:t>vigente.</w:t>
            </w:r>
          </w:p>
          <w:p>
            <w:pPr>
              <w:pStyle w:val="TableParagraph"/>
              <w:rPr>
                <w:b/>
                <w:sz w:val="17"/>
              </w:rPr>
            </w:pPr>
          </w:p>
          <w:p>
            <w:pPr>
              <w:pStyle w:val="TableParagraph"/>
              <w:spacing w:before="43"/>
              <w:rPr>
                <w:b/>
                <w:sz w:val="17"/>
              </w:rPr>
            </w:pPr>
          </w:p>
          <w:p>
            <w:pPr>
              <w:pStyle w:val="TableParagraph"/>
              <w:tabs>
                <w:tab w:pos="847" w:val="left" w:leader="none"/>
                <w:tab w:pos="1582" w:val="left" w:leader="none"/>
              </w:tabs>
              <w:ind w:left="137"/>
              <w:rPr>
                <w:sz w:val="17"/>
              </w:rPr>
            </w:pPr>
            <w:r>
              <w:rPr>
                <w:sz w:val="17"/>
              </w:rPr>
              <w:t>Em </w:t>
            </w:r>
            <w:r>
              <w:rPr>
                <w:sz w:val="17"/>
                <w:u w:val="single"/>
              </w:rPr>
              <w:tab/>
            </w:r>
            <w:r>
              <w:rPr>
                <w:spacing w:val="-10"/>
                <w:sz w:val="17"/>
                <w:u w:val="single"/>
              </w:rPr>
              <w:t>/</w:t>
            </w:r>
            <w:r>
              <w:rPr>
                <w:sz w:val="17"/>
                <w:u w:val="single"/>
              </w:rPr>
              <w:tab/>
            </w:r>
            <w:r>
              <w:rPr>
                <w:spacing w:val="-2"/>
                <w:sz w:val="17"/>
              </w:rPr>
              <w:t>/2026.</w:t>
            </w:r>
          </w:p>
          <w:p>
            <w:pPr>
              <w:pStyle w:val="TableParagraph"/>
              <w:rPr>
                <w:b/>
                <w:sz w:val="20"/>
              </w:rPr>
            </w:pPr>
          </w:p>
          <w:p>
            <w:pPr>
              <w:pStyle w:val="TableParagraph"/>
              <w:spacing w:before="52"/>
              <w:rPr>
                <w:b/>
                <w:sz w:val="20"/>
              </w:rPr>
            </w:pPr>
          </w:p>
          <w:p>
            <w:pPr>
              <w:pStyle w:val="TableParagraph"/>
              <w:spacing w:line="20" w:lineRule="exact"/>
              <w:ind w:left="2007"/>
              <w:rPr>
                <w:sz w:val="2"/>
              </w:rPr>
            </w:pPr>
            <w:r>
              <w:rPr>
                <w:sz w:val="2"/>
              </w:rPr>
              <mc:AlternateContent>
                <mc:Choice Requires="wps">
                  <w:drawing>
                    <wp:inline distT="0" distB="0" distL="0" distR="0">
                      <wp:extent cx="2291080" cy="4445"/>
                      <wp:effectExtent l="9525" t="0" r="0" b="5080"/>
                      <wp:docPr id="23" name="Group 23"/>
                      <wp:cNvGraphicFramePr>
                        <a:graphicFrameLocks/>
                      </wp:cNvGraphicFramePr>
                      <a:graphic>
                        <a:graphicData uri="http://schemas.microsoft.com/office/word/2010/wordprocessingGroup">
                          <wpg:wgp>
                            <wpg:cNvPr id="23" name="Group 23"/>
                            <wpg:cNvGrpSpPr/>
                            <wpg:grpSpPr>
                              <a:xfrm>
                                <a:off x="0" y="0"/>
                                <a:ext cx="2291080" cy="4445"/>
                                <a:chExt cx="2291080" cy="4445"/>
                              </a:xfrm>
                            </wpg:grpSpPr>
                            <wps:wsp>
                              <wps:cNvPr id="24" name="Graphic 24"/>
                              <wps:cNvSpPr/>
                              <wps:spPr>
                                <a:xfrm>
                                  <a:off x="0" y="2213"/>
                                  <a:ext cx="2291080" cy="1270"/>
                                </a:xfrm>
                                <a:custGeom>
                                  <a:avLst/>
                                  <a:gdLst/>
                                  <a:ahLst/>
                                  <a:cxnLst/>
                                  <a:rect l="l" t="t" r="r" b="b"/>
                                  <a:pathLst>
                                    <a:path w="2291080" h="0">
                                      <a:moveTo>
                                        <a:pt x="0" y="0"/>
                                      </a:moveTo>
                                      <a:lnTo>
                                        <a:pt x="2290558" y="0"/>
                                      </a:lnTo>
                                    </a:path>
                                  </a:pathLst>
                                </a:custGeom>
                                <a:ln w="442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0.4pt;height:.35pt;mso-position-horizontal-relative:char;mso-position-vertical-relative:line" id="docshapegroup20" coordorigin="0,0" coordsize="3608,7">
                      <v:line style="position:absolute" from="0,3" to="3607,3" stroked="true" strokeweight=".34864pt" strokecolor="#000000">
                        <v:stroke dashstyle="solid"/>
                      </v:line>
                    </v:group>
                  </w:pict>
                </mc:Fallback>
              </mc:AlternateContent>
            </w:r>
            <w:r>
              <w:rPr>
                <w:sz w:val="2"/>
              </w:rPr>
            </w:r>
          </w:p>
          <w:p>
            <w:pPr>
              <w:pStyle w:val="TableParagraph"/>
              <w:spacing w:before="45"/>
              <w:ind w:left="38"/>
              <w:jc w:val="center"/>
              <w:rPr>
                <w:sz w:val="17"/>
              </w:rPr>
            </w:pPr>
            <w:r>
              <w:rPr>
                <w:sz w:val="17"/>
              </w:rPr>
              <w:t>(assinatura</w:t>
            </w:r>
            <w:r>
              <w:rPr>
                <w:spacing w:val="4"/>
                <w:sz w:val="17"/>
              </w:rPr>
              <w:t> </w:t>
            </w:r>
            <w:r>
              <w:rPr>
                <w:sz w:val="17"/>
              </w:rPr>
              <w:t>do</w:t>
            </w:r>
            <w:r>
              <w:rPr>
                <w:spacing w:val="5"/>
                <w:sz w:val="17"/>
              </w:rPr>
              <w:t> </w:t>
            </w:r>
            <w:r>
              <w:rPr>
                <w:spacing w:val="-2"/>
                <w:sz w:val="17"/>
              </w:rPr>
              <w:t>responsável)</w:t>
            </w:r>
          </w:p>
          <w:p>
            <w:pPr>
              <w:pStyle w:val="TableParagraph"/>
              <w:spacing w:before="124"/>
              <w:rPr>
                <w:b/>
                <w:sz w:val="17"/>
              </w:rPr>
            </w:pPr>
          </w:p>
          <w:p>
            <w:pPr>
              <w:pStyle w:val="TableParagraph"/>
              <w:ind w:left="147" w:right="6919" w:hanging="11"/>
              <w:rPr>
                <w:b/>
                <w:sz w:val="17"/>
              </w:rPr>
            </w:pPr>
            <w:r>
              <w:rPr>
                <w:b/>
                <w:spacing w:val="-2"/>
                <w:sz w:val="17"/>
              </w:rPr>
              <w:t>Nome:</w:t>
            </w:r>
          </w:p>
          <w:p>
            <w:pPr>
              <w:pStyle w:val="TableParagraph"/>
              <w:spacing w:before="77"/>
              <w:ind w:left="147" w:right="6919"/>
              <w:rPr>
                <w:b/>
                <w:sz w:val="17"/>
              </w:rPr>
            </w:pPr>
            <w:r>
              <w:rPr>
                <w:b/>
                <w:spacing w:val="-2"/>
                <w:sz w:val="17"/>
              </w:rPr>
              <w:t>Cargo:</w:t>
            </w:r>
          </w:p>
        </w:tc>
        <w:tc>
          <w:tcPr>
            <w:tcW w:w="85" w:type="dxa"/>
            <w:tcBorders>
              <w:top w:val="nil"/>
              <w:bottom w:val="nil"/>
              <w:right w:val="single" w:sz="6" w:space="0" w:color="808080"/>
            </w:tcBorders>
          </w:tcPr>
          <w:p>
            <w:pPr>
              <w:pStyle w:val="TableParagraph"/>
              <w:rPr>
                <w:sz w:val="16"/>
              </w:rPr>
            </w:pPr>
          </w:p>
        </w:tc>
      </w:tr>
      <w:tr>
        <w:trPr>
          <w:trHeight w:val="986" w:hRule="atLeast"/>
        </w:trPr>
        <w:tc>
          <w:tcPr>
            <w:tcW w:w="6326" w:type="dxa"/>
            <w:gridSpan w:val="2"/>
          </w:tcPr>
          <w:p>
            <w:pPr>
              <w:pStyle w:val="TableParagraph"/>
              <w:spacing w:before="60"/>
              <w:ind w:left="982"/>
              <w:rPr>
                <w:b/>
                <w:sz w:val="18"/>
              </w:rPr>
            </w:pPr>
            <w:r>
              <w:rPr>
                <w:b/>
                <w:sz w:val="18"/>
              </w:rPr>
              <w:t>UNIVERSIDADE</w:t>
            </w:r>
            <w:r>
              <w:rPr>
                <w:b/>
                <w:spacing w:val="-3"/>
                <w:sz w:val="18"/>
              </w:rPr>
              <w:t> </w:t>
            </w:r>
            <w:r>
              <w:rPr>
                <w:b/>
                <w:sz w:val="18"/>
              </w:rPr>
              <w:t>DO</w:t>
            </w:r>
            <w:r>
              <w:rPr>
                <w:b/>
                <w:spacing w:val="-2"/>
                <w:sz w:val="18"/>
              </w:rPr>
              <w:t> </w:t>
            </w:r>
            <w:r>
              <w:rPr>
                <w:b/>
                <w:sz w:val="18"/>
              </w:rPr>
              <w:t>ESTADO</w:t>
            </w:r>
            <w:r>
              <w:rPr>
                <w:b/>
                <w:spacing w:val="-2"/>
                <w:sz w:val="18"/>
              </w:rPr>
              <w:t> </w:t>
            </w:r>
            <w:r>
              <w:rPr>
                <w:b/>
                <w:sz w:val="18"/>
              </w:rPr>
              <w:t>DO</w:t>
            </w:r>
            <w:r>
              <w:rPr>
                <w:b/>
                <w:spacing w:val="-3"/>
                <w:sz w:val="18"/>
              </w:rPr>
              <w:t> </w:t>
            </w:r>
            <w:r>
              <w:rPr>
                <w:b/>
                <w:sz w:val="18"/>
              </w:rPr>
              <w:t>RIO</w:t>
            </w:r>
            <w:r>
              <w:rPr>
                <w:b/>
                <w:spacing w:val="-2"/>
                <w:sz w:val="18"/>
              </w:rPr>
              <w:t> </w:t>
            </w:r>
            <w:r>
              <w:rPr>
                <w:b/>
                <w:sz w:val="18"/>
              </w:rPr>
              <w:t>DE</w:t>
            </w:r>
            <w:r>
              <w:rPr>
                <w:b/>
                <w:spacing w:val="-2"/>
                <w:sz w:val="18"/>
              </w:rPr>
              <w:t> JANEIRO</w:t>
            </w:r>
          </w:p>
          <w:p>
            <w:pPr>
              <w:pStyle w:val="TableParagraph"/>
              <w:spacing w:line="330" w:lineRule="atLeast"/>
              <w:ind w:left="2220" w:right="2205" w:firstLine="591"/>
              <w:rPr>
                <w:b/>
                <w:sz w:val="18"/>
              </w:rPr>
            </w:pPr>
            <w:r>
              <w:rPr>
                <w:b/>
                <w:sz w:val="18"/>
              </w:rPr>
              <w:t>A</w:t>
            </w:r>
            <w:r>
              <w:rPr>
                <w:b/>
                <w:smallCaps/>
                <w:sz w:val="18"/>
              </w:rPr>
              <w:t>ne</w:t>
            </w:r>
            <w:r>
              <w:rPr>
                <w:b/>
                <w:smallCaps w:val="0"/>
                <w:sz w:val="18"/>
              </w:rPr>
              <w:t>x</w:t>
            </w:r>
            <w:r>
              <w:rPr>
                <w:b/>
                <w:smallCaps/>
                <w:sz w:val="18"/>
              </w:rPr>
              <w:t>o</w:t>
            </w:r>
            <w:r>
              <w:rPr>
                <w:b/>
                <w:smallCaps w:val="0"/>
                <w:spacing w:val="-2"/>
                <w:sz w:val="18"/>
              </w:rPr>
              <w:t> </w:t>
            </w:r>
            <w:r>
              <w:rPr>
                <w:b/>
                <w:smallCaps w:val="0"/>
                <w:sz w:val="18"/>
              </w:rPr>
              <w:t>V </w:t>
            </w:r>
            <w:r>
              <w:rPr>
                <w:b/>
                <w:smallCaps w:val="0"/>
                <w:spacing w:val="-2"/>
                <w:sz w:val="18"/>
              </w:rPr>
              <w:t>PROPOSTA</w:t>
            </w:r>
            <w:r>
              <w:rPr>
                <w:b/>
                <w:smallCaps w:val="0"/>
                <w:spacing w:val="-10"/>
                <w:sz w:val="18"/>
              </w:rPr>
              <w:t> </w:t>
            </w:r>
            <w:r>
              <w:rPr>
                <w:b/>
                <w:smallCaps w:val="0"/>
                <w:spacing w:val="-2"/>
                <w:sz w:val="18"/>
              </w:rPr>
              <w:t>DETALHE</w:t>
            </w:r>
          </w:p>
        </w:tc>
        <w:tc>
          <w:tcPr>
            <w:tcW w:w="8056" w:type="dxa"/>
            <w:gridSpan w:val="12"/>
          </w:tcPr>
          <w:p>
            <w:pPr>
              <w:pStyle w:val="TableParagraph"/>
              <w:spacing w:before="80"/>
              <w:ind w:left="199"/>
              <w:rPr>
                <w:b/>
                <w:sz w:val="19"/>
              </w:rPr>
            </w:pPr>
            <w:r>
              <w:rPr>
                <w:b/>
                <w:sz w:val="19"/>
              </w:rPr>
              <w:t>Licitação</w:t>
            </w:r>
            <w:r>
              <w:rPr>
                <w:b/>
                <w:spacing w:val="-2"/>
                <w:sz w:val="19"/>
              </w:rPr>
              <w:t> </w:t>
            </w:r>
            <w:r>
              <w:rPr>
                <w:b/>
                <w:sz w:val="19"/>
              </w:rPr>
              <w:t>por</w:t>
            </w:r>
            <w:r>
              <w:rPr>
                <w:b/>
                <w:spacing w:val="-4"/>
                <w:sz w:val="19"/>
              </w:rPr>
              <w:t> </w:t>
            </w:r>
            <w:r>
              <w:rPr>
                <w:b/>
                <w:sz w:val="19"/>
              </w:rPr>
              <w:t>Pregão</w:t>
            </w:r>
            <w:r>
              <w:rPr>
                <w:b/>
                <w:spacing w:val="-1"/>
                <w:sz w:val="19"/>
              </w:rPr>
              <w:t> </w:t>
            </w:r>
            <w:r>
              <w:rPr>
                <w:b/>
                <w:sz w:val="19"/>
              </w:rPr>
              <w:t>n°</w:t>
            </w:r>
            <w:r>
              <w:rPr>
                <w:b/>
                <w:spacing w:val="-1"/>
                <w:sz w:val="19"/>
              </w:rPr>
              <w:t> </w:t>
            </w:r>
            <w:r>
              <w:rPr>
                <w:b/>
                <w:spacing w:val="-2"/>
                <w:sz w:val="19"/>
              </w:rPr>
              <w:t>084/2026.</w:t>
            </w:r>
          </w:p>
          <w:p>
            <w:pPr>
              <w:pStyle w:val="TableParagraph"/>
              <w:spacing w:line="300" w:lineRule="atLeast"/>
              <w:ind w:left="199" w:right="3955"/>
              <w:rPr>
                <w:b/>
                <w:sz w:val="19"/>
              </w:rPr>
            </w:pPr>
            <w:r>
              <w:rPr>
                <w:b/>
                <w:sz w:val="19"/>
              </w:rPr>
              <w:t>A</w:t>
            </w:r>
            <w:r>
              <w:rPr>
                <w:b/>
                <w:spacing w:val="-12"/>
                <w:sz w:val="19"/>
              </w:rPr>
              <w:t> </w:t>
            </w:r>
            <w:r>
              <w:rPr>
                <w:b/>
                <w:sz w:val="19"/>
              </w:rPr>
              <w:t>realizar-se</w:t>
            </w:r>
            <w:r>
              <w:rPr>
                <w:b/>
                <w:spacing w:val="-10"/>
                <w:sz w:val="19"/>
              </w:rPr>
              <w:t> </w:t>
            </w:r>
            <w:r>
              <w:rPr>
                <w:b/>
                <w:sz w:val="19"/>
              </w:rPr>
              <w:t>em</w:t>
            </w:r>
            <w:r>
              <w:rPr>
                <w:b/>
                <w:spacing w:val="-6"/>
                <w:sz w:val="19"/>
              </w:rPr>
              <w:t> </w:t>
            </w:r>
            <w:r>
              <w:rPr>
                <w:b/>
                <w:sz w:val="19"/>
              </w:rPr>
              <w:t>05/03/2026</w:t>
            </w:r>
            <w:r>
              <w:rPr>
                <w:b/>
                <w:spacing w:val="-6"/>
                <w:sz w:val="19"/>
              </w:rPr>
              <w:t> </w:t>
            </w:r>
            <w:r>
              <w:rPr>
                <w:b/>
                <w:sz w:val="19"/>
              </w:rPr>
              <w:t>às</w:t>
            </w:r>
            <w:r>
              <w:rPr>
                <w:b/>
                <w:spacing w:val="-6"/>
                <w:sz w:val="19"/>
              </w:rPr>
              <w:t> </w:t>
            </w:r>
            <w:r>
              <w:rPr>
                <w:b/>
                <w:sz w:val="19"/>
              </w:rPr>
              <w:t>10</w:t>
            </w:r>
            <w:r>
              <w:rPr>
                <w:b/>
                <w:spacing w:val="-6"/>
                <w:sz w:val="19"/>
              </w:rPr>
              <w:t> </w:t>
            </w:r>
            <w:r>
              <w:rPr>
                <w:b/>
                <w:sz w:val="19"/>
              </w:rPr>
              <w:t>horas. Processo n° SEI-260007/006172/2025.</w:t>
            </w:r>
          </w:p>
        </w:tc>
        <w:tc>
          <w:tcPr>
            <w:tcW w:w="85" w:type="dxa"/>
            <w:tcBorders>
              <w:top w:val="nil"/>
              <w:bottom w:val="nil"/>
              <w:right w:val="single" w:sz="6" w:space="0" w:color="808080"/>
            </w:tcBorders>
          </w:tcPr>
          <w:p>
            <w:pPr>
              <w:pStyle w:val="TableParagraph"/>
              <w:rPr>
                <w:sz w:val="16"/>
              </w:rPr>
            </w:pPr>
          </w:p>
        </w:tc>
      </w:tr>
      <w:tr>
        <w:trPr>
          <w:trHeight w:val="514" w:hRule="atLeast"/>
        </w:trPr>
        <w:tc>
          <w:tcPr>
            <w:tcW w:w="830" w:type="dxa"/>
            <w:vMerge w:val="restart"/>
          </w:tcPr>
          <w:p>
            <w:pPr>
              <w:pStyle w:val="TableParagraph"/>
              <w:spacing w:before="145"/>
              <w:rPr>
                <w:b/>
                <w:sz w:val="15"/>
              </w:rPr>
            </w:pPr>
          </w:p>
          <w:p>
            <w:pPr>
              <w:pStyle w:val="TableParagraph"/>
              <w:spacing w:line="357" w:lineRule="auto"/>
              <w:ind w:left="365" w:right="102" w:hanging="136"/>
              <w:rPr>
                <w:b/>
                <w:sz w:val="15"/>
              </w:rPr>
            </w:pPr>
            <w:r>
              <w:rPr>
                <w:b/>
                <w:spacing w:val="-4"/>
                <w:sz w:val="15"/>
              </w:rPr>
              <w:t>LOTE</w:t>
            </w:r>
            <w:r>
              <w:rPr>
                <w:b/>
                <w:spacing w:val="40"/>
                <w:sz w:val="15"/>
              </w:rPr>
              <w:t> </w:t>
            </w:r>
            <w:r>
              <w:rPr>
                <w:b/>
                <w:spacing w:val="-6"/>
                <w:sz w:val="15"/>
              </w:rPr>
              <w:t>03</w:t>
            </w:r>
          </w:p>
        </w:tc>
        <w:tc>
          <w:tcPr>
            <w:tcW w:w="5496" w:type="dxa"/>
            <w:vMerge w:val="restart"/>
          </w:tcPr>
          <w:p>
            <w:pPr>
              <w:pStyle w:val="TableParagraph"/>
              <w:rPr>
                <w:b/>
                <w:sz w:val="15"/>
              </w:rPr>
            </w:pPr>
          </w:p>
          <w:p>
            <w:pPr>
              <w:pStyle w:val="TableParagraph"/>
              <w:spacing w:before="101"/>
              <w:rPr>
                <w:b/>
                <w:sz w:val="15"/>
              </w:rPr>
            </w:pPr>
          </w:p>
          <w:p>
            <w:pPr>
              <w:pStyle w:val="TableParagraph"/>
              <w:ind w:left="22"/>
              <w:jc w:val="center"/>
              <w:rPr>
                <w:b/>
                <w:sz w:val="15"/>
              </w:rPr>
            </w:pPr>
            <w:r>
              <w:rPr>
                <w:b/>
                <w:spacing w:val="-2"/>
                <w:sz w:val="15"/>
              </w:rPr>
              <w:t>ESPECIFICAÇÃO</w:t>
            </w:r>
          </w:p>
        </w:tc>
        <w:tc>
          <w:tcPr>
            <w:tcW w:w="828" w:type="dxa"/>
            <w:gridSpan w:val="2"/>
            <w:vMerge w:val="restart"/>
          </w:tcPr>
          <w:p>
            <w:pPr>
              <w:pStyle w:val="TableParagraph"/>
              <w:rPr>
                <w:b/>
                <w:sz w:val="15"/>
              </w:rPr>
            </w:pPr>
          </w:p>
          <w:p>
            <w:pPr>
              <w:pStyle w:val="TableParagraph"/>
              <w:spacing w:before="101"/>
              <w:rPr>
                <w:b/>
                <w:sz w:val="15"/>
              </w:rPr>
            </w:pPr>
          </w:p>
          <w:p>
            <w:pPr>
              <w:pStyle w:val="TableParagraph"/>
              <w:ind w:left="222"/>
              <w:rPr>
                <w:b/>
                <w:sz w:val="15"/>
              </w:rPr>
            </w:pPr>
            <w:r>
              <w:rPr>
                <w:b/>
                <w:spacing w:val="-4"/>
                <w:sz w:val="15"/>
              </w:rPr>
              <w:t>UNID</w:t>
            </w:r>
          </w:p>
        </w:tc>
        <w:tc>
          <w:tcPr>
            <w:tcW w:w="1081" w:type="dxa"/>
            <w:gridSpan w:val="2"/>
            <w:vMerge w:val="restart"/>
          </w:tcPr>
          <w:p>
            <w:pPr>
              <w:pStyle w:val="TableParagraph"/>
              <w:rPr>
                <w:b/>
                <w:sz w:val="15"/>
              </w:rPr>
            </w:pPr>
          </w:p>
          <w:p>
            <w:pPr>
              <w:pStyle w:val="TableParagraph"/>
              <w:spacing w:before="101"/>
              <w:rPr>
                <w:b/>
                <w:sz w:val="15"/>
              </w:rPr>
            </w:pPr>
          </w:p>
          <w:p>
            <w:pPr>
              <w:pStyle w:val="TableParagraph"/>
              <w:ind w:left="384"/>
              <w:rPr>
                <w:b/>
                <w:sz w:val="15"/>
              </w:rPr>
            </w:pPr>
            <w:r>
              <w:rPr>
                <w:b/>
                <w:spacing w:val="-5"/>
                <w:sz w:val="15"/>
              </w:rPr>
              <w:t>QTD</w:t>
            </w:r>
          </w:p>
        </w:tc>
        <w:tc>
          <w:tcPr>
            <w:tcW w:w="2717" w:type="dxa"/>
            <w:gridSpan w:val="4"/>
          </w:tcPr>
          <w:p>
            <w:pPr>
              <w:pStyle w:val="TableParagraph"/>
              <w:spacing w:before="60"/>
              <w:ind w:left="53"/>
              <w:jc w:val="center"/>
              <w:rPr>
                <w:b/>
                <w:sz w:val="15"/>
              </w:rPr>
            </w:pPr>
            <w:r>
              <w:rPr>
                <w:b/>
                <w:sz w:val="15"/>
              </w:rPr>
              <w:t>PREÇO</w:t>
            </w:r>
            <w:r>
              <w:rPr>
                <w:b/>
                <w:spacing w:val="5"/>
                <w:sz w:val="15"/>
              </w:rPr>
              <w:t> </w:t>
            </w:r>
            <w:r>
              <w:rPr>
                <w:b/>
                <w:spacing w:val="-5"/>
                <w:sz w:val="15"/>
              </w:rPr>
              <w:t>COM</w:t>
            </w:r>
          </w:p>
          <w:p>
            <w:pPr>
              <w:pStyle w:val="TableParagraph"/>
              <w:spacing w:before="85"/>
              <w:ind w:left="53" w:right="13"/>
              <w:jc w:val="center"/>
              <w:rPr>
                <w:b/>
                <w:sz w:val="15"/>
              </w:rPr>
            </w:pPr>
            <w:r>
              <w:rPr>
                <w:b/>
                <w:sz w:val="15"/>
              </w:rPr>
              <w:t>ICMS</w:t>
            </w:r>
            <w:r>
              <w:rPr>
                <w:b/>
                <w:spacing w:val="3"/>
                <w:sz w:val="15"/>
              </w:rPr>
              <w:t> </w:t>
            </w:r>
            <w:r>
              <w:rPr>
                <w:b/>
                <w:spacing w:val="-4"/>
                <w:sz w:val="15"/>
              </w:rPr>
              <w:t>(R$)</w:t>
            </w:r>
          </w:p>
        </w:tc>
        <w:tc>
          <w:tcPr>
            <w:tcW w:w="3430" w:type="dxa"/>
            <w:gridSpan w:val="4"/>
          </w:tcPr>
          <w:p>
            <w:pPr>
              <w:pStyle w:val="TableParagraph"/>
              <w:spacing w:before="60"/>
              <w:ind w:left="66"/>
              <w:jc w:val="center"/>
              <w:rPr>
                <w:b/>
                <w:sz w:val="15"/>
              </w:rPr>
            </w:pPr>
            <w:r>
              <w:rPr>
                <w:b/>
                <w:sz w:val="15"/>
              </w:rPr>
              <w:t>PREÇO</w:t>
            </w:r>
            <w:r>
              <w:rPr>
                <w:b/>
                <w:spacing w:val="5"/>
                <w:sz w:val="15"/>
              </w:rPr>
              <w:t> </w:t>
            </w:r>
            <w:r>
              <w:rPr>
                <w:b/>
                <w:spacing w:val="-5"/>
                <w:sz w:val="15"/>
              </w:rPr>
              <w:t>SEM</w:t>
            </w:r>
          </w:p>
          <w:p>
            <w:pPr>
              <w:pStyle w:val="TableParagraph"/>
              <w:spacing w:before="85"/>
              <w:ind w:left="66" w:right="13"/>
              <w:jc w:val="center"/>
              <w:rPr>
                <w:b/>
                <w:sz w:val="15"/>
              </w:rPr>
            </w:pPr>
            <w:r>
              <w:rPr>
                <w:b/>
                <w:sz w:val="15"/>
              </w:rPr>
              <w:t>ICMS</w:t>
            </w:r>
            <w:r>
              <w:rPr>
                <w:b/>
                <w:spacing w:val="3"/>
                <w:sz w:val="15"/>
              </w:rPr>
              <w:t> </w:t>
            </w:r>
            <w:r>
              <w:rPr>
                <w:b/>
                <w:spacing w:val="-4"/>
                <w:sz w:val="15"/>
              </w:rPr>
              <w:t>(R$)</w:t>
            </w:r>
          </w:p>
        </w:tc>
        <w:tc>
          <w:tcPr>
            <w:tcW w:w="85" w:type="dxa"/>
            <w:tcBorders>
              <w:top w:val="nil"/>
              <w:bottom w:val="nil"/>
              <w:right w:val="single" w:sz="6" w:space="0" w:color="808080"/>
            </w:tcBorders>
          </w:tcPr>
          <w:p>
            <w:pPr>
              <w:pStyle w:val="TableParagraph"/>
              <w:rPr>
                <w:sz w:val="16"/>
              </w:rPr>
            </w:pPr>
          </w:p>
        </w:tc>
      </w:tr>
      <w:tr>
        <w:trPr>
          <w:trHeight w:val="514" w:hRule="atLeast"/>
        </w:trPr>
        <w:tc>
          <w:tcPr>
            <w:tcW w:w="830" w:type="dxa"/>
            <w:vMerge/>
            <w:tcBorders>
              <w:top w:val="nil"/>
            </w:tcBorders>
          </w:tcPr>
          <w:p>
            <w:pPr>
              <w:rPr>
                <w:sz w:val="2"/>
                <w:szCs w:val="2"/>
              </w:rPr>
            </w:pPr>
          </w:p>
        </w:tc>
        <w:tc>
          <w:tcPr>
            <w:tcW w:w="5496" w:type="dxa"/>
            <w:vMerge/>
            <w:tcBorders>
              <w:top w:val="nil"/>
            </w:tcBorders>
          </w:tcPr>
          <w:p>
            <w:pPr>
              <w:rPr>
                <w:sz w:val="2"/>
                <w:szCs w:val="2"/>
              </w:rPr>
            </w:pPr>
          </w:p>
        </w:tc>
        <w:tc>
          <w:tcPr>
            <w:tcW w:w="828" w:type="dxa"/>
            <w:gridSpan w:val="2"/>
            <w:vMerge/>
            <w:tcBorders>
              <w:top w:val="nil"/>
            </w:tcBorders>
          </w:tcPr>
          <w:p>
            <w:pPr>
              <w:rPr>
                <w:sz w:val="2"/>
                <w:szCs w:val="2"/>
              </w:rPr>
            </w:pPr>
          </w:p>
        </w:tc>
        <w:tc>
          <w:tcPr>
            <w:tcW w:w="1081" w:type="dxa"/>
            <w:gridSpan w:val="2"/>
            <w:vMerge/>
            <w:tcBorders>
              <w:top w:val="nil"/>
            </w:tcBorders>
          </w:tcPr>
          <w:p>
            <w:pPr>
              <w:rPr>
                <w:sz w:val="2"/>
                <w:szCs w:val="2"/>
              </w:rPr>
            </w:pPr>
          </w:p>
        </w:tc>
        <w:tc>
          <w:tcPr>
            <w:tcW w:w="1446" w:type="dxa"/>
            <w:gridSpan w:val="2"/>
          </w:tcPr>
          <w:p>
            <w:pPr>
              <w:pStyle w:val="TableParagraph"/>
              <w:spacing w:before="60"/>
              <w:ind w:left="53"/>
              <w:jc w:val="center"/>
              <w:rPr>
                <w:b/>
                <w:sz w:val="15"/>
              </w:rPr>
            </w:pPr>
            <w:r>
              <w:rPr>
                <w:b/>
                <w:spacing w:val="-2"/>
                <w:sz w:val="15"/>
              </w:rPr>
              <w:t>PREÇO</w:t>
            </w:r>
          </w:p>
          <w:p>
            <w:pPr>
              <w:pStyle w:val="TableParagraph"/>
              <w:spacing w:before="85"/>
              <w:ind w:left="53" w:right="13"/>
              <w:jc w:val="center"/>
              <w:rPr>
                <w:b/>
                <w:sz w:val="15"/>
              </w:rPr>
            </w:pPr>
            <w:r>
              <w:rPr>
                <w:b/>
                <w:spacing w:val="-2"/>
                <w:sz w:val="15"/>
              </w:rPr>
              <w:t>UNITÁRIO</w:t>
            </w:r>
          </w:p>
        </w:tc>
        <w:tc>
          <w:tcPr>
            <w:tcW w:w="1271" w:type="dxa"/>
            <w:gridSpan w:val="2"/>
          </w:tcPr>
          <w:p>
            <w:pPr>
              <w:pStyle w:val="TableParagraph"/>
              <w:spacing w:before="16"/>
              <w:rPr>
                <w:b/>
                <w:sz w:val="15"/>
              </w:rPr>
            </w:pPr>
          </w:p>
          <w:p>
            <w:pPr>
              <w:pStyle w:val="TableParagraph"/>
              <w:ind w:left="398"/>
              <w:rPr>
                <w:b/>
                <w:sz w:val="15"/>
              </w:rPr>
            </w:pPr>
            <w:r>
              <w:rPr>
                <w:b/>
                <w:spacing w:val="-2"/>
                <w:sz w:val="15"/>
              </w:rPr>
              <w:t>TOTAL</w:t>
            </w:r>
          </w:p>
        </w:tc>
        <w:tc>
          <w:tcPr>
            <w:tcW w:w="1586" w:type="dxa"/>
            <w:gridSpan w:val="2"/>
          </w:tcPr>
          <w:p>
            <w:pPr>
              <w:pStyle w:val="TableParagraph"/>
              <w:spacing w:before="16"/>
              <w:rPr>
                <w:b/>
                <w:sz w:val="15"/>
              </w:rPr>
            </w:pPr>
          </w:p>
          <w:p>
            <w:pPr>
              <w:pStyle w:val="TableParagraph"/>
              <w:ind w:left="136"/>
              <w:rPr>
                <w:b/>
                <w:sz w:val="15"/>
              </w:rPr>
            </w:pPr>
            <w:r>
              <w:rPr>
                <w:b/>
                <w:sz w:val="15"/>
              </w:rPr>
              <w:t>PREÇO</w:t>
            </w:r>
            <w:r>
              <w:rPr>
                <w:b/>
                <w:spacing w:val="5"/>
                <w:sz w:val="15"/>
              </w:rPr>
              <w:t> </w:t>
            </w:r>
            <w:r>
              <w:rPr>
                <w:b/>
                <w:spacing w:val="-2"/>
                <w:sz w:val="15"/>
              </w:rPr>
              <w:t>UNITÁRIO</w:t>
            </w:r>
          </w:p>
        </w:tc>
        <w:tc>
          <w:tcPr>
            <w:tcW w:w="1844" w:type="dxa"/>
            <w:gridSpan w:val="2"/>
          </w:tcPr>
          <w:p>
            <w:pPr>
              <w:pStyle w:val="TableParagraph"/>
              <w:spacing w:before="16"/>
              <w:rPr>
                <w:b/>
                <w:sz w:val="15"/>
              </w:rPr>
            </w:pPr>
          </w:p>
          <w:p>
            <w:pPr>
              <w:pStyle w:val="TableParagraph"/>
              <w:ind w:left="60"/>
              <w:jc w:val="center"/>
              <w:rPr>
                <w:b/>
                <w:sz w:val="15"/>
              </w:rPr>
            </w:pPr>
            <w:r>
              <w:rPr>
                <w:b/>
                <w:spacing w:val="-2"/>
                <w:sz w:val="15"/>
              </w:rPr>
              <w:t>TOTAL</w:t>
            </w:r>
          </w:p>
        </w:tc>
        <w:tc>
          <w:tcPr>
            <w:tcW w:w="85" w:type="dxa"/>
            <w:tcBorders>
              <w:top w:val="nil"/>
              <w:bottom w:val="nil"/>
              <w:right w:val="single" w:sz="6" w:space="0" w:color="808080"/>
            </w:tcBorders>
          </w:tcPr>
          <w:p>
            <w:pPr>
              <w:pStyle w:val="TableParagraph"/>
              <w:rPr>
                <w:sz w:val="16"/>
              </w:rPr>
            </w:pPr>
          </w:p>
        </w:tc>
      </w:tr>
      <w:tr>
        <w:trPr>
          <w:trHeight w:val="1802" w:hRule="atLeast"/>
        </w:trPr>
        <w:tc>
          <w:tcPr>
            <w:tcW w:w="830" w:type="dxa"/>
          </w:tcPr>
          <w:p>
            <w:pPr>
              <w:pStyle w:val="TableParagraph"/>
              <w:rPr>
                <w:b/>
                <w:sz w:val="17"/>
              </w:rPr>
            </w:pPr>
          </w:p>
          <w:p>
            <w:pPr>
              <w:pStyle w:val="TableParagraph"/>
              <w:rPr>
                <w:b/>
                <w:sz w:val="17"/>
              </w:rPr>
            </w:pPr>
          </w:p>
          <w:p>
            <w:pPr>
              <w:pStyle w:val="TableParagraph"/>
              <w:rPr>
                <w:b/>
                <w:sz w:val="17"/>
              </w:rPr>
            </w:pPr>
          </w:p>
          <w:p>
            <w:pPr>
              <w:pStyle w:val="TableParagraph"/>
              <w:spacing w:before="18"/>
              <w:rPr>
                <w:b/>
                <w:sz w:val="17"/>
              </w:rPr>
            </w:pPr>
          </w:p>
          <w:p>
            <w:pPr>
              <w:pStyle w:val="TableParagraph"/>
              <w:ind w:left="69" w:right="43"/>
              <w:jc w:val="center"/>
              <w:rPr>
                <w:sz w:val="17"/>
              </w:rPr>
            </w:pPr>
            <w:r>
              <w:rPr>
                <w:spacing w:val="-5"/>
                <w:sz w:val="17"/>
              </w:rPr>
              <w:t>3.1</w:t>
            </w:r>
          </w:p>
        </w:tc>
        <w:tc>
          <w:tcPr>
            <w:tcW w:w="5496" w:type="dxa"/>
          </w:tcPr>
          <w:p>
            <w:pPr>
              <w:pStyle w:val="TableParagraph"/>
              <w:spacing w:line="316" w:lineRule="auto" w:before="41"/>
              <w:ind w:left="77" w:right="65"/>
              <w:jc w:val="both"/>
              <w:rPr>
                <w:sz w:val="17"/>
              </w:rPr>
            </w:pPr>
            <w:r>
              <w:rPr>
                <w:sz w:val="17"/>
              </w:rPr>
              <w:t>MOLA/ESPIRAL PARA EMBOLIZAÇÃO, MATERIAL: LIGA </w:t>
            </w:r>
            <w:r>
              <w:rPr>
                <w:sz w:val="17"/>
              </w:rPr>
              <w:t>DE PLATINA E TUNGSTÊNIO, COMPRIMENTO: 2MM A 10MM, DIÂMETRO: 2MM A 4MM, SISTEMA: ELETRÓLITICO E</w:t>
            </w:r>
            <w:r>
              <w:rPr>
                <w:spacing w:val="40"/>
                <w:sz w:val="17"/>
              </w:rPr>
              <w:t> </w:t>
            </w:r>
            <w:r>
              <w:rPr>
                <w:sz w:val="17"/>
              </w:rPr>
              <w:t>COMPATÍVEL</w:t>
            </w:r>
            <w:r>
              <w:rPr>
                <w:spacing w:val="-8"/>
                <w:sz w:val="17"/>
              </w:rPr>
              <w:t> </w:t>
            </w:r>
            <w:r>
              <w:rPr>
                <w:sz w:val="17"/>
              </w:rPr>
              <w:t>COM</w:t>
            </w:r>
            <w:r>
              <w:rPr>
                <w:spacing w:val="-3"/>
                <w:sz w:val="17"/>
              </w:rPr>
              <w:t> </w:t>
            </w:r>
            <w:r>
              <w:rPr>
                <w:sz w:val="17"/>
              </w:rPr>
              <w:t>MICROCATETER</w:t>
            </w:r>
            <w:r>
              <w:rPr>
                <w:spacing w:val="-3"/>
                <w:sz w:val="17"/>
              </w:rPr>
              <w:t> </w:t>
            </w:r>
            <w:r>
              <w:rPr>
                <w:sz w:val="17"/>
              </w:rPr>
              <w:t>COM</w:t>
            </w:r>
            <w:r>
              <w:rPr>
                <w:spacing w:val="-3"/>
                <w:sz w:val="17"/>
              </w:rPr>
              <w:t> </w:t>
            </w:r>
            <w:r>
              <w:rPr>
                <w:sz w:val="17"/>
              </w:rPr>
              <w:t>DIÂMETRO</w:t>
            </w:r>
            <w:r>
              <w:rPr>
                <w:spacing w:val="-3"/>
                <w:sz w:val="17"/>
              </w:rPr>
              <w:t> </w:t>
            </w:r>
            <w:r>
              <w:rPr>
                <w:sz w:val="17"/>
              </w:rPr>
              <w:t>INTERNO</w:t>
            </w:r>
            <w:r>
              <w:rPr>
                <w:spacing w:val="-3"/>
                <w:sz w:val="17"/>
              </w:rPr>
              <w:t> </w:t>
            </w:r>
            <w:r>
              <w:rPr>
                <w:sz w:val="17"/>
              </w:rPr>
              <w:t>DE 0,018", APLICAÇÃO: EMBOLIZAÇÃO DE ANEURISMA CEREBRAL</w:t>
            </w:r>
          </w:p>
          <w:p>
            <w:pPr>
              <w:pStyle w:val="TableParagraph"/>
              <w:spacing w:line="194" w:lineRule="exact"/>
              <w:ind w:left="77"/>
              <w:jc w:val="both"/>
              <w:rPr>
                <w:sz w:val="17"/>
              </w:rPr>
            </w:pPr>
            <w:r>
              <w:rPr>
                <w:sz w:val="17"/>
              </w:rPr>
              <w:t>Marca</w:t>
            </w:r>
            <w:r>
              <w:rPr>
                <w:spacing w:val="4"/>
                <w:sz w:val="17"/>
              </w:rPr>
              <w:t> </w:t>
            </w:r>
            <w:r>
              <w:rPr>
                <w:spacing w:val="-2"/>
                <w:sz w:val="17"/>
              </w:rPr>
              <w:t>ofertada:</w:t>
            </w:r>
          </w:p>
          <w:p>
            <w:pPr>
              <w:pStyle w:val="TableParagraph"/>
              <w:spacing w:before="62"/>
              <w:ind w:left="77"/>
              <w:jc w:val="both"/>
              <w:rPr>
                <w:sz w:val="17"/>
              </w:rPr>
            </w:pPr>
            <w:r>
              <w:rPr>
                <w:sz w:val="17"/>
              </w:rPr>
              <w:t>Registro</w:t>
            </w:r>
            <w:r>
              <w:rPr>
                <w:spacing w:val="5"/>
                <w:sz w:val="17"/>
              </w:rPr>
              <w:t> </w:t>
            </w:r>
            <w:r>
              <w:rPr>
                <w:spacing w:val="-5"/>
                <w:sz w:val="17"/>
              </w:rPr>
              <w:t>nº:</w:t>
            </w:r>
          </w:p>
        </w:tc>
        <w:tc>
          <w:tcPr>
            <w:tcW w:w="828" w:type="dxa"/>
            <w:gridSpan w:val="2"/>
          </w:tcPr>
          <w:p>
            <w:pPr>
              <w:pStyle w:val="TableParagraph"/>
              <w:rPr>
                <w:b/>
                <w:sz w:val="17"/>
              </w:rPr>
            </w:pPr>
          </w:p>
          <w:p>
            <w:pPr>
              <w:pStyle w:val="TableParagraph"/>
              <w:rPr>
                <w:b/>
                <w:sz w:val="17"/>
              </w:rPr>
            </w:pPr>
          </w:p>
          <w:p>
            <w:pPr>
              <w:pStyle w:val="TableParagraph"/>
              <w:rPr>
                <w:b/>
                <w:sz w:val="17"/>
              </w:rPr>
            </w:pPr>
          </w:p>
          <w:p>
            <w:pPr>
              <w:pStyle w:val="TableParagraph"/>
              <w:spacing w:before="18"/>
              <w:rPr>
                <w:b/>
                <w:sz w:val="17"/>
              </w:rPr>
            </w:pPr>
          </w:p>
          <w:p>
            <w:pPr>
              <w:pStyle w:val="TableParagraph"/>
              <w:ind w:left="238"/>
              <w:rPr>
                <w:sz w:val="17"/>
              </w:rPr>
            </w:pPr>
            <w:r>
              <w:rPr>
                <w:spacing w:val="-4"/>
                <w:sz w:val="17"/>
              </w:rPr>
              <w:t>Unid</w:t>
            </w:r>
          </w:p>
        </w:tc>
        <w:tc>
          <w:tcPr>
            <w:tcW w:w="1081" w:type="dxa"/>
            <w:gridSpan w:val="2"/>
          </w:tcPr>
          <w:p>
            <w:pPr>
              <w:pStyle w:val="TableParagraph"/>
              <w:rPr>
                <w:b/>
                <w:sz w:val="17"/>
              </w:rPr>
            </w:pPr>
          </w:p>
          <w:p>
            <w:pPr>
              <w:pStyle w:val="TableParagraph"/>
              <w:rPr>
                <w:b/>
                <w:sz w:val="17"/>
              </w:rPr>
            </w:pPr>
          </w:p>
          <w:p>
            <w:pPr>
              <w:pStyle w:val="TableParagraph"/>
              <w:rPr>
                <w:b/>
                <w:sz w:val="17"/>
              </w:rPr>
            </w:pPr>
          </w:p>
          <w:p>
            <w:pPr>
              <w:pStyle w:val="TableParagraph"/>
              <w:spacing w:before="18"/>
              <w:rPr>
                <w:b/>
                <w:sz w:val="17"/>
              </w:rPr>
            </w:pPr>
          </w:p>
          <w:p>
            <w:pPr>
              <w:pStyle w:val="TableParagraph"/>
              <w:ind w:left="21"/>
              <w:jc w:val="center"/>
              <w:rPr>
                <w:sz w:val="17"/>
              </w:rPr>
            </w:pPr>
            <w:r>
              <w:rPr>
                <w:spacing w:val="-5"/>
                <w:sz w:val="17"/>
              </w:rPr>
              <w:t>16</w:t>
            </w:r>
          </w:p>
        </w:tc>
        <w:tc>
          <w:tcPr>
            <w:tcW w:w="1446" w:type="dxa"/>
            <w:gridSpan w:val="2"/>
          </w:tcPr>
          <w:p>
            <w:pPr>
              <w:pStyle w:val="TableParagraph"/>
              <w:rPr>
                <w:sz w:val="16"/>
              </w:rPr>
            </w:pPr>
          </w:p>
        </w:tc>
        <w:tc>
          <w:tcPr>
            <w:tcW w:w="1271" w:type="dxa"/>
            <w:gridSpan w:val="2"/>
          </w:tcPr>
          <w:p>
            <w:pPr>
              <w:pStyle w:val="TableParagraph"/>
              <w:rPr>
                <w:sz w:val="16"/>
              </w:rPr>
            </w:pPr>
          </w:p>
        </w:tc>
        <w:tc>
          <w:tcPr>
            <w:tcW w:w="1586" w:type="dxa"/>
            <w:gridSpan w:val="2"/>
          </w:tcPr>
          <w:p>
            <w:pPr>
              <w:pStyle w:val="TableParagraph"/>
              <w:rPr>
                <w:sz w:val="16"/>
              </w:rPr>
            </w:pPr>
          </w:p>
        </w:tc>
        <w:tc>
          <w:tcPr>
            <w:tcW w:w="1844" w:type="dxa"/>
            <w:gridSpan w:val="2"/>
          </w:tcPr>
          <w:p>
            <w:pPr>
              <w:pStyle w:val="TableParagraph"/>
              <w:rPr>
                <w:sz w:val="16"/>
              </w:rPr>
            </w:pPr>
          </w:p>
        </w:tc>
        <w:tc>
          <w:tcPr>
            <w:tcW w:w="85" w:type="dxa"/>
            <w:tcBorders>
              <w:top w:val="nil"/>
              <w:bottom w:val="nil"/>
              <w:right w:val="single" w:sz="6" w:space="0" w:color="808080"/>
            </w:tcBorders>
          </w:tcPr>
          <w:p>
            <w:pPr>
              <w:pStyle w:val="TableParagraph"/>
              <w:rPr>
                <w:sz w:val="16"/>
              </w:rPr>
            </w:pPr>
          </w:p>
        </w:tc>
      </w:tr>
      <w:tr>
        <w:trPr>
          <w:trHeight w:val="2404" w:hRule="atLeast"/>
        </w:trPr>
        <w:tc>
          <w:tcPr>
            <w:tcW w:w="830"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23"/>
              <w:rPr>
                <w:b/>
                <w:sz w:val="17"/>
              </w:rPr>
            </w:pPr>
          </w:p>
          <w:p>
            <w:pPr>
              <w:pStyle w:val="TableParagraph"/>
              <w:ind w:left="69" w:right="43"/>
              <w:jc w:val="center"/>
              <w:rPr>
                <w:sz w:val="17"/>
              </w:rPr>
            </w:pPr>
            <w:r>
              <w:rPr>
                <w:spacing w:val="-5"/>
                <w:sz w:val="17"/>
              </w:rPr>
              <w:t>3.2</w:t>
            </w:r>
          </w:p>
        </w:tc>
        <w:tc>
          <w:tcPr>
            <w:tcW w:w="5496" w:type="dxa"/>
          </w:tcPr>
          <w:p>
            <w:pPr>
              <w:pStyle w:val="TableParagraph"/>
              <w:spacing w:line="316" w:lineRule="auto" w:before="156"/>
              <w:ind w:left="77" w:right="180"/>
              <w:jc w:val="both"/>
              <w:rPr>
                <w:sz w:val="17"/>
              </w:rPr>
            </w:pPr>
            <w:r>
              <w:rPr>
                <w:sz w:val="17"/>
              </w:rPr>
              <w:t>MOLA/ESPIRAL PARA EMBOLIZAÇÃO, MATERIAL: </w:t>
            </w:r>
            <w:r>
              <w:rPr>
                <w:sz w:val="17"/>
              </w:rPr>
              <w:t>PLATINA, COMPRIMENTO: 15CM A 30CM REGULAR, DIÂMETRO: 5MM A 10MM, SISTEMA: 10, APLICAÇÃO: EMBOLIZAÇÃO DE</w:t>
            </w:r>
            <w:r>
              <w:rPr>
                <w:spacing w:val="40"/>
                <w:sz w:val="17"/>
              </w:rPr>
              <w:t> </w:t>
            </w:r>
            <w:r>
              <w:rPr>
                <w:sz w:val="17"/>
              </w:rPr>
              <w:t>ANEURISMA</w:t>
            </w:r>
            <w:r>
              <w:rPr>
                <w:spacing w:val="-11"/>
                <w:sz w:val="17"/>
              </w:rPr>
              <w:t> </w:t>
            </w:r>
            <w:r>
              <w:rPr>
                <w:sz w:val="17"/>
              </w:rPr>
              <w:t>CEREBRAL</w:t>
            </w:r>
          </w:p>
          <w:p>
            <w:pPr>
              <w:pStyle w:val="TableParagraph"/>
              <w:spacing w:line="316" w:lineRule="auto" w:before="113"/>
              <w:ind w:left="77"/>
              <w:rPr>
                <w:sz w:val="17"/>
              </w:rPr>
            </w:pPr>
            <w:r>
              <w:rPr>
                <w:b/>
                <w:sz w:val="17"/>
              </w:rPr>
              <w:t>Complemento do item: </w:t>
            </w:r>
            <w:r>
              <w:rPr>
                <w:sz w:val="17"/>
              </w:rPr>
              <w:t>incluir variação de comprimento de 4cm a </w:t>
            </w:r>
            <w:r>
              <w:rPr>
                <w:sz w:val="17"/>
              </w:rPr>
              <w:t>30cm, diâmetro de 5mm a 20mm, Soft e Regular.</w:t>
            </w:r>
          </w:p>
          <w:p>
            <w:pPr>
              <w:pStyle w:val="TableParagraph"/>
              <w:spacing w:before="113"/>
              <w:ind w:left="77" w:right="4309"/>
              <w:rPr>
                <w:sz w:val="17"/>
              </w:rPr>
            </w:pPr>
            <w:r>
              <w:rPr>
                <w:sz w:val="17"/>
              </w:rPr>
              <w:t>Marca</w:t>
            </w:r>
            <w:r>
              <w:rPr>
                <w:spacing w:val="4"/>
                <w:sz w:val="17"/>
              </w:rPr>
              <w:t> </w:t>
            </w:r>
            <w:r>
              <w:rPr>
                <w:spacing w:val="-2"/>
                <w:sz w:val="17"/>
              </w:rPr>
              <w:t>ofertada:</w:t>
            </w:r>
          </w:p>
          <w:p>
            <w:pPr>
              <w:pStyle w:val="TableParagraph"/>
              <w:spacing w:before="62"/>
              <w:ind w:left="77" w:right="4309"/>
              <w:rPr>
                <w:sz w:val="17"/>
              </w:rPr>
            </w:pPr>
            <w:r>
              <w:rPr>
                <w:sz w:val="17"/>
              </w:rPr>
              <w:t>Registro</w:t>
            </w:r>
            <w:r>
              <w:rPr>
                <w:spacing w:val="5"/>
                <w:sz w:val="17"/>
              </w:rPr>
              <w:t> </w:t>
            </w:r>
            <w:r>
              <w:rPr>
                <w:spacing w:val="-5"/>
                <w:sz w:val="17"/>
              </w:rPr>
              <w:t>nº:</w:t>
            </w:r>
          </w:p>
        </w:tc>
        <w:tc>
          <w:tcPr>
            <w:tcW w:w="828" w:type="dxa"/>
            <w:gridSpan w:val="2"/>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23"/>
              <w:rPr>
                <w:b/>
                <w:sz w:val="17"/>
              </w:rPr>
            </w:pPr>
          </w:p>
          <w:p>
            <w:pPr>
              <w:pStyle w:val="TableParagraph"/>
              <w:ind w:left="238"/>
              <w:rPr>
                <w:sz w:val="17"/>
              </w:rPr>
            </w:pPr>
            <w:r>
              <w:rPr>
                <w:spacing w:val="-4"/>
                <w:sz w:val="17"/>
              </w:rPr>
              <w:t>Unid</w:t>
            </w:r>
          </w:p>
        </w:tc>
        <w:tc>
          <w:tcPr>
            <w:tcW w:w="1081" w:type="dxa"/>
            <w:gridSpan w:val="2"/>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23"/>
              <w:rPr>
                <w:b/>
                <w:sz w:val="17"/>
              </w:rPr>
            </w:pPr>
          </w:p>
          <w:p>
            <w:pPr>
              <w:pStyle w:val="TableParagraph"/>
              <w:ind w:left="21"/>
              <w:jc w:val="center"/>
              <w:rPr>
                <w:sz w:val="17"/>
              </w:rPr>
            </w:pPr>
            <w:r>
              <w:rPr>
                <w:spacing w:val="-5"/>
                <w:sz w:val="17"/>
              </w:rPr>
              <w:t>22</w:t>
            </w:r>
          </w:p>
        </w:tc>
        <w:tc>
          <w:tcPr>
            <w:tcW w:w="1446" w:type="dxa"/>
            <w:gridSpan w:val="2"/>
          </w:tcPr>
          <w:p>
            <w:pPr>
              <w:pStyle w:val="TableParagraph"/>
              <w:rPr>
                <w:sz w:val="16"/>
              </w:rPr>
            </w:pPr>
          </w:p>
        </w:tc>
        <w:tc>
          <w:tcPr>
            <w:tcW w:w="1271" w:type="dxa"/>
            <w:gridSpan w:val="2"/>
          </w:tcPr>
          <w:p>
            <w:pPr>
              <w:pStyle w:val="TableParagraph"/>
              <w:rPr>
                <w:sz w:val="16"/>
              </w:rPr>
            </w:pPr>
          </w:p>
        </w:tc>
        <w:tc>
          <w:tcPr>
            <w:tcW w:w="1586" w:type="dxa"/>
            <w:gridSpan w:val="2"/>
          </w:tcPr>
          <w:p>
            <w:pPr>
              <w:pStyle w:val="TableParagraph"/>
              <w:rPr>
                <w:sz w:val="16"/>
              </w:rPr>
            </w:pPr>
          </w:p>
        </w:tc>
        <w:tc>
          <w:tcPr>
            <w:tcW w:w="1844" w:type="dxa"/>
            <w:gridSpan w:val="2"/>
          </w:tcPr>
          <w:p>
            <w:pPr>
              <w:pStyle w:val="TableParagraph"/>
              <w:rPr>
                <w:sz w:val="16"/>
              </w:rPr>
            </w:pPr>
          </w:p>
        </w:tc>
        <w:tc>
          <w:tcPr>
            <w:tcW w:w="85" w:type="dxa"/>
            <w:tcBorders>
              <w:top w:val="nil"/>
              <w:bottom w:val="nil"/>
              <w:right w:val="single" w:sz="6" w:space="0" w:color="808080"/>
            </w:tcBorders>
          </w:tcPr>
          <w:p>
            <w:pPr>
              <w:pStyle w:val="TableParagraph"/>
              <w:rPr>
                <w:sz w:val="16"/>
              </w:rPr>
            </w:pPr>
          </w:p>
        </w:tc>
      </w:tr>
      <w:tr>
        <w:trPr>
          <w:trHeight w:val="1802" w:hRule="atLeast"/>
        </w:trPr>
        <w:tc>
          <w:tcPr>
            <w:tcW w:w="830" w:type="dxa"/>
          </w:tcPr>
          <w:p>
            <w:pPr>
              <w:pStyle w:val="TableParagraph"/>
              <w:rPr>
                <w:b/>
                <w:sz w:val="17"/>
              </w:rPr>
            </w:pPr>
          </w:p>
          <w:p>
            <w:pPr>
              <w:pStyle w:val="TableParagraph"/>
              <w:rPr>
                <w:b/>
                <w:sz w:val="17"/>
              </w:rPr>
            </w:pPr>
          </w:p>
          <w:p>
            <w:pPr>
              <w:pStyle w:val="TableParagraph"/>
              <w:rPr>
                <w:b/>
                <w:sz w:val="17"/>
              </w:rPr>
            </w:pPr>
          </w:p>
          <w:p>
            <w:pPr>
              <w:pStyle w:val="TableParagraph"/>
              <w:spacing w:before="18"/>
              <w:rPr>
                <w:b/>
                <w:sz w:val="17"/>
              </w:rPr>
            </w:pPr>
          </w:p>
          <w:p>
            <w:pPr>
              <w:pStyle w:val="TableParagraph"/>
              <w:ind w:left="69" w:right="43"/>
              <w:jc w:val="center"/>
              <w:rPr>
                <w:sz w:val="17"/>
              </w:rPr>
            </w:pPr>
            <w:r>
              <w:rPr>
                <w:spacing w:val="-5"/>
                <w:sz w:val="17"/>
              </w:rPr>
              <w:t>3.3</w:t>
            </w:r>
          </w:p>
        </w:tc>
        <w:tc>
          <w:tcPr>
            <w:tcW w:w="5496" w:type="dxa"/>
          </w:tcPr>
          <w:p>
            <w:pPr>
              <w:pStyle w:val="TableParagraph"/>
              <w:spacing w:line="316" w:lineRule="auto" w:before="41"/>
              <w:ind w:left="77" w:right="65"/>
              <w:jc w:val="both"/>
              <w:rPr>
                <w:sz w:val="17"/>
              </w:rPr>
            </w:pPr>
            <w:r>
              <w:rPr>
                <w:sz w:val="17"/>
              </w:rPr>
              <w:t>CATETER, TIPO: MICROCATEER, MODELO: 150CM, </w:t>
            </w:r>
            <w:r>
              <w:rPr>
                <w:sz w:val="17"/>
              </w:rPr>
              <w:t>MATERIAL: HIDROFÍLICO COM REVESTIMENTO EM PTFE, DIMENSÕES: FLEXIBILIDADE DISTAL DE 50CM, APLICAÇÃO: EMBOLIZAÇÃO</w:t>
            </w:r>
            <w:r>
              <w:rPr>
                <w:spacing w:val="80"/>
                <w:sz w:val="17"/>
              </w:rPr>
              <w:t> </w:t>
            </w:r>
            <w:r>
              <w:rPr>
                <w:sz w:val="17"/>
              </w:rPr>
              <w:t>DE ANEURISMA CEREBRAL, ACESSÓRIOS: TRANÇADO REFORÇADO E 2 BANDAS DE MARCAÇÃO</w:t>
            </w:r>
          </w:p>
          <w:p>
            <w:pPr>
              <w:pStyle w:val="TableParagraph"/>
              <w:spacing w:line="194" w:lineRule="exact"/>
              <w:ind w:left="77"/>
              <w:jc w:val="both"/>
              <w:rPr>
                <w:sz w:val="17"/>
              </w:rPr>
            </w:pPr>
            <w:r>
              <w:rPr>
                <w:sz w:val="17"/>
              </w:rPr>
              <w:t>Marca</w:t>
            </w:r>
            <w:r>
              <w:rPr>
                <w:spacing w:val="4"/>
                <w:sz w:val="17"/>
              </w:rPr>
              <w:t> </w:t>
            </w:r>
            <w:r>
              <w:rPr>
                <w:spacing w:val="-2"/>
                <w:sz w:val="17"/>
              </w:rPr>
              <w:t>ofertada:</w:t>
            </w:r>
          </w:p>
          <w:p>
            <w:pPr>
              <w:pStyle w:val="TableParagraph"/>
              <w:spacing w:before="62"/>
              <w:ind w:left="77"/>
              <w:jc w:val="both"/>
              <w:rPr>
                <w:sz w:val="17"/>
              </w:rPr>
            </w:pPr>
            <w:r>
              <w:rPr>
                <w:sz w:val="17"/>
              </w:rPr>
              <w:t>Registro</w:t>
            </w:r>
            <w:r>
              <w:rPr>
                <w:spacing w:val="5"/>
                <w:sz w:val="17"/>
              </w:rPr>
              <w:t> </w:t>
            </w:r>
            <w:r>
              <w:rPr>
                <w:spacing w:val="-5"/>
                <w:sz w:val="17"/>
              </w:rPr>
              <w:t>nº:</w:t>
            </w:r>
          </w:p>
        </w:tc>
        <w:tc>
          <w:tcPr>
            <w:tcW w:w="828" w:type="dxa"/>
            <w:gridSpan w:val="2"/>
          </w:tcPr>
          <w:p>
            <w:pPr>
              <w:pStyle w:val="TableParagraph"/>
              <w:rPr>
                <w:b/>
                <w:sz w:val="17"/>
              </w:rPr>
            </w:pPr>
          </w:p>
          <w:p>
            <w:pPr>
              <w:pStyle w:val="TableParagraph"/>
              <w:rPr>
                <w:b/>
                <w:sz w:val="17"/>
              </w:rPr>
            </w:pPr>
          </w:p>
          <w:p>
            <w:pPr>
              <w:pStyle w:val="TableParagraph"/>
              <w:rPr>
                <w:b/>
                <w:sz w:val="17"/>
              </w:rPr>
            </w:pPr>
          </w:p>
          <w:p>
            <w:pPr>
              <w:pStyle w:val="TableParagraph"/>
              <w:spacing w:before="18"/>
              <w:rPr>
                <w:b/>
                <w:sz w:val="17"/>
              </w:rPr>
            </w:pPr>
          </w:p>
          <w:p>
            <w:pPr>
              <w:pStyle w:val="TableParagraph"/>
              <w:ind w:left="238"/>
              <w:rPr>
                <w:sz w:val="17"/>
              </w:rPr>
            </w:pPr>
            <w:r>
              <w:rPr>
                <w:spacing w:val="-4"/>
                <w:sz w:val="17"/>
              </w:rPr>
              <w:t>Unid</w:t>
            </w:r>
          </w:p>
        </w:tc>
        <w:tc>
          <w:tcPr>
            <w:tcW w:w="1081" w:type="dxa"/>
            <w:gridSpan w:val="2"/>
          </w:tcPr>
          <w:p>
            <w:pPr>
              <w:pStyle w:val="TableParagraph"/>
              <w:rPr>
                <w:b/>
                <w:sz w:val="17"/>
              </w:rPr>
            </w:pPr>
          </w:p>
          <w:p>
            <w:pPr>
              <w:pStyle w:val="TableParagraph"/>
              <w:rPr>
                <w:b/>
                <w:sz w:val="17"/>
              </w:rPr>
            </w:pPr>
          </w:p>
          <w:p>
            <w:pPr>
              <w:pStyle w:val="TableParagraph"/>
              <w:rPr>
                <w:b/>
                <w:sz w:val="17"/>
              </w:rPr>
            </w:pPr>
          </w:p>
          <w:p>
            <w:pPr>
              <w:pStyle w:val="TableParagraph"/>
              <w:spacing w:before="18"/>
              <w:rPr>
                <w:b/>
                <w:sz w:val="17"/>
              </w:rPr>
            </w:pPr>
          </w:p>
          <w:p>
            <w:pPr>
              <w:pStyle w:val="TableParagraph"/>
              <w:ind w:left="21"/>
              <w:jc w:val="center"/>
              <w:rPr>
                <w:sz w:val="17"/>
              </w:rPr>
            </w:pPr>
            <w:r>
              <w:rPr>
                <w:spacing w:val="-5"/>
                <w:sz w:val="17"/>
              </w:rPr>
              <w:t>06</w:t>
            </w:r>
          </w:p>
        </w:tc>
        <w:tc>
          <w:tcPr>
            <w:tcW w:w="1446" w:type="dxa"/>
            <w:gridSpan w:val="2"/>
          </w:tcPr>
          <w:p>
            <w:pPr>
              <w:pStyle w:val="TableParagraph"/>
              <w:rPr>
                <w:sz w:val="16"/>
              </w:rPr>
            </w:pPr>
          </w:p>
        </w:tc>
        <w:tc>
          <w:tcPr>
            <w:tcW w:w="1271" w:type="dxa"/>
            <w:gridSpan w:val="2"/>
          </w:tcPr>
          <w:p>
            <w:pPr>
              <w:pStyle w:val="TableParagraph"/>
              <w:rPr>
                <w:sz w:val="16"/>
              </w:rPr>
            </w:pPr>
          </w:p>
        </w:tc>
        <w:tc>
          <w:tcPr>
            <w:tcW w:w="1586" w:type="dxa"/>
            <w:gridSpan w:val="2"/>
          </w:tcPr>
          <w:p>
            <w:pPr>
              <w:pStyle w:val="TableParagraph"/>
              <w:rPr>
                <w:sz w:val="16"/>
              </w:rPr>
            </w:pPr>
          </w:p>
        </w:tc>
        <w:tc>
          <w:tcPr>
            <w:tcW w:w="1844" w:type="dxa"/>
            <w:gridSpan w:val="2"/>
          </w:tcPr>
          <w:p>
            <w:pPr>
              <w:pStyle w:val="TableParagraph"/>
              <w:rPr>
                <w:sz w:val="16"/>
              </w:rPr>
            </w:pPr>
          </w:p>
        </w:tc>
        <w:tc>
          <w:tcPr>
            <w:tcW w:w="85" w:type="dxa"/>
            <w:tcBorders>
              <w:top w:val="nil"/>
              <w:bottom w:val="nil"/>
              <w:right w:val="single" w:sz="6" w:space="0" w:color="808080"/>
            </w:tcBorders>
          </w:tcPr>
          <w:p>
            <w:pPr>
              <w:pStyle w:val="TableParagraph"/>
              <w:rPr>
                <w:sz w:val="16"/>
              </w:rPr>
            </w:pPr>
          </w:p>
        </w:tc>
      </w:tr>
      <w:tr>
        <w:trPr>
          <w:trHeight w:val="3062" w:hRule="atLeast"/>
        </w:trPr>
        <w:tc>
          <w:tcPr>
            <w:tcW w:w="830"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61"/>
              <w:rPr>
                <w:b/>
                <w:sz w:val="17"/>
              </w:rPr>
            </w:pPr>
          </w:p>
          <w:p>
            <w:pPr>
              <w:pStyle w:val="TableParagraph"/>
              <w:ind w:left="69" w:right="43"/>
              <w:jc w:val="center"/>
              <w:rPr>
                <w:sz w:val="17"/>
              </w:rPr>
            </w:pPr>
            <w:r>
              <w:rPr>
                <w:spacing w:val="-5"/>
                <w:sz w:val="17"/>
              </w:rPr>
              <w:t>3.4</w:t>
            </w:r>
          </w:p>
        </w:tc>
        <w:tc>
          <w:tcPr>
            <w:tcW w:w="5496" w:type="dxa"/>
          </w:tcPr>
          <w:p>
            <w:pPr>
              <w:pStyle w:val="TableParagraph"/>
              <w:spacing w:line="316" w:lineRule="auto" w:before="156"/>
              <w:ind w:left="77" w:right="180"/>
              <w:jc w:val="both"/>
              <w:rPr>
                <w:sz w:val="17"/>
              </w:rPr>
            </w:pPr>
            <w:r>
              <w:rPr>
                <w:sz w:val="17"/>
              </w:rPr>
              <w:t>SISTEMA LIBERAÇÃO CONTROLADA MOLA, </w:t>
            </w:r>
            <w:r>
              <w:rPr>
                <w:sz w:val="17"/>
              </w:rPr>
              <w:t>MATERIAL: PLÁSTICO RESISTENTE, APLICAÇÃO: NEUROVASCULAR, IMPULSIONAR MICROMOLAS, CAPACIDADE: N/A, DIÂMETRO CATETER: N/A, COMPRIMENTO ÊMBOLO: N/A, DIÂMETRO CIRCUNFERÊNCIA: N/A, QUANTIDADES VOLTAS: N/A, CARACTERÍSTICAS ADICIONAIS: SISTEMA DE DESTACAMENTO ELETROTÉRMICO,</w:t>
            </w:r>
            <w:r>
              <w:rPr>
                <w:spacing w:val="10"/>
                <w:sz w:val="17"/>
              </w:rPr>
              <w:t> </w:t>
            </w:r>
            <w:r>
              <w:rPr>
                <w:sz w:val="17"/>
              </w:rPr>
              <w:t>COM</w:t>
            </w:r>
            <w:r>
              <w:rPr>
                <w:spacing w:val="11"/>
                <w:sz w:val="17"/>
              </w:rPr>
              <w:t> </w:t>
            </w:r>
            <w:r>
              <w:rPr>
                <w:sz w:val="17"/>
              </w:rPr>
              <w:t>IMPULSIONADOR</w:t>
            </w:r>
            <w:r>
              <w:rPr>
                <w:spacing w:val="11"/>
                <w:sz w:val="17"/>
              </w:rPr>
              <w:t> </w:t>
            </w:r>
            <w:r>
              <w:rPr>
                <w:spacing w:val="-2"/>
                <w:sz w:val="17"/>
              </w:rPr>
              <w:t>ELETRODESTACÁVEL</w:t>
            </w:r>
          </w:p>
          <w:p>
            <w:pPr>
              <w:pStyle w:val="TableParagraph"/>
              <w:spacing w:line="316" w:lineRule="auto" w:before="111"/>
              <w:ind w:left="77"/>
              <w:rPr>
                <w:sz w:val="17"/>
              </w:rPr>
            </w:pPr>
            <w:r>
              <w:rPr>
                <w:b/>
                <w:sz w:val="17"/>
              </w:rPr>
              <w:t>Complemento do item: </w:t>
            </w:r>
            <w:r>
              <w:rPr>
                <w:sz w:val="17"/>
              </w:rPr>
              <w:t>eletrotérmico ou eletrolítico dependendo do tipo de mola aprovada.</w:t>
            </w:r>
          </w:p>
          <w:p>
            <w:pPr>
              <w:pStyle w:val="TableParagraph"/>
              <w:spacing w:line="195" w:lineRule="exact"/>
              <w:ind w:left="77"/>
              <w:rPr>
                <w:sz w:val="17"/>
              </w:rPr>
            </w:pPr>
            <w:r>
              <w:rPr>
                <w:sz w:val="17"/>
              </w:rPr>
              <w:t>Marca</w:t>
            </w:r>
            <w:r>
              <w:rPr>
                <w:spacing w:val="4"/>
                <w:sz w:val="17"/>
              </w:rPr>
              <w:t> </w:t>
            </w:r>
            <w:r>
              <w:rPr>
                <w:spacing w:val="-2"/>
                <w:sz w:val="17"/>
              </w:rPr>
              <w:t>ofertada:</w:t>
            </w:r>
          </w:p>
          <w:p>
            <w:pPr>
              <w:pStyle w:val="TableParagraph"/>
              <w:spacing w:before="63"/>
              <w:ind w:left="77"/>
              <w:rPr>
                <w:sz w:val="17"/>
              </w:rPr>
            </w:pPr>
            <w:r>
              <w:rPr>
                <w:sz w:val="17"/>
              </w:rPr>
              <w:t>Registro</w:t>
            </w:r>
            <w:r>
              <w:rPr>
                <w:spacing w:val="5"/>
                <w:sz w:val="17"/>
              </w:rPr>
              <w:t> </w:t>
            </w:r>
            <w:r>
              <w:rPr>
                <w:spacing w:val="-5"/>
                <w:sz w:val="17"/>
              </w:rPr>
              <w:t>nº:</w:t>
            </w:r>
          </w:p>
        </w:tc>
        <w:tc>
          <w:tcPr>
            <w:tcW w:w="828" w:type="dxa"/>
            <w:gridSpan w:val="2"/>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61"/>
              <w:rPr>
                <w:b/>
                <w:sz w:val="17"/>
              </w:rPr>
            </w:pPr>
          </w:p>
          <w:p>
            <w:pPr>
              <w:pStyle w:val="TableParagraph"/>
              <w:ind w:left="238"/>
              <w:rPr>
                <w:sz w:val="17"/>
              </w:rPr>
            </w:pPr>
            <w:r>
              <w:rPr>
                <w:spacing w:val="-4"/>
                <w:sz w:val="17"/>
              </w:rPr>
              <w:t>Unid</w:t>
            </w:r>
          </w:p>
        </w:tc>
        <w:tc>
          <w:tcPr>
            <w:tcW w:w="1081" w:type="dxa"/>
            <w:gridSpan w:val="2"/>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61"/>
              <w:rPr>
                <w:b/>
                <w:sz w:val="17"/>
              </w:rPr>
            </w:pPr>
          </w:p>
          <w:p>
            <w:pPr>
              <w:pStyle w:val="TableParagraph"/>
              <w:ind w:left="21"/>
              <w:jc w:val="center"/>
              <w:rPr>
                <w:sz w:val="17"/>
              </w:rPr>
            </w:pPr>
            <w:r>
              <w:rPr>
                <w:spacing w:val="-5"/>
                <w:sz w:val="17"/>
              </w:rPr>
              <w:t>06</w:t>
            </w:r>
          </w:p>
        </w:tc>
        <w:tc>
          <w:tcPr>
            <w:tcW w:w="1446" w:type="dxa"/>
            <w:gridSpan w:val="2"/>
          </w:tcPr>
          <w:p>
            <w:pPr>
              <w:pStyle w:val="TableParagraph"/>
              <w:rPr>
                <w:sz w:val="16"/>
              </w:rPr>
            </w:pPr>
          </w:p>
        </w:tc>
        <w:tc>
          <w:tcPr>
            <w:tcW w:w="1271" w:type="dxa"/>
            <w:gridSpan w:val="2"/>
          </w:tcPr>
          <w:p>
            <w:pPr>
              <w:pStyle w:val="TableParagraph"/>
              <w:rPr>
                <w:sz w:val="16"/>
              </w:rPr>
            </w:pPr>
          </w:p>
        </w:tc>
        <w:tc>
          <w:tcPr>
            <w:tcW w:w="1586" w:type="dxa"/>
            <w:gridSpan w:val="2"/>
          </w:tcPr>
          <w:p>
            <w:pPr>
              <w:pStyle w:val="TableParagraph"/>
              <w:rPr>
                <w:sz w:val="16"/>
              </w:rPr>
            </w:pPr>
          </w:p>
        </w:tc>
        <w:tc>
          <w:tcPr>
            <w:tcW w:w="1844" w:type="dxa"/>
            <w:gridSpan w:val="2"/>
          </w:tcPr>
          <w:p>
            <w:pPr>
              <w:pStyle w:val="TableParagraph"/>
              <w:rPr>
                <w:sz w:val="16"/>
              </w:rPr>
            </w:pPr>
          </w:p>
        </w:tc>
        <w:tc>
          <w:tcPr>
            <w:tcW w:w="85" w:type="dxa"/>
            <w:tcBorders>
              <w:top w:val="nil"/>
              <w:bottom w:val="nil"/>
              <w:right w:val="single" w:sz="6" w:space="0" w:color="808080"/>
            </w:tcBorders>
          </w:tcPr>
          <w:p>
            <w:pPr>
              <w:pStyle w:val="TableParagraph"/>
              <w:rPr>
                <w:sz w:val="16"/>
              </w:rPr>
            </w:pPr>
          </w:p>
        </w:tc>
      </w:tr>
      <w:tr>
        <w:trPr>
          <w:trHeight w:val="514" w:hRule="atLeast"/>
        </w:trPr>
        <w:tc>
          <w:tcPr>
            <w:tcW w:w="830" w:type="dxa"/>
            <w:tcBorders>
              <w:bottom w:val="nil"/>
            </w:tcBorders>
          </w:tcPr>
          <w:p>
            <w:pPr>
              <w:pStyle w:val="TableParagraph"/>
              <w:spacing w:before="60"/>
              <w:ind w:left="69"/>
              <w:jc w:val="center"/>
              <w:rPr>
                <w:b/>
                <w:sz w:val="15"/>
              </w:rPr>
            </w:pPr>
            <w:r>
              <w:rPr>
                <w:b/>
                <w:spacing w:val="-4"/>
                <w:sz w:val="15"/>
              </w:rPr>
              <w:t>LOTE</w:t>
            </w:r>
          </w:p>
          <w:p>
            <w:pPr>
              <w:pStyle w:val="TableParagraph"/>
              <w:spacing w:before="85"/>
              <w:ind w:left="69"/>
              <w:jc w:val="center"/>
              <w:rPr>
                <w:b/>
                <w:sz w:val="15"/>
              </w:rPr>
            </w:pPr>
            <w:r>
              <w:rPr>
                <w:b/>
                <w:spacing w:val="-5"/>
                <w:sz w:val="15"/>
              </w:rPr>
              <w:t>04</w:t>
            </w:r>
          </w:p>
        </w:tc>
        <w:tc>
          <w:tcPr>
            <w:tcW w:w="5496" w:type="dxa"/>
            <w:tcBorders>
              <w:bottom w:val="nil"/>
            </w:tcBorders>
          </w:tcPr>
          <w:p>
            <w:pPr>
              <w:pStyle w:val="TableParagraph"/>
              <w:spacing w:before="60"/>
              <w:ind w:left="22"/>
              <w:jc w:val="center"/>
              <w:rPr>
                <w:b/>
                <w:sz w:val="15"/>
              </w:rPr>
            </w:pPr>
            <w:r>
              <w:rPr>
                <w:b/>
                <w:spacing w:val="-2"/>
                <w:sz w:val="15"/>
              </w:rPr>
              <w:t>ESPECIFICAÇÃO</w:t>
            </w:r>
          </w:p>
        </w:tc>
        <w:tc>
          <w:tcPr>
            <w:tcW w:w="828" w:type="dxa"/>
            <w:gridSpan w:val="2"/>
            <w:tcBorders>
              <w:bottom w:val="nil"/>
            </w:tcBorders>
          </w:tcPr>
          <w:p>
            <w:pPr>
              <w:pStyle w:val="TableParagraph"/>
              <w:spacing w:before="60"/>
              <w:ind w:left="222"/>
              <w:rPr>
                <w:b/>
                <w:sz w:val="15"/>
              </w:rPr>
            </w:pPr>
            <w:r>
              <w:rPr>
                <w:b/>
                <w:spacing w:val="-4"/>
                <w:sz w:val="15"/>
              </w:rPr>
              <w:t>UNID</w:t>
            </w:r>
          </w:p>
        </w:tc>
        <w:tc>
          <w:tcPr>
            <w:tcW w:w="1081" w:type="dxa"/>
            <w:gridSpan w:val="2"/>
            <w:tcBorders>
              <w:bottom w:val="nil"/>
            </w:tcBorders>
          </w:tcPr>
          <w:p>
            <w:pPr>
              <w:pStyle w:val="TableParagraph"/>
              <w:spacing w:before="60"/>
              <w:ind w:left="384"/>
              <w:rPr>
                <w:b/>
                <w:sz w:val="15"/>
              </w:rPr>
            </w:pPr>
            <w:r>
              <w:rPr>
                <w:b/>
                <w:spacing w:val="-5"/>
                <w:sz w:val="15"/>
              </w:rPr>
              <w:t>QTD</w:t>
            </w:r>
          </w:p>
        </w:tc>
        <w:tc>
          <w:tcPr>
            <w:tcW w:w="2717" w:type="dxa"/>
            <w:gridSpan w:val="4"/>
          </w:tcPr>
          <w:p>
            <w:pPr>
              <w:pStyle w:val="TableParagraph"/>
              <w:spacing w:before="60"/>
              <w:ind w:left="53"/>
              <w:jc w:val="center"/>
              <w:rPr>
                <w:b/>
                <w:sz w:val="15"/>
              </w:rPr>
            </w:pPr>
            <w:r>
              <w:rPr>
                <w:b/>
                <w:sz w:val="15"/>
              </w:rPr>
              <w:t>PREÇO</w:t>
            </w:r>
            <w:r>
              <w:rPr>
                <w:b/>
                <w:spacing w:val="5"/>
                <w:sz w:val="15"/>
              </w:rPr>
              <w:t> </w:t>
            </w:r>
            <w:r>
              <w:rPr>
                <w:b/>
                <w:spacing w:val="-5"/>
                <w:sz w:val="15"/>
              </w:rPr>
              <w:t>COM</w:t>
            </w:r>
          </w:p>
          <w:p>
            <w:pPr>
              <w:pStyle w:val="TableParagraph"/>
              <w:spacing w:before="85"/>
              <w:ind w:left="53" w:right="13"/>
              <w:jc w:val="center"/>
              <w:rPr>
                <w:b/>
                <w:sz w:val="15"/>
              </w:rPr>
            </w:pPr>
            <w:r>
              <w:rPr>
                <w:b/>
                <w:sz w:val="15"/>
              </w:rPr>
              <w:t>ICMS</w:t>
            </w:r>
            <w:r>
              <w:rPr>
                <w:b/>
                <w:spacing w:val="3"/>
                <w:sz w:val="15"/>
              </w:rPr>
              <w:t> </w:t>
            </w:r>
            <w:r>
              <w:rPr>
                <w:b/>
                <w:spacing w:val="-4"/>
                <w:sz w:val="15"/>
              </w:rPr>
              <w:t>(R$)</w:t>
            </w:r>
          </w:p>
        </w:tc>
        <w:tc>
          <w:tcPr>
            <w:tcW w:w="3430" w:type="dxa"/>
            <w:gridSpan w:val="4"/>
          </w:tcPr>
          <w:p>
            <w:pPr>
              <w:pStyle w:val="TableParagraph"/>
              <w:spacing w:before="60"/>
              <w:ind w:left="66"/>
              <w:jc w:val="center"/>
              <w:rPr>
                <w:b/>
                <w:sz w:val="15"/>
              </w:rPr>
            </w:pPr>
            <w:r>
              <w:rPr>
                <w:b/>
                <w:sz w:val="15"/>
              </w:rPr>
              <w:t>PREÇO</w:t>
            </w:r>
            <w:r>
              <w:rPr>
                <w:b/>
                <w:spacing w:val="5"/>
                <w:sz w:val="15"/>
              </w:rPr>
              <w:t> </w:t>
            </w:r>
            <w:r>
              <w:rPr>
                <w:b/>
                <w:spacing w:val="-5"/>
                <w:sz w:val="15"/>
              </w:rPr>
              <w:t>SEM</w:t>
            </w:r>
          </w:p>
          <w:p>
            <w:pPr>
              <w:pStyle w:val="TableParagraph"/>
              <w:spacing w:before="85"/>
              <w:ind w:left="66" w:right="13"/>
              <w:jc w:val="center"/>
              <w:rPr>
                <w:b/>
                <w:sz w:val="15"/>
              </w:rPr>
            </w:pPr>
            <w:r>
              <w:rPr>
                <w:b/>
                <w:sz w:val="15"/>
              </w:rPr>
              <w:t>ICMS</w:t>
            </w:r>
            <w:r>
              <w:rPr>
                <w:b/>
                <w:spacing w:val="3"/>
                <w:sz w:val="15"/>
              </w:rPr>
              <w:t> </w:t>
            </w:r>
            <w:r>
              <w:rPr>
                <w:b/>
                <w:spacing w:val="-4"/>
                <w:sz w:val="15"/>
              </w:rPr>
              <w:t>(R$)</w:t>
            </w:r>
          </w:p>
        </w:tc>
        <w:tc>
          <w:tcPr>
            <w:tcW w:w="85" w:type="dxa"/>
            <w:tcBorders>
              <w:top w:val="nil"/>
              <w:bottom w:val="nil"/>
              <w:right w:val="single" w:sz="6" w:space="0" w:color="808080"/>
            </w:tcBorders>
          </w:tcPr>
          <w:p>
            <w:pPr>
              <w:pStyle w:val="TableParagraph"/>
              <w:rPr>
                <w:sz w:val="16"/>
              </w:rPr>
            </w:pPr>
          </w:p>
        </w:tc>
      </w:tr>
    </w:tbl>
    <w:p>
      <w:pPr>
        <w:pStyle w:val="TableParagraph"/>
        <w:spacing w:after="0"/>
        <w:rPr>
          <w:sz w:val="16"/>
        </w:rPr>
        <w:sectPr>
          <w:type w:val="continuous"/>
          <w:pgSz w:w="15840" w:h="24480"/>
          <w:pgMar w:top="560" w:bottom="774" w:left="360" w:right="360"/>
        </w:sectPr>
      </w:pPr>
    </w:p>
    <w:tbl>
      <w:tblPr>
        <w:tblW w:w="0" w:type="auto"/>
        <w:jc w:val="left"/>
        <w:tblInd w:w="3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30"/>
        <w:gridCol w:w="5496"/>
        <w:gridCol w:w="830"/>
        <w:gridCol w:w="1081"/>
        <w:gridCol w:w="1451"/>
        <w:gridCol w:w="1273"/>
        <w:gridCol w:w="1588"/>
        <w:gridCol w:w="1846"/>
        <w:gridCol w:w="85"/>
      </w:tblGrid>
      <w:tr>
        <w:trPr>
          <w:trHeight w:val="529" w:hRule="atLeast"/>
        </w:trPr>
        <w:tc>
          <w:tcPr>
            <w:tcW w:w="830" w:type="dxa"/>
            <w:tcBorders>
              <w:top w:val="nil"/>
            </w:tcBorders>
          </w:tcPr>
          <w:p>
            <w:pPr>
              <w:pStyle w:val="TableParagraph"/>
              <w:rPr>
                <w:sz w:val="16"/>
              </w:rPr>
            </w:pPr>
          </w:p>
        </w:tc>
        <w:tc>
          <w:tcPr>
            <w:tcW w:w="5496" w:type="dxa"/>
            <w:tcBorders>
              <w:top w:val="nil"/>
            </w:tcBorders>
          </w:tcPr>
          <w:p>
            <w:pPr>
              <w:pStyle w:val="TableParagraph"/>
              <w:rPr>
                <w:sz w:val="16"/>
              </w:rPr>
            </w:pPr>
          </w:p>
        </w:tc>
        <w:tc>
          <w:tcPr>
            <w:tcW w:w="830" w:type="dxa"/>
            <w:tcBorders>
              <w:top w:val="nil"/>
            </w:tcBorders>
          </w:tcPr>
          <w:p>
            <w:pPr>
              <w:pStyle w:val="TableParagraph"/>
              <w:rPr>
                <w:sz w:val="16"/>
              </w:rPr>
            </w:pPr>
          </w:p>
        </w:tc>
        <w:tc>
          <w:tcPr>
            <w:tcW w:w="1081" w:type="dxa"/>
            <w:tcBorders>
              <w:top w:val="nil"/>
            </w:tcBorders>
          </w:tcPr>
          <w:p>
            <w:pPr>
              <w:pStyle w:val="TableParagraph"/>
              <w:rPr>
                <w:sz w:val="16"/>
              </w:rPr>
            </w:pPr>
          </w:p>
        </w:tc>
        <w:tc>
          <w:tcPr>
            <w:tcW w:w="1451" w:type="dxa"/>
            <w:tcBorders>
              <w:top w:val="nil"/>
            </w:tcBorders>
          </w:tcPr>
          <w:p>
            <w:pPr>
              <w:pStyle w:val="TableParagraph"/>
              <w:spacing w:line="258" w:lineRule="exact"/>
              <w:ind w:left="343" w:firstLine="129"/>
              <w:rPr>
                <w:b/>
                <w:sz w:val="15"/>
              </w:rPr>
            </w:pPr>
            <w:r>
              <w:rPr>
                <w:b/>
                <w:spacing w:val="-2"/>
                <w:sz w:val="15"/>
              </w:rPr>
              <w:t>PREÇO</w:t>
            </w:r>
            <w:r>
              <w:rPr>
                <w:b/>
                <w:spacing w:val="40"/>
                <w:sz w:val="15"/>
              </w:rPr>
              <w:t> </w:t>
            </w:r>
            <w:r>
              <w:rPr>
                <w:b/>
                <w:spacing w:val="-2"/>
                <w:sz w:val="15"/>
              </w:rPr>
              <w:t>UNITÁRIO</w:t>
            </w:r>
          </w:p>
        </w:tc>
        <w:tc>
          <w:tcPr>
            <w:tcW w:w="1273" w:type="dxa"/>
            <w:tcBorders>
              <w:top w:val="nil"/>
            </w:tcBorders>
          </w:tcPr>
          <w:p>
            <w:pPr>
              <w:pStyle w:val="TableParagraph"/>
              <w:spacing w:before="31"/>
              <w:rPr>
                <w:b/>
                <w:sz w:val="15"/>
              </w:rPr>
            </w:pPr>
          </w:p>
          <w:p>
            <w:pPr>
              <w:pStyle w:val="TableParagraph"/>
              <w:ind w:left="44"/>
              <w:jc w:val="center"/>
              <w:rPr>
                <w:b/>
                <w:sz w:val="15"/>
              </w:rPr>
            </w:pPr>
            <w:r>
              <w:rPr>
                <w:b/>
                <w:spacing w:val="-2"/>
                <w:sz w:val="15"/>
              </w:rPr>
              <w:t>TOTAL</w:t>
            </w:r>
          </w:p>
        </w:tc>
        <w:tc>
          <w:tcPr>
            <w:tcW w:w="1588" w:type="dxa"/>
            <w:tcBorders>
              <w:top w:val="nil"/>
            </w:tcBorders>
          </w:tcPr>
          <w:p>
            <w:pPr>
              <w:pStyle w:val="TableParagraph"/>
              <w:spacing w:before="31"/>
              <w:rPr>
                <w:b/>
                <w:sz w:val="15"/>
              </w:rPr>
            </w:pPr>
          </w:p>
          <w:p>
            <w:pPr>
              <w:pStyle w:val="TableParagraph"/>
              <w:ind w:left="34"/>
              <w:jc w:val="center"/>
              <w:rPr>
                <w:b/>
                <w:sz w:val="15"/>
              </w:rPr>
            </w:pPr>
            <w:r>
              <w:rPr>
                <w:b/>
                <w:sz w:val="15"/>
              </w:rPr>
              <w:t>PREÇO</w:t>
            </w:r>
            <w:r>
              <w:rPr>
                <w:b/>
                <w:spacing w:val="5"/>
                <w:sz w:val="15"/>
              </w:rPr>
              <w:t> </w:t>
            </w:r>
            <w:r>
              <w:rPr>
                <w:b/>
                <w:spacing w:val="-2"/>
                <w:sz w:val="15"/>
              </w:rPr>
              <w:t>UNITÁRIO</w:t>
            </w:r>
          </w:p>
        </w:tc>
        <w:tc>
          <w:tcPr>
            <w:tcW w:w="1846" w:type="dxa"/>
            <w:tcBorders>
              <w:top w:val="nil"/>
            </w:tcBorders>
          </w:tcPr>
          <w:p>
            <w:pPr>
              <w:pStyle w:val="TableParagraph"/>
              <w:spacing w:before="31"/>
              <w:rPr>
                <w:b/>
                <w:sz w:val="15"/>
              </w:rPr>
            </w:pPr>
          </w:p>
          <w:p>
            <w:pPr>
              <w:pStyle w:val="TableParagraph"/>
              <w:ind w:left="36"/>
              <w:jc w:val="center"/>
              <w:rPr>
                <w:b/>
                <w:sz w:val="15"/>
              </w:rPr>
            </w:pPr>
            <w:r>
              <w:rPr>
                <w:b/>
                <w:spacing w:val="-2"/>
                <w:sz w:val="15"/>
              </w:rPr>
              <w:t>TOTAL</w:t>
            </w:r>
          </w:p>
        </w:tc>
        <w:tc>
          <w:tcPr>
            <w:tcW w:w="85" w:type="dxa"/>
            <w:tcBorders>
              <w:top w:val="nil"/>
              <w:bottom w:val="nil"/>
              <w:right w:val="single" w:sz="6" w:space="0" w:color="808080"/>
            </w:tcBorders>
          </w:tcPr>
          <w:p>
            <w:pPr>
              <w:pStyle w:val="TableParagraph"/>
              <w:rPr>
                <w:sz w:val="16"/>
              </w:rPr>
            </w:pPr>
          </w:p>
        </w:tc>
      </w:tr>
      <w:tr>
        <w:trPr>
          <w:trHeight w:val="2318" w:hRule="atLeast"/>
        </w:trPr>
        <w:tc>
          <w:tcPr>
            <w:tcW w:w="830"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80"/>
              <w:rPr>
                <w:b/>
                <w:sz w:val="17"/>
              </w:rPr>
            </w:pPr>
          </w:p>
          <w:p>
            <w:pPr>
              <w:pStyle w:val="TableParagraph"/>
              <w:ind w:left="69" w:right="43"/>
              <w:jc w:val="center"/>
              <w:rPr>
                <w:sz w:val="17"/>
              </w:rPr>
            </w:pPr>
            <w:r>
              <w:rPr>
                <w:spacing w:val="-5"/>
                <w:sz w:val="17"/>
              </w:rPr>
              <w:t>4.1</w:t>
            </w:r>
          </w:p>
        </w:tc>
        <w:tc>
          <w:tcPr>
            <w:tcW w:w="5496" w:type="dxa"/>
          </w:tcPr>
          <w:p>
            <w:pPr>
              <w:pStyle w:val="TableParagraph"/>
              <w:tabs>
                <w:tab w:pos="1548" w:val="left" w:leader="none"/>
                <w:tab w:pos="3150" w:val="left" w:leader="none"/>
                <w:tab w:pos="5308" w:val="left" w:leader="none"/>
              </w:tabs>
              <w:spacing w:line="316" w:lineRule="auto" w:before="41"/>
              <w:ind w:left="77" w:right="65"/>
              <w:jc w:val="both"/>
              <w:rPr>
                <w:sz w:val="17"/>
              </w:rPr>
            </w:pPr>
            <w:r>
              <w:rPr>
                <w:sz w:val="17"/>
              </w:rPr>
              <w:t>COLA CIRÚRGICA, ASPECTO: LÍQUIDO, </w:t>
            </w:r>
            <w:r>
              <w:rPr>
                <w:sz w:val="17"/>
              </w:rPr>
              <w:t>VISCOSO,</w:t>
            </w:r>
            <w:r>
              <w:rPr>
                <w:spacing w:val="40"/>
                <w:sz w:val="17"/>
              </w:rPr>
              <w:t> </w:t>
            </w:r>
            <w:r>
              <w:rPr>
                <w:sz w:val="17"/>
              </w:rPr>
              <w:t>TRANSPARENTE, APLICAÇÃO: CIRURGIAS TRADICIONAIS LAPAROSCÓPICAS E NOS TRATAMENTOS POR ENDOSCOPIA </w:t>
            </w:r>
            <w:r>
              <w:rPr>
                <w:spacing w:val="-2"/>
                <w:sz w:val="17"/>
              </w:rPr>
              <w:t>DIGESTIVA,</w:t>
            </w:r>
            <w:r>
              <w:rPr>
                <w:sz w:val="17"/>
              </w:rPr>
              <w:tab/>
            </w:r>
            <w:r>
              <w:rPr>
                <w:spacing w:val="-2"/>
                <w:sz w:val="17"/>
              </w:rPr>
              <w:t>RADIOLOGIA</w:t>
            </w:r>
            <w:r>
              <w:rPr>
                <w:sz w:val="17"/>
              </w:rPr>
              <w:tab/>
            </w:r>
            <w:r>
              <w:rPr>
                <w:spacing w:val="-2"/>
                <w:sz w:val="17"/>
              </w:rPr>
              <w:t>INTERVENCIONISTA</w:t>
            </w:r>
            <w:r>
              <w:rPr>
                <w:sz w:val="17"/>
              </w:rPr>
              <w:tab/>
            </w:r>
            <w:r>
              <w:rPr>
                <w:spacing w:val="-10"/>
                <w:sz w:val="17"/>
              </w:rPr>
              <w:t>E</w:t>
            </w:r>
            <w:r>
              <w:rPr>
                <w:sz w:val="17"/>
              </w:rPr>
              <w:t> NEURORRADIOLOGIA VASCULAR, BASE: CIANOACRILATO</w:t>
            </w:r>
            <w:r>
              <w:rPr>
                <w:spacing w:val="40"/>
                <w:sz w:val="17"/>
              </w:rPr>
              <w:t> </w:t>
            </w:r>
            <w:r>
              <w:rPr>
                <w:sz w:val="17"/>
              </w:rPr>
              <w:t>(NBCA) E METACRILOSISOLFOLANO (MS), FORMA FORNECIMENTO: FRASCO 1ML</w:t>
            </w:r>
          </w:p>
          <w:p>
            <w:pPr>
              <w:pStyle w:val="TableParagraph"/>
              <w:spacing w:line="193" w:lineRule="exact"/>
              <w:ind w:left="77"/>
              <w:jc w:val="both"/>
              <w:rPr>
                <w:sz w:val="17"/>
              </w:rPr>
            </w:pPr>
            <w:r>
              <w:rPr>
                <w:sz w:val="17"/>
              </w:rPr>
              <w:t>Marca</w:t>
            </w:r>
            <w:r>
              <w:rPr>
                <w:spacing w:val="4"/>
                <w:sz w:val="17"/>
              </w:rPr>
              <w:t> </w:t>
            </w:r>
            <w:r>
              <w:rPr>
                <w:spacing w:val="-2"/>
                <w:sz w:val="17"/>
              </w:rPr>
              <w:t>ofertada:</w:t>
            </w:r>
          </w:p>
          <w:p>
            <w:pPr>
              <w:pStyle w:val="TableParagraph"/>
              <w:spacing w:before="62"/>
              <w:ind w:left="77"/>
              <w:jc w:val="both"/>
              <w:rPr>
                <w:sz w:val="17"/>
              </w:rPr>
            </w:pPr>
            <w:r>
              <w:rPr>
                <w:sz w:val="17"/>
              </w:rPr>
              <w:t>Registro</w:t>
            </w:r>
            <w:r>
              <w:rPr>
                <w:spacing w:val="5"/>
                <w:sz w:val="17"/>
              </w:rPr>
              <w:t> </w:t>
            </w:r>
            <w:r>
              <w:rPr>
                <w:spacing w:val="-5"/>
                <w:sz w:val="17"/>
              </w:rPr>
              <w:t>nº:</w:t>
            </w:r>
          </w:p>
        </w:tc>
        <w:tc>
          <w:tcPr>
            <w:tcW w:w="830"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80"/>
              <w:rPr>
                <w:b/>
                <w:sz w:val="17"/>
              </w:rPr>
            </w:pPr>
          </w:p>
          <w:p>
            <w:pPr>
              <w:pStyle w:val="TableParagraph"/>
              <w:ind w:left="69" w:right="63"/>
              <w:jc w:val="center"/>
              <w:rPr>
                <w:sz w:val="17"/>
              </w:rPr>
            </w:pPr>
            <w:r>
              <w:rPr>
                <w:spacing w:val="-4"/>
                <w:sz w:val="17"/>
              </w:rPr>
              <w:t>Unid</w:t>
            </w:r>
          </w:p>
        </w:tc>
        <w:tc>
          <w:tcPr>
            <w:tcW w:w="1081"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80"/>
              <w:rPr>
                <w:b/>
                <w:sz w:val="17"/>
              </w:rPr>
            </w:pPr>
          </w:p>
          <w:p>
            <w:pPr>
              <w:pStyle w:val="TableParagraph"/>
              <w:ind w:left="21" w:right="4"/>
              <w:jc w:val="center"/>
              <w:rPr>
                <w:sz w:val="17"/>
              </w:rPr>
            </w:pPr>
            <w:r>
              <w:rPr>
                <w:spacing w:val="-5"/>
                <w:sz w:val="17"/>
              </w:rPr>
              <w:t>08</w:t>
            </w:r>
          </w:p>
        </w:tc>
        <w:tc>
          <w:tcPr>
            <w:tcW w:w="1451" w:type="dxa"/>
          </w:tcPr>
          <w:p>
            <w:pPr>
              <w:pStyle w:val="TableParagraph"/>
              <w:rPr>
                <w:sz w:val="16"/>
              </w:rPr>
            </w:pPr>
          </w:p>
        </w:tc>
        <w:tc>
          <w:tcPr>
            <w:tcW w:w="1273" w:type="dxa"/>
          </w:tcPr>
          <w:p>
            <w:pPr>
              <w:pStyle w:val="TableParagraph"/>
              <w:rPr>
                <w:sz w:val="16"/>
              </w:rPr>
            </w:pPr>
          </w:p>
        </w:tc>
        <w:tc>
          <w:tcPr>
            <w:tcW w:w="1588" w:type="dxa"/>
          </w:tcPr>
          <w:p>
            <w:pPr>
              <w:pStyle w:val="TableParagraph"/>
              <w:rPr>
                <w:sz w:val="16"/>
              </w:rPr>
            </w:pPr>
          </w:p>
        </w:tc>
        <w:tc>
          <w:tcPr>
            <w:tcW w:w="1846" w:type="dxa"/>
          </w:tcPr>
          <w:p>
            <w:pPr>
              <w:pStyle w:val="TableParagraph"/>
              <w:rPr>
                <w:sz w:val="16"/>
              </w:rPr>
            </w:pPr>
          </w:p>
        </w:tc>
        <w:tc>
          <w:tcPr>
            <w:tcW w:w="85" w:type="dxa"/>
            <w:tcBorders>
              <w:top w:val="nil"/>
              <w:bottom w:val="nil"/>
              <w:right w:val="single" w:sz="6" w:space="0" w:color="808080"/>
            </w:tcBorders>
          </w:tcPr>
          <w:p>
            <w:pPr>
              <w:pStyle w:val="TableParagraph"/>
              <w:rPr>
                <w:sz w:val="16"/>
              </w:rPr>
            </w:pPr>
          </w:p>
        </w:tc>
      </w:tr>
      <w:tr>
        <w:trPr>
          <w:trHeight w:val="1802" w:hRule="atLeast"/>
        </w:trPr>
        <w:tc>
          <w:tcPr>
            <w:tcW w:w="830" w:type="dxa"/>
          </w:tcPr>
          <w:p>
            <w:pPr>
              <w:pStyle w:val="TableParagraph"/>
              <w:rPr>
                <w:b/>
                <w:sz w:val="17"/>
              </w:rPr>
            </w:pPr>
          </w:p>
          <w:p>
            <w:pPr>
              <w:pStyle w:val="TableParagraph"/>
              <w:rPr>
                <w:b/>
                <w:sz w:val="17"/>
              </w:rPr>
            </w:pPr>
          </w:p>
          <w:p>
            <w:pPr>
              <w:pStyle w:val="TableParagraph"/>
              <w:rPr>
                <w:b/>
                <w:sz w:val="17"/>
              </w:rPr>
            </w:pPr>
          </w:p>
          <w:p>
            <w:pPr>
              <w:pStyle w:val="TableParagraph"/>
              <w:spacing w:before="18"/>
              <w:rPr>
                <w:b/>
                <w:sz w:val="17"/>
              </w:rPr>
            </w:pPr>
          </w:p>
          <w:p>
            <w:pPr>
              <w:pStyle w:val="TableParagraph"/>
              <w:ind w:left="69" w:right="43"/>
              <w:jc w:val="center"/>
              <w:rPr>
                <w:sz w:val="17"/>
              </w:rPr>
            </w:pPr>
            <w:r>
              <w:rPr>
                <w:spacing w:val="-5"/>
                <w:sz w:val="17"/>
              </w:rPr>
              <w:t>4.2</w:t>
            </w:r>
          </w:p>
        </w:tc>
        <w:tc>
          <w:tcPr>
            <w:tcW w:w="5496" w:type="dxa"/>
          </w:tcPr>
          <w:p>
            <w:pPr>
              <w:pStyle w:val="TableParagraph"/>
              <w:spacing w:line="316" w:lineRule="auto" w:before="41"/>
              <w:ind w:left="77" w:right="65"/>
              <w:jc w:val="both"/>
              <w:rPr>
                <w:sz w:val="17"/>
              </w:rPr>
            </w:pPr>
            <w:r>
              <w:rPr>
                <w:sz w:val="17"/>
              </w:rPr>
              <w:t>AGENTE EMBOLIZANTE, APRESENTAÇÃO: LÍQUIDO / DENSO </w:t>
            </w:r>
            <w:r>
              <w:rPr>
                <w:sz w:val="17"/>
              </w:rPr>
              <w:t>/</w:t>
            </w:r>
            <w:r>
              <w:rPr>
                <w:spacing w:val="40"/>
                <w:sz w:val="17"/>
              </w:rPr>
              <w:t> </w:t>
            </w:r>
            <w:r>
              <w:rPr>
                <w:sz w:val="17"/>
              </w:rPr>
              <w:t>NAO ADERENTE, COMPOSIÇÃO: ETILENO VINIL ÁLCOOL DISSOLVIDO EM DIMITIL SULFOXIDO E PÓ DE TÂNTALO MICRONIZADO, APLICAÇÃO: TRATAMENTO DE MAL FORMAÇÃO ARTERIOVENOSA, EMBALAGEM: FRASCO DE 1,5ML</w:t>
            </w:r>
          </w:p>
          <w:p>
            <w:pPr>
              <w:pStyle w:val="TableParagraph"/>
              <w:spacing w:line="194" w:lineRule="exact"/>
              <w:ind w:left="77"/>
              <w:jc w:val="both"/>
              <w:rPr>
                <w:sz w:val="17"/>
              </w:rPr>
            </w:pPr>
            <w:r>
              <w:rPr>
                <w:sz w:val="17"/>
              </w:rPr>
              <w:t>Marca</w:t>
            </w:r>
            <w:r>
              <w:rPr>
                <w:spacing w:val="4"/>
                <w:sz w:val="17"/>
              </w:rPr>
              <w:t> </w:t>
            </w:r>
            <w:r>
              <w:rPr>
                <w:spacing w:val="-2"/>
                <w:sz w:val="17"/>
              </w:rPr>
              <w:t>ofertada:</w:t>
            </w:r>
          </w:p>
          <w:p>
            <w:pPr>
              <w:pStyle w:val="TableParagraph"/>
              <w:spacing w:before="62"/>
              <w:ind w:left="77"/>
              <w:jc w:val="both"/>
              <w:rPr>
                <w:sz w:val="17"/>
              </w:rPr>
            </w:pPr>
            <w:r>
              <w:rPr>
                <w:sz w:val="17"/>
              </w:rPr>
              <w:t>Registro</w:t>
            </w:r>
            <w:r>
              <w:rPr>
                <w:spacing w:val="5"/>
                <w:sz w:val="17"/>
              </w:rPr>
              <w:t> </w:t>
            </w:r>
            <w:r>
              <w:rPr>
                <w:spacing w:val="-5"/>
                <w:sz w:val="17"/>
              </w:rPr>
              <w:t>nº:</w:t>
            </w:r>
          </w:p>
        </w:tc>
        <w:tc>
          <w:tcPr>
            <w:tcW w:w="830" w:type="dxa"/>
          </w:tcPr>
          <w:p>
            <w:pPr>
              <w:pStyle w:val="TableParagraph"/>
              <w:rPr>
                <w:b/>
                <w:sz w:val="17"/>
              </w:rPr>
            </w:pPr>
          </w:p>
          <w:p>
            <w:pPr>
              <w:pStyle w:val="TableParagraph"/>
              <w:rPr>
                <w:b/>
                <w:sz w:val="17"/>
              </w:rPr>
            </w:pPr>
          </w:p>
          <w:p>
            <w:pPr>
              <w:pStyle w:val="TableParagraph"/>
              <w:rPr>
                <w:b/>
                <w:sz w:val="17"/>
              </w:rPr>
            </w:pPr>
          </w:p>
          <w:p>
            <w:pPr>
              <w:pStyle w:val="TableParagraph"/>
              <w:spacing w:before="18"/>
              <w:rPr>
                <w:b/>
                <w:sz w:val="17"/>
              </w:rPr>
            </w:pPr>
          </w:p>
          <w:p>
            <w:pPr>
              <w:pStyle w:val="TableParagraph"/>
              <w:ind w:left="69" w:right="63"/>
              <w:jc w:val="center"/>
              <w:rPr>
                <w:sz w:val="17"/>
              </w:rPr>
            </w:pPr>
            <w:r>
              <w:rPr>
                <w:spacing w:val="-4"/>
                <w:sz w:val="17"/>
              </w:rPr>
              <w:t>Unid</w:t>
            </w:r>
          </w:p>
        </w:tc>
        <w:tc>
          <w:tcPr>
            <w:tcW w:w="1081" w:type="dxa"/>
          </w:tcPr>
          <w:p>
            <w:pPr>
              <w:pStyle w:val="TableParagraph"/>
              <w:rPr>
                <w:b/>
                <w:sz w:val="17"/>
              </w:rPr>
            </w:pPr>
          </w:p>
          <w:p>
            <w:pPr>
              <w:pStyle w:val="TableParagraph"/>
              <w:rPr>
                <w:b/>
                <w:sz w:val="17"/>
              </w:rPr>
            </w:pPr>
          </w:p>
          <w:p>
            <w:pPr>
              <w:pStyle w:val="TableParagraph"/>
              <w:rPr>
                <w:b/>
                <w:sz w:val="17"/>
              </w:rPr>
            </w:pPr>
          </w:p>
          <w:p>
            <w:pPr>
              <w:pStyle w:val="TableParagraph"/>
              <w:spacing w:before="18"/>
              <w:rPr>
                <w:b/>
                <w:sz w:val="17"/>
              </w:rPr>
            </w:pPr>
          </w:p>
          <w:p>
            <w:pPr>
              <w:pStyle w:val="TableParagraph"/>
              <w:ind w:left="21" w:right="4"/>
              <w:jc w:val="center"/>
              <w:rPr>
                <w:sz w:val="17"/>
              </w:rPr>
            </w:pPr>
            <w:r>
              <w:rPr>
                <w:spacing w:val="-5"/>
                <w:sz w:val="17"/>
              </w:rPr>
              <w:t>08</w:t>
            </w:r>
          </w:p>
        </w:tc>
        <w:tc>
          <w:tcPr>
            <w:tcW w:w="1451" w:type="dxa"/>
          </w:tcPr>
          <w:p>
            <w:pPr>
              <w:pStyle w:val="TableParagraph"/>
              <w:rPr>
                <w:sz w:val="16"/>
              </w:rPr>
            </w:pPr>
          </w:p>
        </w:tc>
        <w:tc>
          <w:tcPr>
            <w:tcW w:w="1273" w:type="dxa"/>
          </w:tcPr>
          <w:p>
            <w:pPr>
              <w:pStyle w:val="TableParagraph"/>
              <w:rPr>
                <w:sz w:val="16"/>
              </w:rPr>
            </w:pPr>
          </w:p>
        </w:tc>
        <w:tc>
          <w:tcPr>
            <w:tcW w:w="1588" w:type="dxa"/>
          </w:tcPr>
          <w:p>
            <w:pPr>
              <w:pStyle w:val="TableParagraph"/>
              <w:rPr>
                <w:sz w:val="16"/>
              </w:rPr>
            </w:pPr>
          </w:p>
        </w:tc>
        <w:tc>
          <w:tcPr>
            <w:tcW w:w="1846" w:type="dxa"/>
          </w:tcPr>
          <w:p>
            <w:pPr>
              <w:pStyle w:val="TableParagraph"/>
              <w:rPr>
                <w:sz w:val="16"/>
              </w:rPr>
            </w:pPr>
          </w:p>
        </w:tc>
        <w:tc>
          <w:tcPr>
            <w:tcW w:w="85" w:type="dxa"/>
            <w:tcBorders>
              <w:top w:val="nil"/>
              <w:right w:val="single" w:sz="6" w:space="0" w:color="808080"/>
            </w:tcBorders>
          </w:tcPr>
          <w:p>
            <w:pPr>
              <w:pStyle w:val="TableParagraph"/>
              <w:rPr>
                <w:sz w:val="16"/>
              </w:rPr>
            </w:pPr>
          </w:p>
        </w:tc>
      </w:tr>
      <w:tr>
        <w:trPr>
          <w:trHeight w:val="514" w:hRule="atLeast"/>
        </w:trPr>
        <w:tc>
          <w:tcPr>
            <w:tcW w:w="830" w:type="dxa"/>
            <w:vMerge w:val="restart"/>
          </w:tcPr>
          <w:p>
            <w:pPr>
              <w:pStyle w:val="TableParagraph"/>
              <w:rPr>
                <w:sz w:val="16"/>
              </w:rPr>
            </w:pPr>
          </w:p>
        </w:tc>
        <w:tc>
          <w:tcPr>
            <w:tcW w:w="5496" w:type="dxa"/>
            <w:vMerge w:val="restart"/>
          </w:tcPr>
          <w:p>
            <w:pPr>
              <w:pStyle w:val="TableParagraph"/>
              <w:rPr>
                <w:b/>
                <w:sz w:val="17"/>
              </w:rPr>
            </w:pPr>
          </w:p>
          <w:p>
            <w:pPr>
              <w:pStyle w:val="TableParagraph"/>
              <w:spacing w:before="165"/>
              <w:rPr>
                <w:b/>
                <w:sz w:val="17"/>
              </w:rPr>
            </w:pPr>
          </w:p>
          <w:p>
            <w:pPr>
              <w:pStyle w:val="TableParagraph"/>
              <w:ind w:left="168"/>
              <w:rPr>
                <w:sz w:val="17"/>
              </w:rPr>
            </w:pPr>
            <w:r>
              <w:rPr>
                <w:spacing w:val="-2"/>
                <w:sz w:val="17"/>
              </w:rPr>
              <w:t>Data:</w:t>
            </w:r>
          </w:p>
        </w:tc>
        <w:tc>
          <w:tcPr>
            <w:tcW w:w="8154" w:type="dxa"/>
            <w:gridSpan w:val="7"/>
          </w:tcPr>
          <w:p>
            <w:pPr>
              <w:pStyle w:val="TableParagraph"/>
              <w:rPr>
                <w:sz w:val="16"/>
              </w:rPr>
            </w:pPr>
          </w:p>
        </w:tc>
      </w:tr>
      <w:tr>
        <w:trPr>
          <w:trHeight w:val="514" w:hRule="atLeast"/>
        </w:trPr>
        <w:tc>
          <w:tcPr>
            <w:tcW w:w="830" w:type="dxa"/>
            <w:vMerge/>
            <w:tcBorders>
              <w:top w:val="nil"/>
            </w:tcBorders>
          </w:tcPr>
          <w:p>
            <w:pPr>
              <w:rPr>
                <w:sz w:val="2"/>
                <w:szCs w:val="2"/>
              </w:rPr>
            </w:pPr>
          </w:p>
        </w:tc>
        <w:tc>
          <w:tcPr>
            <w:tcW w:w="5496" w:type="dxa"/>
            <w:vMerge/>
            <w:tcBorders>
              <w:top w:val="nil"/>
            </w:tcBorders>
          </w:tcPr>
          <w:p>
            <w:pPr>
              <w:rPr>
                <w:sz w:val="2"/>
                <w:szCs w:val="2"/>
              </w:rPr>
            </w:pPr>
          </w:p>
        </w:tc>
        <w:tc>
          <w:tcPr>
            <w:tcW w:w="8154" w:type="dxa"/>
            <w:gridSpan w:val="7"/>
          </w:tcPr>
          <w:p>
            <w:pPr>
              <w:pStyle w:val="TableParagraph"/>
              <w:spacing w:before="41"/>
              <w:ind w:right="48"/>
              <w:jc w:val="center"/>
              <w:rPr>
                <w:sz w:val="17"/>
              </w:rPr>
            </w:pPr>
            <w:r>
              <w:rPr>
                <w:sz w:val="17"/>
              </w:rPr>
              <w:t>(Assinatura</w:t>
            </w:r>
            <w:r>
              <w:rPr>
                <w:spacing w:val="4"/>
                <w:sz w:val="17"/>
              </w:rPr>
              <w:t> </w:t>
            </w:r>
            <w:r>
              <w:rPr>
                <w:sz w:val="17"/>
              </w:rPr>
              <w:t>do</w:t>
            </w:r>
            <w:r>
              <w:rPr>
                <w:spacing w:val="5"/>
                <w:sz w:val="17"/>
              </w:rPr>
              <w:t> </w:t>
            </w:r>
            <w:r>
              <w:rPr>
                <w:spacing w:val="-2"/>
                <w:sz w:val="17"/>
              </w:rPr>
              <w:t>responsável)</w:t>
            </w:r>
          </w:p>
        </w:tc>
      </w:tr>
      <w:tr>
        <w:trPr>
          <w:trHeight w:val="986" w:hRule="atLeast"/>
        </w:trPr>
        <w:tc>
          <w:tcPr>
            <w:tcW w:w="6326" w:type="dxa"/>
            <w:gridSpan w:val="2"/>
          </w:tcPr>
          <w:p>
            <w:pPr>
              <w:pStyle w:val="TableParagraph"/>
              <w:spacing w:before="60"/>
              <w:ind w:left="982"/>
              <w:rPr>
                <w:b/>
                <w:sz w:val="18"/>
              </w:rPr>
            </w:pPr>
            <w:r>
              <w:rPr>
                <w:b/>
                <w:sz w:val="18"/>
              </w:rPr>
              <w:t>UNIVERSIDADE</w:t>
            </w:r>
            <w:r>
              <w:rPr>
                <w:b/>
                <w:spacing w:val="-3"/>
                <w:sz w:val="18"/>
              </w:rPr>
              <w:t> </w:t>
            </w:r>
            <w:r>
              <w:rPr>
                <w:b/>
                <w:sz w:val="18"/>
              </w:rPr>
              <w:t>DO</w:t>
            </w:r>
            <w:r>
              <w:rPr>
                <w:b/>
                <w:spacing w:val="-2"/>
                <w:sz w:val="18"/>
              </w:rPr>
              <w:t> </w:t>
            </w:r>
            <w:r>
              <w:rPr>
                <w:b/>
                <w:sz w:val="18"/>
              </w:rPr>
              <w:t>ESTADO</w:t>
            </w:r>
            <w:r>
              <w:rPr>
                <w:b/>
                <w:spacing w:val="-2"/>
                <w:sz w:val="18"/>
              </w:rPr>
              <w:t> </w:t>
            </w:r>
            <w:r>
              <w:rPr>
                <w:b/>
                <w:sz w:val="18"/>
              </w:rPr>
              <w:t>DO</w:t>
            </w:r>
            <w:r>
              <w:rPr>
                <w:b/>
                <w:spacing w:val="-3"/>
                <w:sz w:val="18"/>
              </w:rPr>
              <w:t> </w:t>
            </w:r>
            <w:r>
              <w:rPr>
                <w:b/>
                <w:sz w:val="18"/>
              </w:rPr>
              <w:t>RIO</w:t>
            </w:r>
            <w:r>
              <w:rPr>
                <w:b/>
                <w:spacing w:val="-2"/>
                <w:sz w:val="18"/>
              </w:rPr>
              <w:t> </w:t>
            </w:r>
            <w:r>
              <w:rPr>
                <w:b/>
                <w:sz w:val="18"/>
              </w:rPr>
              <w:t>DE</w:t>
            </w:r>
            <w:r>
              <w:rPr>
                <w:b/>
                <w:spacing w:val="-2"/>
                <w:sz w:val="18"/>
              </w:rPr>
              <w:t> JANEIRO</w:t>
            </w:r>
          </w:p>
          <w:p>
            <w:pPr>
              <w:pStyle w:val="TableParagraph"/>
              <w:spacing w:line="330" w:lineRule="atLeast"/>
              <w:ind w:left="2220" w:right="2205" w:firstLine="591"/>
              <w:rPr>
                <w:b/>
                <w:sz w:val="18"/>
              </w:rPr>
            </w:pPr>
            <w:r>
              <w:rPr>
                <w:b/>
                <w:sz w:val="18"/>
              </w:rPr>
              <w:t>A</w:t>
            </w:r>
            <w:r>
              <w:rPr>
                <w:b/>
                <w:smallCaps/>
                <w:sz w:val="18"/>
              </w:rPr>
              <w:t>ne</w:t>
            </w:r>
            <w:r>
              <w:rPr>
                <w:b/>
                <w:smallCaps w:val="0"/>
                <w:sz w:val="18"/>
              </w:rPr>
              <w:t>x</w:t>
            </w:r>
            <w:r>
              <w:rPr>
                <w:b/>
                <w:smallCaps/>
                <w:sz w:val="18"/>
              </w:rPr>
              <w:t>o</w:t>
            </w:r>
            <w:r>
              <w:rPr>
                <w:b/>
                <w:smallCaps w:val="0"/>
                <w:spacing w:val="-2"/>
                <w:sz w:val="18"/>
              </w:rPr>
              <w:t> </w:t>
            </w:r>
            <w:r>
              <w:rPr>
                <w:b/>
                <w:smallCaps w:val="0"/>
                <w:sz w:val="18"/>
              </w:rPr>
              <w:t>V </w:t>
            </w:r>
            <w:r>
              <w:rPr>
                <w:b/>
                <w:smallCaps w:val="0"/>
                <w:spacing w:val="-2"/>
                <w:sz w:val="18"/>
              </w:rPr>
              <w:t>PROPOSTA</w:t>
            </w:r>
            <w:r>
              <w:rPr>
                <w:b/>
                <w:smallCaps w:val="0"/>
                <w:spacing w:val="-10"/>
                <w:sz w:val="18"/>
              </w:rPr>
              <w:t> </w:t>
            </w:r>
            <w:r>
              <w:rPr>
                <w:b/>
                <w:smallCaps w:val="0"/>
                <w:spacing w:val="-2"/>
                <w:sz w:val="18"/>
              </w:rPr>
              <w:t>DETALHE</w:t>
            </w:r>
          </w:p>
        </w:tc>
        <w:tc>
          <w:tcPr>
            <w:tcW w:w="8069" w:type="dxa"/>
            <w:gridSpan w:val="6"/>
          </w:tcPr>
          <w:p>
            <w:pPr>
              <w:pStyle w:val="TableParagraph"/>
              <w:spacing w:before="80"/>
              <w:ind w:left="199"/>
              <w:rPr>
                <w:b/>
                <w:sz w:val="19"/>
              </w:rPr>
            </w:pPr>
            <w:r>
              <w:rPr>
                <w:b/>
                <w:sz w:val="19"/>
              </w:rPr>
              <w:t>Licitação</w:t>
            </w:r>
            <w:r>
              <w:rPr>
                <w:b/>
                <w:spacing w:val="-2"/>
                <w:sz w:val="19"/>
              </w:rPr>
              <w:t> </w:t>
            </w:r>
            <w:r>
              <w:rPr>
                <w:b/>
                <w:sz w:val="19"/>
              </w:rPr>
              <w:t>por</w:t>
            </w:r>
            <w:r>
              <w:rPr>
                <w:b/>
                <w:spacing w:val="-4"/>
                <w:sz w:val="19"/>
              </w:rPr>
              <w:t> </w:t>
            </w:r>
            <w:r>
              <w:rPr>
                <w:b/>
                <w:sz w:val="19"/>
              </w:rPr>
              <w:t>Pregão</w:t>
            </w:r>
            <w:r>
              <w:rPr>
                <w:b/>
                <w:spacing w:val="-1"/>
                <w:sz w:val="19"/>
              </w:rPr>
              <w:t> </w:t>
            </w:r>
            <w:r>
              <w:rPr>
                <w:b/>
                <w:sz w:val="19"/>
              </w:rPr>
              <w:t>n°</w:t>
            </w:r>
            <w:r>
              <w:rPr>
                <w:b/>
                <w:spacing w:val="-1"/>
                <w:sz w:val="19"/>
              </w:rPr>
              <w:t> </w:t>
            </w:r>
            <w:r>
              <w:rPr>
                <w:b/>
                <w:spacing w:val="-2"/>
                <w:sz w:val="19"/>
              </w:rPr>
              <w:t>084/2026.</w:t>
            </w:r>
          </w:p>
          <w:p>
            <w:pPr>
              <w:pStyle w:val="TableParagraph"/>
              <w:spacing w:line="300" w:lineRule="atLeast"/>
              <w:ind w:left="199" w:right="3968"/>
              <w:rPr>
                <w:b/>
                <w:sz w:val="19"/>
              </w:rPr>
            </w:pPr>
            <w:r>
              <w:rPr>
                <w:b/>
                <w:sz w:val="19"/>
              </w:rPr>
              <w:t>A</w:t>
            </w:r>
            <w:r>
              <w:rPr>
                <w:b/>
                <w:spacing w:val="-12"/>
                <w:sz w:val="19"/>
              </w:rPr>
              <w:t> </w:t>
            </w:r>
            <w:r>
              <w:rPr>
                <w:b/>
                <w:sz w:val="19"/>
              </w:rPr>
              <w:t>realizar-se</w:t>
            </w:r>
            <w:r>
              <w:rPr>
                <w:b/>
                <w:spacing w:val="-10"/>
                <w:sz w:val="19"/>
              </w:rPr>
              <w:t> </w:t>
            </w:r>
            <w:r>
              <w:rPr>
                <w:b/>
                <w:sz w:val="19"/>
              </w:rPr>
              <w:t>em</w:t>
            </w:r>
            <w:r>
              <w:rPr>
                <w:b/>
                <w:spacing w:val="-6"/>
                <w:sz w:val="19"/>
              </w:rPr>
              <w:t> </w:t>
            </w:r>
            <w:r>
              <w:rPr>
                <w:b/>
                <w:sz w:val="19"/>
              </w:rPr>
              <w:t>05/03/2026</w:t>
            </w:r>
            <w:r>
              <w:rPr>
                <w:b/>
                <w:spacing w:val="-6"/>
                <w:sz w:val="19"/>
              </w:rPr>
              <w:t> </w:t>
            </w:r>
            <w:r>
              <w:rPr>
                <w:b/>
                <w:sz w:val="19"/>
              </w:rPr>
              <w:t>às</w:t>
            </w:r>
            <w:r>
              <w:rPr>
                <w:b/>
                <w:spacing w:val="-6"/>
                <w:sz w:val="19"/>
              </w:rPr>
              <w:t> </w:t>
            </w:r>
            <w:r>
              <w:rPr>
                <w:b/>
                <w:sz w:val="19"/>
              </w:rPr>
              <w:t>10</w:t>
            </w:r>
            <w:r>
              <w:rPr>
                <w:b/>
                <w:spacing w:val="-6"/>
                <w:sz w:val="19"/>
              </w:rPr>
              <w:t> </w:t>
            </w:r>
            <w:r>
              <w:rPr>
                <w:b/>
                <w:sz w:val="19"/>
              </w:rPr>
              <w:t>horas. Processo n° SEI-260007/006172/2025.</w:t>
            </w:r>
          </w:p>
        </w:tc>
        <w:tc>
          <w:tcPr>
            <w:tcW w:w="85" w:type="dxa"/>
            <w:tcBorders>
              <w:bottom w:val="nil"/>
              <w:right w:val="single" w:sz="6" w:space="0" w:color="808080"/>
            </w:tcBorders>
          </w:tcPr>
          <w:p>
            <w:pPr>
              <w:pStyle w:val="TableParagraph"/>
              <w:rPr>
                <w:sz w:val="16"/>
              </w:rPr>
            </w:pPr>
          </w:p>
        </w:tc>
      </w:tr>
      <w:tr>
        <w:trPr>
          <w:trHeight w:val="514" w:hRule="atLeast"/>
        </w:trPr>
        <w:tc>
          <w:tcPr>
            <w:tcW w:w="830" w:type="dxa"/>
            <w:vMerge w:val="restart"/>
          </w:tcPr>
          <w:p>
            <w:pPr>
              <w:pStyle w:val="TableParagraph"/>
              <w:spacing w:before="145"/>
              <w:rPr>
                <w:b/>
                <w:sz w:val="15"/>
              </w:rPr>
            </w:pPr>
          </w:p>
          <w:p>
            <w:pPr>
              <w:pStyle w:val="TableParagraph"/>
              <w:spacing w:line="357" w:lineRule="auto"/>
              <w:ind w:left="365" w:right="102" w:hanging="136"/>
              <w:rPr>
                <w:b/>
                <w:sz w:val="15"/>
              </w:rPr>
            </w:pPr>
            <w:r>
              <w:rPr>
                <w:b/>
                <w:spacing w:val="-4"/>
                <w:sz w:val="15"/>
              </w:rPr>
              <w:t>LOTE</w:t>
            </w:r>
            <w:r>
              <w:rPr>
                <w:b/>
                <w:spacing w:val="40"/>
                <w:sz w:val="15"/>
              </w:rPr>
              <w:t> </w:t>
            </w:r>
            <w:r>
              <w:rPr>
                <w:b/>
                <w:spacing w:val="-6"/>
                <w:sz w:val="15"/>
              </w:rPr>
              <w:t>04</w:t>
            </w:r>
          </w:p>
        </w:tc>
        <w:tc>
          <w:tcPr>
            <w:tcW w:w="5496" w:type="dxa"/>
            <w:vMerge w:val="restart"/>
          </w:tcPr>
          <w:p>
            <w:pPr>
              <w:pStyle w:val="TableParagraph"/>
              <w:rPr>
                <w:b/>
                <w:sz w:val="15"/>
              </w:rPr>
            </w:pPr>
          </w:p>
          <w:p>
            <w:pPr>
              <w:pStyle w:val="TableParagraph"/>
              <w:spacing w:before="101"/>
              <w:rPr>
                <w:b/>
                <w:sz w:val="15"/>
              </w:rPr>
            </w:pPr>
          </w:p>
          <w:p>
            <w:pPr>
              <w:pStyle w:val="TableParagraph"/>
              <w:ind w:left="22"/>
              <w:jc w:val="center"/>
              <w:rPr>
                <w:b/>
                <w:sz w:val="15"/>
              </w:rPr>
            </w:pPr>
            <w:r>
              <w:rPr>
                <w:b/>
                <w:spacing w:val="-2"/>
                <w:sz w:val="15"/>
              </w:rPr>
              <w:t>ESPECIFICAÇÃO</w:t>
            </w:r>
          </w:p>
        </w:tc>
        <w:tc>
          <w:tcPr>
            <w:tcW w:w="830" w:type="dxa"/>
            <w:vMerge w:val="restart"/>
          </w:tcPr>
          <w:p>
            <w:pPr>
              <w:pStyle w:val="TableParagraph"/>
              <w:rPr>
                <w:b/>
                <w:sz w:val="15"/>
              </w:rPr>
            </w:pPr>
          </w:p>
          <w:p>
            <w:pPr>
              <w:pStyle w:val="TableParagraph"/>
              <w:spacing w:before="101"/>
              <w:rPr>
                <w:b/>
                <w:sz w:val="15"/>
              </w:rPr>
            </w:pPr>
          </w:p>
          <w:p>
            <w:pPr>
              <w:pStyle w:val="TableParagraph"/>
              <w:ind w:left="222"/>
              <w:rPr>
                <w:b/>
                <w:sz w:val="15"/>
              </w:rPr>
            </w:pPr>
            <w:r>
              <w:rPr>
                <w:b/>
                <w:spacing w:val="-4"/>
                <w:sz w:val="15"/>
              </w:rPr>
              <w:t>UNID</w:t>
            </w:r>
          </w:p>
        </w:tc>
        <w:tc>
          <w:tcPr>
            <w:tcW w:w="1081" w:type="dxa"/>
            <w:vMerge w:val="restart"/>
          </w:tcPr>
          <w:p>
            <w:pPr>
              <w:pStyle w:val="TableParagraph"/>
              <w:rPr>
                <w:b/>
                <w:sz w:val="15"/>
              </w:rPr>
            </w:pPr>
          </w:p>
          <w:p>
            <w:pPr>
              <w:pStyle w:val="TableParagraph"/>
              <w:spacing w:before="101"/>
              <w:rPr>
                <w:b/>
                <w:sz w:val="15"/>
              </w:rPr>
            </w:pPr>
          </w:p>
          <w:p>
            <w:pPr>
              <w:pStyle w:val="TableParagraph"/>
              <w:ind w:left="382"/>
              <w:rPr>
                <w:b/>
                <w:sz w:val="15"/>
              </w:rPr>
            </w:pPr>
            <w:r>
              <w:rPr>
                <w:b/>
                <w:spacing w:val="-5"/>
                <w:sz w:val="15"/>
              </w:rPr>
              <w:t>QTD</w:t>
            </w:r>
          </w:p>
        </w:tc>
        <w:tc>
          <w:tcPr>
            <w:tcW w:w="2724" w:type="dxa"/>
            <w:gridSpan w:val="2"/>
          </w:tcPr>
          <w:p>
            <w:pPr>
              <w:pStyle w:val="TableParagraph"/>
              <w:spacing w:before="60"/>
              <w:ind w:left="42"/>
              <w:jc w:val="center"/>
              <w:rPr>
                <w:b/>
                <w:sz w:val="15"/>
              </w:rPr>
            </w:pPr>
            <w:r>
              <w:rPr>
                <w:b/>
                <w:sz w:val="15"/>
              </w:rPr>
              <w:t>PREÇO</w:t>
            </w:r>
            <w:r>
              <w:rPr>
                <w:b/>
                <w:spacing w:val="5"/>
                <w:sz w:val="15"/>
              </w:rPr>
              <w:t> </w:t>
            </w:r>
            <w:r>
              <w:rPr>
                <w:b/>
                <w:spacing w:val="-5"/>
                <w:sz w:val="15"/>
              </w:rPr>
              <w:t>COM</w:t>
            </w:r>
          </w:p>
          <w:p>
            <w:pPr>
              <w:pStyle w:val="TableParagraph"/>
              <w:spacing w:before="85"/>
              <w:ind w:left="42" w:right="13"/>
              <w:jc w:val="center"/>
              <w:rPr>
                <w:b/>
                <w:sz w:val="15"/>
              </w:rPr>
            </w:pPr>
            <w:r>
              <w:rPr>
                <w:b/>
                <w:sz w:val="15"/>
              </w:rPr>
              <w:t>ICMS</w:t>
            </w:r>
            <w:r>
              <w:rPr>
                <w:b/>
                <w:spacing w:val="3"/>
                <w:sz w:val="15"/>
              </w:rPr>
              <w:t> </w:t>
            </w:r>
            <w:r>
              <w:rPr>
                <w:b/>
                <w:spacing w:val="-4"/>
                <w:sz w:val="15"/>
              </w:rPr>
              <w:t>(R$)</w:t>
            </w:r>
          </w:p>
        </w:tc>
        <w:tc>
          <w:tcPr>
            <w:tcW w:w="3434" w:type="dxa"/>
            <w:gridSpan w:val="2"/>
          </w:tcPr>
          <w:p>
            <w:pPr>
              <w:pStyle w:val="TableParagraph"/>
              <w:spacing w:before="60"/>
              <w:ind w:left="44"/>
              <w:jc w:val="center"/>
              <w:rPr>
                <w:b/>
                <w:sz w:val="15"/>
              </w:rPr>
            </w:pPr>
            <w:r>
              <w:rPr>
                <w:b/>
                <w:sz w:val="15"/>
              </w:rPr>
              <w:t>PREÇO</w:t>
            </w:r>
            <w:r>
              <w:rPr>
                <w:b/>
                <w:spacing w:val="5"/>
                <w:sz w:val="15"/>
              </w:rPr>
              <w:t> </w:t>
            </w:r>
            <w:r>
              <w:rPr>
                <w:b/>
                <w:spacing w:val="-5"/>
                <w:sz w:val="15"/>
              </w:rPr>
              <w:t>SEM</w:t>
            </w:r>
          </w:p>
          <w:p>
            <w:pPr>
              <w:pStyle w:val="TableParagraph"/>
              <w:spacing w:before="85"/>
              <w:ind w:left="44" w:right="13"/>
              <w:jc w:val="center"/>
              <w:rPr>
                <w:b/>
                <w:sz w:val="15"/>
              </w:rPr>
            </w:pPr>
            <w:r>
              <w:rPr>
                <w:b/>
                <w:sz w:val="15"/>
              </w:rPr>
              <w:t>ICMS</w:t>
            </w:r>
            <w:r>
              <w:rPr>
                <w:b/>
                <w:spacing w:val="3"/>
                <w:sz w:val="15"/>
              </w:rPr>
              <w:t> </w:t>
            </w:r>
            <w:r>
              <w:rPr>
                <w:b/>
                <w:spacing w:val="-4"/>
                <w:sz w:val="15"/>
              </w:rPr>
              <w:t>(R$)</w:t>
            </w:r>
          </w:p>
        </w:tc>
        <w:tc>
          <w:tcPr>
            <w:tcW w:w="85" w:type="dxa"/>
            <w:tcBorders>
              <w:top w:val="nil"/>
              <w:bottom w:val="nil"/>
              <w:right w:val="single" w:sz="6" w:space="0" w:color="808080"/>
            </w:tcBorders>
          </w:tcPr>
          <w:p>
            <w:pPr>
              <w:pStyle w:val="TableParagraph"/>
              <w:rPr>
                <w:sz w:val="16"/>
              </w:rPr>
            </w:pPr>
          </w:p>
        </w:tc>
      </w:tr>
      <w:tr>
        <w:trPr>
          <w:trHeight w:val="514" w:hRule="atLeast"/>
        </w:trPr>
        <w:tc>
          <w:tcPr>
            <w:tcW w:w="830" w:type="dxa"/>
            <w:vMerge/>
            <w:tcBorders>
              <w:top w:val="nil"/>
            </w:tcBorders>
          </w:tcPr>
          <w:p>
            <w:pPr>
              <w:rPr>
                <w:sz w:val="2"/>
                <w:szCs w:val="2"/>
              </w:rPr>
            </w:pPr>
          </w:p>
        </w:tc>
        <w:tc>
          <w:tcPr>
            <w:tcW w:w="5496" w:type="dxa"/>
            <w:vMerge/>
            <w:tcBorders>
              <w:top w:val="nil"/>
            </w:tcBorders>
          </w:tcPr>
          <w:p>
            <w:pPr>
              <w:rPr>
                <w:sz w:val="2"/>
                <w:szCs w:val="2"/>
              </w:rPr>
            </w:pPr>
          </w:p>
        </w:tc>
        <w:tc>
          <w:tcPr>
            <w:tcW w:w="830" w:type="dxa"/>
            <w:vMerge/>
            <w:tcBorders>
              <w:top w:val="nil"/>
            </w:tcBorders>
          </w:tcPr>
          <w:p>
            <w:pPr>
              <w:rPr>
                <w:sz w:val="2"/>
                <w:szCs w:val="2"/>
              </w:rPr>
            </w:pPr>
          </w:p>
        </w:tc>
        <w:tc>
          <w:tcPr>
            <w:tcW w:w="1081" w:type="dxa"/>
            <w:vMerge/>
            <w:tcBorders>
              <w:top w:val="nil"/>
            </w:tcBorders>
          </w:tcPr>
          <w:p>
            <w:pPr>
              <w:rPr>
                <w:sz w:val="2"/>
                <w:szCs w:val="2"/>
              </w:rPr>
            </w:pPr>
          </w:p>
        </w:tc>
        <w:tc>
          <w:tcPr>
            <w:tcW w:w="1451" w:type="dxa"/>
          </w:tcPr>
          <w:p>
            <w:pPr>
              <w:pStyle w:val="TableParagraph"/>
              <w:spacing w:before="60"/>
              <w:ind w:left="44"/>
              <w:jc w:val="center"/>
              <w:rPr>
                <w:b/>
                <w:sz w:val="15"/>
              </w:rPr>
            </w:pPr>
            <w:r>
              <w:rPr>
                <w:b/>
                <w:spacing w:val="-2"/>
                <w:sz w:val="15"/>
              </w:rPr>
              <w:t>PREÇO</w:t>
            </w:r>
          </w:p>
          <w:p>
            <w:pPr>
              <w:pStyle w:val="TableParagraph"/>
              <w:spacing w:before="85"/>
              <w:ind w:left="44" w:right="13"/>
              <w:jc w:val="center"/>
              <w:rPr>
                <w:b/>
                <w:sz w:val="15"/>
              </w:rPr>
            </w:pPr>
            <w:r>
              <w:rPr>
                <w:b/>
                <w:spacing w:val="-2"/>
                <w:sz w:val="15"/>
              </w:rPr>
              <w:t>UNITÁRIO</w:t>
            </w:r>
          </w:p>
        </w:tc>
        <w:tc>
          <w:tcPr>
            <w:tcW w:w="1273" w:type="dxa"/>
          </w:tcPr>
          <w:p>
            <w:pPr>
              <w:pStyle w:val="TableParagraph"/>
              <w:spacing w:before="16"/>
              <w:rPr>
                <w:b/>
                <w:sz w:val="15"/>
              </w:rPr>
            </w:pPr>
          </w:p>
          <w:p>
            <w:pPr>
              <w:pStyle w:val="TableParagraph"/>
              <w:ind w:left="44"/>
              <w:jc w:val="center"/>
              <w:rPr>
                <w:b/>
                <w:sz w:val="15"/>
              </w:rPr>
            </w:pPr>
            <w:r>
              <w:rPr>
                <w:b/>
                <w:spacing w:val="-2"/>
                <w:sz w:val="15"/>
              </w:rPr>
              <w:t>TOTAL</w:t>
            </w:r>
          </w:p>
        </w:tc>
        <w:tc>
          <w:tcPr>
            <w:tcW w:w="1588" w:type="dxa"/>
          </w:tcPr>
          <w:p>
            <w:pPr>
              <w:pStyle w:val="TableParagraph"/>
              <w:spacing w:before="16"/>
              <w:rPr>
                <w:b/>
                <w:sz w:val="15"/>
              </w:rPr>
            </w:pPr>
          </w:p>
          <w:p>
            <w:pPr>
              <w:pStyle w:val="TableParagraph"/>
              <w:ind w:left="34"/>
              <w:jc w:val="center"/>
              <w:rPr>
                <w:b/>
                <w:sz w:val="15"/>
              </w:rPr>
            </w:pPr>
            <w:r>
              <w:rPr>
                <w:b/>
                <w:sz w:val="15"/>
              </w:rPr>
              <w:t>PREÇO</w:t>
            </w:r>
            <w:r>
              <w:rPr>
                <w:b/>
                <w:spacing w:val="5"/>
                <w:sz w:val="15"/>
              </w:rPr>
              <w:t> </w:t>
            </w:r>
            <w:r>
              <w:rPr>
                <w:b/>
                <w:spacing w:val="-2"/>
                <w:sz w:val="15"/>
              </w:rPr>
              <w:t>UNITÁRIO</w:t>
            </w:r>
          </w:p>
        </w:tc>
        <w:tc>
          <w:tcPr>
            <w:tcW w:w="1846" w:type="dxa"/>
          </w:tcPr>
          <w:p>
            <w:pPr>
              <w:pStyle w:val="TableParagraph"/>
              <w:spacing w:before="16"/>
              <w:rPr>
                <w:b/>
                <w:sz w:val="15"/>
              </w:rPr>
            </w:pPr>
          </w:p>
          <w:p>
            <w:pPr>
              <w:pStyle w:val="TableParagraph"/>
              <w:ind w:left="36"/>
              <w:jc w:val="center"/>
              <w:rPr>
                <w:b/>
                <w:sz w:val="15"/>
              </w:rPr>
            </w:pPr>
            <w:r>
              <w:rPr>
                <w:b/>
                <w:spacing w:val="-2"/>
                <w:sz w:val="15"/>
              </w:rPr>
              <w:t>TOTAL</w:t>
            </w:r>
          </w:p>
        </w:tc>
        <w:tc>
          <w:tcPr>
            <w:tcW w:w="85" w:type="dxa"/>
            <w:tcBorders>
              <w:top w:val="nil"/>
              <w:bottom w:val="nil"/>
              <w:right w:val="single" w:sz="6" w:space="0" w:color="808080"/>
            </w:tcBorders>
          </w:tcPr>
          <w:p>
            <w:pPr>
              <w:pStyle w:val="TableParagraph"/>
              <w:rPr>
                <w:sz w:val="16"/>
              </w:rPr>
            </w:pPr>
          </w:p>
        </w:tc>
      </w:tr>
      <w:tr>
        <w:trPr>
          <w:trHeight w:val="2575" w:hRule="atLeast"/>
        </w:trPr>
        <w:tc>
          <w:tcPr>
            <w:tcW w:w="830"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3"/>
              <w:rPr>
                <w:b/>
                <w:sz w:val="17"/>
              </w:rPr>
            </w:pPr>
          </w:p>
          <w:p>
            <w:pPr>
              <w:pStyle w:val="TableParagraph"/>
              <w:ind w:left="69" w:right="43"/>
              <w:jc w:val="center"/>
              <w:rPr>
                <w:sz w:val="17"/>
              </w:rPr>
            </w:pPr>
            <w:r>
              <w:rPr>
                <w:spacing w:val="-5"/>
                <w:sz w:val="17"/>
              </w:rPr>
              <w:t>4.3</w:t>
            </w:r>
          </w:p>
        </w:tc>
        <w:tc>
          <w:tcPr>
            <w:tcW w:w="5496" w:type="dxa"/>
          </w:tcPr>
          <w:p>
            <w:pPr>
              <w:pStyle w:val="TableParagraph"/>
              <w:spacing w:line="316" w:lineRule="auto" w:before="41"/>
              <w:ind w:left="77" w:right="65"/>
              <w:jc w:val="both"/>
              <w:rPr>
                <w:sz w:val="17"/>
              </w:rPr>
            </w:pPr>
            <w:r>
              <w:rPr>
                <w:sz w:val="17"/>
              </w:rPr>
              <w:t>CATETER, TIPO: MICROCATETER DE FLUXO DEPENDENTE </w:t>
            </w:r>
            <w:r>
              <w:rPr>
                <w:sz w:val="17"/>
              </w:rPr>
              <w:t>E DIRECIONADO COMPATÍVEL COM AGENTE EMBOLIZANTE LÍQUIDO, MODELO: DIÂMETRO EXTERNO DISTAL DE 1,5FR COM PONTA FLOPPY MEDINDO 3CM, MATERIAL: REVESTIMENTO INTERNO EM PTFE E REVESTIMENTO EXTERNO HIDROFÍLICO, DIMENSOES: 165CM DE COMPRIMENTO, APLICAÇÃO: EMBOLIZAÇÃO DE MÁ FORMAÇÃO ARTERIO-VENOSA, ACESSÓRIOS: COMPATÍVEL COM DMSO E FIO GUIA</w:t>
            </w:r>
            <w:r>
              <w:rPr>
                <w:spacing w:val="-5"/>
                <w:sz w:val="17"/>
              </w:rPr>
              <w:t> </w:t>
            </w:r>
            <w:r>
              <w:rPr>
                <w:sz w:val="17"/>
              </w:rPr>
              <w:t>0,008"</w:t>
            </w:r>
            <w:r>
              <w:rPr>
                <w:spacing w:val="-5"/>
                <w:sz w:val="17"/>
              </w:rPr>
              <w:t> </w:t>
            </w:r>
            <w:r>
              <w:rPr>
                <w:sz w:val="17"/>
              </w:rPr>
              <w:t>A</w:t>
            </w:r>
            <w:r>
              <w:rPr>
                <w:spacing w:val="-5"/>
                <w:sz w:val="17"/>
              </w:rPr>
              <w:t> </w:t>
            </w:r>
            <w:r>
              <w:rPr>
                <w:sz w:val="17"/>
              </w:rPr>
              <w:t>0,010"</w:t>
            </w:r>
          </w:p>
          <w:p>
            <w:pPr>
              <w:pStyle w:val="TableParagraph"/>
              <w:spacing w:line="192" w:lineRule="exact"/>
              <w:ind w:left="77"/>
              <w:jc w:val="both"/>
              <w:rPr>
                <w:sz w:val="17"/>
              </w:rPr>
            </w:pPr>
            <w:r>
              <w:rPr>
                <w:sz w:val="17"/>
              </w:rPr>
              <w:t>Marca</w:t>
            </w:r>
            <w:r>
              <w:rPr>
                <w:spacing w:val="4"/>
                <w:sz w:val="17"/>
              </w:rPr>
              <w:t> </w:t>
            </w:r>
            <w:r>
              <w:rPr>
                <w:spacing w:val="-2"/>
                <w:sz w:val="17"/>
              </w:rPr>
              <w:t>ofertada:</w:t>
            </w:r>
          </w:p>
          <w:p>
            <w:pPr>
              <w:pStyle w:val="TableParagraph"/>
              <w:spacing w:before="62"/>
              <w:ind w:left="77"/>
              <w:jc w:val="both"/>
              <w:rPr>
                <w:sz w:val="17"/>
              </w:rPr>
            </w:pPr>
            <w:r>
              <w:rPr>
                <w:sz w:val="17"/>
              </w:rPr>
              <w:t>Registro</w:t>
            </w:r>
            <w:r>
              <w:rPr>
                <w:spacing w:val="5"/>
                <w:sz w:val="17"/>
              </w:rPr>
              <w:t> </w:t>
            </w:r>
            <w:r>
              <w:rPr>
                <w:spacing w:val="-5"/>
                <w:sz w:val="17"/>
              </w:rPr>
              <w:t>nº:</w:t>
            </w:r>
          </w:p>
        </w:tc>
        <w:tc>
          <w:tcPr>
            <w:tcW w:w="830"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3"/>
              <w:rPr>
                <w:b/>
                <w:sz w:val="17"/>
              </w:rPr>
            </w:pPr>
          </w:p>
          <w:p>
            <w:pPr>
              <w:pStyle w:val="TableParagraph"/>
              <w:ind w:left="69" w:right="63"/>
              <w:jc w:val="center"/>
              <w:rPr>
                <w:sz w:val="17"/>
              </w:rPr>
            </w:pPr>
            <w:r>
              <w:rPr>
                <w:spacing w:val="-4"/>
                <w:sz w:val="17"/>
              </w:rPr>
              <w:t>Unid</w:t>
            </w:r>
          </w:p>
        </w:tc>
        <w:tc>
          <w:tcPr>
            <w:tcW w:w="1081"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3"/>
              <w:rPr>
                <w:b/>
                <w:sz w:val="17"/>
              </w:rPr>
            </w:pPr>
          </w:p>
          <w:p>
            <w:pPr>
              <w:pStyle w:val="TableParagraph"/>
              <w:ind w:left="21" w:right="4"/>
              <w:jc w:val="center"/>
              <w:rPr>
                <w:sz w:val="17"/>
              </w:rPr>
            </w:pPr>
            <w:r>
              <w:rPr>
                <w:spacing w:val="-5"/>
                <w:sz w:val="17"/>
              </w:rPr>
              <w:t>08</w:t>
            </w:r>
          </w:p>
        </w:tc>
        <w:tc>
          <w:tcPr>
            <w:tcW w:w="1451" w:type="dxa"/>
          </w:tcPr>
          <w:p>
            <w:pPr>
              <w:pStyle w:val="TableParagraph"/>
              <w:rPr>
                <w:sz w:val="16"/>
              </w:rPr>
            </w:pPr>
          </w:p>
        </w:tc>
        <w:tc>
          <w:tcPr>
            <w:tcW w:w="1273" w:type="dxa"/>
          </w:tcPr>
          <w:p>
            <w:pPr>
              <w:pStyle w:val="TableParagraph"/>
              <w:rPr>
                <w:sz w:val="16"/>
              </w:rPr>
            </w:pPr>
          </w:p>
        </w:tc>
        <w:tc>
          <w:tcPr>
            <w:tcW w:w="1588" w:type="dxa"/>
          </w:tcPr>
          <w:p>
            <w:pPr>
              <w:pStyle w:val="TableParagraph"/>
              <w:rPr>
                <w:sz w:val="16"/>
              </w:rPr>
            </w:pPr>
          </w:p>
        </w:tc>
        <w:tc>
          <w:tcPr>
            <w:tcW w:w="1846" w:type="dxa"/>
          </w:tcPr>
          <w:p>
            <w:pPr>
              <w:pStyle w:val="TableParagraph"/>
              <w:rPr>
                <w:sz w:val="16"/>
              </w:rPr>
            </w:pPr>
          </w:p>
        </w:tc>
        <w:tc>
          <w:tcPr>
            <w:tcW w:w="85" w:type="dxa"/>
            <w:tcBorders>
              <w:top w:val="nil"/>
              <w:bottom w:val="nil"/>
              <w:right w:val="single" w:sz="6" w:space="0" w:color="808080"/>
            </w:tcBorders>
          </w:tcPr>
          <w:p>
            <w:pPr>
              <w:pStyle w:val="TableParagraph"/>
              <w:rPr>
                <w:sz w:val="16"/>
              </w:rPr>
            </w:pPr>
          </w:p>
        </w:tc>
      </w:tr>
      <w:tr>
        <w:trPr>
          <w:trHeight w:val="514" w:hRule="atLeast"/>
        </w:trPr>
        <w:tc>
          <w:tcPr>
            <w:tcW w:w="830" w:type="dxa"/>
            <w:vMerge w:val="restart"/>
          </w:tcPr>
          <w:p>
            <w:pPr>
              <w:pStyle w:val="TableParagraph"/>
              <w:rPr>
                <w:b/>
                <w:sz w:val="15"/>
              </w:rPr>
            </w:pPr>
          </w:p>
          <w:p>
            <w:pPr>
              <w:pStyle w:val="TableParagraph"/>
              <w:spacing w:before="101"/>
              <w:rPr>
                <w:b/>
                <w:sz w:val="15"/>
              </w:rPr>
            </w:pPr>
          </w:p>
          <w:p>
            <w:pPr>
              <w:pStyle w:val="TableParagraph"/>
              <w:ind w:left="230"/>
              <w:rPr>
                <w:b/>
                <w:sz w:val="15"/>
              </w:rPr>
            </w:pPr>
            <w:r>
              <w:rPr>
                <w:b/>
                <w:spacing w:val="-4"/>
                <w:sz w:val="15"/>
              </w:rPr>
              <w:t>LOTE</w:t>
            </w:r>
          </w:p>
        </w:tc>
        <w:tc>
          <w:tcPr>
            <w:tcW w:w="5496" w:type="dxa"/>
            <w:vMerge w:val="restart"/>
          </w:tcPr>
          <w:p>
            <w:pPr>
              <w:pStyle w:val="TableParagraph"/>
              <w:rPr>
                <w:b/>
                <w:sz w:val="15"/>
              </w:rPr>
            </w:pPr>
          </w:p>
          <w:p>
            <w:pPr>
              <w:pStyle w:val="TableParagraph"/>
              <w:spacing w:before="101"/>
              <w:rPr>
                <w:b/>
                <w:sz w:val="15"/>
              </w:rPr>
            </w:pPr>
          </w:p>
          <w:p>
            <w:pPr>
              <w:pStyle w:val="TableParagraph"/>
              <w:ind w:left="22"/>
              <w:jc w:val="center"/>
              <w:rPr>
                <w:b/>
                <w:sz w:val="15"/>
              </w:rPr>
            </w:pPr>
            <w:r>
              <w:rPr>
                <w:b/>
                <w:spacing w:val="-2"/>
                <w:sz w:val="15"/>
              </w:rPr>
              <w:t>ESPECIFICAÇÃO</w:t>
            </w:r>
          </w:p>
        </w:tc>
        <w:tc>
          <w:tcPr>
            <w:tcW w:w="830" w:type="dxa"/>
            <w:vMerge w:val="restart"/>
          </w:tcPr>
          <w:p>
            <w:pPr>
              <w:pStyle w:val="TableParagraph"/>
              <w:rPr>
                <w:b/>
                <w:sz w:val="15"/>
              </w:rPr>
            </w:pPr>
          </w:p>
          <w:p>
            <w:pPr>
              <w:pStyle w:val="TableParagraph"/>
              <w:spacing w:before="101"/>
              <w:rPr>
                <w:b/>
                <w:sz w:val="15"/>
              </w:rPr>
            </w:pPr>
          </w:p>
          <w:p>
            <w:pPr>
              <w:pStyle w:val="TableParagraph"/>
              <w:ind w:left="222"/>
              <w:rPr>
                <w:b/>
                <w:sz w:val="15"/>
              </w:rPr>
            </w:pPr>
            <w:r>
              <w:rPr>
                <w:b/>
                <w:spacing w:val="-4"/>
                <w:sz w:val="15"/>
              </w:rPr>
              <w:t>UNID</w:t>
            </w:r>
          </w:p>
        </w:tc>
        <w:tc>
          <w:tcPr>
            <w:tcW w:w="1081" w:type="dxa"/>
            <w:vMerge w:val="restart"/>
          </w:tcPr>
          <w:p>
            <w:pPr>
              <w:pStyle w:val="TableParagraph"/>
              <w:rPr>
                <w:b/>
                <w:sz w:val="15"/>
              </w:rPr>
            </w:pPr>
          </w:p>
          <w:p>
            <w:pPr>
              <w:pStyle w:val="TableParagraph"/>
              <w:spacing w:before="101"/>
              <w:rPr>
                <w:b/>
                <w:sz w:val="15"/>
              </w:rPr>
            </w:pPr>
          </w:p>
          <w:p>
            <w:pPr>
              <w:pStyle w:val="TableParagraph"/>
              <w:ind w:left="382"/>
              <w:rPr>
                <w:b/>
                <w:sz w:val="15"/>
              </w:rPr>
            </w:pPr>
            <w:r>
              <w:rPr>
                <w:b/>
                <w:spacing w:val="-5"/>
                <w:sz w:val="15"/>
              </w:rPr>
              <w:t>QTD</w:t>
            </w:r>
          </w:p>
        </w:tc>
        <w:tc>
          <w:tcPr>
            <w:tcW w:w="2724" w:type="dxa"/>
            <w:gridSpan w:val="2"/>
          </w:tcPr>
          <w:p>
            <w:pPr>
              <w:pStyle w:val="TableParagraph"/>
              <w:spacing w:before="60"/>
              <w:ind w:left="42"/>
              <w:jc w:val="center"/>
              <w:rPr>
                <w:b/>
                <w:sz w:val="15"/>
              </w:rPr>
            </w:pPr>
            <w:r>
              <w:rPr>
                <w:b/>
                <w:sz w:val="15"/>
              </w:rPr>
              <w:t>PREÇO</w:t>
            </w:r>
            <w:r>
              <w:rPr>
                <w:b/>
                <w:spacing w:val="5"/>
                <w:sz w:val="15"/>
              </w:rPr>
              <w:t> </w:t>
            </w:r>
            <w:r>
              <w:rPr>
                <w:b/>
                <w:spacing w:val="-5"/>
                <w:sz w:val="15"/>
              </w:rPr>
              <w:t>COM</w:t>
            </w:r>
          </w:p>
          <w:p>
            <w:pPr>
              <w:pStyle w:val="TableParagraph"/>
              <w:spacing w:before="85"/>
              <w:ind w:left="42" w:right="13"/>
              <w:jc w:val="center"/>
              <w:rPr>
                <w:b/>
                <w:sz w:val="15"/>
              </w:rPr>
            </w:pPr>
            <w:r>
              <w:rPr>
                <w:b/>
                <w:sz w:val="15"/>
              </w:rPr>
              <w:t>ICMS</w:t>
            </w:r>
            <w:r>
              <w:rPr>
                <w:b/>
                <w:spacing w:val="3"/>
                <w:sz w:val="15"/>
              </w:rPr>
              <w:t> </w:t>
            </w:r>
            <w:r>
              <w:rPr>
                <w:b/>
                <w:spacing w:val="-4"/>
                <w:sz w:val="15"/>
              </w:rPr>
              <w:t>(R$)</w:t>
            </w:r>
          </w:p>
        </w:tc>
        <w:tc>
          <w:tcPr>
            <w:tcW w:w="3434" w:type="dxa"/>
            <w:gridSpan w:val="2"/>
          </w:tcPr>
          <w:p>
            <w:pPr>
              <w:pStyle w:val="TableParagraph"/>
              <w:spacing w:before="60"/>
              <w:ind w:left="44"/>
              <w:jc w:val="center"/>
              <w:rPr>
                <w:b/>
                <w:sz w:val="15"/>
              </w:rPr>
            </w:pPr>
            <w:r>
              <w:rPr>
                <w:b/>
                <w:sz w:val="15"/>
              </w:rPr>
              <w:t>PREÇO</w:t>
            </w:r>
            <w:r>
              <w:rPr>
                <w:b/>
                <w:spacing w:val="5"/>
                <w:sz w:val="15"/>
              </w:rPr>
              <w:t> </w:t>
            </w:r>
            <w:r>
              <w:rPr>
                <w:b/>
                <w:spacing w:val="-5"/>
                <w:sz w:val="15"/>
              </w:rPr>
              <w:t>SEM</w:t>
            </w:r>
          </w:p>
          <w:p>
            <w:pPr>
              <w:pStyle w:val="TableParagraph"/>
              <w:spacing w:before="85"/>
              <w:ind w:left="44" w:right="13"/>
              <w:jc w:val="center"/>
              <w:rPr>
                <w:b/>
                <w:sz w:val="15"/>
              </w:rPr>
            </w:pPr>
            <w:r>
              <w:rPr>
                <w:b/>
                <w:sz w:val="15"/>
              </w:rPr>
              <w:t>ICMS</w:t>
            </w:r>
            <w:r>
              <w:rPr>
                <w:b/>
                <w:spacing w:val="3"/>
                <w:sz w:val="15"/>
              </w:rPr>
              <w:t> </w:t>
            </w:r>
            <w:r>
              <w:rPr>
                <w:b/>
                <w:spacing w:val="-4"/>
                <w:sz w:val="15"/>
              </w:rPr>
              <w:t>(R$)</w:t>
            </w:r>
          </w:p>
        </w:tc>
        <w:tc>
          <w:tcPr>
            <w:tcW w:w="85" w:type="dxa"/>
            <w:tcBorders>
              <w:top w:val="nil"/>
              <w:bottom w:val="nil"/>
              <w:right w:val="single" w:sz="6" w:space="0" w:color="808080"/>
            </w:tcBorders>
          </w:tcPr>
          <w:p>
            <w:pPr>
              <w:pStyle w:val="TableParagraph"/>
              <w:rPr>
                <w:sz w:val="16"/>
              </w:rPr>
            </w:pPr>
          </w:p>
        </w:tc>
      </w:tr>
      <w:tr>
        <w:trPr>
          <w:trHeight w:val="514" w:hRule="atLeast"/>
        </w:trPr>
        <w:tc>
          <w:tcPr>
            <w:tcW w:w="830" w:type="dxa"/>
            <w:vMerge/>
            <w:tcBorders>
              <w:top w:val="nil"/>
            </w:tcBorders>
          </w:tcPr>
          <w:p>
            <w:pPr>
              <w:rPr>
                <w:sz w:val="2"/>
                <w:szCs w:val="2"/>
              </w:rPr>
            </w:pPr>
          </w:p>
        </w:tc>
        <w:tc>
          <w:tcPr>
            <w:tcW w:w="5496" w:type="dxa"/>
            <w:vMerge/>
            <w:tcBorders>
              <w:top w:val="nil"/>
            </w:tcBorders>
          </w:tcPr>
          <w:p>
            <w:pPr>
              <w:rPr>
                <w:sz w:val="2"/>
                <w:szCs w:val="2"/>
              </w:rPr>
            </w:pPr>
          </w:p>
        </w:tc>
        <w:tc>
          <w:tcPr>
            <w:tcW w:w="830" w:type="dxa"/>
            <w:vMerge/>
            <w:tcBorders>
              <w:top w:val="nil"/>
            </w:tcBorders>
          </w:tcPr>
          <w:p>
            <w:pPr>
              <w:rPr>
                <w:sz w:val="2"/>
                <w:szCs w:val="2"/>
              </w:rPr>
            </w:pPr>
          </w:p>
        </w:tc>
        <w:tc>
          <w:tcPr>
            <w:tcW w:w="1081" w:type="dxa"/>
            <w:vMerge/>
            <w:tcBorders>
              <w:top w:val="nil"/>
            </w:tcBorders>
          </w:tcPr>
          <w:p>
            <w:pPr>
              <w:rPr>
                <w:sz w:val="2"/>
                <w:szCs w:val="2"/>
              </w:rPr>
            </w:pPr>
          </w:p>
        </w:tc>
        <w:tc>
          <w:tcPr>
            <w:tcW w:w="1451" w:type="dxa"/>
          </w:tcPr>
          <w:p>
            <w:pPr>
              <w:pStyle w:val="TableParagraph"/>
              <w:spacing w:before="60"/>
              <w:ind w:left="44"/>
              <w:jc w:val="center"/>
              <w:rPr>
                <w:b/>
                <w:sz w:val="15"/>
              </w:rPr>
            </w:pPr>
            <w:r>
              <w:rPr>
                <w:b/>
                <w:spacing w:val="-2"/>
                <w:sz w:val="15"/>
              </w:rPr>
              <w:t>PREÇO</w:t>
            </w:r>
          </w:p>
          <w:p>
            <w:pPr>
              <w:pStyle w:val="TableParagraph"/>
              <w:spacing w:before="85"/>
              <w:ind w:left="44" w:right="13"/>
              <w:jc w:val="center"/>
              <w:rPr>
                <w:b/>
                <w:sz w:val="15"/>
              </w:rPr>
            </w:pPr>
            <w:r>
              <w:rPr>
                <w:b/>
                <w:spacing w:val="-2"/>
                <w:sz w:val="15"/>
              </w:rPr>
              <w:t>UNITÁRIO</w:t>
            </w:r>
          </w:p>
        </w:tc>
        <w:tc>
          <w:tcPr>
            <w:tcW w:w="1273" w:type="dxa"/>
          </w:tcPr>
          <w:p>
            <w:pPr>
              <w:pStyle w:val="TableParagraph"/>
              <w:spacing w:before="16"/>
              <w:rPr>
                <w:b/>
                <w:sz w:val="15"/>
              </w:rPr>
            </w:pPr>
          </w:p>
          <w:p>
            <w:pPr>
              <w:pStyle w:val="TableParagraph"/>
              <w:ind w:left="44"/>
              <w:jc w:val="center"/>
              <w:rPr>
                <w:b/>
                <w:sz w:val="15"/>
              </w:rPr>
            </w:pPr>
            <w:r>
              <w:rPr>
                <w:b/>
                <w:spacing w:val="-2"/>
                <w:sz w:val="15"/>
              </w:rPr>
              <w:t>TOTAL</w:t>
            </w:r>
          </w:p>
        </w:tc>
        <w:tc>
          <w:tcPr>
            <w:tcW w:w="1588" w:type="dxa"/>
          </w:tcPr>
          <w:p>
            <w:pPr>
              <w:pStyle w:val="TableParagraph"/>
              <w:spacing w:before="16"/>
              <w:rPr>
                <w:b/>
                <w:sz w:val="15"/>
              </w:rPr>
            </w:pPr>
          </w:p>
          <w:p>
            <w:pPr>
              <w:pStyle w:val="TableParagraph"/>
              <w:ind w:left="34"/>
              <w:jc w:val="center"/>
              <w:rPr>
                <w:b/>
                <w:sz w:val="15"/>
              </w:rPr>
            </w:pPr>
            <w:r>
              <w:rPr>
                <w:b/>
                <w:sz w:val="15"/>
              </w:rPr>
              <w:t>PREÇO</w:t>
            </w:r>
            <w:r>
              <w:rPr>
                <w:b/>
                <w:spacing w:val="5"/>
                <w:sz w:val="15"/>
              </w:rPr>
              <w:t> </w:t>
            </w:r>
            <w:r>
              <w:rPr>
                <w:b/>
                <w:spacing w:val="-2"/>
                <w:sz w:val="15"/>
              </w:rPr>
              <w:t>UNITÁRIO</w:t>
            </w:r>
          </w:p>
        </w:tc>
        <w:tc>
          <w:tcPr>
            <w:tcW w:w="1846" w:type="dxa"/>
          </w:tcPr>
          <w:p>
            <w:pPr>
              <w:pStyle w:val="TableParagraph"/>
              <w:spacing w:before="16"/>
              <w:rPr>
                <w:b/>
                <w:sz w:val="15"/>
              </w:rPr>
            </w:pPr>
          </w:p>
          <w:p>
            <w:pPr>
              <w:pStyle w:val="TableParagraph"/>
              <w:ind w:left="36"/>
              <w:jc w:val="center"/>
              <w:rPr>
                <w:b/>
                <w:sz w:val="15"/>
              </w:rPr>
            </w:pPr>
            <w:r>
              <w:rPr>
                <w:b/>
                <w:spacing w:val="-2"/>
                <w:sz w:val="15"/>
              </w:rPr>
              <w:t>TOTAL</w:t>
            </w:r>
          </w:p>
        </w:tc>
        <w:tc>
          <w:tcPr>
            <w:tcW w:w="85" w:type="dxa"/>
            <w:tcBorders>
              <w:top w:val="nil"/>
              <w:bottom w:val="nil"/>
              <w:right w:val="single" w:sz="6" w:space="0" w:color="808080"/>
            </w:tcBorders>
          </w:tcPr>
          <w:p>
            <w:pPr>
              <w:pStyle w:val="TableParagraph"/>
              <w:rPr>
                <w:sz w:val="16"/>
              </w:rPr>
            </w:pPr>
          </w:p>
        </w:tc>
      </w:tr>
      <w:tr>
        <w:trPr>
          <w:trHeight w:val="3577" w:hRule="atLeast"/>
        </w:trPr>
        <w:tc>
          <w:tcPr>
            <w:tcW w:w="830"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23"/>
              <w:rPr>
                <w:b/>
                <w:sz w:val="17"/>
              </w:rPr>
            </w:pPr>
          </w:p>
          <w:p>
            <w:pPr>
              <w:pStyle w:val="TableParagraph"/>
              <w:ind w:left="69" w:right="43"/>
              <w:jc w:val="center"/>
              <w:rPr>
                <w:sz w:val="17"/>
              </w:rPr>
            </w:pPr>
            <w:r>
              <w:rPr>
                <w:spacing w:val="-5"/>
                <w:sz w:val="17"/>
              </w:rPr>
              <w:t>5.1</w:t>
            </w:r>
          </w:p>
        </w:tc>
        <w:tc>
          <w:tcPr>
            <w:tcW w:w="5496" w:type="dxa"/>
          </w:tcPr>
          <w:p>
            <w:pPr>
              <w:pStyle w:val="TableParagraph"/>
              <w:spacing w:line="316" w:lineRule="auto" w:before="156"/>
              <w:ind w:left="77" w:right="180"/>
              <w:jc w:val="both"/>
              <w:rPr>
                <w:sz w:val="17"/>
              </w:rPr>
            </w:pPr>
            <w:r>
              <w:rPr>
                <w:sz w:val="17"/>
              </w:rPr>
              <w:t>CATETER BALÃO, MATERIAL CATETER: AÇO </w:t>
            </w:r>
            <w:r>
              <w:rPr>
                <w:sz w:val="17"/>
              </w:rPr>
              <w:t>INOXIDÁVEL, CALIBRE: DIÂMETRO PROXIMAL DE 0,91MM, APLICAÇÃO: OCLUSÃO VASCULAR TEMPORÁRIA DE VASOS BIFURCADOS, MODELO: ÚNICO LÚMEN ALTA COMPLACÊNCIA, QUANTIDADE BALÕES: 1 BALÃO, COMPRIMENTO: 7MM DE BALÃO E 150CM DE CATÉTER, ACESSÓRIO: COMPATÍVEL COM FIO GUIA 0,010", MATERIAL BALÃO: LÁTEX, CAPACIDADE BALÕES: 0,06CC, EXTREMIDADE DISTAL: DIÂMETRO DISTAL DE 1,0MM, DIMENSÕES BALÃO: 4MM X 7MM</w:t>
            </w:r>
          </w:p>
          <w:p>
            <w:pPr>
              <w:pStyle w:val="TableParagraph"/>
              <w:spacing w:line="316" w:lineRule="auto" w:before="111"/>
              <w:ind w:left="77"/>
              <w:rPr>
                <w:sz w:val="17"/>
              </w:rPr>
            </w:pPr>
            <w:r>
              <w:rPr>
                <w:b/>
                <w:sz w:val="17"/>
              </w:rPr>
              <w:t>Complemento</w:t>
            </w:r>
            <w:r>
              <w:rPr>
                <w:b/>
                <w:spacing w:val="77"/>
                <w:sz w:val="17"/>
              </w:rPr>
              <w:t> </w:t>
            </w:r>
            <w:r>
              <w:rPr>
                <w:b/>
                <w:sz w:val="17"/>
              </w:rPr>
              <w:t>do</w:t>
            </w:r>
            <w:r>
              <w:rPr>
                <w:b/>
                <w:spacing w:val="77"/>
                <w:sz w:val="17"/>
              </w:rPr>
              <w:t> </w:t>
            </w:r>
            <w:r>
              <w:rPr>
                <w:b/>
                <w:sz w:val="17"/>
              </w:rPr>
              <w:t>item:</w:t>
            </w:r>
            <w:r>
              <w:rPr>
                <w:b/>
                <w:spacing w:val="77"/>
                <w:sz w:val="17"/>
              </w:rPr>
              <w:t> </w:t>
            </w:r>
            <w:r>
              <w:rPr>
                <w:sz w:val="17"/>
              </w:rPr>
              <w:t>incluir</w:t>
            </w:r>
            <w:r>
              <w:rPr>
                <w:spacing w:val="77"/>
                <w:sz w:val="17"/>
              </w:rPr>
              <w:t> </w:t>
            </w:r>
            <w:r>
              <w:rPr>
                <w:sz w:val="17"/>
              </w:rPr>
              <w:t>o</w:t>
            </w:r>
            <w:r>
              <w:rPr>
                <w:spacing w:val="77"/>
                <w:sz w:val="17"/>
              </w:rPr>
              <w:t> </w:t>
            </w:r>
            <w:r>
              <w:rPr>
                <w:sz w:val="17"/>
              </w:rPr>
              <w:t>complacente</w:t>
            </w:r>
            <w:r>
              <w:rPr>
                <w:spacing w:val="77"/>
                <w:sz w:val="17"/>
              </w:rPr>
              <w:t> </w:t>
            </w:r>
            <w:r>
              <w:rPr>
                <w:sz w:val="17"/>
              </w:rPr>
              <w:t>e</w:t>
            </w:r>
            <w:r>
              <w:rPr>
                <w:spacing w:val="77"/>
                <w:sz w:val="17"/>
              </w:rPr>
              <w:t> </w:t>
            </w:r>
            <w:r>
              <w:rPr>
                <w:sz w:val="17"/>
              </w:rPr>
              <w:t>supercomplacente</w:t>
            </w:r>
            <w:r>
              <w:rPr>
                <w:spacing w:val="77"/>
                <w:sz w:val="17"/>
              </w:rPr>
              <w:t> </w:t>
            </w:r>
            <w:r>
              <w:rPr>
                <w:sz w:val="17"/>
              </w:rPr>
              <w:t>e dimensões de balão de 4mm a 7mm.</w:t>
            </w:r>
          </w:p>
          <w:p>
            <w:pPr>
              <w:pStyle w:val="TableParagraph"/>
              <w:spacing w:line="195" w:lineRule="exact"/>
              <w:ind w:left="77"/>
              <w:rPr>
                <w:sz w:val="17"/>
              </w:rPr>
            </w:pPr>
            <w:r>
              <w:rPr>
                <w:sz w:val="17"/>
              </w:rPr>
              <w:t>Marca</w:t>
            </w:r>
            <w:r>
              <w:rPr>
                <w:spacing w:val="4"/>
                <w:sz w:val="17"/>
              </w:rPr>
              <w:t> </w:t>
            </w:r>
            <w:r>
              <w:rPr>
                <w:spacing w:val="-2"/>
                <w:sz w:val="17"/>
              </w:rPr>
              <w:t>ofertada:</w:t>
            </w:r>
          </w:p>
          <w:p>
            <w:pPr>
              <w:pStyle w:val="TableParagraph"/>
              <w:spacing w:before="62"/>
              <w:ind w:left="77"/>
              <w:rPr>
                <w:sz w:val="17"/>
              </w:rPr>
            </w:pPr>
            <w:r>
              <w:rPr>
                <w:sz w:val="17"/>
              </w:rPr>
              <w:t>Registro</w:t>
            </w:r>
            <w:r>
              <w:rPr>
                <w:spacing w:val="5"/>
                <w:sz w:val="17"/>
              </w:rPr>
              <w:t> </w:t>
            </w:r>
            <w:r>
              <w:rPr>
                <w:spacing w:val="-5"/>
                <w:sz w:val="17"/>
              </w:rPr>
              <w:t>nº:</w:t>
            </w:r>
          </w:p>
        </w:tc>
        <w:tc>
          <w:tcPr>
            <w:tcW w:w="830"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23"/>
              <w:rPr>
                <w:b/>
                <w:sz w:val="17"/>
              </w:rPr>
            </w:pPr>
          </w:p>
          <w:p>
            <w:pPr>
              <w:pStyle w:val="TableParagraph"/>
              <w:ind w:left="69" w:right="63"/>
              <w:jc w:val="center"/>
              <w:rPr>
                <w:sz w:val="17"/>
              </w:rPr>
            </w:pPr>
            <w:r>
              <w:rPr>
                <w:spacing w:val="-4"/>
                <w:sz w:val="17"/>
              </w:rPr>
              <w:t>Unid</w:t>
            </w:r>
          </w:p>
        </w:tc>
        <w:tc>
          <w:tcPr>
            <w:tcW w:w="1081"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23"/>
              <w:rPr>
                <w:b/>
                <w:sz w:val="17"/>
              </w:rPr>
            </w:pPr>
          </w:p>
          <w:p>
            <w:pPr>
              <w:pStyle w:val="TableParagraph"/>
              <w:ind w:left="21" w:right="4"/>
              <w:jc w:val="center"/>
              <w:rPr>
                <w:sz w:val="17"/>
              </w:rPr>
            </w:pPr>
            <w:r>
              <w:rPr>
                <w:spacing w:val="-5"/>
                <w:sz w:val="17"/>
              </w:rPr>
              <w:t>10</w:t>
            </w:r>
          </w:p>
        </w:tc>
        <w:tc>
          <w:tcPr>
            <w:tcW w:w="1451" w:type="dxa"/>
          </w:tcPr>
          <w:p>
            <w:pPr>
              <w:pStyle w:val="TableParagraph"/>
              <w:rPr>
                <w:sz w:val="16"/>
              </w:rPr>
            </w:pPr>
          </w:p>
        </w:tc>
        <w:tc>
          <w:tcPr>
            <w:tcW w:w="1273" w:type="dxa"/>
          </w:tcPr>
          <w:p>
            <w:pPr>
              <w:pStyle w:val="TableParagraph"/>
              <w:rPr>
                <w:sz w:val="16"/>
              </w:rPr>
            </w:pPr>
          </w:p>
        </w:tc>
        <w:tc>
          <w:tcPr>
            <w:tcW w:w="1588" w:type="dxa"/>
          </w:tcPr>
          <w:p>
            <w:pPr>
              <w:pStyle w:val="TableParagraph"/>
              <w:rPr>
                <w:sz w:val="16"/>
              </w:rPr>
            </w:pPr>
          </w:p>
        </w:tc>
        <w:tc>
          <w:tcPr>
            <w:tcW w:w="1846" w:type="dxa"/>
          </w:tcPr>
          <w:p>
            <w:pPr>
              <w:pStyle w:val="TableParagraph"/>
              <w:rPr>
                <w:sz w:val="16"/>
              </w:rPr>
            </w:pPr>
          </w:p>
        </w:tc>
        <w:tc>
          <w:tcPr>
            <w:tcW w:w="85" w:type="dxa"/>
            <w:tcBorders>
              <w:top w:val="nil"/>
              <w:bottom w:val="nil"/>
              <w:right w:val="single" w:sz="6" w:space="0" w:color="808080"/>
            </w:tcBorders>
          </w:tcPr>
          <w:p>
            <w:pPr>
              <w:pStyle w:val="TableParagraph"/>
              <w:rPr>
                <w:sz w:val="16"/>
              </w:rPr>
            </w:pPr>
          </w:p>
        </w:tc>
      </w:tr>
      <w:tr>
        <w:trPr>
          <w:trHeight w:val="1802" w:hRule="atLeast"/>
        </w:trPr>
        <w:tc>
          <w:tcPr>
            <w:tcW w:w="830" w:type="dxa"/>
          </w:tcPr>
          <w:p>
            <w:pPr>
              <w:pStyle w:val="TableParagraph"/>
              <w:rPr>
                <w:b/>
                <w:sz w:val="17"/>
              </w:rPr>
            </w:pPr>
          </w:p>
          <w:p>
            <w:pPr>
              <w:pStyle w:val="TableParagraph"/>
              <w:rPr>
                <w:b/>
                <w:sz w:val="17"/>
              </w:rPr>
            </w:pPr>
          </w:p>
          <w:p>
            <w:pPr>
              <w:pStyle w:val="TableParagraph"/>
              <w:rPr>
                <w:b/>
                <w:sz w:val="17"/>
              </w:rPr>
            </w:pPr>
          </w:p>
          <w:p>
            <w:pPr>
              <w:pStyle w:val="TableParagraph"/>
              <w:spacing w:before="18"/>
              <w:rPr>
                <w:b/>
                <w:sz w:val="17"/>
              </w:rPr>
            </w:pPr>
          </w:p>
          <w:p>
            <w:pPr>
              <w:pStyle w:val="TableParagraph"/>
              <w:ind w:left="69" w:right="43"/>
              <w:jc w:val="center"/>
              <w:rPr>
                <w:sz w:val="17"/>
              </w:rPr>
            </w:pPr>
            <w:r>
              <w:rPr>
                <w:spacing w:val="-5"/>
                <w:sz w:val="17"/>
              </w:rPr>
              <w:t>5.2</w:t>
            </w:r>
          </w:p>
        </w:tc>
        <w:tc>
          <w:tcPr>
            <w:tcW w:w="5496" w:type="dxa"/>
          </w:tcPr>
          <w:p>
            <w:pPr>
              <w:pStyle w:val="TableParagraph"/>
              <w:spacing w:line="316" w:lineRule="auto" w:before="41"/>
              <w:ind w:left="77" w:right="65"/>
              <w:jc w:val="both"/>
              <w:rPr>
                <w:sz w:val="17"/>
              </w:rPr>
            </w:pPr>
            <w:r>
              <w:rPr>
                <w:sz w:val="17"/>
              </w:rPr>
              <w:t>FIO GUIA, TIPO: MICROGUIA, REVESTIMENTO: </w:t>
            </w:r>
            <w:r>
              <w:rPr>
                <w:sz w:val="17"/>
              </w:rPr>
              <w:t>HIDROFÍLICO, MATERIAL: AÇO INOXIDÁVEL E NITINOL, DIÂMETRO: 0,008" A 0,014", COMPRIMENTO: 200CM A 300CM, TIPO PONTA: PONTA FLEXÍVEL, FORMATO PONTA: MOLDÁVEL, COMPRIMENTO</w:t>
            </w:r>
            <w:r>
              <w:rPr>
                <w:spacing w:val="40"/>
                <w:sz w:val="17"/>
              </w:rPr>
              <w:t> </w:t>
            </w:r>
            <w:r>
              <w:rPr>
                <w:sz w:val="17"/>
              </w:rPr>
              <w:t>PONTA: PADRÃO, MATERIAL PONTA: FLOPPY</w:t>
            </w:r>
          </w:p>
          <w:p>
            <w:pPr>
              <w:pStyle w:val="TableParagraph"/>
              <w:spacing w:line="194" w:lineRule="exact"/>
              <w:ind w:left="77"/>
              <w:jc w:val="both"/>
              <w:rPr>
                <w:sz w:val="17"/>
              </w:rPr>
            </w:pPr>
            <w:r>
              <w:rPr>
                <w:sz w:val="17"/>
              </w:rPr>
              <w:t>Marca</w:t>
            </w:r>
            <w:r>
              <w:rPr>
                <w:spacing w:val="4"/>
                <w:sz w:val="17"/>
              </w:rPr>
              <w:t> </w:t>
            </w:r>
            <w:r>
              <w:rPr>
                <w:spacing w:val="-2"/>
                <w:sz w:val="17"/>
              </w:rPr>
              <w:t>ofertada:</w:t>
            </w:r>
          </w:p>
          <w:p>
            <w:pPr>
              <w:pStyle w:val="TableParagraph"/>
              <w:spacing w:before="62"/>
              <w:ind w:left="77"/>
              <w:jc w:val="both"/>
              <w:rPr>
                <w:sz w:val="17"/>
              </w:rPr>
            </w:pPr>
            <w:r>
              <w:rPr>
                <w:sz w:val="17"/>
              </w:rPr>
              <w:t>Registro</w:t>
            </w:r>
            <w:r>
              <w:rPr>
                <w:spacing w:val="5"/>
                <w:sz w:val="17"/>
              </w:rPr>
              <w:t> </w:t>
            </w:r>
            <w:r>
              <w:rPr>
                <w:spacing w:val="-5"/>
                <w:sz w:val="17"/>
              </w:rPr>
              <w:t>nº:</w:t>
            </w:r>
          </w:p>
        </w:tc>
        <w:tc>
          <w:tcPr>
            <w:tcW w:w="830" w:type="dxa"/>
          </w:tcPr>
          <w:p>
            <w:pPr>
              <w:pStyle w:val="TableParagraph"/>
              <w:rPr>
                <w:b/>
                <w:sz w:val="17"/>
              </w:rPr>
            </w:pPr>
          </w:p>
          <w:p>
            <w:pPr>
              <w:pStyle w:val="TableParagraph"/>
              <w:rPr>
                <w:b/>
                <w:sz w:val="17"/>
              </w:rPr>
            </w:pPr>
          </w:p>
          <w:p>
            <w:pPr>
              <w:pStyle w:val="TableParagraph"/>
              <w:rPr>
                <w:b/>
                <w:sz w:val="17"/>
              </w:rPr>
            </w:pPr>
          </w:p>
          <w:p>
            <w:pPr>
              <w:pStyle w:val="TableParagraph"/>
              <w:spacing w:before="18"/>
              <w:rPr>
                <w:b/>
                <w:sz w:val="17"/>
              </w:rPr>
            </w:pPr>
          </w:p>
          <w:p>
            <w:pPr>
              <w:pStyle w:val="TableParagraph"/>
              <w:ind w:left="69" w:right="63"/>
              <w:jc w:val="center"/>
              <w:rPr>
                <w:sz w:val="17"/>
              </w:rPr>
            </w:pPr>
            <w:r>
              <w:rPr>
                <w:spacing w:val="-4"/>
                <w:sz w:val="17"/>
              </w:rPr>
              <w:t>Unid</w:t>
            </w:r>
          </w:p>
        </w:tc>
        <w:tc>
          <w:tcPr>
            <w:tcW w:w="1081" w:type="dxa"/>
          </w:tcPr>
          <w:p>
            <w:pPr>
              <w:pStyle w:val="TableParagraph"/>
              <w:rPr>
                <w:b/>
                <w:sz w:val="17"/>
              </w:rPr>
            </w:pPr>
          </w:p>
          <w:p>
            <w:pPr>
              <w:pStyle w:val="TableParagraph"/>
              <w:rPr>
                <w:b/>
                <w:sz w:val="17"/>
              </w:rPr>
            </w:pPr>
          </w:p>
          <w:p>
            <w:pPr>
              <w:pStyle w:val="TableParagraph"/>
              <w:rPr>
                <w:b/>
                <w:sz w:val="17"/>
              </w:rPr>
            </w:pPr>
          </w:p>
          <w:p>
            <w:pPr>
              <w:pStyle w:val="TableParagraph"/>
              <w:spacing w:before="18"/>
              <w:rPr>
                <w:b/>
                <w:sz w:val="17"/>
              </w:rPr>
            </w:pPr>
          </w:p>
          <w:p>
            <w:pPr>
              <w:pStyle w:val="TableParagraph"/>
              <w:ind w:left="21" w:right="4"/>
              <w:jc w:val="center"/>
              <w:rPr>
                <w:sz w:val="17"/>
              </w:rPr>
            </w:pPr>
            <w:r>
              <w:rPr>
                <w:spacing w:val="-5"/>
                <w:sz w:val="17"/>
              </w:rPr>
              <w:t>59</w:t>
            </w:r>
          </w:p>
        </w:tc>
        <w:tc>
          <w:tcPr>
            <w:tcW w:w="1451" w:type="dxa"/>
          </w:tcPr>
          <w:p>
            <w:pPr>
              <w:pStyle w:val="TableParagraph"/>
              <w:rPr>
                <w:sz w:val="16"/>
              </w:rPr>
            </w:pPr>
          </w:p>
        </w:tc>
        <w:tc>
          <w:tcPr>
            <w:tcW w:w="1273" w:type="dxa"/>
          </w:tcPr>
          <w:p>
            <w:pPr>
              <w:pStyle w:val="TableParagraph"/>
              <w:rPr>
                <w:sz w:val="16"/>
              </w:rPr>
            </w:pPr>
          </w:p>
        </w:tc>
        <w:tc>
          <w:tcPr>
            <w:tcW w:w="1588" w:type="dxa"/>
          </w:tcPr>
          <w:p>
            <w:pPr>
              <w:pStyle w:val="TableParagraph"/>
              <w:rPr>
                <w:sz w:val="16"/>
              </w:rPr>
            </w:pPr>
          </w:p>
        </w:tc>
        <w:tc>
          <w:tcPr>
            <w:tcW w:w="1846" w:type="dxa"/>
          </w:tcPr>
          <w:p>
            <w:pPr>
              <w:pStyle w:val="TableParagraph"/>
              <w:rPr>
                <w:sz w:val="16"/>
              </w:rPr>
            </w:pPr>
          </w:p>
        </w:tc>
        <w:tc>
          <w:tcPr>
            <w:tcW w:w="85" w:type="dxa"/>
            <w:tcBorders>
              <w:top w:val="nil"/>
              <w:bottom w:val="nil"/>
              <w:right w:val="single" w:sz="6" w:space="0" w:color="808080"/>
            </w:tcBorders>
          </w:tcPr>
          <w:p>
            <w:pPr>
              <w:pStyle w:val="TableParagraph"/>
              <w:rPr>
                <w:sz w:val="16"/>
              </w:rPr>
            </w:pPr>
          </w:p>
        </w:tc>
      </w:tr>
      <w:tr>
        <w:trPr>
          <w:trHeight w:val="1802" w:hRule="atLeast"/>
        </w:trPr>
        <w:tc>
          <w:tcPr>
            <w:tcW w:w="830" w:type="dxa"/>
          </w:tcPr>
          <w:p>
            <w:pPr>
              <w:pStyle w:val="TableParagraph"/>
              <w:rPr>
                <w:b/>
                <w:sz w:val="17"/>
              </w:rPr>
            </w:pPr>
          </w:p>
          <w:p>
            <w:pPr>
              <w:pStyle w:val="TableParagraph"/>
              <w:rPr>
                <w:b/>
                <w:sz w:val="17"/>
              </w:rPr>
            </w:pPr>
          </w:p>
          <w:p>
            <w:pPr>
              <w:pStyle w:val="TableParagraph"/>
              <w:rPr>
                <w:b/>
                <w:sz w:val="17"/>
              </w:rPr>
            </w:pPr>
          </w:p>
          <w:p>
            <w:pPr>
              <w:pStyle w:val="TableParagraph"/>
              <w:spacing w:before="18"/>
              <w:rPr>
                <w:b/>
                <w:sz w:val="17"/>
              </w:rPr>
            </w:pPr>
          </w:p>
          <w:p>
            <w:pPr>
              <w:pStyle w:val="TableParagraph"/>
              <w:ind w:left="69" w:right="43"/>
              <w:jc w:val="center"/>
              <w:rPr>
                <w:sz w:val="17"/>
              </w:rPr>
            </w:pPr>
            <w:r>
              <w:rPr>
                <w:spacing w:val="-5"/>
                <w:sz w:val="17"/>
              </w:rPr>
              <w:t>5.3</w:t>
            </w:r>
          </w:p>
        </w:tc>
        <w:tc>
          <w:tcPr>
            <w:tcW w:w="5496" w:type="dxa"/>
          </w:tcPr>
          <w:p>
            <w:pPr>
              <w:pStyle w:val="TableParagraph"/>
              <w:spacing w:line="316" w:lineRule="auto" w:before="41"/>
              <w:ind w:left="77" w:right="65"/>
              <w:jc w:val="both"/>
              <w:rPr>
                <w:sz w:val="17"/>
              </w:rPr>
            </w:pPr>
            <w:r>
              <w:rPr>
                <w:sz w:val="17"/>
              </w:rPr>
              <w:t>FIO GUIA, TIPO: MICROGUIA, REVESTIMENTO: </w:t>
            </w:r>
            <w:r>
              <w:rPr>
                <w:sz w:val="17"/>
              </w:rPr>
              <w:t>HIDROFÍLICO, MATERIAL:</w:t>
            </w:r>
            <w:r>
              <w:rPr>
                <w:spacing w:val="-10"/>
                <w:sz w:val="17"/>
              </w:rPr>
              <w:t> </w:t>
            </w:r>
            <w:r>
              <w:rPr>
                <w:sz w:val="17"/>
              </w:rPr>
              <w:t>AÇO</w:t>
            </w:r>
            <w:r>
              <w:rPr>
                <w:spacing w:val="-1"/>
                <w:sz w:val="17"/>
              </w:rPr>
              <w:t> </w:t>
            </w:r>
            <w:r>
              <w:rPr>
                <w:sz w:val="17"/>
              </w:rPr>
              <w:t>INOX,</w:t>
            </w:r>
            <w:r>
              <w:rPr>
                <w:spacing w:val="-1"/>
                <w:sz w:val="17"/>
              </w:rPr>
              <w:t> </w:t>
            </w:r>
            <w:r>
              <w:rPr>
                <w:sz w:val="17"/>
              </w:rPr>
              <w:t>DIÂMETRO:</w:t>
            </w:r>
            <w:r>
              <w:rPr>
                <w:spacing w:val="-1"/>
                <w:sz w:val="17"/>
              </w:rPr>
              <w:t> </w:t>
            </w:r>
            <w:r>
              <w:rPr>
                <w:sz w:val="17"/>
              </w:rPr>
              <w:t>0,021",</w:t>
            </w:r>
            <w:r>
              <w:rPr>
                <w:spacing w:val="-1"/>
                <w:sz w:val="17"/>
              </w:rPr>
              <w:t> </w:t>
            </w:r>
            <w:r>
              <w:rPr>
                <w:sz w:val="17"/>
              </w:rPr>
              <w:t>COMPRIMENTO:</w:t>
            </w:r>
            <w:r>
              <w:rPr>
                <w:spacing w:val="-1"/>
                <w:sz w:val="17"/>
              </w:rPr>
              <w:t> </w:t>
            </w:r>
            <w:r>
              <w:rPr>
                <w:sz w:val="17"/>
              </w:rPr>
              <w:t>205CM, TIPO PONTA: FLEXÍVEL RADIOPACA, FORMATO PONTA: RETA, COMPRIMENTO PONTA: 10CM, MATERIAL PONTA: PLATINA E </w:t>
            </w:r>
            <w:r>
              <w:rPr>
                <w:spacing w:val="-2"/>
                <w:sz w:val="17"/>
              </w:rPr>
              <w:t>TUNGSTÊNIO</w:t>
            </w:r>
          </w:p>
          <w:p>
            <w:pPr>
              <w:pStyle w:val="TableParagraph"/>
              <w:spacing w:line="194" w:lineRule="exact"/>
              <w:ind w:left="77"/>
              <w:jc w:val="both"/>
              <w:rPr>
                <w:sz w:val="17"/>
              </w:rPr>
            </w:pPr>
            <w:r>
              <w:rPr>
                <w:sz w:val="17"/>
              </w:rPr>
              <w:t>Marca</w:t>
            </w:r>
            <w:r>
              <w:rPr>
                <w:spacing w:val="4"/>
                <w:sz w:val="17"/>
              </w:rPr>
              <w:t> </w:t>
            </w:r>
            <w:r>
              <w:rPr>
                <w:spacing w:val="-2"/>
                <w:sz w:val="17"/>
              </w:rPr>
              <w:t>ofertada:</w:t>
            </w:r>
          </w:p>
          <w:p>
            <w:pPr>
              <w:pStyle w:val="TableParagraph"/>
              <w:spacing w:before="62"/>
              <w:ind w:left="77"/>
              <w:jc w:val="both"/>
              <w:rPr>
                <w:sz w:val="17"/>
              </w:rPr>
            </w:pPr>
            <w:r>
              <w:rPr>
                <w:sz w:val="17"/>
              </w:rPr>
              <w:t>Registro</w:t>
            </w:r>
            <w:r>
              <w:rPr>
                <w:spacing w:val="5"/>
                <w:sz w:val="17"/>
              </w:rPr>
              <w:t> </w:t>
            </w:r>
            <w:r>
              <w:rPr>
                <w:spacing w:val="-5"/>
                <w:sz w:val="17"/>
              </w:rPr>
              <w:t>nº:</w:t>
            </w:r>
          </w:p>
        </w:tc>
        <w:tc>
          <w:tcPr>
            <w:tcW w:w="830" w:type="dxa"/>
          </w:tcPr>
          <w:p>
            <w:pPr>
              <w:pStyle w:val="TableParagraph"/>
              <w:rPr>
                <w:b/>
                <w:sz w:val="17"/>
              </w:rPr>
            </w:pPr>
          </w:p>
          <w:p>
            <w:pPr>
              <w:pStyle w:val="TableParagraph"/>
              <w:rPr>
                <w:b/>
                <w:sz w:val="17"/>
              </w:rPr>
            </w:pPr>
          </w:p>
          <w:p>
            <w:pPr>
              <w:pStyle w:val="TableParagraph"/>
              <w:rPr>
                <w:b/>
                <w:sz w:val="17"/>
              </w:rPr>
            </w:pPr>
          </w:p>
          <w:p>
            <w:pPr>
              <w:pStyle w:val="TableParagraph"/>
              <w:spacing w:before="18"/>
              <w:rPr>
                <w:b/>
                <w:sz w:val="17"/>
              </w:rPr>
            </w:pPr>
          </w:p>
          <w:p>
            <w:pPr>
              <w:pStyle w:val="TableParagraph"/>
              <w:ind w:left="69" w:right="63"/>
              <w:jc w:val="center"/>
              <w:rPr>
                <w:sz w:val="17"/>
              </w:rPr>
            </w:pPr>
            <w:r>
              <w:rPr>
                <w:spacing w:val="-4"/>
                <w:sz w:val="17"/>
              </w:rPr>
              <w:t>Unid</w:t>
            </w:r>
          </w:p>
        </w:tc>
        <w:tc>
          <w:tcPr>
            <w:tcW w:w="1081" w:type="dxa"/>
          </w:tcPr>
          <w:p>
            <w:pPr>
              <w:pStyle w:val="TableParagraph"/>
              <w:rPr>
                <w:b/>
                <w:sz w:val="17"/>
              </w:rPr>
            </w:pPr>
          </w:p>
          <w:p>
            <w:pPr>
              <w:pStyle w:val="TableParagraph"/>
              <w:rPr>
                <w:b/>
                <w:sz w:val="17"/>
              </w:rPr>
            </w:pPr>
          </w:p>
          <w:p>
            <w:pPr>
              <w:pStyle w:val="TableParagraph"/>
              <w:rPr>
                <w:b/>
                <w:sz w:val="17"/>
              </w:rPr>
            </w:pPr>
          </w:p>
          <w:p>
            <w:pPr>
              <w:pStyle w:val="TableParagraph"/>
              <w:spacing w:before="18"/>
              <w:rPr>
                <w:b/>
                <w:sz w:val="17"/>
              </w:rPr>
            </w:pPr>
          </w:p>
          <w:p>
            <w:pPr>
              <w:pStyle w:val="TableParagraph"/>
              <w:ind w:left="21" w:right="4"/>
              <w:jc w:val="center"/>
              <w:rPr>
                <w:sz w:val="17"/>
              </w:rPr>
            </w:pPr>
            <w:r>
              <w:rPr>
                <w:spacing w:val="-5"/>
                <w:sz w:val="17"/>
              </w:rPr>
              <w:t>08</w:t>
            </w:r>
          </w:p>
        </w:tc>
        <w:tc>
          <w:tcPr>
            <w:tcW w:w="1451" w:type="dxa"/>
          </w:tcPr>
          <w:p>
            <w:pPr>
              <w:pStyle w:val="TableParagraph"/>
              <w:rPr>
                <w:sz w:val="16"/>
              </w:rPr>
            </w:pPr>
          </w:p>
        </w:tc>
        <w:tc>
          <w:tcPr>
            <w:tcW w:w="1273" w:type="dxa"/>
          </w:tcPr>
          <w:p>
            <w:pPr>
              <w:pStyle w:val="TableParagraph"/>
              <w:rPr>
                <w:sz w:val="16"/>
              </w:rPr>
            </w:pPr>
          </w:p>
        </w:tc>
        <w:tc>
          <w:tcPr>
            <w:tcW w:w="1588" w:type="dxa"/>
          </w:tcPr>
          <w:p>
            <w:pPr>
              <w:pStyle w:val="TableParagraph"/>
              <w:rPr>
                <w:sz w:val="16"/>
              </w:rPr>
            </w:pPr>
          </w:p>
        </w:tc>
        <w:tc>
          <w:tcPr>
            <w:tcW w:w="1846" w:type="dxa"/>
          </w:tcPr>
          <w:p>
            <w:pPr>
              <w:pStyle w:val="TableParagraph"/>
              <w:rPr>
                <w:sz w:val="16"/>
              </w:rPr>
            </w:pPr>
          </w:p>
        </w:tc>
        <w:tc>
          <w:tcPr>
            <w:tcW w:w="85" w:type="dxa"/>
            <w:tcBorders>
              <w:top w:val="nil"/>
              <w:bottom w:val="nil"/>
              <w:right w:val="single" w:sz="6" w:space="0" w:color="808080"/>
            </w:tcBorders>
          </w:tcPr>
          <w:p>
            <w:pPr>
              <w:pStyle w:val="TableParagraph"/>
              <w:rPr>
                <w:sz w:val="16"/>
              </w:rPr>
            </w:pPr>
          </w:p>
        </w:tc>
      </w:tr>
      <w:tr>
        <w:trPr>
          <w:trHeight w:val="514" w:hRule="atLeast"/>
        </w:trPr>
        <w:tc>
          <w:tcPr>
            <w:tcW w:w="830" w:type="dxa"/>
            <w:vMerge w:val="restart"/>
          </w:tcPr>
          <w:p>
            <w:pPr>
              <w:pStyle w:val="TableParagraph"/>
              <w:rPr>
                <w:b/>
                <w:sz w:val="15"/>
              </w:rPr>
            </w:pPr>
          </w:p>
          <w:p>
            <w:pPr>
              <w:pStyle w:val="TableParagraph"/>
              <w:spacing w:before="101"/>
              <w:rPr>
                <w:b/>
                <w:sz w:val="15"/>
              </w:rPr>
            </w:pPr>
          </w:p>
          <w:p>
            <w:pPr>
              <w:pStyle w:val="TableParagraph"/>
              <w:ind w:left="230"/>
              <w:rPr>
                <w:b/>
                <w:sz w:val="15"/>
              </w:rPr>
            </w:pPr>
            <w:r>
              <w:rPr>
                <w:b/>
                <w:spacing w:val="-4"/>
                <w:sz w:val="15"/>
              </w:rPr>
              <w:t>LOTE</w:t>
            </w:r>
          </w:p>
        </w:tc>
        <w:tc>
          <w:tcPr>
            <w:tcW w:w="5496" w:type="dxa"/>
            <w:vMerge w:val="restart"/>
          </w:tcPr>
          <w:p>
            <w:pPr>
              <w:pStyle w:val="TableParagraph"/>
              <w:rPr>
                <w:b/>
                <w:sz w:val="15"/>
              </w:rPr>
            </w:pPr>
          </w:p>
          <w:p>
            <w:pPr>
              <w:pStyle w:val="TableParagraph"/>
              <w:spacing w:before="101"/>
              <w:rPr>
                <w:b/>
                <w:sz w:val="15"/>
              </w:rPr>
            </w:pPr>
          </w:p>
          <w:p>
            <w:pPr>
              <w:pStyle w:val="TableParagraph"/>
              <w:ind w:left="22"/>
              <w:jc w:val="center"/>
              <w:rPr>
                <w:b/>
                <w:sz w:val="15"/>
              </w:rPr>
            </w:pPr>
            <w:r>
              <w:rPr>
                <w:b/>
                <w:spacing w:val="-2"/>
                <w:sz w:val="15"/>
              </w:rPr>
              <w:t>ESPECIFICAÇÃO</w:t>
            </w:r>
          </w:p>
        </w:tc>
        <w:tc>
          <w:tcPr>
            <w:tcW w:w="830" w:type="dxa"/>
            <w:vMerge w:val="restart"/>
          </w:tcPr>
          <w:p>
            <w:pPr>
              <w:pStyle w:val="TableParagraph"/>
              <w:rPr>
                <w:b/>
                <w:sz w:val="15"/>
              </w:rPr>
            </w:pPr>
          </w:p>
          <w:p>
            <w:pPr>
              <w:pStyle w:val="TableParagraph"/>
              <w:spacing w:before="101"/>
              <w:rPr>
                <w:b/>
                <w:sz w:val="15"/>
              </w:rPr>
            </w:pPr>
          </w:p>
          <w:p>
            <w:pPr>
              <w:pStyle w:val="TableParagraph"/>
              <w:ind w:left="222"/>
              <w:rPr>
                <w:b/>
                <w:sz w:val="15"/>
              </w:rPr>
            </w:pPr>
            <w:r>
              <w:rPr>
                <w:b/>
                <w:spacing w:val="-4"/>
                <w:sz w:val="15"/>
              </w:rPr>
              <w:t>UNID</w:t>
            </w:r>
          </w:p>
        </w:tc>
        <w:tc>
          <w:tcPr>
            <w:tcW w:w="1081" w:type="dxa"/>
            <w:vMerge w:val="restart"/>
          </w:tcPr>
          <w:p>
            <w:pPr>
              <w:pStyle w:val="TableParagraph"/>
              <w:rPr>
                <w:b/>
                <w:sz w:val="15"/>
              </w:rPr>
            </w:pPr>
          </w:p>
          <w:p>
            <w:pPr>
              <w:pStyle w:val="TableParagraph"/>
              <w:spacing w:before="101"/>
              <w:rPr>
                <w:b/>
                <w:sz w:val="15"/>
              </w:rPr>
            </w:pPr>
          </w:p>
          <w:p>
            <w:pPr>
              <w:pStyle w:val="TableParagraph"/>
              <w:ind w:left="382"/>
              <w:rPr>
                <w:b/>
                <w:sz w:val="15"/>
              </w:rPr>
            </w:pPr>
            <w:r>
              <w:rPr>
                <w:b/>
                <w:spacing w:val="-5"/>
                <w:sz w:val="15"/>
              </w:rPr>
              <w:t>QTD</w:t>
            </w:r>
          </w:p>
        </w:tc>
        <w:tc>
          <w:tcPr>
            <w:tcW w:w="2724" w:type="dxa"/>
            <w:gridSpan w:val="2"/>
          </w:tcPr>
          <w:p>
            <w:pPr>
              <w:pStyle w:val="TableParagraph"/>
              <w:spacing w:before="60"/>
              <w:ind w:left="42"/>
              <w:jc w:val="center"/>
              <w:rPr>
                <w:b/>
                <w:sz w:val="15"/>
              </w:rPr>
            </w:pPr>
            <w:r>
              <w:rPr>
                <w:b/>
                <w:sz w:val="15"/>
              </w:rPr>
              <w:t>PREÇO</w:t>
            </w:r>
            <w:r>
              <w:rPr>
                <w:b/>
                <w:spacing w:val="5"/>
                <w:sz w:val="15"/>
              </w:rPr>
              <w:t> </w:t>
            </w:r>
            <w:r>
              <w:rPr>
                <w:b/>
                <w:spacing w:val="-5"/>
                <w:sz w:val="15"/>
              </w:rPr>
              <w:t>COM</w:t>
            </w:r>
          </w:p>
          <w:p>
            <w:pPr>
              <w:pStyle w:val="TableParagraph"/>
              <w:spacing w:before="85"/>
              <w:ind w:left="42" w:right="13"/>
              <w:jc w:val="center"/>
              <w:rPr>
                <w:b/>
                <w:sz w:val="15"/>
              </w:rPr>
            </w:pPr>
            <w:r>
              <w:rPr>
                <w:b/>
                <w:sz w:val="15"/>
              </w:rPr>
              <w:t>ICMS</w:t>
            </w:r>
            <w:r>
              <w:rPr>
                <w:b/>
                <w:spacing w:val="3"/>
                <w:sz w:val="15"/>
              </w:rPr>
              <w:t> </w:t>
            </w:r>
            <w:r>
              <w:rPr>
                <w:b/>
                <w:spacing w:val="-4"/>
                <w:sz w:val="15"/>
              </w:rPr>
              <w:t>(R$)</w:t>
            </w:r>
          </w:p>
        </w:tc>
        <w:tc>
          <w:tcPr>
            <w:tcW w:w="3434" w:type="dxa"/>
            <w:gridSpan w:val="2"/>
          </w:tcPr>
          <w:p>
            <w:pPr>
              <w:pStyle w:val="TableParagraph"/>
              <w:spacing w:before="60"/>
              <w:ind w:left="44"/>
              <w:jc w:val="center"/>
              <w:rPr>
                <w:b/>
                <w:sz w:val="15"/>
              </w:rPr>
            </w:pPr>
            <w:r>
              <w:rPr>
                <w:b/>
                <w:sz w:val="15"/>
              </w:rPr>
              <w:t>PREÇO</w:t>
            </w:r>
            <w:r>
              <w:rPr>
                <w:b/>
                <w:spacing w:val="5"/>
                <w:sz w:val="15"/>
              </w:rPr>
              <w:t> </w:t>
            </w:r>
            <w:r>
              <w:rPr>
                <w:b/>
                <w:spacing w:val="-5"/>
                <w:sz w:val="15"/>
              </w:rPr>
              <w:t>SEM</w:t>
            </w:r>
          </w:p>
          <w:p>
            <w:pPr>
              <w:pStyle w:val="TableParagraph"/>
              <w:spacing w:before="85"/>
              <w:ind w:left="44" w:right="13"/>
              <w:jc w:val="center"/>
              <w:rPr>
                <w:b/>
                <w:sz w:val="15"/>
              </w:rPr>
            </w:pPr>
            <w:r>
              <w:rPr>
                <w:b/>
                <w:sz w:val="15"/>
              </w:rPr>
              <w:t>ICMS</w:t>
            </w:r>
            <w:r>
              <w:rPr>
                <w:b/>
                <w:spacing w:val="3"/>
                <w:sz w:val="15"/>
              </w:rPr>
              <w:t> </w:t>
            </w:r>
            <w:r>
              <w:rPr>
                <w:b/>
                <w:spacing w:val="-4"/>
                <w:sz w:val="15"/>
              </w:rPr>
              <w:t>(R$)</w:t>
            </w:r>
          </w:p>
        </w:tc>
        <w:tc>
          <w:tcPr>
            <w:tcW w:w="85" w:type="dxa"/>
            <w:tcBorders>
              <w:top w:val="nil"/>
              <w:bottom w:val="nil"/>
              <w:right w:val="single" w:sz="6" w:space="0" w:color="808080"/>
            </w:tcBorders>
          </w:tcPr>
          <w:p>
            <w:pPr>
              <w:pStyle w:val="TableParagraph"/>
              <w:rPr>
                <w:sz w:val="16"/>
              </w:rPr>
            </w:pPr>
          </w:p>
        </w:tc>
      </w:tr>
      <w:tr>
        <w:trPr>
          <w:trHeight w:val="514" w:hRule="atLeast"/>
        </w:trPr>
        <w:tc>
          <w:tcPr>
            <w:tcW w:w="830" w:type="dxa"/>
            <w:vMerge/>
            <w:tcBorders>
              <w:top w:val="nil"/>
            </w:tcBorders>
          </w:tcPr>
          <w:p>
            <w:pPr>
              <w:rPr>
                <w:sz w:val="2"/>
                <w:szCs w:val="2"/>
              </w:rPr>
            </w:pPr>
          </w:p>
        </w:tc>
        <w:tc>
          <w:tcPr>
            <w:tcW w:w="5496" w:type="dxa"/>
            <w:vMerge/>
            <w:tcBorders>
              <w:top w:val="nil"/>
            </w:tcBorders>
          </w:tcPr>
          <w:p>
            <w:pPr>
              <w:rPr>
                <w:sz w:val="2"/>
                <w:szCs w:val="2"/>
              </w:rPr>
            </w:pPr>
          </w:p>
        </w:tc>
        <w:tc>
          <w:tcPr>
            <w:tcW w:w="830" w:type="dxa"/>
            <w:vMerge/>
            <w:tcBorders>
              <w:top w:val="nil"/>
            </w:tcBorders>
          </w:tcPr>
          <w:p>
            <w:pPr>
              <w:rPr>
                <w:sz w:val="2"/>
                <w:szCs w:val="2"/>
              </w:rPr>
            </w:pPr>
          </w:p>
        </w:tc>
        <w:tc>
          <w:tcPr>
            <w:tcW w:w="1081" w:type="dxa"/>
            <w:vMerge/>
            <w:tcBorders>
              <w:top w:val="nil"/>
            </w:tcBorders>
          </w:tcPr>
          <w:p>
            <w:pPr>
              <w:rPr>
                <w:sz w:val="2"/>
                <w:szCs w:val="2"/>
              </w:rPr>
            </w:pPr>
          </w:p>
        </w:tc>
        <w:tc>
          <w:tcPr>
            <w:tcW w:w="1451" w:type="dxa"/>
          </w:tcPr>
          <w:p>
            <w:pPr>
              <w:pStyle w:val="TableParagraph"/>
              <w:spacing w:before="60"/>
              <w:ind w:left="44"/>
              <w:jc w:val="center"/>
              <w:rPr>
                <w:b/>
                <w:sz w:val="15"/>
              </w:rPr>
            </w:pPr>
            <w:r>
              <w:rPr>
                <w:b/>
                <w:spacing w:val="-2"/>
                <w:sz w:val="15"/>
              </w:rPr>
              <w:t>PREÇO</w:t>
            </w:r>
          </w:p>
          <w:p>
            <w:pPr>
              <w:pStyle w:val="TableParagraph"/>
              <w:spacing w:before="85"/>
              <w:ind w:left="44" w:right="13"/>
              <w:jc w:val="center"/>
              <w:rPr>
                <w:b/>
                <w:sz w:val="15"/>
              </w:rPr>
            </w:pPr>
            <w:r>
              <w:rPr>
                <w:b/>
                <w:spacing w:val="-2"/>
                <w:sz w:val="15"/>
              </w:rPr>
              <w:t>UNITÁRIO</w:t>
            </w:r>
          </w:p>
        </w:tc>
        <w:tc>
          <w:tcPr>
            <w:tcW w:w="1273" w:type="dxa"/>
          </w:tcPr>
          <w:p>
            <w:pPr>
              <w:pStyle w:val="TableParagraph"/>
              <w:spacing w:before="16"/>
              <w:rPr>
                <w:b/>
                <w:sz w:val="15"/>
              </w:rPr>
            </w:pPr>
          </w:p>
          <w:p>
            <w:pPr>
              <w:pStyle w:val="TableParagraph"/>
              <w:ind w:left="44"/>
              <w:jc w:val="center"/>
              <w:rPr>
                <w:b/>
                <w:sz w:val="15"/>
              </w:rPr>
            </w:pPr>
            <w:r>
              <w:rPr>
                <w:b/>
                <w:spacing w:val="-2"/>
                <w:sz w:val="15"/>
              </w:rPr>
              <w:t>TOTAL</w:t>
            </w:r>
          </w:p>
        </w:tc>
        <w:tc>
          <w:tcPr>
            <w:tcW w:w="1588" w:type="dxa"/>
          </w:tcPr>
          <w:p>
            <w:pPr>
              <w:pStyle w:val="TableParagraph"/>
              <w:spacing w:before="16"/>
              <w:rPr>
                <w:b/>
                <w:sz w:val="15"/>
              </w:rPr>
            </w:pPr>
          </w:p>
          <w:p>
            <w:pPr>
              <w:pStyle w:val="TableParagraph"/>
              <w:ind w:left="34"/>
              <w:jc w:val="center"/>
              <w:rPr>
                <w:b/>
                <w:sz w:val="15"/>
              </w:rPr>
            </w:pPr>
            <w:r>
              <w:rPr>
                <w:b/>
                <w:sz w:val="15"/>
              </w:rPr>
              <w:t>PREÇO</w:t>
            </w:r>
            <w:r>
              <w:rPr>
                <w:b/>
                <w:spacing w:val="5"/>
                <w:sz w:val="15"/>
              </w:rPr>
              <w:t> </w:t>
            </w:r>
            <w:r>
              <w:rPr>
                <w:b/>
                <w:spacing w:val="-2"/>
                <w:sz w:val="15"/>
              </w:rPr>
              <w:t>UNITÁRIO</w:t>
            </w:r>
          </w:p>
        </w:tc>
        <w:tc>
          <w:tcPr>
            <w:tcW w:w="1846" w:type="dxa"/>
          </w:tcPr>
          <w:p>
            <w:pPr>
              <w:pStyle w:val="TableParagraph"/>
              <w:spacing w:before="16"/>
              <w:rPr>
                <w:b/>
                <w:sz w:val="15"/>
              </w:rPr>
            </w:pPr>
          </w:p>
          <w:p>
            <w:pPr>
              <w:pStyle w:val="TableParagraph"/>
              <w:ind w:left="36"/>
              <w:jc w:val="center"/>
              <w:rPr>
                <w:b/>
                <w:sz w:val="15"/>
              </w:rPr>
            </w:pPr>
            <w:r>
              <w:rPr>
                <w:b/>
                <w:spacing w:val="-2"/>
                <w:sz w:val="15"/>
              </w:rPr>
              <w:t>TOTAL</w:t>
            </w:r>
          </w:p>
        </w:tc>
        <w:tc>
          <w:tcPr>
            <w:tcW w:w="85" w:type="dxa"/>
            <w:tcBorders>
              <w:top w:val="nil"/>
              <w:bottom w:val="nil"/>
              <w:right w:val="single" w:sz="6" w:space="0" w:color="808080"/>
            </w:tcBorders>
          </w:tcPr>
          <w:p>
            <w:pPr>
              <w:pStyle w:val="TableParagraph"/>
              <w:rPr>
                <w:sz w:val="16"/>
              </w:rPr>
            </w:pPr>
          </w:p>
        </w:tc>
      </w:tr>
      <w:tr>
        <w:trPr>
          <w:trHeight w:val="1545" w:hRule="atLeast"/>
        </w:trPr>
        <w:tc>
          <w:tcPr>
            <w:tcW w:w="830" w:type="dxa"/>
          </w:tcPr>
          <w:p>
            <w:pPr>
              <w:pStyle w:val="TableParagraph"/>
              <w:rPr>
                <w:b/>
                <w:sz w:val="17"/>
              </w:rPr>
            </w:pPr>
          </w:p>
          <w:p>
            <w:pPr>
              <w:pStyle w:val="TableParagraph"/>
              <w:rPr>
                <w:b/>
                <w:sz w:val="17"/>
              </w:rPr>
            </w:pPr>
          </w:p>
          <w:p>
            <w:pPr>
              <w:pStyle w:val="TableParagraph"/>
              <w:spacing w:before="84"/>
              <w:rPr>
                <w:b/>
                <w:sz w:val="17"/>
              </w:rPr>
            </w:pPr>
          </w:p>
          <w:p>
            <w:pPr>
              <w:pStyle w:val="TableParagraph"/>
              <w:ind w:left="69" w:right="43"/>
              <w:jc w:val="center"/>
              <w:rPr>
                <w:sz w:val="17"/>
              </w:rPr>
            </w:pPr>
            <w:r>
              <w:rPr>
                <w:spacing w:val="-5"/>
                <w:sz w:val="17"/>
              </w:rPr>
              <w:t>6.1</w:t>
            </w:r>
          </w:p>
        </w:tc>
        <w:tc>
          <w:tcPr>
            <w:tcW w:w="5496" w:type="dxa"/>
          </w:tcPr>
          <w:p>
            <w:pPr>
              <w:pStyle w:val="TableParagraph"/>
              <w:spacing w:line="316" w:lineRule="auto" w:before="41"/>
              <w:ind w:left="77" w:right="65"/>
              <w:jc w:val="both"/>
              <w:rPr>
                <w:sz w:val="17"/>
              </w:rPr>
            </w:pPr>
            <w:r>
              <w:rPr>
                <w:sz w:val="17"/>
              </w:rPr>
              <w:t>TELA CIRÚRGICA CRANIOFACIAL, MODELO: </w:t>
            </w:r>
            <w:r>
              <w:rPr>
                <w:sz w:val="17"/>
              </w:rPr>
              <w:t>POLIMORFA, MATERIAL: TITÂNIO, APLICAÇÃO: FIXAÇÃO DE CALOTA CRANIANA, DIMENSÕES: PEQUENA FLEXÍVEL</w:t>
            </w:r>
          </w:p>
          <w:p>
            <w:pPr>
              <w:pStyle w:val="TableParagraph"/>
              <w:spacing w:before="61"/>
              <w:rPr>
                <w:b/>
                <w:sz w:val="17"/>
              </w:rPr>
            </w:pPr>
          </w:p>
          <w:p>
            <w:pPr>
              <w:pStyle w:val="TableParagraph"/>
              <w:ind w:left="77" w:right="4309"/>
              <w:rPr>
                <w:sz w:val="17"/>
              </w:rPr>
            </w:pPr>
            <w:r>
              <w:rPr>
                <w:sz w:val="17"/>
              </w:rPr>
              <w:t>Marca</w:t>
            </w:r>
            <w:r>
              <w:rPr>
                <w:spacing w:val="4"/>
                <w:sz w:val="17"/>
              </w:rPr>
              <w:t> </w:t>
            </w:r>
            <w:r>
              <w:rPr>
                <w:spacing w:val="-2"/>
                <w:sz w:val="17"/>
              </w:rPr>
              <w:t>ofertada:</w:t>
            </w:r>
          </w:p>
          <w:p>
            <w:pPr>
              <w:pStyle w:val="TableParagraph"/>
              <w:spacing w:before="62"/>
              <w:ind w:left="77" w:right="4309"/>
              <w:rPr>
                <w:sz w:val="17"/>
              </w:rPr>
            </w:pPr>
            <w:r>
              <w:rPr>
                <w:sz w:val="17"/>
              </w:rPr>
              <w:t>Registro</w:t>
            </w:r>
            <w:r>
              <w:rPr>
                <w:spacing w:val="5"/>
                <w:sz w:val="17"/>
              </w:rPr>
              <w:t> </w:t>
            </w:r>
            <w:r>
              <w:rPr>
                <w:spacing w:val="-5"/>
                <w:sz w:val="17"/>
              </w:rPr>
              <w:t>nº:</w:t>
            </w:r>
          </w:p>
        </w:tc>
        <w:tc>
          <w:tcPr>
            <w:tcW w:w="830" w:type="dxa"/>
          </w:tcPr>
          <w:p>
            <w:pPr>
              <w:pStyle w:val="TableParagraph"/>
              <w:rPr>
                <w:b/>
                <w:sz w:val="17"/>
              </w:rPr>
            </w:pPr>
          </w:p>
          <w:p>
            <w:pPr>
              <w:pStyle w:val="TableParagraph"/>
              <w:rPr>
                <w:b/>
                <w:sz w:val="17"/>
              </w:rPr>
            </w:pPr>
          </w:p>
          <w:p>
            <w:pPr>
              <w:pStyle w:val="TableParagraph"/>
              <w:spacing w:before="84"/>
              <w:rPr>
                <w:b/>
                <w:sz w:val="17"/>
              </w:rPr>
            </w:pPr>
          </w:p>
          <w:p>
            <w:pPr>
              <w:pStyle w:val="TableParagraph"/>
              <w:ind w:left="69" w:right="63"/>
              <w:jc w:val="center"/>
              <w:rPr>
                <w:sz w:val="17"/>
              </w:rPr>
            </w:pPr>
            <w:r>
              <w:rPr>
                <w:spacing w:val="-4"/>
                <w:sz w:val="17"/>
              </w:rPr>
              <w:t>Unid</w:t>
            </w:r>
          </w:p>
        </w:tc>
        <w:tc>
          <w:tcPr>
            <w:tcW w:w="1081" w:type="dxa"/>
          </w:tcPr>
          <w:p>
            <w:pPr>
              <w:pStyle w:val="TableParagraph"/>
              <w:rPr>
                <w:b/>
                <w:sz w:val="17"/>
              </w:rPr>
            </w:pPr>
          </w:p>
          <w:p>
            <w:pPr>
              <w:pStyle w:val="TableParagraph"/>
              <w:rPr>
                <w:b/>
                <w:sz w:val="17"/>
              </w:rPr>
            </w:pPr>
          </w:p>
          <w:p>
            <w:pPr>
              <w:pStyle w:val="TableParagraph"/>
              <w:spacing w:before="84"/>
              <w:rPr>
                <w:b/>
                <w:sz w:val="17"/>
              </w:rPr>
            </w:pPr>
          </w:p>
          <w:p>
            <w:pPr>
              <w:pStyle w:val="TableParagraph"/>
              <w:ind w:left="21" w:right="4"/>
              <w:jc w:val="center"/>
              <w:rPr>
                <w:sz w:val="17"/>
              </w:rPr>
            </w:pPr>
            <w:r>
              <w:rPr>
                <w:spacing w:val="-5"/>
                <w:sz w:val="17"/>
              </w:rPr>
              <w:t>04</w:t>
            </w:r>
          </w:p>
        </w:tc>
        <w:tc>
          <w:tcPr>
            <w:tcW w:w="1451" w:type="dxa"/>
          </w:tcPr>
          <w:p>
            <w:pPr>
              <w:pStyle w:val="TableParagraph"/>
              <w:rPr>
                <w:sz w:val="16"/>
              </w:rPr>
            </w:pPr>
          </w:p>
        </w:tc>
        <w:tc>
          <w:tcPr>
            <w:tcW w:w="1273" w:type="dxa"/>
          </w:tcPr>
          <w:p>
            <w:pPr>
              <w:pStyle w:val="TableParagraph"/>
              <w:rPr>
                <w:sz w:val="16"/>
              </w:rPr>
            </w:pPr>
          </w:p>
        </w:tc>
        <w:tc>
          <w:tcPr>
            <w:tcW w:w="1588" w:type="dxa"/>
          </w:tcPr>
          <w:p>
            <w:pPr>
              <w:pStyle w:val="TableParagraph"/>
              <w:rPr>
                <w:sz w:val="16"/>
              </w:rPr>
            </w:pPr>
          </w:p>
        </w:tc>
        <w:tc>
          <w:tcPr>
            <w:tcW w:w="1846" w:type="dxa"/>
          </w:tcPr>
          <w:p>
            <w:pPr>
              <w:pStyle w:val="TableParagraph"/>
              <w:rPr>
                <w:sz w:val="16"/>
              </w:rPr>
            </w:pPr>
          </w:p>
        </w:tc>
        <w:tc>
          <w:tcPr>
            <w:tcW w:w="85" w:type="dxa"/>
            <w:tcBorders>
              <w:top w:val="nil"/>
              <w:right w:val="single" w:sz="6" w:space="0" w:color="808080"/>
            </w:tcBorders>
          </w:tcPr>
          <w:p>
            <w:pPr>
              <w:pStyle w:val="TableParagraph"/>
              <w:rPr>
                <w:sz w:val="16"/>
              </w:rPr>
            </w:pPr>
          </w:p>
        </w:tc>
      </w:tr>
      <w:tr>
        <w:trPr>
          <w:trHeight w:val="514" w:hRule="atLeast"/>
        </w:trPr>
        <w:tc>
          <w:tcPr>
            <w:tcW w:w="830" w:type="dxa"/>
            <w:vMerge w:val="restart"/>
          </w:tcPr>
          <w:p>
            <w:pPr>
              <w:pStyle w:val="TableParagraph"/>
              <w:rPr>
                <w:sz w:val="16"/>
              </w:rPr>
            </w:pPr>
          </w:p>
        </w:tc>
        <w:tc>
          <w:tcPr>
            <w:tcW w:w="5496" w:type="dxa"/>
            <w:vMerge w:val="restart"/>
          </w:tcPr>
          <w:p>
            <w:pPr>
              <w:pStyle w:val="TableParagraph"/>
              <w:rPr>
                <w:b/>
                <w:sz w:val="17"/>
              </w:rPr>
            </w:pPr>
          </w:p>
          <w:p>
            <w:pPr>
              <w:pStyle w:val="TableParagraph"/>
              <w:spacing w:before="165"/>
              <w:rPr>
                <w:b/>
                <w:sz w:val="17"/>
              </w:rPr>
            </w:pPr>
          </w:p>
          <w:p>
            <w:pPr>
              <w:pStyle w:val="TableParagraph"/>
              <w:ind w:left="168"/>
              <w:rPr>
                <w:sz w:val="17"/>
              </w:rPr>
            </w:pPr>
            <w:r>
              <w:rPr>
                <w:spacing w:val="-2"/>
                <w:sz w:val="17"/>
              </w:rPr>
              <w:t>Data:</w:t>
            </w:r>
          </w:p>
        </w:tc>
        <w:tc>
          <w:tcPr>
            <w:tcW w:w="8154" w:type="dxa"/>
            <w:gridSpan w:val="7"/>
          </w:tcPr>
          <w:p>
            <w:pPr>
              <w:pStyle w:val="TableParagraph"/>
              <w:rPr>
                <w:sz w:val="16"/>
              </w:rPr>
            </w:pPr>
          </w:p>
        </w:tc>
      </w:tr>
      <w:tr>
        <w:trPr>
          <w:trHeight w:val="514" w:hRule="atLeast"/>
        </w:trPr>
        <w:tc>
          <w:tcPr>
            <w:tcW w:w="830" w:type="dxa"/>
            <w:vMerge/>
            <w:tcBorders>
              <w:top w:val="nil"/>
            </w:tcBorders>
          </w:tcPr>
          <w:p>
            <w:pPr>
              <w:rPr>
                <w:sz w:val="2"/>
                <w:szCs w:val="2"/>
              </w:rPr>
            </w:pPr>
          </w:p>
        </w:tc>
        <w:tc>
          <w:tcPr>
            <w:tcW w:w="5496" w:type="dxa"/>
            <w:vMerge/>
            <w:tcBorders>
              <w:top w:val="nil"/>
            </w:tcBorders>
          </w:tcPr>
          <w:p>
            <w:pPr>
              <w:rPr>
                <w:sz w:val="2"/>
                <w:szCs w:val="2"/>
              </w:rPr>
            </w:pPr>
          </w:p>
        </w:tc>
        <w:tc>
          <w:tcPr>
            <w:tcW w:w="8154" w:type="dxa"/>
            <w:gridSpan w:val="7"/>
          </w:tcPr>
          <w:p>
            <w:pPr>
              <w:pStyle w:val="TableParagraph"/>
              <w:spacing w:before="41"/>
              <w:ind w:right="48"/>
              <w:jc w:val="center"/>
              <w:rPr>
                <w:sz w:val="17"/>
              </w:rPr>
            </w:pPr>
            <w:r>
              <w:rPr>
                <w:sz w:val="17"/>
              </w:rPr>
              <w:t>(Assinatura</w:t>
            </w:r>
            <w:r>
              <w:rPr>
                <w:spacing w:val="4"/>
                <w:sz w:val="17"/>
              </w:rPr>
              <w:t> </w:t>
            </w:r>
            <w:r>
              <w:rPr>
                <w:sz w:val="17"/>
              </w:rPr>
              <w:t>do</w:t>
            </w:r>
            <w:r>
              <w:rPr>
                <w:spacing w:val="5"/>
                <w:sz w:val="17"/>
              </w:rPr>
              <w:t> </w:t>
            </w:r>
            <w:r>
              <w:rPr>
                <w:spacing w:val="-2"/>
                <w:sz w:val="17"/>
              </w:rPr>
              <w:t>responsável)</w:t>
            </w:r>
          </w:p>
        </w:tc>
      </w:tr>
      <w:tr>
        <w:trPr>
          <w:trHeight w:val="256" w:hRule="atLeast"/>
        </w:trPr>
        <w:tc>
          <w:tcPr>
            <w:tcW w:w="14480" w:type="dxa"/>
            <w:gridSpan w:val="9"/>
            <w:tcBorders>
              <w:left w:val="single" w:sz="6" w:space="0" w:color="808080"/>
              <w:bottom w:val="single" w:sz="6" w:space="0" w:color="808080"/>
              <w:right w:val="single" w:sz="6" w:space="0" w:color="808080"/>
            </w:tcBorders>
          </w:tcPr>
          <w:p>
            <w:pPr>
              <w:pStyle w:val="TableParagraph"/>
              <w:rPr>
                <w:sz w:val="16"/>
              </w:rPr>
            </w:pPr>
          </w:p>
        </w:tc>
      </w:tr>
    </w:tbl>
    <w:p>
      <w:pPr>
        <w:pStyle w:val="TableParagraph"/>
        <w:spacing w:after="0"/>
        <w:rPr>
          <w:sz w:val="16"/>
        </w:rPr>
        <w:sectPr>
          <w:type w:val="continuous"/>
          <w:pgSz w:w="15840" w:h="24480"/>
          <w:pgMar w:top="540" w:bottom="280" w:left="360" w:right="360"/>
        </w:sectPr>
      </w:pPr>
    </w:p>
    <w:p>
      <w:pPr>
        <w:spacing w:before="67"/>
        <w:ind w:left="14" w:right="140" w:firstLine="0"/>
        <w:jc w:val="center"/>
        <w:rPr>
          <w:b/>
          <w:sz w:val="19"/>
        </w:rPr>
      </w:pPr>
      <w:r>
        <w:rPr>
          <w:b/>
          <w:sz w:val="19"/>
          <w:u w:val="single"/>
        </w:rPr>
        <w:t>ANEXO</w:t>
      </w:r>
      <w:r>
        <w:rPr>
          <w:b/>
          <w:spacing w:val="-7"/>
          <w:sz w:val="19"/>
          <w:u w:val="single"/>
        </w:rPr>
        <w:t> </w:t>
      </w:r>
      <w:r>
        <w:rPr>
          <w:b/>
          <w:sz w:val="19"/>
          <w:u w:val="single"/>
        </w:rPr>
        <w:t>VI</w:t>
      </w:r>
      <w:r>
        <w:rPr>
          <w:b/>
          <w:spacing w:val="-1"/>
          <w:sz w:val="19"/>
          <w:u w:val="single"/>
        </w:rPr>
        <w:t> </w:t>
      </w:r>
      <w:r>
        <w:rPr>
          <w:b/>
          <w:sz w:val="19"/>
          <w:u w:val="single"/>
        </w:rPr>
        <w:t>-</w:t>
      </w:r>
      <w:r>
        <w:rPr>
          <w:b/>
          <w:spacing w:val="-2"/>
          <w:sz w:val="19"/>
          <w:u w:val="single"/>
        </w:rPr>
        <w:t> </w:t>
      </w:r>
      <w:r>
        <w:rPr>
          <w:b/>
          <w:sz w:val="19"/>
          <w:u w:val="single"/>
        </w:rPr>
        <w:t>DECLARAÇÃO</w:t>
      </w:r>
      <w:r>
        <w:rPr>
          <w:b/>
          <w:spacing w:val="-2"/>
          <w:sz w:val="19"/>
          <w:u w:val="single"/>
        </w:rPr>
        <w:t> </w:t>
      </w:r>
      <w:r>
        <w:rPr>
          <w:b/>
          <w:sz w:val="19"/>
          <w:u w:val="single"/>
        </w:rPr>
        <w:t>DE</w:t>
      </w:r>
      <w:r>
        <w:rPr>
          <w:b/>
          <w:spacing w:val="-1"/>
          <w:sz w:val="19"/>
          <w:u w:val="single"/>
        </w:rPr>
        <w:t> </w:t>
      </w:r>
      <w:r>
        <w:rPr>
          <w:b/>
          <w:sz w:val="19"/>
          <w:u w:val="single"/>
        </w:rPr>
        <w:t>REPRESENTANTE</w:t>
      </w:r>
      <w:r>
        <w:rPr>
          <w:b/>
          <w:spacing w:val="-2"/>
          <w:sz w:val="19"/>
          <w:u w:val="single"/>
        </w:rPr>
        <w:t> </w:t>
      </w:r>
      <w:r>
        <w:rPr>
          <w:b/>
          <w:sz w:val="19"/>
          <w:u w:val="single"/>
        </w:rPr>
        <w:t>LEGAL</w:t>
      </w:r>
      <w:r>
        <w:rPr>
          <w:b/>
          <w:spacing w:val="-12"/>
          <w:sz w:val="19"/>
          <w:u w:val="single"/>
        </w:rPr>
        <w:t> </w:t>
      </w:r>
      <w:r>
        <w:rPr>
          <w:b/>
          <w:sz w:val="19"/>
          <w:u w:val="single"/>
        </w:rPr>
        <w:t>E</w:t>
      </w:r>
      <w:r>
        <w:rPr>
          <w:b/>
          <w:spacing w:val="-2"/>
          <w:sz w:val="19"/>
          <w:u w:val="single"/>
        </w:rPr>
        <w:t> </w:t>
      </w:r>
      <w:r>
        <w:rPr>
          <w:b/>
          <w:sz w:val="19"/>
          <w:u w:val="single"/>
        </w:rPr>
        <w:t>DADOS</w:t>
      </w:r>
      <w:r>
        <w:rPr>
          <w:b/>
          <w:spacing w:val="-1"/>
          <w:sz w:val="19"/>
          <w:u w:val="single"/>
        </w:rPr>
        <w:t> </w:t>
      </w:r>
      <w:r>
        <w:rPr>
          <w:b/>
          <w:spacing w:val="-2"/>
          <w:sz w:val="19"/>
          <w:u w:val="single"/>
        </w:rPr>
        <w:t>BANCÁRIOS</w:t>
      </w:r>
    </w:p>
    <w:p>
      <w:pPr>
        <w:pStyle w:val="BodyText"/>
        <w:spacing w:before="137"/>
        <w:rPr>
          <w:b/>
          <w:sz w:val="21"/>
        </w:rPr>
      </w:pPr>
    </w:p>
    <w:p>
      <w:pPr>
        <w:spacing w:before="0"/>
        <w:ind w:left="14" w:right="154" w:firstLine="0"/>
        <w:jc w:val="center"/>
        <w:rPr>
          <w:sz w:val="21"/>
        </w:rPr>
      </w:pPr>
      <w:r>
        <w:rPr>
          <w:spacing w:val="-70"/>
          <w:sz w:val="21"/>
        </w:rPr>
        <w:t>(</w:t>
      </w:r>
      <w:r>
        <w:rPr>
          <w:spacing w:val="15"/>
          <w:sz w:val="21"/>
          <w:u w:val="single"/>
        </w:rPr>
        <w:t> </w:t>
      </w:r>
      <w:r>
        <w:rPr>
          <w:sz w:val="21"/>
          <w:u w:val="single"/>
        </w:rPr>
        <w:t>EM</w:t>
      </w:r>
      <w:r>
        <w:rPr>
          <w:spacing w:val="-10"/>
          <w:sz w:val="21"/>
          <w:u w:val="single"/>
        </w:rPr>
        <w:t> </w:t>
      </w:r>
      <w:r>
        <w:rPr>
          <w:sz w:val="21"/>
          <w:u w:val="single"/>
        </w:rPr>
        <w:t>PAPEL</w:t>
      </w:r>
      <w:r>
        <w:rPr>
          <w:spacing w:val="-13"/>
          <w:sz w:val="21"/>
          <w:u w:val="single"/>
        </w:rPr>
        <w:t> </w:t>
      </w:r>
      <w:r>
        <w:rPr>
          <w:sz w:val="21"/>
          <w:u w:val="single"/>
        </w:rPr>
        <w:t>TIMBRADO</w:t>
      </w:r>
      <w:r>
        <w:rPr>
          <w:spacing w:val="-4"/>
          <w:sz w:val="21"/>
          <w:u w:val="single"/>
        </w:rPr>
        <w:t> </w:t>
      </w:r>
      <w:r>
        <w:rPr>
          <w:sz w:val="21"/>
          <w:u w:val="single"/>
        </w:rPr>
        <w:t>DO</w:t>
      </w:r>
      <w:r>
        <w:rPr>
          <w:spacing w:val="-4"/>
          <w:sz w:val="21"/>
          <w:u w:val="single"/>
        </w:rPr>
        <w:t> </w:t>
      </w:r>
      <w:r>
        <w:rPr>
          <w:sz w:val="21"/>
          <w:u w:val="single"/>
        </w:rPr>
        <w:t>LICITANTE,</w:t>
      </w:r>
      <w:r>
        <w:rPr>
          <w:spacing w:val="-4"/>
          <w:sz w:val="21"/>
          <w:u w:val="single"/>
        </w:rPr>
        <w:t> </w:t>
      </w:r>
      <w:r>
        <w:rPr>
          <w:sz w:val="21"/>
          <w:u w:val="single"/>
        </w:rPr>
        <w:t>DISPENSADO</w:t>
      </w:r>
      <w:r>
        <w:rPr>
          <w:spacing w:val="-4"/>
          <w:sz w:val="21"/>
          <w:u w:val="single"/>
        </w:rPr>
        <w:t> </w:t>
      </w:r>
      <w:r>
        <w:rPr>
          <w:sz w:val="21"/>
          <w:u w:val="single"/>
        </w:rPr>
        <w:t>EM</w:t>
      </w:r>
      <w:r>
        <w:rPr>
          <w:spacing w:val="-4"/>
          <w:sz w:val="21"/>
          <w:u w:val="single"/>
        </w:rPr>
        <w:t> </w:t>
      </w:r>
      <w:r>
        <w:rPr>
          <w:sz w:val="21"/>
          <w:u w:val="single"/>
        </w:rPr>
        <w:t>CASO</w:t>
      </w:r>
      <w:r>
        <w:rPr>
          <w:spacing w:val="-4"/>
          <w:sz w:val="21"/>
          <w:u w:val="single"/>
        </w:rPr>
        <w:t> </w:t>
      </w:r>
      <w:r>
        <w:rPr>
          <w:sz w:val="21"/>
          <w:u w:val="single"/>
        </w:rPr>
        <w:t>DE</w:t>
      </w:r>
      <w:r>
        <w:rPr>
          <w:spacing w:val="-4"/>
          <w:sz w:val="21"/>
          <w:u w:val="single"/>
        </w:rPr>
        <w:t> </w:t>
      </w:r>
      <w:r>
        <w:rPr>
          <w:sz w:val="21"/>
          <w:u w:val="single"/>
        </w:rPr>
        <w:t>CARIMBO</w:t>
      </w:r>
      <w:r>
        <w:rPr>
          <w:spacing w:val="-4"/>
          <w:sz w:val="21"/>
          <w:u w:val="single"/>
        </w:rPr>
        <w:t> </w:t>
      </w:r>
      <w:r>
        <w:rPr>
          <w:sz w:val="21"/>
          <w:u w:val="single"/>
        </w:rPr>
        <w:t>COM</w:t>
      </w:r>
      <w:r>
        <w:rPr>
          <w:spacing w:val="-4"/>
          <w:sz w:val="21"/>
          <w:u w:val="single"/>
        </w:rPr>
        <w:t> </w:t>
      </w:r>
      <w:r>
        <w:rPr>
          <w:spacing w:val="-2"/>
          <w:sz w:val="21"/>
          <w:u w:val="single"/>
        </w:rPr>
        <w:t>CNPJ</w:t>
      </w:r>
      <w:r>
        <w:rPr>
          <w:spacing w:val="-2"/>
          <w:sz w:val="21"/>
        </w:rPr>
        <w:t>)</w:t>
      </w:r>
    </w:p>
    <w:p>
      <w:pPr>
        <w:pStyle w:val="BodyText"/>
        <w:spacing w:before="23"/>
        <w:rPr>
          <w:sz w:val="21"/>
        </w:rPr>
      </w:pPr>
    </w:p>
    <w:p>
      <w:pPr>
        <w:pStyle w:val="BodyText"/>
        <w:ind w:left="524"/>
      </w:pPr>
      <w:r>
        <w:rPr/>
        <w:t>Local e </w:t>
      </w:r>
      <w:r>
        <w:rPr>
          <w:spacing w:val="-2"/>
        </w:rPr>
        <w:t>data:</w:t>
      </w:r>
    </w:p>
    <w:p>
      <w:pPr>
        <w:pStyle w:val="BodyText"/>
        <w:spacing w:before="139"/>
        <w:ind w:left="524"/>
      </w:pPr>
      <w:r>
        <w:rPr>
          <w:spacing w:val="-10"/>
        </w:rPr>
        <w:t>À</w:t>
      </w:r>
    </w:p>
    <w:p>
      <w:pPr>
        <w:pStyle w:val="BodyText"/>
        <w:spacing w:before="139"/>
        <w:ind w:left="524"/>
      </w:pPr>
      <w:r>
        <w:rPr/>
        <w:t>UNIVERSIDADE</w:t>
      </w:r>
      <w:r>
        <w:rPr>
          <w:spacing w:val="-3"/>
        </w:rPr>
        <w:t> </w:t>
      </w:r>
      <w:r>
        <w:rPr/>
        <w:t>DO</w:t>
      </w:r>
      <w:r>
        <w:rPr>
          <w:spacing w:val="-3"/>
        </w:rPr>
        <w:t> </w:t>
      </w:r>
      <w:r>
        <w:rPr/>
        <w:t>ESTADO</w:t>
      </w:r>
      <w:r>
        <w:rPr>
          <w:spacing w:val="-2"/>
        </w:rPr>
        <w:t> </w:t>
      </w:r>
      <w:r>
        <w:rPr/>
        <w:t>DO</w:t>
      </w:r>
      <w:r>
        <w:rPr>
          <w:spacing w:val="-3"/>
        </w:rPr>
        <w:t> </w:t>
      </w:r>
      <w:r>
        <w:rPr/>
        <w:t>RIO</w:t>
      </w:r>
      <w:r>
        <w:rPr>
          <w:spacing w:val="-3"/>
        </w:rPr>
        <w:t> </w:t>
      </w:r>
      <w:r>
        <w:rPr/>
        <w:t>DE</w:t>
      </w:r>
      <w:r>
        <w:rPr>
          <w:spacing w:val="-2"/>
        </w:rPr>
        <w:t> JANEIRO</w:t>
      </w:r>
    </w:p>
    <w:p>
      <w:pPr>
        <w:pStyle w:val="BodyText"/>
        <w:spacing w:before="140"/>
        <w:ind w:left="524"/>
      </w:pPr>
      <w:r>
        <w:rPr/>
        <w:t>Prezados </w:t>
      </w:r>
      <w:r>
        <w:rPr>
          <w:spacing w:val="-2"/>
        </w:rPr>
        <w:t>Senhores</w:t>
      </w:r>
    </w:p>
    <w:p>
      <w:pPr>
        <w:spacing w:before="139"/>
        <w:ind w:left="524" w:right="0" w:firstLine="0"/>
        <w:jc w:val="left"/>
        <w:rPr>
          <w:b/>
          <w:sz w:val="19"/>
        </w:rPr>
      </w:pPr>
      <w:r>
        <w:rPr>
          <w:sz w:val="19"/>
        </w:rPr>
        <w:t>Ref.</w:t>
      </w:r>
      <w:r>
        <w:rPr>
          <w:spacing w:val="-1"/>
          <w:sz w:val="19"/>
        </w:rPr>
        <w:t> </w:t>
      </w:r>
      <w:r>
        <w:rPr>
          <w:sz w:val="19"/>
        </w:rPr>
        <w:t>Edital de</w:t>
      </w:r>
      <w:r>
        <w:rPr>
          <w:spacing w:val="-1"/>
          <w:sz w:val="19"/>
        </w:rPr>
        <w:t> </w:t>
      </w:r>
      <w:r>
        <w:rPr>
          <w:sz w:val="19"/>
        </w:rPr>
        <w:t>Licitação por</w:t>
      </w:r>
      <w:r>
        <w:rPr>
          <w:spacing w:val="-1"/>
          <w:sz w:val="19"/>
        </w:rPr>
        <w:t> </w:t>
      </w:r>
      <w:r>
        <w:rPr>
          <w:b/>
          <w:sz w:val="19"/>
        </w:rPr>
        <w:t>Pregão Eletrônico</w:t>
      </w:r>
      <w:r>
        <w:rPr>
          <w:b/>
          <w:spacing w:val="-1"/>
          <w:sz w:val="19"/>
        </w:rPr>
        <w:t> </w:t>
      </w:r>
      <w:r>
        <w:rPr>
          <w:b/>
          <w:sz w:val="19"/>
        </w:rPr>
        <w:t>nº. </w:t>
      </w:r>
      <w:r>
        <w:rPr>
          <w:b/>
          <w:spacing w:val="-2"/>
          <w:sz w:val="19"/>
        </w:rPr>
        <w:t>084/2026:</w:t>
      </w:r>
    </w:p>
    <w:p>
      <w:pPr>
        <w:pStyle w:val="BodyText"/>
        <w:rPr>
          <w:b/>
        </w:rPr>
      </w:pPr>
    </w:p>
    <w:p>
      <w:pPr>
        <w:pStyle w:val="BodyText"/>
        <w:spacing w:before="60"/>
        <w:rPr>
          <w:b/>
        </w:rPr>
      </w:pPr>
    </w:p>
    <w:p>
      <w:pPr>
        <w:pStyle w:val="BodyText"/>
        <w:spacing w:line="314" w:lineRule="auto"/>
        <w:ind w:left="524" w:right="338"/>
      </w:pPr>
      <w:r>
        <w:rPr/>
        <w:t>(Entidade),</w:t>
      </w:r>
      <w:r>
        <w:rPr>
          <w:spacing w:val="18"/>
        </w:rPr>
        <w:t> </w:t>
      </w:r>
      <w:r>
        <w:rPr/>
        <w:t>inscrita</w:t>
      </w:r>
      <w:r>
        <w:rPr>
          <w:spacing w:val="18"/>
        </w:rPr>
        <w:t> </w:t>
      </w:r>
      <w:r>
        <w:rPr/>
        <w:t>no</w:t>
      </w:r>
      <w:r>
        <w:rPr>
          <w:spacing w:val="18"/>
        </w:rPr>
        <w:t> </w:t>
      </w:r>
      <w:r>
        <w:rPr/>
        <w:t>CNPJ</w:t>
      </w:r>
      <w:r>
        <w:rPr>
          <w:spacing w:val="18"/>
        </w:rPr>
        <w:t> </w:t>
      </w:r>
      <w:r>
        <w:rPr/>
        <w:t>sob</w:t>
      </w:r>
      <w:r>
        <w:rPr>
          <w:spacing w:val="18"/>
        </w:rPr>
        <w:t> </w:t>
      </w:r>
      <w:r>
        <w:rPr/>
        <w:t>o</w:t>
      </w:r>
      <w:r>
        <w:rPr>
          <w:spacing w:val="18"/>
        </w:rPr>
        <w:t> </w:t>
      </w:r>
      <w:r>
        <w:rPr/>
        <w:t>nº</w:t>
      </w:r>
      <w:r>
        <w:rPr>
          <w:spacing w:val="18"/>
        </w:rPr>
        <w:t> </w:t>
      </w:r>
      <w:r>
        <w:rPr/>
        <w:t>,</w:t>
      </w:r>
      <w:r>
        <w:rPr>
          <w:spacing w:val="18"/>
        </w:rPr>
        <w:t> </w:t>
      </w:r>
      <w:r>
        <w:rPr/>
        <w:t>sediada</w:t>
      </w:r>
      <w:r>
        <w:rPr>
          <w:spacing w:val="18"/>
        </w:rPr>
        <w:t> </w:t>
      </w:r>
      <w:r>
        <w:rPr/>
        <w:t>na</w:t>
      </w:r>
      <w:r>
        <w:rPr>
          <w:spacing w:val="18"/>
        </w:rPr>
        <w:t> </w:t>
      </w:r>
      <w:r>
        <w:rPr/>
        <w:t>(endereço</w:t>
      </w:r>
      <w:r>
        <w:rPr>
          <w:spacing w:val="18"/>
        </w:rPr>
        <w:t> </w:t>
      </w:r>
      <w:r>
        <w:rPr/>
        <w:t>completo)</w:t>
      </w:r>
      <w:r>
        <w:rPr>
          <w:spacing w:val="18"/>
        </w:rPr>
        <w:t> </w:t>
      </w:r>
      <w:r>
        <w:rPr/>
        <w:t>.</w:t>
      </w:r>
      <w:r>
        <w:rPr>
          <w:spacing w:val="18"/>
        </w:rPr>
        <w:t> </w:t>
      </w:r>
      <w:r>
        <w:rPr/>
        <w:t>Na</w:t>
      </w:r>
      <w:r>
        <w:rPr>
          <w:spacing w:val="18"/>
        </w:rPr>
        <w:t> </w:t>
      </w:r>
      <w:r>
        <w:rPr/>
        <w:t>hipótese</w:t>
      </w:r>
      <w:r>
        <w:rPr>
          <w:spacing w:val="18"/>
        </w:rPr>
        <w:t> </w:t>
      </w:r>
      <w:r>
        <w:rPr/>
        <w:t>de</w:t>
      </w:r>
      <w:r>
        <w:rPr>
          <w:spacing w:val="18"/>
        </w:rPr>
        <w:t> </w:t>
      </w:r>
      <w:r>
        <w:rPr/>
        <w:t>nossa</w:t>
      </w:r>
      <w:r>
        <w:rPr>
          <w:spacing w:val="18"/>
        </w:rPr>
        <w:t> </w:t>
      </w:r>
      <w:r>
        <w:rPr/>
        <w:t>empresa</w:t>
      </w:r>
      <w:r>
        <w:rPr>
          <w:spacing w:val="18"/>
        </w:rPr>
        <w:t> </w:t>
      </w:r>
      <w:r>
        <w:rPr/>
        <w:t>vir</w:t>
      </w:r>
      <w:r>
        <w:rPr>
          <w:spacing w:val="18"/>
        </w:rPr>
        <w:t> </w:t>
      </w:r>
      <w:r>
        <w:rPr/>
        <w:t>a</w:t>
      </w:r>
      <w:r>
        <w:rPr>
          <w:spacing w:val="18"/>
        </w:rPr>
        <w:t> </w:t>
      </w:r>
      <w:r>
        <w:rPr/>
        <w:t>assinar</w:t>
      </w:r>
      <w:r>
        <w:rPr>
          <w:spacing w:val="18"/>
        </w:rPr>
        <w:t> </w:t>
      </w:r>
      <w:r>
        <w:rPr/>
        <w:t>CONTRATO</w:t>
      </w:r>
      <w:r>
        <w:rPr>
          <w:spacing w:val="18"/>
        </w:rPr>
        <w:t> </w:t>
      </w:r>
      <w:r>
        <w:rPr/>
        <w:t>com</w:t>
      </w:r>
      <w:r>
        <w:rPr>
          <w:spacing w:val="18"/>
        </w:rPr>
        <w:t> </w:t>
      </w:r>
      <w:r>
        <w:rPr/>
        <w:t>a</w:t>
      </w:r>
      <w:r>
        <w:rPr>
          <w:spacing w:val="18"/>
        </w:rPr>
        <w:t> </w:t>
      </w:r>
      <w:r>
        <w:rPr/>
        <w:t>UERJ,</w:t>
      </w:r>
      <w:r>
        <w:rPr>
          <w:spacing w:val="18"/>
        </w:rPr>
        <w:t> </w:t>
      </w:r>
      <w:r>
        <w:rPr/>
        <w:t>o(s)</w:t>
      </w:r>
      <w:r>
        <w:rPr>
          <w:spacing w:val="18"/>
        </w:rPr>
        <w:t> </w:t>
      </w:r>
      <w:r>
        <w:rPr/>
        <w:t>representantes</w:t>
      </w:r>
      <w:r>
        <w:rPr>
          <w:spacing w:val="18"/>
        </w:rPr>
        <w:t> </w:t>
      </w:r>
      <w:r>
        <w:rPr/>
        <w:t>legal(is)</w:t>
      </w:r>
      <w:r>
        <w:rPr>
          <w:spacing w:val="18"/>
        </w:rPr>
        <w:t> </w:t>
      </w:r>
      <w:r>
        <w:rPr/>
        <w:t>para será(ão) o(s) Sr.(s) , (função): ; CPF: ; Identidade: , (órgão emissor).</w:t>
      </w:r>
    </w:p>
    <w:p>
      <w:pPr>
        <w:pStyle w:val="BodyText"/>
      </w:pPr>
    </w:p>
    <w:p>
      <w:pPr>
        <w:pStyle w:val="BodyText"/>
      </w:pPr>
    </w:p>
    <w:p>
      <w:pPr>
        <w:pStyle w:val="BodyText"/>
        <w:spacing w:before="175"/>
      </w:pPr>
    </w:p>
    <w:p>
      <w:pPr>
        <w:pStyle w:val="Heading5"/>
        <w:ind w:left="524" w:firstLine="0"/>
      </w:pPr>
      <w:r>
        <w:rPr/>
        <w:t>Dados da </w:t>
      </w:r>
      <w:r>
        <w:rPr>
          <w:spacing w:val="-2"/>
        </w:rPr>
        <w:t>Empresa:</w:t>
      </w:r>
    </w:p>
    <w:p>
      <w:pPr>
        <w:pStyle w:val="BodyText"/>
        <w:spacing w:before="207"/>
        <w:rPr>
          <w:b/>
        </w:rPr>
      </w:pPr>
    </w:p>
    <w:p>
      <w:pPr>
        <w:pStyle w:val="BodyText"/>
        <w:spacing w:before="1"/>
        <w:ind w:left="524"/>
      </w:pPr>
      <w:r>
        <w:rPr/>
        <w:t>Razão Social: </w:t>
      </w:r>
      <w:r>
        <w:rPr>
          <w:spacing w:val="-10"/>
        </w:rPr>
        <w:t>.</w:t>
      </w:r>
    </w:p>
    <w:p>
      <w:pPr>
        <w:pStyle w:val="BodyText"/>
        <w:spacing w:before="139"/>
        <w:ind w:left="524"/>
      </w:pPr>
      <w:r>
        <w:rPr/>
        <w:t>C.G.C: . - I.E. e/ou Municipal: </w:t>
      </w:r>
      <w:r>
        <w:rPr>
          <w:spacing w:val="-10"/>
        </w:rPr>
        <w:t>.</w:t>
      </w:r>
    </w:p>
    <w:p>
      <w:pPr>
        <w:pStyle w:val="BodyText"/>
        <w:spacing w:line="314" w:lineRule="auto" w:before="139"/>
        <w:ind w:left="524" w:right="8285"/>
      </w:pPr>
      <w:r>
        <w:rPr/>
        <w:t>Endereço</w:t>
      </w:r>
      <w:r>
        <w:rPr>
          <w:spacing w:val="-5"/>
        </w:rPr>
        <w:t> </w:t>
      </w:r>
      <w:r>
        <w:rPr/>
        <w:t>(Av.,</w:t>
      </w:r>
      <w:r>
        <w:rPr>
          <w:spacing w:val="-5"/>
        </w:rPr>
        <w:t> </w:t>
      </w:r>
      <w:r>
        <w:rPr/>
        <w:t>Rua,</w:t>
      </w:r>
      <w:r>
        <w:rPr>
          <w:spacing w:val="-5"/>
        </w:rPr>
        <w:t> </w:t>
      </w:r>
      <w:r>
        <w:rPr/>
        <w:t>Bairro,</w:t>
      </w:r>
      <w:r>
        <w:rPr>
          <w:spacing w:val="-5"/>
        </w:rPr>
        <w:t> </w:t>
      </w:r>
      <w:r>
        <w:rPr/>
        <w:t>Cidade,</w:t>
      </w:r>
      <w:r>
        <w:rPr>
          <w:spacing w:val="-5"/>
        </w:rPr>
        <w:t> </w:t>
      </w:r>
      <w:r>
        <w:rPr/>
        <w:t>Estado,</w:t>
      </w:r>
      <w:r>
        <w:rPr>
          <w:spacing w:val="-5"/>
        </w:rPr>
        <w:t> </w:t>
      </w:r>
      <w:r>
        <w:rPr/>
        <w:t>CEP):</w:t>
      </w:r>
      <w:r>
        <w:rPr>
          <w:spacing w:val="-5"/>
        </w:rPr>
        <w:t> </w:t>
      </w:r>
      <w:r>
        <w:rPr/>
        <w:t>.</w:t>
      </w:r>
      <w:r>
        <w:rPr>
          <w:spacing w:val="-9"/>
        </w:rPr>
        <w:t> </w:t>
      </w:r>
      <w:r>
        <w:rPr/>
        <w:t>Telefone,</w:t>
      </w:r>
      <w:r>
        <w:rPr>
          <w:spacing w:val="-5"/>
        </w:rPr>
        <w:t> </w:t>
      </w:r>
      <w:r>
        <w:rPr/>
        <w:t>Fax,</w:t>
      </w:r>
      <w:r>
        <w:rPr>
          <w:spacing w:val="-5"/>
        </w:rPr>
        <w:t> </w:t>
      </w:r>
      <w:r>
        <w:rPr/>
        <w:t>E-mail:</w:t>
      </w:r>
      <w:r>
        <w:rPr>
          <w:spacing w:val="-5"/>
        </w:rPr>
        <w:t> </w:t>
      </w:r>
      <w:r>
        <w:rPr/>
        <w:t>. Banco: . Código: .</w:t>
      </w:r>
    </w:p>
    <w:p>
      <w:pPr>
        <w:pStyle w:val="BodyText"/>
        <w:spacing w:before="72"/>
        <w:ind w:left="524"/>
      </w:pPr>
      <w:r>
        <w:rPr/>
        <w:t>Agência: . Código: . Conta Corrente: </w:t>
      </w:r>
      <w:r>
        <w:rPr>
          <w:spacing w:val="-10"/>
        </w:rPr>
        <w:t>.</w:t>
      </w:r>
    </w:p>
    <w:p>
      <w:pPr>
        <w:pStyle w:val="BodyText"/>
        <w:spacing w:before="139"/>
        <w:ind w:left="524"/>
      </w:pPr>
      <w:r>
        <w:rPr/>
        <w:t>Endereço</w:t>
      </w:r>
      <w:r>
        <w:rPr>
          <w:spacing w:val="-12"/>
        </w:rPr>
        <w:t> </w:t>
      </w:r>
      <w:r>
        <w:rPr/>
        <w:t>Agência</w:t>
      </w:r>
      <w:r>
        <w:rPr>
          <w:spacing w:val="-5"/>
        </w:rPr>
        <w:t> </w:t>
      </w:r>
      <w:r>
        <w:rPr/>
        <w:t>Bancária</w:t>
      </w:r>
      <w:r>
        <w:rPr>
          <w:spacing w:val="-3"/>
        </w:rPr>
        <w:t> </w:t>
      </w:r>
      <w:r>
        <w:rPr/>
        <w:t>(Av.,</w:t>
      </w:r>
      <w:r>
        <w:rPr>
          <w:spacing w:val="-4"/>
        </w:rPr>
        <w:t> </w:t>
      </w:r>
      <w:r>
        <w:rPr/>
        <w:t>Rua,</w:t>
      </w:r>
      <w:r>
        <w:rPr>
          <w:spacing w:val="-3"/>
        </w:rPr>
        <w:t> </w:t>
      </w:r>
      <w:r>
        <w:rPr/>
        <w:t>Bairro,</w:t>
      </w:r>
      <w:r>
        <w:rPr>
          <w:spacing w:val="-3"/>
        </w:rPr>
        <w:t> </w:t>
      </w:r>
      <w:r>
        <w:rPr/>
        <w:t>Cidade,</w:t>
      </w:r>
      <w:r>
        <w:rPr>
          <w:spacing w:val="-3"/>
        </w:rPr>
        <w:t> </w:t>
      </w:r>
      <w:r>
        <w:rPr/>
        <w:t>Estado,</w:t>
      </w:r>
      <w:r>
        <w:rPr>
          <w:spacing w:val="-3"/>
        </w:rPr>
        <w:t> </w:t>
      </w:r>
      <w:r>
        <w:rPr/>
        <w:t>CEP):</w:t>
      </w:r>
      <w:r>
        <w:rPr>
          <w:spacing w:val="-3"/>
        </w:rPr>
        <w:t> </w:t>
      </w:r>
      <w:r>
        <w:rPr>
          <w:spacing w:val="-10"/>
        </w:rPr>
        <w:t>.</w:t>
      </w:r>
    </w:p>
    <w:p>
      <w:pPr>
        <w:pStyle w:val="BodyText"/>
      </w:pPr>
    </w:p>
    <w:p>
      <w:pPr>
        <w:pStyle w:val="BodyText"/>
      </w:pPr>
    </w:p>
    <w:p>
      <w:pPr>
        <w:pStyle w:val="BodyText"/>
        <w:spacing w:before="110"/>
      </w:pPr>
    </w:p>
    <w:p>
      <w:pPr>
        <w:spacing w:before="0"/>
        <w:ind w:left="14" w:right="0" w:firstLine="0"/>
        <w:jc w:val="center"/>
        <w:rPr>
          <w:sz w:val="21"/>
        </w:rPr>
      </w:pPr>
      <w:r>
        <w:rPr>
          <w:spacing w:val="-2"/>
          <w:sz w:val="21"/>
        </w:rPr>
        <w:t>ENTIDADE</w:t>
      </w:r>
    </w:p>
    <w:p>
      <w:pPr>
        <w:pStyle w:val="BodyText"/>
        <w:spacing w:before="3"/>
        <w:rPr>
          <w:sz w:val="21"/>
        </w:rPr>
      </w:pPr>
    </w:p>
    <w:p>
      <w:pPr>
        <w:spacing w:line="484" w:lineRule="auto" w:before="1"/>
        <w:ind w:left="2600" w:right="2336" w:firstLine="789"/>
        <w:jc w:val="left"/>
        <w:rPr>
          <w:sz w:val="21"/>
        </w:rPr>
      </w:pPr>
      <w:r>
        <w:rPr>
          <w:sz w:val="21"/>
        </w:rPr>
        <w:t>NOME DA ENTIDADE COM ASSINATURA DO(S) SEU(S) REPRESENTANTE(S) LEGAL(IS) CARIMBO</w:t>
      </w:r>
      <w:r>
        <w:rPr>
          <w:spacing w:val="-14"/>
          <w:sz w:val="21"/>
        </w:rPr>
        <w:t> </w:t>
      </w:r>
      <w:r>
        <w:rPr>
          <w:sz w:val="21"/>
        </w:rPr>
        <w:t>DA</w:t>
      </w:r>
      <w:r>
        <w:rPr>
          <w:spacing w:val="-13"/>
          <w:sz w:val="21"/>
        </w:rPr>
        <w:t> </w:t>
      </w:r>
      <w:r>
        <w:rPr>
          <w:sz w:val="21"/>
        </w:rPr>
        <w:t>PESSOA</w:t>
      </w:r>
      <w:r>
        <w:rPr>
          <w:spacing w:val="-13"/>
          <w:sz w:val="21"/>
        </w:rPr>
        <w:t> </w:t>
      </w:r>
      <w:r>
        <w:rPr>
          <w:sz w:val="21"/>
        </w:rPr>
        <w:t>JURÍDICA</w:t>
      </w:r>
      <w:r>
        <w:rPr>
          <w:spacing w:val="-13"/>
          <w:sz w:val="21"/>
        </w:rPr>
        <w:t> </w:t>
      </w:r>
      <w:r>
        <w:rPr>
          <w:sz w:val="21"/>
        </w:rPr>
        <w:t>COM</w:t>
      </w:r>
      <w:r>
        <w:rPr>
          <w:spacing w:val="-7"/>
          <w:sz w:val="21"/>
        </w:rPr>
        <w:t> </w:t>
      </w:r>
      <w:r>
        <w:rPr>
          <w:sz w:val="21"/>
        </w:rPr>
        <w:t>CNPJ</w:t>
      </w:r>
      <w:r>
        <w:rPr>
          <w:spacing w:val="-6"/>
          <w:sz w:val="21"/>
        </w:rPr>
        <w:t> </w:t>
      </w:r>
      <w:r>
        <w:rPr>
          <w:sz w:val="21"/>
        </w:rPr>
        <w:t>(DISPENSADO</w:t>
      </w:r>
      <w:r>
        <w:rPr>
          <w:spacing w:val="-6"/>
          <w:sz w:val="21"/>
        </w:rPr>
        <w:t> </w:t>
      </w:r>
      <w:r>
        <w:rPr>
          <w:sz w:val="21"/>
        </w:rPr>
        <w:t>EM</w:t>
      </w:r>
      <w:r>
        <w:rPr>
          <w:spacing w:val="-6"/>
          <w:sz w:val="21"/>
        </w:rPr>
        <w:t> </w:t>
      </w:r>
      <w:r>
        <w:rPr>
          <w:sz w:val="21"/>
        </w:rPr>
        <w:t>CASO</w:t>
      </w:r>
      <w:r>
        <w:rPr>
          <w:spacing w:val="-6"/>
          <w:sz w:val="21"/>
        </w:rPr>
        <w:t> </w:t>
      </w:r>
      <w:r>
        <w:rPr>
          <w:sz w:val="21"/>
        </w:rPr>
        <w:t>DE</w:t>
      </w:r>
      <w:r>
        <w:rPr>
          <w:spacing w:val="-6"/>
          <w:sz w:val="21"/>
        </w:rPr>
        <w:t> </w:t>
      </w:r>
      <w:r>
        <w:rPr>
          <w:sz w:val="21"/>
        </w:rPr>
        <w:t>PAPEL</w:t>
      </w:r>
      <w:r>
        <w:rPr>
          <w:spacing w:val="-14"/>
          <w:sz w:val="21"/>
        </w:rPr>
        <w:t> </w:t>
      </w:r>
      <w:r>
        <w:rPr>
          <w:sz w:val="21"/>
        </w:rPr>
        <w:t>TIMBRADO</w:t>
      </w:r>
      <w:r>
        <w:rPr>
          <w:spacing w:val="-5"/>
          <w:sz w:val="21"/>
        </w:rPr>
        <w:t> </w:t>
      </w:r>
      <w:r>
        <w:rPr>
          <w:sz w:val="21"/>
        </w:rPr>
        <w:t>COM</w:t>
      </w:r>
      <w:r>
        <w:rPr>
          <w:spacing w:val="-6"/>
          <w:sz w:val="21"/>
        </w:rPr>
        <w:t> </w:t>
      </w:r>
      <w:r>
        <w:rPr>
          <w:sz w:val="21"/>
        </w:rPr>
        <w:t>CNPJ)</w:t>
      </w:r>
    </w:p>
    <w:p>
      <w:pPr>
        <w:pStyle w:val="BodyText"/>
        <w:spacing w:before="68"/>
        <w:rPr>
          <w:sz w:val="20"/>
        </w:rPr>
      </w:pPr>
      <w:r>
        <w:rPr>
          <w:sz w:val="20"/>
        </w:rPr>
        <mc:AlternateContent>
          <mc:Choice Requires="wps">
            <w:drawing>
              <wp:anchor distT="0" distB="0" distL="0" distR="0" allowOverlap="1" layoutInCell="1" locked="0" behindDoc="1" simplePos="0" relativeHeight="487594496">
                <wp:simplePos x="0" y="0"/>
                <wp:positionH relativeFrom="page">
                  <wp:posOffset>452843</wp:posOffset>
                </wp:positionH>
                <wp:positionV relativeFrom="paragraph">
                  <wp:posOffset>204808</wp:posOffset>
                </wp:positionV>
                <wp:extent cx="9162415" cy="27305"/>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9162415" cy="27305"/>
                        </a:xfrm>
                        <a:custGeom>
                          <a:avLst/>
                          <a:gdLst/>
                          <a:ahLst/>
                          <a:cxnLst/>
                          <a:rect l="l" t="t" r="r" b="b"/>
                          <a:pathLst>
                            <a:path w="9162415" h="27305">
                              <a:moveTo>
                                <a:pt x="9162224" y="18173"/>
                              </a:moveTo>
                              <a:lnTo>
                                <a:pt x="0" y="18173"/>
                              </a:lnTo>
                              <a:lnTo>
                                <a:pt x="0" y="27266"/>
                              </a:lnTo>
                              <a:lnTo>
                                <a:pt x="9162224" y="27266"/>
                              </a:lnTo>
                              <a:lnTo>
                                <a:pt x="9162224" y="18173"/>
                              </a:lnTo>
                              <a:close/>
                            </a:path>
                            <a:path w="9162415" h="27305">
                              <a:moveTo>
                                <a:pt x="9162224" y="0"/>
                              </a:moveTo>
                              <a:lnTo>
                                <a:pt x="0" y="0"/>
                              </a:lnTo>
                              <a:lnTo>
                                <a:pt x="0" y="9080"/>
                              </a:lnTo>
                              <a:lnTo>
                                <a:pt x="9162224" y="9080"/>
                              </a:lnTo>
                              <a:lnTo>
                                <a:pt x="9162224"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657001pt;margin-top:16.126652pt;width:721.45pt;height:2.15pt;mso-position-horizontal-relative:page;mso-position-vertical-relative:paragraph;z-index:-15721984;mso-wrap-distance-left:0;mso-wrap-distance-right:0" id="docshape21" coordorigin="713,323" coordsize="14429,43" path="m15142,351l713,351,713,365,15142,365,15142,351xm15142,323l713,323,713,337,15142,337,15142,323xe" filled="true" fillcolor="#333333" stroked="false">
                <v:path arrowok="t"/>
                <v:fill type="solid"/>
                <w10:wrap type="topAndBottom"/>
              </v:shape>
            </w:pict>
          </mc:Fallback>
        </mc:AlternateContent>
      </w:r>
    </w:p>
    <w:p>
      <w:pPr>
        <w:tabs>
          <w:tab w:pos="13213" w:val="left" w:leader="none"/>
        </w:tabs>
        <w:spacing w:before="24"/>
        <w:ind w:left="14" w:right="0" w:firstLine="0"/>
        <w:jc w:val="center"/>
        <w:rPr>
          <w:rFonts w:ascii="Calibri" w:hAnsi="Calibri"/>
          <w:sz w:val="17"/>
        </w:rPr>
      </w:pPr>
      <w:r>
        <w:rPr>
          <w:rFonts w:ascii="Calibri" w:hAnsi="Calibri"/>
          <w:b/>
          <w:sz w:val="17"/>
        </w:rPr>
        <w:t>Referência:</w:t>
      </w:r>
      <w:r>
        <w:rPr>
          <w:rFonts w:ascii="Calibri" w:hAnsi="Calibri"/>
          <w:b/>
          <w:spacing w:val="1"/>
          <w:sz w:val="17"/>
        </w:rPr>
        <w:t> </w:t>
      </w:r>
      <w:r>
        <w:rPr>
          <w:rFonts w:ascii="Calibri" w:hAnsi="Calibri"/>
          <w:sz w:val="17"/>
        </w:rPr>
        <w:t>Processo</w:t>
      </w:r>
      <w:r>
        <w:rPr>
          <w:rFonts w:ascii="Calibri" w:hAnsi="Calibri"/>
          <w:spacing w:val="1"/>
          <w:sz w:val="17"/>
        </w:rPr>
        <w:t> </w:t>
      </w:r>
      <w:r>
        <w:rPr>
          <w:rFonts w:ascii="Calibri" w:hAnsi="Calibri"/>
          <w:sz w:val="17"/>
        </w:rPr>
        <w:t>nº</w:t>
      </w:r>
      <w:r>
        <w:rPr>
          <w:rFonts w:ascii="Calibri" w:hAnsi="Calibri"/>
          <w:spacing w:val="2"/>
          <w:sz w:val="17"/>
        </w:rPr>
        <w:t> </w:t>
      </w:r>
      <w:r>
        <w:rPr>
          <w:rFonts w:ascii="Calibri" w:hAnsi="Calibri"/>
          <w:sz w:val="17"/>
        </w:rPr>
        <w:t>SEI-</w:t>
      </w:r>
      <w:r>
        <w:rPr>
          <w:rFonts w:ascii="Calibri" w:hAnsi="Calibri"/>
          <w:spacing w:val="-2"/>
          <w:sz w:val="17"/>
        </w:rPr>
        <w:t>260007/006172/2025</w:t>
      </w:r>
      <w:r>
        <w:rPr>
          <w:rFonts w:ascii="Calibri" w:hAnsi="Calibri"/>
          <w:sz w:val="17"/>
        </w:rPr>
        <w:tab/>
        <w:t>SEI</w:t>
      </w:r>
      <w:r>
        <w:rPr>
          <w:rFonts w:ascii="Calibri" w:hAnsi="Calibri"/>
          <w:spacing w:val="1"/>
          <w:sz w:val="17"/>
        </w:rPr>
        <w:t> </w:t>
      </w:r>
      <w:r>
        <w:rPr>
          <w:rFonts w:ascii="Calibri" w:hAnsi="Calibri"/>
          <w:sz w:val="17"/>
        </w:rPr>
        <w:t>nº</w:t>
      </w:r>
      <w:r>
        <w:rPr>
          <w:rFonts w:ascii="Calibri" w:hAnsi="Calibri"/>
          <w:spacing w:val="2"/>
          <w:sz w:val="17"/>
        </w:rPr>
        <w:t> </w:t>
      </w:r>
      <w:r>
        <w:rPr>
          <w:rFonts w:ascii="Calibri" w:hAnsi="Calibri"/>
          <w:spacing w:val="-2"/>
          <w:sz w:val="17"/>
        </w:rPr>
        <w:t>124182315</w:t>
      </w:r>
    </w:p>
    <w:sectPr>
      <w:pgSz w:w="15840" w:h="24480"/>
      <w:pgMar w:top="7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1">
    <w:multiLevelType w:val="hybridMultilevel"/>
    <w:lvl w:ilvl="0">
      <w:start w:val="0"/>
      <w:numFmt w:val="bullet"/>
      <w:lvlText w:val="-"/>
      <w:lvlJc w:val="left"/>
      <w:pPr>
        <w:ind w:left="550" w:hanging="101"/>
      </w:pPr>
      <w:rPr>
        <w:rFonts w:hint="default" w:ascii="Times New Roman" w:hAnsi="Times New Roman" w:eastAsia="Times New Roman" w:cs="Times New Roman"/>
        <w:spacing w:val="0"/>
        <w:w w:val="101"/>
        <w:lang w:val="pt-PT" w:eastAsia="en-US" w:bidi="ar-SA"/>
      </w:rPr>
    </w:lvl>
    <w:lvl w:ilvl="1">
      <w:start w:val="0"/>
      <w:numFmt w:val="bullet"/>
      <w:lvlText w:val="•"/>
      <w:lvlJc w:val="left"/>
      <w:pPr>
        <w:ind w:left="1180" w:hanging="101"/>
      </w:pPr>
      <w:rPr>
        <w:rFonts w:hint="default"/>
        <w:lang w:val="pt-PT" w:eastAsia="en-US" w:bidi="ar-SA"/>
      </w:rPr>
    </w:lvl>
    <w:lvl w:ilvl="2">
      <w:start w:val="0"/>
      <w:numFmt w:val="bullet"/>
      <w:lvlText w:val="•"/>
      <w:lvlJc w:val="left"/>
      <w:pPr>
        <w:ind w:left="1801" w:hanging="101"/>
      </w:pPr>
      <w:rPr>
        <w:rFonts w:hint="default"/>
        <w:lang w:val="pt-PT" w:eastAsia="en-US" w:bidi="ar-SA"/>
      </w:rPr>
    </w:lvl>
    <w:lvl w:ilvl="3">
      <w:start w:val="0"/>
      <w:numFmt w:val="bullet"/>
      <w:lvlText w:val="•"/>
      <w:lvlJc w:val="left"/>
      <w:pPr>
        <w:ind w:left="2422" w:hanging="101"/>
      </w:pPr>
      <w:rPr>
        <w:rFonts w:hint="default"/>
        <w:lang w:val="pt-PT" w:eastAsia="en-US" w:bidi="ar-SA"/>
      </w:rPr>
    </w:lvl>
    <w:lvl w:ilvl="4">
      <w:start w:val="0"/>
      <w:numFmt w:val="bullet"/>
      <w:lvlText w:val="•"/>
      <w:lvlJc w:val="left"/>
      <w:pPr>
        <w:ind w:left="3043" w:hanging="101"/>
      </w:pPr>
      <w:rPr>
        <w:rFonts w:hint="default"/>
        <w:lang w:val="pt-PT" w:eastAsia="en-US" w:bidi="ar-SA"/>
      </w:rPr>
    </w:lvl>
    <w:lvl w:ilvl="5">
      <w:start w:val="0"/>
      <w:numFmt w:val="bullet"/>
      <w:lvlText w:val="•"/>
      <w:lvlJc w:val="left"/>
      <w:pPr>
        <w:ind w:left="3664" w:hanging="101"/>
      </w:pPr>
      <w:rPr>
        <w:rFonts w:hint="default"/>
        <w:lang w:val="pt-PT" w:eastAsia="en-US" w:bidi="ar-SA"/>
      </w:rPr>
    </w:lvl>
    <w:lvl w:ilvl="6">
      <w:start w:val="0"/>
      <w:numFmt w:val="bullet"/>
      <w:lvlText w:val="•"/>
      <w:lvlJc w:val="left"/>
      <w:pPr>
        <w:ind w:left="4284" w:hanging="101"/>
      </w:pPr>
      <w:rPr>
        <w:rFonts w:hint="default"/>
        <w:lang w:val="pt-PT" w:eastAsia="en-US" w:bidi="ar-SA"/>
      </w:rPr>
    </w:lvl>
    <w:lvl w:ilvl="7">
      <w:start w:val="0"/>
      <w:numFmt w:val="bullet"/>
      <w:lvlText w:val="•"/>
      <w:lvlJc w:val="left"/>
      <w:pPr>
        <w:ind w:left="4905" w:hanging="101"/>
      </w:pPr>
      <w:rPr>
        <w:rFonts w:hint="default"/>
        <w:lang w:val="pt-PT" w:eastAsia="en-US" w:bidi="ar-SA"/>
      </w:rPr>
    </w:lvl>
    <w:lvl w:ilvl="8">
      <w:start w:val="0"/>
      <w:numFmt w:val="bullet"/>
      <w:lvlText w:val="•"/>
      <w:lvlJc w:val="left"/>
      <w:pPr>
        <w:ind w:left="5526" w:hanging="101"/>
      </w:pPr>
      <w:rPr>
        <w:rFonts w:hint="default"/>
        <w:lang w:val="pt-PT" w:eastAsia="en-US" w:bidi="ar-SA"/>
      </w:rPr>
    </w:lvl>
  </w:abstractNum>
  <w:abstractNum w:abstractNumId="60">
    <w:multiLevelType w:val="hybridMultilevel"/>
    <w:lvl w:ilvl="0">
      <w:start w:val="0"/>
      <w:numFmt w:val="bullet"/>
      <w:lvlText w:val="-"/>
      <w:lvlJc w:val="left"/>
      <w:pPr>
        <w:ind w:left="324" w:hanging="125"/>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00" w:hanging="125"/>
      </w:pPr>
      <w:rPr>
        <w:rFonts w:hint="default"/>
        <w:lang w:val="pt-PT" w:eastAsia="en-US" w:bidi="ar-SA"/>
      </w:rPr>
    </w:lvl>
    <w:lvl w:ilvl="2">
      <w:start w:val="0"/>
      <w:numFmt w:val="bullet"/>
      <w:lvlText w:val="•"/>
      <w:lvlJc w:val="left"/>
      <w:pPr>
        <w:ind w:left="3280" w:hanging="125"/>
      </w:pPr>
      <w:rPr>
        <w:rFonts w:hint="default"/>
        <w:lang w:val="pt-PT" w:eastAsia="en-US" w:bidi="ar-SA"/>
      </w:rPr>
    </w:lvl>
    <w:lvl w:ilvl="3">
      <w:start w:val="0"/>
      <w:numFmt w:val="bullet"/>
      <w:lvlText w:val="•"/>
      <w:lvlJc w:val="left"/>
      <w:pPr>
        <w:ind w:left="4760" w:hanging="125"/>
      </w:pPr>
      <w:rPr>
        <w:rFonts w:hint="default"/>
        <w:lang w:val="pt-PT" w:eastAsia="en-US" w:bidi="ar-SA"/>
      </w:rPr>
    </w:lvl>
    <w:lvl w:ilvl="4">
      <w:start w:val="0"/>
      <w:numFmt w:val="bullet"/>
      <w:lvlText w:val="•"/>
      <w:lvlJc w:val="left"/>
      <w:pPr>
        <w:ind w:left="6240" w:hanging="125"/>
      </w:pPr>
      <w:rPr>
        <w:rFonts w:hint="default"/>
        <w:lang w:val="pt-PT" w:eastAsia="en-US" w:bidi="ar-SA"/>
      </w:rPr>
    </w:lvl>
    <w:lvl w:ilvl="5">
      <w:start w:val="0"/>
      <w:numFmt w:val="bullet"/>
      <w:lvlText w:val="•"/>
      <w:lvlJc w:val="left"/>
      <w:pPr>
        <w:ind w:left="7720" w:hanging="125"/>
      </w:pPr>
      <w:rPr>
        <w:rFonts w:hint="default"/>
        <w:lang w:val="pt-PT" w:eastAsia="en-US" w:bidi="ar-SA"/>
      </w:rPr>
    </w:lvl>
    <w:lvl w:ilvl="6">
      <w:start w:val="0"/>
      <w:numFmt w:val="bullet"/>
      <w:lvlText w:val="•"/>
      <w:lvlJc w:val="left"/>
      <w:pPr>
        <w:ind w:left="9200" w:hanging="125"/>
      </w:pPr>
      <w:rPr>
        <w:rFonts w:hint="default"/>
        <w:lang w:val="pt-PT" w:eastAsia="en-US" w:bidi="ar-SA"/>
      </w:rPr>
    </w:lvl>
    <w:lvl w:ilvl="7">
      <w:start w:val="0"/>
      <w:numFmt w:val="bullet"/>
      <w:lvlText w:val="•"/>
      <w:lvlJc w:val="left"/>
      <w:pPr>
        <w:ind w:left="10680" w:hanging="125"/>
      </w:pPr>
      <w:rPr>
        <w:rFonts w:hint="default"/>
        <w:lang w:val="pt-PT" w:eastAsia="en-US" w:bidi="ar-SA"/>
      </w:rPr>
    </w:lvl>
    <w:lvl w:ilvl="8">
      <w:start w:val="0"/>
      <w:numFmt w:val="bullet"/>
      <w:lvlText w:val="•"/>
      <w:lvlJc w:val="left"/>
      <w:pPr>
        <w:ind w:left="12160" w:hanging="125"/>
      </w:pPr>
      <w:rPr>
        <w:rFonts w:hint="default"/>
        <w:lang w:val="pt-PT" w:eastAsia="en-US" w:bidi="ar-SA"/>
      </w:rPr>
    </w:lvl>
  </w:abstractNum>
  <w:abstractNum w:abstractNumId="59">
    <w:multiLevelType w:val="hybridMultilevel"/>
    <w:lvl w:ilvl="0">
      <w:start w:val="1"/>
      <w:numFmt w:val="lowerLetter"/>
      <w:lvlText w:val="%1)"/>
      <w:lvlJc w:val="left"/>
      <w:pPr>
        <w:ind w:left="324" w:hanging="19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663" w:hanging="34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266" w:hanging="340"/>
      </w:pPr>
      <w:rPr>
        <w:rFonts w:hint="default"/>
        <w:lang w:val="pt-PT" w:eastAsia="en-US" w:bidi="ar-SA"/>
      </w:rPr>
    </w:lvl>
    <w:lvl w:ilvl="3">
      <w:start w:val="0"/>
      <w:numFmt w:val="bullet"/>
      <w:lvlText w:val="•"/>
      <w:lvlJc w:val="left"/>
      <w:pPr>
        <w:ind w:left="3873" w:hanging="340"/>
      </w:pPr>
      <w:rPr>
        <w:rFonts w:hint="default"/>
        <w:lang w:val="pt-PT" w:eastAsia="en-US" w:bidi="ar-SA"/>
      </w:rPr>
    </w:lvl>
    <w:lvl w:ilvl="4">
      <w:start w:val="0"/>
      <w:numFmt w:val="bullet"/>
      <w:lvlText w:val="•"/>
      <w:lvlJc w:val="left"/>
      <w:pPr>
        <w:ind w:left="5480" w:hanging="340"/>
      </w:pPr>
      <w:rPr>
        <w:rFonts w:hint="default"/>
        <w:lang w:val="pt-PT" w:eastAsia="en-US" w:bidi="ar-SA"/>
      </w:rPr>
    </w:lvl>
    <w:lvl w:ilvl="5">
      <w:start w:val="0"/>
      <w:numFmt w:val="bullet"/>
      <w:lvlText w:val="•"/>
      <w:lvlJc w:val="left"/>
      <w:pPr>
        <w:ind w:left="7086" w:hanging="340"/>
      </w:pPr>
      <w:rPr>
        <w:rFonts w:hint="default"/>
        <w:lang w:val="pt-PT" w:eastAsia="en-US" w:bidi="ar-SA"/>
      </w:rPr>
    </w:lvl>
    <w:lvl w:ilvl="6">
      <w:start w:val="0"/>
      <w:numFmt w:val="bullet"/>
      <w:lvlText w:val="•"/>
      <w:lvlJc w:val="left"/>
      <w:pPr>
        <w:ind w:left="8693" w:hanging="340"/>
      </w:pPr>
      <w:rPr>
        <w:rFonts w:hint="default"/>
        <w:lang w:val="pt-PT" w:eastAsia="en-US" w:bidi="ar-SA"/>
      </w:rPr>
    </w:lvl>
    <w:lvl w:ilvl="7">
      <w:start w:val="0"/>
      <w:numFmt w:val="bullet"/>
      <w:lvlText w:val="•"/>
      <w:lvlJc w:val="left"/>
      <w:pPr>
        <w:ind w:left="10300" w:hanging="340"/>
      </w:pPr>
      <w:rPr>
        <w:rFonts w:hint="default"/>
        <w:lang w:val="pt-PT" w:eastAsia="en-US" w:bidi="ar-SA"/>
      </w:rPr>
    </w:lvl>
    <w:lvl w:ilvl="8">
      <w:start w:val="0"/>
      <w:numFmt w:val="bullet"/>
      <w:lvlText w:val="•"/>
      <w:lvlJc w:val="left"/>
      <w:pPr>
        <w:ind w:left="11906" w:hanging="340"/>
      </w:pPr>
      <w:rPr>
        <w:rFonts w:hint="default"/>
        <w:lang w:val="pt-PT" w:eastAsia="en-US" w:bidi="ar-SA"/>
      </w:rPr>
    </w:lvl>
  </w:abstractNum>
  <w:abstractNum w:abstractNumId="58">
    <w:multiLevelType w:val="hybridMultilevel"/>
    <w:lvl w:ilvl="0">
      <w:start w:val="1"/>
      <w:numFmt w:val="decimal"/>
      <w:lvlText w:val="%1."/>
      <w:lvlJc w:val="left"/>
      <w:pPr>
        <w:ind w:left="515" w:hanging="191"/>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1"/>
      <w:numFmt w:val="decimal"/>
      <w:lvlText w:val="%1.%2"/>
      <w:lvlJc w:val="left"/>
      <w:pPr>
        <w:ind w:left="610" w:hanging="28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324" w:hanging="45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897" w:hanging="57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900" w:hanging="573"/>
      </w:pPr>
      <w:rPr>
        <w:rFonts w:hint="default"/>
        <w:lang w:val="pt-PT" w:eastAsia="en-US" w:bidi="ar-SA"/>
      </w:rPr>
    </w:lvl>
    <w:lvl w:ilvl="5">
      <w:start w:val="0"/>
      <w:numFmt w:val="bullet"/>
      <w:lvlText w:val="•"/>
      <w:lvlJc w:val="left"/>
      <w:pPr>
        <w:ind w:left="3270" w:hanging="573"/>
      </w:pPr>
      <w:rPr>
        <w:rFonts w:hint="default"/>
        <w:lang w:val="pt-PT" w:eastAsia="en-US" w:bidi="ar-SA"/>
      </w:rPr>
    </w:lvl>
    <w:lvl w:ilvl="6">
      <w:start w:val="0"/>
      <w:numFmt w:val="bullet"/>
      <w:lvlText w:val="•"/>
      <w:lvlJc w:val="left"/>
      <w:pPr>
        <w:ind w:left="5640" w:hanging="573"/>
      </w:pPr>
      <w:rPr>
        <w:rFonts w:hint="default"/>
        <w:lang w:val="pt-PT" w:eastAsia="en-US" w:bidi="ar-SA"/>
      </w:rPr>
    </w:lvl>
    <w:lvl w:ilvl="7">
      <w:start w:val="0"/>
      <w:numFmt w:val="bullet"/>
      <w:lvlText w:val="•"/>
      <w:lvlJc w:val="left"/>
      <w:pPr>
        <w:ind w:left="8010" w:hanging="573"/>
      </w:pPr>
      <w:rPr>
        <w:rFonts w:hint="default"/>
        <w:lang w:val="pt-PT" w:eastAsia="en-US" w:bidi="ar-SA"/>
      </w:rPr>
    </w:lvl>
    <w:lvl w:ilvl="8">
      <w:start w:val="0"/>
      <w:numFmt w:val="bullet"/>
      <w:lvlText w:val="•"/>
      <w:lvlJc w:val="left"/>
      <w:pPr>
        <w:ind w:left="10380" w:hanging="573"/>
      </w:pPr>
      <w:rPr>
        <w:rFonts w:hint="default"/>
        <w:lang w:val="pt-PT" w:eastAsia="en-US" w:bidi="ar-SA"/>
      </w:rPr>
    </w:lvl>
  </w:abstractNum>
  <w:abstractNum w:abstractNumId="57">
    <w:multiLevelType w:val="hybridMultilevel"/>
    <w:lvl w:ilvl="0">
      <w:start w:val="18"/>
      <w:numFmt w:val="decimal"/>
      <w:lvlText w:val="%1"/>
      <w:lvlJc w:val="left"/>
      <w:pPr>
        <w:ind w:left="324" w:hanging="390"/>
        <w:jc w:val="left"/>
      </w:pPr>
      <w:rPr>
        <w:rFonts w:hint="default"/>
        <w:lang w:val="pt-PT" w:eastAsia="en-US" w:bidi="ar-SA"/>
      </w:rPr>
    </w:lvl>
    <w:lvl w:ilvl="1">
      <w:start w:val="1"/>
      <w:numFmt w:val="decimal"/>
      <w:lvlText w:val="%1.%2"/>
      <w:lvlJc w:val="left"/>
      <w:pPr>
        <w:ind w:left="324" w:hanging="39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280" w:hanging="390"/>
      </w:pPr>
      <w:rPr>
        <w:rFonts w:hint="default"/>
        <w:lang w:val="pt-PT" w:eastAsia="en-US" w:bidi="ar-SA"/>
      </w:rPr>
    </w:lvl>
    <w:lvl w:ilvl="3">
      <w:start w:val="0"/>
      <w:numFmt w:val="bullet"/>
      <w:lvlText w:val="•"/>
      <w:lvlJc w:val="left"/>
      <w:pPr>
        <w:ind w:left="4760" w:hanging="390"/>
      </w:pPr>
      <w:rPr>
        <w:rFonts w:hint="default"/>
        <w:lang w:val="pt-PT" w:eastAsia="en-US" w:bidi="ar-SA"/>
      </w:rPr>
    </w:lvl>
    <w:lvl w:ilvl="4">
      <w:start w:val="0"/>
      <w:numFmt w:val="bullet"/>
      <w:lvlText w:val="•"/>
      <w:lvlJc w:val="left"/>
      <w:pPr>
        <w:ind w:left="6240" w:hanging="390"/>
      </w:pPr>
      <w:rPr>
        <w:rFonts w:hint="default"/>
        <w:lang w:val="pt-PT" w:eastAsia="en-US" w:bidi="ar-SA"/>
      </w:rPr>
    </w:lvl>
    <w:lvl w:ilvl="5">
      <w:start w:val="0"/>
      <w:numFmt w:val="bullet"/>
      <w:lvlText w:val="•"/>
      <w:lvlJc w:val="left"/>
      <w:pPr>
        <w:ind w:left="7720" w:hanging="390"/>
      </w:pPr>
      <w:rPr>
        <w:rFonts w:hint="default"/>
        <w:lang w:val="pt-PT" w:eastAsia="en-US" w:bidi="ar-SA"/>
      </w:rPr>
    </w:lvl>
    <w:lvl w:ilvl="6">
      <w:start w:val="0"/>
      <w:numFmt w:val="bullet"/>
      <w:lvlText w:val="•"/>
      <w:lvlJc w:val="left"/>
      <w:pPr>
        <w:ind w:left="9200" w:hanging="390"/>
      </w:pPr>
      <w:rPr>
        <w:rFonts w:hint="default"/>
        <w:lang w:val="pt-PT" w:eastAsia="en-US" w:bidi="ar-SA"/>
      </w:rPr>
    </w:lvl>
    <w:lvl w:ilvl="7">
      <w:start w:val="0"/>
      <w:numFmt w:val="bullet"/>
      <w:lvlText w:val="•"/>
      <w:lvlJc w:val="left"/>
      <w:pPr>
        <w:ind w:left="10680" w:hanging="390"/>
      </w:pPr>
      <w:rPr>
        <w:rFonts w:hint="default"/>
        <w:lang w:val="pt-PT" w:eastAsia="en-US" w:bidi="ar-SA"/>
      </w:rPr>
    </w:lvl>
    <w:lvl w:ilvl="8">
      <w:start w:val="0"/>
      <w:numFmt w:val="bullet"/>
      <w:lvlText w:val="•"/>
      <w:lvlJc w:val="left"/>
      <w:pPr>
        <w:ind w:left="12160" w:hanging="390"/>
      </w:pPr>
      <w:rPr>
        <w:rFonts w:hint="default"/>
        <w:lang w:val="pt-PT" w:eastAsia="en-US" w:bidi="ar-SA"/>
      </w:rPr>
    </w:lvl>
  </w:abstractNum>
  <w:abstractNum w:abstractNumId="56">
    <w:multiLevelType w:val="hybridMultilevel"/>
    <w:lvl w:ilvl="0">
      <w:start w:val="17"/>
      <w:numFmt w:val="decimal"/>
      <w:lvlText w:val="%1"/>
      <w:lvlJc w:val="left"/>
      <w:pPr>
        <w:ind w:left="324" w:hanging="392"/>
        <w:jc w:val="left"/>
      </w:pPr>
      <w:rPr>
        <w:rFonts w:hint="default"/>
        <w:lang w:val="pt-PT" w:eastAsia="en-US" w:bidi="ar-SA"/>
      </w:rPr>
    </w:lvl>
    <w:lvl w:ilvl="1">
      <w:start w:val="1"/>
      <w:numFmt w:val="decimal"/>
      <w:lvlText w:val="%1.%2"/>
      <w:lvlJc w:val="left"/>
      <w:pPr>
        <w:ind w:left="324" w:hanging="39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280" w:hanging="392"/>
      </w:pPr>
      <w:rPr>
        <w:rFonts w:hint="default"/>
        <w:lang w:val="pt-PT" w:eastAsia="en-US" w:bidi="ar-SA"/>
      </w:rPr>
    </w:lvl>
    <w:lvl w:ilvl="3">
      <w:start w:val="0"/>
      <w:numFmt w:val="bullet"/>
      <w:lvlText w:val="•"/>
      <w:lvlJc w:val="left"/>
      <w:pPr>
        <w:ind w:left="4760" w:hanging="392"/>
      </w:pPr>
      <w:rPr>
        <w:rFonts w:hint="default"/>
        <w:lang w:val="pt-PT" w:eastAsia="en-US" w:bidi="ar-SA"/>
      </w:rPr>
    </w:lvl>
    <w:lvl w:ilvl="4">
      <w:start w:val="0"/>
      <w:numFmt w:val="bullet"/>
      <w:lvlText w:val="•"/>
      <w:lvlJc w:val="left"/>
      <w:pPr>
        <w:ind w:left="6240" w:hanging="392"/>
      </w:pPr>
      <w:rPr>
        <w:rFonts w:hint="default"/>
        <w:lang w:val="pt-PT" w:eastAsia="en-US" w:bidi="ar-SA"/>
      </w:rPr>
    </w:lvl>
    <w:lvl w:ilvl="5">
      <w:start w:val="0"/>
      <w:numFmt w:val="bullet"/>
      <w:lvlText w:val="•"/>
      <w:lvlJc w:val="left"/>
      <w:pPr>
        <w:ind w:left="7720" w:hanging="392"/>
      </w:pPr>
      <w:rPr>
        <w:rFonts w:hint="default"/>
        <w:lang w:val="pt-PT" w:eastAsia="en-US" w:bidi="ar-SA"/>
      </w:rPr>
    </w:lvl>
    <w:lvl w:ilvl="6">
      <w:start w:val="0"/>
      <w:numFmt w:val="bullet"/>
      <w:lvlText w:val="•"/>
      <w:lvlJc w:val="left"/>
      <w:pPr>
        <w:ind w:left="9200" w:hanging="392"/>
      </w:pPr>
      <w:rPr>
        <w:rFonts w:hint="default"/>
        <w:lang w:val="pt-PT" w:eastAsia="en-US" w:bidi="ar-SA"/>
      </w:rPr>
    </w:lvl>
    <w:lvl w:ilvl="7">
      <w:start w:val="0"/>
      <w:numFmt w:val="bullet"/>
      <w:lvlText w:val="•"/>
      <w:lvlJc w:val="left"/>
      <w:pPr>
        <w:ind w:left="10680" w:hanging="392"/>
      </w:pPr>
      <w:rPr>
        <w:rFonts w:hint="default"/>
        <w:lang w:val="pt-PT" w:eastAsia="en-US" w:bidi="ar-SA"/>
      </w:rPr>
    </w:lvl>
    <w:lvl w:ilvl="8">
      <w:start w:val="0"/>
      <w:numFmt w:val="bullet"/>
      <w:lvlText w:val="•"/>
      <w:lvlJc w:val="left"/>
      <w:pPr>
        <w:ind w:left="12160" w:hanging="392"/>
      </w:pPr>
      <w:rPr>
        <w:rFonts w:hint="default"/>
        <w:lang w:val="pt-PT" w:eastAsia="en-US" w:bidi="ar-SA"/>
      </w:rPr>
    </w:lvl>
  </w:abstractNum>
  <w:abstractNum w:abstractNumId="55">
    <w:multiLevelType w:val="hybridMultilevel"/>
    <w:lvl w:ilvl="0">
      <w:start w:val="16"/>
      <w:numFmt w:val="decimal"/>
      <w:lvlText w:val="%1"/>
      <w:lvlJc w:val="left"/>
      <w:pPr>
        <w:ind w:left="324" w:hanging="388"/>
        <w:jc w:val="left"/>
      </w:pPr>
      <w:rPr>
        <w:rFonts w:hint="default"/>
        <w:lang w:val="pt-PT" w:eastAsia="en-US" w:bidi="ar-SA"/>
      </w:rPr>
    </w:lvl>
    <w:lvl w:ilvl="1">
      <w:start w:val="1"/>
      <w:numFmt w:val="decimal"/>
      <w:lvlText w:val="%1.%2"/>
      <w:lvlJc w:val="left"/>
      <w:pPr>
        <w:ind w:left="324" w:hanging="38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324" w:hanging="51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760" w:hanging="517"/>
      </w:pPr>
      <w:rPr>
        <w:rFonts w:hint="default"/>
        <w:lang w:val="pt-PT" w:eastAsia="en-US" w:bidi="ar-SA"/>
      </w:rPr>
    </w:lvl>
    <w:lvl w:ilvl="4">
      <w:start w:val="0"/>
      <w:numFmt w:val="bullet"/>
      <w:lvlText w:val="•"/>
      <w:lvlJc w:val="left"/>
      <w:pPr>
        <w:ind w:left="6240" w:hanging="517"/>
      </w:pPr>
      <w:rPr>
        <w:rFonts w:hint="default"/>
        <w:lang w:val="pt-PT" w:eastAsia="en-US" w:bidi="ar-SA"/>
      </w:rPr>
    </w:lvl>
    <w:lvl w:ilvl="5">
      <w:start w:val="0"/>
      <w:numFmt w:val="bullet"/>
      <w:lvlText w:val="•"/>
      <w:lvlJc w:val="left"/>
      <w:pPr>
        <w:ind w:left="7720" w:hanging="517"/>
      </w:pPr>
      <w:rPr>
        <w:rFonts w:hint="default"/>
        <w:lang w:val="pt-PT" w:eastAsia="en-US" w:bidi="ar-SA"/>
      </w:rPr>
    </w:lvl>
    <w:lvl w:ilvl="6">
      <w:start w:val="0"/>
      <w:numFmt w:val="bullet"/>
      <w:lvlText w:val="•"/>
      <w:lvlJc w:val="left"/>
      <w:pPr>
        <w:ind w:left="9200" w:hanging="517"/>
      </w:pPr>
      <w:rPr>
        <w:rFonts w:hint="default"/>
        <w:lang w:val="pt-PT" w:eastAsia="en-US" w:bidi="ar-SA"/>
      </w:rPr>
    </w:lvl>
    <w:lvl w:ilvl="7">
      <w:start w:val="0"/>
      <w:numFmt w:val="bullet"/>
      <w:lvlText w:val="•"/>
      <w:lvlJc w:val="left"/>
      <w:pPr>
        <w:ind w:left="10680" w:hanging="517"/>
      </w:pPr>
      <w:rPr>
        <w:rFonts w:hint="default"/>
        <w:lang w:val="pt-PT" w:eastAsia="en-US" w:bidi="ar-SA"/>
      </w:rPr>
    </w:lvl>
    <w:lvl w:ilvl="8">
      <w:start w:val="0"/>
      <w:numFmt w:val="bullet"/>
      <w:lvlText w:val="•"/>
      <w:lvlJc w:val="left"/>
      <w:pPr>
        <w:ind w:left="12160" w:hanging="517"/>
      </w:pPr>
      <w:rPr>
        <w:rFonts w:hint="default"/>
        <w:lang w:val="pt-PT" w:eastAsia="en-US" w:bidi="ar-SA"/>
      </w:rPr>
    </w:lvl>
  </w:abstractNum>
  <w:abstractNum w:abstractNumId="54">
    <w:multiLevelType w:val="hybridMultilevel"/>
    <w:lvl w:ilvl="0">
      <w:start w:val="15"/>
      <w:numFmt w:val="decimal"/>
      <w:lvlText w:val="%1"/>
      <w:lvlJc w:val="left"/>
      <w:pPr>
        <w:ind w:left="324" w:hanging="386"/>
        <w:jc w:val="left"/>
      </w:pPr>
      <w:rPr>
        <w:rFonts w:hint="default"/>
        <w:lang w:val="pt-PT" w:eastAsia="en-US" w:bidi="ar-SA"/>
      </w:rPr>
    </w:lvl>
    <w:lvl w:ilvl="1">
      <w:start w:val="1"/>
      <w:numFmt w:val="decimal"/>
      <w:lvlText w:val="%1.%2"/>
      <w:lvlJc w:val="left"/>
      <w:pPr>
        <w:ind w:left="324" w:hanging="3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280" w:hanging="386"/>
      </w:pPr>
      <w:rPr>
        <w:rFonts w:hint="default"/>
        <w:lang w:val="pt-PT" w:eastAsia="en-US" w:bidi="ar-SA"/>
      </w:rPr>
    </w:lvl>
    <w:lvl w:ilvl="3">
      <w:start w:val="0"/>
      <w:numFmt w:val="bullet"/>
      <w:lvlText w:val="•"/>
      <w:lvlJc w:val="left"/>
      <w:pPr>
        <w:ind w:left="4760" w:hanging="386"/>
      </w:pPr>
      <w:rPr>
        <w:rFonts w:hint="default"/>
        <w:lang w:val="pt-PT" w:eastAsia="en-US" w:bidi="ar-SA"/>
      </w:rPr>
    </w:lvl>
    <w:lvl w:ilvl="4">
      <w:start w:val="0"/>
      <w:numFmt w:val="bullet"/>
      <w:lvlText w:val="•"/>
      <w:lvlJc w:val="left"/>
      <w:pPr>
        <w:ind w:left="6240" w:hanging="386"/>
      </w:pPr>
      <w:rPr>
        <w:rFonts w:hint="default"/>
        <w:lang w:val="pt-PT" w:eastAsia="en-US" w:bidi="ar-SA"/>
      </w:rPr>
    </w:lvl>
    <w:lvl w:ilvl="5">
      <w:start w:val="0"/>
      <w:numFmt w:val="bullet"/>
      <w:lvlText w:val="•"/>
      <w:lvlJc w:val="left"/>
      <w:pPr>
        <w:ind w:left="7720" w:hanging="386"/>
      </w:pPr>
      <w:rPr>
        <w:rFonts w:hint="default"/>
        <w:lang w:val="pt-PT" w:eastAsia="en-US" w:bidi="ar-SA"/>
      </w:rPr>
    </w:lvl>
    <w:lvl w:ilvl="6">
      <w:start w:val="0"/>
      <w:numFmt w:val="bullet"/>
      <w:lvlText w:val="•"/>
      <w:lvlJc w:val="left"/>
      <w:pPr>
        <w:ind w:left="9200" w:hanging="386"/>
      </w:pPr>
      <w:rPr>
        <w:rFonts w:hint="default"/>
        <w:lang w:val="pt-PT" w:eastAsia="en-US" w:bidi="ar-SA"/>
      </w:rPr>
    </w:lvl>
    <w:lvl w:ilvl="7">
      <w:start w:val="0"/>
      <w:numFmt w:val="bullet"/>
      <w:lvlText w:val="•"/>
      <w:lvlJc w:val="left"/>
      <w:pPr>
        <w:ind w:left="10680" w:hanging="386"/>
      </w:pPr>
      <w:rPr>
        <w:rFonts w:hint="default"/>
        <w:lang w:val="pt-PT" w:eastAsia="en-US" w:bidi="ar-SA"/>
      </w:rPr>
    </w:lvl>
    <w:lvl w:ilvl="8">
      <w:start w:val="0"/>
      <w:numFmt w:val="bullet"/>
      <w:lvlText w:val="•"/>
      <w:lvlJc w:val="left"/>
      <w:pPr>
        <w:ind w:left="12160" w:hanging="386"/>
      </w:pPr>
      <w:rPr>
        <w:rFonts w:hint="default"/>
        <w:lang w:val="pt-PT" w:eastAsia="en-US" w:bidi="ar-SA"/>
      </w:rPr>
    </w:lvl>
  </w:abstractNum>
  <w:abstractNum w:abstractNumId="53">
    <w:multiLevelType w:val="hybridMultilevel"/>
    <w:lvl w:ilvl="0">
      <w:start w:val="14"/>
      <w:numFmt w:val="decimal"/>
      <w:lvlText w:val="%1"/>
      <w:lvlJc w:val="left"/>
      <w:pPr>
        <w:ind w:left="324" w:hanging="446"/>
        <w:jc w:val="left"/>
      </w:pPr>
      <w:rPr>
        <w:rFonts w:hint="default"/>
        <w:lang w:val="pt-PT" w:eastAsia="en-US" w:bidi="ar-SA"/>
      </w:rPr>
    </w:lvl>
    <w:lvl w:ilvl="1">
      <w:start w:val="1"/>
      <w:numFmt w:val="decimal"/>
      <w:lvlText w:val="%1.%2"/>
      <w:lvlJc w:val="left"/>
      <w:pPr>
        <w:ind w:left="324" w:hanging="44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280" w:hanging="446"/>
      </w:pPr>
      <w:rPr>
        <w:rFonts w:hint="default"/>
        <w:lang w:val="pt-PT" w:eastAsia="en-US" w:bidi="ar-SA"/>
      </w:rPr>
    </w:lvl>
    <w:lvl w:ilvl="3">
      <w:start w:val="0"/>
      <w:numFmt w:val="bullet"/>
      <w:lvlText w:val="•"/>
      <w:lvlJc w:val="left"/>
      <w:pPr>
        <w:ind w:left="4760" w:hanging="446"/>
      </w:pPr>
      <w:rPr>
        <w:rFonts w:hint="default"/>
        <w:lang w:val="pt-PT" w:eastAsia="en-US" w:bidi="ar-SA"/>
      </w:rPr>
    </w:lvl>
    <w:lvl w:ilvl="4">
      <w:start w:val="0"/>
      <w:numFmt w:val="bullet"/>
      <w:lvlText w:val="•"/>
      <w:lvlJc w:val="left"/>
      <w:pPr>
        <w:ind w:left="6240" w:hanging="446"/>
      </w:pPr>
      <w:rPr>
        <w:rFonts w:hint="default"/>
        <w:lang w:val="pt-PT" w:eastAsia="en-US" w:bidi="ar-SA"/>
      </w:rPr>
    </w:lvl>
    <w:lvl w:ilvl="5">
      <w:start w:val="0"/>
      <w:numFmt w:val="bullet"/>
      <w:lvlText w:val="•"/>
      <w:lvlJc w:val="left"/>
      <w:pPr>
        <w:ind w:left="7720" w:hanging="446"/>
      </w:pPr>
      <w:rPr>
        <w:rFonts w:hint="default"/>
        <w:lang w:val="pt-PT" w:eastAsia="en-US" w:bidi="ar-SA"/>
      </w:rPr>
    </w:lvl>
    <w:lvl w:ilvl="6">
      <w:start w:val="0"/>
      <w:numFmt w:val="bullet"/>
      <w:lvlText w:val="•"/>
      <w:lvlJc w:val="left"/>
      <w:pPr>
        <w:ind w:left="9200" w:hanging="446"/>
      </w:pPr>
      <w:rPr>
        <w:rFonts w:hint="default"/>
        <w:lang w:val="pt-PT" w:eastAsia="en-US" w:bidi="ar-SA"/>
      </w:rPr>
    </w:lvl>
    <w:lvl w:ilvl="7">
      <w:start w:val="0"/>
      <w:numFmt w:val="bullet"/>
      <w:lvlText w:val="•"/>
      <w:lvlJc w:val="left"/>
      <w:pPr>
        <w:ind w:left="10680" w:hanging="446"/>
      </w:pPr>
      <w:rPr>
        <w:rFonts w:hint="default"/>
        <w:lang w:val="pt-PT" w:eastAsia="en-US" w:bidi="ar-SA"/>
      </w:rPr>
    </w:lvl>
    <w:lvl w:ilvl="8">
      <w:start w:val="0"/>
      <w:numFmt w:val="bullet"/>
      <w:lvlText w:val="•"/>
      <w:lvlJc w:val="left"/>
      <w:pPr>
        <w:ind w:left="12160" w:hanging="446"/>
      </w:pPr>
      <w:rPr>
        <w:rFonts w:hint="default"/>
        <w:lang w:val="pt-PT" w:eastAsia="en-US" w:bidi="ar-SA"/>
      </w:rPr>
    </w:lvl>
  </w:abstractNum>
  <w:abstractNum w:abstractNumId="52">
    <w:multiLevelType w:val="hybridMultilevel"/>
    <w:lvl w:ilvl="0">
      <w:start w:val="13"/>
      <w:numFmt w:val="decimal"/>
      <w:lvlText w:val="%1"/>
      <w:lvlJc w:val="left"/>
      <w:pPr>
        <w:ind w:left="706" w:hanging="382"/>
        <w:jc w:val="left"/>
      </w:pPr>
      <w:rPr>
        <w:rFonts w:hint="default"/>
        <w:lang w:val="pt-PT" w:eastAsia="en-US" w:bidi="ar-SA"/>
      </w:rPr>
    </w:lvl>
    <w:lvl w:ilvl="1">
      <w:start w:val="1"/>
      <w:numFmt w:val="decimal"/>
      <w:lvlText w:val="%1.%2"/>
      <w:lvlJc w:val="left"/>
      <w:pPr>
        <w:ind w:left="706"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84" w:hanging="382"/>
      </w:pPr>
      <w:rPr>
        <w:rFonts w:hint="default"/>
        <w:lang w:val="pt-PT" w:eastAsia="en-US" w:bidi="ar-SA"/>
      </w:rPr>
    </w:lvl>
    <w:lvl w:ilvl="3">
      <w:start w:val="0"/>
      <w:numFmt w:val="bullet"/>
      <w:lvlText w:val="•"/>
      <w:lvlJc w:val="left"/>
      <w:pPr>
        <w:ind w:left="5026" w:hanging="382"/>
      </w:pPr>
      <w:rPr>
        <w:rFonts w:hint="default"/>
        <w:lang w:val="pt-PT" w:eastAsia="en-US" w:bidi="ar-SA"/>
      </w:rPr>
    </w:lvl>
    <w:lvl w:ilvl="4">
      <w:start w:val="0"/>
      <w:numFmt w:val="bullet"/>
      <w:lvlText w:val="•"/>
      <w:lvlJc w:val="left"/>
      <w:pPr>
        <w:ind w:left="6468" w:hanging="382"/>
      </w:pPr>
      <w:rPr>
        <w:rFonts w:hint="default"/>
        <w:lang w:val="pt-PT" w:eastAsia="en-US" w:bidi="ar-SA"/>
      </w:rPr>
    </w:lvl>
    <w:lvl w:ilvl="5">
      <w:start w:val="0"/>
      <w:numFmt w:val="bullet"/>
      <w:lvlText w:val="•"/>
      <w:lvlJc w:val="left"/>
      <w:pPr>
        <w:ind w:left="7910" w:hanging="382"/>
      </w:pPr>
      <w:rPr>
        <w:rFonts w:hint="default"/>
        <w:lang w:val="pt-PT" w:eastAsia="en-US" w:bidi="ar-SA"/>
      </w:rPr>
    </w:lvl>
    <w:lvl w:ilvl="6">
      <w:start w:val="0"/>
      <w:numFmt w:val="bullet"/>
      <w:lvlText w:val="•"/>
      <w:lvlJc w:val="left"/>
      <w:pPr>
        <w:ind w:left="9352" w:hanging="382"/>
      </w:pPr>
      <w:rPr>
        <w:rFonts w:hint="default"/>
        <w:lang w:val="pt-PT" w:eastAsia="en-US" w:bidi="ar-SA"/>
      </w:rPr>
    </w:lvl>
    <w:lvl w:ilvl="7">
      <w:start w:val="0"/>
      <w:numFmt w:val="bullet"/>
      <w:lvlText w:val="•"/>
      <w:lvlJc w:val="left"/>
      <w:pPr>
        <w:ind w:left="10794" w:hanging="382"/>
      </w:pPr>
      <w:rPr>
        <w:rFonts w:hint="default"/>
        <w:lang w:val="pt-PT" w:eastAsia="en-US" w:bidi="ar-SA"/>
      </w:rPr>
    </w:lvl>
    <w:lvl w:ilvl="8">
      <w:start w:val="0"/>
      <w:numFmt w:val="bullet"/>
      <w:lvlText w:val="•"/>
      <w:lvlJc w:val="left"/>
      <w:pPr>
        <w:ind w:left="12236" w:hanging="382"/>
      </w:pPr>
      <w:rPr>
        <w:rFonts w:hint="default"/>
        <w:lang w:val="pt-PT" w:eastAsia="en-US" w:bidi="ar-SA"/>
      </w:rPr>
    </w:lvl>
  </w:abstractNum>
  <w:abstractNum w:abstractNumId="51">
    <w:multiLevelType w:val="hybridMultilevel"/>
    <w:lvl w:ilvl="0">
      <w:start w:val="12"/>
      <w:numFmt w:val="decimal"/>
      <w:lvlText w:val="%1"/>
      <w:lvlJc w:val="left"/>
      <w:pPr>
        <w:ind w:left="839" w:hanging="516"/>
        <w:jc w:val="left"/>
      </w:pPr>
      <w:rPr>
        <w:rFonts w:hint="default"/>
        <w:lang w:val="pt-PT" w:eastAsia="en-US" w:bidi="ar-SA"/>
      </w:rPr>
    </w:lvl>
    <w:lvl w:ilvl="1">
      <w:start w:val="6"/>
      <w:numFmt w:val="decimal"/>
      <w:lvlText w:val="%1.%2."/>
      <w:lvlJc w:val="left"/>
      <w:pPr>
        <w:ind w:left="839" w:hanging="51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849" w:hanging="52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5124" w:hanging="525"/>
      </w:pPr>
      <w:rPr>
        <w:rFonts w:hint="default"/>
        <w:lang w:val="pt-PT" w:eastAsia="en-US" w:bidi="ar-SA"/>
      </w:rPr>
    </w:lvl>
    <w:lvl w:ilvl="4">
      <w:start w:val="0"/>
      <w:numFmt w:val="bullet"/>
      <w:lvlText w:val="•"/>
      <w:lvlJc w:val="left"/>
      <w:pPr>
        <w:ind w:left="6552" w:hanging="525"/>
      </w:pPr>
      <w:rPr>
        <w:rFonts w:hint="default"/>
        <w:lang w:val="pt-PT" w:eastAsia="en-US" w:bidi="ar-SA"/>
      </w:rPr>
    </w:lvl>
    <w:lvl w:ilvl="5">
      <w:start w:val="0"/>
      <w:numFmt w:val="bullet"/>
      <w:lvlText w:val="•"/>
      <w:lvlJc w:val="left"/>
      <w:pPr>
        <w:ind w:left="7980" w:hanging="525"/>
      </w:pPr>
      <w:rPr>
        <w:rFonts w:hint="default"/>
        <w:lang w:val="pt-PT" w:eastAsia="en-US" w:bidi="ar-SA"/>
      </w:rPr>
    </w:lvl>
    <w:lvl w:ilvl="6">
      <w:start w:val="0"/>
      <w:numFmt w:val="bullet"/>
      <w:lvlText w:val="•"/>
      <w:lvlJc w:val="left"/>
      <w:pPr>
        <w:ind w:left="9408" w:hanging="525"/>
      </w:pPr>
      <w:rPr>
        <w:rFonts w:hint="default"/>
        <w:lang w:val="pt-PT" w:eastAsia="en-US" w:bidi="ar-SA"/>
      </w:rPr>
    </w:lvl>
    <w:lvl w:ilvl="7">
      <w:start w:val="0"/>
      <w:numFmt w:val="bullet"/>
      <w:lvlText w:val="•"/>
      <w:lvlJc w:val="left"/>
      <w:pPr>
        <w:ind w:left="10836" w:hanging="525"/>
      </w:pPr>
      <w:rPr>
        <w:rFonts w:hint="default"/>
        <w:lang w:val="pt-PT" w:eastAsia="en-US" w:bidi="ar-SA"/>
      </w:rPr>
    </w:lvl>
    <w:lvl w:ilvl="8">
      <w:start w:val="0"/>
      <w:numFmt w:val="bullet"/>
      <w:lvlText w:val="•"/>
      <w:lvlJc w:val="left"/>
      <w:pPr>
        <w:ind w:left="12264" w:hanging="525"/>
      </w:pPr>
      <w:rPr>
        <w:rFonts w:hint="default"/>
        <w:lang w:val="pt-PT" w:eastAsia="en-US" w:bidi="ar-SA"/>
      </w:rPr>
    </w:lvl>
  </w:abstractNum>
  <w:abstractNum w:abstractNumId="50">
    <w:multiLevelType w:val="hybridMultilevel"/>
    <w:lvl w:ilvl="0">
      <w:start w:val="1"/>
      <w:numFmt w:val="lowerLetter"/>
      <w:lvlText w:val="%1)"/>
      <w:lvlJc w:val="left"/>
      <w:pPr>
        <w:ind w:left="52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80" w:hanging="196"/>
      </w:pPr>
      <w:rPr>
        <w:rFonts w:hint="default"/>
        <w:lang w:val="pt-PT" w:eastAsia="en-US" w:bidi="ar-SA"/>
      </w:rPr>
    </w:lvl>
    <w:lvl w:ilvl="2">
      <w:start w:val="0"/>
      <w:numFmt w:val="bullet"/>
      <w:lvlText w:val="•"/>
      <w:lvlJc w:val="left"/>
      <w:pPr>
        <w:ind w:left="3440" w:hanging="196"/>
      </w:pPr>
      <w:rPr>
        <w:rFonts w:hint="default"/>
        <w:lang w:val="pt-PT" w:eastAsia="en-US" w:bidi="ar-SA"/>
      </w:rPr>
    </w:lvl>
    <w:lvl w:ilvl="3">
      <w:start w:val="0"/>
      <w:numFmt w:val="bullet"/>
      <w:lvlText w:val="•"/>
      <w:lvlJc w:val="left"/>
      <w:pPr>
        <w:ind w:left="4900" w:hanging="196"/>
      </w:pPr>
      <w:rPr>
        <w:rFonts w:hint="default"/>
        <w:lang w:val="pt-PT" w:eastAsia="en-US" w:bidi="ar-SA"/>
      </w:rPr>
    </w:lvl>
    <w:lvl w:ilvl="4">
      <w:start w:val="0"/>
      <w:numFmt w:val="bullet"/>
      <w:lvlText w:val="•"/>
      <w:lvlJc w:val="left"/>
      <w:pPr>
        <w:ind w:left="6360" w:hanging="196"/>
      </w:pPr>
      <w:rPr>
        <w:rFonts w:hint="default"/>
        <w:lang w:val="pt-PT" w:eastAsia="en-US" w:bidi="ar-SA"/>
      </w:rPr>
    </w:lvl>
    <w:lvl w:ilvl="5">
      <w:start w:val="0"/>
      <w:numFmt w:val="bullet"/>
      <w:lvlText w:val="•"/>
      <w:lvlJc w:val="left"/>
      <w:pPr>
        <w:ind w:left="7820" w:hanging="196"/>
      </w:pPr>
      <w:rPr>
        <w:rFonts w:hint="default"/>
        <w:lang w:val="pt-PT" w:eastAsia="en-US" w:bidi="ar-SA"/>
      </w:rPr>
    </w:lvl>
    <w:lvl w:ilvl="6">
      <w:start w:val="0"/>
      <w:numFmt w:val="bullet"/>
      <w:lvlText w:val="•"/>
      <w:lvlJc w:val="left"/>
      <w:pPr>
        <w:ind w:left="9280" w:hanging="196"/>
      </w:pPr>
      <w:rPr>
        <w:rFonts w:hint="default"/>
        <w:lang w:val="pt-PT" w:eastAsia="en-US" w:bidi="ar-SA"/>
      </w:rPr>
    </w:lvl>
    <w:lvl w:ilvl="7">
      <w:start w:val="0"/>
      <w:numFmt w:val="bullet"/>
      <w:lvlText w:val="•"/>
      <w:lvlJc w:val="left"/>
      <w:pPr>
        <w:ind w:left="10740" w:hanging="196"/>
      </w:pPr>
      <w:rPr>
        <w:rFonts w:hint="default"/>
        <w:lang w:val="pt-PT" w:eastAsia="en-US" w:bidi="ar-SA"/>
      </w:rPr>
    </w:lvl>
    <w:lvl w:ilvl="8">
      <w:start w:val="0"/>
      <w:numFmt w:val="bullet"/>
      <w:lvlText w:val="•"/>
      <w:lvlJc w:val="left"/>
      <w:pPr>
        <w:ind w:left="12200" w:hanging="196"/>
      </w:pPr>
      <w:rPr>
        <w:rFonts w:hint="default"/>
        <w:lang w:val="pt-PT" w:eastAsia="en-US" w:bidi="ar-SA"/>
      </w:rPr>
    </w:lvl>
  </w:abstractNum>
  <w:abstractNum w:abstractNumId="49">
    <w:multiLevelType w:val="hybridMultilevel"/>
    <w:lvl w:ilvl="0">
      <w:start w:val="1"/>
      <w:numFmt w:val="lowerLetter"/>
      <w:lvlText w:val="%1)"/>
      <w:lvlJc w:val="left"/>
      <w:pPr>
        <w:ind w:left="324" w:hanging="19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00" w:hanging="198"/>
      </w:pPr>
      <w:rPr>
        <w:rFonts w:hint="default"/>
        <w:lang w:val="pt-PT" w:eastAsia="en-US" w:bidi="ar-SA"/>
      </w:rPr>
    </w:lvl>
    <w:lvl w:ilvl="2">
      <w:start w:val="0"/>
      <w:numFmt w:val="bullet"/>
      <w:lvlText w:val="•"/>
      <w:lvlJc w:val="left"/>
      <w:pPr>
        <w:ind w:left="3280" w:hanging="198"/>
      </w:pPr>
      <w:rPr>
        <w:rFonts w:hint="default"/>
        <w:lang w:val="pt-PT" w:eastAsia="en-US" w:bidi="ar-SA"/>
      </w:rPr>
    </w:lvl>
    <w:lvl w:ilvl="3">
      <w:start w:val="0"/>
      <w:numFmt w:val="bullet"/>
      <w:lvlText w:val="•"/>
      <w:lvlJc w:val="left"/>
      <w:pPr>
        <w:ind w:left="4760" w:hanging="198"/>
      </w:pPr>
      <w:rPr>
        <w:rFonts w:hint="default"/>
        <w:lang w:val="pt-PT" w:eastAsia="en-US" w:bidi="ar-SA"/>
      </w:rPr>
    </w:lvl>
    <w:lvl w:ilvl="4">
      <w:start w:val="0"/>
      <w:numFmt w:val="bullet"/>
      <w:lvlText w:val="•"/>
      <w:lvlJc w:val="left"/>
      <w:pPr>
        <w:ind w:left="6240" w:hanging="198"/>
      </w:pPr>
      <w:rPr>
        <w:rFonts w:hint="default"/>
        <w:lang w:val="pt-PT" w:eastAsia="en-US" w:bidi="ar-SA"/>
      </w:rPr>
    </w:lvl>
    <w:lvl w:ilvl="5">
      <w:start w:val="0"/>
      <w:numFmt w:val="bullet"/>
      <w:lvlText w:val="•"/>
      <w:lvlJc w:val="left"/>
      <w:pPr>
        <w:ind w:left="7720" w:hanging="198"/>
      </w:pPr>
      <w:rPr>
        <w:rFonts w:hint="default"/>
        <w:lang w:val="pt-PT" w:eastAsia="en-US" w:bidi="ar-SA"/>
      </w:rPr>
    </w:lvl>
    <w:lvl w:ilvl="6">
      <w:start w:val="0"/>
      <w:numFmt w:val="bullet"/>
      <w:lvlText w:val="•"/>
      <w:lvlJc w:val="left"/>
      <w:pPr>
        <w:ind w:left="9200" w:hanging="198"/>
      </w:pPr>
      <w:rPr>
        <w:rFonts w:hint="default"/>
        <w:lang w:val="pt-PT" w:eastAsia="en-US" w:bidi="ar-SA"/>
      </w:rPr>
    </w:lvl>
    <w:lvl w:ilvl="7">
      <w:start w:val="0"/>
      <w:numFmt w:val="bullet"/>
      <w:lvlText w:val="•"/>
      <w:lvlJc w:val="left"/>
      <w:pPr>
        <w:ind w:left="10680" w:hanging="198"/>
      </w:pPr>
      <w:rPr>
        <w:rFonts w:hint="default"/>
        <w:lang w:val="pt-PT" w:eastAsia="en-US" w:bidi="ar-SA"/>
      </w:rPr>
    </w:lvl>
    <w:lvl w:ilvl="8">
      <w:start w:val="0"/>
      <w:numFmt w:val="bullet"/>
      <w:lvlText w:val="•"/>
      <w:lvlJc w:val="left"/>
      <w:pPr>
        <w:ind w:left="12160" w:hanging="198"/>
      </w:pPr>
      <w:rPr>
        <w:rFonts w:hint="default"/>
        <w:lang w:val="pt-PT" w:eastAsia="en-US" w:bidi="ar-SA"/>
      </w:rPr>
    </w:lvl>
  </w:abstractNum>
  <w:abstractNum w:abstractNumId="48">
    <w:multiLevelType w:val="hybridMultilevel"/>
    <w:lvl w:ilvl="0">
      <w:start w:val="12"/>
      <w:numFmt w:val="decimal"/>
      <w:lvlText w:val="%1"/>
      <w:lvlJc w:val="left"/>
      <w:pPr>
        <w:ind w:left="324" w:hanging="459"/>
        <w:jc w:val="left"/>
      </w:pPr>
      <w:rPr>
        <w:rFonts w:hint="default"/>
        <w:lang w:val="pt-PT" w:eastAsia="en-US" w:bidi="ar-SA"/>
      </w:rPr>
    </w:lvl>
    <w:lvl w:ilvl="1">
      <w:start w:val="1"/>
      <w:numFmt w:val="decimal"/>
      <w:lvlText w:val="%1.%2"/>
      <w:lvlJc w:val="left"/>
      <w:pPr>
        <w:ind w:left="324" w:hanging="459"/>
        <w:jc w:val="left"/>
      </w:pPr>
      <w:rPr>
        <w:rFonts w:hint="default"/>
        <w:spacing w:val="0"/>
        <w:w w:val="99"/>
        <w:lang w:val="pt-PT" w:eastAsia="en-US" w:bidi="ar-SA"/>
      </w:rPr>
    </w:lvl>
    <w:lvl w:ilvl="2">
      <w:start w:val="1"/>
      <w:numFmt w:val="decimal"/>
      <w:lvlText w:val="%1.%2.%3"/>
      <w:lvlJc w:val="left"/>
      <w:pPr>
        <w:ind w:left="838" w:hanging="515"/>
        <w:jc w:val="left"/>
      </w:pPr>
      <w:rPr>
        <w:rFonts w:hint="default"/>
        <w:spacing w:val="0"/>
        <w:w w:val="100"/>
        <w:lang w:val="pt-PT" w:eastAsia="en-US" w:bidi="ar-SA"/>
      </w:rPr>
    </w:lvl>
    <w:lvl w:ilvl="3">
      <w:start w:val="0"/>
      <w:numFmt w:val="bullet"/>
      <w:lvlText w:val="•"/>
      <w:lvlJc w:val="left"/>
      <w:pPr>
        <w:ind w:left="4013" w:hanging="515"/>
      </w:pPr>
      <w:rPr>
        <w:rFonts w:hint="default"/>
        <w:lang w:val="pt-PT" w:eastAsia="en-US" w:bidi="ar-SA"/>
      </w:rPr>
    </w:lvl>
    <w:lvl w:ilvl="4">
      <w:start w:val="0"/>
      <w:numFmt w:val="bullet"/>
      <w:lvlText w:val="•"/>
      <w:lvlJc w:val="left"/>
      <w:pPr>
        <w:ind w:left="5600" w:hanging="515"/>
      </w:pPr>
      <w:rPr>
        <w:rFonts w:hint="default"/>
        <w:lang w:val="pt-PT" w:eastAsia="en-US" w:bidi="ar-SA"/>
      </w:rPr>
    </w:lvl>
    <w:lvl w:ilvl="5">
      <w:start w:val="0"/>
      <w:numFmt w:val="bullet"/>
      <w:lvlText w:val="•"/>
      <w:lvlJc w:val="left"/>
      <w:pPr>
        <w:ind w:left="7186" w:hanging="515"/>
      </w:pPr>
      <w:rPr>
        <w:rFonts w:hint="default"/>
        <w:lang w:val="pt-PT" w:eastAsia="en-US" w:bidi="ar-SA"/>
      </w:rPr>
    </w:lvl>
    <w:lvl w:ilvl="6">
      <w:start w:val="0"/>
      <w:numFmt w:val="bullet"/>
      <w:lvlText w:val="•"/>
      <w:lvlJc w:val="left"/>
      <w:pPr>
        <w:ind w:left="8773" w:hanging="515"/>
      </w:pPr>
      <w:rPr>
        <w:rFonts w:hint="default"/>
        <w:lang w:val="pt-PT" w:eastAsia="en-US" w:bidi="ar-SA"/>
      </w:rPr>
    </w:lvl>
    <w:lvl w:ilvl="7">
      <w:start w:val="0"/>
      <w:numFmt w:val="bullet"/>
      <w:lvlText w:val="•"/>
      <w:lvlJc w:val="left"/>
      <w:pPr>
        <w:ind w:left="10360" w:hanging="515"/>
      </w:pPr>
      <w:rPr>
        <w:rFonts w:hint="default"/>
        <w:lang w:val="pt-PT" w:eastAsia="en-US" w:bidi="ar-SA"/>
      </w:rPr>
    </w:lvl>
    <w:lvl w:ilvl="8">
      <w:start w:val="0"/>
      <w:numFmt w:val="bullet"/>
      <w:lvlText w:val="•"/>
      <w:lvlJc w:val="left"/>
      <w:pPr>
        <w:ind w:left="11946" w:hanging="515"/>
      </w:pPr>
      <w:rPr>
        <w:rFonts w:hint="default"/>
        <w:lang w:val="pt-PT" w:eastAsia="en-US" w:bidi="ar-SA"/>
      </w:rPr>
    </w:lvl>
  </w:abstractNum>
  <w:abstractNum w:abstractNumId="47">
    <w:multiLevelType w:val="hybridMultilevel"/>
    <w:lvl w:ilvl="0">
      <w:start w:val="1"/>
      <w:numFmt w:val="lowerLetter"/>
      <w:lvlText w:val="%1)"/>
      <w:lvlJc w:val="left"/>
      <w:pPr>
        <w:ind w:left="52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80" w:hanging="196"/>
      </w:pPr>
      <w:rPr>
        <w:rFonts w:hint="default"/>
        <w:lang w:val="pt-PT" w:eastAsia="en-US" w:bidi="ar-SA"/>
      </w:rPr>
    </w:lvl>
    <w:lvl w:ilvl="2">
      <w:start w:val="0"/>
      <w:numFmt w:val="bullet"/>
      <w:lvlText w:val="•"/>
      <w:lvlJc w:val="left"/>
      <w:pPr>
        <w:ind w:left="3440" w:hanging="196"/>
      </w:pPr>
      <w:rPr>
        <w:rFonts w:hint="default"/>
        <w:lang w:val="pt-PT" w:eastAsia="en-US" w:bidi="ar-SA"/>
      </w:rPr>
    </w:lvl>
    <w:lvl w:ilvl="3">
      <w:start w:val="0"/>
      <w:numFmt w:val="bullet"/>
      <w:lvlText w:val="•"/>
      <w:lvlJc w:val="left"/>
      <w:pPr>
        <w:ind w:left="4900" w:hanging="196"/>
      </w:pPr>
      <w:rPr>
        <w:rFonts w:hint="default"/>
        <w:lang w:val="pt-PT" w:eastAsia="en-US" w:bidi="ar-SA"/>
      </w:rPr>
    </w:lvl>
    <w:lvl w:ilvl="4">
      <w:start w:val="0"/>
      <w:numFmt w:val="bullet"/>
      <w:lvlText w:val="•"/>
      <w:lvlJc w:val="left"/>
      <w:pPr>
        <w:ind w:left="6360" w:hanging="196"/>
      </w:pPr>
      <w:rPr>
        <w:rFonts w:hint="default"/>
        <w:lang w:val="pt-PT" w:eastAsia="en-US" w:bidi="ar-SA"/>
      </w:rPr>
    </w:lvl>
    <w:lvl w:ilvl="5">
      <w:start w:val="0"/>
      <w:numFmt w:val="bullet"/>
      <w:lvlText w:val="•"/>
      <w:lvlJc w:val="left"/>
      <w:pPr>
        <w:ind w:left="7820" w:hanging="196"/>
      </w:pPr>
      <w:rPr>
        <w:rFonts w:hint="default"/>
        <w:lang w:val="pt-PT" w:eastAsia="en-US" w:bidi="ar-SA"/>
      </w:rPr>
    </w:lvl>
    <w:lvl w:ilvl="6">
      <w:start w:val="0"/>
      <w:numFmt w:val="bullet"/>
      <w:lvlText w:val="•"/>
      <w:lvlJc w:val="left"/>
      <w:pPr>
        <w:ind w:left="9280" w:hanging="196"/>
      </w:pPr>
      <w:rPr>
        <w:rFonts w:hint="default"/>
        <w:lang w:val="pt-PT" w:eastAsia="en-US" w:bidi="ar-SA"/>
      </w:rPr>
    </w:lvl>
    <w:lvl w:ilvl="7">
      <w:start w:val="0"/>
      <w:numFmt w:val="bullet"/>
      <w:lvlText w:val="•"/>
      <w:lvlJc w:val="left"/>
      <w:pPr>
        <w:ind w:left="10740" w:hanging="196"/>
      </w:pPr>
      <w:rPr>
        <w:rFonts w:hint="default"/>
        <w:lang w:val="pt-PT" w:eastAsia="en-US" w:bidi="ar-SA"/>
      </w:rPr>
    </w:lvl>
    <w:lvl w:ilvl="8">
      <w:start w:val="0"/>
      <w:numFmt w:val="bullet"/>
      <w:lvlText w:val="•"/>
      <w:lvlJc w:val="left"/>
      <w:pPr>
        <w:ind w:left="12200" w:hanging="196"/>
      </w:pPr>
      <w:rPr>
        <w:rFonts w:hint="default"/>
        <w:lang w:val="pt-PT" w:eastAsia="en-US" w:bidi="ar-SA"/>
      </w:rPr>
    </w:lvl>
  </w:abstractNum>
  <w:abstractNum w:abstractNumId="46">
    <w:multiLevelType w:val="hybridMultilevel"/>
    <w:lvl w:ilvl="0">
      <w:start w:val="1"/>
      <w:numFmt w:val="lowerLetter"/>
      <w:lvlText w:val="%1)"/>
      <w:lvlJc w:val="left"/>
      <w:pPr>
        <w:ind w:left="52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80" w:hanging="196"/>
      </w:pPr>
      <w:rPr>
        <w:rFonts w:hint="default"/>
        <w:lang w:val="pt-PT" w:eastAsia="en-US" w:bidi="ar-SA"/>
      </w:rPr>
    </w:lvl>
    <w:lvl w:ilvl="2">
      <w:start w:val="0"/>
      <w:numFmt w:val="bullet"/>
      <w:lvlText w:val="•"/>
      <w:lvlJc w:val="left"/>
      <w:pPr>
        <w:ind w:left="3440" w:hanging="196"/>
      </w:pPr>
      <w:rPr>
        <w:rFonts w:hint="default"/>
        <w:lang w:val="pt-PT" w:eastAsia="en-US" w:bidi="ar-SA"/>
      </w:rPr>
    </w:lvl>
    <w:lvl w:ilvl="3">
      <w:start w:val="0"/>
      <w:numFmt w:val="bullet"/>
      <w:lvlText w:val="•"/>
      <w:lvlJc w:val="left"/>
      <w:pPr>
        <w:ind w:left="4900" w:hanging="196"/>
      </w:pPr>
      <w:rPr>
        <w:rFonts w:hint="default"/>
        <w:lang w:val="pt-PT" w:eastAsia="en-US" w:bidi="ar-SA"/>
      </w:rPr>
    </w:lvl>
    <w:lvl w:ilvl="4">
      <w:start w:val="0"/>
      <w:numFmt w:val="bullet"/>
      <w:lvlText w:val="•"/>
      <w:lvlJc w:val="left"/>
      <w:pPr>
        <w:ind w:left="6360" w:hanging="196"/>
      </w:pPr>
      <w:rPr>
        <w:rFonts w:hint="default"/>
        <w:lang w:val="pt-PT" w:eastAsia="en-US" w:bidi="ar-SA"/>
      </w:rPr>
    </w:lvl>
    <w:lvl w:ilvl="5">
      <w:start w:val="0"/>
      <w:numFmt w:val="bullet"/>
      <w:lvlText w:val="•"/>
      <w:lvlJc w:val="left"/>
      <w:pPr>
        <w:ind w:left="7820" w:hanging="196"/>
      </w:pPr>
      <w:rPr>
        <w:rFonts w:hint="default"/>
        <w:lang w:val="pt-PT" w:eastAsia="en-US" w:bidi="ar-SA"/>
      </w:rPr>
    </w:lvl>
    <w:lvl w:ilvl="6">
      <w:start w:val="0"/>
      <w:numFmt w:val="bullet"/>
      <w:lvlText w:val="•"/>
      <w:lvlJc w:val="left"/>
      <w:pPr>
        <w:ind w:left="9280" w:hanging="196"/>
      </w:pPr>
      <w:rPr>
        <w:rFonts w:hint="default"/>
        <w:lang w:val="pt-PT" w:eastAsia="en-US" w:bidi="ar-SA"/>
      </w:rPr>
    </w:lvl>
    <w:lvl w:ilvl="7">
      <w:start w:val="0"/>
      <w:numFmt w:val="bullet"/>
      <w:lvlText w:val="•"/>
      <w:lvlJc w:val="left"/>
      <w:pPr>
        <w:ind w:left="10740" w:hanging="196"/>
      </w:pPr>
      <w:rPr>
        <w:rFonts w:hint="default"/>
        <w:lang w:val="pt-PT" w:eastAsia="en-US" w:bidi="ar-SA"/>
      </w:rPr>
    </w:lvl>
    <w:lvl w:ilvl="8">
      <w:start w:val="0"/>
      <w:numFmt w:val="bullet"/>
      <w:lvlText w:val="•"/>
      <w:lvlJc w:val="left"/>
      <w:pPr>
        <w:ind w:left="12200" w:hanging="196"/>
      </w:pPr>
      <w:rPr>
        <w:rFonts w:hint="default"/>
        <w:lang w:val="pt-PT" w:eastAsia="en-US" w:bidi="ar-SA"/>
      </w:rPr>
    </w:lvl>
  </w:abstractNum>
  <w:abstractNum w:abstractNumId="45">
    <w:multiLevelType w:val="hybridMultilevel"/>
    <w:lvl w:ilvl="0">
      <w:start w:val="1"/>
      <w:numFmt w:val="lowerLetter"/>
      <w:lvlText w:val="%1)"/>
      <w:lvlJc w:val="left"/>
      <w:pPr>
        <w:ind w:left="52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674" w:hanging="350"/>
        <w:jc w:val="left"/>
      </w:pPr>
      <w:rPr>
        <w:rFonts w:hint="default"/>
        <w:spacing w:val="0"/>
        <w:w w:val="100"/>
        <w:lang w:val="pt-PT" w:eastAsia="en-US" w:bidi="ar-SA"/>
      </w:rPr>
    </w:lvl>
    <w:lvl w:ilvl="2">
      <w:start w:val="0"/>
      <w:numFmt w:val="bullet"/>
      <w:lvlText w:val="•"/>
      <w:lvlJc w:val="left"/>
      <w:pPr>
        <w:ind w:left="2284" w:hanging="350"/>
      </w:pPr>
      <w:rPr>
        <w:rFonts w:hint="default"/>
        <w:lang w:val="pt-PT" w:eastAsia="en-US" w:bidi="ar-SA"/>
      </w:rPr>
    </w:lvl>
    <w:lvl w:ilvl="3">
      <w:start w:val="0"/>
      <w:numFmt w:val="bullet"/>
      <w:lvlText w:val="•"/>
      <w:lvlJc w:val="left"/>
      <w:pPr>
        <w:ind w:left="3888" w:hanging="350"/>
      </w:pPr>
      <w:rPr>
        <w:rFonts w:hint="default"/>
        <w:lang w:val="pt-PT" w:eastAsia="en-US" w:bidi="ar-SA"/>
      </w:rPr>
    </w:lvl>
    <w:lvl w:ilvl="4">
      <w:start w:val="0"/>
      <w:numFmt w:val="bullet"/>
      <w:lvlText w:val="•"/>
      <w:lvlJc w:val="left"/>
      <w:pPr>
        <w:ind w:left="5493" w:hanging="350"/>
      </w:pPr>
      <w:rPr>
        <w:rFonts w:hint="default"/>
        <w:lang w:val="pt-PT" w:eastAsia="en-US" w:bidi="ar-SA"/>
      </w:rPr>
    </w:lvl>
    <w:lvl w:ilvl="5">
      <w:start w:val="0"/>
      <w:numFmt w:val="bullet"/>
      <w:lvlText w:val="•"/>
      <w:lvlJc w:val="left"/>
      <w:pPr>
        <w:ind w:left="7097" w:hanging="350"/>
      </w:pPr>
      <w:rPr>
        <w:rFonts w:hint="default"/>
        <w:lang w:val="pt-PT" w:eastAsia="en-US" w:bidi="ar-SA"/>
      </w:rPr>
    </w:lvl>
    <w:lvl w:ilvl="6">
      <w:start w:val="0"/>
      <w:numFmt w:val="bullet"/>
      <w:lvlText w:val="•"/>
      <w:lvlJc w:val="left"/>
      <w:pPr>
        <w:ind w:left="8702" w:hanging="350"/>
      </w:pPr>
      <w:rPr>
        <w:rFonts w:hint="default"/>
        <w:lang w:val="pt-PT" w:eastAsia="en-US" w:bidi="ar-SA"/>
      </w:rPr>
    </w:lvl>
    <w:lvl w:ilvl="7">
      <w:start w:val="0"/>
      <w:numFmt w:val="bullet"/>
      <w:lvlText w:val="•"/>
      <w:lvlJc w:val="left"/>
      <w:pPr>
        <w:ind w:left="10306" w:hanging="350"/>
      </w:pPr>
      <w:rPr>
        <w:rFonts w:hint="default"/>
        <w:lang w:val="pt-PT" w:eastAsia="en-US" w:bidi="ar-SA"/>
      </w:rPr>
    </w:lvl>
    <w:lvl w:ilvl="8">
      <w:start w:val="0"/>
      <w:numFmt w:val="bullet"/>
      <w:lvlText w:val="•"/>
      <w:lvlJc w:val="left"/>
      <w:pPr>
        <w:ind w:left="11911" w:hanging="350"/>
      </w:pPr>
      <w:rPr>
        <w:rFonts w:hint="default"/>
        <w:lang w:val="pt-PT" w:eastAsia="en-US" w:bidi="ar-SA"/>
      </w:rPr>
    </w:lvl>
  </w:abstractNum>
  <w:abstractNum w:abstractNumId="44">
    <w:multiLevelType w:val="hybridMultilevel"/>
    <w:lvl w:ilvl="0">
      <w:start w:val="1"/>
      <w:numFmt w:val="lowerLetter"/>
      <w:lvlText w:val="%1)"/>
      <w:lvlJc w:val="left"/>
      <w:pPr>
        <w:ind w:left="52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80" w:hanging="196"/>
      </w:pPr>
      <w:rPr>
        <w:rFonts w:hint="default"/>
        <w:lang w:val="pt-PT" w:eastAsia="en-US" w:bidi="ar-SA"/>
      </w:rPr>
    </w:lvl>
    <w:lvl w:ilvl="2">
      <w:start w:val="0"/>
      <w:numFmt w:val="bullet"/>
      <w:lvlText w:val="•"/>
      <w:lvlJc w:val="left"/>
      <w:pPr>
        <w:ind w:left="3440" w:hanging="196"/>
      </w:pPr>
      <w:rPr>
        <w:rFonts w:hint="default"/>
        <w:lang w:val="pt-PT" w:eastAsia="en-US" w:bidi="ar-SA"/>
      </w:rPr>
    </w:lvl>
    <w:lvl w:ilvl="3">
      <w:start w:val="0"/>
      <w:numFmt w:val="bullet"/>
      <w:lvlText w:val="•"/>
      <w:lvlJc w:val="left"/>
      <w:pPr>
        <w:ind w:left="4900" w:hanging="196"/>
      </w:pPr>
      <w:rPr>
        <w:rFonts w:hint="default"/>
        <w:lang w:val="pt-PT" w:eastAsia="en-US" w:bidi="ar-SA"/>
      </w:rPr>
    </w:lvl>
    <w:lvl w:ilvl="4">
      <w:start w:val="0"/>
      <w:numFmt w:val="bullet"/>
      <w:lvlText w:val="•"/>
      <w:lvlJc w:val="left"/>
      <w:pPr>
        <w:ind w:left="6360" w:hanging="196"/>
      </w:pPr>
      <w:rPr>
        <w:rFonts w:hint="default"/>
        <w:lang w:val="pt-PT" w:eastAsia="en-US" w:bidi="ar-SA"/>
      </w:rPr>
    </w:lvl>
    <w:lvl w:ilvl="5">
      <w:start w:val="0"/>
      <w:numFmt w:val="bullet"/>
      <w:lvlText w:val="•"/>
      <w:lvlJc w:val="left"/>
      <w:pPr>
        <w:ind w:left="7820" w:hanging="196"/>
      </w:pPr>
      <w:rPr>
        <w:rFonts w:hint="default"/>
        <w:lang w:val="pt-PT" w:eastAsia="en-US" w:bidi="ar-SA"/>
      </w:rPr>
    </w:lvl>
    <w:lvl w:ilvl="6">
      <w:start w:val="0"/>
      <w:numFmt w:val="bullet"/>
      <w:lvlText w:val="•"/>
      <w:lvlJc w:val="left"/>
      <w:pPr>
        <w:ind w:left="9280" w:hanging="196"/>
      </w:pPr>
      <w:rPr>
        <w:rFonts w:hint="default"/>
        <w:lang w:val="pt-PT" w:eastAsia="en-US" w:bidi="ar-SA"/>
      </w:rPr>
    </w:lvl>
    <w:lvl w:ilvl="7">
      <w:start w:val="0"/>
      <w:numFmt w:val="bullet"/>
      <w:lvlText w:val="•"/>
      <w:lvlJc w:val="left"/>
      <w:pPr>
        <w:ind w:left="10740" w:hanging="196"/>
      </w:pPr>
      <w:rPr>
        <w:rFonts w:hint="default"/>
        <w:lang w:val="pt-PT" w:eastAsia="en-US" w:bidi="ar-SA"/>
      </w:rPr>
    </w:lvl>
    <w:lvl w:ilvl="8">
      <w:start w:val="0"/>
      <w:numFmt w:val="bullet"/>
      <w:lvlText w:val="•"/>
      <w:lvlJc w:val="left"/>
      <w:pPr>
        <w:ind w:left="12200" w:hanging="196"/>
      </w:pPr>
      <w:rPr>
        <w:rFonts w:hint="default"/>
        <w:lang w:val="pt-PT" w:eastAsia="en-US" w:bidi="ar-SA"/>
      </w:rPr>
    </w:lvl>
  </w:abstractNum>
  <w:abstractNum w:abstractNumId="43">
    <w:multiLevelType w:val="hybridMultilevel"/>
    <w:lvl w:ilvl="0">
      <w:start w:val="11"/>
      <w:numFmt w:val="decimal"/>
      <w:lvlText w:val="%1"/>
      <w:lvlJc w:val="left"/>
      <w:pPr>
        <w:ind w:left="699" w:hanging="375"/>
        <w:jc w:val="left"/>
      </w:pPr>
      <w:rPr>
        <w:rFonts w:hint="default"/>
        <w:lang w:val="pt-PT" w:eastAsia="en-US" w:bidi="ar-SA"/>
      </w:rPr>
    </w:lvl>
    <w:lvl w:ilvl="1">
      <w:start w:val="1"/>
      <w:numFmt w:val="decimal"/>
      <w:lvlText w:val="%1.%2"/>
      <w:lvlJc w:val="left"/>
      <w:pPr>
        <w:ind w:left="699" w:hanging="375"/>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2">
      <w:start w:val="1"/>
      <w:numFmt w:val="decimal"/>
      <w:lvlText w:val="%1.%2.%3"/>
      <w:lvlJc w:val="left"/>
      <w:pPr>
        <w:ind w:left="842" w:hanging="518"/>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1"/>
      <w:numFmt w:val="decimal"/>
      <w:lvlText w:val="%1.%2.%3.%4"/>
      <w:lvlJc w:val="left"/>
      <w:pPr>
        <w:ind w:left="985" w:hanging="661"/>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4">
      <w:start w:val="0"/>
      <w:numFmt w:val="bullet"/>
      <w:lvlText w:val="•"/>
      <w:lvlJc w:val="left"/>
      <w:pPr>
        <w:ind w:left="1080" w:hanging="661"/>
      </w:pPr>
      <w:rPr>
        <w:rFonts w:hint="default"/>
        <w:lang w:val="pt-PT" w:eastAsia="en-US" w:bidi="ar-SA"/>
      </w:rPr>
    </w:lvl>
    <w:lvl w:ilvl="5">
      <w:start w:val="0"/>
      <w:numFmt w:val="bullet"/>
      <w:lvlText w:val="•"/>
      <w:lvlJc w:val="left"/>
      <w:pPr>
        <w:ind w:left="3420" w:hanging="661"/>
      </w:pPr>
      <w:rPr>
        <w:rFonts w:hint="default"/>
        <w:lang w:val="pt-PT" w:eastAsia="en-US" w:bidi="ar-SA"/>
      </w:rPr>
    </w:lvl>
    <w:lvl w:ilvl="6">
      <w:start w:val="0"/>
      <w:numFmt w:val="bullet"/>
      <w:lvlText w:val="•"/>
      <w:lvlJc w:val="left"/>
      <w:pPr>
        <w:ind w:left="5760" w:hanging="661"/>
      </w:pPr>
      <w:rPr>
        <w:rFonts w:hint="default"/>
        <w:lang w:val="pt-PT" w:eastAsia="en-US" w:bidi="ar-SA"/>
      </w:rPr>
    </w:lvl>
    <w:lvl w:ilvl="7">
      <w:start w:val="0"/>
      <w:numFmt w:val="bullet"/>
      <w:lvlText w:val="•"/>
      <w:lvlJc w:val="left"/>
      <w:pPr>
        <w:ind w:left="8100" w:hanging="661"/>
      </w:pPr>
      <w:rPr>
        <w:rFonts w:hint="default"/>
        <w:lang w:val="pt-PT" w:eastAsia="en-US" w:bidi="ar-SA"/>
      </w:rPr>
    </w:lvl>
    <w:lvl w:ilvl="8">
      <w:start w:val="0"/>
      <w:numFmt w:val="bullet"/>
      <w:lvlText w:val="•"/>
      <w:lvlJc w:val="left"/>
      <w:pPr>
        <w:ind w:left="10440" w:hanging="661"/>
      </w:pPr>
      <w:rPr>
        <w:rFonts w:hint="default"/>
        <w:lang w:val="pt-PT" w:eastAsia="en-US" w:bidi="ar-SA"/>
      </w:rPr>
    </w:lvl>
  </w:abstractNum>
  <w:abstractNum w:abstractNumId="42">
    <w:multiLevelType w:val="hybridMultilevel"/>
    <w:lvl w:ilvl="0">
      <w:start w:val="10"/>
      <w:numFmt w:val="decimal"/>
      <w:lvlText w:val="%1"/>
      <w:lvlJc w:val="left"/>
      <w:pPr>
        <w:ind w:left="706" w:hanging="382"/>
        <w:jc w:val="left"/>
      </w:pPr>
      <w:rPr>
        <w:rFonts w:hint="default"/>
        <w:lang w:val="pt-PT" w:eastAsia="en-US" w:bidi="ar-SA"/>
      </w:rPr>
    </w:lvl>
    <w:lvl w:ilvl="1">
      <w:start w:val="1"/>
      <w:numFmt w:val="decimal"/>
      <w:lvlText w:val="%1.%2"/>
      <w:lvlJc w:val="left"/>
      <w:pPr>
        <w:ind w:left="706"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84" w:hanging="382"/>
      </w:pPr>
      <w:rPr>
        <w:rFonts w:hint="default"/>
        <w:lang w:val="pt-PT" w:eastAsia="en-US" w:bidi="ar-SA"/>
      </w:rPr>
    </w:lvl>
    <w:lvl w:ilvl="3">
      <w:start w:val="0"/>
      <w:numFmt w:val="bullet"/>
      <w:lvlText w:val="•"/>
      <w:lvlJc w:val="left"/>
      <w:pPr>
        <w:ind w:left="5026" w:hanging="382"/>
      </w:pPr>
      <w:rPr>
        <w:rFonts w:hint="default"/>
        <w:lang w:val="pt-PT" w:eastAsia="en-US" w:bidi="ar-SA"/>
      </w:rPr>
    </w:lvl>
    <w:lvl w:ilvl="4">
      <w:start w:val="0"/>
      <w:numFmt w:val="bullet"/>
      <w:lvlText w:val="•"/>
      <w:lvlJc w:val="left"/>
      <w:pPr>
        <w:ind w:left="6468" w:hanging="382"/>
      </w:pPr>
      <w:rPr>
        <w:rFonts w:hint="default"/>
        <w:lang w:val="pt-PT" w:eastAsia="en-US" w:bidi="ar-SA"/>
      </w:rPr>
    </w:lvl>
    <w:lvl w:ilvl="5">
      <w:start w:val="0"/>
      <w:numFmt w:val="bullet"/>
      <w:lvlText w:val="•"/>
      <w:lvlJc w:val="left"/>
      <w:pPr>
        <w:ind w:left="7910" w:hanging="382"/>
      </w:pPr>
      <w:rPr>
        <w:rFonts w:hint="default"/>
        <w:lang w:val="pt-PT" w:eastAsia="en-US" w:bidi="ar-SA"/>
      </w:rPr>
    </w:lvl>
    <w:lvl w:ilvl="6">
      <w:start w:val="0"/>
      <w:numFmt w:val="bullet"/>
      <w:lvlText w:val="•"/>
      <w:lvlJc w:val="left"/>
      <w:pPr>
        <w:ind w:left="9352" w:hanging="382"/>
      </w:pPr>
      <w:rPr>
        <w:rFonts w:hint="default"/>
        <w:lang w:val="pt-PT" w:eastAsia="en-US" w:bidi="ar-SA"/>
      </w:rPr>
    </w:lvl>
    <w:lvl w:ilvl="7">
      <w:start w:val="0"/>
      <w:numFmt w:val="bullet"/>
      <w:lvlText w:val="•"/>
      <w:lvlJc w:val="left"/>
      <w:pPr>
        <w:ind w:left="10794" w:hanging="382"/>
      </w:pPr>
      <w:rPr>
        <w:rFonts w:hint="default"/>
        <w:lang w:val="pt-PT" w:eastAsia="en-US" w:bidi="ar-SA"/>
      </w:rPr>
    </w:lvl>
    <w:lvl w:ilvl="8">
      <w:start w:val="0"/>
      <w:numFmt w:val="bullet"/>
      <w:lvlText w:val="•"/>
      <w:lvlJc w:val="left"/>
      <w:pPr>
        <w:ind w:left="12236" w:hanging="382"/>
      </w:pPr>
      <w:rPr>
        <w:rFonts w:hint="default"/>
        <w:lang w:val="pt-PT" w:eastAsia="en-US" w:bidi="ar-SA"/>
      </w:rPr>
    </w:lvl>
  </w:abstractNum>
  <w:abstractNum w:abstractNumId="41">
    <w:multiLevelType w:val="hybridMultilevel"/>
    <w:lvl w:ilvl="0">
      <w:start w:val="1"/>
      <w:numFmt w:val="lowerLetter"/>
      <w:lvlText w:val="%1)"/>
      <w:lvlJc w:val="left"/>
      <w:pPr>
        <w:ind w:left="559" w:hanging="23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2016" w:hanging="236"/>
      </w:pPr>
      <w:rPr>
        <w:rFonts w:hint="default"/>
        <w:lang w:val="pt-PT" w:eastAsia="en-US" w:bidi="ar-SA"/>
      </w:rPr>
    </w:lvl>
    <w:lvl w:ilvl="2">
      <w:start w:val="0"/>
      <w:numFmt w:val="bullet"/>
      <w:lvlText w:val="•"/>
      <w:lvlJc w:val="left"/>
      <w:pPr>
        <w:ind w:left="3472" w:hanging="236"/>
      </w:pPr>
      <w:rPr>
        <w:rFonts w:hint="default"/>
        <w:lang w:val="pt-PT" w:eastAsia="en-US" w:bidi="ar-SA"/>
      </w:rPr>
    </w:lvl>
    <w:lvl w:ilvl="3">
      <w:start w:val="0"/>
      <w:numFmt w:val="bullet"/>
      <w:lvlText w:val="•"/>
      <w:lvlJc w:val="left"/>
      <w:pPr>
        <w:ind w:left="4928" w:hanging="236"/>
      </w:pPr>
      <w:rPr>
        <w:rFonts w:hint="default"/>
        <w:lang w:val="pt-PT" w:eastAsia="en-US" w:bidi="ar-SA"/>
      </w:rPr>
    </w:lvl>
    <w:lvl w:ilvl="4">
      <w:start w:val="0"/>
      <w:numFmt w:val="bullet"/>
      <w:lvlText w:val="•"/>
      <w:lvlJc w:val="left"/>
      <w:pPr>
        <w:ind w:left="6384" w:hanging="236"/>
      </w:pPr>
      <w:rPr>
        <w:rFonts w:hint="default"/>
        <w:lang w:val="pt-PT" w:eastAsia="en-US" w:bidi="ar-SA"/>
      </w:rPr>
    </w:lvl>
    <w:lvl w:ilvl="5">
      <w:start w:val="0"/>
      <w:numFmt w:val="bullet"/>
      <w:lvlText w:val="•"/>
      <w:lvlJc w:val="left"/>
      <w:pPr>
        <w:ind w:left="7840" w:hanging="236"/>
      </w:pPr>
      <w:rPr>
        <w:rFonts w:hint="default"/>
        <w:lang w:val="pt-PT" w:eastAsia="en-US" w:bidi="ar-SA"/>
      </w:rPr>
    </w:lvl>
    <w:lvl w:ilvl="6">
      <w:start w:val="0"/>
      <w:numFmt w:val="bullet"/>
      <w:lvlText w:val="•"/>
      <w:lvlJc w:val="left"/>
      <w:pPr>
        <w:ind w:left="9296" w:hanging="236"/>
      </w:pPr>
      <w:rPr>
        <w:rFonts w:hint="default"/>
        <w:lang w:val="pt-PT" w:eastAsia="en-US" w:bidi="ar-SA"/>
      </w:rPr>
    </w:lvl>
    <w:lvl w:ilvl="7">
      <w:start w:val="0"/>
      <w:numFmt w:val="bullet"/>
      <w:lvlText w:val="•"/>
      <w:lvlJc w:val="left"/>
      <w:pPr>
        <w:ind w:left="10752" w:hanging="236"/>
      </w:pPr>
      <w:rPr>
        <w:rFonts w:hint="default"/>
        <w:lang w:val="pt-PT" w:eastAsia="en-US" w:bidi="ar-SA"/>
      </w:rPr>
    </w:lvl>
    <w:lvl w:ilvl="8">
      <w:start w:val="0"/>
      <w:numFmt w:val="bullet"/>
      <w:lvlText w:val="•"/>
      <w:lvlJc w:val="left"/>
      <w:pPr>
        <w:ind w:left="12208" w:hanging="236"/>
      </w:pPr>
      <w:rPr>
        <w:rFonts w:hint="default"/>
        <w:lang w:val="pt-PT" w:eastAsia="en-US" w:bidi="ar-SA"/>
      </w:rPr>
    </w:lvl>
  </w:abstractNum>
  <w:abstractNum w:abstractNumId="40">
    <w:multiLevelType w:val="hybridMultilevel"/>
    <w:lvl w:ilvl="0">
      <w:start w:val="1"/>
      <w:numFmt w:val="lowerLetter"/>
      <w:lvlText w:val="%1)"/>
      <w:lvlJc w:val="left"/>
      <w:pPr>
        <w:ind w:left="324" w:hanging="21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00" w:hanging="215"/>
      </w:pPr>
      <w:rPr>
        <w:rFonts w:hint="default"/>
        <w:lang w:val="pt-PT" w:eastAsia="en-US" w:bidi="ar-SA"/>
      </w:rPr>
    </w:lvl>
    <w:lvl w:ilvl="2">
      <w:start w:val="0"/>
      <w:numFmt w:val="bullet"/>
      <w:lvlText w:val="•"/>
      <w:lvlJc w:val="left"/>
      <w:pPr>
        <w:ind w:left="3280" w:hanging="215"/>
      </w:pPr>
      <w:rPr>
        <w:rFonts w:hint="default"/>
        <w:lang w:val="pt-PT" w:eastAsia="en-US" w:bidi="ar-SA"/>
      </w:rPr>
    </w:lvl>
    <w:lvl w:ilvl="3">
      <w:start w:val="0"/>
      <w:numFmt w:val="bullet"/>
      <w:lvlText w:val="•"/>
      <w:lvlJc w:val="left"/>
      <w:pPr>
        <w:ind w:left="4760" w:hanging="215"/>
      </w:pPr>
      <w:rPr>
        <w:rFonts w:hint="default"/>
        <w:lang w:val="pt-PT" w:eastAsia="en-US" w:bidi="ar-SA"/>
      </w:rPr>
    </w:lvl>
    <w:lvl w:ilvl="4">
      <w:start w:val="0"/>
      <w:numFmt w:val="bullet"/>
      <w:lvlText w:val="•"/>
      <w:lvlJc w:val="left"/>
      <w:pPr>
        <w:ind w:left="6240" w:hanging="215"/>
      </w:pPr>
      <w:rPr>
        <w:rFonts w:hint="default"/>
        <w:lang w:val="pt-PT" w:eastAsia="en-US" w:bidi="ar-SA"/>
      </w:rPr>
    </w:lvl>
    <w:lvl w:ilvl="5">
      <w:start w:val="0"/>
      <w:numFmt w:val="bullet"/>
      <w:lvlText w:val="•"/>
      <w:lvlJc w:val="left"/>
      <w:pPr>
        <w:ind w:left="7720" w:hanging="215"/>
      </w:pPr>
      <w:rPr>
        <w:rFonts w:hint="default"/>
        <w:lang w:val="pt-PT" w:eastAsia="en-US" w:bidi="ar-SA"/>
      </w:rPr>
    </w:lvl>
    <w:lvl w:ilvl="6">
      <w:start w:val="0"/>
      <w:numFmt w:val="bullet"/>
      <w:lvlText w:val="•"/>
      <w:lvlJc w:val="left"/>
      <w:pPr>
        <w:ind w:left="9200" w:hanging="215"/>
      </w:pPr>
      <w:rPr>
        <w:rFonts w:hint="default"/>
        <w:lang w:val="pt-PT" w:eastAsia="en-US" w:bidi="ar-SA"/>
      </w:rPr>
    </w:lvl>
    <w:lvl w:ilvl="7">
      <w:start w:val="0"/>
      <w:numFmt w:val="bullet"/>
      <w:lvlText w:val="•"/>
      <w:lvlJc w:val="left"/>
      <w:pPr>
        <w:ind w:left="10680" w:hanging="215"/>
      </w:pPr>
      <w:rPr>
        <w:rFonts w:hint="default"/>
        <w:lang w:val="pt-PT" w:eastAsia="en-US" w:bidi="ar-SA"/>
      </w:rPr>
    </w:lvl>
    <w:lvl w:ilvl="8">
      <w:start w:val="0"/>
      <w:numFmt w:val="bullet"/>
      <w:lvlText w:val="•"/>
      <w:lvlJc w:val="left"/>
      <w:pPr>
        <w:ind w:left="12160" w:hanging="215"/>
      </w:pPr>
      <w:rPr>
        <w:rFonts w:hint="default"/>
        <w:lang w:val="pt-PT" w:eastAsia="en-US" w:bidi="ar-SA"/>
      </w:rPr>
    </w:lvl>
  </w:abstractNum>
  <w:abstractNum w:abstractNumId="39">
    <w:multiLevelType w:val="hybridMultilevel"/>
    <w:lvl w:ilvl="0">
      <w:start w:val="9"/>
      <w:numFmt w:val="decimal"/>
      <w:lvlText w:val="%1"/>
      <w:lvlJc w:val="left"/>
      <w:pPr>
        <w:ind w:left="324" w:hanging="292"/>
        <w:jc w:val="left"/>
      </w:pPr>
      <w:rPr>
        <w:rFonts w:hint="default"/>
        <w:lang w:val="pt-PT" w:eastAsia="en-US" w:bidi="ar-SA"/>
      </w:rPr>
    </w:lvl>
    <w:lvl w:ilvl="1">
      <w:start w:val="1"/>
      <w:numFmt w:val="decimal"/>
      <w:lvlText w:val="%1.%2"/>
      <w:lvlJc w:val="left"/>
      <w:pPr>
        <w:ind w:left="324" w:hanging="29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753" w:hanging="430"/>
        <w:jc w:val="left"/>
      </w:pPr>
      <w:rPr>
        <w:rFonts w:hint="default"/>
        <w:spacing w:val="0"/>
        <w:w w:val="100"/>
        <w:lang w:val="pt-PT" w:eastAsia="en-US" w:bidi="ar-SA"/>
      </w:rPr>
    </w:lvl>
    <w:lvl w:ilvl="3">
      <w:start w:val="1"/>
      <w:numFmt w:val="decimal"/>
      <w:lvlText w:val="%1.%2.%3.%4"/>
      <w:lvlJc w:val="left"/>
      <w:pPr>
        <w:ind w:left="324" w:hanging="688"/>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4">
      <w:start w:val="0"/>
      <w:numFmt w:val="bullet"/>
      <w:lvlText w:val="•"/>
      <w:lvlJc w:val="left"/>
      <w:pPr>
        <w:ind w:left="5546" w:hanging="688"/>
      </w:pPr>
      <w:rPr>
        <w:rFonts w:hint="default"/>
        <w:lang w:val="pt-PT" w:eastAsia="en-US" w:bidi="ar-SA"/>
      </w:rPr>
    </w:lvl>
    <w:lvl w:ilvl="5">
      <w:start w:val="0"/>
      <w:numFmt w:val="bullet"/>
      <w:lvlText w:val="•"/>
      <w:lvlJc w:val="left"/>
      <w:pPr>
        <w:ind w:left="7142" w:hanging="688"/>
      </w:pPr>
      <w:rPr>
        <w:rFonts w:hint="default"/>
        <w:lang w:val="pt-PT" w:eastAsia="en-US" w:bidi="ar-SA"/>
      </w:rPr>
    </w:lvl>
    <w:lvl w:ilvl="6">
      <w:start w:val="0"/>
      <w:numFmt w:val="bullet"/>
      <w:lvlText w:val="•"/>
      <w:lvlJc w:val="left"/>
      <w:pPr>
        <w:ind w:left="8737" w:hanging="688"/>
      </w:pPr>
      <w:rPr>
        <w:rFonts w:hint="default"/>
        <w:lang w:val="pt-PT" w:eastAsia="en-US" w:bidi="ar-SA"/>
      </w:rPr>
    </w:lvl>
    <w:lvl w:ilvl="7">
      <w:start w:val="0"/>
      <w:numFmt w:val="bullet"/>
      <w:lvlText w:val="•"/>
      <w:lvlJc w:val="left"/>
      <w:pPr>
        <w:ind w:left="10333" w:hanging="688"/>
      </w:pPr>
      <w:rPr>
        <w:rFonts w:hint="default"/>
        <w:lang w:val="pt-PT" w:eastAsia="en-US" w:bidi="ar-SA"/>
      </w:rPr>
    </w:lvl>
    <w:lvl w:ilvl="8">
      <w:start w:val="0"/>
      <w:numFmt w:val="bullet"/>
      <w:lvlText w:val="•"/>
      <w:lvlJc w:val="left"/>
      <w:pPr>
        <w:ind w:left="11928" w:hanging="688"/>
      </w:pPr>
      <w:rPr>
        <w:rFonts w:hint="default"/>
        <w:lang w:val="pt-PT" w:eastAsia="en-US" w:bidi="ar-SA"/>
      </w:rPr>
    </w:lvl>
  </w:abstractNum>
  <w:abstractNum w:abstractNumId="38">
    <w:multiLevelType w:val="hybridMultilevel"/>
    <w:lvl w:ilvl="0">
      <w:start w:val="8"/>
      <w:numFmt w:val="decimal"/>
      <w:lvlText w:val="%1"/>
      <w:lvlJc w:val="left"/>
      <w:pPr>
        <w:ind w:left="610" w:hanging="287"/>
        <w:jc w:val="left"/>
      </w:pPr>
      <w:rPr>
        <w:rFonts w:hint="default"/>
        <w:lang w:val="pt-PT" w:eastAsia="en-US" w:bidi="ar-SA"/>
      </w:rPr>
    </w:lvl>
    <w:lvl w:ilvl="1">
      <w:start w:val="1"/>
      <w:numFmt w:val="decimal"/>
      <w:lvlText w:val="%1.%2"/>
      <w:lvlJc w:val="left"/>
      <w:pPr>
        <w:ind w:left="610" w:hanging="28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753" w:hanging="43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897" w:hanging="57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4455" w:hanging="573"/>
      </w:pPr>
      <w:rPr>
        <w:rFonts w:hint="default"/>
        <w:lang w:val="pt-PT" w:eastAsia="en-US" w:bidi="ar-SA"/>
      </w:rPr>
    </w:lvl>
    <w:lvl w:ilvl="5">
      <w:start w:val="0"/>
      <w:numFmt w:val="bullet"/>
      <w:lvlText w:val="•"/>
      <w:lvlJc w:val="left"/>
      <w:pPr>
        <w:ind w:left="6232" w:hanging="573"/>
      </w:pPr>
      <w:rPr>
        <w:rFonts w:hint="default"/>
        <w:lang w:val="pt-PT" w:eastAsia="en-US" w:bidi="ar-SA"/>
      </w:rPr>
    </w:lvl>
    <w:lvl w:ilvl="6">
      <w:start w:val="0"/>
      <w:numFmt w:val="bullet"/>
      <w:lvlText w:val="•"/>
      <w:lvlJc w:val="left"/>
      <w:pPr>
        <w:ind w:left="8010" w:hanging="573"/>
      </w:pPr>
      <w:rPr>
        <w:rFonts w:hint="default"/>
        <w:lang w:val="pt-PT" w:eastAsia="en-US" w:bidi="ar-SA"/>
      </w:rPr>
    </w:lvl>
    <w:lvl w:ilvl="7">
      <w:start w:val="0"/>
      <w:numFmt w:val="bullet"/>
      <w:lvlText w:val="•"/>
      <w:lvlJc w:val="left"/>
      <w:pPr>
        <w:ind w:left="9787" w:hanging="573"/>
      </w:pPr>
      <w:rPr>
        <w:rFonts w:hint="default"/>
        <w:lang w:val="pt-PT" w:eastAsia="en-US" w:bidi="ar-SA"/>
      </w:rPr>
    </w:lvl>
    <w:lvl w:ilvl="8">
      <w:start w:val="0"/>
      <w:numFmt w:val="bullet"/>
      <w:lvlText w:val="•"/>
      <w:lvlJc w:val="left"/>
      <w:pPr>
        <w:ind w:left="11565" w:hanging="573"/>
      </w:pPr>
      <w:rPr>
        <w:rFonts w:hint="default"/>
        <w:lang w:val="pt-PT" w:eastAsia="en-US" w:bidi="ar-SA"/>
      </w:rPr>
    </w:lvl>
  </w:abstractNum>
  <w:abstractNum w:abstractNumId="37">
    <w:multiLevelType w:val="hybridMultilevel"/>
    <w:lvl w:ilvl="0">
      <w:start w:val="1"/>
      <w:numFmt w:val="lowerLetter"/>
      <w:lvlText w:val="%1)"/>
      <w:lvlJc w:val="left"/>
      <w:pPr>
        <w:ind w:left="517" w:hanging="194"/>
        <w:jc w:val="left"/>
      </w:pPr>
      <w:rPr>
        <w:rFonts w:hint="default" w:ascii="Times New Roman" w:hAnsi="Times New Roman" w:eastAsia="Times New Roman" w:cs="Times New Roman"/>
        <w:b w:val="0"/>
        <w:bCs w:val="0"/>
        <w:i w:val="0"/>
        <w:iCs w:val="0"/>
        <w:spacing w:val="-1"/>
        <w:w w:val="100"/>
        <w:sz w:val="19"/>
        <w:szCs w:val="19"/>
        <w:lang w:val="pt-PT" w:eastAsia="en-US" w:bidi="ar-SA"/>
      </w:rPr>
    </w:lvl>
    <w:lvl w:ilvl="1">
      <w:start w:val="0"/>
      <w:numFmt w:val="bullet"/>
      <w:lvlText w:val="•"/>
      <w:lvlJc w:val="left"/>
      <w:pPr>
        <w:ind w:left="1980" w:hanging="194"/>
      </w:pPr>
      <w:rPr>
        <w:rFonts w:hint="default"/>
        <w:lang w:val="pt-PT" w:eastAsia="en-US" w:bidi="ar-SA"/>
      </w:rPr>
    </w:lvl>
    <w:lvl w:ilvl="2">
      <w:start w:val="0"/>
      <w:numFmt w:val="bullet"/>
      <w:lvlText w:val="•"/>
      <w:lvlJc w:val="left"/>
      <w:pPr>
        <w:ind w:left="3440" w:hanging="194"/>
      </w:pPr>
      <w:rPr>
        <w:rFonts w:hint="default"/>
        <w:lang w:val="pt-PT" w:eastAsia="en-US" w:bidi="ar-SA"/>
      </w:rPr>
    </w:lvl>
    <w:lvl w:ilvl="3">
      <w:start w:val="0"/>
      <w:numFmt w:val="bullet"/>
      <w:lvlText w:val="•"/>
      <w:lvlJc w:val="left"/>
      <w:pPr>
        <w:ind w:left="4900" w:hanging="194"/>
      </w:pPr>
      <w:rPr>
        <w:rFonts w:hint="default"/>
        <w:lang w:val="pt-PT" w:eastAsia="en-US" w:bidi="ar-SA"/>
      </w:rPr>
    </w:lvl>
    <w:lvl w:ilvl="4">
      <w:start w:val="0"/>
      <w:numFmt w:val="bullet"/>
      <w:lvlText w:val="•"/>
      <w:lvlJc w:val="left"/>
      <w:pPr>
        <w:ind w:left="6360" w:hanging="194"/>
      </w:pPr>
      <w:rPr>
        <w:rFonts w:hint="default"/>
        <w:lang w:val="pt-PT" w:eastAsia="en-US" w:bidi="ar-SA"/>
      </w:rPr>
    </w:lvl>
    <w:lvl w:ilvl="5">
      <w:start w:val="0"/>
      <w:numFmt w:val="bullet"/>
      <w:lvlText w:val="•"/>
      <w:lvlJc w:val="left"/>
      <w:pPr>
        <w:ind w:left="7820" w:hanging="194"/>
      </w:pPr>
      <w:rPr>
        <w:rFonts w:hint="default"/>
        <w:lang w:val="pt-PT" w:eastAsia="en-US" w:bidi="ar-SA"/>
      </w:rPr>
    </w:lvl>
    <w:lvl w:ilvl="6">
      <w:start w:val="0"/>
      <w:numFmt w:val="bullet"/>
      <w:lvlText w:val="•"/>
      <w:lvlJc w:val="left"/>
      <w:pPr>
        <w:ind w:left="9280" w:hanging="194"/>
      </w:pPr>
      <w:rPr>
        <w:rFonts w:hint="default"/>
        <w:lang w:val="pt-PT" w:eastAsia="en-US" w:bidi="ar-SA"/>
      </w:rPr>
    </w:lvl>
    <w:lvl w:ilvl="7">
      <w:start w:val="0"/>
      <w:numFmt w:val="bullet"/>
      <w:lvlText w:val="•"/>
      <w:lvlJc w:val="left"/>
      <w:pPr>
        <w:ind w:left="10740" w:hanging="194"/>
      </w:pPr>
      <w:rPr>
        <w:rFonts w:hint="default"/>
        <w:lang w:val="pt-PT" w:eastAsia="en-US" w:bidi="ar-SA"/>
      </w:rPr>
    </w:lvl>
    <w:lvl w:ilvl="8">
      <w:start w:val="0"/>
      <w:numFmt w:val="bullet"/>
      <w:lvlText w:val="•"/>
      <w:lvlJc w:val="left"/>
      <w:pPr>
        <w:ind w:left="12200" w:hanging="194"/>
      </w:pPr>
      <w:rPr>
        <w:rFonts w:hint="default"/>
        <w:lang w:val="pt-PT" w:eastAsia="en-US" w:bidi="ar-SA"/>
      </w:rPr>
    </w:lvl>
  </w:abstractNum>
  <w:abstractNum w:abstractNumId="36">
    <w:multiLevelType w:val="hybridMultilevel"/>
    <w:lvl w:ilvl="0">
      <w:start w:val="7"/>
      <w:numFmt w:val="decimal"/>
      <w:lvlText w:val="%1"/>
      <w:lvlJc w:val="left"/>
      <w:pPr>
        <w:ind w:left="610" w:hanging="287"/>
        <w:jc w:val="left"/>
      </w:pPr>
      <w:rPr>
        <w:rFonts w:hint="default"/>
        <w:lang w:val="pt-PT" w:eastAsia="en-US" w:bidi="ar-SA"/>
      </w:rPr>
    </w:lvl>
    <w:lvl w:ilvl="1">
      <w:start w:val="1"/>
      <w:numFmt w:val="decimal"/>
      <w:lvlText w:val="%1.%2"/>
      <w:lvlJc w:val="left"/>
      <w:pPr>
        <w:ind w:left="610" w:hanging="28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324" w:hanging="44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55" w:hanging="444"/>
      </w:pPr>
      <w:rPr>
        <w:rFonts w:hint="default"/>
        <w:lang w:val="pt-PT" w:eastAsia="en-US" w:bidi="ar-SA"/>
      </w:rPr>
    </w:lvl>
    <w:lvl w:ilvl="4">
      <w:start w:val="0"/>
      <w:numFmt w:val="bullet"/>
      <w:lvlText w:val="•"/>
      <w:lvlJc w:val="left"/>
      <w:pPr>
        <w:ind w:left="4350" w:hanging="444"/>
      </w:pPr>
      <w:rPr>
        <w:rFonts w:hint="default"/>
        <w:lang w:val="pt-PT" w:eastAsia="en-US" w:bidi="ar-SA"/>
      </w:rPr>
    </w:lvl>
    <w:lvl w:ilvl="5">
      <w:start w:val="0"/>
      <w:numFmt w:val="bullet"/>
      <w:lvlText w:val="•"/>
      <w:lvlJc w:val="left"/>
      <w:pPr>
        <w:ind w:left="6145" w:hanging="444"/>
      </w:pPr>
      <w:rPr>
        <w:rFonts w:hint="default"/>
        <w:lang w:val="pt-PT" w:eastAsia="en-US" w:bidi="ar-SA"/>
      </w:rPr>
    </w:lvl>
    <w:lvl w:ilvl="6">
      <w:start w:val="0"/>
      <w:numFmt w:val="bullet"/>
      <w:lvlText w:val="•"/>
      <w:lvlJc w:val="left"/>
      <w:pPr>
        <w:ind w:left="7940" w:hanging="444"/>
      </w:pPr>
      <w:rPr>
        <w:rFonts w:hint="default"/>
        <w:lang w:val="pt-PT" w:eastAsia="en-US" w:bidi="ar-SA"/>
      </w:rPr>
    </w:lvl>
    <w:lvl w:ilvl="7">
      <w:start w:val="0"/>
      <w:numFmt w:val="bullet"/>
      <w:lvlText w:val="•"/>
      <w:lvlJc w:val="left"/>
      <w:pPr>
        <w:ind w:left="9735" w:hanging="444"/>
      </w:pPr>
      <w:rPr>
        <w:rFonts w:hint="default"/>
        <w:lang w:val="pt-PT" w:eastAsia="en-US" w:bidi="ar-SA"/>
      </w:rPr>
    </w:lvl>
    <w:lvl w:ilvl="8">
      <w:start w:val="0"/>
      <w:numFmt w:val="bullet"/>
      <w:lvlText w:val="•"/>
      <w:lvlJc w:val="left"/>
      <w:pPr>
        <w:ind w:left="11530" w:hanging="444"/>
      </w:pPr>
      <w:rPr>
        <w:rFonts w:hint="default"/>
        <w:lang w:val="pt-PT" w:eastAsia="en-US" w:bidi="ar-SA"/>
      </w:rPr>
    </w:lvl>
  </w:abstractNum>
  <w:abstractNum w:abstractNumId="35">
    <w:multiLevelType w:val="hybridMultilevel"/>
    <w:lvl w:ilvl="0">
      <w:start w:val="1"/>
      <w:numFmt w:val="lowerLetter"/>
      <w:lvlText w:val="%1)"/>
      <w:lvlJc w:val="left"/>
      <w:pPr>
        <w:ind w:left="517" w:hanging="194"/>
        <w:jc w:val="left"/>
      </w:pPr>
      <w:rPr>
        <w:rFonts w:hint="default" w:ascii="Times New Roman" w:hAnsi="Times New Roman" w:eastAsia="Times New Roman" w:cs="Times New Roman"/>
        <w:b w:val="0"/>
        <w:bCs w:val="0"/>
        <w:i w:val="0"/>
        <w:iCs w:val="0"/>
        <w:spacing w:val="-1"/>
        <w:w w:val="100"/>
        <w:sz w:val="19"/>
        <w:szCs w:val="19"/>
        <w:lang w:val="pt-PT" w:eastAsia="en-US" w:bidi="ar-SA"/>
      </w:rPr>
    </w:lvl>
    <w:lvl w:ilvl="1">
      <w:start w:val="0"/>
      <w:numFmt w:val="bullet"/>
      <w:lvlText w:val="•"/>
      <w:lvlJc w:val="left"/>
      <w:pPr>
        <w:ind w:left="1980" w:hanging="194"/>
      </w:pPr>
      <w:rPr>
        <w:rFonts w:hint="default"/>
        <w:lang w:val="pt-PT" w:eastAsia="en-US" w:bidi="ar-SA"/>
      </w:rPr>
    </w:lvl>
    <w:lvl w:ilvl="2">
      <w:start w:val="0"/>
      <w:numFmt w:val="bullet"/>
      <w:lvlText w:val="•"/>
      <w:lvlJc w:val="left"/>
      <w:pPr>
        <w:ind w:left="3440" w:hanging="194"/>
      </w:pPr>
      <w:rPr>
        <w:rFonts w:hint="default"/>
        <w:lang w:val="pt-PT" w:eastAsia="en-US" w:bidi="ar-SA"/>
      </w:rPr>
    </w:lvl>
    <w:lvl w:ilvl="3">
      <w:start w:val="0"/>
      <w:numFmt w:val="bullet"/>
      <w:lvlText w:val="•"/>
      <w:lvlJc w:val="left"/>
      <w:pPr>
        <w:ind w:left="4900" w:hanging="194"/>
      </w:pPr>
      <w:rPr>
        <w:rFonts w:hint="default"/>
        <w:lang w:val="pt-PT" w:eastAsia="en-US" w:bidi="ar-SA"/>
      </w:rPr>
    </w:lvl>
    <w:lvl w:ilvl="4">
      <w:start w:val="0"/>
      <w:numFmt w:val="bullet"/>
      <w:lvlText w:val="•"/>
      <w:lvlJc w:val="left"/>
      <w:pPr>
        <w:ind w:left="6360" w:hanging="194"/>
      </w:pPr>
      <w:rPr>
        <w:rFonts w:hint="default"/>
        <w:lang w:val="pt-PT" w:eastAsia="en-US" w:bidi="ar-SA"/>
      </w:rPr>
    </w:lvl>
    <w:lvl w:ilvl="5">
      <w:start w:val="0"/>
      <w:numFmt w:val="bullet"/>
      <w:lvlText w:val="•"/>
      <w:lvlJc w:val="left"/>
      <w:pPr>
        <w:ind w:left="7820" w:hanging="194"/>
      </w:pPr>
      <w:rPr>
        <w:rFonts w:hint="default"/>
        <w:lang w:val="pt-PT" w:eastAsia="en-US" w:bidi="ar-SA"/>
      </w:rPr>
    </w:lvl>
    <w:lvl w:ilvl="6">
      <w:start w:val="0"/>
      <w:numFmt w:val="bullet"/>
      <w:lvlText w:val="•"/>
      <w:lvlJc w:val="left"/>
      <w:pPr>
        <w:ind w:left="9280" w:hanging="194"/>
      </w:pPr>
      <w:rPr>
        <w:rFonts w:hint="default"/>
        <w:lang w:val="pt-PT" w:eastAsia="en-US" w:bidi="ar-SA"/>
      </w:rPr>
    </w:lvl>
    <w:lvl w:ilvl="7">
      <w:start w:val="0"/>
      <w:numFmt w:val="bullet"/>
      <w:lvlText w:val="•"/>
      <w:lvlJc w:val="left"/>
      <w:pPr>
        <w:ind w:left="10740" w:hanging="194"/>
      </w:pPr>
      <w:rPr>
        <w:rFonts w:hint="default"/>
        <w:lang w:val="pt-PT" w:eastAsia="en-US" w:bidi="ar-SA"/>
      </w:rPr>
    </w:lvl>
    <w:lvl w:ilvl="8">
      <w:start w:val="0"/>
      <w:numFmt w:val="bullet"/>
      <w:lvlText w:val="•"/>
      <w:lvlJc w:val="left"/>
      <w:pPr>
        <w:ind w:left="12200" w:hanging="194"/>
      </w:pPr>
      <w:rPr>
        <w:rFonts w:hint="default"/>
        <w:lang w:val="pt-PT" w:eastAsia="en-US" w:bidi="ar-SA"/>
      </w:rPr>
    </w:lvl>
  </w:abstractNum>
  <w:abstractNum w:abstractNumId="34">
    <w:multiLevelType w:val="hybridMultilevel"/>
    <w:lvl w:ilvl="0">
      <w:start w:val="6"/>
      <w:numFmt w:val="decimal"/>
      <w:lvlText w:val="%1"/>
      <w:lvlJc w:val="left"/>
      <w:pPr>
        <w:ind w:left="324" w:hanging="300"/>
        <w:jc w:val="left"/>
      </w:pPr>
      <w:rPr>
        <w:rFonts w:hint="default"/>
        <w:lang w:val="pt-PT" w:eastAsia="en-US" w:bidi="ar-SA"/>
      </w:rPr>
    </w:lvl>
    <w:lvl w:ilvl="1">
      <w:start w:val="1"/>
      <w:numFmt w:val="decimal"/>
      <w:lvlText w:val="%1.%2"/>
      <w:lvlJc w:val="left"/>
      <w:pPr>
        <w:ind w:left="324" w:hanging="300"/>
        <w:jc w:val="left"/>
      </w:pPr>
      <w:rPr>
        <w:rFonts w:hint="default"/>
        <w:spacing w:val="0"/>
        <w:w w:val="100"/>
        <w:lang w:val="pt-PT" w:eastAsia="en-US" w:bidi="ar-SA"/>
      </w:rPr>
    </w:lvl>
    <w:lvl w:ilvl="2">
      <w:start w:val="1"/>
      <w:numFmt w:val="decimal"/>
      <w:lvlText w:val="%1.%2.%3"/>
      <w:lvlJc w:val="left"/>
      <w:pPr>
        <w:ind w:left="753" w:hanging="43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51" w:hanging="430"/>
      </w:pPr>
      <w:rPr>
        <w:rFonts w:hint="default"/>
        <w:lang w:val="pt-PT" w:eastAsia="en-US" w:bidi="ar-SA"/>
      </w:rPr>
    </w:lvl>
    <w:lvl w:ilvl="4">
      <w:start w:val="0"/>
      <w:numFmt w:val="bullet"/>
      <w:lvlText w:val="•"/>
      <w:lvlJc w:val="left"/>
      <w:pPr>
        <w:ind w:left="5546" w:hanging="430"/>
      </w:pPr>
      <w:rPr>
        <w:rFonts w:hint="default"/>
        <w:lang w:val="pt-PT" w:eastAsia="en-US" w:bidi="ar-SA"/>
      </w:rPr>
    </w:lvl>
    <w:lvl w:ilvl="5">
      <w:start w:val="0"/>
      <w:numFmt w:val="bullet"/>
      <w:lvlText w:val="•"/>
      <w:lvlJc w:val="left"/>
      <w:pPr>
        <w:ind w:left="7142" w:hanging="430"/>
      </w:pPr>
      <w:rPr>
        <w:rFonts w:hint="default"/>
        <w:lang w:val="pt-PT" w:eastAsia="en-US" w:bidi="ar-SA"/>
      </w:rPr>
    </w:lvl>
    <w:lvl w:ilvl="6">
      <w:start w:val="0"/>
      <w:numFmt w:val="bullet"/>
      <w:lvlText w:val="•"/>
      <w:lvlJc w:val="left"/>
      <w:pPr>
        <w:ind w:left="8737" w:hanging="430"/>
      </w:pPr>
      <w:rPr>
        <w:rFonts w:hint="default"/>
        <w:lang w:val="pt-PT" w:eastAsia="en-US" w:bidi="ar-SA"/>
      </w:rPr>
    </w:lvl>
    <w:lvl w:ilvl="7">
      <w:start w:val="0"/>
      <w:numFmt w:val="bullet"/>
      <w:lvlText w:val="•"/>
      <w:lvlJc w:val="left"/>
      <w:pPr>
        <w:ind w:left="10333" w:hanging="430"/>
      </w:pPr>
      <w:rPr>
        <w:rFonts w:hint="default"/>
        <w:lang w:val="pt-PT" w:eastAsia="en-US" w:bidi="ar-SA"/>
      </w:rPr>
    </w:lvl>
    <w:lvl w:ilvl="8">
      <w:start w:val="0"/>
      <w:numFmt w:val="bullet"/>
      <w:lvlText w:val="•"/>
      <w:lvlJc w:val="left"/>
      <w:pPr>
        <w:ind w:left="11928" w:hanging="430"/>
      </w:pPr>
      <w:rPr>
        <w:rFonts w:hint="default"/>
        <w:lang w:val="pt-PT" w:eastAsia="en-US" w:bidi="ar-SA"/>
      </w:rPr>
    </w:lvl>
  </w:abstractNum>
  <w:abstractNum w:abstractNumId="33">
    <w:multiLevelType w:val="hybridMultilevel"/>
    <w:lvl w:ilvl="0">
      <w:start w:val="5"/>
      <w:numFmt w:val="decimal"/>
      <w:lvlText w:val="%1"/>
      <w:lvlJc w:val="left"/>
      <w:pPr>
        <w:ind w:left="668" w:hanging="344"/>
        <w:jc w:val="left"/>
      </w:pPr>
      <w:rPr>
        <w:rFonts w:hint="default"/>
        <w:lang w:val="pt-PT" w:eastAsia="en-US" w:bidi="ar-SA"/>
      </w:rPr>
    </w:lvl>
    <w:lvl w:ilvl="1">
      <w:start w:val="1"/>
      <w:numFmt w:val="decimal"/>
      <w:lvlText w:val="%1.%2"/>
      <w:lvlJc w:val="left"/>
      <w:pPr>
        <w:ind w:left="668" w:hanging="34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552" w:hanging="344"/>
      </w:pPr>
      <w:rPr>
        <w:rFonts w:hint="default"/>
        <w:lang w:val="pt-PT" w:eastAsia="en-US" w:bidi="ar-SA"/>
      </w:rPr>
    </w:lvl>
    <w:lvl w:ilvl="3">
      <w:start w:val="0"/>
      <w:numFmt w:val="bullet"/>
      <w:lvlText w:val="•"/>
      <w:lvlJc w:val="left"/>
      <w:pPr>
        <w:ind w:left="4998" w:hanging="344"/>
      </w:pPr>
      <w:rPr>
        <w:rFonts w:hint="default"/>
        <w:lang w:val="pt-PT" w:eastAsia="en-US" w:bidi="ar-SA"/>
      </w:rPr>
    </w:lvl>
    <w:lvl w:ilvl="4">
      <w:start w:val="0"/>
      <w:numFmt w:val="bullet"/>
      <w:lvlText w:val="•"/>
      <w:lvlJc w:val="left"/>
      <w:pPr>
        <w:ind w:left="6444" w:hanging="344"/>
      </w:pPr>
      <w:rPr>
        <w:rFonts w:hint="default"/>
        <w:lang w:val="pt-PT" w:eastAsia="en-US" w:bidi="ar-SA"/>
      </w:rPr>
    </w:lvl>
    <w:lvl w:ilvl="5">
      <w:start w:val="0"/>
      <w:numFmt w:val="bullet"/>
      <w:lvlText w:val="•"/>
      <w:lvlJc w:val="left"/>
      <w:pPr>
        <w:ind w:left="7890" w:hanging="344"/>
      </w:pPr>
      <w:rPr>
        <w:rFonts w:hint="default"/>
        <w:lang w:val="pt-PT" w:eastAsia="en-US" w:bidi="ar-SA"/>
      </w:rPr>
    </w:lvl>
    <w:lvl w:ilvl="6">
      <w:start w:val="0"/>
      <w:numFmt w:val="bullet"/>
      <w:lvlText w:val="•"/>
      <w:lvlJc w:val="left"/>
      <w:pPr>
        <w:ind w:left="9336" w:hanging="344"/>
      </w:pPr>
      <w:rPr>
        <w:rFonts w:hint="default"/>
        <w:lang w:val="pt-PT" w:eastAsia="en-US" w:bidi="ar-SA"/>
      </w:rPr>
    </w:lvl>
    <w:lvl w:ilvl="7">
      <w:start w:val="0"/>
      <w:numFmt w:val="bullet"/>
      <w:lvlText w:val="•"/>
      <w:lvlJc w:val="left"/>
      <w:pPr>
        <w:ind w:left="10782" w:hanging="344"/>
      </w:pPr>
      <w:rPr>
        <w:rFonts w:hint="default"/>
        <w:lang w:val="pt-PT" w:eastAsia="en-US" w:bidi="ar-SA"/>
      </w:rPr>
    </w:lvl>
    <w:lvl w:ilvl="8">
      <w:start w:val="0"/>
      <w:numFmt w:val="bullet"/>
      <w:lvlText w:val="•"/>
      <w:lvlJc w:val="left"/>
      <w:pPr>
        <w:ind w:left="12228" w:hanging="344"/>
      </w:pPr>
      <w:rPr>
        <w:rFonts w:hint="default"/>
        <w:lang w:val="pt-PT" w:eastAsia="en-US" w:bidi="ar-SA"/>
      </w:rPr>
    </w:lvl>
  </w:abstractNum>
  <w:abstractNum w:abstractNumId="32">
    <w:multiLevelType w:val="hybridMultilevel"/>
    <w:lvl w:ilvl="0">
      <w:start w:val="2"/>
      <w:numFmt w:val="decimal"/>
      <w:lvlText w:val="%1"/>
      <w:lvlJc w:val="left"/>
      <w:pPr>
        <w:ind w:left="658" w:hanging="334"/>
        <w:jc w:val="left"/>
      </w:pPr>
      <w:rPr>
        <w:rFonts w:hint="default"/>
        <w:lang w:val="pt-PT" w:eastAsia="en-US" w:bidi="ar-SA"/>
      </w:rPr>
    </w:lvl>
    <w:lvl w:ilvl="1">
      <w:start w:val="3"/>
      <w:numFmt w:val="decimal"/>
      <w:lvlText w:val="%1.%2."/>
      <w:lvlJc w:val="left"/>
      <w:pPr>
        <w:ind w:left="658" w:hanging="3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52" w:hanging="334"/>
      </w:pPr>
      <w:rPr>
        <w:rFonts w:hint="default"/>
        <w:lang w:val="pt-PT" w:eastAsia="en-US" w:bidi="ar-SA"/>
      </w:rPr>
    </w:lvl>
    <w:lvl w:ilvl="3">
      <w:start w:val="0"/>
      <w:numFmt w:val="bullet"/>
      <w:lvlText w:val="•"/>
      <w:lvlJc w:val="left"/>
      <w:pPr>
        <w:ind w:left="4998" w:hanging="334"/>
      </w:pPr>
      <w:rPr>
        <w:rFonts w:hint="default"/>
        <w:lang w:val="pt-PT" w:eastAsia="en-US" w:bidi="ar-SA"/>
      </w:rPr>
    </w:lvl>
    <w:lvl w:ilvl="4">
      <w:start w:val="0"/>
      <w:numFmt w:val="bullet"/>
      <w:lvlText w:val="•"/>
      <w:lvlJc w:val="left"/>
      <w:pPr>
        <w:ind w:left="6444" w:hanging="334"/>
      </w:pPr>
      <w:rPr>
        <w:rFonts w:hint="default"/>
        <w:lang w:val="pt-PT" w:eastAsia="en-US" w:bidi="ar-SA"/>
      </w:rPr>
    </w:lvl>
    <w:lvl w:ilvl="5">
      <w:start w:val="0"/>
      <w:numFmt w:val="bullet"/>
      <w:lvlText w:val="•"/>
      <w:lvlJc w:val="left"/>
      <w:pPr>
        <w:ind w:left="7890" w:hanging="334"/>
      </w:pPr>
      <w:rPr>
        <w:rFonts w:hint="default"/>
        <w:lang w:val="pt-PT" w:eastAsia="en-US" w:bidi="ar-SA"/>
      </w:rPr>
    </w:lvl>
    <w:lvl w:ilvl="6">
      <w:start w:val="0"/>
      <w:numFmt w:val="bullet"/>
      <w:lvlText w:val="•"/>
      <w:lvlJc w:val="left"/>
      <w:pPr>
        <w:ind w:left="9336" w:hanging="334"/>
      </w:pPr>
      <w:rPr>
        <w:rFonts w:hint="default"/>
        <w:lang w:val="pt-PT" w:eastAsia="en-US" w:bidi="ar-SA"/>
      </w:rPr>
    </w:lvl>
    <w:lvl w:ilvl="7">
      <w:start w:val="0"/>
      <w:numFmt w:val="bullet"/>
      <w:lvlText w:val="•"/>
      <w:lvlJc w:val="left"/>
      <w:pPr>
        <w:ind w:left="10782" w:hanging="334"/>
      </w:pPr>
      <w:rPr>
        <w:rFonts w:hint="default"/>
        <w:lang w:val="pt-PT" w:eastAsia="en-US" w:bidi="ar-SA"/>
      </w:rPr>
    </w:lvl>
    <w:lvl w:ilvl="8">
      <w:start w:val="0"/>
      <w:numFmt w:val="bullet"/>
      <w:lvlText w:val="•"/>
      <w:lvlJc w:val="left"/>
      <w:pPr>
        <w:ind w:left="12228" w:hanging="334"/>
      </w:pPr>
      <w:rPr>
        <w:rFonts w:hint="default"/>
        <w:lang w:val="pt-PT" w:eastAsia="en-US" w:bidi="ar-SA"/>
      </w:rPr>
    </w:lvl>
  </w:abstractNum>
  <w:abstractNum w:abstractNumId="31">
    <w:multiLevelType w:val="hybridMultilevel"/>
    <w:lvl w:ilvl="0">
      <w:start w:val="1"/>
      <w:numFmt w:val="lowerLetter"/>
      <w:lvlText w:val="%1)"/>
      <w:lvlJc w:val="left"/>
      <w:pPr>
        <w:ind w:left="52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80" w:hanging="196"/>
      </w:pPr>
      <w:rPr>
        <w:rFonts w:hint="default"/>
        <w:lang w:val="pt-PT" w:eastAsia="en-US" w:bidi="ar-SA"/>
      </w:rPr>
    </w:lvl>
    <w:lvl w:ilvl="2">
      <w:start w:val="0"/>
      <w:numFmt w:val="bullet"/>
      <w:lvlText w:val="•"/>
      <w:lvlJc w:val="left"/>
      <w:pPr>
        <w:ind w:left="3440" w:hanging="196"/>
      </w:pPr>
      <w:rPr>
        <w:rFonts w:hint="default"/>
        <w:lang w:val="pt-PT" w:eastAsia="en-US" w:bidi="ar-SA"/>
      </w:rPr>
    </w:lvl>
    <w:lvl w:ilvl="3">
      <w:start w:val="0"/>
      <w:numFmt w:val="bullet"/>
      <w:lvlText w:val="•"/>
      <w:lvlJc w:val="left"/>
      <w:pPr>
        <w:ind w:left="4900" w:hanging="196"/>
      </w:pPr>
      <w:rPr>
        <w:rFonts w:hint="default"/>
        <w:lang w:val="pt-PT" w:eastAsia="en-US" w:bidi="ar-SA"/>
      </w:rPr>
    </w:lvl>
    <w:lvl w:ilvl="4">
      <w:start w:val="0"/>
      <w:numFmt w:val="bullet"/>
      <w:lvlText w:val="•"/>
      <w:lvlJc w:val="left"/>
      <w:pPr>
        <w:ind w:left="6360" w:hanging="196"/>
      </w:pPr>
      <w:rPr>
        <w:rFonts w:hint="default"/>
        <w:lang w:val="pt-PT" w:eastAsia="en-US" w:bidi="ar-SA"/>
      </w:rPr>
    </w:lvl>
    <w:lvl w:ilvl="5">
      <w:start w:val="0"/>
      <w:numFmt w:val="bullet"/>
      <w:lvlText w:val="•"/>
      <w:lvlJc w:val="left"/>
      <w:pPr>
        <w:ind w:left="7820" w:hanging="196"/>
      </w:pPr>
      <w:rPr>
        <w:rFonts w:hint="default"/>
        <w:lang w:val="pt-PT" w:eastAsia="en-US" w:bidi="ar-SA"/>
      </w:rPr>
    </w:lvl>
    <w:lvl w:ilvl="6">
      <w:start w:val="0"/>
      <w:numFmt w:val="bullet"/>
      <w:lvlText w:val="•"/>
      <w:lvlJc w:val="left"/>
      <w:pPr>
        <w:ind w:left="9280" w:hanging="196"/>
      </w:pPr>
      <w:rPr>
        <w:rFonts w:hint="default"/>
        <w:lang w:val="pt-PT" w:eastAsia="en-US" w:bidi="ar-SA"/>
      </w:rPr>
    </w:lvl>
    <w:lvl w:ilvl="7">
      <w:start w:val="0"/>
      <w:numFmt w:val="bullet"/>
      <w:lvlText w:val="•"/>
      <w:lvlJc w:val="left"/>
      <w:pPr>
        <w:ind w:left="10740" w:hanging="196"/>
      </w:pPr>
      <w:rPr>
        <w:rFonts w:hint="default"/>
        <w:lang w:val="pt-PT" w:eastAsia="en-US" w:bidi="ar-SA"/>
      </w:rPr>
    </w:lvl>
    <w:lvl w:ilvl="8">
      <w:start w:val="0"/>
      <w:numFmt w:val="bullet"/>
      <w:lvlText w:val="•"/>
      <w:lvlJc w:val="left"/>
      <w:pPr>
        <w:ind w:left="12200" w:hanging="196"/>
      </w:pPr>
      <w:rPr>
        <w:rFonts w:hint="default"/>
        <w:lang w:val="pt-PT" w:eastAsia="en-US" w:bidi="ar-SA"/>
      </w:rPr>
    </w:lvl>
  </w:abstractNum>
  <w:abstractNum w:abstractNumId="30">
    <w:multiLevelType w:val="hybridMultilevel"/>
    <w:lvl w:ilvl="0">
      <w:start w:val="2"/>
      <w:numFmt w:val="decimal"/>
      <w:lvlText w:val="%1"/>
      <w:lvlJc w:val="left"/>
      <w:pPr>
        <w:ind w:left="610" w:hanging="287"/>
        <w:jc w:val="left"/>
      </w:pPr>
      <w:rPr>
        <w:rFonts w:hint="default"/>
        <w:lang w:val="pt-PT" w:eastAsia="en-US" w:bidi="ar-SA"/>
      </w:rPr>
    </w:lvl>
    <w:lvl w:ilvl="1">
      <w:start w:val="1"/>
      <w:numFmt w:val="decimal"/>
      <w:lvlText w:val="%1.%2"/>
      <w:lvlJc w:val="left"/>
      <w:pPr>
        <w:ind w:left="610" w:hanging="28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324" w:hanging="42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842" w:hanging="423"/>
      </w:pPr>
      <w:rPr>
        <w:rFonts w:hint="default"/>
        <w:lang w:val="pt-PT" w:eastAsia="en-US" w:bidi="ar-SA"/>
      </w:rPr>
    </w:lvl>
    <w:lvl w:ilvl="4">
      <w:start w:val="0"/>
      <w:numFmt w:val="bullet"/>
      <w:lvlText w:val="•"/>
      <w:lvlJc w:val="left"/>
      <w:pPr>
        <w:ind w:left="5453" w:hanging="423"/>
      </w:pPr>
      <w:rPr>
        <w:rFonts w:hint="default"/>
        <w:lang w:val="pt-PT" w:eastAsia="en-US" w:bidi="ar-SA"/>
      </w:rPr>
    </w:lvl>
    <w:lvl w:ilvl="5">
      <w:start w:val="0"/>
      <w:numFmt w:val="bullet"/>
      <w:lvlText w:val="•"/>
      <w:lvlJc w:val="left"/>
      <w:pPr>
        <w:ind w:left="7064" w:hanging="423"/>
      </w:pPr>
      <w:rPr>
        <w:rFonts w:hint="default"/>
        <w:lang w:val="pt-PT" w:eastAsia="en-US" w:bidi="ar-SA"/>
      </w:rPr>
    </w:lvl>
    <w:lvl w:ilvl="6">
      <w:start w:val="0"/>
      <w:numFmt w:val="bullet"/>
      <w:lvlText w:val="•"/>
      <w:lvlJc w:val="left"/>
      <w:pPr>
        <w:ind w:left="8675" w:hanging="423"/>
      </w:pPr>
      <w:rPr>
        <w:rFonts w:hint="default"/>
        <w:lang w:val="pt-PT" w:eastAsia="en-US" w:bidi="ar-SA"/>
      </w:rPr>
    </w:lvl>
    <w:lvl w:ilvl="7">
      <w:start w:val="0"/>
      <w:numFmt w:val="bullet"/>
      <w:lvlText w:val="•"/>
      <w:lvlJc w:val="left"/>
      <w:pPr>
        <w:ind w:left="10286" w:hanging="423"/>
      </w:pPr>
      <w:rPr>
        <w:rFonts w:hint="default"/>
        <w:lang w:val="pt-PT" w:eastAsia="en-US" w:bidi="ar-SA"/>
      </w:rPr>
    </w:lvl>
    <w:lvl w:ilvl="8">
      <w:start w:val="0"/>
      <w:numFmt w:val="bullet"/>
      <w:lvlText w:val="•"/>
      <w:lvlJc w:val="left"/>
      <w:pPr>
        <w:ind w:left="11897" w:hanging="423"/>
      </w:pPr>
      <w:rPr>
        <w:rFonts w:hint="default"/>
        <w:lang w:val="pt-PT" w:eastAsia="en-US" w:bidi="ar-SA"/>
      </w:rPr>
    </w:lvl>
  </w:abstractNum>
  <w:abstractNum w:abstractNumId="29">
    <w:multiLevelType w:val="hybridMultilevel"/>
    <w:lvl w:ilvl="0">
      <w:start w:val="1"/>
      <w:numFmt w:val="decimal"/>
      <w:lvlText w:val="%1"/>
      <w:lvlJc w:val="left"/>
      <w:pPr>
        <w:ind w:left="687" w:hanging="363"/>
        <w:jc w:val="left"/>
      </w:pPr>
      <w:rPr>
        <w:rFonts w:hint="default"/>
        <w:lang w:val="pt-PT" w:eastAsia="en-US" w:bidi="ar-SA"/>
      </w:rPr>
    </w:lvl>
    <w:lvl w:ilvl="1">
      <w:start w:val="1"/>
      <w:numFmt w:val="decimal"/>
      <w:lvlText w:val="%1.%2"/>
      <w:lvlJc w:val="left"/>
      <w:pPr>
        <w:ind w:left="687" w:hanging="36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753" w:hanging="43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51" w:hanging="430"/>
      </w:pPr>
      <w:rPr>
        <w:rFonts w:hint="default"/>
        <w:lang w:val="pt-PT" w:eastAsia="en-US" w:bidi="ar-SA"/>
      </w:rPr>
    </w:lvl>
    <w:lvl w:ilvl="4">
      <w:start w:val="0"/>
      <w:numFmt w:val="bullet"/>
      <w:lvlText w:val="•"/>
      <w:lvlJc w:val="left"/>
      <w:pPr>
        <w:ind w:left="5546" w:hanging="430"/>
      </w:pPr>
      <w:rPr>
        <w:rFonts w:hint="default"/>
        <w:lang w:val="pt-PT" w:eastAsia="en-US" w:bidi="ar-SA"/>
      </w:rPr>
    </w:lvl>
    <w:lvl w:ilvl="5">
      <w:start w:val="0"/>
      <w:numFmt w:val="bullet"/>
      <w:lvlText w:val="•"/>
      <w:lvlJc w:val="left"/>
      <w:pPr>
        <w:ind w:left="7142" w:hanging="430"/>
      </w:pPr>
      <w:rPr>
        <w:rFonts w:hint="default"/>
        <w:lang w:val="pt-PT" w:eastAsia="en-US" w:bidi="ar-SA"/>
      </w:rPr>
    </w:lvl>
    <w:lvl w:ilvl="6">
      <w:start w:val="0"/>
      <w:numFmt w:val="bullet"/>
      <w:lvlText w:val="•"/>
      <w:lvlJc w:val="left"/>
      <w:pPr>
        <w:ind w:left="8737" w:hanging="430"/>
      </w:pPr>
      <w:rPr>
        <w:rFonts w:hint="default"/>
        <w:lang w:val="pt-PT" w:eastAsia="en-US" w:bidi="ar-SA"/>
      </w:rPr>
    </w:lvl>
    <w:lvl w:ilvl="7">
      <w:start w:val="0"/>
      <w:numFmt w:val="bullet"/>
      <w:lvlText w:val="•"/>
      <w:lvlJc w:val="left"/>
      <w:pPr>
        <w:ind w:left="10333" w:hanging="430"/>
      </w:pPr>
      <w:rPr>
        <w:rFonts w:hint="default"/>
        <w:lang w:val="pt-PT" w:eastAsia="en-US" w:bidi="ar-SA"/>
      </w:rPr>
    </w:lvl>
    <w:lvl w:ilvl="8">
      <w:start w:val="0"/>
      <w:numFmt w:val="bullet"/>
      <w:lvlText w:val="•"/>
      <w:lvlJc w:val="left"/>
      <w:pPr>
        <w:ind w:left="11928" w:hanging="430"/>
      </w:pPr>
      <w:rPr>
        <w:rFonts w:hint="default"/>
        <w:lang w:val="pt-PT" w:eastAsia="en-US" w:bidi="ar-SA"/>
      </w:rPr>
    </w:lvl>
  </w:abstractNum>
  <w:abstractNum w:abstractNumId="28">
    <w:multiLevelType w:val="hybridMultilevel"/>
    <w:lvl w:ilvl="0">
      <w:start w:val="6"/>
      <w:numFmt w:val="decimal"/>
      <w:lvlText w:val="%1"/>
      <w:lvlJc w:val="left"/>
      <w:pPr>
        <w:ind w:left="944" w:hanging="621"/>
        <w:jc w:val="left"/>
      </w:pPr>
      <w:rPr>
        <w:rFonts w:hint="default"/>
        <w:lang w:val="pt-PT" w:eastAsia="en-US" w:bidi="ar-SA"/>
      </w:rPr>
    </w:lvl>
    <w:lvl w:ilvl="1">
      <w:start w:val="5"/>
      <w:numFmt w:val="decimal"/>
      <w:lvlText w:val="%1.%2"/>
      <w:lvlJc w:val="left"/>
      <w:pPr>
        <w:ind w:left="944" w:hanging="621"/>
        <w:jc w:val="left"/>
      </w:pPr>
      <w:rPr>
        <w:rFonts w:hint="default"/>
        <w:lang w:val="pt-PT" w:eastAsia="en-US" w:bidi="ar-SA"/>
      </w:rPr>
    </w:lvl>
    <w:lvl w:ilvl="2">
      <w:start w:val="1"/>
      <w:numFmt w:val="decimal"/>
      <w:lvlText w:val="%1.%2.%3"/>
      <w:lvlJc w:val="left"/>
      <w:pPr>
        <w:ind w:left="944" w:hanging="621"/>
        <w:jc w:val="left"/>
      </w:pPr>
      <w:rPr>
        <w:rFonts w:hint="default"/>
        <w:lang w:val="pt-PT" w:eastAsia="en-US" w:bidi="ar-SA"/>
      </w:rPr>
    </w:lvl>
    <w:lvl w:ilvl="3">
      <w:start w:val="2"/>
      <w:numFmt w:val="decimal"/>
      <w:lvlText w:val="%1.%2.%3.%4."/>
      <w:lvlJc w:val="left"/>
      <w:pPr>
        <w:ind w:left="944" w:hanging="62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6612" w:hanging="621"/>
      </w:pPr>
      <w:rPr>
        <w:rFonts w:hint="default"/>
        <w:lang w:val="pt-PT" w:eastAsia="en-US" w:bidi="ar-SA"/>
      </w:rPr>
    </w:lvl>
    <w:lvl w:ilvl="5">
      <w:start w:val="0"/>
      <w:numFmt w:val="bullet"/>
      <w:lvlText w:val="•"/>
      <w:lvlJc w:val="left"/>
      <w:pPr>
        <w:ind w:left="8030" w:hanging="621"/>
      </w:pPr>
      <w:rPr>
        <w:rFonts w:hint="default"/>
        <w:lang w:val="pt-PT" w:eastAsia="en-US" w:bidi="ar-SA"/>
      </w:rPr>
    </w:lvl>
    <w:lvl w:ilvl="6">
      <w:start w:val="0"/>
      <w:numFmt w:val="bullet"/>
      <w:lvlText w:val="•"/>
      <w:lvlJc w:val="left"/>
      <w:pPr>
        <w:ind w:left="9448" w:hanging="621"/>
      </w:pPr>
      <w:rPr>
        <w:rFonts w:hint="default"/>
        <w:lang w:val="pt-PT" w:eastAsia="en-US" w:bidi="ar-SA"/>
      </w:rPr>
    </w:lvl>
    <w:lvl w:ilvl="7">
      <w:start w:val="0"/>
      <w:numFmt w:val="bullet"/>
      <w:lvlText w:val="•"/>
      <w:lvlJc w:val="left"/>
      <w:pPr>
        <w:ind w:left="10866" w:hanging="621"/>
      </w:pPr>
      <w:rPr>
        <w:rFonts w:hint="default"/>
        <w:lang w:val="pt-PT" w:eastAsia="en-US" w:bidi="ar-SA"/>
      </w:rPr>
    </w:lvl>
    <w:lvl w:ilvl="8">
      <w:start w:val="0"/>
      <w:numFmt w:val="bullet"/>
      <w:lvlText w:val="•"/>
      <w:lvlJc w:val="left"/>
      <w:pPr>
        <w:ind w:left="12284" w:hanging="621"/>
      </w:pPr>
      <w:rPr>
        <w:rFonts w:hint="default"/>
        <w:lang w:val="pt-PT" w:eastAsia="en-US" w:bidi="ar-SA"/>
      </w:rPr>
    </w:lvl>
  </w:abstractNum>
  <w:abstractNum w:abstractNumId="27">
    <w:multiLevelType w:val="hybridMultilevel"/>
    <w:lvl w:ilvl="0">
      <w:start w:val="1"/>
      <w:numFmt w:val="decimal"/>
      <w:lvlText w:val="%1."/>
      <w:lvlJc w:val="left"/>
      <w:pPr>
        <w:ind w:left="553" w:hanging="230"/>
        <w:jc w:val="left"/>
      </w:pPr>
      <w:rPr>
        <w:rFonts w:hint="default"/>
        <w:spacing w:val="0"/>
        <w:w w:val="99"/>
        <w:lang w:val="pt-PT" w:eastAsia="en-US" w:bidi="ar-SA"/>
      </w:rPr>
    </w:lvl>
    <w:lvl w:ilvl="1">
      <w:start w:val="1"/>
      <w:numFmt w:val="decimal"/>
      <w:lvlText w:val="%1.%2."/>
      <w:lvlJc w:val="left"/>
      <w:pPr>
        <w:ind w:left="324" w:hanging="343"/>
        <w:jc w:val="left"/>
      </w:pPr>
      <w:rPr>
        <w:rFonts w:hint="default"/>
        <w:spacing w:val="0"/>
        <w:w w:val="100"/>
        <w:lang w:val="pt-PT" w:eastAsia="en-US" w:bidi="ar-SA"/>
      </w:rPr>
    </w:lvl>
    <w:lvl w:ilvl="2">
      <w:start w:val="1"/>
      <w:numFmt w:val="decimal"/>
      <w:lvlText w:val="%1.%2.%3."/>
      <w:lvlJc w:val="left"/>
      <w:pPr>
        <w:ind w:left="324" w:hanging="34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934" w:hanging="34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1"/>
      <w:numFmt w:val="decimal"/>
      <w:lvlText w:val="%1.%2.%3.%4.%5."/>
      <w:lvlJc w:val="left"/>
      <w:pPr>
        <w:ind w:left="1172" w:hanging="34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5">
      <w:start w:val="0"/>
      <w:numFmt w:val="bullet"/>
      <w:lvlText w:val="•"/>
      <w:lvlJc w:val="left"/>
      <w:pPr>
        <w:ind w:left="800" w:hanging="343"/>
      </w:pPr>
      <w:rPr>
        <w:rFonts w:hint="default"/>
        <w:lang w:val="pt-PT" w:eastAsia="en-US" w:bidi="ar-SA"/>
      </w:rPr>
    </w:lvl>
    <w:lvl w:ilvl="6">
      <w:start w:val="0"/>
      <w:numFmt w:val="bullet"/>
      <w:lvlText w:val="•"/>
      <w:lvlJc w:val="left"/>
      <w:pPr>
        <w:ind w:left="900" w:hanging="343"/>
      </w:pPr>
      <w:rPr>
        <w:rFonts w:hint="default"/>
        <w:lang w:val="pt-PT" w:eastAsia="en-US" w:bidi="ar-SA"/>
      </w:rPr>
    </w:lvl>
    <w:lvl w:ilvl="7">
      <w:start w:val="0"/>
      <w:numFmt w:val="bullet"/>
      <w:lvlText w:val="•"/>
      <w:lvlJc w:val="left"/>
      <w:pPr>
        <w:ind w:left="940" w:hanging="343"/>
      </w:pPr>
      <w:rPr>
        <w:rFonts w:hint="default"/>
        <w:lang w:val="pt-PT" w:eastAsia="en-US" w:bidi="ar-SA"/>
      </w:rPr>
    </w:lvl>
    <w:lvl w:ilvl="8">
      <w:start w:val="0"/>
      <w:numFmt w:val="bullet"/>
      <w:lvlText w:val="•"/>
      <w:lvlJc w:val="left"/>
      <w:pPr>
        <w:ind w:left="1040" w:hanging="343"/>
      </w:pPr>
      <w:rPr>
        <w:rFonts w:hint="default"/>
        <w:lang w:val="pt-PT" w:eastAsia="en-US" w:bidi="ar-SA"/>
      </w:rPr>
    </w:lvl>
  </w:abstractNum>
  <w:abstractNum w:abstractNumId="26">
    <w:multiLevelType w:val="hybridMultilevel"/>
    <w:lvl w:ilvl="0">
      <w:start w:val="18"/>
      <w:numFmt w:val="decimal"/>
      <w:lvlText w:val="%1"/>
      <w:lvlJc w:val="left"/>
      <w:pPr>
        <w:ind w:left="782" w:hanging="459"/>
        <w:jc w:val="left"/>
      </w:pPr>
      <w:rPr>
        <w:rFonts w:hint="default"/>
        <w:lang w:val="pt-PT" w:eastAsia="en-US" w:bidi="ar-SA"/>
      </w:rPr>
    </w:lvl>
    <w:lvl w:ilvl="1">
      <w:start w:val="1"/>
      <w:numFmt w:val="decimal"/>
      <w:lvlText w:val="%1.%2"/>
      <w:lvlJc w:val="left"/>
      <w:pPr>
        <w:ind w:left="782" w:hanging="459"/>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648" w:hanging="459"/>
      </w:pPr>
      <w:rPr>
        <w:rFonts w:hint="default"/>
        <w:lang w:val="pt-PT" w:eastAsia="en-US" w:bidi="ar-SA"/>
      </w:rPr>
    </w:lvl>
    <w:lvl w:ilvl="3">
      <w:start w:val="0"/>
      <w:numFmt w:val="bullet"/>
      <w:lvlText w:val="•"/>
      <w:lvlJc w:val="left"/>
      <w:pPr>
        <w:ind w:left="5082" w:hanging="459"/>
      </w:pPr>
      <w:rPr>
        <w:rFonts w:hint="default"/>
        <w:lang w:val="pt-PT" w:eastAsia="en-US" w:bidi="ar-SA"/>
      </w:rPr>
    </w:lvl>
    <w:lvl w:ilvl="4">
      <w:start w:val="0"/>
      <w:numFmt w:val="bullet"/>
      <w:lvlText w:val="•"/>
      <w:lvlJc w:val="left"/>
      <w:pPr>
        <w:ind w:left="6516" w:hanging="459"/>
      </w:pPr>
      <w:rPr>
        <w:rFonts w:hint="default"/>
        <w:lang w:val="pt-PT" w:eastAsia="en-US" w:bidi="ar-SA"/>
      </w:rPr>
    </w:lvl>
    <w:lvl w:ilvl="5">
      <w:start w:val="0"/>
      <w:numFmt w:val="bullet"/>
      <w:lvlText w:val="•"/>
      <w:lvlJc w:val="left"/>
      <w:pPr>
        <w:ind w:left="7950" w:hanging="459"/>
      </w:pPr>
      <w:rPr>
        <w:rFonts w:hint="default"/>
        <w:lang w:val="pt-PT" w:eastAsia="en-US" w:bidi="ar-SA"/>
      </w:rPr>
    </w:lvl>
    <w:lvl w:ilvl="6">
      <w:start w:val="0"/>
      <w:numFmt w:val="bullet"/>
      <w:lvlText w:val="•"/>
      <w:lvlJc w:val="left"/>
      <w:pPr>
        <w:ind w:left="9384" w:hanging="459"/>
      </w:pPr>
      <w:rPr>
        <w:rFonts w:hint="default"/>
        <w:lang w:val="pt-PT" w:eastAsia="en-US" w:bidi="ar-SA"/>
      </w:rPr>
    </w:lvl>
    <w:lvl w:ilvl="7">
      <w:start w:val="0"/>
      <w:numFmt w:val="bullet"/>
      <w:lvlText w:val="•"/>
      <w:lvlJc w:val="left"/>
      <w:pPr>
        <w:ind w:left="10818" w:hanging="459"/>
      </w:pPr>
      <w:rPr>
        <w:rFonts w:hint="default"/>
        <w:lang w:val="pt-PT" w:eastAsia="en-US" w:bidi="ar-SA"/>
      </w:rPr>
    </w:lvl>
    <w:lvl w:ilvl="8">
      <w:start w:val="0"/>
      <w:numFmt w:val="bullet"/>
      <w:lvlText w:val="•"/>
      <w:lvlJc w:val="left"/>
      <w:pPr>
        <w:ind w:left="12252" w:hanging="459"/>
      </w:pPr>
      <w:rPr>
        <w:rFonts w:hint="default"/>
        <w:lang w:val="pt-PT" w:eastAsia="en-US" w:bidi="ar-SA"/>
      </w:rPr>
    </w:lvl>
  </w:abstractNum>
  <w:abstractNum w:abstractNumId="25">
    <w:multiLevelType w:val="hybridMultilevel"/>
    <w:lvl w:ilvl="0">
      <w:start w:val="1"/>
      <w:numFmt w:val="lowerLetter"/>
      <w:lvlText w:val="%1)"/>
      <w:lvlJc w:val="left"/>
      <w:pPr>
        <w:ind w:left="52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80" w:hanging="196"/>
      </w:pPr>
      <w:rPr>
        <w:rFonts w:hint="default"/>
        <w:lang w:val="pt-PT" w:eastAsia="en-US" w:bidi="ar-SA"/>
      </w:rPr>
    </w:lvl>
    <w:lvl w:ilvl="2">
      <w:start w:val="0"/>
      <w:numFmt w:val="bullet"/>
      <w:lvlText w:val="•"/>
      <w:lvlJc w:val="left"/>
      <w:pPr>
        <w:ind w:left="3440" w:hanging="196"/>
      </w:pPr>
      <w:rPr>
        <w:rFonts w:hint="default"/>
        <w:lang w:val="pt-PT" w:eastAsia="en-US" w:bidi="ar-SA"/>
      </w:rPr>
    </w:lvl>
    <w:lvl w:ilvl="3">
      <w:start w:val="0"/>
      <w:numFmt w:val="bullet"/>
      <w:lvlText w:val="•"/>
      <w:lvlJc w:val="left"/>
      <w:pPr>
        <w:ind w:left="4900" w:hanging="196"/>
      </w:pPr>
      <w:rPr>
        <w:rFonts w:hint="default"/>
        <w:lang w:val="pt-PT" w:eastAsia="en-US" w:bidi="ar-SA"/>
      </w:rPr>
    </w:lvl>
    <w:lvl w:ilvl="4">
      <w:start w:val="0"/>
      <w:numFmt w:val="bullet"/>
      <w:lvlText w:val="•"/>
      <w:lvlJc w:val="left"/>
      <w:pPr>
        <w:ind w:left="6360" w:hanging="196"/>
      </w:pPr>
      <w:rPr>
        <w:rFonts w:hint="default"/>
        <w:lang w:val="pt-PT" w:eastAsia="en-US" w:bidi="ar-SA"/>
      </w:rPr>
    </w:lvl>
    <w:lvl w:ilvl="5">
      <w:start w:val="0"/>
      <w:numFmt w:val="bullet"/>
      <w:lvlText w:val="•"/>
      <w:lvlJc w:val="left"/>
      <w:pPr>
        <w:ind w:left="7820" w:hanging="196"/>
      </w:pPr>
      <w:rPr>
        <w:rFonts w:hint="default"/>
        <w:lang w:val="pt-PT" w:eastAsia="en-US" w:bidi="ar-SA"/>
      </w:rPr>
    </w:lvl>
    <w:lvl w:ilvl="6">
      <w:start w:val="0"/>
      <w:numFmt w:val="bullet"/>
      <w:lvlText w:val="•"/>
      <w:lvlJc w:val="left"/>
      <w:pPr>
        <w:ind w:left="9280" w:hanging="196"/>
      </w:pPr>
      <w:rPr>
        <w:rFonts w:hint="default"/>
        <w:lang w:val="pt-PT" w:eastAsia="en-US" w:bidi="ar-SA"/>
      </w:rPr>
    </w:lvl>
    <w:lvl w:ilvl="7">
      <w:start w:val="0"/>
      <w:numFmt w:val="bullet"/>
      <w:lvlText w:val="•"/>
      <w:lvlJc w:val="left"/>
      <w:pPr>
        <w:ind w:left="10740" w:hanging="196"/>
      </w:pPr>
      <w:rPr>
        <w:rFonts w:hint="default"/>
        <w:lang w:val="pt-PT" w:eastAsia="en-US" w:bidi="ar-SA"/>
      </w:rPr>
    </w:lvl>
    <w:lvl w:ilvl="8">
      <w:start w:val="0"/>
      <w:numFmt w:val="bullet"/>
      <w:lvlText w:val="•"/>
      <w:lvlJc w:val="left"/>
      <w:pPr>
        <w:ind w:left="12200" w:hanging="196"/>
      </w:pPr>
      <w:rPr>
        <w:rFonts w:hint="default"/>
        <w:lang w:val="pt-PT" w:eastAsia="en-US" w:bidi="ar-SA"/>
      </w:rPr>
    </w:lvl>
  </w:abstractNum>
  <w:abstractNum w:abstractNumId="24">
    <w:multiLevelType w:val="hybridMultilevel"/>
    <w:lvl w:ilvl="0">
      <w:start w:val="1"/>
      <w:numFmt w:val="lowerLetter"/>
      <w:lvlText w:val="%1)"/>
      <w:lvlJc w:val="left"/>
      <w:pPr>
        <w:ind w:left="52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80" w:hanging="196"/>
      </w:pPr>
      <w:rPr>
        <w:rFonts w:hint="default"/>
        <w:lang w:val="pt-PT" w:eastAsia="en-US" w:bidi="ar-SA"/>
      </w:rPr>
    </w:lvl>
    <w:lvl w:ilvl="2">
      <w:start w:val="0"/>
      <w:numFmt w:val="bullet"/>
      <w:lvlText w:val="•"/>
      <w:lvlJc w:val="left"/>
      <w:pPr>
        <w:ind w:left="3440" w:hanging="196"/>
      </w:pPr>
      <w:rPr>
        <w:rFonts w:hint="default"/>
        <w:lang w:val="pt-PT" w:eastAsia="en-US" w:bidi="ar-SA"/>
      </w:rPr>
    </w:lvl>
    <w:lvl w:ilvl="3">
      <w:start w:val="0"/>
      <w:numFmt w:val="bullet"/>
      <w:lvlText w:val="•"/>
      <w:lvlJc w:val="left"/>
      <w:pPr>
        <w:ind w:left="4900" w:hanging="196"/>
      </w:pPr>
      <w:rPr>
        <w:rFonts w:hint="default"/>
        <w:lang w:val="pt-PT" w:eastAsia="en-US" w:bidi="ar-SA"/>
      </w:rPr>
    </w:lvl>
    <w:lvl w:ilvl="4">
      <w:start w:val="0"/>
      <w:numFmt w:val="bullet"/>
      <w:lvlText w:val="•"/>
      <w:lvlJc w:val="left"/>
      <w:pPr>
        <w:ind w:left="6360" w:hanging="196"/>
      </w:pPr>
      <w:rPr>
        <w:rFonts w:hint="default"/>
        <w:lang w:val="pt-PT" w:eastAsia="en-US" w:bidi="ar-SA"/>
      </w:rPr>
    </w:lvl>
    <w:lvl w:ilvl="5">
      <w:start w:val="0"/>
      <w:numFmt w:val="bullet"/>
      <w:lvlText w:val="•"/>
      <w:lvlJc w:val="left"/>
      <w:pPr>
        <w:ind w:left="7820" w:hanging="196"/>
      </w:pPr>
      <w:rPr>
        <w:rFonts w:hint="default"/>
        <w:lang w:val="pt-PT" w:eastAsia="en-US" w:bidi="ar-SA"/>
      </w:rPr>
    </w:lvl>
    <w:lvl w:ilvl="6">
      <w:start w:val="0"/>
      <w:numFmt w:val="bullet"/>
      <w:lvlText w:val="•"/>
      <w:lvlJc w:val="left"/>
      <w:pPr>
        <w:ind w:left="9280" w:hanging="196"/>
      </w:pPr>
      <w:rPr>
        <w:rFonts w:hint="default"/>
        <w:lang w:val="pt-PT" w:eastAsia="en-US" w:bidi="ar-SA"/>
      </w:rPr>
    </w:lvl>
    <w:lvl w:ilvl="7">
      <w:start w:val="0"/>
      <w:numFmt w:val="bullet"/>
      <w:lvlText w:val="•"/>
      <w:lvlJc w:val="left"/>
      <w:pPr>
        <w:ind w:left="10740" w:hanging="196"/>
      </w:pPr>
      <w:rPr>
        <w:rFonts w:hint="default"/>
        <w:lang w:val="pt-PT" w:eastAsia="en-US" w:bidi="ar-SA"/>
      </w:rPr>
    </w:lvl>
    <w:lvl w:ilvl="8">
      <w:start w:val="0"/>
      <w:numFmt w:val="bullet"/>
      <w:lvlText w:val="•"/>
      <w:lvlJc w:val="left"/>
      <w:pPr>
        <w:ind w:left="12200" w:hanging="196"/>
      </w:pPr>
      <w:rPr>
        <w:rFonts w:hint="default"/>
        <w:lang w:val="pt-PT" w:eastAsia="en-US" w:bidi="ar-SA"/>
      </w:rPr>
    </w:lvl>
  </w:abstractNum>
  <w:abstractNum w:abstractNumId="23">
    <w:multiLevelType w:val="hybridMultilevel"/>
    <w:lvl w:ilvl="0">
      <w:start w:val="1"/>
      <w:numFmt w:val="lowerLetter"/>
      <w:lvlText w:val="%1)"/>
      <w:lvlJc w:val="left"/>
      <w:pPr>
        <w:ind w:left="52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674" w:hanging="35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284" w:hanging="350"/>
      </w:pPr>
      <w:rPr>
        <w:rFonts w:hint="default"/>
        <w:lang w:val="pt-PT" w:eastAsia="en-US" w:bidi="ar-SA"/>
      </w:rPr>
    </w:lvl>
    <w:lvl w:ilvl="3">
      <w:start w:val="0"/>
      <w:numFmt w:val="bullet"/>
      <w:lvlText w:val="•"/>
      <w:lvlJc w:val="left"/>
      <w:pPr>
        <w:ind w:left="3888" w:hanging="350"/>
      </w:pPr>
      <w:rPr>
        <w:rFonts w:hint="default"/>
        <w:lang w:val="pt-PT" w:eastAsia="en-US" w:bidi="ar-SA"/>
      </w:rPr>
    </w:lvl>
    <w:lvl w:ilvl="4">
      <w:start w:val="0"/>
      <w:numFmt w:val="bullet"/>
      <w:lvlText w:val="•"/>
      <w:lvlJc w:val="left"/>
      <w:pPr>
        <w:ind w:left="5493" w:hanging="350"/>
      </w:pPr>
      <w:rPr>
        <w:rFonts w:hint="default"/>
        <w:lang w:val="pt-PT" w:eastAsia="en-US" w:bidi="ar-SA"/>
      </w:rPr>
    </w:lvl>
    <w:lvl w:ilvl="5">
      <w:start w:val="0"/>
      <w:numFmt w:val="bullet"/>
      <w:lvlText w:val="•"/>
      <w:lvlJc w:val="left"/>
      <w:pPr>
        <w:ind w:left="7097" w:hanging="350"/>
      </w:pPr>
      <w:rPr>
        <w:rFonts w:hint="default"/>
        <w:lang w:val="pt-PT" w:eastAsia="en-US" w:bidi="ar-SA"/>
      </w:rPr>
    </w:lvl>
    <w:lvl w:ilvl="6">
      <w:start w:val="0"/>
      <w:numFmt w:val="bullet"/>
      <w:lvlText w:val="•"/>
      <w:lvlJc w:val="left"/>
      <w:pPr>
        <w:ind w:left="8702" w:hanging="350"/>
      </w:pPr>
      <w:rPr>
        <w:rFonts w:hint="default"/>
        <w:lang w:val="pt-PT" w:eastAsia="en-US" w:bidi="ar-SA"/>
      </w:rPr>
    </w:lvl>
    <w:lvl w:ilvl="7">
      <w:start w:val="0"/>
      <w:numFmt w:val="bullet"/>
      <w:lvlText w:val="•"/>
      <w:lvlJc w:val="left"/>
      <w:pPr>
        <w:ind w:left="10306" w:hanging="350"/>
      </w:pPr>
      <w:rPr>
        <w:rFonts w:hint="default"/>
        <w:lang w:val="pt-PT" w:eastAsia="en-US" w:bidi="ar-SA"/>
      </w:rPr>
    </w:lvl>
    <w:lvl w:ilvl="8">
      <w:start w:val="0"/>
      <w:numFmt w:val="bullet"/>
      <w:lvlText w:val="•"/>
      <w:lvlJc w:val="left"/>
      <w:pPr>
        <w:ind w:left="11911" w:hanging="350"/>
      </w:pPr>
      <w:rPr>
        <w:rFonts w:hint="default"/>
        <w:lang w:val="pt-PT" w:eastAsia="en-US" w:bidi="ar-SA"/>
      </w:rPr>
    </w:lvl>
  </w:abstractNum>
  <w:abstractNum w:abstractNumId="22">
    <w:multiLevelType w:val="hybridMultilevel"/>
    <w:lvl w:ilvl="0">
      <w:start w:val="1"/>
      <w:numFmt w:val="lowerLetter"/>
      <w:lvlText w:val="%1)"/>
      <w:lvlJc w:val="left"/>
      <w:pPr>
        <w:ind w:left="52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80" w:hanging="196"/>
      </w:pPr>
      <w:rPr>
        <w:rFonts w:hint="default"/>
        <w:lang w:val="pt-PT" w:eastAsia="en-US" w:bidi="ar-SA"/>
      </w:rPr>
    </w:lvl>
    <w:lvl w:ilvl="2">
      <w:start w:val="0"/>
      <w:numFmt w:val="bullet"/>
      <w:lvlText w:val="•"/>
      <w:lvlJc w:val="left"/>
      <w:pPr>
        <w:ind w:left="3440" w:hanging="196"/>
      </w:pPr>
      <w:rPr>
        <w:rFonts w:hint="default"/>
        <w:lang w:val="pt-PT" w:eastAsia="en-US" w:bidi="ar-SA"/>
      </w:rPr>
    </w:lvl>
    <w:lvl w:ilvl="3">
      <w:start w:val="0"/>
      <w:numFmt w:val="bullet"/>
      <w:lvlText w:val="•"/>
      <w:lvlJc w:val="left"/>
      <w:pPr>
        <w:ind w:left="4900" w:hanging="196"/>
      </w:pPr>
      <w:rPr>
        <w:rFonts w:hint="default"/>
        <w:lang w:val="pt-PT" w:eastAsia="en-US" w:bidi="ar-SA"/>
      </w:rPr>
    </w:lvl>
    <w:lvl w:ilvl="4">
      <w:start w:val="0"/>
      <w:numFmt w:val="bullet"/>
      <w:lvlText w:val="•"/>
      <w:lvlJc w:val="left"/>
      <w:pPr>
        <w:ind w:left="6360" w:hanging="196"/>
      </w:pPr>
      <w:rPr>
        <w:rFonts w:hint="default"/>
        <w:lang w:val="pt-PT" w:eastAsia="en-US" w:bidi="ar-SA"/>
      </w:rPr>
    </w:lvl>
    <w:lvl w:ilvl="5">
      <w:start w:val="0"/>
      <w:numFmt w:val="bullet"/>
      <w:lvlText w:val="•"/>
      <w:lvlJc w:val="left"/>
      <w:pPr>
        <w:ind w:left="7820" w:hanging="196"/>
      </w:pPr>
      <w:rPr>
        <w:rFonts w:hint="default"/>
        <w:lang w:val="pt-PT" w:eastAsia="en-US" w:bidi="ar-SA"/>
      </w:rPr>
    </w:lvl>
    <w:lvl w:ilvl="6">
      <w:start w:val="0"/>
      <w:numFmt w:val="bullet"/>
      <w:lvlText w:val="•"/>
      <w:lvlJc w:val="left"/>
      <w:pPr>
        <w:ind w:left="9280" w:hanging="196"/>
      </w:pPr>
      <w:rPr>
        <w:rFonts w:hint="default"/>
        <w:lang w:val="pt-PT" w:eastAsia="en-US" w:bidi="ar-SA"/>
      </w:rPr>
    </w:lvl>
    <w:lvl w:ilvl="7">
      <w:start w:val="0"/>
      <w:numFmt w:val="bullet"/>
      <w:lvlText w:val="•"/>
      <w:lvlJc w:val="left"/>
      <w:pPr>
        <w:ind w:left="10740" w:hanging="196"/>
      </w:pPr>
      <w:rPr>
        <w:rFonts w:hint="default"/>
        <w:lang w:val="pt-PT" w:eastAsia="en-US" w:bidi="ar-SA"/>
      </w:rPr>
    </w:lvl>
    <w:lvl w:ilvl="8">
      <w:start w:val="0"/>
      <w:numFmt w:val="bullet"/>
      <w:lvlText w:val="•"/>
      <w:lvlJc w:val="left"/>
      <w:pPr>
        <w:ind w:left="12200" w:hanging="196"/>
      </w:pPr>
      <w:rPr>
        <w:rFonts w:hint="default"/>
        <w:lang w:val="pt-PT" w:eastAsia="en-US" w:bidi="ar-SA"/>
      </w:rPr>
    </w:lvl>
  </w:abstractNum>
  <w:abstractNum w:abstractNumId="21">
    <w:multiLevelType w:val="hybridMultilevel"/>
    <w:lvl w:ilvl="0">
      <w:start w:val="17"/>
      <w:numFmt w:val="decimal"/>
      <w:lvlText w:val="%1"/>
      <w:lvlJc w:val="left"/>
      <w:pPr>
        <w:ind w:left="706" w:hanging="382"/>
        <w:jc w:val="left"/>
      </w:pPr>
      <w:rPr>
        <w:rFonts w:hint="default"/>
        <w:lang w:val="pt-PT" w:eastAsia="en-US" w:bidi="ar-SA"/>
      </w:rPr>
    </w:lvl>
    <w:lvl w:ilvl="1">
      <w:start w:val="1"/>
      <w:numFmt w:val="decimal"/>
      <w:lvlText w:val="%1.%2"/>
      <w:lvlJc w:val="left"/>
      <w:pPr>
        <w:ind w:left="706"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849" w:hanging="52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1087" w:hanging="764"/>
        <w:jc w:val="left"/>
      </w:pPr>
      <w:rPr>
        <w:rFonts w:hint="default"/>
        <w:spacing w:val="0"/>
        <w:w w:val="100"/>
        <w:lang w:val="pt-PT" w:eastAsia="en-US" w:bidi="ar-SA"/>
      </w:rPr>
    </w:lvl>
    <w:lvl w:ilvl="4">
      <w:start w:val="0"/>
      <w:numFmt w:val="bullet"/>
      <w:lvlText w:val="•"/>
      <w:lvlJc w:val="left"/>
      <w:pPr>
        <w:ind w:left="1080" w:hanging="764"/>
      </w:pPr>
      <w:rPr>
        <w:rFonts w:hint="default"/>
        <w:lang w:val="pt-PT" w:eastAsia="en-US" w:bidi="ar-SA"/>
      </w:rPr>
    </w:lvl>
    <w:lvl w:ilvl="5">
      <w:start w:val="0"/>
      <w:numFmt w:val="bullet"/>
      <w:lvlText w:val="•"/>
      <w:lvlJc w:val="left"/>
      <w:pPr>
        <w:ind w:left="1120" w:hanging="764"/>
      </w:pPr>
      <w:rPr>
        <w:rFonts w:hint="default"/>
        <w:lang w:val="pt-PT" w:eastAsia="en-US" w:bidi="ar-SA"/>
      </w:rPr>
    </w:lvl>
    <w:lvl w:ilvl="6">
      <w:start w:val="0"/>
      <w:numFmt w:val="bullet"/>
      <w:lvlText w:val="•"/>
      <w:lvlJc w:val="left"/>
      <w:pPr>
        <w:ind w:left="1240" w:hanging="764"/>
      </w:pPr>
      <w:rPr>
        <w:rFonts w:hint="default"/>
        <w:lang w:val="pt-PT" w:eastAsia="en-US" w:bidi="ar-SA"/>
      </w:rPr>
    </w:lvl>
    <w:lvl w:ilvl="7">
      <w:start w:val="0"/>
      <w:numFmt w:val="bullet"/>
      <w:lvlText w:val="•"/>
      <w:lvlJc w:val="left"/>
      <w:pPr>
        <w:ind w:left="4710" w:hanging="764"/>
      </w:pPr>
      <w:rPr>
        <w:rFonts w:hint="default"/>
        <w:lang w:val="pt-PT" w:eastAsia="en-US" w:bidi="ar-SA"/>
      </w:rPr>
    </w:lvl>
    <w:lvl w:ilvl="8">
      <w:start w:val="0"/>
      <w:numFmt w:val="bullet"/>
      <w:lvlText w:val="•"/>
      <w:lvlJc w:val="left"/>
      <w:pPr>
        <w:ind w:left="8180" w:hanging="764"/>
      </w:pPr>
      <w:rPr>
        <w:rFonts w:hint="default"/>
        <w:lang w:val="pt-PT" w:eastAsia="en-US" w:bidi="ar-SA"/>
      </w:rPr>
    </w:lvl>
  </w:abstractNum>
  <w:abstractNum w:abstractNumId="20">
    <w:multiLevelType w:val="hybridMultilevel"/>
    <w:lvl w:ilvl="0">
      <w:start w:val="1"/>
      <w:numFmt w:val="lowerLetter"/>
      <w:lvlText w:val="%1)"/>
      <w:lvlJc w:val="left"/>
      <w:pPr>
        <w:ind w:left="559" w:hanging="23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2016" w:hanging="236"/>
      </w:pPr>
      <w:rPr>
        <w:rFonts w:hint="default"/>
        <w:lang w:val="pt-PT" w:eastAsia="en-US" w:bidi="ar-SA"/>
      </w:rPr>
    </w:lvl>
    <w:lvl w:ilvl="2">
      <w:start w:val="0"/>
      <w:numFmt w:val="bullet"/>
      <w:lvlText w:val="•"/>
      <w:lvlJc w:val="left"/>
      <w:pPr>
        <w:ind w:left="3472" w:hanging="236"/>
      </w:pPr>
      <w:rPr>
        <w:rFonts w:hint="default"/>
        <w:lang w:val="pt-PT" w:eastAsia="en-US" w:bidi="ar-SA"/>
      </w:rPr>
    </w:lvl>
    <w:lvl w:ilvl="3">
      <w:start w:val="0"/>
      <w:numFmt w:val="bullet"/>
      <w:lvlText w:val="•"/>
      <w:lvlJc w:val="left"/>
      <w:pPr>
        <w:ind w:left="4928" w:hanging="236"/>
      </w:pPr>
      <w:rPr>
        <w:rFonts w:hint="default"/>
        <w:lang w:val="pt-PT" w:eastAsia="en-US" w:bidi="ar-SA"/>
      </w:rPr>
    </w:lvl>
    <w:lvl w:ilvl="4">
      <w:start w:val="0"/>
      <w:numFmt w:val="bullet"/>
      <w:lvlText w:val="•"/>
      <w:lvlJc w:val="left"/>
      <w:pPr>
        <w:ind w:left="6384" w:hanging="236"/>
      </w:pPr>
      <w:rPr>
        <w:rFonts w:hint="default"/>
        <w:lang w:val="pt-PT" w:eastAsia="en-US" w:bidi="ar-SA"/>
      </w:rPr>
    </w:lvl>
    <w:lvl w:ilvl="5">
      <w:start w:val="0"/>
      <w:numFmt w:val="bullet"/>
      <w:lvlText w:val="•"/>
      <w:lvlJc w:val="left"/>
      <w:pPr>
        <w:ind w:left="7840" w:hanging="236"/>
      </w:pPr>
      <w:rPr>
        <w:rFonts w:hint="default"/>
        <w:lang w:val="pt-PT" w:eastAsia="en-US" w:bidi="ar-SA"/>
      </w:rPr>
    </w:lvl>
    <w:lvl w:ilvl="6">
      <w:start w:val="0"/>
      <w:numFmt w:val="bullet"/>
      <w:lvlText w:val="•"/>
      <w:lvlJc w:val="left"/>
      <w:pPr>
        <w:ind w:left="9296" w:hanging="236"/>
      </w:pPr>
      <w:rPr>
        <w:rFonts w:hint="default"/>
        <w:lang w:val="pt-PT" w:eastAsia="en-US" w:bidi="ar-SA"/>
      </w:rPr>
    </w:lvl>
    <w:lvl w:ilvl="7">
      <w:start w:val="0"/>
      <w:numFmt w:val="bullet"/>
      <w:lvlText w:val="•"/>
      <w:lvlJc w:val="left"/>
      <w:pPr>
        <w:ind w:left="10752" w:hanging="236"/>
      </w:pPr>
      <w:rPr>
        <w:rFonts w:hint="default"/>
        <w:lang w:val="pt-PT" w:eastAsia="en-US" w:bidi="ar-SA"/>
      </w:rPr>
    </w:lvl>
    <w:lvl w:ilvl="8">
      <w:start w:val="0"/>
      <w:numFmt w:val="bullet"/>
      <w:lvlText w:val="•"/>
      <w:lvlJc w:val="left"/>
      <w:pPr>
        <w:ind w:left="12208" w:hanging="236"/>
      </w:pPr>
      <w:rPr>
        <w:rFonts w:hint="default"/>
        <w:lang w:val="pt-PT" w:eastAsia="en-US" w:bidi="ar-SA"/>
      </w:rPr>
    </w:lvl>
  </w:abstractNum>
  <w:abstractNum w:abstractNumId="19">
    <w:multiLevelType w:val="hybridMultilevel"/>
    <w:lvl w:ilvl="0">
      <w:start w:val="15"/>
      <w:numFmt w:val="decimal"/>
      <w:lvlText w:val="%1"/>
      <w:lvlJc w:val="left"/>
      <w:pPr>
        <w:ind w:left="782" w:hanging="459"/>
        <w:jc w:val="left"/>
      </w:pPr>
      <w:rPr>
        <w:rFonts w:hint="default"/>
        <w:lang w:val="pt-PT" w:eastAsia="en-US" w:bidi="ar-SA"/>
      </w:rPr>
    </w:lvl>
    <w:lvl w:ilvl="1">
      <w:start w:val="1"/>
      <w:numFmt w:val="decimal"/>
      <w:lvlText w:val="%1.%2"/>
      <w:lvlJc w:val="left"/>
      <w:pPr>
        <w:ind w:left="782" w:hanging="459"/>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324" w:hanging="630"/>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2730" w:hanging="630"/>
      </w:pPr>
      <w:rPr>
        <w:rFonts w:hint="default"/>
        <w:lang w:val="pt-PT" w:eastAsia="en-US" w:bidi="ar-SA"/>
      </w:rPr>
    </w:lvl>
    <w:lvl w:ilvl="4">
      <w:start w:val="0"/>
      <w:numFmt w:val="bullet"/>
      <w:lvlText w:val="•"/>
      <w:lvlJc w:val="left"/>
      <w:pPr>
        <w:ind w:left="4500" w:hanging="630"/>
      </w:pPr>
      <w:rPr>
        <w:rFonts w:hint="default"/>
        <w:lang w:val="pt-PT" w:eastAsia="en-US" w:bidi="ar-SA"/>
      </w:rPr>
    </w:lvl>
    <w:lvl w:ilvl="5">
      <w:start w:val="0"/>
      <w:numFmt w:val="bullet"/>
      <w:lvlText w:val="•"/>
      <w:lvlJc w:val="left"/>
      <w:pPr>
        <w:ind w:left="6270" w:hanging="630"/>
      </w:pPr>
      <w:rPr>
        <w:rFonts w:hint="default"/>
        <w:lang w:val="pt-PT" w:eastAsia="en-US" w:bidi="ar-SA"/>
      </w:rPr>
    </w:lvl>
    <w:lvl w:ilvl="6">
      <w:start w:val="0"/>
      <w:numFmt w:val="bullet"/>
      <w:lvlText w:val="•"/>
      <w:lvlJc w:val="left"/>
      <w:pPr>
        <w:ind w:left="8040" w:hanging="630"/>
      </w:pPr>
      <w:rPr>
        <w:rFonts w:hint="default"/>
        <w:lang w:val="pt-PT" w:eastAsia="en-US" w:bidi="ar-SA"/>
      </w:rPr>
    </w:lvl>
    <w:lvl w:ilvl="7">
      <w:start w:val="0"/>
      <w:numFmt w:val="bullet"/>
      <w:lvlText w:val="•"/>
      <w:lvlJc w:val="left"/>
      <w:pPr>
        <w:ind w:left="9810" w:hanging="630"/>
      </w:pPr>
      <w:rPr>
        <w:rFonts w:hint="default"/>
        <w:lang w:val="pt-PT" w:eastAsia="en-US" w:bidi="ar-SA"/>
      </w:rPr>
    </w:lvl>
    <w:lvl w:ilvl="8">
      <w:start w:val="0"/>
      <w:numFmt w:val="bullet"/>
      <w:lvlText w:val="•"/>
      <w:lvlJc w:val="left"/>
      <w:pPr>
        <w:ind w:left="11580" w:hanging="630"/>
      </w:pPr>
      <w:rPr>
        <w:rFonts w:hint="default"/>
        <w:lang w:val="pt-PT" w:eastAsia="en-US" w:bidi="ar-SA"/>
      </w:rPr>
    </w:lvl>
  </w:abstractNum>
  <w:abstractNum w:abstractNumId="18">
    <w:multiLevelType w:val="hybridMultilevel"/>
    <w:lvl w:ilvl="0">
      <w:start w:val="14"/>
      <w:numFmt w:val="decimal"/>
      <w:lvlText w:val="%1"/>
      <w:lvlJc w:val="left"/>
      <w:pPr>
        <w:ind w:left="324" w:hanging="459"/>
        <w:jc w:val="left"/>
      </w:pPr>
      <w:rPr>
        <w:rFonts w:hint="default"/>
        <w:lang w:val="pt-PT" w:eastAsia="en-US" w:bidi="ar-SA"/>
      </w:rPr>
    </w:lvl>
    <w:lvl w:ilvl="1">
      <w:start w:val="1"/>
      <w:numFmt w:val="decimal"/>
      <w:lvlText w:val="%1.%2"/>
      <w:lvlJc w:val="left"/>
      <w:pPr>
        <w:ind w:left="324" w:hanging="459"/>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280" w:hanging="459"/>
      </w:pPr>
      <w:rPr>
        <w:rFonts w:hint="default"/>
        <w:lang w:val="pt-PT" w:eastAsia="en-US" w:bidi="ar-SA"/>
      </w:rPr>
    </w:lvl>
    <w:lvl w:ilvl="3">
      <w:start w:val="0"/>
      <w:numFmt w:val="bullet"/>
      <w:lvlText w:val="•"/>
      <w:lvlJc w:val="left"/>
      <w:pPr>
        <w:ind w:left="4760" w:hanging="459"/>
      </w:pPr>
      <w:rPr>
        <w:rFonts w:hint="default"/>
        <w:lang w:val="pt-PT" w:eastAsia="en-US" w:bidi="ar-SA"/>
      </w:rPr>
    </w:lvl>
    <w:lvl w:ilvl="4">
      <w:start w:val="0"/>
      <w:numFmt w:val="bullet"/>
      <w:lvlText w:val="•"/>
      <w:lvlJc w:val="left"/>
      <w:pPr>
        <w:ind w:left="6240" w:hanging="459"/>
      </w:pPr>
      <w:rPr>
        <w:rFonts w:hint="default"/>
        <w:lang w:val="pt-PT" w:eastAsia="en-US" w:bidi="ar-SA"/>
      </w:rPr>
    </w:lvl>
    <w:lvl w:ilvl="5">
      <w:start w:val="0"/>
      <w:numFmt w:val="bullet"/>
      <w:lvlText w:val="•"/>
      <w:lvlJc w:val="left"/>
      <w:pPr>
        <w:ind w:left="7720" w:hanging="459"/>
      </w:pPr>
      <w:rPr>
        <w:rFonts w:hint="default"/>
        <w:lang w:val="pt-PT" w:eastAsia="en-US" w:bidi="ar-SA"/>
      </w:rPr>
    </w:lvl>
    <w:lvl w:ilvl="6">
      <w:start w:val="0"/>
      <w:numFmt w:val="bullet"/>
      <w:lvlText w:val="•"/>
      <w:lvlJc w:val="left"/>
      <w:pPr>
        <w:ind w:left="9200" w:hanging="459"/>
      </w:pPr>
      <w:rPr>
        <w:rFonts w:hint="default"/>
        <w:lang w:val="pt-PT" w:eastAsia="en-US" w:bidi="ar-SA"/>
      </w:rPr>
    </w:lvl>
    <w:lvl w:ilvl="7">
      <w:start w:val="0"/>
      <w:numFmt w:val="bullet"/>
      <w:lvlText w:val="•"/>
      <w:lvlJc w:val="left"/>
      <w:pPr>
        <w:ind w:left="10680" w:hanging="459"/>
      </w:pPr>
      <w:rPr>
        <w:rFonts w:hint="default"/>
        <w:lang w:val="pt-PT" w:eastAsia="en-US" w:bidi="ar-SA"/>
      </w:rPr>
    </w:lvl>
    <w:lvl w:ilvl="8">
      <w:start w:val="0"/>
      <w:numFmt w:val="bullet"/>
      <w:lvlText w:val="•"/>
      <w:lvlJc w:val="left"/>
      <w:pPr>
        <w:ind w:left="12160" w:hanging="459"/>
      </w:pPr>
      <w:rPr>
        <w:rFonts w:hint="default"/>
        <w:lang w:val="pt-PT" w:eastAsia="en-US" w:bidi="ar-SA"/>
      </w:rPr>
    </w:lvl>
  </w:abstractNum>
  <w:abstractNum w:abstractNumId="17">
    <w:multiLevelType w:val="hybridMultilevel"/>
    <w:lvl w:ilvl="0">
      <w:start w:val="13"/>
      <w:numFmt w:val="decimal"/>
      <w:lvlText w:val="%1"/>
      <w:lvlJc w:val="left"/>
      <w:pPr>
        <w:ind w:left="1047" w:hanging="724"/>
        <w:jc w:val="left"/>
      </w:pPr>
      <w:rPr>
        <w:rFonts w:hint="default"/>
        <w:lang w:val="pt-PT" w:eastAsia="en-US" w:bidi="ar-SA"/>
      </w:rPr>
    </w:lvl>
    <w:lvl w:ilvl="1">
      <w:start w:val="11"/>
      <w:numFmt w:val="decimal"/>
      <w:lvlText w:val="%1.%2"/>
      <w:lvlJc w:val="left"/>
      <w:pPr>
        <w:ind w:left="1047" w:hanging="724"/>
        <w:jc w:val="left"/>
      </w:pPr>
      <w:rPr>
        <w:rFonts w:hint="default"/>
        <w:lang w:val="pt-PT" w:eastAsia="en-US" w:bidi="ar-SA"/>
      </w:rPr>
    </w:lvl>
    <w:lvl w:ilvl="2">
      <w:start w:val="1"/>
      <w:numFmt w:val="decimal"/>
      <w:lvlText w:val="%1.%2.%3"/>
      <w:lvlJc w:val="left"/>
      <w:pPr>
        <w:ind w:left="1047" w:hanging="724"/>
        <w:jc w:val="left"/>
      </w:pPr>
      <w:rPr>
        <w:rFonts w:hint="default" w:ascii="Times New Roman" w:hAnsi="Times New Roman" w:eastAsia="Times New Roman" w:cs="Times New Roman"/>
        <w:b w:val="0"/>
        <w:bCs w:val="0"/>
        <w:i w:val="0"/>
        <w:iCs w:val="0"/>
        <w:spacing w:val="-9"/>
        <w:w w:val="99"/>
        <w:sz w:val="23"/>
        <w:szCs w:val="23"/>
        <w:lang w:val="pt-PT" w:eastAsia="en-US" w:bidi="ar-SA"/>
      </w:rPr>
    </w:lvl>
    <w:lvl w:ilvl="3">
      <w:start w:val="0"/>
      <w:numFmt w:val="bullet"/>
      <w:lvlText w:val="•"/>
      <w:lvlJc w:val="left"/>
      <w:pPr>
        <w:ind w:left="5264" w:hanging="724"/>
      </w:pPr>
      <w:rPr>
        <w:rFonts w:hint="default"/>
        <w:lang w:val="pt-PT" w:eastAsia="en-US" w:bidi="ar-SA"/>
      </w:rPr>
    </w:lvl>
    <w:lvl w:ilvl="4">
      <w:start w:val="0"/>
      <w:numFmt w:val="bullet"/>
      <w:lvlText w:val="•"/>
      <w:lvlJc w:val="left"/>
      <w:pPr>
        <w:ind w:left="6672" w:hanging="724"/>
      </w:pPr>
      <w:rPr>
        <w:rFonts w:hint="default"/>
        <w:lang w:val="pt-PT" w:eastAsia="en-US" w:bidi="ar-SA"/>
      </w:rPr>
    </w:lvl>
    <w:lvl w:ilvl="5">
      <w:start w:val="0"/>
      <w:numFmt w:val="bullet"/>
      <w:lvlText w:val="•"/>
      <w:lvlJc w:val="left"/>
      <w:pPr>
        <w:ind w:left="8080" w:hanging="724"/>
      </w:pPr>
      <w:rPr>
        <w:rFonts w:hint="default"/>
        <w:lang w:val="pt-PT" w:eastAsia="en-US" w:bidi="ar-SA"/>
      </w:rPr>
    </w:lvl>
    <w:lvl w:ilvl="6">
      <w:start w:val="0"/>
      <w:numFmt w:val="bullet"/>
      <w:lvlText w:val="•"/>
      <w:lvlJc w:val="left"/>
      <w:pPr>
        <w:ind w:left="9488" w:hanging="724"/>
      </w:pPr>
      <w:rPr>
        <w:rFonts w:hint="default"/>
        <w:lang w:val="pt-PT" w:eastAsia="en-US" w:bidi="ar-SA"/>
      </w:rPr>
    </w:lvl>
    <w:lvl w:ilvl="7">
      <w:start w:val="0"/>
      <w:numFmt w:val="bullet"/>
      <w:lvlText w:val="•"/>
      <w:lvlJc w:val="left"/>
      <w:pPr>
        <w:ind w:left="10896" w:hanging="724"/>
      </w:pPr>
      <w:rPr>
        <w:rFonts w:hint="default"/>
        <w:lang w:val="pt-PT" w:eastAsia="en-US" w:bidi="ar-SA"/>
      </w:rPr>
    </w:lvl>
    <w:lvl w:ilvl="8">
      <w:start w:val="0"/>
      <w:numFmt w:val="bullet"/>
      <w:lvlText w:val="•"/>
      <w:lvlJc w:val="left"/>
      <w:pPr>
        <w:ind w:left="12304" w:hanging="724"/>
      </w:pPr>
      <w:rPr>
        <w:rFonts w:hint="default"/>
        <w:lang w:val="pt-PT" w:eastAsia="en-US" w:bidi="ar-SA"/>
      </w:rPr>
    </w:lvl>
  </w:abstractNum>
  <w:abstractNum w:abstractNumId="16">
    <w:multiLevelType w:val="hybridMultilevel"/>
    <w:lvl w:ilvl="0">
      <w:start w:val="1"/>
      <w:numFmt w:val="lowerLetter"/>
      <w:lvlText w:val="%1)"/>
      <w:lvlJc w:val="left"/>
      <w:pPr>
        <w:ind w:left="559" w:hanging="23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2016" w:hanging="236"/>
      </w:pPr>
      <w:rPr>
        <w:rFonts w:hint="default"/>
        <w:lang w:val="pt-PT" w:eastAsia="en-US" w:bidi="ar-SA"/>
      </w:rPr>
    </w:lvl>
    <w:lvl w:ilvl="2">
      <w:start w:val="0"/>
      <w:numFmt w:val="bullet"/>
      <w:lvlText w:val="•"/>
      <w:lvlJc w:val="left"/>
      <w:pPr>
        <w:ind w:left="3472" w:hanging="236"/>
      </w:pPr>
      <w:rPr>
        <w:rFonts w:hint="default"/>
        <w:lang w:val="pt-PT" w:eastAsia="en-US" w:bidi="ar-SA"/>
      </w:rPr>
    </w:lvl>
    <w:lvl w:ilvl="3">
      <w:start w:val="0"/>
      <w:numFmt w:val="bullet"/>
      <w:lvlText w:val="•"/>
      <w:lvlJc w:val="left"/>
      <w:pPr>
        <w:ind w:left="4928" w:hanging="236"/>
      </w:pPr>
      <w:rPr>
        <w:rFonts w:hint="default"/>
        <w:lang w:val="pt-PT" w:eastAsia="en-US" w:bidi="ar-SA"/>
      </w:rPr>
    </w:lvl>
    <w:lvl w:ilvl="4">
      <w:start w:val="0"/>
      <w:numFmt w:val="bullet"/>
      <w:lvlText w:val="•"/>
      <w:lvlJc w:val="left"/>
      <w:pPr>
        <w:ind w:left="6384" w:hanging="236"/>
      </w:pPr>
      <w:rPr>
        <w:rFonts w:hint="default"/>
        <w:lang w:val="pt-PT" w:eastAsia="en-US" w:bidi="ar-SA"/>
      </w:rPr>
    </w:lvl>
    <w:lvl w:ilvl="5">
      <w:start w:val="0"/>
      <w:numFmt w:val="bullet"/>
      <w:lvlText w:val="•"/>
      <w:lvlJc w:val="left"/>
      <w:pPr>
        <w:ind w:left="7840" w:hanging="236"/>
      </w:pPr>
      <w:rPr>
        <w:rFonts w:hint="default"/>
        <w:lang w:val="pt-PT" w:eastAsia="en-US" w:bidi="ar-SA"/>
      </w:rPr>
    </w:lvl>
    <w:lvl w:ilvl="6">
      <w:start w:val="0"/>
      <w:numFmt w:val="bullet"/>
      <w:lvlText w:val="•"/>
      <w:lvlJc w:val="left"/>
      <w:pPr>
        <w:ind w:left="9296" w:hanging="236"/>
      </w:pPr>
      <w:rPr>
        <w:rFonts w:hint="default"/>
        <w:lang w:val="pt-PT" w:eastAsia="en-US" w:bidi="ar-SA"/>
      </w:rPr>
    </w:lvl>
    <w:lvl w:ilvl="7">
      <w:start w:val="0"/>
      <w:numFmt w:val="bullet"/>
      <w:lvlText w:val="•"/>
      <w:lvlJc w:val="left"/>
      <w:pPr>
        <w:ind w:left="10752" w:hanging="236"/>
      </w:pPr>
      <w:rPr>
        <w:rFonts w:hint="default"/>
        <w:lang w:val="pt-PT" w:eastAsia="en-US" w:bidi="ar-SA"/>
      </w:rPr>
    </w:lvl>
    <w:lvl w:ilvl="8">
      <w:start w:val="0"/>
      <w:numFmt w:val="bullet"/>
      <w:lvlText w:val="•"/>
      <w:lvlJc w:val="left"/>
      <w:pPr>
        <w:ind w:left="12208" w:hanging="236"/>
      </w:pPr>
      <w:rPr>
        <w:rFonts w:hint="default"/>
        <w:lang w:val="pt-PT" w:eastAsia="en-US" w:bidi="ar-SA"/>
      </w:rPr>
    </w:lvl>
  </w:abstractNum>
  <w:abstractNum w:abstractNumId="15">
    <w:multiLevelType w:val="hybridMultilevel"/>
    <w:lvl w:ilvl="0">
      <w:start w:val="13"/>
      <w:numFmt w:val="decimal"/>
      <w:lvlText w:val="%1"/>
      <w:lvlJc w:val="left"/>
      <w:pPr>
        <w:ind w:left="324" w:hanging="459"/>
        <w:jc w:val="left"/>
      </w:pPr>
      <w:rPr>
        <w:rFonts w:hint="default"/>
        <w:lang w:val="pt-PT" w:eastAsia="en-US" w:bidi="ar-SA"/>
      </w:rPr>
    </w:lvl>
    <w:lvl w:ilvl="1">
      <w:start w:val="1"/>
      <w:numFmt w:val="decimal"/>
      <w:lvlText w:val="%1.%2"/>
      <w:lvlJc w:val="left"/>
      <w:pPr>
        <w:ind w:left="324" w:hanging="459"/>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324" w:hanging="630"/>
        <w:jc w:val="left"/>
      </w:pPr>
      <w:rPr>
        <w:rFonts w:hint="default"/>
        <w:spacing w:val="0"/>
        <w:w w:val="99"/>
        <w:lang w:val="pt-PT" w:eastAsia="en-US" w:bidi="ar-SA"/>
      </w:rPr>
    </w:lvl>
    <w:lvl w:ilvl="3">
      <w:start w:val="0"/>
      <w:numFmt w:val="bullet"/>
      <w:lvlText w:val="•"/>
      <w:lvlJc w:val="left"/>
      <w:pPr>
        <w:ind w:left="4013" w:hanging="630"/>
      </w:pPr>
      <w:rPr>
        <w:rFonts w:hint="default"/>
        <w:lang w:val="pt-PT" w:eastAsia="en-US" w:bidi="ar-SA"/>
      </w:rPr>
    </w:lvl>
    <w:lvl w:ilvl="4">
      <w:start w:val="0"/>
      <w:numFmt w:val="bullet"/>
      <w:lvlText w:val="•"/>
      <w:lvlJc w:val="left"/>
      <w:pPr>
        <w:ind w:left="5600" w:hanging="630"/>
      </w:pPr>
      <w:rPr>
        <w:rFonts w:hint="default"/>
        <w:lang w:val="pt-PT" w:eastAsia="en-US" w:bidi="ar-SA"/>
      </w:rPr>
    </w:lvl>
    <w:lvl w:ilvl="5">
      <w:start w:val="0"/>
      <w:numFmt w:val="bullet"/>
      <w:lvlText w:val="•"/>
      <w:lvlJc w:val="left"/>
      <w:pPr>
        <w:ind w:left="7186" w:hanging="630"/>
      </w:pPr>
      <w:rPr>
        <w:rFonts w:hint="default"/>
        <w:lang w:val="pt-PT" w:eastAsia="en-US" w:bidi="ar-SA"/>
      </w:rPr>
    </w:lvl>
    <w:lvl w:ilvl="6">
      <w:start w:val="0"/>
      <w:numFmt w:val="bullet"/>
      <w:lvlText w:val="•"/>
      <w:lvlJc w:val="left"/>
      <w:pPr>
        <w:ind w:left="8773" w:hanging="630"/>
      </w:pPr>
      <w:rPr>
        <w:rFonts w:hint="default"/>
        <w:lang w:val="pt-PT" w:eastAsia="en-US" w:bidi="ar-SA"/>
      </w:rPr>
    </w:lvl>
    <w:lvl w:ilvl="7">
      <w:start w:val="0"/>
      <w:numFmt w:val="bullet"/>
      <w:lvlText w:val="•"/>
      <w:lvlJc w:val="left"/>
      <w:pPr>
        <w:ind w:left="10360" w:hanging="630"/>
      </w:pPr>
      <w:rPr>
        <w:rFonts w:hint="default"/>
        <w:lang w:val="pt-PT" w:eastAsia="en-US" w:bidi="ar-SA"/>
      </w:rPr>
    </w:lvl>
    <w:lvl w:ilvl="8">
      <w:start w:val="0"/>
      <w:numFmt w:val="bullet"/>
      <w:lvlText w:val="•"/>
      <w:lvlJc w:val="left"/>
      <w:pPr>
        <w:ind w:left="11946" w:hanging="630"/>
      </w:pPr>
      <w:rPr>
        <w:rFonts w:hint="default"/>
        <w:lang w:val="pt-PT" w:eastAsia="en-US" w:bidi="ar-SA"/>
      </w:rPr>
    </w:lvl>
  </w:abstractNum>
  <w:abstractNum w:abstractNumId="14">
    <w:multiLevelType w:val="hybridMultilevel"/>
    <w:lvl w:ilvl="0">
      <w:start w:val="10"/>
      <w:numFmt w:val="decimal"/>
      <w:lvlText w:val="%1"/>
      <w:lvlJc w:val="left"/>
      <w:pPr>
        <w:ind w:left="324" w:hanging="388"/>
        <w:jc w:val="left"/>
      </w:pPr>
      <w:rPr>
        <w:rFonts w:hint="default"/>
        <w:lang w:val="pt-PT" w:eastAsia="en-US" w:bidi="ar-SA"/>
      </w:rPr>
    </w:lvl>
    <w:lvl w:ilvl="1">
      <w:start w:val="3"/>
      <w:numFmt w:val="decimal"/>
      <w:lvlText w:val="%1.%2"/>
      <w:lvlJc w:val="left"/>
      <w:pPr>
        <w:ind w:left="324" w:hanging="388"/>
        <w:jc w:val="left"/>
      </w:pPr>
      <w:rPr>
        <w:rFonts w:hint="default"/>
        <w:spacing w:val="0"/>
        <w:w w:val="100"/>
        <w:lang w:val="pt-PT" w:eastAsia="en-US" w:bidi="ar-SA"/>
      </w:rPr>
    </w:lvl>
    <w:lvl w:ilvl="2">
      <w:start w:val="1"/>
      <w:numFmt w:val="decimal"/>
      <w:lvlText w:val="%1.%2.%3"/>
      <w:lvlJc w:val="left"/>
      <w:pPr>
        <w:ind w:left="324" w:hanging="530"/>
        <w:jc w:val="left"/>
      </w:pPr>
      <w:rPr>
        <w:rFonts w:hint="default"/>
        <w:spacing w:val="0"/>
        <w:w w:val="100"/>
        <w:lang w:val="pt-PT" w:eastAsia="en-US" w:bidi="ar-SA"/>
      </w:rPr>
    </w:lvl>
    <w:lvl w:ilvl="3">
      <w:start w:val="0"/>
      <w:numFmt w:val="bullet"/>
      <w:lvlText w:val="•"/>
      <w:lvlJc w:val="left"/>
      <w:pPr>
        <w:ind w:left="4091" w:hanging="530"/>
      </w:pPr>
      <w:rPr>
        <w:rFonts w:hint="default"/>
        <w:lang w:val="pt-PT" w:eastAsia="en-US" w:bidi="ar-SA"/>
      </w:rPr>
    </w:lvl>
    <w:lvl w:ilvl="4">
      <w:start w:val="0"/>
      <w:numFmt w:val="bullet"/>
      <w:lvlText w:val="•"/>
      <w:lvlJc w:val="left"/>
      <w:pPr>
        <w:ind w:left="5666" w:hanging="530"/>
      </w:pPr>
      <w:rPr>
        <w:rFonts w:hint="default"/>
        <w:lang w:val="pt-PT" w:eastAsia="en-US" w:bidi="ar-SA"/>
      </w:rPr>
    </w:lvl>
    <w:lvl w:ilvl="5">
      <w:start w:val="0"/>
      <w:numFmt w:val="bullet"/>
      <w:lvlText w:val="•"/>
      <w:lvlJc w:val="left"/>
      <w:pPr>
        <w:ind w:left="7242" w:hanging="530"/>
      </w:pPr>
      <w:rPr>
        <w:rFonts w:hint="default"/>
        <w:lang w:val="pt-PT" w:eastAsia="en-US" w:bidi="ar-SA"/>
      </w:rPr>
    </w:lvl>
    <w:lvl w:ilvl="6">
      <w:start w:val="0"/>
      <w:numFmt w:val="bullet"/>
      <w:lvlText w:val="•"/>
      <w:lvlJc w:val="left"/>
      <w:pPr>
        <w:ind w:left="8817" w:hanging="530"/>
      </w:pPr>
      <w:rPr>
        <w:rFonts w:hint="default"/>
        <w:lang w:val="pt-PT" w:eastAsia="en-US" w:bidi="ar-SA"/>
      </w:rPr>
    </w:lvl>
    <w:lvl w:ilvl="7">
      <w:start w:val="0"/>
      <w:numFmt w:val="bullet"/>
      <w:lvlText w:val="•"/>
      <w:lvlJc w:val="left"/>
      <w:pPr>
        <w:ind w:left="10393" w:hanging="530"/>
      </w:pPr>
      <w:rPr>
        <w:rFonts w:hint="default"/>
        <w:lang w:val="pt-PT" w:eastAsia="en-US" w:bidi="ar-SA"/>
      </w:rPr>
    </w:lvl>
    <w:lvl w:ilvl="8">
      <w:start w:val="0"/>
      <w:numFmt w:val="bullet"/>
      <w:lvlText w:val="•"/>
      <w:lvlJc w:val="left"/>
      <w:pPr>
        <w:ind w:left="11968" w:hanging="530"/>
      </w:pPr>
      <w:rPr>
        <w:rFonts w:hint="default"/>
        <w:lang w:val="pt-PT" w:eastAsia="en-US" w:bidi="ar-SA"/>
      </w:rPr>
    </w:lvl>
  </w:abstractNum>
  <w:abstractNum w:abstractNumId="13">
    <w:multiLevelType w:val="hybridMultilevel"/>
    <w:lvl w:ilvl="0">
      <w:start w:val="10"/>
      <w:numFmt w:val="decimal"/>
      <w:lvlText w:val="%1"/>
      <w:lvlJc w:val="left"/>
      <w:pPr>
        <w:ind w:left="324" w:hanging="459"/>
        <w:jc w:val="left"/>
      </w:pPr>
      <w:rPr>
        <w:rFonts w:hint="default"/>
        <w:lang w:val="pt-PT" w:eastAsia="en-US" w:bidi="ar-SA"/>
      </w:rPr>
    </w:lvl>
    <w:lvl w:ilvl="1">
      <w:start w:val="1"/>
      <w:numFmt w:val="decimal"/>
      <w:lvlText w:val="%1.%2"/>
      <w:lvlJc w:val="left"/>
      <w:pPr>
        <w:ind w:left="324" w:hanging="459"/>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280" w:hanging="459"/>
      </w:pPr>
      <w:rPr>
        <w:rFonts w:hint="default"/>
        <w:lang w:val="pt-PT" w:eastAsia="en-US" w:bidi="ar-SA"/>
      </w:rPr>
    </w:lvl>
    <w:lvl w:ilvl="3">
      <w:start w:val="0"/>
      <w:numFmt w:val="bullet"/>
      <w:lvlText w:val="•"/>
      <w:lvlJc w:val="left"/>
      <w:pPr>
        <w:ind w:left="4760" w:hanging="459"/>
      </w:pPr>
      <w:rPr>
        <w:rFonts w:hint="default"/>
        <w:lang w:val="pt-PT" w:eastAsia="en-US" w:bidi="ar-SA"/>
      </w:rPr>
    </w:lvl>
    <w:lvl w:ilvl="4">
      <w:start w:val="0"/>
      <w:numFmt w:val="bullet"/>
      <w:lvlText w:val="•"/>
      <w:lvlJc w:val="left"/>
      <w:pPr>
        <w:ind w:left="6240" w:hanging="459"/>
      </w:pPr>
      <w:rPr>
        <w:rFonts w:hint="default"/>
        <w:lang w:val="pt-PT" w:eastAsia="en-US" w:bidi="ar-SA"/>
      </w:rPr>
    </w:lvl>
    <w:lvl w:ilvl="5">
      <w:start w:val="0"/>
      <w:numFmt w:val="bullet"/>
      <w:lvlText w:val="•"/>
      <w:lvlJc w:val="left"/>
      <w:pPr>
        <w:ind w:left="7720" w:hanging="459"/>
      </w:pPr>
      <w:rPr>
        <w:rFonts w:hint="default"/>
        <w:lang w:val="pt-PT" w:eastAsia="en-US" w:bidi="ar-SA"/>
      </w:rPr>
    </w:lvl>
    <w:lvl w:ilvl="6">
      <w:start w:val="0"/>
      <w:numFmt w:val="bullet"/>
      <w:lvlText w:val="•"/>
      <w:lvlJc w:val="left"/>
      <w:pPr>
        <w:ind w:left="9200" w:hanging="459"/>
      </w:pPr>
      <w:rPr>
        <w:rFonts w:hint="default"/>
        <w:lang w:val="pt-PT" w:eastAsia="en-US" w:bidi="ar-SA"/>
      </w:rPr>
    </w:lvl>
    <w:lvl w:ilvl="7">
      <w:start w:val="0"/>
      <w:numFmt w:val="bullet"/>
      <w:lvlText w:val="•"/>
      <w:lvlJc w:val="left"/>
      <w:pPr>
        <w:ind w:left="10680" w:hanging="459"/>
      </w:pPr>
      <w:rPr>
        <w:rFonts w:hint="default"/>
        <w:lang w:val="pt-PT" w:eastAsia="en-US" w:bidi="ar-SA"/>
      </w:rPr>
    </w:lvl>
    <w:lvl w:ilvl="8">
      <w:start w:val="0"/>
      <w:numFmt w:val="bullet"/>
      <w:lvlText w:val="•"/>
      <w:lvlJc w:val="left"/>
      <w:pPr>
        <w:ind w:left="12160" w:hanging="459"/>
      </w:pPr>
      <w:rPr>
        <w:rFonts w:hint="default"/>
        <w:lang w:val="pt-PT" w:eastAsia="en-US" w:bidi="ar-SA"/>
      </w:rPr>
    </w:lvl>
  </w:abstractNum>
  <w:abstractNum w:abstractNumId="12">
    <w:multiLevelType w:val="hybridMultilevel"/>
    <w:lvl w:ilvl="0">
      <w:start w:val="1"/>
      <w:numFmt w:val="lowerLetter"/>
      <w:lvlText w:val="%1)"/>
      <w:lvlJc w:val="left"/>
      <w:pPr>
        <w:ind w:left="559" w:hanging="23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2016" w:hanging="236"/>
      </w:pPr>
      <w:rPr>
        <w:rFonts w:hint="default"/>
        <w:lang w:val="pt-PT" w:eastAsia="en-US" w:bidi="ar-SA"/>
      </w:rPr>
    </w:lvl>
    <w:lvl w:ilvl="2">
      <w:start w:val="0"/>
      <w:numFmt w:val="bullet"/>
      <w:lvlText w:val="•"/>
      <w:lvlJc w:val="left"/>
      <w:pPr>
        <w:ind w:left="3472" w:hanging="236"/>
      </w:pPr>
      <w:rPr>
        <w:rFonts w:hint="default"/>
        <w:lang w:val="pt-PT" w:eastAsia="en-US" w:bidi="ar-SA"/>
      </w:rPr>
    </w:lvl>
    <w:lvl w:ilvl="3">
      <w:start w:val="0"/>
      <w:numFmt w:val="bullet"/>
      <w:lvlText w:val="•"/>
      <w:lvlJc w:val="left"/>
      <w:pPr>
        <w:ind w:left="4928" w:hanging="236"/>
      </w:pPr>
      <w:rPr>
        <w:rFonts w:hint="default"/>
        <w:lang w:val="pt-PT" w:eastAsia="en-US" w:bidi="ar-SA"/>
      </w:rPr>
    </w:lvl>
    <w:lvl w:ilvl="4">
      <w:start w:val="0"/>
      <w:numFmt w:val="bullet"/>
      <w:lvlText w:val="•"/>
      <w:lvlJc w:val="left"/>
      <w:pPr>
        <w:ind w:left="6384" w:hanging="236"/>
      </w:pPr>
      <w:rPr>
        <w:rFonts w:hint="default"/>
        <w:lang w:val="pt-PT" w:eastAsia="en-US" w:bidi="ar-SA"/>
      </w:rPr>
    </w:lvl>
    <w:lvl w:ilvl="5">
      <w:start w:val="0"/>
      <w:numFmt w:val="bullet"/>
      <w:lvlText w:val="•"/>
      <w:lvlJc w:val="left"/>
      <w:pPr>
        <w:ind w:left="7840" w:hanging="236"/>
      </w:pPr>
      <w:rPr>
        <w:rFonts w:hint="default"/>
        <w:lang w:val="pt-PT" w:eastAsia="en-US" w:bidi="ar-SA"/>
      </w:rPr>
    </w:lvl>
    <w:lvl w:ilvl="6">
      <w:start w:val="0"/>
      <w:numFmt w:val="bullet"/>
      <w:lvlText w:val="•"/>
      <w:lvlJc w:val="left"/>
      <w:pPr>
        <w:ind w:left="9296" w:hanging="236"/>
      </w:pPr>
      <w:rPr>
        <w:rFonts w:hint="default"/>
        <w:lang w:val="pt-PT" w:eastAsia="en-US" w:bidi="ar-SA"/>
      </w:rPr>
    </w:lvl>
    <w:lvl w:ilvl="7">
      <w:start w:val="0"/>
      <w:numFmt w:val="bullet"/>
      <w:lvlText w:val="•"/>
      <w:lvlJc w:val="left"/>
      <w:pPr>
        <w:ind w:left="10752" w:hanging="236"/>
      </w:pPr>
      <w:rPr>
        <w:rFonts w:hint="default"/>
        <w:lang w:val="pt-PT" w:eastAsia="en-US" w:bidi="ar-SA"/>
      </w:rPr>
    </w:lvl>
    <w:lvl w:ilvl="8">
      <w:start w:val="0"/>
      <w:numFmt w:val="bullet"/>
      <w:lvlText w:val="•"/>
      <w:lvlJc w:val="left"/>
      <w:pPr>
        <w:ind w:left="12208" w:hanging="236"/>
      </w:pPr>
      <w:rPr>
        <w:rFonts w:hint="default"/>
        <w:lang w:val="pt-PT" w:eastAsia="en-US" w:bidi="ar-SA"/>
      </w:rPr>
    </w:lvl>
  </w:abstractNum>
  <w:abstractNum w:abstractNumId="11">
    <w:multiLevelType w:val="hybridMultilevel"/>
    <w:lvl w:ilvl="0">
      <w:start w:val="8"/>
      <w:numFmt w:val="decimal"/>
      <w:lvlText w:val="%1"/>
      <w:lvlJc w:val="left"/>
      <w:pPr>
        <w:ind w:left="324" w:hanging="344"/>
        <w:jc w:val="left"/>
      </w:pPr>
      <w:rPr>
        <w:rFonts w:hint="default"/>
        <w:lang w:val="pt-PT" w:eastAsia="en-US" w:bidi="ar-SA"/>
      </w:rPr>
    </w:lvl>
    <w:lvl w:ilvl="1">
      <w:start w:val="1"/>
      <w:numFmt w:val="decimal"/>
      <w:lvlText w:val="%1.%2"/>
      <w:lvlJc w:val="left"/>
      <w:pPr>
        <w:ind w:left="324" w:hanging="34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324" w:hanging="503"/>
        <w:jc w:val="left"/>
      </w:pPr>
      <w:rPr>
        <w:rFonts w:hint="default"/>
        <w:spacing w:val="0"/>
        <w:w w:val="99"/>
        <w:lang w:val="pt-PT" w:eastAsia="en-US" w:bidi="ar-SA"/>
      </w:rPr>
    </w:lvl>
    <w:lvl w:ilvl="3">
      <w:start w:val="0"/>
      <w:numFmt w:val="bullet"/>
      <w:lvlText w:val="•"/>
      <w:lvlJc w:val="left"/>
      <w:pPr>
        <w:ind w:left="4760" w:hanging="503"/>
      </w:pPr>
      <w:rPr>
        <w:rFonts w:hint="default"/>
        <w:lang w:val="pt-PT" w:eastAsia="en-US" w:bidi="ar-SA"/>
      </w:rPr>
    </w:lvl>
    <w:lvl w:ilvl="4">
      <w:start w:val="0"/>
      <w:numFmt w:val="bullet"/>
      <w:lvlText w:val="•"/>
      <w:lvlJc w:val="left"/>
      <w:pPr>
        <w:ind w:left="6240" w:hanging="503"/>
      </w:pPr>
      <w:rPr>
        <w:rFonts w:hint="default"/>
        <w:lang w:val="pt-PT" w:eastAsia="en-US" w:bidi="ar-SA"/>
      </w:rPr>
    </w:lvl>
    <w:lvl w:ilvl="5">
      <w:start w:val="0"/>
      <w:numFmt w:val="bullet"/>
      <w:lvlText w:val="•"/>
      <w:lvlJc w:val="left"/>
      <w:pPr>
        <w:ind w:left="7720" w:hanging="503"/>
      </w:pPr>
      <w:rPr>
        <w:rFonts w:hint="default"/>
        <w:lang w:val="pt-PT" w:eastAsia="en-US" w:bidi="ar-SA"/>
      </w:rPr>
    </w:lvl>
    <w:lvl w:ilvl="6">
      <w:start w:val="0"/>
      <w:numFmt w:val="bullet"/>
      <w:lvlText w:val="•"/>
      <w:lvlJc w:val="left"/>
      <w:pPr>
        <w:ind w:left="9200" w:hanging="503"/>
      </w:pPr>
      <w:rPr>
        <w:rFonts w:hint="default"/>
        <w:lang w:val="pt-PT" w:eastAsia="en-US" w:bidi="ar-SA"/>
      </w:rPr>
    </w:lvl>
    <w:lvl w:ilvl="7">
      <w:start w:val="0"/>
      <w:numFmt w:val="bullet"/>
      <w:lvlText w:val="•"/>
      <w:lvlJc w:val="left"/>
      <w:pPr>
        <w:ind w:left="10680" w:hanging="503"/>
      </w:pPr>
      <w:rPr>
        <w:rFonts w:hint="default"/>
        <w:lang w:val="pt-PT" w:eastAsia="en-US" w:bidi="ar-SA"/>
      </w:rPr>
    </w:lvl>
    <w:lvl w:ilvl="8">
      <w:start w:val="0"/>
      <w:numFmt w:val="bullet"/>
      <w:lvlText w:val="•"/>
      <w:lvlJc w:val="left"/>
      <w:pPr>
        <w:ind w:left="12160" w:hanging="503"/>
      </w:pPr>
      <w:rPr>
        <w:rFonts w:hint="default"/>
        <w:lang w:val="pt-PT" w:eastAsia="en-US" w:bidi="ar-SA"/>
      </w:rPr>
    </w:lvl>
  </w:abstractNum>
  <w:abstractNum w:abstractNumId="10">
    <w:multiLevelType w:val="hybridMultilevel"/>
    <w:lvl w:ilvl="0">
      <w:start w:val="1"/>
      <w:numFmt w:val="lowerLetter"/>
      <w:lvlText w:val="%1)"/>
      <w:lvlJc w:val="left"/>
      <w:pPr>
        <w:ind w:left="324" w:hanging="23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800" w:hanging="236"/>
      </w:pPr>
      <w:rPr>
        <w:rFonts w:hint="default"/>
        <w:lang w:val="pt-PT" w:eastAsia="en-US" w:bidi="ar-SA"/>
      </w:rPr>
    </w:lvl>
    <w:lvl w:ilvl="2">
      <w:start w:val="0"/>
      <w:numFmt w:val="bullet"/>
      <w:lvlText w:val="•"/>
      <w:lvlJc w:val="left"/>
      <w:pPr>
        <w:ind w:left="3280" w:hanging="236"/>
      </w:pPr>
      <w:rPr>
        <w:rFonts w:hint="default"/>
        <w:lang w:val="pt-PT" w:eastAsia="en-US" w:bidi="ar-SA"/>
      </w:rPr>
    </w:lvl>
    <w:lvl w:ilvl="3">
      <w:start w:val="0"/>
      <w:numFmt w:val="bullet"/>
      <w:lvlText w:val="•"/>
      <w:lvlJc w:val="left"/>
      <w:pPr>
        <w:ind w:left="4760" w:hanging="236"/>
      </w:pPr>
      <w:rPr>
        <w:rFonts w:hint="default"/>
        <w:lang w:val="pt-PT" w:eastAsia="en-US" w:bidi="ar-SA"/>
      </w:rPr>
    </w:lvl>
    <w:lvl w:ilvl="4">
      <w:start w:val="0"/>
      <w:numFmt w:val="bullet"/>
      <w:lvlText w:val="•"/>
      <w:lvlJc w:val="left"/>
      <w:pPr>
        <w:ind w:left="6240" w:hanging="236"/>
      </w:pPr>
      <w:rPr>
        <w:rFonts w:hint="default"/>
        <w:lang w:val="pt-PT" w:eastAsia="en-US" w:bidi="ar-SA"/>
      </w:rPr>
    </w:lvl>
    <w:lvl w:ilvl="5">
      <w:start w:val="0"/>
      <w:numFmt w:val="bullet"/>
      <w:lvlText w:val="•"/>
      <w:lvlJc w:val="left"/>
      <w:pPr>
        <w:ind w:left="7720" w:hanging="236"/>
      </w:pPr>
      <w:rPr>
        <w:rFonts w:hint="default"/>
        <w:lang w:val="pt-PT" w:eastAsia="en-US" w:bidi="ar-SA"/>
      </w:rPr>
    </w:lvl>
    <w:lvl w:ilvl="6">
      <w:start w:val="0"/>
      <w:numFmt w:val="bullet"/>
      <w:lvlText w:val="•"/>
      <w:lvlJc w:val="left"/>
      <w:pPr>
        <w:ind w:left="9200" w:hanging="236"/>
      </w:pPr>
      <w:rPr>
        <w:rFonts w:hint="default"/>
        <w:lang w:val="pt-PT" w:eastAsia="en-US" w:bidi="ar-SA"/>
      </w:rPr>
    </w:lvl>
    <w:lvl w:ilvl="7">
      <w:start w:val="0"/>
      <w:numFmt w:val="bullet"/>
      <w:lvlText w:val="•"/>
      <w:lvlJc w:val="left"/>
      <w:pPr>
        <w:ind w:left="10680" w:hanging="236"/>
      </w:pPr>
      <w:rPr>
        <w:rFonts w:hint="default"/>
        <w:lang w:val="pt-PT" w:eastAsia="en-US" w:bidi="ar-SA"/>
      </w:rPr>
    </w:lvl>
    <w:lvl w:ilvl="8">
      <w:start w:val="0"/>
      <w:numFmt w:val="bullet"/>
      <w:lvlText w:val="•"/>
      <w:lvlJc w:val="left"/>
      <w:pPr>
        <w:ind w:left="12160" w:hanging="236"/>
      </w:pPr>
      <w:rPr>
        <w:rFonts w:hint="default"/>
        <w:lang w:val="pt-PT" w:eastAsia="en-US" w:bidi="ar-SA"/>
      </w:rPr>
    </w:lvl>
  </w:abstractNum>
  <w:abstractNum w:abstractNumId="9">
    <w:multiLevelType w:val="hybridMultilevel"/>
    <w:lvl w:ilvl="0">
      <w:start w:val="1"/>
      <w:numFmt w:val="lowerLetter"/>
      <w:lvlText w:val="%1)"/>
      <w:lvlJc w:val="left"/>
      <w:pPr>
        <w:ind w:left="324" w:hanging="23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800" w:hanging="236"/>
      </w:pPr>
      <w:rPr>
        <w:rFonts w:hint="default"/>
        <w:lang w:val="pt-PT" w:eastAsia="en-US" w:bidi="ar-SA"/>
      </w:rPr>
    </w:lvl>
    <w:lvl w:ilvl="2">
      <w:start w:val="0"/>
      <w:numFmt w:val="bullet"/>
      <w:lvlText w:val="•"/>
      <w:lvlJc w:val="left"/>
      <w:pPr>
        <w:ind w:left="3280" w:hanging="236"/>
      </w:pPr>
      <w:rPr>
        <w:rFonts w:hint="default"/>
        <w:lang w:val="pt-PT" w:eastAsia="en-US" w:bidi="ar-SA"/>
      </w:rPr>
    </w:lvl>
    <w:lvl w:ilvl="3">
      <w:start w:val="0"/>
      <w:numFmt w:val="bullet"/>
      <w:lvlText w:val="•"/>
      <w:lvlJc w:val="left"/>
      <w:pPr>
        <w:ind w:left="4760" w:hanging="236"/>
      </w:pPr>
      <w:rPr>
        <w:rFonts w:hint="default"/>
        <w:lang w:val="pt-PT" w:eastAsia="en-US" w:bidi="ar-SA"/>
      </w:rPr>
    </w:lvl>
    <w:lvl w:ilvl="4">
      <w:start w:val="0"/>
      <w:numFmt w:val="bullet"/>
      <w:lvlText w:val="•"/>
      <w:lvlJc w:val="left"/>
      <w:pPr>
        <w:ind w:left="6240" w:hanging="236"/>
      </w:pPr>
      <w:rPr>
        <w:rFonts w:hint="default"/>
        <w:lang w:val="pt-PT" w:eastAsia="en-US" w:bidi="ar-SA"/>
      </w:rPr>
    </w:lvl>
    <w:lvl w:ilvl="5">
      <w:start w:val="0"/>
      <w:numFmt w:val="bullet"/>
      <w:lvlText w:val="•"/>
      <w:lvlJc w:val="left"/>
      <w:pPr>
        <w:ind w:left="7720" w:hanging="236"/>
      </w:pPr>
      <w:rPr>
        <w:rFonts w:hint="default"/>
        <w:lang w:val="pt-PT" w:eastAsia="en-US" w:bidi="ar-SA"/>
      </w:rPr>
    </w:lvl>
    <w:lvl w:ilvl="6">
      <w:start w:val="0"/>
      <w:numFmt w:val="bullet"/>
      <w:lvlText w:val="•"/>
      <w:lvlJc w:val="left"/>
      <w:pPr>
        <w:ind w:left="9200" w:hanging="236"/>
      </w:pPr>
      <w:rPr>
        <w:rFonts w:hint="default"/>
        <w:lang w:val="pt-PT" w:eastAsia="en-US" w:bidi="ar-SA"/>
      </w:rPr>
    </w:lvl>
    <w:lvl w:ilvl="7">
      <w:start w:val="0"/>
      <w:numFmt w:val="bullet"/>
      <w:lvlText w:val="•"/>
      <w:lvlJc w:val="left"/>
      <w:pPr>
        <w:ind w:left="10680" w:hanging="236"/>
      </w:pPr>
      <w:rPr>
        <w:rFonts w:hint="default"/>
        <w:lang w:val="pt-PT" w:eastAsia="en-US" w:bidi="ar-SA"/>
      </w:rPr>
    </w:lvl>
    <w:lvl w:ilvl="8">
      <w:start w:val="0"/>
      <w:numFmt w:val="bullet"/>
      <w:lvlText w:val="•"/>
      <w:lvlJc w:val="left"/>
      <w:pPr>
        <w:ind w:left="12160" w:hanging="236"/>
      </w:pPr>
      <w:rPr>
        <w:rFonts w:hint="default"/>
        <w:lang w:val="pt-PT" w:eastAsia="en-US" w:bidi="ar-SA"/>
      </w:rPr>
    </w:lvl>
  </w:abstractNum>
  <w:abstractNum w:abstractNumId="8">
    <w:multiLevelType w:val="hybridMultilevel"/>
    <w:lvl w:ilvl="0">
      <w:start w:val="7"/>
      <w:numFmt w:val="decimal"/>
      <w:lvlText w:val="%1"/>
      <w:lvlJc w:val="left"/>
      <w:pPr>
        <w:ind w:left="324" w:hanging="331"/>
        <w:jc w:val="left"/>
      </w:pPr>
      <w:rPr>
        <w:rFonts w:hint="default"/>
        <w:lang w:val="pt-PT" w:eastAsia="en-US" w:bidi="ar-SA"/>
      </w:rPr>
    </w:lvl>
    <w:lvl w:ilvl="1">
      <w:start w:val="2"/>
      <w:numFmt w:val="decimal"/>
      <w:lvlText w:val="%1.%2"/>
      <w:lvlJc w:val="left"/>
      <w:pPr>
        <w:ind w:left="324" w:hanging="331"/>
        <w:jc w:val="left"/>
      </w:pPr>
      <w:rPr>
        <w:rFonts w:hint="default"/>
        <w:spacing w:val="0"/>
        <w:w w:val="99"/>
        <w:lang w:val="pt-PT" w:eastAsia="en-US" w:bidi="ar-SA"/>
      </w:rPr>
    </w:lvl>
    <w:lvl w:ilvl="2">
      <w:start w:val="1"/>
      <w:numFmt w:val="decimal"/>
      <w:lvlText w:val="%1.%2.%3"/>
      <w:lvlJc w:val="left"/>
      <w:pPr>
        <w:ind w:left="849" w:hanging="525"/>
        <w:jc w:val="left"/>
      </w:pPr>
      <w:rPr>
        <w:rFonts w:hint="default"/>
        <w:spacing w:val="0"/>
        <w:w w:val="100"/>
        <w:lang w:val="pt-PT" w:eastAsia="en-US" w:bidi="ar-SA"/>
      </w:rPr>
    </w:lvl>
    <w:lvl w:ilvl="3">
      <w:start w:val="0"/>
      <w:numFmt w:val="bullet"/>
      <w:lvlText w:val="•"/>
      <w:lvlJc w:val="left"/>
      <w:pPr>
        <w:ind w:left="2625" w:hanging="525"/>
      </w:pPr>
      <w:rPr>
        <w:rFonts w:hint="default"/>
        <w:lang w:val="pt-PT" w:eastAsia="en-US" w:bidi="ar-SA"/>
      </w:rPr>
    </w:lvl>
    <w:lvl w:ilvl="4">
      <w:start w:val="0"/>
      <w:numFmt w:val="bullet"/>
      <w:lvlText w:val="•"/>
      <w:lvlJc w:val="left"/>
      <w:pPr>
        <w:ind w:left="4410" w:hanging="525"/>
      </w:pPr>
      <w:rPr>
        <w:rFonts w:hint="default"/>
        <w:lang w:val="pt-PT" w:eastAsia="en-US" w:bidi="ar-SA"/>
      </w:rPr>
    </w:lvl>
    <w:lvl w:ilvl="5">
      <w:start w:val="0"/>
      <w:numFmt w:val="bullet"/>
      <w:lvlText w:val="•"/>
      <w:lvlJc w:val="left"/>
      <w:pPr>
        <w:ind w:left="6195" w:hanging="525"/>
      </w:pPr>
      <w:rPr>
        <w:rFonts w:hint="default"/>
        <w:lang w:val="pt-PT" w:eastAsia="en-US" w:bidi="ar-SA"/>
      </w:rPr>
    </w:lvl>
    <w:lvl w:ilvl="6">
      <w:start w:val="0"/>
      <w:numFmt w:val="bullet"/>
      <w:lvlText w:val="•"/>
      <w:lvlJc w:val="left"/>
      <w:pPr>
        <w:ind w:left="7980" w:hanging="525"/>
      </w:pPr>
      <w:rPr>
        <w:rFonts w:hint="default"/>
        <w:lang w:val="pt-PT" w:eastAsia="en-US" w:bidi="ar-SA"/>
      </w:rPr>
    </w:lvl>
    <w:lvl w:ilvl="7">
      <w:start w:val="0"/>
      <w:numFmt w:val="bullet"/>
      <w:lvlText w:val="•"/>
      <w:lvlJc w:val="left"/>
      <w:pPr>
        <w:ind w:left="9765" w:hanging="525"/>
      </w:pPr>
      <w:rPr>
        <w:rFonts w:hint="default"/>
        <w:lang w:val="pt-PT" w:eastAsia="en-US" w:bidi="ar-SA"/>
      </w:rPr>
    </w:lvl>
    <w:lvl w:ilvl="8">
      <w:start w:val="0"/>
      <w:numFmt w:val="bullet"/>
      <w:lvlText w:val="•"/>
      <w:lvlJc w:val="left"/>
      <w:pPr>
        <w:ind w:left="11550" w:hanging="525"/>
      </w:pPr>
      <w:rPr>
        <w:rFonts w:hint="default"/>
        <w:lang w:val="pt-PT" w:eastAsia="en-US" w:bidi="ar-SA"/>
      </w:rPr>
    </w:lvl>
  </w:abstractNum>
  <w:abstractNum w:abstractNumId="7">
    <w:multiLevelType w:val="hybridMultilevel"/>
    <w:lvl w:ilvl="0">
      <w:start w:val="1"/>
      <w:numFmt w:val="lowerLetter"/>
      <w:lvlText w:val="%1)"/>
      <w:lvlJc w:val="left"/>
      <w:pPr>
        <w:ind w:left="52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80" w:hanging="196"/>
      </w:pPr>
      <w:rPr>
        <w:rFonts w:hint="default"/>
        <w:lang w:val="pt-PT" w:eastAsia="en-US" w:bidi="ar-SA"/>
      </w:rPr>
    </w:lvl>
    <w:lvl w:ilvl="2">
      <w:start w:val="0"/>
      <w:numFmt w:val="bullet"/>
      <w:lvlText w:val="•"/>
      <w:lvlJc w:val="left"/>
      <w:pPr>
        <w:ind w:left="3440" w:hanging="196"/>
      </w:pPr>
      <w:rPr>
        <w:rFonts w:hint="default"/>
        <w:lang w:val="pt-PT" w:eastAsia="en-US" w:bidi="ar-SA"/>
      </w:rPr>
    </w:lvl>
    <w:lvl w:ilvl="3">
      <w:start w:val="0"/>
      <w:numFmt w:val="bullet"/>
      <w:lvlText w:val="•"/>
      <w:lvlJc w:val="left"/>
      <w:pPr>
        <w:ind w:left="4900" w:hanging="196"/>
      </w:pPr>
      <w:rPr>
        <w:rFonts w:hint="default"/>
        <w:lang w:val="pt-PT" w:eastAsia="en-US" w:bidi="ar-SA"/>
      </w:rPr>
    </w:lvl>
    <w:lvl w:ilvl="4">
      <w:start w:val="0"/>
      <w:numFmt w:val="bullet"/>
      <w:lvlText w:val="•"/>
      <w:lvlJc w:val="left"/>
      <w:pPr>
        <w:ind w:left="6360" w:hanging="196"/>
      </w:pPr>
      <w:rPr>
        <w:rFonts w:hint="default"/>
        <w:lang w:val="pt-PT" w:eastAsia="en-US" w:bidi="ar-SA"/>
      </w:rPr>
    </w:lvl>
    <w:lvl w:ilvl="5">
      <w:start w:val="0"/>
      <w:numFmt w:val="bullet"/>
      <w:lvlText w:val="•"/>
      <w:lvlJc w:val="left"/>
      <w:pPr>
        <w:ind w:left="7820" w:hanging="196"/>
      </w:pPr>
      <w:rPr>
        <w:rFonts w:hint="default"/>
        <w:lang w:val="pt-PT" w:eastAsia="en-US" w:bidi="ar-SA"/>
      </w:rPr>
    </w:lvl>
    <w:lvl w:ilvl="6">
      <w:start w:val="0"/>
      <w:numFmt w:val="bullet"/>
      <w:lvlText w:val="•"/>
      <w:lvlJc w:val="left"/>
      <w:pPr>
        <w:ind w:left="9280" w:hanging="196"/>
      </w:pPr>
      <w:rPr>
        <w:rFonts w:hint="default"/>
        <w:lang w:val="pt-PT" w:eastAsia="en-US" w:bidi="ar-SA"/>
      </w:rPr>
    </w:lvl>
    <w:lvl w:ilvl="7">
      <w:start w:val="0"/>
      <w:numFmt w:val="bullet"/>
      <w:lvlText w:val="•"/>
      <w:lvlJc w:val="left"/>
      <w:pPr>
        <w:ind w:left="10740" w:hanging="196"/>
      </w:pPr>
      <w:rPr>
        <w:rFonts w:hint="default"/>
        <w:lang w:val="pt-PT" w:eastAsia="en-US" w:bidi="ar-SA"/>
      </w:rPr>
    </w:lvl>
    <w:lvl w:ilvl="8">
      <w:start w:val="0"/>
      <w:numFmt w:val="bullet"/>
      <w:lvlText w:val="•"/>
      <w:lvlJc w:val="left"/>
      <w:pPr>
        <w:ind w:left="12200" w:hanging="196"/>
      </w:pPr>
      <w:rPr>
        <w:rFonts w:hint="default"/>
        <w:lang w:val="pt-PT" w:eastAsia="en-US" w:bidi="ar-SA"/>
      </w:rPr>
    </w:lvl>
  </w:abstractNum>
  <w:abstractNum w:abstractNumId="6">
    <w:multiLevelType w:val="hybridMultilevel"/>
    <w:lvl w:ilvl="0">
      <w:start w:val="6"/>
      <w:numFmt w:val="decimal"/>
      <w:lvlText w:val="%1"/>
      <w:lvlJc w:val="left"/>
      <w:pPr>
        <w:ind w:left="324" w:hanging="344"/>
        <w:jc w:val="left"/>
      </w:pPr>
      <w:rPr>
        <w:rFonts w:hint="default"/>
        <w:lang w:val="pt-PT" w:eastAsia="en-US" w:bidi="ar-SA"/>
      </w:rPr>
    </w:lvl>
    <w:lvl w:ilvl="1">
      <w:start w:val="1"/>
      <w:numFmt w:val="decimal"/>
      <w:lvlText w:val="%1.%2"/>
      <w:lvlJc w:val="left"/>
      <w:pPr>
        <w:ind w:left="324" w:hanging="34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954" w:hanging="630"/>
        <w:jc w:val="left"/>
      </w:pPr>
      <w:rPr>
        <w:rFonts w:hint="default"/>
        <w:spacing w:val="0"/>
        <w:w w:val="99"/>
        <w:lang w:val="pt-PT" w:eastAsia="en-US" w:bidi="ar-SA"/>
      </w:rPr>
    </w:lvl>
    <w:lvl w:ilvl="3">
      <w:start w:val="1"/>
      <w:numFmt w:val="decimal"/>
      <w:lvlText w:val="%1.%2.%3.%4"/>
      <w:lvlJc w:val="left"/>
      <w:pPr>
        <w:ind w:left="1011" w:hanging="630"/>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4">
      <w:start w:val="0"/>
      <w:numFmt w:val="bullet"/>
      <w:lvlText w:val="•"/>
      <w:lvlJc w:val="left"/>
      <w:pPr>
        <w:ind w:left="1020" w:hanging="630"/>
      </w:pPr>
      <w:rPr>
        <w:rFonts w:hint="default"/>
        <w:lang w:val="pt-PT" w:eastAsia="en-US" w:bidi="ar-SA"/>
      </w:rPr>
    </w:lvl>
    <w:lvl w:ilvl="5">
      <w:start w:val="0"/>
      <w:numFmt w:val="bullet"/>
      <w:lvlText w:val="•"/>
      <w:lvlJc w:val="left"/>
      <w:pPr>
        <w:ind w:left="3370" w:hanging="630"/>
      </w:pPr>
      <w:rPr>
        <w:rFonts w:hint="default"/>
        <w:lang w:val="pt-PT" w:eastAsia="en-US" w:bidi="ar-SA"/>
      </w:rPr>
    </w:lvl>
    <w:lvl w:ilvl="6">
      <w:start w:val="0"/>
      <w:numFmt w:val="bullet"/>
      <w:lvlText w:val="•"/>
      <w:lvlJc w:val="left"/>
      <w:pPr>
        <w:ind w:left="5720" w:hanging="630"/>
      </w:pPr>
      <w:rPr>
        <w:rFonts w:hint="default"/>
        <w:lang w:val="pt-PT" w:eastAsia="en-US" w:bidi="ar-SA"/>
      </w:rPr>
    </w:lvl>
    <w:lvl w:ilvl="7">
      <w:start w:val="0"/>
      <w:numFmt w:val="bullet"/>
      <w:lvlText w:val="•"/>
      <w:lvlJc w:val="left"/>
      <w:pPr>
        <w:ind w:left="8070" w:hanging="630"/>
      </w:pPr>
      <w:rPr>
        <w:rFonts w:hint="default"/>
        <w:lang w:val="pt-PT" w:eastAsia="en-US" w:bidi="ar-SA"/>
      </w:rPr>
    </w:lvl>
    <w:lvl w:ilvl="8">
      <w:start w:val="0"/>
      <w:numFmt w:val="bullet"/>
      <w:lvlText w:val="•"/>
      <w:lvlJc w:val="left"/>
      <w:pPr>
        <w:ind w:left="10420" w:hanging="630"/>
      </w:pPr>
      <w:rPr>
        <w:rFonts w:hint="default"/>
        <w:lang w:val="pt-PT" w:eastAsia="en-US" w:bidi="ar-SA"/>
      </w:rPr>
    </w:lvl>
  </w:abstractNum>
  <w:abstractNum w:abstractNumId="5">
    <w:multiLevelType w:val="hybridMultilevel"/>
    <w:lvl w:ilvl="0">
      <w:start w:val="5"/>
      <w:numFmt w:val="decimal"/>
      <w:lvlText w:val="%1"/>
      <w:lvlJc w:val="left"/>
      <w:pPr>
        <w:ind w:left="655" w:hanging="331"/>
        <w:jc w:val="left"/>
      </w:pPr>
      <w:rPr>
        <w:rFonts w:hint="default"/>
        <w:lang w:val="pt-PT" w:eastAsia="en-US" w:bidi="ar-SA"/>
      </w:rPr>
    </w:lvl>
    <w:lvl w:ilvl="1">
      <w:start w:val="1"/>
      <w:numFmt w:val="decimal"/>
      <w:lvlText w:val="%1.%2"/>
      <w:lvlJc w:val="left"/>
      <w:pPr>
        <w:ind w:left="655" w:hanging="331"/>
        <w:jc w:val="left"/>
      </w:pPr>
      <w:rPr>
        <w:rFonts w:hint="default"/>
        <w:spacing w:val="0"/>
        <w:w w:val="99"/>
        <w:lang w:val="pt-PT" w:eastAsia="en-US" w:bidi="ar-SA"/>
      </w:rPr>
    </w:lvl>
    <w:lvl w:ilvl="2">
      <w:start w:val="1"/>
      <w:numFmt w:val="decimal"/>
      <w:lvlText w:val="%1.%2.%3"/>
      <w:lvlJc w:val="left"/>
      <w:pPr>
        <w:ind w:left="849" w:hanging="525"/>
        <w:jc w:val="left"/>
      </w:pPr>
      <w:rPr>
        <w:rFonts w:hint="default"/>
        <w:spacing w:val="0"/>
        <w:w w:val="100"/>
        <w:lang w:val="pt-PT" w:eastAsia="en-US" w:bidi="ar-SA"/>
      </w:rPr>
    </w:lvl>
    <w:lvl w:ilvl="3">
      <w:start w:val="1"/>
      <w:numFmt w:val="decimal"/>
      <w:lvlText w:val="%1.%2.%3.%4"/>
      <w:lvlJc w:val="left"/>
      <w:pPr>
        <w:ind w:left="1104" w:hanging="525"/>
        <w:jc w:val="left"/>
      </w:pPr>
      <w:rPr>
        <w:rFonts w:hint="default" w:ascii="Times New Roman" w:hAnsi="Times New Roman" w:eastAsia="Times New Roman" w:cs="Times New Roman"/>
        <w:b w:val="0"/>
        <w:bCs w:val="0"/>
        <w:i w:val="0"/>
        <w:iCs w:val="0"/>
        <w:spacing w:val="-9"/>
        <w:w w:val="99"/>
        <w:sz w:val="23"/>
        <w:szCs w:val="23"/>
        <w:lang w:val="pt-PT" w:eastAsia="en-US" w:bidi="ar-SA"/>
      </w:rPr>
    </w:lvl>
    <w:lvl w:ilvl="4">
      <w:start w:val="0"/>
      <w:numFmt w:val="bullet"/>
      <w:lvlText w:val="•"/>
      <w:lvlJc w:val="left"/>
      <w:pPr>
        <w:ind w:left="3102" w:hanging="525"/>
      </w:pPr>
      <w:rPr>
        <w:rFonts w:hint="default"/>
        <w:lang w:val="pt-PT" w:eastAsia="en-US" w:bidi="ar-SA"/>
      </w:rPr>
    </w:lvl>
    <w:lvl w:ilvl="5">
      <w:start w:val="0"/>
      <w:numFmt w:val="bullet"/>
      <w:lvlText w:val="•"/>
      <w:lvlJc w:val="left"/>
      <w:pPr>
        <w:ind w:left="5105" w:hanging="525"/>
      </w:pPr>
      <w:rPr>
        <w:rFonts w:hint="default"/>
        <w:lang w:val="pt-PT" w:eastAsia="en-US" w:bidi="ar-SA"/>
      </w:rPr>
    </w:lvl>
    <w:lvl w:ilvl="6">
      <w:start w:val="0"/>
      <w:numFmt w:val="bullet"/>
      <w:lvlText w:val="•"/>
      <w:lvlJc w:val="left"/>
      <w:pPr>
        <w:ind w:left="7108" w:hanging="525"/>
      </w:pPr>
      <w:rPr>
        <w:rFonts w:hint="default"/>
        <w:lang w:val="pt-PT" w:eastAsia="en-US" w:bidi="ar-SA"/>
      </w:rPr>
    </w:lvl>
    <w:lvl w:ilvl="7">
      <w:start w:val="0"/>
      <w:numFmt w:val="bullet"/>
      <w:lvlText w:val="•"/>
      <w:lvlJc w:val="left"/>
      <w:pPr>
        <w:ind w:left="9111" w:hanging="525"/>
      </w:pPr>
      <w:rPr>
        <w:rFonts w:hint="default"/>
        <w:lang w:val="pt-PT" w:eastAsia="en-US" w:bidi="ar-SA"/>
      </w:rPr>
    </w:lvl>
    <w:lvl w:ilvl="8">
      <w:start w:val="0"/>
      <w:numFmt w:val="bullet"/>
      <w:lvlText w:val="•"/>
      <w:lvlJc w:val="left"/>
      <w:pPr>
        <w:ind w:left="11114" w:hanging="525"/>
      </w:pPr>
      <w:rPr>
        <w:rFonts w:hint="default"/>
        <w:lang w:val="pt-PT" w:eastAsia="en-US" w:bidi="ar-SA"/>
      </w:rPr>
    </w:lvl>
  </w:abstractNum>
  <w:abstractNum w:abstractNumId="4">
    <w:multiLevelType w:val="hybridMultilevel"/>
    <w:lvl w:ilvl="0">
      <w:start w:val="4"/>
      <w:numFmt w:val="decimal"/>
      <w:lvlText w:val="%1"/>
      <w:lvlJc w:val="left"/>
      <w:pPr>
        <w:ind w:left="610" w:hanging="287"/>
        <w:jc w:val="left"/>
      </w:pPr>
      <w:rPr>
        <w:rFonts w:hint="default"/>
        <w:lang w:val="pt-PT" w:eastAsia="en-US" w:bidi="ar-SA"/>
      </w:rPr>
    </w:lvl>
    <w:lvl w:ilvl="1">
      <w:start w:val="1"/>
      <w:numFmt w:val="decimal"/>
      <w:lvlText w:val="%1.%2"/>
      <w:lvlJc w:val="left"/>
      <w:pPr>
        <w:ind w:left="610" w:hanging="287"/>
        <w:jc w:val="left"/>
      </w:pPr>
      <w:rPr>
        <w:rFonts w:hint="default"/>
        <w:spacing w:val="0"/>
        <w:w w:val="100"/>
        <w:lang w:val="pt-PT" w:eastAsia="en-US" w:bidi="ar-SA"/>
      </w:rPr>
    </w:lvl>
    <w:lvl w:ilvl="2">
      <w:start w:val="1"/>
      <w:numFmt w:val="decimal"/>
      <w:lvlText w:val="%1.%2.%3"/>
      <w:lvlJc w:val="left"/>
      <w:pPr>
        <w:ind w:left="835" w:hanging="512"/>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2712" w:hanging="512"/>
      </w:pPr>
      <w:rPr>
        <w:rFonts w:hint="default"/>
        <w:lang w:val="pt-PT" w:eastAsia="en-US" w:bidi="ar-SA"/>
      </w:rPr>
    </w:lvl>
    <w:lvl w:ilvl="4">
      <w:start w:val="0"/>
      <w:numFmt w:val="bullet"/>
      <w:lvlText w:val="•"/>
      <w:lvlJc w:val="left"/>
      <w:pPr>
        <w:ind w:left="4485" w:hanging="512"/>
      </w:pPr>
      <w:rPr>
        <w:rFonts w:hint="default"/>
        <w:lang w:val="pt-PT" w:eastAsia="en-US" w:bidi="ar-SA"/>
      </w:rPr>
    </w:lvl>
    <w:lvl w:ilvl="5">
      <w:start w:val="0"/>
      <w:numFmt w:val="bullet"/>
      <w:lvlText w:val="•"/>
      <w:lvlJc w:val="left"/>
      <w:pPr>
        <w:ind w:left="6257" w:hanging="512"/>
      </w:pPr>
      <w:rPr>
        <w:rFonts w:hint="default"/>
        <w:lang w:val="pt-PT" w:eastAsia="en-US" w:bidi="ar-SA"/>
      </w:rPr>
    </w:lvl>
    <w:lvl w:ilvl="6">
      <w:start w:val="0"/>
      <w:numFmt w:val="bullet"/>
      <w:lvlText w:val="•"/>
      <w:lvlJc w:val="left"/>
      <w:pPr>
        <w:ind w:left="8030" w:hanging="512"/>
      </w:pPr>
      <w:rPr>
        <w:rFonts w:hint="default"/>
        <w:lang w:val="pt-PT" w:eastAsia="en-US" w:bidi="ar-SA"/>
      </w:rPr>
    </w:lvl>
    <w:lvl w:ilvl="7">
      <w:start w:val="0"/>
      <w:numFmt w:val="bullet"/>
      <w:lvlText w:val="•"/>
      <w:lvlJc w:val="left"/>
      <w:pPr>
        <w:ind w:left="9802" w:hanging="512"/>
      </w:pPr>
      <w:rPr>
        <w:rFonts w:hint="default"/>
        <w:lang w:val="pt-PT" w:eastAsia="en-US" w:bidi="ar-SA"/>
      </w:rPr>
    </w:lvl>
    <w:lvl w:ilvl="8">
      <w:start w:val="0"/>
      <w:numFmt w:val="bullet"/>
      <w:lvlText w:val="•"/>
      <w:lvlJc w:val="left"/>
      <w:pPr>
        <w:ind w:left="11575" w:hanging="512"/>
      </w:pPr>
      <w:rPr>
        <w:rFonts w:hint="default"/>
        <w:lang w:val="pt-PT" w:eastAsia="en-US" w:bidi="ar-SA"/>
      </w:rPr>
    </w:lvl>
  </w:abstractNum>
  <w:abstractNum w:abstractNumId="3">
    <w:multiLevelType w:val="hybridMultilevel"/>
    <w:lvl w:ilvl="0">
      <w:start w:val="3"/>
      <w:numFmt w:val="decimal"/>
      <w:lvlText w:val="%1"/>
      <w:lvlJc w:val="left"/>
      <w:pPr>
        <w:ind w:left="668" w:hanging="344"/>
        <w:jc w:val="left"/>
      </w:pPr>
      <w:rPr>
        <w:rFonts w:hint="default"/>
        <w:lang w:val="pt-PT" w:eastAsia="en-US" w:bidi="ar-SA"/>
      </w:rPr>
    </w:lvl>
    <w:lvl w:ilvl="1">
      <w:start w:val="1"/>
      <w:numFmt w:val="decimal"/>
      <w:lvlText w:val="%1.%2"/>
      <w:lvlJc w:val="left"/>
      <w:pPr>
        <w:ind w:left="668" w:hanging="34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324" w:hanging="51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2625" w:hanging="516"/>
      </w:pPr>
      <w:rPr>
        <w:rFonts w:hint="default"/>
        <w:lang w:val="pt-PT" w:eastAsia="en-US" w:bidi="ar-SA"/>
      </w:rPr>
    </w:lvl>
    <w:lvl w:ilvl="4">
      <w:start w:val="0"/>
      <w:numFmt w:val="bullet"/>
      <w:lvlText w:val="•"/>
      <w:lvlJc w:val="left"/>
      <w:pPr>
        <w:ind w:left="4410" w:hanging="516"/>
      </w:pPr>
      <w:rPr>
        <w:rFonts w:hint="default"/>
        <w:lang w:val="pt-PT" w:eastAsia="en-US" w:bidi="ar-SA"/>
      </w:rPr>
    </w:lvl>
    <w:lvl w:ilvl="5">
      <w:start w:val="0"/>
      <w:numFmt w:val="bullet"/>
      <w:lvlText w:val="•"/>
      <w:lvlJc w:val="left"/>
      <w:pPr>
        <w:ind w:left="6195" w:hanging="516"/>
      </w:pPr>
      <w:rPr>
        <w:rFonts w:hint="default"/>
        <w:lang w:val="pt-PT" w:eastAsia="en-US" w:bidi="ar-SA"/>
      </w:rPr>
    </w:lvl>
    <w:lvl w:ilvl="6">
      <w:start w:val="0"/>
      <w:numFmt w:val="bullet"/>
      <w:lvlText w:val="•"/>
      <w:lvlJc w:val="left"/>
      <w:pPr>
        <w:ind w:left="7980" w:hanging="516"/>
      </w:pPr>
      <w:rPr>
        <w:rFonts w:hint="default"/>
        <w:lang w:val="pt-PT" w:eastAsia="en-US" w:bidi="ar-SA"/>
      </w:rPr>
    </w:lvl>
    <w:lvl w:ilvl="7">
      <w:start w:val="0"/>
      <w:numFmt w:val="bullet"/>
      <w:lvlText w:val="•"/>
      <w:lvlJc w:val="left"/>
      <w:pPr>
        <w:ind w:left="9765" w:hanging="516"/>
      </w:pPr>
      <w:rPr>
        <w:rFonts w:hint="default"/>
        <w:lang w:val="pt-PT" w:eastAsia="en-US" w:bidi="ar-SA"/>
      </w:rPr>
    </w:lvl>
    <w:lvl w:ilvl="8">
      <w:start w:val="0"/>
      <w:numFmt w:val="bullet"/>
      <w:lvlText w:val="•"/>
      <w:lvlJc w:val="left"/>
      <w:pPr>
        <w:ind w:left="11550" w:hanging="516"/>
      </w:pPr>
      <w:rPr>
        <w:rFonts w:hint="default"/>
        <w:lang w:val="pt-PT" w:eastAsia="en-US" w:bidi="ar-SA"/>
      </w:rPr>
    </w:lvl>
  </w:abstractNum>
  <w:abstractNum w:abstractNumId="2">
    <w:multiLevelType w:val="hybridMultilevel"/>
    <w:lvl w:ilvl="0">
      <w:start w:val="2"/>
      <w:numFmt w:val="decimal"/>
      <w:lvlText w:val="%1"/>
      <w:lvlJc w:val="left"/>
      <w:pPr>
        <w:ind w:left="610" w:hanging="287"/>
        <w:jc w:val="left"/>
      </w:pPr>
      <w:rPr>
        <w:rFonts w:hint="default"/>
        <w:lang w:val="pt-PT" w:eastAsia="en-US" w:bidi="ar-SA"/>
      </w:rPr>
    </w:lvl>
    <w:lvl w:ilvl="1">
      <w:start w:val="6"/>
      <w:numFmt w:val="decimal"/>
      <w:lvlText w:val="%1.%2"/>
      <w:lvlJc w:val="left"/>
      <w:pPr>
        <w:ind w:left="610" w:hanging="287"/>
        <w:jc w:val="left"/>
      </w:pPr>
      <w:rPr>
        <w:rFonts w:hint="default"/>
        <w:spacing w:val="0"/>
        <w:w w:val="100"/>
        <w:lang w:val="pt-PT" w:eastAsia="en-US" w:bidi="ar-SA"/>
      </w:rPr>
    </w:lvl>
    <w:lvl w:ilvl="2">
      <w:start w:val="1"/>
      <w:numFmt w:val="decimal"/>
      <w:lvlText w:val="%1.%2.%3"/>
      <w:lvlJc w:val="left"/>
      <w:pPr>
        <w:ind w:left="954" w:hanging="630"/>
        <w:jc w:val="left"/>
      </w:pPr>
      <w:rPr>
        <w:rFonts w:hint="default"/>
        <w:spacing w:val="0"/>
        <w:w w:val="99"/>
        <w:lang w:val="pt-PT" w:eastAsia="en-US" w:bidi="ar-SA"/>
      </w:rPr>
    </w:lvl>
    <w:lvl w:ilvl="3">
      <w:start w:val="0"/>
      <w:numFmt w:val="bullet"/>
      <w:lvlText w:val="•"/>
      <w:lvlJc w:val="left"/>
      <w:pPr>
        <w:ind w:left="960" w:hanging="630"/>
      </w:pPr>
      <w:rPr>
        <w:rFonts w:hint="default"/>
        <w:lang w:val="pt-PT" w:eastAsia="en-US" w:bidi="ar-SA"/>
      </w:rPr>
    </w:lvl>
    <w:lvl w:ilvl="4">
      <w:start w:val="0"/>
      <w:numFmt w:val="bullet"/>
      <w:lvlText w:val="•"/>
      <w:lvlJc w:val="left"/>
      <w:pPr>
        <w:ind w:left="2982" w:hanging="630"/>
      </w:pPr>
      <w:rPr>
        <w:rFonts w:hint="default"/>
        <w:lang w:val="pt-PT" w:eastAsia="en-US" w:bidi="ar-SA"/>
      </w:rPr>
    </w:lvl>
    <w:lvl w:ilvl="5">
      <w:start w:val="0"/>
      <w:numFmt w:val="bullet"/>
      <w:lvlText w:val="•"/>
      <w:lvlJc w:val="left"/>
      <w:pPr>
        <w:ind w:left="5005" w:hanging="630"/>
      </w:pPr>
      <w:rPr>
        <w:rFonts w:hint="default"/>
        <w:lang w:val="pt-PT" w:eastAsia="en-US" w:bidi="ar-SA"/>
      </w:rPr>
    </w:lvl>
    <w:lvl w:ilvl="6">
      <w:start w:val="0"/>
      <w:numFmt w:val="bullet"/>
      <w:lvlText w:val="•"/>
      <w:lvlJc w:val="left"/>
      <w:pPr>
        <w:ind w:left="7028" w:hanging="630"/>
      </w:pPr>
      <w:rPr>
        <w:rFonts w:hint="default"/>
        <w:lang w:val="pt-PT" w:eastAsia="en-US" w:bidi="ar-SA"/>
      </w:rPr>
    </w:lvl>
    <w:lvl w:ilvl="7">
      <w:start w:val="0"/>
      <w:numFmt w:val="bullet"/>
      <w:lvlText w:val="•"/>
      <w:lvlJc w:val="left"/>
      <w:pPr>
        <w:ind w:left="9051" w:hanging="630"/>
      </w:pPr>
      <w:rPr>
        <w:rFonts w:hint="default"/>
        <w:lang w:val="pt-PT" w:eastAsia="en-US" w:bidi="ar-SA"/>
      </w:rPr>
    </w:lvl>
    <w:lvl w:ilvl="8">
      <w:start w:val="0"/>
      <w:numFmt w:val="bullet"/>
      <w:lvlText w:val="•"/>
      <w:lvlJc w:val="left"/>
      <w:pPr>
        <w:ind w:left="11074" w:hanging="630"/>
      </w:pPr>
      <w:rPr>
        <w:rFonts w:hint="default"/>
        <w:lang w:val="pt-PT" w:eastAsia="en-US" w:bidi="ar-SA"/>
      </w:rPr>
    </w:lvl>
  </w:abstractNum>
  <w:abstractNum w:abstractNumId="1">
    <w:multiLevelType w:val="hybridMultilevel"/>
    <w:lvl w:ilvl="0">
      <w:start w:val="2"/>
      <w:numFmt w:val="decimal"/>
      <w:lvlText w:val="%1"/>
      <w:lvlJc w:val="left"/>
      <w:pPr>
        <w:ind w:left="324" w:hanging="344"/>
        <w:jc w:val="left"/>
      </w:pPr>
      <w:rPr>
        <w:rFonts w:hint="default"/>
        <w:lang w:val="pt-PT" w:eastAsia="en-US" w:bidi="ar-SA"/>
      </w:rPr>
    </w:lvl>
    <w:lvl w:ilvl="1">
      <w:start w:val="1"/>
      <w:numFmt w:val="decimal"/>
      <w:lvlText w:val="%1.%2"/>
      <w:lvlJc w:val="left"/>
      <w:pPr>
        <w:ind w:left="324" w:hanging="34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324" w:hanging="51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4760" w:hanging="516"/>
      </w:pPr>
      <w:rPr>
        <w:rFonts w:hint="default"/>
        <w:lang w:val="pt-PT" w:eastAsia="en-US" w:bidi="ar-SA"/>
      </w:rPr>
    </w:lvl>
    <w:lvl w:ilvl="4">
      <w:start w:val="0"/>
      <w:numFmt w:val="bullet"/>
      <w:lvlText w:val="•"/>
      <w:lvlJc w:val="left"/>
      <w:pPr>
        <w:ind w:left="6240" w:hanging="516"/>
      </w:pPr>
      <w:rPr>
        <w:rFonts w:hint="default"/>
        <w:lang w:val="pt-PT" w:eastAsia="en-US" w:bidi="ar-SA"/>
      </w:rPr>
    </w:lvl>
    <w:lvl w:ilvl="5">
      <w:start w:val="0"/>
      <w:numFmt w:val="bullet"/>
      <w:lvlText w:val="•"/>
      <w:lvlJc w:val="left"/>
      <w:pPr>
        <w:ind w:left="7720" w:hanging="516"/>
      </w:pPr>
      <w:rPr>
        <w:rFonts w:hint="default"/>
        <w:lang w:val="pt-PT" w:eastAsia="en-US" w:bidi="ar-SA"/>
      </w:rPr>
    </w:lvl>
    <w:lvl w:ilvl="6">
      <w:start w:val="0"/>
      <w:numFmt w:val="bullet"/>
      <w:lvlText w:val="•"/>
      <w:lvlJc w:val="left"/>
      <w:pPr>
        <w:ind w:left="9200" w:hanging="516"/>
      </w:pPr>
      <w:rPr>
        <w:rFonts w:hint="default"/>
        <w:lang w:val="pt-PT" w:eastAsia="en-US" w:bidi="ar-SA"/>
      </w:rPr>
    </w:lvl>
    <w:lvl w:ilvl="7">
      <w:start w:val="0"/>
      <w:numFmt w:val="bullet"/>
      <w:lvlText w:val="•"/>
      <w:lvlJc w:val="left"/>
      <w:pPr>
        <w:ind w:left="10680" w:hanging="516"/>
      </w:pPr>
      <w:rPr>
        <w:rFonts w:hint="default"/>
        <w:lang w:val="pt-PT" w:eastAsia="en-US" w:bidi="ar-SA"/>
      </w:rPr>
    </w:lvl>
    <w:lvl w:ilvl="8">
      <w:start w:val="0"/>
      <w:numFmt w:val="bullet"/>
      <w:lvlText w:val="•"/>
      <w:lvlJc w:val="left"/>
      <w:pPr>
        <w:ind w:left="12160" w:hanging="516"/>
      </w:pPr>
      <w:rPr>
        <w:rFonts w:hint="default"/>
        <w:lang w:val="pt-PT" w:eastAsia="en-US" w:bidi="ar-SA"/>
      </w:rPr>
    </w:lvl>
  </w:abstractNum>
  <w:abstractNum w:abstractNumId="0">
    <w:multiLevelType w:val="hybridMultilevel"/>
    <w:lvl w:ilvl="0">
      <w:start w:val="1"/>
      <w:numFmt w:val="decimal"/>
      <w:lvlText w:val="%1."/>
      <w:lvlJc w:val="left"/>
      <w:pPr>
        <w:ind w:left="897" w:hanging="230"/>
        <w:jc w:val="right"/>
      </w:pPr>
      <w:rPr>
        <w:rFonts w:hint="default"/>
        <w:spacing w:val="0"/>
        <w:w w:val="99"/>
        <w:lang w:val="pt-PT" w:eastAsia="en-US" w:bidi="ar-SA"/>
      </w:rPr>
    </w:lvl>
    <w:lvl w:ilvl="1">
      <w:start w:val="1"/>
      <w:numFmt w:val="decimal"/>
      <w:lvlText w:val="%1.%2."/>
      <w:lvlJc w:val="left"/>
      <w:pPr>
        <w:ind w:left="909" w:hanging="38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744" w:hanging="385"/>
      </w:pPr>
      <w:rPr>
        <w:rFonts w:hint="default"/>
        <w:lang w:val="pt-PT" w:eastAsia="en-US" w:bidi="ar-SA"/>
      </w:rPr>
    </w:lvl>
    <w:lvl w:ilvl="3">
      <w:start w:val="0"/>
      <w:numFmt w:val="bullet"/>
      <w:lvlText w:val="•"/>
      <w:lvlJc w:val="left"/>
      <w:pPr>
        <w:ind w:left="5166" w:hanging="385"/>
      </w:pPr>
      <w:rPr>
        <w:rFonts w:hint="default"/>
        <w:lang w:val="pt-PT" w:eastAsia="en-US" w:bidi="ar-SA"/>
      </w:rPr>
    </w:lvl>
    <w:lvl w:ilvl="4">
      <w:start w:val="0"/>
      <w:numFmt w:val="bullet"/>
      <w:lvlText w:val="•"/>
      <w:lvlJc w:val="left"/>
      <w:pPr>
        <w:ind w:left="6588" w:hanging="385"/>
      </w:pPr>
      <w:rPr>
        <w:rFonts w:hint="default"/>
        <w:lang w:val="pt-PT" w:eastAsia="en-US" w:bidi="ar-SA"/>
      </w:rPr>
    </w:lvl>
    <w:lvl w:ilvl="5">
      <w:start w:val="0"/>
      <w:numFmt w:val="bullet"/>
      <w:lvlText w:val="•"/>
      <w:lvlJc w:val="left"/>
      <w:pPr>
        <w:ind w:left="8010" w:hanging="385"/>
      </w:pPr>
      <w:rPr>
        <w:rFonts w:hint="default"/>
        <w:lang w:val="pt-PT" w:eastAsia="en-US" w:bidi="ar-SA"/>
      </w:rPr>
    </w:lvl>
    <w:lvl w:ilvl="6">
      <w:start w:val="0"/>
      <w:numFmt w:val="bullet"/>
      <w:lvlText w:val="•"/>
      <w:lvlJc w:val="left"/>
      <w:pPr>
        <w:ind w:left="9432" w:hanging="385"/>
      </w:pPr>
      <w:rPr>
        <w:rFonts w:hint="default"/>
        <w:lang w:val="pt-PT" w:eastAsia="en-US" w:bidi="ar-SA"/>
      </w:rPr>
    </w:lvl>
    <w:lvl w:ilvl="7">
      <w:start w:val="0"/>
      <w:numFmt w:val="bullet"/>
      <w:lvlText w:val="•"/>
      <w:lvlJc w:val="left"/>
      <w:pPr>
        <w:ind w:left="10854" w:hanging="385"/>
      </w:pPr>
      <w:rPr>
        <w:rFonts w:hint="default"/>
        <w:lang w:val="pt-PT" w:eastAsia="en-US" w:bidi="ar-SA"/>
      </w:rPr>
    </w:lvl>
    <w:lvl w:ilvl="8">
      <w:start w:val="0"/>
      <w:numFmt w:val="bullet"/>
      <w:lvlText w:val="•"/>
      <w:lvlJc w:val="left"/>
      <w:pPr>
        <w:ind w:left="12276" w:hanging="385"/>
      </w:pPr>
      <w:rPr>
        <w:rFonts w:hint="default"/>
        <w:lang w:val="pt-PT" w:eastAsia="en-US" w:bidi="ar-SA"/>
      </w:rPr>
    </w:lvl>
  </w:abstract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9"/>
      <w:szCs w:val="19"/>
      <w:lang w:val="pt-PT" w:eastAsia="en-US" w:bidi="ar-SA"/>
    </w:rPr>
  </w:style>
  <w:style w:styleId="Heading1" w:type="paragraph">
    <w:name w:val="Heading 1"/>
    <w:basedOn w:val="Normal"/>
    <w:uiPriority w:val="1"/>
    <w:qFormat/>
    <w:pPr>
      <w:ind w:left="324"/>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552" w:hanging="228"/>
      <w:outlineLvl w:val="2"/>
    </w:pPr>
    <w:rPr>
      <w:rFonts w:ascii="Times New Roman" w:hAnsi="Times New Roman" w:eastAsia="Times New Roman" w:cs="Times New Roman"/>
      <w:b/>
      <w:bCs/>
      <w:sz w:val="23"/>
      <w:szCs w:val="23"/>
      <w:lang w:val="pt-PT" w:eastAsia="en-US" w:bidi="ar-SA"/>
    </w:rPr>
  </w:style>
  <w:style w:styleId="Heading3" w:type="paragraph">
    <w:name w:val="Heading 3"/>
    <w:basedOn w:val="Normal"/>
    <w:uiPriority w:val="1"/>
    <w:qFormat/>
    <w:pPr>
      <w:ind w:left="324"/>
      <w:outlineLvl w:val="3"/>
    </w:pPr>
    <w:rPr>
      <w:rFonts w:ascii="Times New Roman" w:hAnsi="Times New Roman" w:eastAsia="Times New Roman" w:cs="Times New Roman"/>
      <w:b/>
      <w:bCs/>
      <w:sz w:val="23"/>
      <w:szCs w:val="23"/>
      <w:lang w:val="pt-PT" w:eastAsia="en-US" w:bidi="ar-SA"/>
    </w:rPr>
  </w:style>
  <w:style w:styleId="Heading4" w:type="paragraph">
    <w:name w:val="Heading 4"/>
    <w:basedOn w:val="Normal"/>
    <w:uiPriority w:val="1"/>
    <w:qFormat/>
    <w:pPr>
      <w:ind w:left="324"/>
      <w:outlineLvl w:val="4"/>
    </w:pPr>
    <w:rPr>
      <w:rFonts w:ascii="Times New Roman" w:hAnsi="Times New Roman" w:eastAsia="Times New Roman" w:cs="Times New Roman"/>
      <w:b/>
      <w:bCs/>
      <w:sz w:val="19"/>
      <w:szCs w:val="19"/>
      <w:lang w:val="pt-PT" w:eastAsia="en-US" w:bidi="ar-SA"/>
    </w:rPr>
  </w:style>
  <w:style w:styleId="Heading5" w:type="paragraph">
    <w:name w:val="Heading 5"/>
    <w:basedOn w:val="Normal"/>
    <w:uiPriority w:val="1"/>
    <w:qFormat/>
    <w:pPr>
      <w:ind w:left="657" w:hanging="333"/>
      <w:outlineLvl w:val="5"/>
    </w:pPr>
    <w:rPr>
      <w:rFonts w:ascii="Times New Roman" w:hAnsi="Times New Roman" w:eastAsia="Times New Roman" w:cs="Times New Roman"/>
      <w:b/>
      <w:bCs/>
      <w:sz w:val="19"/>
      <w:szCs w:val="19"/>
      <w:lang w:val="pt-PT" w:eastAsia="en-US" w:bidi="ar-SA"/>
    </w:rPr>
  </w:style>
  <w:style w:styleId="ListParagraph" w:type="paragraph">
    <w:name w:val="List Paragraph"/>
    <w:basedOn w:val="Normal"/>
    <w:uiPriority w:val="1"/>
    <w:qFormat/>
    <w:pPr>
      <w:ind w:left="324"/>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www.planalto.gov.br/ccivil_03/_ato2019-2022/2021/lei/L14133.htm#art28" TargetMode="External"/><Relationship Id="rId34" Type="http://schemas.openxmlformats.org/officeDocument/2006/relationships/hyperlink" Target="https://www.planalto.gov.br/ccivil_03/constituicao/constituicao.htm#art37" TargetMode="External"/><Relationship Id="rId35" Type="http://schemas.openxmlformats.org/officeDocument/2006/relationships/hyperlink" Target="https://leisestaduais.com.br/rj/decreto-n-48816-2023-rio-de-janeiro-regulamenta-a-fase-preparatoria-das-contratacoes-de-que-trata-a-lei-n-14133-de-1-de-abril-de-2021-no-ambito-da-administracao-publica-estadual-direta-autarquica-e-fundacional" TargetMode="External"/><Relationship Id="rId36" Type="http://schemas.openxmlformats.org/officeDocument/2006/relationships/hyperlink" Target="https://sei.rj.gov.br/sei/controlador.php?acao=protocolo_visualizar&amp;id_protocolo=104040522&amp;id_procedimento_atual=108846454&amp;infra_sistema=100000100&amp;infra_unidade_atual=120007803&amp;infra_hash=98db389745208990d34ebd3f7ec52f54c6c2ad45aa9456e157489cb05c090f37425f2aa8ad4e98a6e122ebae67d9c3cb0fa0dd4b74ec3791451ce10a3a3a169165f46f081b2202626c097a381fa951282454233a175d577af29fd62d359d0bf1" TargetMode="External"/><Relationship Id="rId37" Type="http://schemas.openxmlformats.org/officeDocument/2006/relationships/hyperlink" Target="https://sei.rj.gov.br/sei/controlador.php?acao=protocolo_visualizar&amp;id_protocolo=115723240&amp;id_procedimento_atual=108846454&amp;infra_sistema=100000100&amp;infra_unidade_atual=120007803&amp;infra_hash=117ea0c336357a33cf40bc02dc6aee5244f2eb1117fd2ad1d4fc620f90ee7899425f2aa8ad4e98a6e122ebae67d9c3cb0fa0dd4b74ec3791451ce10a3a3a169165f46f081b2202626c097a381fa951282454233a175d577af29fd62d359d0bf1" TargetMode="External"/><Relationship Id="rId38" Type="http://schemas.openxmlformats.org/officeDocument/2006/relationships/hyperlink" Target="https://sei.rj.gov.br/sei/controlador.php?acao=protocolo_visualizar&amp;id_protocolo=117716973&amp;id_procedimento_atual=108846454&amp;infra_sistema=100000100&amp;infra_unidade_atual=120007803&amp;infra_hash=f398d842bf69559f22cf42051296c70185174c6e464a35d05bc54d50830f9300425f2aa8ad4e98a6e122ebae67d9c3cb0fa0dd4b74ec3791451ce10a3a3a169165f46f081b2202626c097a381fa951282454233a175d577af29fd62d359d0bf1" TargetMode="External"/><Relationship Id="rId39"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40" Type="http://schemas.openxmlformats.org/officeDocument/2006/relationships/hyperlink" Target="https://sei.rj.gov.br/sei/controlador.php?acao=protocolo_visualizar&amp;id_protocolo=117716288&amp;id_procedimento_atual=108846454&amp;infra_sistema=100000100&amp;infra_unidade_atual=120007803&amp;infra_hash=b840ea36883baa2889c330efa2f7a2b4691473678eb93cc87e9c42fe4a78739c425f2aa8ad4e98a6e122ebae67d9c3cb0fa0dd4b74ec3791451ce10a3a3a169165f46f081b2202626c097a381fa951282454233a175d577af29fd62d359d0bf1" TargetMode="External"/><Relationship Id="rId41" Type="http://schemas.openxmlformats.org/officeDocument/2006/relationships/hyperlink" Target="https://sei.rj.gov.br/sei/controlador.php?acao=protocolo_visualizar&amp;id_protocolo=117716307&amp;id_procedimento_atual=108846454&amp;infra_sistema=100000100&amp;infra_unidade_atual=120007803&amp;infra_hash=99d504f6fb0328a6994602c4a160dd983f705f4947c0594b4b64899a3a2dcf57425f2aa8ad4e98a6e122ebae67d9c3cb0fa0dd4b74ec3791451ce10a3a3a169165f46f081b2202626c097a381fa951282454233a175d577af29fd62d359d0bf1" TargetMode="External"/><Relationship Id="rId42" Type="http://schemas.openxmlformats.org/officeDocument/2006/relationships/hyperlink" Target="https://sei.rj.gov.br/sei/controlador.php?acao=protocolo_visualizar&amp;id_protocolo=117716321&amp;id_procedimento_atual=108846454&amp;infra_sistema=100000100&amp;infra_unidade_atual=120007803&amp;infra_hash=350518fc2743da02d5ef1b0454b41886aa69ce261e369a2a8d29ffd66ed8dac8425f2aa8ad4e98a6e122ebae67d9c3cb0fa0dd4b74ec3791451ce10a3a3a169165f46f081b2202626c097a381fa951282454233a175d577af29fd62d359d0bf1" TargetMode="External"/><Relationship Id="rId43" Type="http://schemas.openxmlformats.org/officeDocument/2006/relationships/hyperlink" Target="https://sei.rj.gov.br/sei/controlador.php?acao=protocolo_visualizar&amp;id_protocolo=123491977&amp;id_procedimento_atual=108846454&amp;infra_sistema=100000100&amp;infra_unidade_atual=120007803&amp;infra_hash=ec3342944e60df4c871cc83f8677ef1c56c7456b372e66fd125f009342826dd0425f2aa8ad4e98a6e122ebae67d9c3cb0fa0dd4b74ec3791451ce10a3a3a169165f46f081b2202626c097a381fa951282454233a175d577af29fd62d359d0bf1" TargetMode="External"/><Relationship Id="rId44" Type="http://schemas.openxmlformats.org/officeDocument/2006/relationships/hyperlink" Target="https://www.planalto.gov.br/ccivil_03/_ato2019-2022/2021/lei/L14133.htm" TargetMode="External"/><Relationship Id="rId45" Type="http://schemas.openxmlformats.org/officeDocument/2006/relationships/hyperlink" Target="https://www.planalto.gov.br/ccivil_03/_ato2019-2022/2021/lei/L14133.htm#art107" TargetMode="External"/><Relationship Id="rId46" Type="http://schemas.openxmlformats.org/officeDocument/2006/relationships/hyperlink" Target="https://www.planalto.gov.br/ccivil_03/_ato2019-2022/2021/lei/L14133.htm#art58" TargetMode="External"/><Relationship Id="rId47" Type="http://schemas.openxmlformats.org/officeDocument/2006/relationships/hyperlink" Target="https://sei.rj.gov.br/sei/controlador.php?acao=protocolo_visualizar&amp;id_protocolo=108850663&amp;id_procedimento_atual=108846454&amp;infra_sistema=100000100&amp;infra_unidade_atual=120007803&amp;infra_hash=6443280d620220227da385d452642164a543b33a9bf3542d71f32057ad71e32d425f2aa8ad4e98a6e122ebae67d9c3cb0fa0dd4b74ec3791451ce10a3a3a169165f46f081b2202626c097a381fa951282454233a175d577af29fd62d359d0bf1" TargetMode="External"/><Relationship Id="rId48" Type="http://schemas.openxmlformats.org/officeDocument/2006/relationships/hyperlink" Target="https://sei.rj.gov.br/sei/controlador.php?acao=protocolo_visualizar&amp;id_protocolo=117717637&amp;id_procedimento_atual=108846454&amp;infra_sistema=100000100&amp;infra_unidade_atual=120007803&amp;infra_hash=2e6e89d83b89d88f75095b55537e54b69fffa5caa1514e2ee8b1bc4e7458ed02425f2aa8ad4e98a6e122ebae67d9c3cb0fa0dd4b74ec3791451ce10a3a3a169165f46f081b2202626c097a381fa951282454233a175d577af29fd62d359d0bf1" TargetMode="External"/><Relationship Id="rId49" Type="http://schemas.openxmlformats.org/officeDocument/2006/relationships/hyperlink" Target="https://www.planalto.gov.br/ccivil_03/_ato2019-2022/2021/lei/L14133.htm#art96" TargetMode="External"/><Relationship Id="rId50" Type="http://schemas.openxmlformats.org/officeDocument/2006/relationships/hyperlink" Target="http://alerjln1.alerj.rj.gov.br/contlei.nsf/c8aa0900025feef6032564ec0060dfff/0b110d0140b3d479832581c3005b82ad?OpenDocument&amp;Highlight=0%2C7753" TargetMode="External"/><Relationship Id="rId51" Type="http://schemas.openxmlformats.org/officeDocument/2006/relationships/hyperlink" Target="https://sei.rj.gov.br/sei/controlador.php?acao=protocolo_visualizar&amp;id_protocolo=117714410&amp;id_procedimento_atual=108846454&amp;infra_sistema=100000100&amp;infra_unidade_atual=120007803&amp;infra_hash=fad4b4285213b70c60f8a55903f367d67e8ff2889f6b8d1aada8a51cd6e44113425f2aa8ad4e98a6e122ebae67d9c3cb0fa0dd4b74ec3791451ce10a3a3a169165f46f081b2202626c097a381fa951282454233a175d577af29fd62d359d0bf1" TargetMode="External"/><Relationship Id="rId52" Type="http://schemas.openxmlformats.org/officeDocument/2006/relationships/hyperlink" Target="http://www.portaldoempreendedor.gov.br/" TargetMode="External"/><Relationship Id="rId53" Type="http://schemas.openxmlformats.org/officeDocument/2006/relationships/hyperlink" Target="https://bvsms.saude.gov.br/bvs/publicacoes/anvisa/cartilha_licitacao.pdf" TargetMode="External"/><Relationship Id="rId54" Type="http://schemas.openxmlformats.org/officeDocument/2006/relationships/hyperlink" Target="https://www.planalto.gov.br/ccivil_03/_ato2019-2022/2021/lei/L14133.htm#art155" TargetMode="External"/><Relationship Id="rId55" Type="http://schemas.openxmlformats.org/officeDocument/2006/relationships/hyperlink" Target="https://sei.rj.gov.br/sei/controlador.php?acao=protocolo_visualizar&amp;id_protocolo=117714426&amp;id_procedimento_atual=108846454&amp;infra_sistema=100000100&amp;infra_unidade_atual=120007803&amp;infra_hash=44acb1bd04392d9bcbf984067ea94920e3979486b28566f16f20126f57638ae8425f2aa8ad4e98a6e122ebae67d9c3cb0fa0dd4b74ec3791451ce10a3a3a169165f46f081b2202626c097a381fa951282454233a175d577af29fd62d359d0bf1" TargetMode="External"/><Relationship Id="rId56" Type="http://schemas.openxmlformats.org/officeDocument/2006/relationships/hyperlink" Target="https://sei.rj.gov.br/sei/controlador.php?acao=protocolo_visualizar&amp;id_protocolo=117714416&amp;id_procedimento_atual=108846454&amp;infra_sistema=100000100&amp;infra_unidade_atual=120007803&amp;infra_hash=a18ed3c555dc50cac3a2432be193adc7a1b6c8f3f17cb14f92e63ac998b4e7a4425f2aa8ad4e98a6e122ebae67d9c3cb0fa0dd4b74ec3791451ce10a3a3a169165f46f081b2202626c097a381fa951282454233a175d577af29fd62d359d0bf1" TargetMode="External"/><Relationship Id="rId57"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58" Type="http://schemas.openxmlformats.org/officeDocument/2006/relationships/hyperlink" Target="https://www.planalto.gov.br/ccivil_03/_ato2019-2022/2021/lei/L14133.htm#art156" TargetMode="External"/><Relationship Id="rId59" Type="http://schemas.openxmlformats.org/officeDocument/2006/relationships/hyperlink" Target="http://www.planalto.gov.br/ccivil_03/_ato2019-2022/2021/lei/L14133.htm#art137" TargetMode="External"/><Relationship Id="rId60" Type="http://schemas.openxmlformats.org/officeDocument/2006/relationships/hyperlink" Target="https://www.planalto.gov.br/ccivil_03/leis/l8078compilado.htm" TargetMode="External"/><Relationship Id="rId61" Type="http://schemas.openxmlformats.org/officeDocument/2006/relationships/hyperlink" Target="http://www.planalto.gov.br/ccivil_03/_ato2019-2022/2021/lei/L14133.htm#art116" TargetMode="External"/><Relationship Id="rId62" Type="http://schemas.openxmlformats.org/officeDocument/2006/relationships/hyperlink" Target="http://www.planalto.gov.br/ccivil_03/_ato2019-2022/2021/lei/L14133.htm#art124" TargetMode="External"/><Relationship Id="rId63" Type="http://schemas.openxmlformats.org/officeDocument/2006/relationships/hyperlink" Target="http://www.planalto.gov.br/ccivil_03/_ato2019-2022/2021/lei/L14133.htm#art131" TargetMode="External"/><Relationship Id="rId64" Type="http://schemas.openxmlformats.org/officeDocument/2006/relationships/hyperlink" Target="http://www.planalto.gov.br/ccivil_03/_ato2019-2022/2021/lei/L14133.htm#art136" TargetMode="External"/><Relationship Id="rId65" Type="http://schemas.openxmlformats.org/officeDocument/2006/relationships/hyperlink" Target="http://www.planalto.gov.br/ccivil_03/_ato2019-2022/2021/lei/L14133.htm#art94" TargetMode="External"/><Relationship Id="rId66" Type="http://schemas.openxmlformats.org/officeDocument/2006/relationships/hyperlink" Target="https://www.planalto.gov.br/ccivil_03/_ato2011-2014/2011/lei/l12527.htm#art8%C2%A72" TargetMode="External"/><Relationship Id="rId6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SEI-260007/006172/2025</dc:title>
  <dcterms:created xsi:type="dcterms:W3CDTF">2026-02-02T12:49:42Z</dcterms:created>
  <dcterms:modified xsi:type="dcterms:W3CDTF">2026-02-02T12:49:42Z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2026-02-02T00:00:00Z</vt:filetime>
  </property>
  <property fmtid="{D5CDD505-2E9C-101B-9397-08002B2CF9AE}" pid="3" name="Creator">
    <vt:lpwstr>Mozilla/5.0 (Windows NT 10.0; Win64; x64) AppleWebKit/537.36 (KHTML, like Gecko) Chrome/144.0.0.0 Safari/537.36</vt:lpwstr>
  </property>
  <property fmtid="{D5CDD505-2E9C-101B-9397-08002B2CF9AE}" pid="4" name="LastSaved">
    <vt:filetime>2026-02-02T00:00:00Z</vt:filetime>
  </property>
  <property fmtid="{D5CDD505-2E9C-101B-9397-08002B2CF9AE}" pid="5" name="Producer">
    <vt:lpwstr>Skia/PDF m144</vt:lpwstr>
  </property>
</Properties>
</file>