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44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260007/010994/2026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232" w:space="149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314/2026</w:t>
      </w:r>
    </w:p>
    <w:p>
      <w:pPr>
        <w:pStyle w:val="BodyText"/>
        <w:spacing w:before="0"/>
        <w:ind w:left="0"/>
        <w:rPr>
          <w:b/>
          <w:sz w:val="26"/>
        </w:rPr>
      </w:pPr>
    </w:p>
    <w:p>
      <w:pPr>
        <w:pStyle w:val="BodyText"/>
        <w:spacing w:before="52"/>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1"/>
        <w:spacing w:line="273" w:lineRule="exact"/>
        <w:ind w:left="449" w:firstLine="0"/>
      </w:pPr>
      <w:r>
        <w:rPr>
          <w:b w:val="0"/>
        </w:rPr>
        <w:t>OBJETO:</w:t>
      </w:r>
      <w:r>
        <w:rPr>
          <w:b w:val="0"/>
          <w:spacing w:val="68"/>
          <w:w w:val="150"/>
        </w:rPr>
        <w:t> </w:t>
      </w:r>
      <w:r>
        <w:rPr/>
        <w:t>AQUISIÇÃO</w:t>
      </w:r>
      <w:r>
        <w:rPr>
          <w:spacing w:val="71"/>
          <w:w w:val="150"/>
        </w:rPr>
        <w:t> </w:t>
      </w:r>
      <w:r>
        <w:rPr/>
        <w:t>DE</w:t>
      </w:r>
      <w:r>
        <w:rPr>
          <w:spacing w:val="71"/>
          <w:w w:val="150"/>
        </w:rPr>
        <w:t> </w:t>
      </w:r>
      <w:r>
        <w:rPr/>
        <w:t>MATERIAL</w:t>
      </w:r>
      <w:r>
        <w:rPr>
          <w:spacing w:val="58"/>
          <w:w w:val="150"/>
        </w:rPr>
        <w:t> </w:t>
      </w:r>
      <w:r>
        <w:rPr/>
        <w:t>HOSPITALAR</w:t>
      </w:r>
      <w:r>
        <w:rPr>
          <w:spacing w:val="71"/>
          <w:w w:val="150"/>
        </w:rPr>
        <w:t> </w:t>
      </w:r>
      <w:r>
        <w:rPr/>
        <w:t>(FIO</w:t>
      </w:r>
      <w:r>
        <w:rPr>
          <w:spacing w:val="71"/>
          <w:w w:val="150"/>
        </w:rPr>
        <w:t> </w:t>
      </w:r>
      <w:r>
        <w:rPr/>
        <w:t>CIRURGICO)</w:t>
      </w:r>
      <w:r>
        <w:rPr>
          <w:spacing w:val="71"/>
          <w:w w:val="150"/>
        </w:rPr>
        <w:t> </w:t>
      </w:r>
      <w:r>
        <w:rPr/>
        <w:t>PARA</w:t>
      </w:r>
      <w:r>
        <w:rPr>
          <w:spacing w:val="58"/>
          <w:w w:val="150"/>
        </w:rPr>
        <w:t> </w:t>
      </w:r>
      <w:r>
        <w:rPr/>
        <w:t>O</w:t>
      </w:r>
      <w:r>
        <w:rPr>
          <w:spacing w:val="71"/>
          <w:w w:val="150"/>
        </w:rPr>
        <w:t> </w:t>
      </w:r>
      <w:r>
        <w:rPr/>
        <w:t>HOSPITAL</w:t>
      </w:r>
      <w:r>
        <w:rPr>
          <w:spacing w:val="59"/>
          <w:w w:val="150"/>
        </w:rPr>
        <w:t> </w:t>
      </w:r>
      <w:r>
        <w:rPr/>
        <w:t>UNIVERSITÁRIO</w:t>
      </w:r>
      <w:r>
        <w:rPr>
          <w:spacing w:val="71"/>
          <w:w w:val="150"/>
        </w:rPr>
        <w:t> </w:t>
      </w:r>
      <w:r>
        <w:rPr>
          <w:spacing w:val="-2"/>
        </w:rPr>
        <w:t>PEDRO</w:t>
      </w:r>
    </w:p>
    <w:p>
      <w:pPr>
        <w:pStyle w:val="BodyText"/>
        <w:spacing w:line="273" w:lineRule="exact" w:before="0"/>
      </w:pPr>
      <w:r>
        <w:rPr>
          <w:b/>
        </w:rPr>
        <w:t>ERNESTO</w:t>
      </w:r>
      <w:r>
        <w:rPr/>
        <w:t>,</w:t>
      </w:r>
      <w:r>
        <w:rPr>
          <w:spacing w:val="-1"/>
        </w:rPr>
        <w:t> </w:t>
      </w:r>
      <w:r>
        <w:rPr/>
        <w:t>na</w:t>
      </w:r>
      <w:r>
        <w:rPr>
          <w:spacing w:val="-1"/>
        </w:rPr>
        <w:t> </w:t>
      </w:r>
      <w:r>
        <w:rPr/>
        <w:t>forma estabelecida</w:t>
      </w:r>
      <w:r>
        <w:rPr>
          <w:spacing w:val="-1"/>
        </w:rPr>
        <w:t> </w:t>
      </w:r>
      <w:r>
        <w:rPr/>
        <w:t>neste</w:t>
      </w:r>
      <w:r>
        <w:rPr>
          <w:spacing w:val="-1"/>
        </w:rPr>
        <w:t> </w:t>
      </w:r>
      <w:r>
        <w:rPr/>
        <w:t>Edital e</w:t>
      </w:r>
      <w:r>
        <w:rPr>
          <w:spacing w:val="-1"/>
        </w:rPr>
        <w:t> </w:t>
      </w:r>
      <w:r>
        <w:rPr/>
        <w:t>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77.330,33</w:t>
      </w:r>
      <w:r>
        <w:rPr>
          <w:b/>
          <w:spacing w:val="-1"/>
          <w:sz w:val="24"/>
        </w:rPr>
        <w:t> </w:t>
      </w:r>
      <w:r>
        <w:rPr>
          <w:b/>
          <w:sz w:val="24"/>
        </w:rPr>
        <w:t>(</w:t>
      </w:r>
      <w:r>
        <w:rPr>
          <w:b/>
          <w:color w:val="333333"/>
          <w:sz w:val="24"/>
        </w:rPr>
        <w:t>setenta</w:t>
      </w:r>
      <w:r>
        <w:rPr>
          <w:b/>
          <w:color w:val="333333"/>
          <w:spacing w:val="-1"/>
          <w:sz w:val="24"/>
        </w:rPr>
        <w:t> </w:t>
      </w:r>
      <w:r>
        <w:rPr>
          <w:b/>
          <w:color w:val="333333"/>
          <w:sz w:val="24"/>
        </w:rPr>
        <w:t>e sete</w:t>
      </w:r>
      <w:r>
        <w:rPr>
          <w:b/>
          <w:color w:val="333333"/>
          <w:spacing w:val="-1"/>
          <w:sz w:val="24"/>
        </w:rPr>
        <w:t> </w:t>
      </w:r>
      <w:r>
        <w:rPr>
          <w:b/>
          <w:color w:val="333333"/>
          <w:sz w:val="24"/>
        </w:rPr>
        <w:t>mil</w:t>
      </w:r>
      <w:r>
        <w:rPr>
          <w:b/>
          <w:color w:val="333333"/>
          <w:spacing w:val="-1"/>
          <w:sz w:val="24"/>
        </w:rPr>
        <w:t> </w:t>
      </w:r>
      <w:r>
        <w:rPr>
          <w:b/>
          <w:color w:val="333333"/>
          <w:sz w:val="24"/>
        </w:rPr>
        <w:t>trezentos e</w:t>
      </w:r>
      <w:r>
        <w:rPr>
          <w:b/>
          <w:color w:val="333333"/>
          <w:spacing w:val="-1"/>
          <w:sz w:val="24"/>
        </w:rPr>
        <w:t> </w:t>
      </w:r>
      <w:r>
        <w:rPr>
          <w:b/>
          <w:color w:val="333333"/>
          <w:sz w:val="24"/>
        </w:rPr>
        <w:t>trinta</w:t>
      </w:r>
      <w:r>
        <w:rPr>
          <w:b/>
          <w:color w:val="333333"/>
          <w:spacing w:val="-1"/>
          <w:sz w:val="24"/>
        </w:rPr>
        <w:t> </w:t>
      </w:r>
      <w:r>
        <w:rPr>
          <w:b/>
          <w:color w:val="333333"/>
          <w:sz w:val="24"/>
        </w:rPr>
        <w:t>reais</w:t>
      </w:r>
      <w:r>
        <w:rPr>
          <w:b/>
          <w:color w:val="333333"/>
          <w:spacing w:val="-1"/>
          <w:sz w:val="24"/>
        </w:rPr>
        <w:t> </w:t>
      </w:r>
      <w:r>
        <w:rPr>
          <w:b/>
          <w:color w:val="333333"/>
          <w:sz w:val="24"/>
        </w:rPr>
        <w:t>e trinta</w:t>
      </w:r>
      <w:r>
        <w:rPr>
          <w:b/>
          <w:color w:val="333333"/>
          <w:spacing w:val="-1"/>
          <w:sz w:val="24"/>
        </w:rPr>
        <w:t> </w:t>
      </w:r>
      <w:r>
        <w:rPr>
          <w:b/>
          <w:color w:val="333333"/>
          <w:sz w:val="24"/>
        </w:rPr>
        <w:t>e</w:t>
      </w:r>
      <w:r>
        <w:rPr>
          <w:b/>
          <w:color w:val="333333"/>
          <w:spacing w:val="-1"/>
          <w:sz w:val="24"/>
        </w:rPr>
        <w:t> </w:t>
      </w:r>
      <w:r>
        <w:rPr>
          <w:b/>
          <w:color w:val="333333"/>
          <w:sz w:val="24"/>
        </w:rPr>
        <w:t>três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ind w:left="449" w:firstLine="0"/>
      </w:pPr>
      <w:r>
        <w:rPr/>
        <w:t>Dia</w:t>
      </w:r>
      <w:r>
        <w:rPr>
          <w:spacing w:val="-3"/>
        </w:rPr>
        <w:t> </w:t>
      </w:r>
      <w:r>
        <w:rPr/>
        <w:t>09/11/2026</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ind w:left="449" w:firstLine="0"/>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ind w:left="449" w:firstLine="0"/>
        <w:rPr>
          <w:b w:val="0"/>
        </w:rPr>
      </w:pPr>
      <w:r>
        <w:rPr>
          <w:spacing w:val="-2"/>
        </w:rPr>
        <w:t>Aberto</w:t>
      </w:r>
      <w:r>
        <w:rPr>
          <w:b w:val="0"/>
          <w:spacing w:val="-2"/>
        </w:rPr>
        <w:t>.</w:t>
      </w:r>
    </w:p>
    <w:p>
      <w:pPr>
        <w:pStyle w:val="BodyText"/>
        <w:spacing w:before="0"/>
        <w:ind w:left="0"/>
      </w:pPr>
    </w:p>
    <w:p>
      <w:pPr>
        <w:pStyle w:val="BodyText"/>
        <w:spacing w:before="83"/>
        <w:ind w:left="0"/>
      </w:pPr>
    </w:p>
    <w:p>
      <w:pPr>
        <w:pStyle w:val="Title"/>
        <w:spacing w:line="458" w:lineRule="auto" w:before="1"/>
        <w:ind w:left="5437" w:right="4939" w:firstLine="661"/>
      </w:pPr>
      <w:r>
        <w:rPr/>
        <w:t>EDITAL DE LICITAÇÃO PREGÃO</w:t>
      </w:r>
      <w:r>
        <w:rPr>
          <w:spacing w:val="-13"/>
        </w:rPr>
        <w:t> </w:t>
      </w:r>
      <w:r>
        <w:rPr/>
        <w:t>ELETRÔNICO</w:t>
      </w:r>
      <w:r>
        <w:rPr>
          <w:spacing w:val="-13"/>
        </w:rPr>
        <w:t> </w:t>
      </w:r>
      <w:r>
        <w:rPr/>
        <w:t>Nº</w:t>
      </w:r>
      <w:r>
        <w:rPr>
          <w:spacing w:val="-13"/>
        </w:rPr>
        <w:t> </w:t>
      </w:r>
      <w:r>
        <w:rPr/>
        <w:t>314/2026</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SEI-260007/010994/2026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212" w:val="left" w:leader="none"/>
        </w:tabs>
        <w:spacing w:line="235" w:lineRule="auto" w:before="1" w:after="0"/>
        <w:ind w:left="449" w:right="432" w:firstLine="0"/>
        <w:jc w:val="left"/>
        <w:rPr>
          <w:sz w:val="24"/>
        </w:rPr>
      </w:pPr>
      <w:r>
        <w:rPr>
          <w:sz w:val="24"/>
        </w:rPr>
        <w:t>O</w:t>
      </w:r>
      <w:r>
        <w:rPr>
          <w:spacing w:val="66"/>
          <w:sz w:val="24"/>
        </w:rPr>
        <w:t> </w:t>
      </w:r>
      <w:r>
        <w:rPr>
          <w:sz w:val="24"/>
        </w:rPr>
        <w:t>objeto</w:t>
      </w:r>
      <w:r>
        <w:rPr>
          <w:spacing w:val="66"/>
          <w:sz w:val="24"/>
        </w:rPr>
        <w:t> </w:t>
      </w:r>
      <w:r>
        <w:rPr>
          <w:sz w:val="24"/>
        </w:rPr>
        <w:t>da</w:t>
      </w:r>
      <w:r>
        <w:rPr>
          <w:spacing w:val="66"/>
          <w:sz w:val="24"/>
        </w:rPr>
        <w:t> </w:t>
      </w:r>
      <w:r>
        <w:rPr>
          <w:sz w:val="24"/>
        </w:rPr>
        <w:t>presente</w:t>
      </w:r>
      <w:r>
        <w:rPr>
          <w:spacing w:val="66"/>
          <w:sz w:val="24"/>
        </w:rPr>
        <w:t> </w:t>
      </w:r>
      <w:r>
        <w:rPr>
          <w:sz w:val="24"/>
        </w:rPr>
        <w:t>licitação</w:t>
      </w:r>
      <w:r>
        <w:rPr>
          <w:spacing w:val="66"/>
          <w:sz w:val="24"/>
        </w:rPr>
        <w:t> </w:t>
      </w:r>
      <w:r>
        <w:rPr>
          <w:sz w:val="24"/>
        </w:rPr>
        <w:t>é</w:t>
      </w:r>
      <w:r>
        <w:rPr>
          <w:spacing w:val="66"/>
          <w:sz w:val="24"/>
        </w:rPr>
        <w:t> </w:t>
      </w:r>
      <w:r>
        <w:rPr>
          <w:sz w:val="24"/>
        </w:rPr>
        <w:t>a</w:t>
      </w:r>
      <w:r>
        <w:rPr>
          <w:spacing w:val="66"/>
          <w:sz w:val="24"/>
        </w:rPr>
        <w:t> </w:t>
      </w:r>
      <w:r>
        <w:rPr>
          <w:b/>
          <w:sz w:val="24"/>
        </w:rPr>
        <w:t>AQUISIÇÃO</w:t>
      </w:r>
      <w:r>
        <w:rPr>
          <w:b/>
          <w:spacing w:val="66"/>
          <w:sz w:val="24"/>
        </w:rPr>
        <w:t> </w:t>
      </w:r>
      <w:r>
        <w:rPr>
          <w:b/>
          <w:sz w:val="24"/>
        </w:rPr>
        <w:t>DE</w:t>
      </w:r>
      <w:r>
        <w:rPr>
          <w:b/>
          <w:spacing w:val="66"/>
          <w:sz w:val="24"/>
        </w:rPr>
        <w:t> </w:t>
      </w:r>
      <w:r>
        <w:rPr>
          <w:b/>
          <w:sz w:val="24"/>
        </w:rPr>
        <w:t>MATERIAL</w:t>
      </w:r>
      <w:r>
        <w:rPr>
          <w:b/>
          <w:spacing w:val="40"/>
          <w:sz w:val="24"/>
        </w:rPr>
        <w:t> </w:t>
      </w:r>
      <w:r>
        <w:rPr>
          <w:b/>
          <w:sz w:val="24"/>
        </w:rPr>
        <w:t>HOSPITALAR</w:t>
      </w:r>
      <w:r>
        <w:rPr>
          <w:b/>
          <w:spacing w:val="66"/>
          <w:sz w:val="24"/>
        </w:rPr>
        <w:t> </w:t>
      </w:r>
      <w:r>
        <w:rPr>
          <w:b/>
          <w:sz w:val="24"/>
        </w:rPr>
        <w:t>(FIO</w:t>
      </w:r>
      <w:r>
        <w:rPr>
          <w:b/>
          <w:spacing w:val="66"/>
          <w:sz w:val="24"/>
        </w:rPr>
        <w:t> </w:t>
      </w:r>
      <w:r>
        <w:rPr>
          <w:b/>
          <w:sz w:val="24"/>
        </w:rPr>
        <w:t>CIRURGICO)</w:t>
      </w:r>
      <w:r>
        <w:rPr>
          <w:b/>
          <w:spacing w:val="66"/>
          <w:sz w:val="24"/>
        </w:rPr>
        <w:t> </w:t>
      </w:r>
      <w:r>
        <w:rPr>
          <w:b/>
          <w:sz w:val="24"/>
        </w:rPr>
        <w:t>PARA</w:t>
      </w:r>
      <w:r>
        <w:rPr>
          <w:b/>
          <w:spacing w:val="40"/>
          <w:sz w:val="24"/>
        </w:rPr>
        <w:t> </w:t>
      </w:r>
      <w:r>
        <w:rPr>
          <w:b/>
          <w:sz w:val="24"/>
        </w:rPr>
        <w:t>O</w:t>
      </w:r>
      <w:r>
        <w:rPr>
          <w:b/>
          <w:spacing w:val="66"/>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3"/>
        <w:ind w:left="0"/>
        <w:rPr>
          <w:sz w:val="20"/>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75"/>
        <w:gridCol w:w="945"/>
        <w:gridCol w:w="1350"/>
        <w:gridCol w:w="1140"/>
        <w:gridCol w:w="1545"/>
        <w:gridCol w:w="2520"/>
      </w:tblGrid>
      <w:tr>
        <w:trPr>
          <w:trHeight w:val="1079" w:hRule="atLeast"/>
        </w:trPr>
        <w:tc>
          <w:tcPr>
            <w:tcW w:w="870" w:type="dxa"/>
          </w:tcPr>
          <w:p>
            <w:pPr>
              <w:pStyle w:val="TableParagraph"/>
              <w:spacing w:before="114"/>
              <w:rPr>
                <w:sz w:val="24"/>
              </w:rPr>
            </w:pPr>
          </w:p>
          <w:p>
            <w:pPr>
              <w:pStyle w:val="TableParagraph"/>
              <w:spacing w:before="1"/>
              <w:ind w:left="17"/>
              <w:jc w:val="center"/>
              <w:rPr>
                <w:b/>
                <w:sz w:val="24"/>
              </w:rPr>
            </w:pPr>
            <w:r>
              <w:rPr>
                <w:b/>
                <w:spacing w:val="-4"/>
                <w:sz w:val="24"/>
              </w:rPr>
              <w:t>ITEM</w:t>
            </w:r>
          </w:p>
        </w:tc>
        <w:tc>
          <w:tcPr>
            <w:tcW w:w="4275" w:type="dxa"/>
          </w:tcPr>
          <w:p>
            <w:pPr>
              <w:pStyle w:val="TableParagraph"/>
              <w:spacing w:line="235" w:lineRule="auto" w:before="260"/>
              <w:ind w:left="1144" w:firstLine="240"/>
              <w:rPr>
                <w:b/>
                <w:sz w:val="24"/>
              </w:rPr>
            </w:pPr>
            <w:r>
              <w:rPr>
                <w:b/>
                <w:spacing w:val="-2"/>
                <w:sz w:val="24"/>
              </w:rPr>
              <w:t>DESCRIÇÃO/ ESPECIFICAÇÃO</w:t>
            </w:r>
          </w:p>
        </w:tc>
        <w:tc>
          <w:tcPr>
            <w:tcW w:w="945" w:type="dxa"/>
          </w:tcPr>
          <w:p>
            <w:pPr>
              <w:pStyle w:val="TableParagraph"/>
              <w:spacing w:line="235" w:lineRule="auto" w:before="125"/>
              <w:ind w:left="342" w:right="154" w:hanging="164"/>
              <w:rPr>
                <w:b/>
                <w:sz w:val="24"/>
              </w:rPr>
            </w:pPr>
            <w:r>
              <w:rPr>
                <w:b/>
                <w:spacing w:val="-4"/>
                <w:sz w:val="24"/>
              </w:rPr>
              <w:t>CÓD. </w:t>
            </w:r>
            <w:r>
              <w:rPr>
                <w:b/>
                <w:spacing w:val="-6"/>
                <w:sz w:val="24"/>
              </w:rPr>
              <w:t>ID</w:t>
            </w:r>
          </w:p>
          <w:p>
            <w:pPr>
              <w:pStyle w:val="TableParagraph"/>
              <w:spacing w:line="271" w:lineRule="exact"/>
              <w:ind w:left="182"/>
              <w:rPr>
                <w:b/>
                <w:sz w:val="24"/>
              </w:rPr>
            </w:pPr>
            <w:r>
              <w:rPr>
                <w:b/>
                <w:spacing w:val="-4"/>
                <w:sz w:val="24"/>
              </w:rPr>
              <w:t>SIGA</w:t>
            </w:r>
          </w:p>
        </w:tc>
        <w:tc>
          <w:tcPr>
            <w:tcW w:w="1350" w:type="dxa"/>
          </w:tcPr>
          <w:p>
            <w:pPr>
              <w:pStyle w:val="TableParagraph"/>
              <w:spacing w:line="235" w:lineRule="auto" w:before="125"/>
              <w:ind w:left="514" w:right="88" w:hanging="394"/>
              <w:rPr>
                <w:b/>
                <w:sz w:val="24"/>
              </w:rPr>
            </w:pPr>
            <w:r>
              <w:rPr>
                <w:b/>
                <w:spacing w:val="-2"/>
                <w:sz w:val="24"/>
              </w:rPr>
              <w:t>UNIDADE </w:t>
            </w:r>
            <w:r>
              <w:rPr>
                <w:b/>
                <w:spacing w:val="-6"/>
                <w:sz w:val="24"/>
              </w:rPr>
              <w:t>DE</w:t>
            </w:r>
          </w:p>
          <w:p>
            <w:pPr>
              <w:pStyle w:val="TableParagraph"/>
              <w:spacing w:line="271" w:lineRule="exact"/>
              <w:ind w:left="181"/>
              <w:rPr>
                <w:b/>
                <w:sz w:val="24"/>
              </w:rPr>
            </w:pPr>
            <w:r>
              <w:rPr>
                <w:b/>
                <w:spacing w:val="-2"/>
                <w:sz w:val="24"/>
              </w:rPr>
              <w:t>MEDIDA</w:t>
            </w:r>
          </w:p>
        </w:tc>
        <w:tc>
          <w:tcPr>
            <w:tcW w:w="1140" w:type="dxa"/>
          </w:tcPr>
          <w:p>
            <w:pPr>
              <w:pStyle w:val="TableParagraph"/>
              <w:spacing w:before="114"/>
              <w:rPr>
                <w:sz w:val="24"/>
              </w:rPr>
            </w:pPr>
          </w:p>
          <w:p>
            <w:pPr>
              <w:pStyle w:val="TableParagraph"/>
              <w:spacing w:before="1"/>
              <w:ind w:left="31" w:right="4"/>
              <w:jc w:val="center"/>
              <w:rPr>
                <w:b/>
                <w:sz w:val="24"/>
              </w:rPr>
            </w:pPr>
            <w:r>
              <w:rPr>
                <w:b/>
                <w:spacing w:val="-2"/>
                <w:sz w:val="24"/>
              </w:rPr>
              <w:t>QUANT.</w:t>
            </w:r>
          </w:p>
        </w:tc>
        <w:tc>
          <w:tcPr>
            <w:tcW w:w="1545" w:type="dxa"/>
          </w:tcPr>
          <w:p>
            <w:pPr>
              <w:pStyle w:val="TableParagraph"/>
              <w:spacing w:line="235" w:lineRule="auto"/>
              <w:ind w:left="22"/>
              <w:jc w:val="center"/>
              <w:rPr>
                <w:b/>
                <w:sz w:val="24"/>
              </w:rPr>
            </w:pPr>
            <w:r>
              <w:rPr>
                <w:b/>
                <w:spacing w:val="-2"/>
                <w:sz w:val="24"/>
              </w:rPr>
              <w:t>PREÇO ESTIMADO UNITÁRIO</w:t>
            </w:r>
          </w:p>
          <w:p>
            <w:pPr>
              <w:pStyle w:val="TableParagraph"/>
              <w:spacing w:line="258" w:lineRule="exact"/>
              <w:ind w:left="22" w:right="3"/>
              <w:jc w:val="center"/>
              <w:rPr>
                <w:b/>
                <w:sz w:val="24"/>
              </w:rPr>
            </w:pPr>
            <w:r>
              <w:rPr>
                <w:b/>
                <w:sz w:val="24"/>
              </w:rPr>
              <w:t>DO </w:t>
            </w:r>
            <w:r>
              <w:rPr>
                <w:b/>
                <w:spacing w:val="-4"/>
                <w:sz w:val="24"/>
              </w:rPr>
              <w:t>ITEM</w:t>
            </w:r>
          </w:p>
        </w:tc>
        <w:tc>
          <w:tcPr>
            <w:tcW w:w="2520" w:type="dxa"/>
          </w:tcPr>
          <w:p>
            <w:pPr>
              <w:pStyle w:val="TableParagraph"/>
              <w:spacing w:line="235" w:lineRule="auto" w:before="260"/>
              <w:ind w:left="569" w:right="558" w:firstLine="69"/>
              <w:rPr>
                <w:b/>
                <w:sz w:val="24"/>
              </w:rPr>
            </w:pPr>
            <w:r>
              <w:rPr>
                <w:b/>
                <w:sz w:val="24"/>
              </w:rPr>
              <w:t>LOCAL</w:t>
            </w:r>
            <w:r>
              <w:rPr>
                <w:b/>
                <w:spacing w:val="-9"/>
                <w:sz w:val="24"/>
              </w:rPr>
              <w:t> </w:t>
            </w:r>
            <w:r>
              <w:rPr>
                <w:b/>
                <w:sz w:val="24"/>
              </w:rPr>
              <w:t>DE </w:t>
            </w:r>
            <w:r>
              <w:rPr>
                <w:b/>
                <w:spacing w:val="-2"/>
                <w:sz w:val="24"/>
              </w:rPr>
              <w:t>EXECUÇÃO</w:t>
            </w:r>
          </w:p>
        </w:tc>
      </w:tr>
      <w:tr>
        <w:trPr>
          <w:trHeight w:val="377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7"/>
              <w:jc w:val="center"/>
              <w:rPr>
                <w:sz w:val="24"/>
              </w:rPr>
            </w:pPr>
            <w:r>
              <w:rPr>
                <w:spacing w:val="-10"/>
                <w:sz w:val="24"/>
              </w:rPr>
              <w:t>1</w:t>
            </w:r>
          </w:p>
        </w:tc>
        <w:tc>
          <w:tcPr>
            <w:tcW w:w="4275" w:type="dxa"/>
          </w:tcPr>
          <w:p>
            <w:pPr>
              <w:pStyle w:val="TableParagraph"/>
              <w:spacing w:line="235" w:lineRule="auto"/>
              <w:ind w:left="116" w:right="98"/>
              <w:jc w:val="both"/>
              <w:rPr>
                <w:sz w:val="24"/>
              </w:rPr>
            </w:pPr>
            <w:r>
              <w:rPr>
                <w:b/>
                <w:sz w:val="24"/>
              </w:rPr>
              <w:t>Fio cirúrgico absorvível, </w:t>
            </w:r>
            <w:r>
              <w:rPr>
                <w:b/>
                <w:sz w:val="24"/>
              </w:rPr>
              <w:t>catgut cromado</w:t>
            </w:r>
            <w:r>
              <w:rPr>
                <w:b/>
                <w:spacing w:val="22"/>
                <w:sz w:val="24"/>
              </w:rPr>
              <w:t> </w:t>
            </w:r>
            <w:r>
              <w:rPr>
                <w:b/>
                <w:sz w:val="24"/>
              </w:rPr>
              <w:t>5-0,</w:t>
            </w:r>
            <w:r>
              <w:rPr>
                <w:b/>
                <w:spacing w:val="24"/>
                <w:sz w:val="24"/>
              </w:rPr>
              <w:t> </w:t>
            </w:r>
            <w:r>
              <w:rPr>
                <w:b/>
                <w:sz w:val="24"/>
              </w:rPr>
              <w:t>1</w:t>
            </w:r>
            <w:r>
              <w:rPr>
                <w:b/>
                <w:spacing w:val="24"/>
                <w:sz w:val="24"/>
              </w:rPr>
              <w:t> </w:t>
            </w:r>
            <w:r>
              <w:rPr>
                <w:b/>
                <w:sz w:val="24"/>
              </w:rPr>
              <w:t>fio</w:t>
            </w:r>
            <w:r>
              <w:rPr>
                <w:b/>
                <w:spacing w:val="24"/>
                <w:sz w:val="24"/>
              </w:rPr>
              <w:t> </w:t>
            </w:r>
            <w:r>
              <w:rPr>
                <w:sz w:val="24"/>
              </w:rPr>
              <w:t>de</w:t>
            </w:r>
            <w:r>
              <w:rPr>
                <w:spacing w:val="24"/>
                <w:sz w:val="24"/>
              </w:rPr>
              <w:t> </w:t>
            </w:r>
            <w:r>
              <w:rPr>
                <w:spacing w:val="-2"/>
                <w:sz w:val="24"/>
              </w:rPr>
              <w:t>aproximadamente</w:t>
            </w:r>
          </w:p>
          <w:p>
            <w:pPr>
              <w:pStyle w:val="TableParagraph"/>
              <w:spacing w:line="270" w:lineRule="exact"/>
              <w:ind w:left="116" w:right="98"/>
              <w:jc w:val="both"/>
              <w:rPr>
                <w:sz w:val="24"/>
              </w:rPr>
            </w:pPr>
            <w:r>
              <w:rPr>
                <w:b/>
                <w:sz w:val="24"/>
              </w:rPr>
              <w:t>70 cm </w:t>
            </w:r>
            <w:r>
              <w:rPr>
                <w:sz w:val="24"/>
              </w:rPr>
              <w:t>de comprimento, </w:t>
            </w:r>
            <w:r>
              <w:rPr>
                <w:b/>
                <w:sz w:val="24"/>
              </w:rPr>
              <w:t>1 agulha </w:t>
            </w:r>
            <w:r>
              <w:rPr>
                <w:sz w:val="24"/>
              </w:rPr>
              <w:t>de aproximadamente </w:t>
            </w:r>
            <w:r>
              <w:rPr>
                <w:b/>
                <w:sz w:val="24"/>
              </w:rPr>
              <w:t>15 mm</w:t>
            </w:r>
            <w:r>
              <w:rPr>
                <w:sz w:val="24"/>
              </w:rPr>
              <w:t>, formato </w:t>
            </w:r>
            <w:r>
              <w:rPr>
                <w:b/>
                <w:sz w:val="24"/>
              </w:rPr>
              <w:t>1/2 círculo ponta cilíndrica</w:t>
            </w:r>
            <w:r>
              <w:rPr>
                <w:sz w:val="24"/>
              </w:rPr>
              <w:t>. </w:t>
            </w:r>
            <w:r>
              <w:rPr>
                <w:sz w:val="24"/>
              </w:rPr>
              <w:t>Estéril, descartável. Embalagem individual </w:t>
            </w:r>
            <w:r>
              <w:rPr>
                <w:sz w:val="24"/>
              </w:rPr>
              <w:t>com selagem eficiente que garanta </w:t>
            </w:r>
            <w:r>
              <w:rPr>
                <w:sz w:val="24"/>
              </w:rPr>
              <w:t>a integridade do produto até o momento </w:t>
            </w:r>
            <w:r>
              <w:rPr>
                <w:sz w:val="24"/>
              </w:rPr>
              <w:t>de sua utilização, permita a abertura </w:t>
            </w:r>
            <w:r>
              <w:rPr>
                <w:sz w:val="24"/>
              </w:rPr>
              <w:t>e transferência com técnica </w:t>
            </w:r>
            <w:r>
              <w:rPr>
                <w:sz w:val="24"/>
              </w:rPr>
              <w:t>asséptica, trazendo externamente os dados </w:t>
            </w:r>
            <w:r>
              <w:rPr>
                <w:sz w:val="24"/>
              </w:rPr>
              <w:t>de identificação, número de lote, data </w:t>
            </w:r>
            <w:r>
              <w:rPr>
                <w:sz w:val="24"/>
              </w:rPr>
              <w:t>de fabricação, prazo de validade e </w:t>
            </w:r>
            <w:r>
              <w:rPr>
                <w:sz w:val="24"/>
              </w:rPr>
              <w:t>número</w:t>
            </w:r>
            <w:r>
              <w:rPr>
                <w:spacing w:val="40"/>
                <w:sz w:val="24"/>
              </w:rPr>
              <w:t> </w:t>
            </w:r>
            <w:r>
              <w:rPr>
                <w:sz w:val="24"/>
              </w:rPr>
              <w:t>de registro no Ministério da Saúde.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75"/>
              <w:rPr>
                <w:sz w:val="24"/>
              </w:rPr>
            </w:pPr>
            <w:r>
              <w:rPr>
                <w:spacing w:val="-2"/>
                <w:sz w:val="24"/>
              </w:rPr>
              <w:t>65456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301"/>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31" w:right="4"/>
              <w:jc w:val="center"/>
              <w:rPr>
                <w:sz w:val="24"/>
              </w:rPr>
            </w:pPr>
            <w:r>
              <w:rPr>
                <w:spacing w:val="-5"/>
                <w:sz w:val="24"/>
              </w:rPr>
              <w:t>24</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444"/>
              <w:rPr>
                <w:sz w:val="24"/>
              </w:rPr>
            </w:pPr>
            <w:r>
              <w:rPr>
                <w:spacing w:val="-2"/>
                <w:sz w:val="24"/>
              </w:rPr>
              <w:t>6,4825</w:t>
            </w:r>
          </w:p>
        </w:tc>
        <w:tc>
          <w:tcPr>
            <w:tcW w:w="2520" w:type="dxa"/>
          </w:tcPr>
          <w:p>
            <w:pPr>
              <w:pStyle w:val="TableParagraph"/>
              <w:rPr>
                <w:sz w:val="24"/>
              </w:rPr>
            </w:pPr>
          </w:p>
          <w:p>
            <w:pPr>
              <w:pStyle w:val="TableParagraph"/>
              <w:rPr>
                <w:sz w:val="24"/>
              </w:rPr>
            </w:pPr>
          </w:p>
          <w:p>
            <w:pPr>
              <w:pStyle w:val="TableParagraph"/>
              <w:spacing w:before="107"/>
              <w:rPr>
                <w:sz w:val="24"/>
              </w:rPr>
            </w:pPr>
          </w:p>
          <w:p>
            <w:pPr>
              <w:pStyle w:val="TableParagraph"/>
              <w:spacing w:line="235" w:lineRule="auto"/>
              <w:ind w:left="113" w:right="22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75"/>
        <w:gridCol w:w="945"/>
        <w:gridCol w:w="1350"/>
        <w:gridCol w:w="1140"/>
        <w:gridCol w:w="1545"/>
        <w:gridCol w:w="2520"/>
      </w:tblGrid>
      <w:tr>
        <w:trPr>
          <w:trHeight w:val="377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7"/>
              <w:jc w:val="center"/>
              <w:rPr>
                <w:sz w:val="24"/>
              </w:rPr>
            </w:pPr>
            <w:r>
              <w:rPr>
                <w:spacing w:val="-10"/>
                <w:sz w:val="24"/>
              </w:rPr>
              <w:t>2</w:t>
            </w:r>
          </w:p>
        </w:tc>
        <w:tc>
          <w:tcPr>
            <w:tcW w:w="4275" w:type="dxa"/>
          </w:tcPr>
          <w:p>
            <w:pPr>
              <w:pStyle w:val="TableParagraph"/>
              <w:spacing w:line="235" w:lineRule="auto"/>
              <w:ind w:left="116" w:right="97"/>
              <w:jc w:val="both"/>
              <w:rPr>
                <w:sz w:val="24"/>
              </w:rPr>
            </w:pPr>
            <w:r>
              <w:rPr>
                <w:b/>
                <w:sz w:val="24"/>
              </w:rPr>
              <w:t>Fio cirúrgico absorvível, </w:t>
            </w:r>
            <w:r>
              <w:rPr>
                <w:b/>
                <w:sz w:val="24"/>
              </w:rPr>
              <w:t>poliglactina violeta 1, 1 fio </w:t>
            </w:r>
            <w:r>
              <w:rPr>
                <w:sz w:val="24"/>
              </w:rPr>
              <w:t>de aproximadamente </w:t>
            </w:r>
            <w:r>
              <w:rPr>
                <w:b/>
                <w:sz w:val="24"/>
              </w:rPr>
              <w:t>90 cm </w:t>
            </w:r>
            <w:r>
              <w:rPr>
                <w:sz w:val="24"/>
              </w:rPr>
              <w:t>de comprimento, </w:t>
            </w:r>
            <w:r>
              <w:rPr>
                <w:b/>
                <w:sz w:val="24"/>
              </w:rPr>
              <w:t>1 agulha </w:t>
            </w:r>
            <w:r>
              <w:rPr>
                <w:sz w:val="24"/>
              </w:rPr>
              <w:t>de aproximadamente </w:t>
            </w:r>
            <w:r>
              <w:rPr>
                <w:b/>
                <w:sz w:val="24"/>
              </w:rPr>
              <w:t>48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w:t>
            </w:r>
            <w:r>
              <w:rPr>
                <w:spacing w:val="40"/>
                <w:sz w:val="24"/>
              </w:rPr>
              <w:t>  </w:t>
            </w:r>
            <w:r>
              <w:rPr>
                <w:sz w:val="24"/>
              </w:rPr>
              <w:t>e</w:t>
            </w:r>
            <w:r>
              <w:rPr>
                <w:spacing w:val="40"/>
                <w:sz w:val="24"/>
              </w:rPr>
              <w:t>  </w:t>
            </w:r>
            <w:r>
              <w:rPr>
                <w:sz w:val="24"/>
              </w:rPr>
              <w:t>número</w:t>
            </w:r>
            <w:r>
              <w:rPr>
                <w:spacing w:val="40"/>
                <w:sz w:val="24"/>
              </w:rPr>
              <w:t>  </w:t>
            </w:r>
            <w:r>
              <w:rPr>
                <w:sz w:val="24"/>
              </w:rPr>
              <w:t>de</w:t>
            </w:r>
            <w:r>
              <w:rPr>
                <w:spacing w:val="40"/>
                <w:sz w:val="24"/>
              </w:rPr>
              <w:t>  </w:t>
            </w:r>
            <w:r>
              <w:rPr>
                <w:sz w:val="24"/>
              </w:rPr>
              <w:t>registro</w:t>
            </w:r>
            <w:r>
              <w:rPr>
                <w:spacing w:val="40"/>
                <w:sz w:val="24"/>
              </w:rPr>
              <w:t>  </w:t>
            </w:r>
            <w:r>
              <w:rPr>
                <w:spacing w:val="-5"/>
                <w:sz w:val="24"/>
              </w:rPr>
              <w:t>no</w:t>
            </w:r>
          </w:p>
          <w:p>
            <w:pPr>
              <w:pStyle w:val="TableParagraph"/>
              <w:spacing w:line="254" w:lineRule="exact"/>
              <w:ind w:left="116"/>
              <w:jc w:val="both"/>
              <w:rPr>
                <w:sz w:val="24"/>
              </w:rPr>
            </w:pPr>
            <w:r>
              <w:rPr>
                <w:sz w:val="24"/>
              </w:rPr>
              <w:t>Ministério da </w:t>
            </w:r>
            <w:r>
              <w:rPr>
                <w:spacing w:val="-2"/>
                <w:sz w:val="24"/>
              </w:rPr>
              <w:t>Saúde.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1"/>
              <w:jc w:val="center"/>
              <w:rPr>
                <w:sz w:val="24"/>
              </w:rPr>
            </w:pPr>
            <w:r>
              <w:rPr>
                <w:spacing w:val="-2"/>
                <w:sz w:val="24"/>
              </w:rPr>
              <w:t>118013</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9" w:right="2"/>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31" w:right="4"/>
              <w:jc w:val="center"/>
              <w:rPr>
                <w:sz w:val="24"/>
              </w:rPr>
            </w:pPr>
            <w:r>
              <w:rPr>
                <w:spacing w:val="-2"/>
                <w:sz w:val="24"/>
              </w:rPr>
              <w:t>2.412</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2" w:right="3"/>
              <w:jc w:val="center"/>
              <w:rPr>
                <w:sz w:val="24"/>
              </w:rPr>
            </w:pPr>
            <w:r>
              <w:rPr>
                <w:spacing w:val="-2"/>
                <w:sz w:val="24"/>
              </w:rPr>
              <w:t>11,5067</w:t>
            </w:r>
          </w:p>
        </w:tc>
        <w:tc>
          <w:tcPr>
            <w:tcW w:w="2520" w:type="dxa"/>
          </w:tcPr>
          <w:p>
            <w:pPr>
              <w:pStyle w:val="TableParagraph"/>
              <w:rPr>
                <w:sz w:val="24"/>
              </w:rPr>
            </w:pPr>
          </w:p>
          <w:p>
            <w:pPr>
              <w:pStyle w:val="TableParagraph"/>
              <w:rPr>
                <w:sz w:val="24"/>
              </w:rPr>
            </w:pPr>
          </w:p>
          <w:p>
            <w:pPr>
              <w:pStyle w:val="TableParagraph"/>
              <w:spacing w:before="107"/>
              <w:rPr>
                <w:sz w:val="24"/>
              </w:rPr>
            </w:pPr>
          </w:p>
          <w:p>
            <w:pPr>
              <w:pStyle w:val="TableParagraph"/>
              <w:spacing w:line="235" w:lineRule="auto"/>
              <w:ind w:left="113" w:right="22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377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7"/>
              <w:jc w:val="center"/>
              <w:rPr>
                <w:sz w:val="24"/>
              </w:rPr>
            </w:pPr>
            <w:r>
              <w:rPr>
                <w:spacing w:val="-10"/>
                <w:sz w:val="24"/>
              </w:rPr>
              <w:t>3</w:t>
            </w:r>
          </w:p>
        </w:tc>
        <w:tc>
          <w:tcPr>
            <w:tcW w:w="4275" w:type="dxa"/>
          </w:tcPr>
          <w:p>
            <w:pPr>
              <w:pStyle w:val="TableParagraph"/>
              <w:spacing w:line="235" w:lineRule="auto"/>
              <w:ind w:left="116" w:right="97"/>
              <w:jc w:val="both"/>
              <w:rPr>
                <w:sz w:val="24"/>
              </w:rPr>
            </w:pPr>
            <w:r>
              <w:rPr>
                <w:b/>
                <w:sz w:val="24"/>
              </w:rPr>
              <w:t>Fio cirúrgico absorvível, </w:t>
            </w:r>
            <w:r>
              <w:rPr>
                <w:b/>
                <w:sz w:val="24"/>
              </w:rPr>
              <w:t>poliglactina violeta 0, 1 fio </w:t>
            </w:r>
            <w:r>
              <w:rPr>
                <w:sz w:val="24"/>
              </w:rPr>
              <w:t>de aproximadamente </w:t>
            </w:r>
            <w:r>
              <w:rPr>
                <w:b/>
                <w:sz w:val="24"/>
              </w:rPr>
              <w:t>70 cm </w:t>
            </w:r>
            <w:r>
              <w:rPr>
                <w:sz w:val="24"/>
              </w:rPr>
              <w:t>de comprimento, </w:t>
            </w:r>
            <w:r>
              <w:rPr>
                <w:b/>
                <w:sz w:val="24"/>
              </w:rPr>
              <w:t>1 agulha </w:t>
            </w:r>
            <w:r>
              <w:rPr>
                <w:sz w:val="24"/>
              </w:rPr>
              <w:t>de aproximadamente </w:t>
            </w:r>
            <w:r>
              <w:rPr>
                <w:b/>
                <w:sz w:val="24"/>
              </w:rPr>
              <w:t>36 mm</w:t>
            </w:r>
            <w:r>
              <w:rPr>
                <w:sz w:val="24"/>
              </w:rPr>
              <w:t>, com formato de </w:t>
            </w:r>
            <w:r>
              <w:rPr>
                <w:b/>
                <w:sz w:val="24"/>
              </w:rPr>
              <w:t>5/8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w:t>
            </w:r>
            <w:r>
              <w:rPr>
                <w:spacing w:val="54"/>
                <w:sz w:val="24"/>
              </w:rPr>
              <w:t> </w:t>
            </w:r>
            <w:r>
              <w:rPr>
                <w:sz w:val="24"/>
              </w:rPr>
              <w:t>prazo</w:t>
            </w:r>
            <w:r>
              <w:rPr>
                <w:spacing w:val="54"/>
                <w:sz w:val="24"/>
              </w:rPr>
              <w:t> </w:t>
            </w:r>
            <w:r>
              <w:rPr>
                <w:sz w:val="24"/>
              </w:rPr>
              <w:t>de</w:t>
            </w:r>
            <w:r>
              <w:rPr>
                <w:spacing w:val="54"/>
                <w:sz w:val="24"/>
              </w:rPr>
              <w:t> </w:t>
            </w:r>
            <w:r>
              <w:rPr>
                <w:sz w:val="24"/>
              </w:rPr>
              <w:t>validade</w:t>
            </w:r>
            <w:r>
              <w:rPr>
                <w:spacing w:val="54"/>
                <w:sz w:val="24"/>
              </w:rPr>
              <w:t> </w:t>
            </w:r>
            <w:r>
              <w:rPr>
                <w:sz w:val="24"/>
              </w:rPr>
              <w:t>e</w:t>
            </w:r>
            <w:r>
              <w:rPr>
                <w:spacing w:val="54"/>
                <w:sz w:val="24"/>
              </w:rPr>
              <w:t> </w:t>
            </w:r>
            <w:r>
              <w:rPr>
                <w:spacing w:val="-2"/>
                <w:sz w:val="24"/>
              </w:rPr>
              <w:t>número</w:t>
            </w:r>
          </w:p>
          <w:p>
            <w:pPr>
              <w:pStyle w:val="TableParagraph"/>
              <w:spacing w:line="254" w:lineRule="exact"/>
              <w:ind w:left="116"/>
              <w:jc w:val="both"/>
              <w:rPr>
                <w:sz w:val="24"/>
              </w:rPr>
            </w:pPr>
            <w:r>
              <w:rPr>
                <w:sz w:val="24"/>
              </w:rPr>
              <w:t>de registro no Ministério da </w:t>
            </w:r>
            <w:r>
              <w:rPr>
                <w:spacing w:val="-2"/>
                <w:sz w:val="24"/>
              </w:rPr>
              <w:t>Saúde.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1"/>
              <w:jc w:val="center"/>
              <w:rPr>
                <w:sz w:val="24"/>
              </w:rPr>
            </w:pPr>
            <w:r>
              <w:rPr>
                <w:spacing w:val="-2"/>
                <w:sz w:val="24"/>
              </w:rPr>
              <w:t>176610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9" w:right="2"/>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31" w:right="4"/>
              <w:jc w:val="center"/>
              <w:rPr>
                <w:sz w:val="24"/>
              </w:rPr>
            </w:pPr>
            <w:r>
              <w:rPr>
                <w:spacing w:val="-5"/>
                <w:sz w:val="24"/>
              </w:rPr>
              <w:t>612</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2" w:right="3"/>
              <w:jc w:val="center"/>
              <w:rPr>
                <w:sz w:val="24"/>
              </w:rPr>
            </w:pPr>
            <w:r>
              <w:rPr>
                <w:spacing w:val="-2"/>
                <w:sz w:val="24"/>
              </w:rPr>
              <w:t>9,0517</w:t>
            </w:r>
          </w:p>
        </w:tc>
        <w:tc>
          <w:tcPr>
            <w:tcW w:w="2520" w:type="dxa"/>
          </w:tcPr>
          <w:p>
            <w:pPr>
              <w:pStyle w:val="TableParagraph"/>
              <w:rPr>
                <w:sz w:val="24"/>
              </w:rPr>
            </w:pPr>
          </w:p>
          <w:p>
            <w:pPr>
              <w:pStyle w:val="TableParagraph"/>
              <w:rPr>
                <w:sz w:val="24"/>
              </w:rPr>
            </w:pPr>
          </w:p>
          <w:p>
            <w:pPr>
              <w:pStyle w:val="TableParagraph"/>
              <w:spacing w:before="107"/>
              <w:rPr>
                <w:sz w:val="24"/>
              </w:rPr>
            </w:pPr>
          </w:p>
          <w:p>
            <w:pPr>
              <w:pStyle w:val="TableParagraph"/>
              <w:spacing w:line="235" w:lineRule="auto"/>
              <w:ind w:left="113" w:right="22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377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7"/>
              <w:jc w:val="center"/>
              <w:rPr>
                <w:sz w:val="24"/>
              </w:rPr>
            </w:pPr>
            <w:r>
              <w:rPr>
                <w:spacing w:val="-10"/>
                <w:sz w:val="24"/>
              </w:rPr>
              <w:t>4</w:t>
            </w:r>
          </w:p>
        </w:tc>
        <w:tc>
          <w:tcPr>
            <w:tcW w:w="4275" w:type="dxa"/>
          </w:tcPr>
          <w:p>
            <w:pPr>
              <w:pStyle w:val="TableParagraph"/>
              <w:spacing w:line="235" w:lineRule="auto"/>
              <w:ind w:left="116" w:right="97"/>
              <w:jc w:val="both"/>
              <w:rPr>
                <w:sz w:val="24"/>
              </w:rPr>
            </w:pPr>
            <w:r>
              <w:rPr>
                <w:b/>
                <w:sz w:val="24"/>
              </w:rPr>
              <w:t>Fio cirúrgico absorvível, </w:t>
            </w:r>
            <w:r>
              <w:rPr>
                <w:b/>
                <w:sz w:val="24"/>
              </w:rPr>
              <w:t>poliglactina violeta 3-0, 1 fio </w:t>
            </w:r>
            <w:r>
              <w:rPr>
                <w:sz w:val="24"/>
              </w:rPr>
              <w:t>de 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w:t>
            </w:r>
            <w:r>
              <w:rPr>
                <w:spacing w:val="40"/>
                <w:sz w:val="24"/>
              </w:rPr>
              <w:t>  </w:t>
            </w:r>
            <w:r>
              <w:rPr>
                <w:sz w:val="24"/>
              </w:rPr>
              <w:t>e</w:t>
            </w:r>
            <w:r>
              <w:rPr>
                <w:spacing w:val="40"/>
                <w:sz w:val="24"/>
              </w:rPr>
              <w:t>  </w:t>
            </w:r>
            <w:r>
              <w:rPr>
                <w:sz w:val="24"/>
              </w:rPr>
              <w:t>número</w:t>
            </w:r>
            <w:r>
              <w:rPr>
                <w:spacing w:val="40"/>
                <w:sz w:val="24"/>
              </w:rPr>
              <w:t>  </w:t>
            </w:r>
            <w:r>
              <w:rPr>
                <w:sz w:val="24"/>
              </w:rPr>
              <w:t>de</w:t>
            </w:r>
            <w:r>
              <w:rPr>
                <w:spacing w:val="40"/>
                <w:sz w:val="24"/>
              </w:rPr>
              <w:t>  </w:t>
            </w:r>
            <w:r>
              <w:rPr>
                <w:sz w:val="24"/>
              </w:rPr>
              <w:t>registro</w:t>
            </w:r>
            <w:r>
              <w:rPr>
                <w:spacing w:val="40"/>
                <w:sz w:val="24"/>
              </w:rPr>
              <w:t>  </w:t>
            </w:r>
            <w:r>
              <w:rPr>
                <w:spacing w:val="-5"/>
                <w:sz w:val="24"/>
              </w:rPr>
              <w:t>no</w:t>
            </w:r>
          </w:p>
          <w:p>
            <w:pPr>
              <w:pStyle w:val="TableParagraph"/>
              <w:spacing w:line="254" w:lineRule="exact"/>
              <w:ind w:left="116"/>
              <w:jc w:val="both"/>
              <w:rPr>
                <w:sz w:val="24"/>
              </w:rPr>
            </w:pPr>
            <w:r>
              <w:rPr>
                <w:sz w:val="24"/>
              </w:rPr>
              <w:t>Ministério da </w:t>
            </w:r>
            <w:r>
              <w:rPr>
                <w:spacing w:val="-2"/>
                <w:sz w:val="24"/>
              </w:rPr>
              <w:t>Saúde.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1"/>
              <w:jc w:val="center"/>
              <w:rPr>
                <w:sz w:val="24"/>
              </w:rPr>
            </w:pPr>
            <w:r>
              <w:rPr>
                <w:spacing w:val="-2"/>
                <w:sz w:val="24"/>
              </w:rPr>
              <w:t>75866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9" w:right="2"/>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31" w:right="4"/>
              <w:jc w:val="center"/>
              <w:rPr>
                <w:sz w:val="24"/>
              </w:rPr>
            </w:pPr>
            <w:r>
              <w:rPr>
                <w:spacing w:val="-2"/>
                <w:sz w:val="24"/>
              </w:rPr>
              <w:t>4.140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2" w:right="3"/>
              <w:jc w:val="center"/>
              <w:rPr>
                <w:sz w:val="24"/>
              </w:rPr>
            </w:pPr>
            <w:r>
              <w:rPr>
                <w:spacing w:val="-2"/>
                <w:sz w:val="24"/>
              </w:rPr>
              <w:t>9,5483</w:t>
            </w:r>
          </w:p>
        </w:tc>
        <w:tc>
          <w:tcPr>
            <w:tcW w:w="2520" w:type="dxa"/>
          </w:tcPr>
          <w:p>
            <w:pPr>
              <w:pStyle w:val="TableParagraph"/>
              <w:rPr>
                <w:sz w:val="24"/>
              </w:rPr>
            </w:pPr>
          </w:p>
          <w:p>
            <w:pPr>
              <w:pStyle w:val="TableParagraph"/>
              <w:rPr>
                <w:sz w:val="24"/>
              </w:rPr>
            </w:pPr>
          </w:p>
          <w:p>
            <w:pPr>
              <w:pStyle w:val="TableParagraph"/>
              <w:spacing w:before="107"/>
              <w:rPr>
                <w:sz w:val="24"/>
              </w:rPr>
            </w:pPr>
          </w:p>
          <w:p>
            <w:pPr>
              <w:pStyle w:val="TableParagraph"/>
              <w:spacing w:line="235" w:lineRule="auto"/>
              <w:ind w:left="113" w:right="22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431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ind w:left="17"/>
              <w:jc w:val="center"/>
              <w:rPr>
                <w:sz w:val="24"/>
              </w:rPr>
            </w:pPr>
            <w:r>
              <w:rPr>
                <w:spacing w:val="-10"/>
                <w:sz w:val="24"/>
              </w:rPr>
              <w:t>5</w:t>
            </w:r>
          </w:p>
        </w:tc>
        <w:tc>
          <w:tcPr>
            <w:tcW w:w="4275" w:type="dxa"/>
          </w:tcPr>
          <w:p>
            <w:pPr>
              <w:pStyle w:val="TableParagraph"/>
              <w:tabs>
                <w:tab w:pos="1251" w:val="left" w:leader="none"/>
                <w:tab w:pos="2743" w:val="left" w:leader="none"/>
                <w:tab w:pos="2986" w:val="left" w:leader="none"/>
              </w:tabs>
              <w:spacing w:line="235" w:lineRule="auto"/>
              <w:ind w:left="116" w:right="157"/>
              <w:jc w:val="both"/>
              <w:rPr>
                <w:sz w:val="24"/>
              </w:rPr>
            </w:pPr>
            <w:r>
              <w:rPr>
                <w:b/>
                <w:spacing w:val="-4"/>
                <w:sz w:val="24"/>
              </w:rPr>
              <w:t>Fio</w:t>
            </w:r>
            <w:r>
              <w:rPr>
                <w:b/>
                <w:sz w:val="24"/>
              </w:rPr>
              <w:tab/>
            </w:r>
            <w:r>
              <w:rPr>
                <w:b/>
                <w:spacing w:val="-2"/>
                <w:sz w:val="24"/>
              </w:rPr>
              <w:t>cirúrgico</w:t>
            </w:r>
            <w:r>
              <w:rPr>
                <w:b/>
                <w:sz w:val="24"/>
              </w:rPr>
              <w:tab/>
              <w:tab/>
            </w:r>
            <w:r>
              <w:rPr>
                <w:b/>
                <w:spacing w:val="-2"/>
                <w:sz w:val="24"/>
              </w:rPr>
              <w:t>absorvível, poliglecaprone</w:t>
            </w:r>
            <w:r>
              <w:rPr>
                <w:b/>
                <w:sz w:val="24"/>
              </w:rPr>
              <w:tab/>
            </w:r>
            <w:r>
              <w:rPr>
                <w:b/>
                <w:spacing w:val="-2"/>
                <w:sz w:val="24"/>
              </w:rPr>
              <w:t>unidirecional </w:t>
            </w:r>
            <w:r>
              <w:rPr>
                <w:b/>
                <w:sz w:val="24"/>
              </w:rPr>
              <w:t>microancorado 0, 1 fio </w:t>
            </w:r>
            <w:r>
              <w:rPr>
                <w:sz w:val="24"/>
              </w:rPr>
              <w:t>de aproximadamente </w:t>
            </w:r>
            <w:r>
              <w:rPr>
                <w:b/>
                <w:sz w:val="24"/>
              </w:rPr>
              <w:t>45 cm </w:t>
            </w:r>
            <w:r>
              <w:rPr>
                <w:sz w:val="24"/>
              </w:rPr>
              <w:t>de comprimento, </w:t>
            </w:r>
            <w:r>
              <w:rPr>
                <w:b/>
                <w:sz w:val="24"/>
              </w:rPr>
              <w:t>1 agulha </w:t>
            </w:r>
            <w:r>
              <w:rPr>
                <w:sz w:val="24"/>
              </w:rPr>
              <w:t>de </w:t>
            </w:r>
            <w:r>
              <w:rPr>
                <w:b/>
                <w:sz w:val="24"/>
              </w:rPr>
              <w:t>24 mm a 30 mm</w:t>
            </w:r>
            <w:r>
              <w:rPr>
                <w:sz w:val="24"/>
              </w:rPr>
              <w:t>, formato </w:t>
            </w:r>
            <w:r>
              <w:rPr>
                <w:b/>
                <w:sz w:val="24"/>
              </w:rPr>
              <w:t>1/2 círculo ponta cilíndrica</w:t>
            </w:r>
            <w:r>
              <w:rPr>
                <w:sz w:val="24"/>
              </w:rPr>
              <w:t>. Estéril, descartável. Embalagem individual com selagem eficiente que garanta a integridade do produto</w:t>
            </w:r>
            <w:r>
              <w:rPr>
                <w:spacing w:val="-1"/>
                <w:sz w:val="24"/>
              </w:rPr>
              <w:t> </w:t>
            </w:r>
            <w:r>
              <w:rPr>
                <w:sz w:val="24"/>
              </w:rPr>
              <w:t>até</w:t>
            </w:r>
            <w:r>
              <w:rPr>
                <w:spacing w:val="-1"/>
                <w:sz w:val="24"/>
              </w:rPr>
              <w:t> </w:t>
            </w:r>
            <w:r>
              <w:rPr>
                <w:sz w:val="24"/>
              </w:rPr>
              <w:t>o</w:t>
            </w:r>
            <w:r>
              <w:rPr>
                <w:spacing w:val="-1"/>
                <w:sz w:val="24"/>
              </w:rPr>
              <w:t> </w:t>
            </w:r>
            <w:r>
              <w:rPr>
                <w:sz w:val="24"/>
              </w:rPr>
              <w:t>momento</w:t>
            </w:r>
            <w:r>
              <w:rPr>
                <w:spacing w:val="-1"/>
                <w:sz w:val="24"/>
              </w:rPr>
              <w:t> </w:t>
            </w:r>
            <w:r>
              <w:rPr>
                <w:sz w:val="24"/>
              </w:rPr>
              <w:t>de</w:t>
            </w:r>
            <w:r>
              <w:rPr>
                <w:spacing w:val="-1"/>
                <w:sz w:val="24"/>
              </w:rPr>
              <w:t> </w:t>
            </w:r>
            <w:r>
              <w:rPr>
                <w:sz w:val="24"/>
              </w:rPr>
              <w:t>sua</w:t>
            </w:r>
            <w:r>
              <w:rPr>
                <w:spacing w:val="-1"/>
                <w:sz w:val="24"/>
              </w:rPr>
              <w:t> </w:t>
            </w:r>
            <w:r>
              <w:rPr>
                <w:sz w:val="24"/>
              </w:rPr>
              <w:t>utilização, permita a abertura e transferência com técnica asséptica, trazendo externamente os</w:t>
            </w:r>
            <w:r>
              <w:rPr>
                <w:spacing w:val="-4"/>
                <w:sz w:val="24"/>
              </w:rPr>
              <w:t> </w:t>
            </w:r>
            <w:r>
              <w:rPr>
                <w:sz w:val="24"/>
              </w:rPr>
              <w:t>dados</w:t>
            </w:r>
            <w:r>
              <w:rPr>
                <w:spacing w:val="-4"/>
                <w:sz w:val="24"/>
              </w:rPr>
              <w:t> </w:t>
            </w:r>
            <w:r>
              <w:rPr>
                <w:sz w:val="24"/>
              </w:rPr>
              <w:t>trazendo</w:t>
            </w:r>
            <w:r>
              <w:rPr>
                <w:spacing w:val="-4"/>
                <w:sz w:val="24"/>
              </w:rPr>
              <w:t> </w:t>
            </w:r>
            <w:r>
              <w:rPr>
                <w:sz w:val="24"/>
              </w:rPr>
              <w:t>externamente</w:t>
            </w:r>
            <w:r>
              <w:rPr>
                <w:spacing w:val="-4"/>
                <w:sz w:val="24"/>
              </w:rPr>
              <w:t> </w:t>
            </w:r>
            <w:r>
              <w:rPr>
                <w:sz w:val="24"/>
              </w:rPr>
              <w:t>os</w:t>
            </w:r>
            <w:r>
              <w:rPr>
                <w:spacing w:val="-4"/>
                <w:sz w:val="24"/>
              </w:rPr>
              <w:t> </w:t>
            </w:r>
            <w:r>
              <w:rPr>
                <w:sz w:val="24"/>
              </w:rPr>
              <w:t>dados de identificação, número de lote, data de fabricação</w:t>
            </w:r>
            <w:r>
              <w:rPr>
                <w:spacing w:val="34"/>
                <w:sz w:val="24"/>
              </w:rPr>
              <w:t>  </w:t>
            </w:r>
            <w:r>
              <w:rPr>
                <w:sz w:val="24"/>
              </w:rPr>
              <w:t>e</w:t>
            </w:r>
            <w:r>
              <w:rPr>
                <w:spacing w:val="34"/>
                <w:sz w:val="24"/>
              </w:rPr>
              <w:t>  </w:t>
            </w:r>
            <w:r>
              <w:rPr>
                <w:sz w:val="24"/>
              </w:rPr>
              <w:t>número</w:t>
            </w:r>
            <w:r>
              <w:rPr>
                <w:spacing w:val="34"/>
                <w:sz w:val="24"/>
              </w:rPr>
              <w:t>  </w:t>
            </w:r>
            <w:r>
              <w:rPr>
                <w:sz w:val="24"/>
              </w:rPr>
              <w:t>de</w:t>
            </w:r>
            <w:r>
              <w:rPr>
                <w:spacing w:val="34"/>
                <w:sz w:val="24"/>
              </w:rPr>
              <w:t>  </w:t>
            </w:r>
            <w:r>
              <w:rPr>
                <w:sz w:val="24"/>
              </w:rPr>
              <w:t>registro</w:t>
            </w:r>
            <w:r>
              <w:rPr>
                <w:spacing w:val="34"/>
                <w:sz w:val="24"/>
              </w:rPr>
              <w:t>  </w:t>
            </w:r>
            <w:r>
              <w:rPr>
                <w:spacing w:val="-5"/>
                <w:sz w:val="24"/>
              </w:rPr>
              <w:t>no</w:t>
            </w:r>
          </w:p>
          <w:p>
            <w:pPr>
              <w:pStyle w:val="TableParagraph"/>
              <w:spacing w:line="253" w:lineRule="exact"/>
              <w:ind w:left="116"/>
              <w:jc w:val="both"/>
              <w:rPr>
                <w:sz w:val="24"/>
              </w:rPr>
            </w:pPr>
            <w:r>
              <w:rPr>
                <w:sz w:val="24"/>
              </w:rPr>
              <w:t>Ministério da </w:t>
            </w:r>
            <w:r>
              <w:rPr>
                <w:spacing w:val="-2"/>
                <w:sz w:val="24"/>
              </w:rPr>
              <w:t>Saúde.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ind w:left="21"/>
              <w:jc w:val="center"/>
              <w:rPr>
                <w:sz w:val="24"/>
              </w:rPr>
            </w:pPr>
            <w:r>
              <w:rPr>
                <w:spacing w:val="-2"/>
                <w:sz w:val="24"/>
              </w:rPr>
              <w:t>197785</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ind w:left="29" w:right="2"/>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ind w:left="31" w:right="4"/>
              <w:jc w:val="center"/>
              <w:rPr>
                <w:sz w:val="24"/>
              </w:rPr>
            </w:pPr>
            <w:r>
              <w:rPr>
                <w:spacing w:val="-5"/>
                <w:sz w:val="24"/>
              </w:rPr>
              <w:t>288</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ind w:left="22" w:right="3"/>
              <w:jc w:val="center"/>
              <w:rPr>
                <w:sz w:val="24"/>
              </w:rPr>
            </w:pPr>
            <w:r>
              <w:rPr>
                <w:spacing w:val="-2"/>
                <w:sz w:val="24"/>
              </w:rPr>
              <w:t>15,1076</w:t>
            </w:r>
          </w:p>
        </w:tc>
        <w:tc>
          <w:tcPr>
            <w:tcW w:w="2520" w:type="dxa"/>
          </w:tcPr>
          <w:p>
            <w:pPr>
              <w:pStyle w:val="TableParagraph"/>
              <w:rPr>
                <w:sz w:val="24"/>
              </w:rPr>
            </w:pPr>
          </w:p>
          <w:p>
            <w:pPr>
              <w:pStyle w:val="TableParagraph"/>
              <w:rPr>
                <w:sz w:val="24"/>
              </w:rPr>
            </w:pPr>
          </w:p>
          <w:p>
            <w:pPr>
              <w:pStyle w:val="TableParagraph"/>
              <w:rPr>
                <w:sz w:val="24"/>
              </w:rPr>
            </w:pPr>
          </w:p>
          <w:p>
            <w:pPr>
              <w:pStyle w:val="TableParagraph"/>
              <w:spacing w:before="101"/>
              <w:rPr>
                <w:sz w:val="24"/>
              </w:rPr>
            </w:pPr>
          </w:p>
          <w:p>
            <w:pPr>
              <w:pStyle w:val="TableParagraph"/>
              <w:spacing w:line="235" w:lineRule="auto"/>
              <w:ind w:left="113" w:right="222"/>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bl>
    <w:p>
      <w:pPr>
        <w:pStyle w:val="BodyText"/>
        <w:spacing w:before="0"/>
        <w:ind w:left="0"/>
      </w:pPr>
    </w:p>
    <w:p>
      <w:pPr>
        <w:pStyle w:val="BodyText"/>
        <w:spacing w:before="37"/>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395650</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31.153543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www.compras.r</w:t>
        </w:r>
        <w:r>
          <w:rPr>
            <w:color w:val="0000ED"/>
            <w:sz w:val="24"/>
          </w:rPr>
          <w:t>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spacing w:after="0" w:line="235" w:lineRule="auto"/>
        <w:jc w:val="both"/>
        <w:rPr>
          <w:sz w:val="24"/>
        </w:rPr>
        <w:sectPr>
          <w:pgSz w:w="15840" w:h="24480"/>
          <w:pgMar w:top="540" w:bottom="280" w:left="360" w:right="360"/>
        </w:sectPr>
      </w:pPr>
    </w:p>
    <w:p>
      <w:pPr>
        <w:pStyle w:val="ListParagraph"/>
        <w:numPr>
          <w:ilvl w:val="2"/>
          <w:numId w:val="3"/>
        </w:numPr>
        <w:tabs>
          <w:tab w:pos="983" w:val="left" w:leader="none"/>
        </w:tabs>
        <w:spacing w:line="235" w:lineRule="auto" w:before="80"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9"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9"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9"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8"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spacing w:after="0" w:line="235" w:lineRule="auto"/>
        <w:jc w:val="both"/>
        <w:rPr>
          <w:sz w:val="24"/>
        </w:rPr>
        <w:sectPr>
          <w:pgSz w:w="15840" w:h="24480"/>
          <w:pgMar w:top="480" w:bottom="280" w:left="360" w:right="360"/>
        </w:sectPr>
      </w:pPr>
    </w:p>
    <w:p>
      <w:pPr>
        <w:pStyle w:val="ListParagraph"/>
        <w:numPr>
          <w:ilvl w:val="2"/>
          <w:numId w:val="4"/>
        </w:numPr>
        <w:tabs>
          <w:tab w:pos="1020" w:val="left" w:leader="none"/>
        </w:tabs>
        <w:spacing w:line="235" w:lineRule="auto" w:before="80"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3"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left"/>
        <w:rPr>
          <w:sz w:val="24"/>
        </w:rPr>
      </w:pPr>
      <w:r>
        <w:rPr>
          <w:sz w:val="24"/>
        </w:rPr>
        <w:t>O envio de lances no pregão eletrônico se dará pelo modo de disputa “aberto”, devendo os licitantes apresentar lances públicos e sucessivos,</w:t>
      </w:r>
      <w:r>
        <w:rPr>
          <w:spacing w:val="40"/>
          <w:sz w:val="24"/>
        </w:rPr>
        <w:t> </w:t>
      </w:r>
      <w:r>
        <w:rPr>
          <w:sz w:val="24"/>
        </w:rPr>
        <w:t>com prorrogações.</w:t>
      </w:r>
    </w:p>
    <w:p>
      <w:pPr>
        <w:pStyle w:val="ListParagraph"/>
        <w:spacing w:after="0" w:line="235" w:lineRule="auto"/>
        <w:jc w:val="left"/>
        <w:rPr>
          <w:sz w:val="24"/>
        </w:rPr>
        <w:sectPr>
          <w:pgSz w:w="15840" w:h="24480"/>
          <w:pgMar w:top="480" w:bottom="280" w:left="360" w:right="360"/>
        </w:sectPr>
      </w:pPr>
    </w:p>
    <w:p>
      <w:pPr>
        <w:pStyle w:val="ListParagraph"/>
        <w:numPr>
          <w:ilvl w:val="2"/>
          <w:numId w:val="6"/>
        </w:numPr>
        <w:tabs>
          <w:tab w:pos="1096" w:val="left" w:leader="none"/>
        </w:tabs>
        <w:spacing w:line="235" w:lineRule="auto" w:before="80"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5"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both"/>
        <w:rPr>
          <w:sz w:val="24"/>
        </w:rPr>
      </w:pPr>
      <w:r>
        <w:rPr>
          <w:sz w:val="24"/>
        </w:rPr>
        <w:t>Será desclassificada a proposta vencedora </w:t>
      </w:r>
      <w:r>
        <w:rPr>
          <w:spacing w:val="-4"/>
          <w:sz w:val="24"/>
        </w:rPr>
        <w:t>que:</w:t>
      </w:r>
    </w:p>
    <w:p>
      <w:pPr>
        <w:pStyle w:val="ListParagraph"/>
        <w:spacing w:after="0" w:line="240" w:lineRule="auto"/>
        <w:jc w:val="both"/>
        <w:rPr>
          <w:sz w:val="24"/>
        </w:rPr>
        <w:sectPr>
          <w:pgSz w:w="15840" w:h="24480"/>
          <w:pgMar w:top="480" w:bottom="280" w:left="360" w:right="360"/>
        </w:sectPr>
      </w:pPr>
    </w:p>
    <w:p>
      <w:pPr>
        <w:pStyle w:val="ListParagraph"/>
        <w:numPr>
          <w:ilvl w:val="2"/>
          <w:numId w:val="7"/>
        </w:numPr>
        <w:tabs>
          <w:tab w:pos="989" w:val="left" w:leader="none"/>
        </w:tabs>
        <w:spacing w:line="240" w:lineRule="auto" w:before="76"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20"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396172</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4689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20"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spacing w:after="0" w:line="235" w:lineRule="auto"/>
        <w:jc w:val="left"/>
        <w:rPr>
          <w:sz w:val="24"/>
        </w:rPr>
        <w:sectPr>
          <w:pgSz w:w="15840" w:h="24480"/>
          <w:pgMar w:top="480" w:bottom="280" w:left="360" w:right="360"/>
        </w:sectPr>
      </w:pPr>
    </w:p>
    <w:p>
      <w:pPr>
        <w:pStyle w:val="ListParagraph"/>
        <w:numPr>
          <w:ilvl w:val="1"/>
          <w:numId w:val="8"/>
        </w:numPr>
        <w:tabs>
          <w:tab w:pos="815" w:val="left" w:leader="none"/>
        </w:tabs>
        <w:spacing w:line="235" w:lineRule="auto" w:before="8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20"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spacing w:after="0" w:line="240" w:lineRule="auto"/>
        <w:jc w:val="both"/>
        <w:rPr>
          <w:sz w:val="24"/>
        </w:rPr>
        <w:sectPr>
          <w:pgSz w:w="15840" w:h="24480"/>
          <w:pgMar w:top="480" w:bottom="280" w:left="360" w:right="360"/>
        </w:sectPr>
      </w:pPr>
    </w:p>
    <w:p>
      <w:pPr>
        <w:pStyle w:val="ListParagraph"/>
        <w:numPr>
          <w:ilvl w:val="2"/>
          <w:numId w:val="12"/>
        </w:numPr>
        <w:tabs>
          <w:tab w:pos="1027" w:val="left" w:leader="none"/>
        </w:tabs>
        <w:spacing w:line="235" w:lineRule="auto" w:before="8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before="118"/>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left"/>
        <w:rPr>
          <w:sz w:val="24"/>
        </w:rPr>
      </w:pPr>
      <w:r>
        <w:rPr>
          <w:sz w:val="24"/>
        </w:rPr>
        <w:t>por</w:t>
      </w:r>
      <w:r>
        <w:rPr>
          <w:spacing w:val="40"/>
          <w:sz w:val="24"/>
        </w:rPr>
        <w:t> </w:t>
      </w:r>
      <w:r>
        <w:rPr>
          <w:sz w:val="24"/>
        </w:rPr>
        <w:t>consulta</w:t>
      </w:r>
      <w:r>
        <w:rPr>
          <w:spacing w:val="40"/>
          <w:sz w:val="24"/>
        </w:rPr>
        <w:t> </w:t>
      </w:r>
      <w:r>
        <w:rPr>
          <w:sz w:val="24"/>
        </w:rPr>
        <w:t>aos</w:t>
      </w:r>
      <w:r>
        <w:rPr>
          <w:spacing w:val="40"/>
          <w:sz w:val="24"/>
        </w:rPr>
        <w:t> </w:t>
      </w:r>
      <w:r>
        <w:rPr>
          <w:sz w:val="24"/>
        </w:rPr>
        <w:t>cadastros</w:t>
      </w:r>
      <w:r>
        <w:rPr>
          <w:spacing w:val="40"/>
          <w:sz w:val="24"/>
        </w:rPr>
        <w:t> </w:t>
      </w:r>
      <w:r>
        <w:rPr>
          <w:sz w:val="24"/>
        </w:rPr>
        <w:t>mencionados</w:t>
      </w:r>
      <w:r>
        <w:rPr>
          <w:spacing w:val="40"/>
          <w:sz w:val="24"/>
        </w:rPr>
        <w:t> </w:t>
      </w:r>
      <w:r>
        <w:rPr>
          <w:sz w:val="24"/>
        </w:rPr>
        <w:t>no</w:t>
      </w:r>
      <w:r>
        <w:rPr>
          <w:spacing w:val="40"/>
          <w:sz w:val="24"/>
        </w:rPr>
        <w:t> </w:t>
      </w:r>
      <w:r>
        <w:rPr>
          <w:sz w:val="24"/>
        </w:rPr>
        <w:t>item</w:t>
      </w:r>
      <w:r>
        <w:rPr>
          <w:spacing w:val="40"/>
          <w:sz w:val="24"/>
        </w:rPr>
        <w:t> </w:t>
      </w:r>
      <w:r>
        <w:rPr>
          <w:sz w:val="24"/>
        </w:rPr>
        <w:t>7.1,</w:t>
      </w:r>
      <w:r>
        <w:rPr>
          <w:spacing w:val="40"/>
          <w:sz w:val="24"/>
        </w:rPr>
        <w:t> </w:t>
      </w:r>
      <w:r>
        <w:rPr>
          <w:sz w:val="24"/>
        </w:rPr>
        <w:t>se</w:t>
      </w:r>
      <w:r>
        <w:rPr>
          <w:spacing w:val="40"/>
          <w:sz w:val="24"/>
        </w:rPr>
        <w:t> </w:t>
      </w:r>
      <w:r>
        <w:rPr>
          <w:sz w:val="24"/>
        </w:rPr>
        <w:t>o</w:t>
      </w:r>
      <w:r>
        <w:rPr>
          <w:spacing w:val="40"/>
          <w:sz w:val="24"/>
        </w:rPr>
        <w:t> </w:t>
      </w:r>
      <w:r>
        <w:rPr>
          <w:sz w:val="24"/>
        </w:rPr>
        <w:t>contratado</w:t>
      </w:r>
      <w:r>
        <w:rPr>
          <w:spacing w:val="40"/>
          <w:sz w:val="24"/>
        </w:rPr>
        <w:t> </w:t>
      </w:r>
      <w:r>
        <w:rPr>
          <w:sz w:val="24"/>
        </w:rPr>
        <w:t>foi</w:t>
      </w:r>
      <w:r>
        <w:rPr>
          <w:spacing w:val="40"/>
          <w:sz w:val="24"/>
        </w:rPr>
        <w:t> </w:t>
      </w:r>
      <w:r>
        <w:rPr>
          <w:sz w:val="24"/>
        </w:rPr>
        <w:t>penalizado</w:t>
      </w:r>
      <w:r>
        <w:rPr>
          <w:spacing w:val="40"/>
          <w:sz w:val="24"/>
        </w:rPr>
        <w:t> </w:t>
      </w:r>
      <w:r>
        <w:rPr>
          <w:sz w:val="24"/>
        </w:rPr>
        <w:t>com</w:t>
      </w:r>
      <w:r>
        <w:rPr>
          <w:spacing w:val="40"/>
          <w:sz w:val="24"/>
        </w:rPr>
        <w:t> </w:t>
      </w:r>
      <w:r>
        <w:rPr>
          <w:sz w:val="24"/>
        </w:rPr>
        <w:t>as</w:t>
      </w:r>
      <w:r>
        <w:rPr>
          <w:spacing w:val="40"/>
          <w:sz w:val="24"/>
        </w:rPr>
        <w:t> </w:t>
      </w:r>
      <w:r>
        <w:rPr>
          <w:sz w:val="24"/>
        </w:rPr>
        <w:t>sanções</w:t>
      </w:r>
      <w:r>
        <w:rPr>
          <w:spacing w:val="40"/>
          <w:sz w:val="24"/>
        </w:rPr>
        <w:t> </w:t>
      </w:r>
      <w:r>
        <w:rPr>
          <w:sz w:val="24"/>
        </w:rPr>
        <w:t>de</w:t>
      </w:r>
      <w:r>
        <w:rPr>
          <w:spacing w:val="40"/>
          <w:sz w:val="24"/>
        </w:rPr>
        <w:t> </w:t>
      </w:r>
      <w:r>
        <w:rPr>
          <w:sz w:val="24"/>
        </w:rPr>
        <w:t>declaração</w:t>
      </w:r>
      <w:r>
        <w:rPr>
          <w:spacing w:val="40"/>
          <w:sz w:val="24"/>
        </w:rPr>
        <w:t> </w:t>
      </w:r>
      <w:r>
        <w:rPr>
          <w:sz w:val="24"/>
        </w:rPr>
        <w:t>de</w:t>
      </w:r>
      <w:r>
        <w:rPr>
          <w:spacing w:val="40"/>
          <w:sz w:val="24"/>
        </w:rPr>
        <w:t> </w:t>
      </w:r>
      <w:r>
        <w:rPr>
          <w:sz w:val="24"/>
        </w:rPr>
        <w:t>inidoneidade</w:t>
      </w:r>
      <w:r>
        <w:rPr>
          <w:spacing w:val="40"/>
          <w:sz w:val="24"/>
        </w:rPr>
        <w:t> </w:t>
      </w:r>
      <w:r>
        <w:rPr>
          <w:sz w:val="24"/>
        </w:rPr>
        <w:t>ou</w:t>
      </w:r>
      <w:r>
        <w:rPr>
          <w:spacing w:val="80"/>
          <w:w w:val="150"/>
          <w:sz w:val="24"/>
        </w:rPr>
        <w:t> </w:t>
      </w:r>
      <w:r>
        <w:rPr>
          <w:sz w:val="24"/>
        </w:rPr>
        <w:t>impedimento de licitar e contratar com o poder público, observadas as abrangências de aplicação; e</w:t>
      </w:r>
    </w:p>
    <w:p>
      <w:pPr>
        <w:pStyle w:val="ListParagraph"/>
        <w:spacing w:after="0" w:line="235" w:lineRule="auto"/>
        <w:jc w:val="left"/>
        <w:rPr>
          <w:sz w:val="24"/>
        </w:rPr>
        <w:sectPr>
          <w:pgSz w:w="15840" w:h="24480"/>
          <w:pgMar w:top="480" w:bottom="280" w:left="360" w:right="360"/>
        </w:sectPr>
      </w:pPr>
    </w:p>
    <w:p>
      <w:pPr>
        <w:pStyle w:val="ListParagraph"/>
        <w:numPr>
          <w:ilvl w:val="0"/>
          <w:numId w:val="16"/>
        </w:numPr>
        <w:tabs>
          <w:tab w:pos="722" w:val="left" w:leader="none"/>
        </w:tabs>
        <w:spacing w:line="235" w:lineRule="auto" w:before="80"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20"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5"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20"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Heading1"/>
        <w:spacing w:after="0" w:line="240" w:lineRule="auto"/>
        <w:jc w:val="left"/>
        <w:sectPr>
          <w:pgSz w:w="15840" w:h="24480"/>
          <w:pgMar w:top="480" w:bottom="280" w:left="360" w:right="360"/>
        </w:sectPr>
      </w:pPr>
    </w:p>
    <w:p>
      <w:pPr>
        <w:pStyle w:val="BodyText"/>
        <w:spacing w:line="235" w:lineRule="auto" w:before="80"/>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5"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944" w:val="left" w:leader="none"/>
        </w:tabs>
        <w:spacing w:line="235" w:lineRule="auto" w:before="80"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20"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spacing w:after="0" w:line="240" w:lineRule="auto"/>
        <w:jc w:val="both"/>
        <w:rPr>
          <w:sz w:val="24"/>
        </w:rPr>
        <w:sectPr>
          <w:pgSz w:w="15840" w:h="24480"/>
          <w:pgMar w:top="480" w:bottom="280" w:left="360" w:right="360"/>
        </w:sectPr>
      </w:pPr>
    </w:p>
    <w:p>
      <w:pPr>
        <w:pStyle w:val="ListParagraph"/>
        <w:numPr>
          <w:ilvl w:val="1"/>
          <w:numId w:val="26"/>
        </w:numPr>
        <w:tabs>
          <w:tab w:pos="973" w:val="left" w:leader="none"/>
        </w:tabs>
        <w:spacing w:line="235" w:lineRule="auto" w:before="80"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1521529</wp:posOffset>
                </wp:positionH>
                <wp:positionV relativeFrom="paragraph">
                  <wp:posOffset>396286</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3634pt;width:2.053126pt;height:.75pt;mso-position-horizontal-relative:page;mso-position-vertical-relative:paragraph;z-index:15731200"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pStyle w:val="BodyText"/>
        <w:spacing w:before="0"/>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167404</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3.181481pt;width:723.75pt;height:1.5pt;mso-position-horizontal-relative:page;mso-position-vertical-relative:paragraph;z-index:-15727616;mso-wrap-distance-left:0;mso-wrap-distance-right:0" id="docshapegroup4" coordorigin="690,264" coordsize="14475,30">
                <v:rect style="position:absolute;left:690;top:263;width:14475;height:15" id="docshape5" filled="true" fillcolor="#999999" stroked="false">
                  <v:fill type="solid"/>
                </v:rect>
                <v:shape style="position:absolute;left:689;top:263;width:14475;height:30" id="docshape6" coordorigin="690,264" coordsize="14475,30" path="m15165,264l15150,279,690,279,690,294,15150,294,15165,294,15165,279,15165,264xe" filled="true" fillcolor="#ededed" stroked="false">
                  <v:path arrowok="t"/>
                  <v:fill type="solid"/>
                </v:shape>
                <v:shape style="position:absolute;left:690;top:263;width:15;height:30" id="docshape7" coordorigin="690,264" coordsize="15,30" path="m690,294l690,264,705,264,705,279,690,294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-133329</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22/10/2026,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10:26,</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z w:val="22"/>
            <w:u w:val="single" w:color="0000ED"/>
          </w:rPr>
          <w:t> 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z w:val="22"/>
          </w:rPr>
          <w:t>,</w:t>
        </w:r>
        <w:r>
          <w:rPr>
            <w:rFonts w:ascii="Calibri" w:hAnsi="Calibri"/>
            <w:color w:val="0000ED"/>
            <w:sz w:val="22"/>
            <w:u w:val="single" w:color="0000ED"/>
          </w:rPr>
          <w:t> 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163774</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7104;mso-wrap-distance-left:0;mso-wrap-distance-right:0" id="docshapegroup8" coordorigin="690,258" coordsize="14475,30">
                <v:rect style="position:absolute;left:690;top:257;width:14475;height:15" id="docshape9" filled="true" fillcolor="#999999" stroked="false">
                  <v:fill type="solid"/>
                </v:rect>
                <v:shape style="position:absolute;left:689;top:257;width:14475;height:30" id="docshape10" coordorigin="690,258" coordsize="14475,30" path="m15165,258l15150,273,690,273,690,288,15150,288,15165,288,15165,273,15165,258xe" filled="true" fillcolor="#ededed" stroked="false">
                  <v:path arrowok="t"/>
                  <v:fill type="solid"/>
                </v:shape>
                <v:shape style="position:absolute;left:690;top:257;width:15;height:30" id="docshape11"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097408">
                <wp:simplePos x="0" y="0"/>
                <wp:positionH relativeFrom="page">
                  <wp:posOffset>5427852</wp:posOffset>
                </wp:positionH>
                <wp:positionV relativeFrom="paragraph">
                  <wp:posOffset>143143</wp:posOffset>
                </wp:positionV>
                <wp:extent cx="2349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3495" cy="9525"/>
                        </a:xfrm>
                        <a:custGeom>
                          <a:avLst/>
                          <a:gdLst/>
                          <a:ahLst/>
                          <a:cxnLst/>
                          <a:rect l="l" t="t" r="r" b="b"/>
                          <a:pathLst>
                            <a:path w="23495" h="9525">
                              <a:moveTo>
                                <a:pt x="23439" y="9524"/>
                              </a:moveTo>
                              <a:lnTo>
                                <a:pt x="0" y="9524"/>
                              </a:lnTo>
                              <a:lnTo>
                                <a:pt x="0" y="0"/>
                              </a:lnTo>
                              <a:lnTo>
                                <a:pt x="23439" y="0"/>
                              </a:lnTo>
                              <a:lnTo>
                                <a:pt x="2343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89984pt;margin-top:11.271126pt;width:1.8456pt;height:.75pt;mso-position-horizontal-relative:page;mso-position-vertical-relative:paragraph;z-index:-17219072"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144672418</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B5EFDD80</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45"/>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spacing w:val="-2"/>
        </w:rPr>
        <w:t>OBJETIVO:</w:t>
      </w:r>
    </w:p>
    <w:p>
      <w:pPr>
        <w:pStyle w:val="BodyText"/>
        <w:spacing w:line="235" w:lineRule="auto"/>
      </w:pPr>
      <w:r>
        <w:rPr/>
        <w:t>O</w:t>
      </w:r>
      <w:r>
        <w:rPr>
          <w:spacing w:val="15"/>
        </w:rPr>
        <w:t> </w:t>
      </w:r>
      <w:r>
        <w:rPr/>
        <w:t>presente Termo</w:t>
      </w:r>
      <w:r>
        <w:rPr>
          <w:spacing w:val="15"/>
        </w:rPr>
        <w:t> </w:t>
      </w:r>
      <w:r>
        <w:rPr/>
        <w:t>tem</w:t>
      </w:r>
      <w:r>
        <w:rPr>
          <w:spacing w:val="15"/>
        </w:rPr>
        <w:t> </w:t>
      </w:r>
      <w:r>
        <w:rPr/>
        <w:t>por</w:t>
      </w:r>
      <w:r>
        <w:rPr>
          <w:spacing w:val="15"/>
        </w:rPr>
        <w:t> </w:t>
      </w:r>
      <w:r>
        <w:rPr/>
        <w:t>objetivo</w:t>
      </w:r>
      <w:r>
        <w:rPr>
          <w:spacing w:val="15"/>
        </w:rPr>
        <w:t> </w:t>
      </w:r>
      <w:r>
        <w:rPr/>
        <w:t>a</w:t>
      </w:r>
      <w:r>
        <w:rPr>
          <w:spacing w:val="15"/>
        </w:rPr>
        <w:t> </w:t>
      </w:r>
      <w:r>
        <w:rPr/>
        <w:t>aquisição,</w:t>
      </w:r>
      <w:r>
        <w:rPr>
          <w:spacing w:val="15"/>
        </w:rPr>
        <w:t> </w:t>
      </w:r>
      <w:r>
        <w:rPr/>
        <w:t>por</w:t>
      </w:r>
      <w:r>
        <w:rPr>
          <w:spacing w:val="15"/>
        </w:rPr>
        <w:t> </w:t>
      </w:r>
      <w:r>
        <w:rPr/>
        <w:t>licitação</w:t>
      </w:r>
      <w:r>
        <w:rPr>
          <w:spacing w:val="15"/>
        </w:rPr>
        <w:t> </w:t>
      </w:r>
      <w:r>
        <w:rPr/>
        <w:t>(pregão</w:t>
      </w:r>
      <w:r>
        <w:rPr>
          <w:spacing w:val="15"/>
        </w:rPr>
        <w:t> </w:t>
      </w:r>
      <w:r>
        <w:rPr/>
        <w:t>eletrônico),</w:t>
      </w:r>
      <w:r>
        <w:rPr>
          <w:spacing w:val="15"/>
        </w:rPr>
        <w:t> </w:t>
      </w:r>
      <w:r>
        <w:rPr/>
        <w:t>de</w:t>
      </w:r>
      <w:r>
        <w:rPr>
          <w:spacing w:val="15"/>
        </w:rPr>
        <w:t> </w:t>
      </w:r>
      <w:r>
        <w:rPr>
          <w:b/>
        </w:rPr>
        <w:t>fios</w:t>
      </w:r>
      <w:r>
        <w:rPr>
          <w:b/>
          <w:spacing w:val="15"/>
        </w:rPr>
        <w:t> </w:t>
      </w:r>
      <w:r>
        <w:rPr>
          <w:b/>
        </w:rPr>
        <w:t>cirúrgicos</w:t>
      </w:r>
      <w:r>
        <w:rPr>
          <w:b/>
          <w:spacing w:val="15"/>
        </w:rPr>
        <w:t> </w:t>
      </w:r>
      <w:r>
        <w:rPr/>
        <w:t>para</w:t>
      </w:r>
      <w:r>
        <w:rPr>
          <w:spacing w:val="15"/>
        </w:rPr>
        <w:t> </w:t>
      </w:r>
      <w:r>
        <w:rPr/>
        <w:t>o</w:t>
      </w:r>
      <w:r>
        <w:rPr>
          <w:spacing w:val="15"/>
        </w:rPr>
        <w:t> </w:t>
      </w:r>
      <w:r>
        <w:rPr/>
        <w:t>Hospital</w:t>
      </w:r>
      <w:r>
        <w:rPr>
          <w:spacing w:val="15"/>
        </w:rPr>
        <w:t> </w:t>
      </w:r>
      <w:r>
        <w:rPr/>
        <w:t>Universitário</w:t>
      </w:r>
      <w:r>
        <w:rPr>
          <w:spacing w:val="15"/>
        </w:rPr>
        <w:t> </w:t>
      </w:r>
      <w:r>
        <w:rPr/>
        <w:t>Pedro</w:t>
      </w:r>
      <w:r>
        <w:rPr>
          <w:spacing w:val="15"/>
        </w:rPr>
        <w:t> </w:t>
      </w:r>
      <w:r>
        <w:rPr/>
        <w:t>Ernesto, através</w:t>
      </w:r>
      <w:r>
        <w:rPr>
          <w:spacing w:val="19"/>
        </w:rPr>
        <w:t> </w:t>
      </w:r>
      <w:r>
        <w:rPr/>
        <w:t>de</w:t>
      </w:r>
      <w:r>
        <w:rPr>
          <w:spacing w:val="19"/>
        </w:rPr>
        <w:t> </w:t>
      </w:r>
      <w:r>
        <w:rPr/>
        <w:t>empresa</w:t>
      </w:r>
      <w:r>
        <w:rPr>
          <w:spacing w:val="19"/>
        </w:rPr>
        <w:t> </w:t>
      </w:r>
      <w:r>
        <w:rPr/>
        <w:t>especializada,</w:t>
      </w:r>
      <w:r>
        <w:rPr>
          <w:spacing w:val="19"/>
        </w:rPr>
        <w:t> </w:t>
      </w:r>
      <w:r>
        <w:rPr/>
        <w:t>em</w:t>
      </w:r>
      <w:r>
        <w:rPr>
          <w:spacing w:val="19"/>
        </w:rPr>
        <w:t> </w:t>
      </w:r>
      <w:r>
        <w:rPr/>
        <w:t>conformidade</w:t>
      </w:r>
      <w:r>
        <w:rPr>
          <w:spacing w:val="19"/>
        </w:rPr>
        <w:t> </w:t>
      </w:r>
      <w:r>
        <w:rPr/>
        <w:t>com</w:t>
      </w:r>
      <w:r>
        <w:rPr>
          <w:spacing w:val="19"/>
        </w:rPr>
        <w:t> </w:t>
      </w:r>
      <w:r>
        <w:rPr/>
        <w:t>a</w:t>
      </w:r>
      <w:r>
        <w:rPr>
          <w:spacing w:val="19"/>
        </w:rPr>
        <w:t> </w:t>
      </w:r>
      <w:r>
        <w:rPr/>
        <w:t>Lei</w:t>
      </w:r>
      <w:r>
        <w:rPr>
          <w:spacing w:val="19"/>
        </w:rPr>
        <w:t> </w:t>
      </w:r>
      <w:r>
        <w:rPr/>
        <w:t>nº</w:t>
      </w:r>
      <w:r>
        <w:rPr>
          <w:spacing w:val="19"/>
        </w:rPr>
        <w:t> </w:t>
      </w:r>
      <w:r>
        <w:rPr/>
        <w:t>14.133/2021</w:t>
      </w:r>
      <w:r>
        <w:rPr>
          <w:spacing w:val="19"/>
        </w:rPr>
        <w:t> </w:t>
      </w:r>
      <w:r>
        <w:rPr/>
        <w:t>art.</w:t>
      </w:r>
      <w:r>
        <w:rPr>
          <w:spacing w:val="19"/>
        </w:rPr>
        <w:t> </w:t>
      </w:r>
      <w:r>
        <w:rPr/>
        <w:t>28</w:t>
      </w:r>
      <w:r>
        <w:rPr>
          <w:spacing w:val="19"/>
        </w:rPr>
        <w:t> </w:t>
      </w:r>
      <w:r>
        <w:rPr/>
        <w:t>inc.</w:t>
      </w:r>
      <w:r>
        <w:rPr>
          <w:spacing w:val="19"/>
        </w:rPr>
        <w:t> </w:t>
      </w:r>
      <w:r>
        <w:rPr/>
        <w:t>I</w:t>
      </w:r>
      <w:r>
        <w:rPr>
          <w:spacing w:val="19"/>
        </w:rPr>
        <w:t> </w:t>
      </w:r>
      <w:r>
        <w:rPr/>
        <w:t>(Regulamenta</w:t>
      </w:r>
      <w:r>
        <w:rPr>
          <w:spacing w:val="19"/>
        </w:rPr>
        <w:t> </w:t>
      </w:r>
      <w:r>
        <w:rPr/>
        <w:t>o</w:t>
      </w:r>
      <w:r>
        <w:rPr>
          <w:spacing w:val="19"/>
        </w:rPr>
        <w:t> </w:t>
      </w:r>
      <w:r>
        <w:rPr/>
        <w:t>art.</w:t>
      </w:r>
      <w:r>
        <w:rPr>
          <w:spacing w:val="19"/>
        </w:rPr>
        <w:t> </w:t>
      </w:r>
      <w:r>
        <w:rPr/>
        <w:t>37,</w:t>
      </w:r>
      <w:r>
        <w:rPr>
          <w:spacing w:val="19"/>
        </w:rPr>
        <w:t> </w:t>
      </w:r>
      <w:r>
        <w:rPr/>
        <w:t>inciso</w:t>
      </w:r>
      <w:r>
        <w:rPr>
          <w:spacing w:val="19"/>
        </w:rPr>
        <w:t> </w:t>
      </w:r>
      <w:r>
        <w:rPr/>
        <w:t>XXI,</w:t>
      </w:r>
      <w:r>
        <w:rPr>
          <w:spacing w:val="19"/>
        </w:rPr>
        <w:t> </w:t>
      </w:r>
      <w:r>
        <w:rPr/>
        <w:t>da</w:t>
      </w:r>
      <w:r>
        <w:rPr>
          <w:spacing w:val="19"/>
        </w:rPr>
        <w:t> </w:t>
      </w:r>
      <w:r>
        <w:rPr>
          <w:spacing w:val="-2"/>
        </w:rPr>
        <w:t>Constituição</w:t>
      </w:r>
    </w:p>
    <w:p>
      <w:pPr>
        <w:pStyle w:val="BodyText"/>
        <w:spacing w:after="0" w:line="235" w:lineRule="auto"/>
        <w:sectPr>
          <w:pgSz w:w="15840" w:h="24480"/>
          <w:pgMar w:top="480" w:bottom="280" w:left="360" w:right="360"/>
        </w:sectPr>
      </w:pPr>
    </w:p>
    <w:p>
      <w:pPr>
        <w:pStyle w:val="BodyText"/>
        <w:spacing w:line="235" w:lineRule="auto" w:before="80"/>
        <w:ind w:right="433"/>
        <w:jc w:val="both"/>
      </w:pPr>
      <w:r>
        <w:rPr/>
        <w:t>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8" w:after="0"/>
        <w:ind w:left="449" w:right="43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1" w:val="left" w:leader="none"/>
        </w:tabs>
        <w:spacing w:line="235" w:lineRule="auto" w:before="118" w:after="0"/>
        <w:ind w:left="449" w:right="433" w:firstLine="0"/>
        <w:jc w:val="both"/>
        <w:rPr>
          <w:sz w:val="24"/>
        </w:rPr>
      </w:pPr>
      <w:r>
        <w:rPr>
          <w:sz w:val="24"/>
        </w:rPr>
        <w:t>Com a presente aquisição pretende-se dar continuidade ao ressuprimento de materiais padronizados para o reabastecimento dos estoques </w:t>
      </w:r>
      <w:r>
        <w:rPr>
          <w:sz w:val="24"/>
        </w:rPr>
        <w:t>do Almoxarifado Central, a fim de prestar assistência médica de acordo com os protocolos clínicos do HUPE.</w:t>
      </w:r>
    </w:p>
    <w:p>
      <w:pPr>
        <w:pStyle w:val="ListParagraph"/>
        <w:numPr>
          <w:ilvl w:val="2"/>
          <w:numId w:val="27"/>
        </w:numPr>
        <w:tabs>
          <w:tab w:pos="1080" w:val="left" w:leader="none"/>
        </w:tabs>
        <w:spacing w:line="235" w:lineRule="auto" w:before="120" w:after="0"/>
        <w:ind w:left="449" w:right="434" w:firstLine="0"/>
        <w:jc w:val="both"/>
        <w:rPr>
          <w:sz w:val="24"/>
        </w:rPr>
      </w:pPr>
      <w:r>
        <w:rPr>
          <w:sz w:val="24"/>
        </w:rPr>
        <w:t>Conforme previsão do item 2.1 do Estudo Técnico Preliminar (</w:t>
      </w:r>
      <w:hyperlink r:id="rId33">
        <w:r>
          <w:rPr>
            <w:color w:val="0000ED"/>
            <w:sz w:val="24"/>
            <w:u w:val="single" w:color="0000ED"/>
          </w:rPr>
          <w:t>140539531</w:t>
        </w:r>
      </w:hyperlink>
      <w:r>
        <w:rPr>
          <w:sz w:val="24"/>
        </w:rPr>
        <w:t>), optou-se pela aquisição dos itens constantes no item 2.2 do presente Termo.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ind w:right="432"/>
        <w:jc w:val="both"/>
      </w:pPr>
      <w:r>
        <w:rPr/>
        <mc:AlternateContent>
          <mc:Choice Requires="wps">
            <w:drawing>
              <wp:anchor distT="0" distB="0" distL="0" distR="0" allowOverlap="1" layoutInCell="1" locked="0" behindDoc="0" simplePos="0" relativeHeight="15733248">
                <wp:simplePos x="0" y="0"/>
                <wp:positionH relativeFrom="page">
                  <wp:posOffset>2029086</wp:posOffset>
                </wp:positionH>
                <wp:positionV relativeFrom="paragraph">
                  <wp:posOffset>567367</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74614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(AEDA 64/2024 </w:t>
      </w:r>
      <w:hyperlink r:id="rId34">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2027,</w:t>
      </w:r>
      <w:r>
        <w:rPr>
          <w:spacing w:val="65"/>
        </w:rPr>
        <w:t>   </w:t>
      </w:r>
      <w:r>
        <w:rPr/>
        <w:t>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/pca/42498600000171/2027/62</w:t>
        </w:r>
      </w:hyperlink>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Disponibilidade orçamentária e </w:t>
      </w:r>
      <w:r>
        <w:rPr>
          <w:spacing w:val="-2"/>
        </w:rPr>
        <w:t>financeira:</w:t>
      </w:r>
    </w:p>
    <w:p>
      <w:pPr>
        <w:pStyle w:val="BodyText"/>
        <w:spacing w:before="11"/>
        <w:ind w:left="0"/>
        <w:rPr>
          <w:b/>
          <w:sz w:val="18"/>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2027.</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122</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228"/>
        <w:ind w:left="0"/>
        <w:rPr>
          <w:b/>
        </w:rPr>
      </w:pPr>
    </w:p>
    <w:p>
      <w:pPr>
        <w:pStyle w:val="BodyText"/>
        <w:spacing w:before="0"/>
        <w:ind w:left="1645"/>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63"/>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720"/>
        <w:gridCol w:w="825"/>
        <w:gridCol w:w="4515"/>
        <w:gridCol w:w="1005"/>
        <w:gridCol w:w="1095"/>
        <w:gridCol w:w="810"/>
        <w:gridCol w:w="1110"/>
        <w:gridCol w:w="1200"/>
      </w:tblGrid>
      <w:tr>
        <w:trPr>
          <w:trHeight w:val="899" w:hRule="atLeast"/>
        </w:trPr>
        <w:tc>
          <w:tcPr>
            <w:tcW w:w="585" w:type="dxa"/>
          </w:tcPr>
          <w:p>
            <w:pPr>
              <w:pStyle w:val="TableParagraph"/>
              <w:spacing w:before="24"/>
              <w:rPr>
                <w:b/>
                <w:sz w:val="24"/>
              </w:rPr>
            </w:pPr>
          </w:p>
          <w:p>
            <w:pPr>
              <w:pStyle w:val="TableParagraph"/>
              <w:spacing w:before="1"/>
              <w:ind w:left="55"/>
              <w:rPr>
                <w:b/>
                <w:sz w:val="24"/>
              </w:rPr>
            </w:pPr>
            <w:r>
              <w:rPr>
                <w:b/>
                <w:spacing w:val="-4"/>
                <w:sz w:val="24"/>
              </w:rPr>
              <w:t>Item</w:t>
            </w:r>
          </w:p>
        </w:tc>
        <w:tc>
          <w:tcPr>
            <w:tcW w:w="720" w:type="dxa"/>
          </w:tcPr>
          <w:p>
            <w:pPr>
              <w:pStyle w:val="TableParagraph"/>
              <w:spacing w:line="235" w:lineRule="auto" w:before="170"/>
              <w:ind w:left="60" w:right="210"/>
              <w:rPr>
                <w:b/>
                <w:sz w:val="24"/>
              </w:rPr>
            </w:pPr>
            <w:r>
              <w:rPr>
                <w:b/>
                <w:spacing w:val="-4"/>
                <w:sz w:val="24"/>
              </w:rPr>
              <w:t>Cód </w:t>
            </w:r>
            <w:r>
              <w:rPr>
                <w:b/>
                <w:spacing w:val="-5"/>
                <w:sz w:val="24"/>
              </w:rPr>
              <w:t>MV</w:t>
            </w:r>
          </w:p>
        </w:tc>
        <w:tc>
          <w:tcPr>
            <w:tcW w:w="825" w:type="dxa"/>
          </w:tcPr>
          <w:p>
            <w:pPr>
              <w:pStyle w:val="TableParagraph"/>
              <w:spacing w:line="273" w:lineRule="exact" w:before="166"/>
              <w:ind w:left="51"/>
              <w:rPr>
                <w:b/>
                <w:sz w:val="24"/>
              </w:rPr>
            </w:pPr>
            <w:r>
              <w:rPr>
                <w:b/>
                <w:spacing w:val="-5"/>
                <w:sz w:val="24"/>
              </w:rPr>
              <w:t>ID</w:t>
            </w:r>
          </w:p>
          <w:p>
            <w:pPr>
              <w:pStyle w:val="TableParagraph"/>
              <w:spacing w:line="273" w:lineRule="exact"/>
              <w:ind w:left="51"/>
              <w:rPr>
                <w:b/>
                <w:sz w:val="24"/>
              </w:rPr>
            </w:pPr>
            <w:r>
              <w:rPr>
                <w:b/>
                <w:spacing w:val="-4"/>
                <w:sz w:val="24"/>
              </w:rPr>
              <w:t>SIGA</w:t>
            </w:r>
          </w:p>
        </w:tc>
        <w:tc>
          <w:tcPr>
            <w:tcW w:w="4515" w:type="dxa"/>
          </w:tcPr>
          <w:p>
            <w:pPr>
              <w:pStyle w:val="TableParagraph"/>
              <w:spacing w:before="24"/>
              <w:rPr>
                <w:b/>
                <w:sz w:val="24"/>
              </w:rPr>
            </w:pPr>
          </w:p>
          <w:p>
            <w:pPr>
              <w:pStyle w:val="TableParagraph"/>
              <w:spacing w:before="1"/>
              <w:ind w:left="57"/>
              <w:rPr>
                <w:b/>
                <w:sz w:val="24"/>
              </w:rPr>
            </w:pPr>
            <w:r>
              <w:rPr>
                <w:b/>
                <w:spacing w:val="-2"/>
                <w:sz w:val="24"/>
              </w:rPr>
              <w:t>Descrição</w:t>
            </w:r>
          </w:p>
        </w:tc>
        <w:tc>
          <w:tcPr>
            <w:tcW w:w="1005" w:type="dxa"/>
          </w:tcPr>
          <w:p>
            <w:pPr>
              <w:pStyle w:val="TableParagraph"/>
              <w:spacing w:before="24"/>
              <w:rPr>
                <w:b/>
                <w:sz w:val="24"/>
              </w:rPr>
            </w:pPr>
          </w:p>
          <w:p>
            <w:pPr>
              <w:pStyle w:val="TableParagraph"/>
              <w:spacing w:before="1"/>
              <w:ind w:left="32" w:right="57"/>
              <w:jc w:val="center"/>
              <w:rPr>
                <w:b/>
                <w:sz w:val="24"/>
              </w:rPr>
            </w:pPr>
            <w:r>
              <w:rPr>
                <w:b/>
                <w:spacing w:val="-2"/>
                <w:sz w:val="24"/>
              </w:rPr>
              <w:t>Unidade</w:t>
            </w:r>
          </w:p>
        </w:tc>
        <w:tc>
          <w:tcPr>
            <w:tcW w:w="1095" w:type="dxa"/>
          </w:tcPr>
          <w:p>
            <w:pPr>
              <w:pStyle w:val="TableParagraph"/>
              <w:spacing w:line="273" w:lineRule="exact" w:before="166"/>
              <w:ind w:left="59"/>
              <w:rPr>
                <w:b/>
                <w:sz w:val="24"/>
              </w:rPr>
            </w:pPr>
            <w:r>
              <w:rPr>
                <w:b/>
                <w:spacing w:val="-5"/>
                <w:sz w:val="24"/>
              </w:rPr>
              <w:t>CMM</w:t>
            </w:r>
          </w:p>
          <w:p>
            <w:pPr>
              <w:pStyle w:val="TableParagraph"/>
              <w:spacing w:line="273" w:lineRule="exact"/>
              <w:ind w:left="59"/>
              <w:rPr>
                <w:b/>
                <w:sz w:val="24"/>
              </w:rPr>
            </w:pPr>
            <w:r>
              <w:rPr>
                <w:b/>
                <w:spacing w:val="-2"/>
                <w:sz w:val="24"/>
              </w:rPr>
              <w:t>Estimado</w:t>
            </w:r>
          </w:p>
        </w:tc>
        <w:tc>
          <w:tcPr>
            <w:tcW w:w="810" w:type="dxa"/>
          </w:tcPr>
          <w:p>
            <w:pPr>
              <w:pStyle w:val="TableParagraph"/>
              <w:spacing w:line="235" w:lineRule="auto" w:before="170"/>
              <w:ind w:left="48" w:right="83"/>
              <w:rPr>
                <w:b/>
                <w:sz w:val="24"/>
              </w:rPr>
            </w:pPr>
            <w:r>
              <w:rPr>
                <w:b/>
                <w:spacing w:val="-2"/>
                <w:sz w:val="24"/>
              </w:rPr>
              <w:t>Quant Total</w:t>
            </w:r>
          </w:p>
        </w:tc>
        <w:tc>
          <w:tcPr>
            <w:tcW w:w="1110" w:type="dxa"/>
          </w:tcPr>
          <w:p>
            <w:pPr>
              <w:pStyle w:val="TableParagraph"/>
              <w:spacing w:line="235" w:lineRule="auto" w:before="35"/>
              <w:ind w:left="58"/>
              <w:rPr>
                <w:b/>
                <w:sz w:val="24"/>
              </w:rPr>
            </w:pPr>
            <w:r>
              <w:rPr>
                <w:b/>
                <w:spacing w:val="-2"/>
                <w:sz w:val="24"/>
              </w:rPr>
              <w:t>Amostras </w:t>
            </w:r>
            <w:r>
              <w:rPr>
                <w:b/>
                <w:spacing w:val="-4"/>
                <w:sz w:val="24"/>
              </w:rPr>
              <w:t>para Avaliação</w:t>
            </w:r>
          </w:p>
        </w:tc>
        <w:tc>
          <w:tcPr>
            <w:tcW w:w="1200" w:type="dxa"/>
          </w:tcPr>
          <w:p>
            <w:pPr>
              <w:pStyle w:val="TableParagraph"/>
              <w:spacing w:line="235" w:lineRule="auto" w:before="35"/>
              <w:ind w:left="54" w:right="361"/>
              <w:rPr>
                <w:b/>
                <w:sz w:val="24"/>
              </w:rPr>
            </w:pPr>
            <w:r>
              <w:rPr>
                <w:b/>
                <w:spacing w:val="-4"/>
                <w:sz w:val="24"/>
              </w:rPr>
              <w:t>Marcas </w:t>
            </w:r>
            <w:r>
              <w:rPr>
                <w:b/>
                <w:sz w:val="24"/>
              </w:rPr>
              <w:t>pré-</w:t>
            </w:r>
          </w:p>
          <w:p>
            <w:pPr>
              <w:pStyle w:val="TableParagraph"/>
              <w:spacing w:line="271" w:lineRule="exact"/>
              <w:ind w:left="54"/>
              <w:rPr>
                <w:b/>
                <w:sz w:val="24"/>
              </w:rPr>
            </w:pPr>
            <w:r>
              <w:rPr>
                <w:b/>
                <w:spacing w:val="-2"/>
                <w:sz w:val="24"/>
              </w:rPr>
              <w:t>aprovadas</w:t>
            </w:r>
          </w:p>
        </w:tc>
      </w:tr>
      <w:tr>
        <w:trPr>
          <w:trHeight w:val="359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5"/>
              <w:rPr>
                <w:b/>
                <w:sz w:val="24"/>
              </w:rPr>
            </w:pPr>
            <w:r>
              <w:rPr>
                <w:b/>
                <w:spacing w:val="-10"/>
                <w:sz w:val="24"/>
              </w:rPr>
              <w:t>1</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60"/>
              <w:rPr>
                <w:sz w:val="24"/>
              </w:rPr>
            </w:pPr>
            <w:r>
              <w:rPr>
                <w:spacing w:val="-4"/>
                <w:sz w:val="24"/>
              </w:rPr>
              <w:t>3778</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1"/>
              <w:rPr>
                <w:sz w:val="24"/>
              </w:rPr>
            </w:pPr>
            <w:r>
              <w:rPr>
                <w:spacing w:val="-2"/>
                <w:sz w:val="24"/>
              </w:rPr>
              <w:t>65456</w:t>
            </w:r>
          </w:p>
        </w:tc>
        <w:tc>
          <w:tcPr>
            <w:tcW w:w="4515" w:type="dxa"/>
          </w:tcPr>
          <w:p>
            <w:pPr>
              <w:pStyle w:val="TableParagraph"/>
              <w:spacing w:line="235" w:lineRule="auto" w:before="35"/>
              <w:ind w:left="57" w:right="45"/>
              <w:jc w:val="both"/>
              <w:rPr>
                <w:sz w:val="24"/>
              </w:rPr>
            </w:pPr>
            <w:r>
              <w:rPr>
                <w:b/>
                <w:sz w:val="24"/>
              </w:rPr>
              <w:t>Fio cirúrgico absorvível, catgut </w:t>
            </w:r>
            <w:r>
              <w:rPr>
                <w:b/>
                <w:sz w:val="24"/>
              </w:rPr>
              <w:t>cromado</w:t>
            </w:r>
            <w:r>
              <w:rPr>
                <w:b/>
                <w:spacing w:val="40"/>
                <w:sz w:val="24"/>
              </w:rPr>
              <w:t> </w:t>
            </w:r>
            <w:r>
              <w:rPr>
                <w:b/>
                <w:sz w:val="24"/>
              </w:rPr>
              <w:t>5-0, 1 fio </w:t>
            </w:r>
            <w:r>
              <w:rPr>
                <w:sz w:val="24"/>
              </w:rPr>
              <w:t>de aproximadamente </w:t>
            </w:r>
            <w:r>
              <w:rPr>
                <w:b/>
                <w:sz w:val="24"/>
              </w:rPr>
              <w:t>70 cm </w:t>
            </w:r>
            <w:r>
              <w:rPr>
                <w:sz w:val="24"/>
              </w:rPr>
              <w:t>de comprimento,</w:t>
            </w:r>
            <w:r>
              <w:rPr>
                <w:spacing w:val="14"/>
                <w:sz w:val="24"/>
              </w:rPr>
              <w:t> </w:t>
            </w:r>
            <w:r>
              <w:rPr>
                <w:b/>
                <w:sz w:val="24"/>
              </w:rPr>
              <w:t>1</w:t>
            </w:r>
            <w:r>
              <w:rPr>
                <w:b/>
                <w:spacing w:val="13"/>
                <w:sz w:val="24"/>
              </w:rPr>
              <w:t> </w:t>
            </w:r>
            <w:r>
              <w:rPr>
                <w:b/>
                <w:sz w:val="24"/>
              </w:rPr>
              <w:t>agulha</w:t>
            </w:r>
            <w:r>
              <w:rPr>
                <w:b/>
                <w:spacing w:val="14"/>
                <w:sz w:val="24"/>
              </w:rPr>
              <w:t> </w:t>
            </w:r>
            <w:r>
              <w:rPr>
                <w:sz w:val="24"/>
              </w:rPr>
              <w:t>de</w:t>
            </w:r>
            <w:r>
              <w:rPr>
                <w:spacing w:val="13"/>
                <w:sz w:val="24"/>
              </w:rPr>
              <w:t> </w:t>
            </w:r>
            <w:r>
              <w:rPr>
                <w:spacing w:val="-2"/>
                <w:sz w:val="24"/>
              </w:rPr>
              <w:t>aproximadamente</w:t>
            </w:r>
          </w:p>
          <w:p>
            <w:pPr>
              <w:pStyle w:val="TableParagraph"/>
              <w:spacing w:line="235" w:lineRule="auto"/>
              <w:ind w:left="57" w:right="45"/>
              <w:jc w:val="both"/>
              <w:rPr>
                <w:sz w:val="24"/>
              </w:rPr>
            </w:pPr>
            <w:r>
              <w:rPr>
                <w:b/>
                <w:sz w:val="24"/>
              </w:rPr>
              <w:t>15 mm</w:t>
            </w:r>
            <w:r>
              <w:rPr>
                <w:sz w:val="24"/>
              </w:rPr>
              <w:t>, formato </w:t>
            </w:r>
            <w:r>
              <w:rPr>
                <w:b/>
                <w:sz w:val="24"/>
              </w:rPr>
              <w:t>1/2 círculo </w:t>
            </w:r>
            <w:r>
              <w:rPr>
                <w:b/>
                <w:sz w:val="24"/>
              </w:rPr>
              <w:t>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32" w:right="21"/>
              <w:jc w:val="center"/>
              <w:rPr>
                <w:sz w:val="24"/>
              </w:rPr>
            </w:pPr>
            <w:r>
              <w:rPr>
                <w:spacing w:val="-2"/>
                <w:sz w:val="24"/>
              </w:rPr>
              <w:t>Envelope</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9"/>
              <w:rPr>
                <w:sz w:val="24"/>
              </w:rPr>
            </w:pPr>
            <w:r>
              <w:rPr>
                <w:spacing w:val="-5"/>
                <w:sz w:val="24"/>
              </w:rPr>
              <w:t>2,2</w:t>
            </w:r>
          </w:p>
        </w:tc>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48"/>
              <w:rPr>
                <w:b/>
                <w:sz w:val="24"/>
              </w:rPr>
            </w:pPr>
            <w:r>
              <w:rPr>
                <w:b/>
                <w:spacing w:val="-5"/>
                <w:sz w:val="24"/>
              </w:rPr>
              <w:t>24</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8"/>
              <w:rPr>
                <w:sz w:val="24"/>
              </w:rPr>
            </w:pPr>
            <w:r>
              <w:rPr>
                <w:spacing w:val="-10"/>
                <w:sz w:val="24"/>
              </w:rPr>
              <w:t>1</w:t>
            </w:r>
          </w:p>
        </w:tc>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tabs>
                <w:tab w:pos="1076" w:val="left" w:leader="none"/>
              </w:tabs>
              <w:spacing w:line="235" w:lineRule="auto"/>
              <w:ind w:left="54" w:right="39"/>
              <w:rPr>
                <w:sz w:val="24"/>
              </w:rPr>
            </w:pPr>
            <w:r>
              <w:rPr>
                <w:spacing w:val="-2"/>
                <w:sz w:val="24"/>
              </w:rPr>
              <w:t>Ethicon</w:t>
            </w:r>
            <w:r>
              <w:rPr>
                <w:sz w:val="24"/>
              </w:rPr>
              <w:tab/>
            </w:r>
            <w:r>
              <w:rPr>
                <w:spacing w:val="-10"/>
                <w:sz w:val="24"/>
              </w:rPr>
              <w:t>/ </w:t>
            </w:r>
            <w:r>
              <w:rPr>
                <w:spacing w:val="-2"/>
                <w:sz w:val="24"/>
              </w:rPr>
              <w:t>Covidien</w:t>
            </w:r>
          </w:p>
        </w:tc>
      </w:tr>
      <w:tr>
        <w:trPr>
          <w:trHeight w:val="3614"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55"/>
              <w:rPr>
                <w:b/>
                <w:sz w:val="24"/>
              </w:rPr>
            </w:pPr>
            <w:r>
              <w:rPr>
                <w:b/>
                <w:spacing w:val="-10"/>
                <w:sz w:val="24"/>
              </w:rPr>
              <w:t>2</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0"/>
              <w:rPr>
                <w:sz w:val="24"/>
              </w:rPr>
            </w:pPr>
            <w:r>
              <w:rPr>
                <w:spacing w:val="-4"/>
                <w:sz w:val="24"/>
              </w:rPr>
              <w:t>3940</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51"/>
              <w:rPr>
                <w:sz w:val="24"/>
              </w:rPr>
            </w:pPr>
            <w:r>
              <w:rPr>
                <w:spacing w:val="-2"/>
                <w:sz w:val="24"/>
              </w:rPr>
              <w:t>118013</w:t>
            </w:r>
          </w:p>
        </w:tc>
        <w:tc>
          <w:tcPr>
            <w:tcW w:w="4515" w:type="dxa"/>
          </w:tcPr>
          <w:p>
            <w:pPr>
              <w:pStyle w:val="TableParagraph"/>
              <w:spacing w:line="235" w:lineRule="auto" w:before="50"/>
              <w:ind w:left="57" w:right="45"/>
              <w:jc w:val="both"/>
              <w:rPr>
                <w:sz w:val="24"/>
              </w:rPr>
            </w:pPr>
            <w:r>
              <w:rPr>
                <w:b/>
                <w:sz w:val="24"/>
              </w:rPr>
              <w:t>Fio cirúrgico absorvível, </w:t>
            </w:r>
            <w:r>
              <w:rPr>
                <w:b/>
                <w:sz w:val="24"/>
              </w:rPr>
              <w:t>poliglactina violeta 1, 1 fio </w:t>
            </w:r>
            <w:r>
              <w:rPr>
                <w:sz w:val="24"/>
              </w:rPr>
              <w:t>de aproximadamente </w:t>
            </w:r>
            <w:r>
              <w:rPr>
                <w:b/>
                <w:sz w:val="24"/>
              </w:rPr>
              <w:t>90 cm </w:t>
            </w:r>
            <w:r>
              <w:rPr>
                <w:sz w:val="24"/>
              </w:rPr>
              <w:t>de comprimento, </w:t>
            </w:r>
            <w:r>
              <w:rPr>
                <w:b/>
                <w:sz w:val="24"/>
              </w:rPr>
              <w:t>1 agulha </w:t>
            </w:r>
            <w:r>
              <w:rPr>
                <w:sz w:val="24"/>
              </w:rPr>
              <w:t>de aproximadamente </w:t>
            </w:r>
            <w:r>
              <w:rPr>
                <w:b/>
                <w:sz w:val="24"/>
              </w:rPr>
              <w:t>48 mm</w:t>
            </w:r>
            <w:r>
              <w:rPr>
                <w:sz w:val="24"/>
              </w:rPr>
              <w:t>, formato </w:t>
            </w:r>
            <w:r>
              <w:rPr>
                <w:b/>
                <w:sz w:val="24"/>
              </w:rPr>
              <w:t>1/2 círculo</w:t>
            </w:r>
            <w:r>
              <w:rPr>
                <w:b/>
                <w:spacing w:val="-9"/>
                <w:sz w:val="24"/>
              </w:rPr>
              <w:t> </w:t>
            </w:r>
            <w:r>
              <w:rPr>
                <w:b/>
                <w:sz w:val="24"/>
              </w:rPr>
              <w:t>ponta</w:t>
            </w:r>
            <w:r>
              <w:rPr>
                <w:b/>
                <w:spacing w:val="-9"/>
                <w:sz w:val="24"/>
              </w:rPr>
              <w:t> </w:t>
            </w:r>
            <w:r>
              <w:rPr>
                <w:b/>
                <w:sz w:val="24"/>
              </w:rPr>
              <w:t>cilíndrica</w:t>
            </w:r>
            <w:r>
              <w:rPr>
                <w:sz w:val="24"/>
              </w:rPr>
              <w:t>.</w:t>
            </w:r>
            <w:r>
              <w:rPr>
                <w:spacing w:val="-9"/>
                <w:sz w:val="24"/>
              </w:rPr>
              <w:t> </w:t>
            </w:r>
            <w:r>
              <w:rPr>
                <w:sz w:val="24"/>
              </w:rPr>
              <w:t>Estéril,</w:t>
            </w:r>
            <w:r>
              <w:rPr>
                <w:spacing w:val="-9"/>
                <w:sz w:val="24"/>
              </w:rPr>
              <w:t> </w:t>
            </w:r>
            <w:r>
              <w:rPr>
                <w:sz w:val="24"/>
              </w:rPr>
              <w:t>descartável. Embalagem</w:t>
            </w:r>
            <w:r>
              <w:rPr>
                <w:spacing w:val="-7"/>
                <w:sz w:val="24"/>
              </w:rPr>
              <w:t> </w:t>
            </w:r>
            <w:r>
              <w:rPr>
                <w:sz w:val="24"/>
              </w:rPr>
              <w:t>individual</w:t>
            </w:r>
            <w:r>
              <w:rPr>
                <w:spacing w:val="-7"/>
                <w:sz w:val="24"/>
              </w:rPr>
              <w:t> </w:t>
            </w:r>
            <w:r>
              <w:rPr>
                <w:sz w:val="24"/>
              </w:rPr>
              <w:t>com</w:t>
            </w:r>
            <w:r>
              <w:rPr>
                <w:spacing w:val="-7"/>
                <w:sz w:val="24"/>
              </w:rPr>
              <w:t> </w:t>
            </w:r>
            <w:r>
              <w:rPr>
                <w:sz w:val="24"/>
              </w:rPr>
              <w:t>selagem</w:t>
            </w:r>
            <w:r>
              <w:rPr>
                <w:spacing w:val="-7"/>
                <w:sz w:val="24"/>
              </w:rPr>
              <w:t> </w:t>
            </w:r>
            <w:r>
              <w:rPr>
                <w:sz w:val="24"/>
              </w:rPr>
              <w:t>eficiente que garanta a integridade do produto até o momento de sua utilização, permita a</w:t>
            </w:r>
            <w:r>
              <w:rPr>
                <w:spacing w:val="40"/>
                <w:sz w:val="24"/>
              </w:rPr>
              <w:t> </w:t>
            </w:r>
            <w:r>
              <w:rPr>
                <w:sz w:val="24"/>
              </w:rPr>
              <w:t>abertura e transferência com técnica asséptica, trazendo externamente os dados de identificação, número de lote, data de fabricação e número de registro no</w:t>
            </w:r>
            <w:r>
              <w:rPr>
                <w:spacing w:val="40"/>
                <w:sz w:val="24"/>
              </w:rPr>
              <w:t> </w:t>
            </w:r>
            <w:r>
              <w:rPr>
                <w:sz w:val="24"/>
              </w:rPr>
              <w:t>Ministério da Saúde.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32" w:right="21"/>
              <w:jc w:val="center"/>
              <w:rPr>
                <w:sz w:val="24"/>
              </w:rPr>
            </w:pPr>
            <w:r>
              <w:rPr>
                <w:spacing w:val="-2"/>
                <w:sz w:val="24"/>
              </w:rPr>
              <w:t>Envelope</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59"/>
              <w:rPr>
                <w:sz w:val="24"/>
              </w:rPr>
            </w:pPr>
            <w:r>
              <w:rPr>
                <w:spacing w:val="-2"/>
                <w:sz w:val="24"/>
              </w:rPr>
              <w:t>201,3</w:t>
            </w:r>
          </w:p>
        </w:tc>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48"/>
              <w:rPr>
                <w:b/>
                <w:sz w:val="24"/>
              </w:rPr>
            </w:pPr>
            <w:r>
              <w:rPr>
                <w:b/>
                <w:spacing w:val="-2"/>
                <w:sz w:val="24"/>
              </w:rPr>
              <w:t>2.412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58"/>
              <w:rPr>
                <w:sz w:val="24"/>
              </w:rPr>
            </w:pPr>
            <w:r>
              <w:rPr>
                <w:spacing w:val="-10"/>
                <w:sz w:val="24"/>
              </w:rPr>
              <w:t>3</w:t>
            </w:r>
          </w:p>
        </w:tc>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5"/>
              <w:rPr>
                <w:b/>
                <w:sz w:val="24"/>
              </w:rPr>
            </w:pPr>
          </w:p>
          <w:p>
            <w:pPr>
              <w:pStyle w:val="TableParagraph"/>
              <w:tabs>
                <w:tab w:pos="1076" w:val="left" w:leader="none"/>
              </w:tabs>
              <w:spacing w:line="235" w:lineRule="auto"/>
              <w:ind w:left="54" w:right="39"/>
              <w:rPr>
                <w:sz w:val="24"/>
              </w:rPr>
            </w:pPr>
            <w:r>
              <w:rPr>
                <w:spacing w:val="-2"/>
                <w:sz w:val="24"/>
              </w:rPr>
              <w:t>Ethicon</w:t>
            </w:r>
            <w:r>
              <w:rPr>
                <w:sz w:val="24"/>
              </w:rPr>
              <w:tab/>
            </w:r>
            <w:r>
              <w:rPr>
                <w:spacing w:val="-10"/>
                <w:sz w:val="24"/>
              </w:rPr>
              <w:t>/ </w:t>
            </w:r>
            <w:r>
              <w:rPr>
                <w:spacing w:val="-2"/>
                <w:sz w:val="24"/>
              </w:rPr>
              <w:t>Covidien</w:t>
            </w:r>
          </w:p>
        </w:tc>
      </w:tr>
      <w:tr>
        <w:trPr>
          <w:trHeight w:val="359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5"/>
              <w:rPr>
                <w:b/>
                <w:sz w:val="24"/>
              </w:rPr>
            </w:pPr>
            <w:r>
              <w:rPr>
                <w:b/>
                <w:spacing w:val="-10"/>
                <w:sz w:val="24"/>
              </w:rPr>
              <w:t>3</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60"/>
              <w:rPr>
                <w:sz w:val="24"/>
              </w:rPr>
            </w:pPr>
            <w:r>
              <w:rPr>
                <w:spacing w:val="-2"/>
                <w:sz w:val="24"/>
              </w:rPr>
              <w:t>12616</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1"/>
              <w:rPr>
                <w:sz w:val="24"/>
              </w:rPr>
            </w:pPr>
            <w:r>
              <w:rPr>
                <w:spacing w:val="-2"/>
                <w:sz w:val="24"/>
              </w:rPr>
              <w:t>176610</w:t>
            </w:r>
          </w:p>
        </w:tc>
        <w:tc>
          <w:tcPr>
            <w:tcW w:w="4515" w:type="dxa"/>
          </w:tcPr>
          <w:p>
            <w:pPr>
              <w:pStyle w:val="TableParagraph"/>
              <w:spacing w:line="235" w:lineRule="auto" w:before="35"/>
              <w:ind w:left="57" w:right="45"/>
              <w:jc w:val="both"/>
              <w:rPr>
                <w:sz w:val="24"/>
              </w:rPr>
            </w:pPr>
            <w:r>
              <w:rPr>
                <w:b/>
                <w:sz w:val="24"/>
              </w:rPr>
              <w:t>Fio cirúrgico absorvível, </w:t>
            </w:r>
            <w:r>
              <w:rPr>
                <w:b/>
                <w:sz w:val="24"/>
              </w:rPr>
              <w:t>poliglactina violeta 0, 1 fio </w:t>
            </w:r>
            <w:r>
              <w:rPr>
                <w:sz w:val="24"/>
              </w:rPr>
              <w:t>de aproximadamente </w:t>
            </w:r>
            <w:r>
              <w:rPr>
                <w:b/>
                <w:sz w:val="24"/>
              </w:rPr>
              <w:t>70 cm </w:t>
            </w:r>
            <w:r>
              <w:rPr>
                <w:sz w:val="24"/>
              </w:rPr>
              <w:t>de comprimento, </w:t>
            </w:r>
            <w:r>
              <w:rPr>
                <w:b/>
                <w:sz w:val="24"/>
              </w:rPr>
              <w:t>1 agulha </w:t>
            </w:r>
            <w:r>
              <w:rPr>
                <w:sz w:val="24"/>
              </w:rPr>
              <w:t>de aproximadamente </w:t>
            </w:r>
            <w:r>
              <w:rPr>
                <w:b/>
                <w:sz w:val="24"/>
              </w:rPr>
              <w:t>36 mm</w:t>
            </w:r>
            <w:r>
              <w:rPr>
                <w:sz w:val="24"/>
              </w:rPr>
              <w:t>, com formato de </w:t>
            </w:r>
            <w:r>
              <w:rPr>
                <w:b/>
                <w:sz w:val="24"/>
              </w:rPr>
              <w:t>5/8 círculo ponta cilíndrica</w:t>
            </w:r>
            <w:r>
              <w:rPr>
                <w:sz w:val="24"/>
              </w:rPr>
              <w:t>. Estéril, descartável. Embalagem individual com selagem eficiente que garanta a integridade do produto até o momento de sua utilização, permita a abertura e transferência com</w:t>
            </w:r>
            <w:r>
              <w:rPr>
                <w:spacing w:val="40"/>
                <w:sz w:val="24"/>
              </w:rPr>
              <w:t> </w:t>
            </w:r>
            <w:r>
              <w:rPr>
                <w:sz w:val="24"/>
              </w:rPr>
              <w:t>técnica asséptica, trazendo externamente os dados de identificação, número de lote, data de fabricação, prazo de validade e número de registro no Ministério da Saúde.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32" w:right="21"/>
              <w:jc w:val="center"/>
              <w:rPr>
                <w:sz w:val="24"/>
              </w:rPr>
            </w:pPr>
            <w:r>
              <w:rPr>
                <w:spacing w:val="-2"/>
                <w:sz w:val="24"/>
              </w:rPr>
              <w:t>Envelope</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9"/>
              <w:rPr>
                <w:sz w:val="24"/>
              </w:rPr>
            </w:pPr>
            <w:r>
              <w:rPr>
                <w:spacing w:val="-4"/>
                <w:sz w:val="24"/>
              </w:rPr>
              <w:t>52,8</w:t>
            </w:r>
          </w:p>
        </w:tc>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48"/>
              <w:rPr>
                <w:b/>
                <w:sz w:val="24"/>
              </w:rPr>
            </w:pPr>
            <w:r>
              <w:rPr>
                <w:b/>
                <w:spacing w:val="-5"/>
                <w:sz w:val="24"/>
              </w:rPr>
              <w:t>612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8"/>
              <w:rPr>
                <w:sz w:val="24"/>
              </w:rPr>
            </w:pPr>
            <w:r>
              <w:rPr>
                <w:spacing w:val="-10"/>
                <w:sz w:val="24"/>
              </w:rPr>
              <w:t>2</w:t>
            </w:r>
          </w:p>
        </w:tc>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spacing w:line="235" w:lineRule="auto"/>
              <w:ind w:left="54" w:right="39"/>
              <w:jc w:val="both"/>
              <w:rPr>
                <w:sz w:val="24"/>
              </w:rPr>
            </w:pPr>
            <w:r>
              <w:rPr>
                <w:sz w:val="24"/>
              </w:rPr>
              <w:t>Ethicon </w:t>
            </w:r>
            <w:r>
              <w:rPr>
                <w:sz w:val="24"/>
              </w:rPr>
              <w:t>/ Covidien / </w:t>
            </w:r>
            <w:r>
              <w:rPr>
                <w:spacing w:val="-2"/>
                <w:sz w:val="24"/>
              </w:rPr>
              <w:t>Mitsu</w:t>
            </w:r>
          </w:p>
        </w:tc>
      </w:tr>
    </w:tbl>
    <w:p>
      <w:pPr>
        <w:pStyle w:val="TableParagraph"/>
        <w:spacing w:after="0" w:line="235" w:lineRule="auto"/>
        <w:jc w:val="both"/>
        <w:rPr>
          <w:sz w:val="24"/>
        </w:rPr>
        <w:sectPr>
          <w:pgSz w:w="15840" w:h="24480"/>
          <w:pgMar w:top="480" w:bottom="280" w:left="360" w:right="360"/>
        </w:sectPr>
      </w:pPr>
    </w:p>
    <w:p>
      <w:pPr>
        <w:pStyle w:val="BodyText"/>
        <w:spacing w:before="7"/>
        <w:ind w:left="0"/>
        <w:rPr>
          <w:b/>
          <w:sz w:val="2"/>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720"/>
        <w:gridCol w:w="825"/>
        <w:gridCol w:w="4515"/>
        <w:gridCol w:w="1005"/>
        <w:gridCol w:w="1095"/>
        <w:gridCol w:w="810"/>
        <w:gridCol w:w="1110"/>
        <w:gridCol w:w="1200"/>
      </w:tblGrid>
      <w:tr>
        <w:trPr>
          <w:trHeight w:val="359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5"/>
              <w:rPr>
                <w:b/>
                <w:sz w:val="24"/>
              </w:rPr>
            </w:pPr>
            <w:r>
              <w:rPr>
                <w:b/>
                <w:spacing w:val="-10"/>
                <w:sz w:val="24"/>
              </w:rPr>
              <w:t>4</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60"/>
              <w:rPr>
                <w:sz w:val="24"/>
              </w:rPr>
            </w:pPr>
            <w:r>
              <w:rPr>
                <w:spacing w:val="-4"/>
                <w:sz w:val="24"/>
              </w:rPr>
              <w:t>3947</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1"/>
              <w:rPr>
                <w:sz w:val="24"/>
              </w:rPr>
            </w:pPr>
            <w:r>
              <w:rPr>
                <w:spacing w:val="-2"/>
                <w:sz w:val="24"/>
              </w:rPr>
              <w:t>75866</w:t>
            </w:r>
          </w:p>
        </w:tc>
        <w:tc>
          <w:tcPr>
            <w:tcW w:w="4515" w:type="dxa"/>
          </w:tcPr>
          <w:p>
            <w:pPr>
              <w:pStyle w:val="TableParagraph"/>
              <w:spacing w:line="235" w:lineRule="auto" w:before="35"/>
              <w:ind w:left="57" w:right="45"/>
              <w:jc w:val="both"/>
              <w:rPr>
                <w:sz w:val="24"/>
              </w:rPr>
            </w:pPr>
            <w:r>
              <w:rPr>
                <w:b/>
                <w:sz w:val="24"/>
              </w:rPr>
              <w:t>Fio cirúrgico absorvível, </w:t>
            </w:r>
            <w:r>
              <w:rPr>
                <w:b/>
                <w:sz w:val="24"/>
              </w:rPr>
              <w:t>poliglactina violeta</w:t>
            </w:r>
            <w:r>
              <w:rPr>
                <w:b/>
                <w:spacing w:val="-1"/>
                <w:sz w:val="24"/>
              </w:rPr>
              <w:t> </w:t>
            </w:r>
            <w:r>
              <w:rPr>
                <w:b/>
                <w:sz w:val="24"/>
              </w:rPr>
              <w:t>3-0,</w:t>
            </w:r>
            <w:r>
              <w:rPr>
                <w:b/>
                <w:spacing w:val="-1"/>
                <w:sz w:val="24"/>
              </w:rPr>
              <w:t> </w:t>
            </w:r>
            <w:r>
              <w:rPr>
                <w:b/>
                <w:sz w:val="24"/>
              </w:rPr>
              <w:t>1</w:t>
            </w:r>
            <w:r>
              <w:rPr>
                <w:b/>
                <w:spacing w:val="-1"/>
                <w:sz w:val="24"/>
              </w:rPr>
              <w:t> </w:t>
            </w:r>
            <w:r>
              <w:rPr>
                <w:b/>
                <w:sz w:val="24"/>
              </w:rPr>
              <w:t>fio</w:t>
            </w:r>
            <w:r>
              <w:rPr>
                <w:b/>
                <w:spacing w:val="-1"/>
                <w:sz w:val="24"/>
              </w:rPr>
              <w:t> </w:t>
            </w:r>
            <w:r>
              <w:rPr>
                <w:sz w:val="24"/>
              </w:rPr>
              <w:t>de</w:t>
            </w:r>
            <w:r>
              <w:rPr>
                <w:spacing w:val="-1"/>
                <w:sz w:val="24"/>
              </w:rPr>
              <w:t> </w:t>
            </w:r>
            <w:r>
              <w:rPr>
                <w:sz w:val="24"/>
              </w:rPr>
              <w:t>aproximadamente</w:t>
            </w:r>
            <w:r>
              <w:rPr>
                <w:spacing w:val="-1"/>
                <w:sz w:val="24"/>
              </w:rPr>
              <w:t> </w:t>
            </w:r>
            <w:r>
              <w:rPr>
                <w:b/>
                <w:sz w:val="24"/>
              </w:rPr>
              <w:t>70</w:t>
            </w:r>
            <w:r>
              <w:rPr>
                <w:b/>
                <w:spacing w:val="-1"/>
                <w:sz w:val="24"/>
              </w:rPr>
              <w:t> </w:t>
            </w:r>
            <w:r>
              <w:rPr>
                <w:b/>
                <w:sz w:val="24"/>
              </w:rPr>
              <w:t>cm </w:t>
            </w:r>
            <w:r>
              <w:rPr>
                <w:sz w:val="24"/>
              </w:rPr>
              <w:t>de comprimento, </w:t>
            </w:r>
            <w:r>
              <w:rPr>
                <w:b/>
                <w:sz w:val="24"/>
              </w:rPr>
              <w:t>1 agulha </w:t>
            </w:r>
            <w:r>
              <w:rPr>
                <w:sz w:val="24"/>
              </w:rPr>
              <w:t>de aproximadamente </w:t>
            </w:r>
            <w:r>
              <w:rPr>
                <w:b/>
                <w:sz w:val="24"/>
              </w:rPr>
              <w:t>25 mm</w:t>
            </w:r>
            <w:r>
              <w:rPr>
                <w:sz w:val="24"/>
              </w:rPr>
              <w:t>, formato </w:t>
            </w:r>
            <w:r>
              <w:rPr>
                <w:b/>
                <w:sz w:val="24"/>
              </w:rPr>
              <w:t>1/2 círculo</w:t>
            </w:r>
            <w:r>
              <w:rPr>
                <w:b/>
                <w:spacing w:val="-9"/>
                <w:sz w:val="24"/>
              </w:rPr>
              <w:t> </w:t>
            </w:r>
            <w:r>
              <w:rPr>
                <w:b/>
                <w:sz w:val="24"/>
              </w:rPr>
              <w:t>ponta</w:t>
            </w:r>
            <w:r>
              <w:rPr>
                <w:b/>
                <w:spacing w:val="-9"/>
                <w:sz w:val="24"/>
              </w:rPr>
              <w:t> </w:t>
            </w:r>
            <w:r>
              <w:rPr>
                <w:b/>
                <w:sz w:val="24"/>
              </w:rPr>
              <w:t>cilíndrica</w:t>
            </w:r>
            <w:r>
              <w:rPr>
                <w:sz w:val="24"/>
              </w:rPr>
              <w:t>.</w:t>
            </w:r>
            <w:r>
              <w:rPr>
                <w:spacing w:val="-9"/>
                <w:sz w:val="24"/>
              </w:rPr>
              <w:t> </w:t>
            </w:r>
            <w:r>
              <w:rPr>
                <w:sz w:val="24"/>
              </w:rPr>
              <w:t>Estéril,</w:t>
            </w:r>
            <w:r>
              <w:rPr>
                <w:spacing w:val="-9"/>
                <w:sz w:val="24"/>
              </w:rPr>
              <w:t> </w:t>
            </w:r>
            <w:r>
              <w:rPr>
                <w:sz w:val="24"/>
              </w:rPr>
              <w:t>descartável. Embalagem</w:t>
            </w:r>
            <w:r>
              <w:rPr>
                <w:spacing w:val="-7"/>
                <w:sz w:val="24"/>
              </w:rPr>
              <w:t> </w:t>
            </w:r>
            <w:r>
              <w:rPr>
                <w:sz w:val="24"/>
              </w:rPr>
              <w:t>individual</w:t>
            </w:r>
            <w:r>
              <w:rPr>
                <w:spacing w:val="-7"/>
                <w:sz w:val="24"/>
              </w:rPr>
              <w:t> </w:t>
            </w:r>
            <w:r>
              <w:rPr>
                <w:sz w:val="24"/>
              </w:rPr>
              <w:t>com</w:t>
            </w:r>
            <w:r>
              <w:rPr>
                <w:spacing w:val="-7"/>
                <w:sz w:val="24"/>
              </w:rPr>
              <w:t> </w:t>
            </w:r>
            <w:r>
              <w:rPr>
                <w:sz w:val="24"/>
              </w:rPr>
              <w:t>selagem</w:t>
            </w:r>
            <w:r>
              <w:rPr>
                <w:spacing w:val="-7"/>
                <w:sz w:val="24"/>
              </w:rPr>
              <w:t> </w:t>
            </w:r>
            <w:r>
              <w:rPr>
                <w:sz w:val="24"/>
              </w:rPr>
              <w:t>eficiente que garanta a integridade do produto até o momento de sua utilização, permita a</w:t>
            </w:r>
            <w:r>
              <w:rPr>
                <w:spacing w:val="40"/>
                <w:sz w:val="24"/>
              </w:rPr>
              <w:t> </w:t>
            </w:r>
            <w:r>
              <w:rPr>
                <w:sz w:val="24"/>
              </w:rPr>
              <w:t>abertura e transferência com técnica asséptica, trazendo externamente os dados de identificação, número de lote, data de fabricação e número de registro no</w:t>
            </w:r>
            <w:r>
              <w:rPr>
                <w:spacing w:val="40"/>
                <w:sz w:val="24"/>
              </w:rPr>
              <w:t> </w:t>
            </w:r>
            <w:r>
              <w:rPr>
                <w:sz w:val="24"/>
              </w:rPr>
              <w:t>Ministério da Saúde.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32" w:right="21"/>
              <w:jc w:val="center"/>
              <w:rPr>
                <w:sz w:val="24"/>
              </w:rPr>
            </w:pPr>
            <w:r>
              <w:rPr>
                <w:spacing w:val="-2"/>
                <w:sz w:val="24"/>
              </w:rPr>
              <w:t>Envelope</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9"/>
              <w:rPr>
                <w:sz w:val="24"/>
              </w:rPr>
            </w:pPr>
            <w:r>
              <w:rPr>
                <w:spacing w:val="-2"/>
                <w:sz w:val="24"/>
              </w:rPr>
              <w:t>346,2</w:t>
            </w:r>
          </w:p>
        </w:tc>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48"/>
              <w:rPr>
                <w:b/>
                <w:sz w:val="24"/>
              </w:rPr>
            </w:pPr>
            <w:r>
              <w:rPr>
                <w:b/>
                <w:spacing w:val="-2"/>
                <w:sz w:val="24"/>
              </w:rPr>
              <w:t>4.140</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8"/>
              <w:rPr>
                <w:sz w:val="24"/>
              </w:rPr>
            </w:pPr>
            <w:r>
              <w:rPr>
                <w:spacing w:val="-10"/>
                <w:sz w:val="24"/>
              </w:rPr>
              <w:t>3</w:t>
            </w:r>
          </w:p>
        </w:tc>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spacing w:line="235" w:lineRule="auto"/>
              <w:ind w:left="54" w:right="39"/>
              <w:jc w:val="both"/>
              <w:rPr>
                <w:sz w:val="24"/>
              </w:rPr>
            </w:pPr>
            <w:r>
              <w:rPr>
                <w:sz w:val="24"/>
              </w:rPr>
              <w:t>Ethicon </w:t>
            </w:r>
            <w:r>
              <w:rPr>
                <w:sz w:val="24"/>
              </w:rPr>
              <w:t>/ Covidien / </w:t>
            </w:r>
            <w:r>
              <w:rPr>
                <w:spacing w:val="-2"/>
                <w:sz w:val="24"/>
              </w:rPr>
              <w:t>Mitsu</w:t>
            </w:r>
          </w:p>
        </w:tc>
      </w:tr>
      <w:tr>
        <w:trPr>
          <w:trHeight w:val="386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5"/>
              <w:rPr>
                <w:b/>
                <w:sz w:val="24"/>
              </w:rPr>
            </w:pPr>
            <w:r>
              <w:rPr>
                <w:b/>
                <w:spacing w:val="-10"/>
                <w:sz w:val="24"/>
              </w:rPr>
              <w:t>5</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60"/>
              <w:rPr>
                <w:sz w:val="24"/>
              </w:rPr>
            </w:pPr>
            <w:r>
              <w:rPr>
                <w:spacing w:val="-2"/>
                <w:sz w:val="24"/>
              </w:rPr>
              <w:t>16348</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1"/>
              <w:rPr>
                <w:sz w:val="24"/>
              </w:rPr>
            </w:pPr>
            <w:r>
              <w:rPr>
                <w:spacing w:val="-2"/>
                <w:sz w:val="24"/>
              </w:rPr>
              <w:t>197785</w:t>
            </w:r>
          </w:p>
        </w:tc>
        <w:tc>
          <w:tcPr>
            <w:tcW w:w="4515" w:type="dxa"/>
          </w:tcPr>
          <w:p>
            <w:pPr>
              <w:pStyle w:val="TableParagraph"/>
              <w:spacing w:line="235" w:lineRule="auto" w:before="35"/>
              <w:ind w:left="57" w:right="45"/>
              <w:jc w:val="both"/>
              <w:rPr>
                <w:sz w:val="24"/>
              </w:rPr>
            </w:pPr>
            <w:r>
              <w:rPr>
                <w:b/>
                <w:sz w:val="24"/>
              </w:rPr>
              <w:t>Fio cirúrgico absorvível, </w:t>
            </w:r>
            <w:r>
              <w:rPr>
                <w:b/>
                <w:sz w:val="24"/>
              </w:rPr>
              <w:t>poliglecaprone unidirecional</w:t>
            </w:r>
            <w:r>
              <w:rPr>
                <w:b/>
                <w:spacing w:val="74"/>
                <w:sz w:val="24"/>
              </w:rPr>
              <w:t> </w:t>
            </w:r>
            <w:r>
              <w:rPr>
                <w:b/>
                <w:sz w:val="24"/>
              </w:rPr>
              <w:t>microancorado</w:t>
            </w:r>
            <w:r>
              <w:rPr>
                <w:b/>
                <w:spacing w:val="76"/>
                <w:sz w:val="24"/>
              </w:rPr>
              <w:t> </w:t>
            </w:r>
            <w:r>
              <w:rPr>
                <w:b/>
                <w:sz w:val="24"/>
              </w:rPr>
              <w:t>0,</w:t>
            </w:r>
            <w:r>
              <w:rPr>
                <w:b/>
                <w:spacing w:val="76"/>
                <w:sz w:val="24"/>
              </w:rPr>
              <w:t> </w:t>
            </w:r>
            <w:r>
              <w:rPr>
                <w:b/>
                <w:sz w:val="24"/>
              </w:rPr>
              <w:t>1</w:t>
            </w:r>
            <w:r>
              <w:rPr>
                <w:b/>
                <w:spacing w:val="76"/>
                <w:sz w:val="24"/>
              </w:rPr>
              <w:t> </w:t>
            </w:r>
            <w:r>
              <w:rPr>
                <w:b/>
                <w:sz w:val="24"/>
              </w:rPr>
              <w:t>fio</w:t>
            </w:r>
            <w:r>
              <w:rPr>
                <w:b/>
                <w:spacing w:val="76"/>
                <w:sz w:val="24"/>
              </w:rPr>
              <w:t> </w:t>
            </w:r>
            <w:r>
              <w:rPr>
                <w:spacing w:val="-5"/>
                <w:sz w:val="24"/>
              </w:rPr>
              <w:t>de</w:t>
            </w:r>
          </w:p>
          <w:p>
            <w:pPr>
              <w:pStyle w:val="TableParagraph"/>
              <w:spacing w:line="235" w:lineRule="auto"/>
              <w:ind w:left="57" w:right="45"/>
              <w:jc w:val="both"/>
              <w:rPr>
                <w:sz w:val="24"/>
              </w:rPr>
            </w:pPr>
            <w:r>
              <w:rPr>
                <w:sz w:val="24"/>
              </w:rPr>
              <w:t>aproximadamente </w:t>
            </w:r>
            <w:r>
              <w:rPr>
                <w:b/>
                <w:sz w:val="24"/>
              </w:rPr>
              <w:t>45 cm </w:t>
            </w:r>
            <w:r>
              <w:rPr>
                <w:sz w:val="24"/>
              </w:rPr>
              <w:t>de comprimento, </w:t>
            </w:r>
            <w:r>
              <w:rPr>
                <w:b/>
                <w:sz w:val="24"/>
              </w:rPr>
              <w:t>1 agulha </w:t>
            </w:r>
            <w:r>
              <w:rPr>
                <w:sz w:val="24"/>
              </w:rPr>
              <w:t>de </w:t>
            </w:r>
            <w:r>
              <w:rPr>
                <w:b/>
                <w:sz w:val="24"/>
              </w:rPr>
              <w:t>24 mm a 30 mm</w:t>
            </w:r>
            <w:r>
              <w:rPr>
                <w:sz w:val="24"/>
              </w:rPr>
              <w:t>, formato </w:t>
            </w:r>
            <w:r>
              <w:rPr>
                <w:b/>
                <w:sz w:val="24"/>
              </w:rPr>
              <w:t>1/2 círculo</w:t>
            </w:r>
            <w:r>
              <w:rPr>
                <w:b/>
                <w:spacing w:val="-9"/>
                <w:sz w:val="24"/>
              </w:rPr>
              <w:t> </w:t>
            </w:r>
            <w:r>
              <w:rPr>
                <w:b/>
                <w:sz w:val="24"/>
              </w:rPr>
              <w:t>ponta</w:t>
            </w:r>
            <w:r>
              <w:rPr>
                <w:b/>
                <w:spacing w:val="-9"/>
                <w:sz w:val="24"/>
              </w:rPr>
              <w:t> </w:t>
            </w:r>
            <w:r>
              <w:rPr>
                <w:b/>
                <w:sz w:val="24"/>
              </w:rPr>
              <w:t>cilíndrica</w:t>
            </w:r>
            <w:r>
              <w:rPr>
                <w:sz w:val="24"/>
              </w:rPr>
              <w:t>.</w:t>
            </w:r>
            <w:r>
              <w:rPr>
                <w:spacing w:val="-9"/>
                <w:sz w:val="24"/>
              </w:rPr>
              <w:t> </w:t>
            </w:r>
            <w:r>
              <w:rPr>
                <w:sz w:val="24"/>
              </w:rPr>
              <w:t>Estéril,</w:t>
            </w:r>
            <w:r>
              <w:rPr>
                <w:spacing w:val="-9"/>
                <w:sz w:val="24"/>
              </w:rPr>
              <w:t> </w:t>
            </w:r>
            <w:r>
              <w:rPr>
                <w:sz w:val="24"/>
              </w:rPr>
              <w:t>descartável. Embalagem</w:t>
            </w:r>
            <w:r>
              <w:rPr>
                <w:spacing w:val="-7"/>
                <w:sz w:val="24"/>
              </w:rPr>
              <w:t> </w:t>
            </w:r>
            <w:r>
              <w:rPr>
                <w:sz w:val="24"/>
              </w:rPr>
              <w:t>individual</w:t>
            </w:r>
            <w:r>
              <w:rPr>
                <w:spacing w:val="-7"/>
                <w:sz w:val="24"/>
              </w:rPr>
              <w:t> </w:t>
            </w:r>
            <w:r>
              <w:rPr>
                <w:sz w:val="24"/>
              </w:rPr>
              <w:t>com</w:t>
            </w:r>
            <w:r>
              <w:rPr>
                <w:spacing w:val="-7"/>
                <w:sz w:val="24"/>
              </w:rPr>
              <w:t> </w:t>
            </w:r>
            <w:r>
              <w:rPr>
                <w:sz w:val="24"/>
              </w:rPr>
              <w:t>selagem</w:t>
            </w:r>
            <w:r>
              <w:rPr>
                <w:spacing w:val="-7"/>
                <w:sz w:val="24"/>
              </w:rPr>
              <w:t> </w:t>
            </w:r>
            <w:r>
              <w:rPr>
                <w:sz w:val="24"/>
              </w:rPr>
              <w:t>eficiente que garanta a integridade do produto até o momento de sua utilização, permita a</w:t>
            </w:r>
            <w:r>
              <w:rPr>
                <w:spacing w:val="40"/>
                <w:sz w:val="24"/>
              </w:rPr>
              <w:t> </w:t>
            </w:r>
            <w:r>
              <w:rPr>
                <w:sz w:val="24"/>
              </w:rPr>
              <w:t>abertura e transferência com técnica asséptica, trazendo externamente os dados trazendo externamente os dados de identificação, número de lote, data de fabricação e número de registro no</w:t>
            </w:r>
            <w:r>
              <w:rPr>
                <w:spacing w:val="40"/>
                <w:sz w:val="24"/>
              </w:rPr>
              <w:t> </w:t>
            </w:r>
            <w:r>
              <w:rPr>
                <w:sz w:val="24"/>
              </w:rPr>
              <w:t>Ministério da Saúde.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32" w:right="21"/>
              <w:jc w:val="center"/>
              <w:rPr>
                <w:sz w:val="24"/>
              </w:rPr>
            </w:pPr>
            <w:r>
              <w:rPr>
                <w:spacing w:val="-2"/>
                <w:sz w:val="24"/>
              </w:rPr>
              <w:t>Envelope</w:t>
            </w:r>
          </w:p>
        </w:tc>
        <w:tc>
          <w:tcPr>
            <w:tcW w:w="10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9"/>
              <w:rPr>
                <w:sz w:val="24"/>
              </w:rPr>
            </w:pPr>
            <w:r>
              <w:rPr>
                <w:spacing w:val="-4"/>
                <w:sz w:val="24"/>
              </w:rPr>
              <w:t>26,4</w:t>
            </w:r>
          </w:p>
        </w:tc>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48"/>
              <w:rPr>
                <w:b/>
                <w:sz w:val="24"/>
              </w:rPr>
            </w:pPr>
            <w:r>
              <w:rPr>
                <w:b/>
                <w:spacing w:val="-5"/>
                <w:sz w:val="24"/>
              </w:rPr>
              <w:t>288</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8"/>
              <w:rPr>
                <w:sz w:val="24"/>
              </w:rPr>
            </w:pPr>
            <w:r>
              <w:rPr>
                <w:spacing w:val="-10"/>
                <w:sz w:val="24"/>
              </w:rPr>
              <w:t>1</w:t>
            </w:r>
          </w:p>
        </w:tc>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5"/>
              <w:rPr>
                <w:b/>
                <w:sz w:val="24"/>
              </w:rPr>
            </w:pPr>
          </w:p>
          <w:p>
            <w:pPr>
              <w:pStyle w:val="TableParagraph"/>
              <w:tabs>
                <w:tab w:pos="1076" w:val="left" w:leader="none"/>
              </w:tabs>
              <w:spacing w:line="235" w:lineRule="auto"/>
              <w:ind w:left="54" w:right="39"/>
              <w:rPr>
                <w:sz w:val="24"/>
              </w:rPr>
            </w:pPr>
            <w:r>
              <w:rPr>
                <w:spacing w:val="-2"/>
                <w:sz w:val="24"/>
              </w:rPr>
              <w:t>Ethicon</w:t>
            </w:r>
            <w:r>
              <w:rPr>
                <w:sz w:val="24"/>
              </w:rPr>
              <w:tab/>
            </w:r>
            <w:r>
              <w:rPr>
                <w:spacing w:val="-10"/>
                <w:sz w:val="24"/>
              </w:rPr>
              <w:t>/ </w:t>
            </w:r>
            <w:r>
              <w:rPr>
                <w:spacing w:val="-2"/>
                <w:sz w:val="24"/>
              </w:rPr>
              <w:t>Covidien</w:t>
            </w:r>
          </w:p>
        </w:tc>
      </w:tr>
    </w:tbl>
    <w:p>
      <w:pPr>
        <w:pStyle w:val="BodyText"/>
        <w:spacing w:before="0"/>
        <w:ind w:left="0"/>
        <w:rPr>
          <w:b/>
        </w:rPr>
      </w:pPr>
    </w:p>
    <w:p>
      <w:pPr>
        <w:pStyle w:val="BodyText"/>
        <w:spacing w:before="50"/>
        <w:ind w:left="0"/>
        <w:rPr>
          <w:b/>
        </w:rPr>
      </w:pPr>
    </w:p>
    <w:p>
      <w:pPr>
        <w:pStyle w:val="Heading2"/>
        <w:numPr>
          <w:ilvl w:val="1"/>
          <w:numId w:val="27"/>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8</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 </w:t>
      </w:r>
      <w:hyperlink r:id="rId36">
        <w:r>
          <w:rPr>
            <w:color w:val="0000ED"/>
            <w:sz w:val="24"/>
            <w:u w:val="single" w:color="0000ED"/>
          </w:rPr>
          <w:t>140537589</w:t>
        </w:r>
      </w:hyperlink>
      <w:r>
        <w:rPr>
          <w:sz w:val="24"/>
        </w:rPr>
        <w:t>;</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participação de </w:t>
      </w:r>
      <w:r>
        <w:rPr>
          <w:spacing w:val="-2"/>
        </w:rPr>
        <w:t>Consórcio:</w:t>
      </w:r>
    </w:p>
    <w:p>
      <w:pPr>
        <w:pStyle w:val="BodyText"/>
        <w:spacing w:line="235" w:lineRule="auto" w:before="118"/>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Plénária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after="0"/>
        <w:jc w:val="both"/>
        <w:sectPr>
          <w:pgSz w:w="15840" w:h="24480"/>
          <w:pgMar w:top="540" w:bottom="280" w:left="360" w:right="360"/>
        </w:sectPr>
      </w:pPr>
    </w:p>
    <w:p>
      <w:pPr>
        <w:pStyle w:val="BodyText"/>
        <w:spacing w:line="235" w:lineRule="auto" w:before="80"/>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jc w:val="both"/>
      </w:pPr>
      <w:r>
        <w:rPr/>
        <w:t>Não de </w:t>
      </w:r>
      <w:r>
        <w:rPr>
          <w:spacing w:val="-2"/>
        </w:rPr>
        <w:t>aplica.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9"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8"/>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spacing w:after="0" w:line="240" w:lineRule="auto"/>
        <w:jc w:val="left"/>
        <w:rPr>
          <w:sz w:val="24"/>
        </w:rPr>
        <w:sectPr>
          <w:pgSz w:w="15840" w:h="24480"/>
          <w:pgMar w:top="480" w:bottom="280" w:left="360" w:right="360"/>
        </w:sectPr>
      </w:pPr>
    </w:p>
    <w:p>
      <w:pPr>
        <w:pStyle w:val="ListParagraph"/>
        <w:numPr>
          <w:ilvl w:val="0"/>
          <w:numId w:val="28"/>
        </w:numPr>
        <w:tabs>
          <w:tab w:pos="735" w:val="left" w:leader="none"/>
        </w:tabs>
        <w:spacing w:line="235" w:lineRule="auto" w:before="80"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w:t>
      </w:r>
      <w:hyperlink r:id="rId38">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20"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numPr>
          <w:ilvl w:val="1"/>
          <w:numId w:val="31"/>
        </w:numPr>
        <w:tabs>
          <w:tab w:pos="809" w:val="left" w:leader="none"/>
        </w:tabs>
        <w:spacing w:line="240" w:lineRule="auto" w:before="0" w:after="0"/>
        <w:ind w:left="809" w:right="0" w:hanging="360"/>
        <w:jc w:val="both"/>
      </w:pPr>
      <w:r>
        <w:rPr/>
        <w:t>Qualificação Econômico-</w:t>
      </w:r>
      <w:r>
        <w:rPr>
          <w:spacing w:val="-2"/>
        </w:rPr>
        <w:t>Financeira</w:t>
      </w:r>
    </w:p>
    <w:p>
      <w:pPr>
        <w:pStyle w:val="ListParagraph"/>
        <w:numPr>
          <w:ilvl w:val="2"/>
          <w:numId w:val="31"/>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5"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0" w:after="0"/>
        <w:ind w:left="855" w:right="0" w:hanging="406"/>
        <w:jc w:val="left"/>
      </w:pPr>
      <w:r>
        <w:rPr>
          <w:spacing w:val="-2"/>
        </w:rPr>
        <w:t>Amostra:</w:t>
      </w:r>
    </w:p>
    <w:p>
      <w:pPr>
        <w:pStyle w:val="ListParagraph"/>
        <w:numPr>
          <w:ilvl w:val="2"/>
          <w:numId w:val="33"/>
        </w:numPr>
        <w:tabs>
          <w:tab w:pos="976" w:val="left" w:leader="none"/>
        </w:tabs>
        <w:spacing w:line="235" w:lineRule="auto" w:before="118" w:after="0"/>
        <w:ind w:left="449" w:right="433" w:firstLine="0"/>
        <w:jc w:val="left"/>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20" w:after="0"/>
        <w:ind w:left="449" w:right="433" w:firstLine="0"/>
        <w:jc w:val="left"/>
        <w:rPr>
          <w:sz w:val="24"/>
        </w:rPr>
      </w:pPr>
      <w:r>
        <w:rPr>
          <w:sz w:val="24"/>
        </w:rPr>
        <w:t>Justificativa</w:t>
      </w:r>
      <w:r>
        <w:rPr>
          <w:spacing w:val="56"/>
          <w:sz w:val="24"/>
        </w:rPr>
        <w:t> </w:t>
      </w:r>
      <w:r>
        <w:rPr>
          <w:sz w:val="24"/>
        </w:rPr>
        <w:t>da</w:t>
      </w:r>
      <w:r>
        <w:rPr>
          <w:spacing w:val="56"/>
          <w:sz w:val="24"/>
        </w:rPr>
        <w:t> </w:t>
      </w:r>
      <w:r>
        <w:rPr>
          <w:sz w:val="24"/>
        </w:rPr>
        <w:t>necessidade</w:t>
      </w:r>
      <w:r>
        <w:rPr>
          <w:spacing w:val="56"/>
          <w:sz w:val="24"/>
        </w:rPr>
        <w:t> </w:t>
      </w:r>
      <w:r>
        <w:rPr>
          <w:sz w:val="24"/>
        </w:rPr>
        <w:t>de</w:t>
      </w:r>
      <w:r>
        <w:rPr>
          <w:spacing w:val="56"/>
          <w:sz w:val="24"/>
        </w:rPr>
        <w:t> </w:t>
      </w:r>
      <w:r>
        <w:rPr>
          <w:sz w:val="24"/>
        </w:rPr>
        <w:t>avaliação</w:t>
      </w:r>
      <w:r>
        <w:rPr>
          <w:spacing w:val="56"/>
          <w:sz w:val="24"/>
        </w:rPr>
        <w:t> </w:t>
      </w:r>
      <w:r>
        <w:rPr>
          <w:sz w:val="24"/>
        </w:rPr>
        <w:t>de</w:t>
      </w:r>
      <w:r>
        <w:rPr>
          <w:spacing w:val="56"/>
          <w:sz w:val="24"/>
        </w:rPr>
        <w:t> </w:t>
      </w:r>
      <w:r>
        <w:rPr>
          <w:sz w:val="24"/>
        </w:rPr>
        <w:t>amostras:</w:t>
      </w:r>
      <w:r>
        <w:rPr>
          <w:spacing w:val="40"/>
          <w:sz w:val="24"/>
        </w:rPr>
        <w:t> </w:t>
      </w:r>
      <w:r>
        <w:rPr>
          <w:sz w:val="24"/>
        </w:rPr>
        <w:t>A</w:t>
      </w:r>
      <w:r>
        <w:rPr>
          <w:spacing w:val="40"/>
          <w:sz w:val="24"/>
        </w:rPr>
        <w:t> </w:t>
      </w:r>
      <w:r>
        <w:rPr>
          <w:sz w:val="24"/>
        </w:rPr>
        <w:t>avaliação</w:t>
      </w:r>
      <w:r>
        <w:rPr>
          <w:spacing w:val="56"/>
          <w:sz w:val="24"/>
        </w:rPr>
        <w:t> </w:t>
      </w:r>
      <w:r>
        <w:rPr>
          <w:sz w:val="24"/>
        </w:rPr>
        <w:t>é</w:t>
      </w:r>
      <w:r>
        <w:rPr>
          <w:spacing w:val="56"/>
          <w:sz w:val="24"/>
        </w:rPr>
        <w:t> </w:t>
      </w:r>
      <w:r>
        <w:rPr>
          <w:sz w:val="24"/>
        </w:rPr>
        <w:t>importante</w:t>
      </w:r>
      <w:r>
        <w:rPr>
          <w:spacing w:val="56"/>
          <w:sz w:val="24"/>
        </w:rPr>
        <w:t> </w:t>
      </w:r>
      <w:r>
        <w:rPr>
          <w:sz w:val="24"/>
        </w:rPr>
        <w:t>considerando</w:t>
      </w:r>
      <w:r>
        <w:rPr>
          <w:spacing w:val="56"/>
          <w:sz w:val="24"/>
        </w:rPr>
        <w:t> </w:t>
      </w:r>
      <w:r>
        <w:rPr>
          <w:sz w:val="24"/>
        </w:rPr>
        <w:t>que</w:t>
      </w:r>
      <w:r>
        <w:rPr>
          <w:spacing w:val="56"/>
          <w:sz w:val="24"/>
        </w:rPr>
        <w:t> </w:t>
      </w:r>
      <w:r>
        <w:rPr>
          <w:sz w:val="24"/>
        </w:rPr>
        <w:t>os</w:t>
      </w:r>
      <w:r>
        <w:rPr>
          <w:spacing w:val="56"/>
          <w:sz w:val="24"/>
        </w:rPr>
        <w:t> </w:t>
      </w:r>
      <w:r>
        <w:rPr>
          <w:sz w:val="24"/>
        </w:rPr>
        <w:t>insumos</w:t>
      </w:r>
      <w:r>
        <w:rPr>
          <w:spacing w:val="56"/>
          <w:sz w:val="24"/>
        </w:rPr>
        <w:t> </w:t>
      </w:r>
      <w:r>
        <w:rPr>
          <w:sz w:val="24"/>
        </w:rPr>
        <w:t>são</w:t>
      </w:r>
      <w:r>
        <w:rPr>
          <w:spacing w:val="56"/>
          <w:sz w:val="24"/>
        </w:rPr>
        <w:t> </w:t>
      </w:r>
      <w:r>
        <w:rPr>
          <w:sz w:val="24"/>
        </w:rPr>
        <w:t>utilizados</w:t>
      </w:r>
      <w:r>
        <w:rPr>
          <w:spacing w:val="56"/>
          <w:sz w:val="24"/>
        </w:rPr>
        <w:t> </w:t>
      </w:r>
      <w:r>
        <w:rPr>
          <w:sz w:val="24"/>
        </w:rPr>
        <w:t>para</w:t>
      </w:r>
      <w:r>
        <w:rPr>
          <w:spacing w:val="56"/>
          <w:sz w:val="24"/>
        </w:rPr>
        <w:t> </w:t>
      </w:r>
      <w:r>
        <w:rPr>
          <w:sz w:val="24"/>
        </w:rPr>
        <w:t>o desenvolvimento</w:t>
      </w:r>
      <w:r>
        <w:rPr>
          <w:spacing w:val="38"/>
          <w:sz w:val="24"/>
        </w:rPr>
        <w:t> </w:t>
      </w:r>
      <w:r>
        <w:rPr>
          <w:sz w:val="24"/>
        </w:rPr>
        <w:t>da</w:t>
      </w:r>
      <w:r>
        <w:rPr>
          <w:spacing w:val="38"/>
          <w:sz w:val="24"/>
        </w:rPr>
        <w:t> </w:t>
      </w:r>
      <w:r>
        <w:rPr>
          <w:sz w:val="24"/>
        </w:rPr>
        <w:t>assistência</w:t>
      </w:r>
      <w:r>
        <w:rPr>
          <w:spacing w:val="38"/>
          <w:sz w:val="24"/>
        </w:rPr>
        <w:t> </w:t>
      </w:r>
      <w:r>
        <w:rPr>
          <w:sz w:val="24"/>
        </w:rPr>
        <w:t>integral</w:t>
      </w:r>
      <w:r>
        <w:rPr>
          <w:spacing w:val="38"/>
          <w:sz w:val="24"/>
        </w:rPr>
        <w:t> </w:t>
      </w:r>
      <w:r>
        <w:rPr>
          <w:sz w:val="24"/>
        </w:rPr>
        <w:t>aos</w:t>
      </w:r>
      <w:r>
        <w:rPr>
          <w:spacing w:val="38"/>
          <w:sz w:val="24"/>
        </w:rPr>
        <w:t> </w:t>
      </w:r>
      <w:r>
        <w:rPr>
          <w:sz w:val="24"/>
        </w:rPr>
        <w:t>pacientes</w:t>
      </w:r>
      <w:r>
        <w:rPr>
          <w:spacing w:val="38"/>
          <w:sz w:val="24"/>
        </w:rPr>
        <w:t> </w:t>
      </w:r>
      <w:r>
        <w:rPr>
          <w:sz w:val="24"/>
        </w:rPr>
        <w:t>em</w:t>
      </w:r>
      <w:r>
        <w:rPr>
          <w:spacing w:val="38"/>
          <w:sz w:val="24"/>
        </w:rPr>
        <w:t> </w:t>
      </w:r>
      <w:r>
        <w:rPr>
          <w:sz w:val="24"/>
        </w:rPr>
        <w:t>situações</w:t>
      </w:r>
      <w:r>
        <w:rPr>
          <w:spacing w:val="38"/>
          <w:sz w:val="24"/>
        </w:rPr>
        <w:t> </w:t>
      </w:r>
      <w:r>
        <w:rPr>
          <w:sz w:val="24"/>
        </w:rPr>
        <w:t>de</w:t>
      </w:r>
      <w:r>
        <w:rPr>
          <w:spacing w:val="38"/>
          <w:sz w:val="24"/>
        </w:rPr>
        <w:t> </w:t>
      </w:r>
      <w:r>
        <w:rPr>
          <w:sz w:val="24"/>
        </w:rPr>
        <w:t>internação</w:t>
      </w:r>
      <w:r>
        <w:rPr>
          <w:spacing w:val="38"/>
          <w:sz w:val="24"/>
        </w:rPr>
        <w:t> </w:t>
      </w:r>
      <w:r>
        <w:rPr>
          <w:sz w:val="24"/>
        </w:rPr>
        <w:t>clínica,</w:t>
      </w:r>
      <w:r>
        <w:rPr>
          <w:spacing w:val="38"/>
          <w:sz w:val="24"/>
        </w:rPr>
        <w:t> </w:t>
      </w:r>
      <w:r>
        <w:rPr>
          <w:sz w:val="24"/>
        </w:rPr>
        <w:t>semi-intensiva/intensiva,</w:t>
      </w:r>
      <w:r>
        <w:rPr>
          <w:spacing w:val="38"/>
          <w:sz w:val="24"/>
        </w:rPr>
        <w:t> </w:t>
      </w:r>
      <w:r>
        <w:rPr>
          <w:sz w:val="24"/>
        </w:rPr>
        <w:t>cirúrgica</w:t>
      </w:r>
      <w:r>
        <w:rPr>
          <w:spacing w:val="38"/>
          <w:sz w:val="24"/>
        </w:rPr>
        <w:t> </w:t>
      </w:r>
      <w:r>
        <w:rPr>
          <w:sz w:val="24"/>
        </w:rPr>
        <w:t>(pré,</w:t>
      </w:r>
      <w:r>
        <w:rPr>
          <w:spacing w:val="38"/>
          <w:sz w:val="24"/>
        </w:rPr>
        <w:t> </w:t>
      </w:r>
      <w:r>
        <w:rPr>
          <w:sz w:val="24"/>
        </w:rPr>
        <w:t>trans</w:t>
      </w:r>
      <w:r>
        <w:rPr>
          <w:spacing w:val="38"/>
          <w:sz w:val="24"/>
        </w:rPr>
        <w:t> </w:t>
      </w:r>
      <w:r>
        <w:rPr>
          <w:sz w:val="24"/>
        </w:rPr>
        <w:t>e</w:t>
      </w:r>
      <w:r>
        <w:rPr>
          <w:spacing w:val="38"/>
          <w:sz w:val="24"/>
        </w:rPr>
        <w:t> </w:t>
      </w:r>
      <w:r>
        <w:rPr>
          <w:sz w:val="24"/>
        </w:rPr>
        <w:t>pós-</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ind w:right="433"/>
        <w:jc w:val="both"/>
      </w:pPr>
      <w:r>
        <w:rPr/>
        <w:t>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9"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7" w:val="left" w:leader="none"/>
        </w:tabs>
        <w:spacing w:line="235" w:lineRule="auto" w:before="118"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4"/>
        </w:numPr>
        <w:tabs>
          <w:tab w:pos="1229" w:val="left" w:leader="none"/>
        </w:tabs>
        <w:spacing w:line="240" w:lineRule="auto" w:before="115" w:after="0"/>
        <w:ind w:left="1229" w:right="0" w:hanging="780"/>
        <w:jc w:val="both"/>
        <w:rPr>
          <w:sz w:val="24"/>
        </w:rPr>
      </w:pPr>
      <w:r>
        <w:rPr>
          <w:sz w:val="24"/>
        </w:rPr>
        <w:t>Os resultados das avaliações serão divulgados por meio de mensagem no </w:t>
      </w:r>
      <w:r>
        <w:rPr>
          <w:spacing w:val="-2"/>
          <w:sz w:val="24"/>
        </w:rPr>
        <w:t>sistema.</w:t>
      </w:r>
    </w:p>
    <w:p>
      <w:pPr>
        <w:pStyle w:val="ListParagraph"/>
        <w:numPr>
          <w:ilvl w:val="2"/>
          <w:numId w:val="34"/>
        </w:numPr>
        <w:tabs>
          <w:tab w:pos="1045" w:val="left" w:leader="none"/>
        </w:tabs>
        <w:spacing w:line="235" w:lineRule="auto" w:before="118"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0" w:after="0"/>
        <w:ind w:left="869" w:right="0" w:hanging="420"/>
        <w:jc w:val="left"/>
      </w:pPr>
      <w:r>
        <w:rPr/>
        <w:t>Solicitação,</w:t>
      </w:r>
      <w:r>
        <w:rPr>
          <w:spacing w:val="-15"/>
        </w:rPr>
        <w:t> </w:t>
      </w:r>
      <w:r>
        <w:rPr/>
        <w:t>Avaliação</w:t>
      </w:r>
      <w:r>
        <w:rPr>
          <w:spacing w:val="-5"/>
        </w:rPr>
        <w:t> </w:t>
      </w:r>
      <w:r>
        <w:rPr/>
        <w:t>da</w:t>
      </w:r>
      <w:r>
        <w:rPr>
          <w:spacing w:val="-3"/>
        </w:rPr>
        <w:t> </w:t>
      </w:r>
      <w:r>
        <w:rPr/>
        <w:t>Qualidade</w:t>
      </w:r>
      <w:r>
        <w:rPr>
          <w:spacing w:val="-3"/>
        </w:rPr>
        <w:t> </w:t>
      </w:r>
      <w:r>
        <w:rPr/>
        <w:t>e</w:t>
      </w:r>
      <w:r>
        <w:rPr>
          <w:spacing w:val="-15"/>
        </w:rPr>
        <w:t> </w:t>
      </w:r>
      <w:r>
        <w:rPr/>
        <w:t>Aceite</w:t>
      </w:r>
      <w:r>
        <w:rPr>
          <w:spacing w:val="-3"/>
        </w:rPr>
        <w:t> </w:t>
      </w:r>
      <w:r>
        <w:rPr/>
        <w:t>do</w:t>
      </w:r>
      <w:r>
        <w:rPr>
          <w:spacing w:val="-2"/>
        </w:rPr>
        <w:t> 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9"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8"/>
        <w:ind w:left="0"/>
      </w:pPr>
    </w:p>
    <w:p>
      <w:pPr>
        <w:pStyle w:val="Heading2"/>
        <w:numPr>
          <w:ilvl w:val="1"/>
          <w:numId w:val="33"/>
        </w:numPr>
        <w:tabs>
          <w:tab w:pos="864" w:val="left" w:leader="none"/>
        </w:tabs>
        <w:spacing w:line="240" w:lineRule="auto" w:before="1" w:after="0"/>
        <w:ind w:left="864" w:right="0" w:hanging="415"/>
        <w:jc w:val="both"/>
      </w:pPr>
      <w:r>
        <w:rPr/>
        <w:t>Transporte</w:t>
      </w:r>
      <w:r>
        <w:rPr>
          <w:spacing w:val="-9"/>
        </w:rPr>
        <w:t> </w:t>
      </w:r>
      <w:r>
        <w:rPr/>
        <w:t>e</w:t>
      </w:r>
      <w:r>
        <w:rPr>
          <w:spacing w:val="-9"/>
        </w:rPr>
        <w:t> </w:t>
      </w:r>
      <w:r>
        <w:rPr>
          <w:spacing w:val="-2"/>
        </w:rPr>
        <w:t>Entrega:</w:t>
      </w:r>
    </w:p>
    <w:p>
      <w:pPr>
        <w:pStyle w:val="ListParagraph"/>
        <w:numPr>
          <w:ilvl w:val="2"/>
          <w:numId w:val="36"/>
        </w:numPr>
        <w:tabs>
          <w:tab w:pos="1063" w:val="left" w:leader="none"/>
        </w:tabs>
        <w:spacing w:line="235" w:lineRule="auto" w:before="118" w:after="0"/>
        <w:ind w:left="449" w:right="433" w:firstLine="0"/>
        <w:jc w:val="both"/>
        <w:rPr>
          <w:sz w:val="24"/>
        </w:rPr>
      </w:pPr>
      <w:r>
        <w:rPr>
          <w:sz w:val="24"/>
        </w:rPr>
        <w:t>Os produtos para saúde e materiais médico-hospitalares deverão ser entregues em perfeitas condições de uso, mantendo-se íntegros </w:t>
      </w:r>
      <w:r>
        <w:rPr>
          <w:sz w:val="24"/>
        </w:rPr>
        <w:t>durante todo o processo de transporte, armazenamento e manuseio,</w:t>
      </w:r>
      <w:r>
        <w:rPr>
          <w:spacing w:val="40"/>
          <w:sz w:val="24"/>
        </w:rPr>
        <w:t> </w:t>
      </w:r>
      <w:r>
        <w:rPr>
          <w:sz w:val="24"/>
        </w:rPr>
        <w:t>conforme Normas da</w:t>
      </w:r>
      <w:r>
        <w:rPr>
          <w:spacing w:val="-7"/>
          <w:sz w:val="24"/>
        </w:rPr>
        <w:t> </w:t>
      </w:r>
      <w:r>
        <w:rPr>
          <w:sz w:val="24"/>
        </w:rPr>
        <w:t>ANVISA</w:t>
      </w:r>
      <w:r>
        <w:rPr>
          <w:spacing w:val="-7"/>
          <w:sz w:val="24"/>
        </w:rPr>
        <w:t> </w:t>
      </w:r>
      <w:r>
        <w:rPr>
          <w:sz w:val="24"/>
        </w:rPr>
        <w:t>(RDC nº 430/2020 e correlatas).</w:t>
      </w:r>
    </w:p>
    <w:p>
      <w:pPr>
        <w:pStyle w:val="ListParagraph"/>
        <w:numPr>
          <w:ilvl w:val="2"/>
          <w:numId w:val="36"/>
        </w:numPr>
        <w:tabs>
          <w:tab w:pos="1050" w:val="left" w:leader="none"/>
        </w:tabs>
        <w:spacing w:line="235" w:lineRule="auto" w:before="119" w:after="0"/>
        <w:ind w:left="449" w:right="433" w:firstLine="0"/>
        <w:jc w:val="both"/>
        <w:rPr>
          <w:sz w:val="24"/>
        </w:rPr>
      </w:pPr>
      <w:r>
        <w:rPr>
          <w:sz w:val="24"/>
        </w:rPr>
        <w:t>A</w:t>
      </w:r>
      <w:r>
        <w:rPr>
          <w:spacing w:val="-1"/>
          <w:sz w:val="24"/>
        </w:rPr>
        <w:t> </w:t>
      </w:r>
      <w:r>
        <w:rPr>
          <w:sz w:val="24"/>
        </w:rPr>
        <w:t>contratada deverá assegurar que os produtos sejam transportados de forma a evitar danos físicos, contaminação, violação de </w:t>
      </w:r>
      <w:r>
        <w:rPr>
          <w:sz w:val="24"/>
        </w:rPr>
        <w:t>embalagens, exposição a condições inadequadas de temperatura, umidade ou quaisquer fatores que possam comprometer sua qualidade, esterilidade ou </w:t>
      </w:r>
      <w:r>
        <w:rPr>
          <w:spacing w:val="-2"/>
          <w:sz w:val="24"/>
        </w:rPr>
        <w:t>funcionalidade.</w:t>
      </w:r>
    </w:p>
    <w:p>
      <w:pPr>
        <w:pStyle w:val="ListParagraph"/>
        <w:numPr>
          <w:ilvl w:val="2"/>
          <w:numId w:val="36"/>
        </w:numPr>
        <w:tabs>
          <w:tab w:pos="1060" w:val="left" w:leader="none"/>
        </w:tabs>
        <w:spacing w:line="235" w:lineRule="auto" w:before="119" w:after="0"/>
        <w:ind w:left="449" w:right="433" w:firstLine="0"/>
        <w:jc w:val="both"/>
        <w:rPr>
          <w:sz w:val="24"/>
        </w:rPr>
      </w:pPr>
      <w:r>
        <w:rPr>
          <w:sz w:val="24"/>
        </w:rPr>
        <w:t>Somente serão aceitas modalidades de transporte que permitam a conferência quantitativa e qualitativa dos produtos no ato do recebimento, bem como a verificação de lote, validade e integridade das embalagens.</w:t>
      </w:r>
    </w:p>
    <w:p>
      <w:pPr>
        <w:pStyle w:val="ListParagraph"/>
        <w:numPr>
          <w:ilvl w:val="2"/>
          <w:numId w:val="36"/>
        </w:numPr>
        <w:tabs>
          <w:tab w:pos="1053" w:val="left" w:leader="none"/>
        </w:tabs>
        <w:spacing w:line="235" w:lineRule="auto" w:before="119" w:after="0"/>
        <w:ind w:left="449" w:right="433" w:firstLine="0"/>
        <w:jc w:val="both"/>
        <w:rPr>
          <w:sz w:val="24"/>
        </w:rPr>
      </w:pPr>
      <w:r>
        <w:rPr>
          <w:sz w:val="24"/>
        </w:rPr>
        <w:t>Não serão aceitas entregas realizadas por meios que impossibilitem a adequada conferência dos produtos, a identificação do responsável pela remessa ou o atendimento das condições de transporte exigidas.</w:t>
      </w:r>
    </w:p>
    <w:p>
      <w:pPr>
        <w:pStyle w:val="ListParagraph"/>
        <w:numPr>
          <w:ilvl w:val="2"/>
          <w:numId w:val="36"/>
        </w:numPr>
        <w:tabs>
          <w:tab w:pos="1078" w:val="left" w:leader="none"/>
        </w:tabs>
        <w:spacing w:line="235" w:lineRule="auto" w:before="119" w:after="0"/>
        <w:ind w:left="449" w:right="433" w:firstLine="0"/>
        <w:jc w:val="both"/>
        <w:rPr>
          <w:sz w:val="24"/>
        </w:rPr>
      </w:pPr>
      <w:r>
        <w:rPr>
          <w:sz w:val="24"/>
        </w:rPr>
        <w:t>Entregas realizadas por meio de empresas de transporte postal (Correios ou similares), somente serão realizadas sob prévia, justificada e expressa autorização por escrito da Chefia do Serviço.</w:t>
      </w:r>
    </w:p>
    <w:p>
      <w:pPr>
        <w:pStyle w:val="ListParagraph"/>
        <w:numPr>
          <w:ilvl w:val="2"/>
          <w:numId w:val="36"/>
        </w:numPr>
        <w:tabs>
          <w:tab w:pos="1055" w:val="left" w:leader="none"/>
        </w:tabs>
        <w:spacing w:line="235" w:lineRule="auto" w:before="119" w:after="0"/>
        <w:ind w:left="449" w:right="433" w:firstLine="0"/>
        <w:jc w:val="both"/>
        <w:rPr>
          <w:sz w:val="24"/>
        </w:rPr>
      </w:pPr>
      <w:r>
        <w:rPr>
          <w:sz w:val="24"/>
        </w:rPr>
        <w:t>O descumprimento desta cláusula ensejará a recusa imediata do recebimento da carga, sem prejuízo da contagem dos prazos contratuais e da aplicação das sanções administrativas cabíveis por descumprimento de obrigação acessória.</w:t>
      </w:r>
    </w:p>
    <w:p>
      <w:pPr>
        <w:pStyle w:val="ListParagraph"/>
        <w:numPr>
          <w:ilvl w:val="2"/>
          <w:numId w:val="36"/>
        </w:numPr>
        <w:tabs>
          <w:tab w:pos="1044" w:val="left" w:leader="none"/>
        </w:tabs>
        <w:spacing w:line="235" w:lineRule="auto" w:before="119" w:after="0"/>
        <w:ind w:left="449" w:right="433" w:firstLine="0"/>
        <w:jc w:val="both"/>
        <w:rPr>
          <w:sz w:val="24"/>
        </w:rPr>
      </w:pPr>
      <w:r>
        <w:rPr>
          <w:sz w:val="24"/>
        </w:rPr>
        <w:t>As normas acima se encontram amparadas pelo</w:t>
      </w:r>
      <w:r>
        <w:rPr>
          <w:spacing w:val="-6"/>
          <w:sz w:val="24"/>
        </w:rPr>
        <w:t> </w:t>
      </w:r>
      <w:r>
        <w:rPr>
          <w:sz w:val="24"/>
        </w:rPr>
        <w:t>Art. 61 da Lei 6.360/1976,</w:t>
      </w:r>
      <w:r>
        <w:rPr>
          <w:spacing w:val="-6"/>
          <w:sz w:val="24"/>
        </w:rPr>
        <w:t> </w:t>
      </w:r>
      <w:r>
        <w:rPr>
          <w:sz w:val="24"/>
        </w:rPr>
        <w:t>Art. 10, Inc. IV e XXI da Lei 6.437/77,</w:t>
      </w:r>
      <w:r>
        <w:rPr>
          <w:spacing w:val="-6"/>
          <w:sz w:val="24"/>
        </w:rPr>
        <w:t> </w:t>
      </w:r>
      <w:r>
        <w:rPr>
          <w:sz w:val="24"/>
        </w:rPr>
        <w:t>Art. 8º do Decreto-Lei nº 214/1975,</w:t>
      </w:r>
      <w:r>
        <w:rPr>
          <w:spacing w:val="-6"/>
          <w:sz w:val="24"/>
        </w:rPr>
        <w:t> </w:t>
      </w:r>
      <w:r>
        <w:rPr>
          <w:sz w:val="24"/>
        </w:rPr>
        <w:t>Art. 3º, § 9º da Resolução SES nº 2.191 de 02/12/2020,</w:t>
      </w:r>
      <w:r>
        <w:rPr>
          <w:spacing w:val="-6"/>
          <w:sz w:val="24"/>
        </w:rPr>
        <w:t> </w:t>
      </w:r>
      <w:r>
        <w:rPr>
          <w:sz w:val="24"/>
        </w:rPr>
        <w:t>Art. 140 da Lei 14.133/21, assim como o POP</w:t>
      </w:r>
      <w:r>
        <w:rPr>
          <w:spacing w:val="-2"/>
          <w:sz w:val="24"/>
        </w:rPr>
        <w:t> </w:t>
      </w:r>
      <w:r>
        <w:rPr>
          <w:sz w:val="24"/>
        </w:rPr>
        <w:t>de recebimento de materiais pelo almoxarifado central </w:t>
      </w:r>
      <w:hyperlink r:id="rId40">
        <w:r>
          <w:rPr>
            <w:color w:val="0000ED"/>
            <w:sz w:val="24"/>
            <w:u w:val="single" w:color="0000ED"/>
          </w:rPr>
          <w:t>133729737</w:t>
        </w:r>
      </w:hyperlink>
      <w:r>
        <w:rPr>
          <w:sz w:val="24"/>
        </w:rPr>
        <w:t>.</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9" w:after="0"/>
        <w:ind w:left="449" w:right="433" w:firstLine="0"/>
        <w:jc w:val="left"/>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spacing w:after="0" w:line="235" w:lineRule="auto"/>
        <w:jc w:val="left"/>
        <w:rPr>
          <w:sz w:val="24"/>
        </w:rPr>
        <w:sectPr>
          <w:pgSz w:w="15840" w:h="24480"/>
          <w:pgMar w:top="480" w:bottom="280" w:left="360" w:right="360"/>
        </w:sectPr>
      </w:pPr>
    </w:p>
    <w:p>
      <w:pPr>
        <w:pStyle w:val="ListParagraph"/>
        <w:numPr>
          <w:ilvl w:val="2"/>
          <w:numId w:val="27"/>
        </w:numPr>
        <w:tabs>
          <w:tab w:pos="1049" w:val="left" w:leader="none"/>
        </w:tabs>
        <w:spacing w:line="235" w:lineRule="auto" w:before="80"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20"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37"/>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7"/>
        </w:numPr>
        <w:tabs>
          <w:tab w:pos="1274" w:val="left" w:leader="none"/>
        </w:tabs>
        <w:spacing w:line="235" w:lineRule="auto" w:before="120"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7"/>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6" w:val="left" w:leader="none"/>
        </w:tabs>
        <w:spacing w:line="235" w:lineRule="auto" w:before="119"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99" w:val="left" w:leader="none"/>
        </w:tabs>
        <w:spacing w:line="235" w:lineRule="auto" w:before="119"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8"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BodyText"/>
        <w:spacing w:line="338" w:lineRule="auto" w:before="0"/>
        <w:ind w:right="9596"/>
      </w:pPr>
      <w:r>
        <w:rPr/>
        <w:t>Responsável:</w:t>
      </w:r>
      <w:r>
        <w:rPr>
          <w:spacing w:val="-13"/>
        </w:rPr>
        <w:t> </w:t>
      </w:r>
      <w:r>
        <w:rPr/>
        <w:t>Mauro</w:t>
      </w:r>
      <w:r>
        <w:rPr>
          <w:spacing w:val="-13"/>
        </w:rPr>
        <w:t> </w:t>
      </w:r>
      <w:r>
        <w:rPr/>
        <w:t>Frickmann</w:t>
      </w:r>
      <w:r>
        <w:rPr>
          <w:spacing w:val="-13"/>
        </w:rPr>
        <w:t> </w:t>
      </w:r>
      <w:r>
        <w:rPr/>
        <w:t>Mundstock Matrícula: 36.459-6</w:t>
      </w:r>
    </w:p>
    <w:p>
      <w:pPr>
        <w:pStyle w:val="BodyText"/>
        <w:spacing w:after="0" w:line="338" w:lineRule="auto"/>
        <w:sectPr>
          <w:pgSz w:w="15840" w:h="24480"/>
          <w:pgMar w:top="480" w:bottom="280" w:left="360" w:right="360"/>
        </w:sectPr>
      </w:pPr>
    </w:p>
    <w:p>
      <w:pPr>
        <w:pStyle w:val="BodyText"/>
        <w:spacing w:before="76"/>
      </w:pPr>
      <w:r>
        <w:rPr/>
        <w:t>ID Funcional: </w:t>
      </w:r>
      <w:r>
        <w:rPr>
          <w:spacing w:val="-2"/>
        </w:rPr>
        <w:t>41766628</w:t>
      </w:r>
    </w:p>
    <w:p>
      <w:pPr>
        <w:pStyle w:val="BodyText"/>
        <w:spacing w:before="114"/>
      </w:pPr>
      <w:r>
        <w:rPr/>
        <w:t>Telefone:</w:t>
      </w:r>
      <w:r>
        <w:rPr>
          <w:spacing w:val="-9"/>
        </w:rPr>
        <w:t> </w:t>
      </w:r>
      <w:r>
        <w:rPr/>
        <w:t>(21)</w:t>
      </w:r>
      <w:r>
        <w:rPr>
          <w:spacing w:val="-8"/>
        </w:rPr>
        <w:t> </w:t>
      </w:r>
      <w:r>
        <w:rPr/>
        <w:t>2868-</w:t>
      </w:r>
      <w:r>
        <w:rPr>
          <w:spacing w:val="-4"/>
        </w:rPr>
        <w:t>8770</w:t>
      </w:r>
    </w:p>
    <w:p>
      <w:pPr>
        <w:pStyle w:val="BodyText"/>
        <w:spacing w:before="114"/>
      </w:pPr>
      <w:r>
        <w:rPr/>
        <w:t>E-mail institucional: </w:t>
      </w:r>
      <w:hyperlink r:id="rId41">
        <w:r>
          <w:rPr>
            <w:spacing w:val="-2"/>
          </w:rPr>
          <w:t>mauro.mundstock@hupe.uerj.br</w:t>
        </w:r>
      </w:hyperlink>
    </w:p>
    <w:p>
      <w:pPr>
        <w:pStyle w:val="BodyText"/>
        <w:spacing w:before="228"/>
        <w:ind w:left="0"/>
      </w:pPr>
    </w:p>
    <w:p>
      <w:pPr>
        <w:pStyle w:val="BodyText"/>
        <w:spacing w:line="338" w:lineRule="auto" w:before="0"/>
        <w:ind w:right="9596"/>
      </w:pPr>
      <w:r>
        <w:rPr/>
        <w:t>Responsável:</w:t>
      </w:r>
      <w:r>
        <w:rPr>
          <w:spacing w:val="-10"/>
        </w:rPr>
        <w:t> </w:t>
      </w:r>
      <w:r>
        <w:rPr/>
        <w:t>Gisele</w:t>
      </w:r>
      <w:r>
        <w:rPr>
          <w:spacing w:val="-10"/>
        </w:rPr>
        <w:t> </w:t>
      </w:r>
      <w:r>
        <w:rPr/>
        <w:t>Passos</w:t>
      </w:r>
      <w:r>
        <w:rPr>
          <w:spacing w:val="-10"/>
        </w:rPr>
        <w:t> </w:t>
      </w:r>
      <w:r>
        <w:rPr/>
        <w:t>Cabral</w:t>
      </w:r>
      <w:r>
        <w:rPr>
          <w:spacing w:val="-10"/>
        </w:rPr>
        <w:t> </w:t>
      </w:r>
      <w:r>
        <w:rPr/>
        <w:t>Benjamim Matrícula: 36.532-0</w:t>
      </w:r>
    </w:p>
    <w:p>
      <w:pPr>
        <w:pStyle w:val="BodyText"/>
        <w:spacing w:before="1"/>
      </w:pPr>
      <w:r>
        <w:rPr/>
        <w:t>ID Funcional: 436099-</w:t>
      </w:r>
      <w:r>
        <w:rPr>
          <w:spacing w:val="-10"/>
        </w:rPr>
        <w:t>7</w:t>
      </w:r>
    </w:p>
    <w:p>
      <w:pPr>
        <w:pStyle w:val="BodyText"/>
        <w:spacing w:before="115"/>
      </w:pPr>
      <w:r>
        <w:rPr/>
        <w:t>Telefone:</w:t>
      </w:r>
      <w:r>
        <w:rPr>
          <w:spacing w:val="-9"/>
        </w:rPr>
        <w:t> </w:t>
      </w:r>
      <w:r>
        <w:rPr/>
        <w:t>(21)</w:t>
      </w:r>
      <w:r>
        <w:rPr>
          <w:spacing w:val="-8"/>
        </w:rPr>
        <w:t> </w:t>
      </w:r>
      <w:r>
        <w:rPr/>
        <w:t>2868-</w:t>
      </w:r>
      <w:r>
        <w:rPr>
          <w:spacing w:val="-4"/>
        </w:rPr>
        <w:t>8534</w:t>
      </w:r>
    </w:p>
    <w:p>
      <w:pPr>
        <w:pStyle w:val="BodyText"/>
        <w:spacing w:before="114"/>
      </w:pPr>
      <w:r>
        <w:rPr/>
        <w:t>E-mail institucional: </w:t>
      </w:r>
      <w:hyperlink r:id="rId42">
        <w:r>
          <w:rPr>
            <w:spacing w:val="-2"/>
          </w:rPr>
          <w:t>gisele.benjamim@hupe.uerj.br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0"/>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34" w:val="left" w:leader="dot"/>
        </w:tabs>
        <w:spacing w:line="273" w:lineRule="exact" w:before="0"/>
        <w:ind w:left="449" w:right="0" w:firstLine="0"/>
        <w:jc w:val="both"/>
        <w:rPr>
          <w:b/>
          <w:sz w:val="24"/>
        </w:rPr>
      </w:pPr>
      <w:r>
        <w:rPr>
          <w:b/>
          <w:sz w:val="24"/>
        </w:rPr>
        <w:t>CONTRATO</w:t>
      </w:r>
      <w:r>
        <w:rPr>
          <w:b/>
          <w:spacing w:val="-10"/>
          <w:sz w:val="24"/>
        </w:rPr>
        <w:t> </w:t>
      </w:r>
      <w:r>
        <w:rPr>
          <w:b/>
          <w:spacing w:val="-5"/>
          <w:sz w:val="24"/>
        </w:rPr>
        <w:t>Nº</w:t>
      </w:r>
      <w:r>
        <w:rPr>
          <w:sz w:val="24"/>
        </w:rPr>
        <w:tab/>
      </w:r>
      <w:r>
        <w:rPr>
          <w:b/>
          <w:sz w:val="24"/>
        </w:rPr>
        <w:t>/2026/HUPE,</w:t>
      </w:r>
      <w:r>
        <w:rPr>
          <w:b/>
          <w:spacing w:val="7"/>
          <w:sz w:val="24"/>
        </w:rPr>
        <w:t> </w:t>
      </w:r>
      <w:r>
        <w:rPr>
          <w:b/>
          <w:sz w:val="24"/>
        </w:rPr>
        <w:t>DE</w:t>
      </w:r>
      <w:r>
        <w:rPr>
          <w:b/>
          <w:spacing w:val="-2"/>
          <w:sz w:val="24"/>
        </w:rPr>
        <w:t> </w:t>
      </w:r>
      <w:r>
        <w:rPr>
          <w:b/>
          <w:sz w:val="24"/>
        </w:rPr>
        <w:t>AQUISIÇÃO</w:t>
      </w:r>
      <w:r>
        <w:rPr>
          <w:b/>
          <w:spacing w:val="10"/>
          <w:sz w:val="24"/>
        </w:rPr>
        <w:t> </w:t>
      </w:r>
      <w:r>
        <w:rPr>
          <w:b/>
          <w:sz w:val="24"/>
        </w:rPr>
        <w:t>de</w:t>
      </w:r>
      <w:r>
        <w:rPr>
          <w:b/>
          <w:spacing w:val="10"/>
          <w:sz w:val="24"/>
        </w:rPr>
        <w:t> </w:t>
      </w:r>
      <w:r>
        <w:rPr>
          <w:b/>
          <w:sz w:val="24"/>
        </w:rPr>
        <w:t>material</w:t>
      </w:r>
      <w:r>
        <w:rPr>
          <w:b/>
          <w:spacing w:val="9"/>
          <w:sz w:val="24"/>
        </w:rPr>
        <w:t> </w:t>
      </w:r>
      <w:r>
        <w:rPr>
          <w:b/>
          <w:sz w:val="24"/>
        </w:rPr>
        <w:t>HOSPITALAR,</w:t>
      </w:r>
      <w:r>
        <w:rPr>
          <w:b/>
          <w:spacing w:val="10"/>
          <w:sz w:val="24"/>
        </w:rPr>
        <w:t> </w:t>
      </w:r>
      <w:r>
        <w:rPr>
          <w:b/>
          <w:sz w:val="24"/>
        </w:rPr>
        <w:t>QUE</w:t>
      </w:r>
      <w:r>
        <w:rPr>
          <w:b/>
          <w:spacing w:val="10"/>
          <w:sz w:val="24"/>
        </w:rPr>
        <w:t> </w:t>
      </w:r>
      <w:r>
        <w:rPr>
          <w:b/>
          <w:sz w:val="24"/>
        </w:rPr>
        <w:t>FAZEM</w:t>
      </w:r>
      <w:r>
        <w:rPr>
          <w:b/>
          <w:spacing w:val="10"/>
          <w:sz w:val="24"/>
        </w:rPr>
        <w:t> </w:t>
      </w:r>
      <w:r>
        <w:rPr>
          <w:b/>
          <w:sz w:val="24"/>
        </w:rPr>
        <w:t>ENTRE</w:t>
      </w:r>
      <w:r>
        <w:rPr>
          <w:b/>
          <w:spacing w:val="10"/>
          <w:sz w:val="24"/>
        </w:rPr>
        <w:t> </w:t>
      </w:r>
      <w:r>
        <w:rPr>
          <w:b/>
          <w:sz w:val="24"/>
        </w:rPr>
        <w:t>SI</w:t>
      </w:r>
      <w:r>
        <w:rPr>
          <w:b/>
          <w:spacing w:val="-3"/>
          <w:sz w:val="24"/>
        </w:rPr>
        <w:t> </w:t>
      </w:r>
      <w:r>
        <w:rPr>
          <w:b/>
          <w:sz w:val="24"/>
        </w:rPr>
        <w:t>A</w:t>
      </w:r>
      <w:r>
        <w:rPr>
          <w:b/>
          <w:spacing w:val="-2"/>
          <w:sz w:val="24"/>
        </w:rPr>
        <w:t> </w:t>
      </w:r>
      <w:r>
        <w:rPr>
          <w:b/>
          <w:sz w:val="24"/>
        </w:rPr>
        <w:t>UNIVERSIDADE</w:t>
      </w:r>
      <w:r>
        <w:rPr>
          <w:b/>
          <w:spacing w:val="10"/>
          <w:sz w:val="24"/>
        </w:rPr>
        <w:t> </w:t>
      </w:r>
      <w:r>
        <w:rPr>
          <w:b/>
          <w:spacing w:val="-5"/>
          <w:sz w:val="24"/>
        </w:rPr>
        <w:t>DO</w:t>
      </w:r>
    </w:p>
    <w:p>
      <w:pPr>
        <w:pStyle w:val="Heading1"/>
        <w:spacing w:line="273" w:lineRule="exact"/>
        <w:ind w:left="449" w:firstLine="0"/>
        <w:jc w:val="both"/>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tabs>
          <w:tab w:pos="4178" w:val="left" w:leader="dot"/>
        </w:tabs>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 e a empresa.............................., com sede na ............, inscrita no CNPJ/MF sob o nº ............., neste ato representada</w:t>
      </w:r>
      <w:r>
        <w:rPr>
          <w:spacing w:val="18"/>
        </w:rPr>
        <w:t> </w:t>
      </w:r>
      <w:r>
        <w:rPr>
          <w:spacing w:val="-5"/>
        </w:rPr>
        <w:t>por</w:t>
      </w:r>
      <w:r>
        <w:rPr/>
        <w:tab/>
        <w:t>,</w:t>
      </w:r>
      <w:r>
        <w:rPr>
          <w:spacing w:val="12"/>
        </w:rPr>
        <w:t> </w:t>
      </w:r>
      <w:r>
        <w:rPr/>
        <w:t>doravante</w:t>
      </w:r>
      <w:r>
        <w:rPr>
          <w:spacing w:val="14"/>
        </w:rPr>
        <w:t> </w:t>
      </w:r>
      <w:r>
        <w:rPr/>
        <w:t>denominado</w:t>
      </w:r>
      <w:r>
        <w:rPr>
          <w:spacing w:val="15"/>
        </w:rPr>
        <w:t> </w:t>
      </w:r>
      <w:r>
        <w:rPr>
          <w:b/>
        </w:rPr>
        <w:t>CONTRATADO</w:t>
      </w:r>
      <w:r>
        <w:rPr/>
        <w:t>,</w:t>
      </w:r>
      <w:r>
        <w:rPr>
          <w:spacing w:val="14"/>
        </w:rPr>
        <w:t> </w:t>
      </w:r>
      <w:r>
        <w:rPr/>
        <w:t>com</w:t>
      </w:r>
      <w:r>
        <w:rPr>
          <w:spacing w:val="15"/>
        </w:rPr>
        <w:t> </w:t>
      </w:r>
      <w:r>
        <w:rPr/>
        <w:t>fundamento</w:t>
      </w:r>
      <w:r>
        <w:rPr>
          <w:spacing w:val="14"/>
        </w:rPr>
        <w:t> </w:t>
      </w:r>
      <w:r>
        <w:rPr/>
        <w:t>no</w:t>
      </w:r>
      <w:r>
        <w:rPr>
          <w:spacing w:val="14"/>
        </w:rPr>
        <w:t> </w:t>
      </w:r>
      <w:r>
        <w:rPr/>
        <w:t>Processo</w:t>
      </w:r>
      <w:r>
        <w:rPr>
          <w:spacing w:val="15"/>
        </w:rPr>
        <w:t> </w:t>
      </w:r>
      <w:r>
        <w:rPr/>
        <w:t>nº</w:t>
      </w:r>
      <w:r>
        <w:rPr>
          <w:spacing w:val="14"/>
        </w:rPr>
        <w:t> </w:t>
      </w:r>
      <w:r>
        <w:rPr>
          <w:b/>
        </w:rPr>
        <w:t>SEI-260007/010994/2026</w:t>
      </w:r>
      <w:r>
        <w:rPr/>
        <w:t>,</w:t>
      </w:r>
      <w:r>
        <w:rPr>
          <w:spacing w:val="15"/>
        </w:rPr>
        <w:t> </w:t>
      </w:r>
      <w:r>
        <w:rPr>
          <w:spacing w:val="-5"/>
        </w:rPr>
        <w:t>que</w:t>
      </w:r>
    </w:p>
    <w:p>
      <w:pPr>
        <w:pStyle w:val="BodyText"/>
        <w:spacing w:line="235" w:lineRule="auto" w:before="0"/>
        <w:ind w:right="433"/>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314/2026</w:t>
      </w:r>
      <w:r>
        <w:rPr/>
        <w:t>, mediante as cláusulas e condições a seguir enunciadas.</w:t>
      </w:r>
    </w:p>
    <w:p>
      <w:pPr>
        <w:pStyle w:val="BodyText"/>
        <w:spacing w:before="226"/>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8"/>
        </w:numPr>
        <w:tabs>
          <w:tab w:pos="1924" w:val="left" w:leader="none"/>
        </w:tabs>
        <w:spacing w:line="273" w:lineRule="exact" w:before="114" w:after="0"/>
        <w:ind w:left="1924" w:right="0" w:hanging="1475"/>
        <w:jc w:val="left"/>
        <w:rPr>
          <w:b/>
          <w:sz w:val="24"/>
        </w:rPr>
      </w:pPr>
      <w:r>
        <w:rPr>
          <w:sz w:val="24"/>
        </w:rPr>
        <w:t>O</w:t>
      </w:r>
      <w:r>
        <w:rPr>
          <w:spacing w:val="17"/>
          <w:sz w:val="24"/>
        </w:rPr>
        <w:t> </w:t>
      </w:r>
      <w:r>
        <w:rPr>
          <w:sz w:val="24"/>
        </w:rPr>
        <w:t>objeto</w:t>
      </w:r>
      <w:r>
        <w:rPr>
          <w:spacing w:val="19"/>
          <w:sz w:val="24"/>
        </w:rPr>
        <w:t> </w:t>
      </w:r>
      <w:r>
        <w:rPr>
          <w:sz w:val="24"/>
        </w:rPr>
        <w:t>do</w:t>
      </w:r>
      <w:r>
        <w:rPr>
          <w:spacing w:val="19"/>
          <w:sz w:val="24"/>
        </w:rPr>
        <w:t> </w:t>
      </w:r>
      <w:r>
        <w:rPr>
          <w:sz w:val="24"/>
        </w:rPr>
        <w:t>presente</w:t>
      </w:r>
      <w:r>
        <w:rPr>
          <w:spacing w:val="20"/>
          <w:sz w:val="24"/>
        </w:rPr>
        <w:t> </w:t>
      </w:r>
      <w:r>
        <w:rPr>
          <w:sz w:val="24"/>
        </w:rPr>
        <w:t>Contrato</w:t>
      </w:r>
      <w:r>
        <w:rPr>
          <w:spacing w:val="19"/>
          <w:sz w:val="24"/>
        </w:rPr>
        <w:t> </w:t>
      </w:r>
      <w:r>
        <w:rPr>
          <w:sz w:val="24"/>
        </w:rPr>
        <w:t>é</w:t>
      </w:r>
      <w:r>
        <w:rPr>
          <w:spacing w:val="19"/>
          <w:sz w:val="24"/>
        </w:rPr>
        <w:t> </w:t>
      </w:r>
      <w:r>
        <w:rPr>
          <w:sz w:val="24"/>
        </w:rPr>
        <w:t>a</w:t>
      </w:r>
      <w:r>
        <w:rPr>
          <w:spacing w:val="21"/>
          <w:sz w:val="24"/>
        </w:rPr>
        <w:t> </w:t>
      </w:r>
      <w:r>
        <w:rPr>
          <w:b/>
          <w:sz w:val="24"/>
        </w:rPr>
        <w:t>AQUISIÇÃO</w:t>
      </w:r>
      <w:r>
        <w:rPr>
          <w:b/>
          <w:spacing w:val="19"/>
          <w:sz w:val="24"/>
        </w:rPr>
        <w:t> </w:t>
      </w:r>
      <w:r>
        <w:rPr>
          <w:b/>
          <w:sz w:val="24"/>
        </w:rPr>
        <w:t>DE</w:t>
      </w:r>
      <w:r>
        <w:rPr>
          <w:b/>
          <w:spacing w:val="19"/>
          <w:sz w:val="24"/>
        </w:rPr>
        <w:t> </w:t>
      </w:r>
      <w:r>
        <w:rPr>
          <w:b/>
          <w:sz w:val="24"/>
        </w:rPr>
        <w:t>MATERIAL</w:t>
      </w:r>
      <w:r>
        <w:rPr>
          <w:b/>
          <w:spacing w:val="7"/>
          <w:sz w:val="24"/>
        </w:rPr>
        <w:t> </w:t>
      </w:r>
      <w:r>
        <w:rPr>
          <w:b/>
          <w:sz w:val="24"/>
        </w:rPr>
        <w:t>HOSPITALAR</w:t>
      </w:r>
      <w:r>
        <w:rPr>
          <w:b/>
          <w:spacing w:val="20"/>
          <w:sz w:val="24"/>
        </w:rPr>
        <w:t> </w:t>
      </w:r>
      <w:r>
        <w:rPr>
          <w:b/>
          <w:sz w:val="24"/>
        </w:rPr>
        <w:t>(FIO</w:t>
      </w:r>
      <w:r>
        <w:rPr>
          <w:b/>
          <w:spacing w:val="19"/>
          <w:sz w:val="24"/>
        </w:rPr>
        <w:t> </w:t>
      </w:r>
      <w:r>
        <w:rPr>
          <w:b/>
          <w:sz w:val="24"/>
        </w:rPr>
        <w:t>CIRURGICO)</w:t>
      </w:r>
      <w:r>
        <w:rPr>
          <w:b/>
          <w:spacing w:val="19"/>
          <w:sz w:val="24"/>
        </w:rPr>
        <w:t> </w:t>
      </w:r>
      <w:r>
        <w:rPr>
          <w:b/>
          <w:sz w:val="24"/>
        </w:rPr>
        <w:t>PARA</w:t>
      </w:r>
      <w:r>
        <w:rPr>
          <w:b/>
          <w:spacing w:val="7"/>
          <w:sz w:val="24"/>
        </w:rPr>
        <w:t> </w:t>
      </w:r>
      <w:r>
        <w:rPr>
          <w:b/>
          <w:sz w:val="24"/>
        </w:rPr>
        <w:t>O</w:t>
      </w:r>
      <w:r>
        <w:rPr>
          <w:b/>
          <w:spacing w:val="20"/>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8"/>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after="1"/>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9"/>
              <w:jc w:val="center"/>
              <w:rPr>
                <w:b/>
                <w:sz w:val="24"/>
              </w:rPr>
            </w:pPr>
            <w:r>
              <w:rPr>
                <w:b/>
                <w:spacing w:val="-2"/>
                <w:sz w:val="24"/>
              </w:rPr>
              <w:t>VALOR UNITÁRIO</w:t>
            </w:r>
          </w:p>
          <w:p>
            <w:pPr>
              <w:pStyle w:val="TableParagraph"/>
              <w:spacing w:line="259" w:lineRule="exact"/>
              <w:ind w:left="9" w:right="2"/>
              <w:jc w:val="center"/>
              <w:rPr>
                <w:b/>
                <w:sz w:val="24"/>
              </w:rPr>
            </w:pPr>
            <w:r>
              <w:rPr>
                <w:b/>
                <w:spacing w:val="-4"/>
                <w:sz w:val="24"/>
              </w:rPr>
              <w:t>(R$)</w:t>
            </w:r>
          </w:p>
        </w:tc>
        <w:tc>
          <w:tcPr>
            <w:tcW w:w="1500" w:type="dxa"/>
          </w:tcPr>
          <w:p>
            <w:pPr>
              <w:pStyle w:val="TableParagraph"/>
              <w:spacing w:line="235" w:lineRule="auto"/>
              <w:ind w:left="9"/>
              <w:jc w:val="center"/>
              <w:rPr>
                <w:b/>
                <w:sz w:val="24"/>
              </w:rPr>
            </w:pPr>
            <w:r>
              <w:rPr>
                <w:b/>
                <w:spacing w:val="-8"/>
                <w:sz w:val="24"/>
              </w:rPr>
              <w:t>VALOR </w:t>
            </w:r>
            <w:r>
              <w:rPr>
                <w:b/>
                <w:spacing w:val="-4"/>
                <w:sz w:val="24"/>
              </w:rPr>
              <w:t>TOTAL</w:t>
            </w:r>
          </w:p>
          <w:p>
            <w:pPr>
              <w:pStyle w:val="TableParagraph"/>
              <w:spacing w:line="259" w:lineRule="exact"/>
              <w:ind w:left="9" w:right="3"/>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8"/>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8"/>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8"/>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8"/>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9"/>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9"/>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40"/>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40"/>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40"/>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spacing w:after="0" w:line="240" w:lineRule="auto"/>
        <w:jc w:val="left"/>
        <w:rPr>
          <w:sz w:val="24"/>
        </w:rPr>
        <w:sectPr>
          <w:pgSz w:w="15840" w:h="24480"/>
          <w:pgMar w:top="480" w:bottom="280" w:left="360" w:right="360"/>
        </w:sectPr>
      </w:pPr>
    </w:p>
    <w:p>
      <w:pPr>
        <w:pStyle w:val="ListParagraph"/>
        <w:numPr>
          <w:ilvl w:val="0"/>
          <w:numId w:val="40"/>
        </w:numPr>
        <w:tabs>
          <w:tab w:pos="708" w:val="left" w:leader="none"/>
        </w:tabs>
        <w:spacing w:line="240" w:lineRule="auto" w:before="76"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40"/>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40"/>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1"/>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1"/>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1"/>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2"/>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3"/>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3"/>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3"/>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4"/>
        </w:numPr>
        <w:tabs>
          <w:tab w:pos="1483"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4"/>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4"/>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4"/>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4"/>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4"/>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5"/>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5"/>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5"/>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5"/>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5"/>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5"/>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5"/>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5"/>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5"/>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5"/>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4"/>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4"/>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4"/>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4"/>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4"/>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4"/>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1"/>
          <w:numId w:val="44"/>
        </w:numPr>
        <w:tabs>
          <w:tab w:pos="1289" w:val="left" w:leader="none"/>
        </w:tabs>
        <w:spacing w:line="240" w:lineRule="auto" w:before="76"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4"/>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4"/>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4"/>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4"/>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6"/>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6"/>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6"/>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6"/>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6"/>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6"/>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6"/>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6"/>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7"/>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7"/>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6"/>
        </w:numPr>
        <w:tabs>
          <w:tab w:pos="1367" w:val="left" w:leader="none"/>
        </w:tabs>
        <w:spacing w:line="235" w:lineRule="auto" w:before="120"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6"/>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6"/>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6"/>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8"/>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8"/>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8"/>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8"/>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8"/>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8"/>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8"/>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8"/>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8"/>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8"/>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8"/>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2"/>
          <w:numId w:val="48"/>
        </w:numPr>
        <w:tabs>
          <w:tab w:pos="1645" w:val="left" w:leader="none"/>
        </w:tabs>
        <w:spacing w:line="235" w:lineRule="auto" w:before="80"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8"/>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9"/>
        </w:numPr>
        <w:tabs>
          <w:tab w:pos="818" w:val="left" w:leader="none"/>
        </w:tabs>
        <w:spacing w:line="235" w:lineRule="auto" w:before="119"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9"/>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9"/>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9"/>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3">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9"/>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9"/>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9"/>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4">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9"/>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9"/>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50"/>
        </w:numPr>
        <w:tabs>
          <w:tab w:pos="695" w:val="left" w:leader="none"/>
        </w:tabs>
        <w:spacing w:line="240" w:lineRule="auto" w:before="114" w:after="0"/>
        <w:ind w:left="695" w:right="0" w:hanging="246"/>
        <w:jc w:val="both"/>
        <w:rPr>
          <w:sz w:val="24"/>
        </w:rPr>
      </w:pPr>
      <w:r>
        <w:rPr>
          <w:sz w:val="24"/>
        </w:rPr>
        <w:t>prova de regularidade relativa à Seguridade </w:t>
      </w:r>
      <w:r>
        <w:rPr>
          <w:spacing w:val="-2"/>
          <w:sz w:val="24"/>
        </w:rPr>
        <w:t>Social;</w:t>
      </w:r>
    </w:p>
    <w:p>
      <w:pPr>
        <w:pStyle w:val="ListParagraph"/>
        <w:numPr>
          <w:ilvl w:val="0"/>
          <w:numId w:val="50"/>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0"/>
        </w:numPr>
        <w:tabs>
          <w:tab w:pos="707" w:val="left" w:leader="none"/>
        </w:tabs>
        <w:spacing w:line="235" w:lineRule="auto" w:before="119" w:after="0"/>
        <w:ind w:left="449" w:right="432"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50"/>
        </w:numPr>
        <w:tabs>
          <w:tab w:pos="708" w:val="left" w:leader="none"/>
        </w:tabs>
        <w:spacing w:line="240" w:lineRule="auto" w:before="114" w:after="0"/>
        <w:ind w:left="708" w:right="0" w:hanging="259"/>
        <w:jc w:val="both"/>
        <w:rPr>
          <w:sz w:val="24"/>
        </w:rPr>
      </w:pPr>
      <w:r>
        <w:rPr>
          <w:sz w:val="24"/>
        </w:rPr>
        <w:t>Certificado de Regularidade do FGTS; </w:t>
      </w:r>
      <w:r>
        <w:rPr>
          <w:spacing w:val="-10"/>
          <w:sz w:val="24"/>
        </w:rPr>
        <w:t>e</w:t>
      </w:r>
    </w:p>
    <w:p>
      <w:pPr>
        <w:pStyle w:val="ListParagraph"/>
        <w:numPr>
          <w:ilvl w:val="0"/>
          <w:numId w:val="50"/>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9"/>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9"/>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9"/>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9"/>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9"/>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9"/>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9"/>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5">
        <w:r>
          <w:rPr>
            <w:color w:val="0000ED"/>
            <w:sz w:val="24"/>
            <w:u w:val="single" w:color="0000ED"/>
          </w:rPr>
          <w:t>art. 116 da Lei nº 14.133/2021</w:t>
        </w:r>
      </w:hyperlink>
      <w:r>
        <w:rPr>
          <w:sz w:val="24"/>
        </w:rPr>
        <w:t>).</w:t>
      </w:r>
    </w:p>
    <w:p>
      <w:pPr>
        <w:pStyle w:val="ListParagraph"/>
        <w:numPr>
          <w:ilvl w:val="3"/>
          <w:numId w:val="49"/>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396230</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9255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5">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9"/>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9"/>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9"/>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6">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9"/>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9"/>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1"/>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1"/>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1"/>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spacing w:after="0" w:line="235" w:lineRule="auto"/>
        <w:jc w:val="both"/>
        <w:rPr>
          <w:sz w:val="24"/>
        </w:rPr>
        <w:sectPr>
          <w:pgSz w:w="15840" w:h="24480"/>
          <w:pgMar w:top="480" w:bottom="280" w:left="360" w:right="360"/>
        </w:sectPr>
      </w:pPr>
    </w:p>
    <w:p>
      <w:pPr>
        <w:pStyle w:val="ListParagraph"/>
        <w:numPr>
          <w:ilvl w:val="3"/>
          <w:numId w:val="51"/>
        </w:numPr>
        <w:tabs>
          <w:tab w:pos="1299" w:val="left" w:leader="none"/>
        </w:tabs>
        <w:spacing w:line="235" w:lineRule="auto" w:before="80"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1"/>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before="118"/>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2"/>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3"/>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3"/>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3"/>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3"/>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3"/>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3"/>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3"/>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3"/>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3"/>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3"/>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3"/>
        </w:numPr>
        <w:tabs>
          <w:tab w:pos="1096" w:val="left" w:leader="none"/>
        </w:tabs>
        <w:spacing w:line="235" w:lineRule="auto" w:before="120"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3"/>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4"/>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3"/>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3"/>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3"/>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3"/>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3"/>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3"/>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BodyText"/>
        <w:spacing w:after="0" w:line="235" w:lineRule="auto"/>
        <w:jc w:val="both"/>
        <w:sectPr>
          <w:pgSz w:w="15840" w:h="24480"/>
          <w:pgMar w:top="480" w:bottom="280" w:left="360" w:right="360"/>
        </w:sectPr>
      </w:pPr>
    </w:p>
    <w:p>
      <w:pPr>
        <w:pStyle w:val="ListParagraph"/>
        <w:numPr>
          <w:ilvl w:val="1"/>
          <w:numId w:val="53"/>
        </w:numPr>
        <w:tabs>
          <w:tab w:pos="969" w:val="left" w:leader="none"/>
        </w:tabs>
        <w:spacing w:line="235" w:lineRule="auto" w:before="80"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3"/>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3"/>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3"/>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3"/>
        </w:numPr>
        <w:tabs>
          <w:tab w:pos="936"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3"/>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3"/>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3"/>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5"/>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5"/>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3"/>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3"/>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3"/>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6"/>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6"/>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3"/>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3"/>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7"/>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7"/>
        </w:numPr>
        <w:tabs>
          <w:tab w:pos="719" w:val="left" w:leader="none"/>
        </w:tabs>
        <w:spacing w:line="235" w:lineRule="auto" w:before="120"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3"/>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3"/>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3"/>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3"/>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3"/>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3"/>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3"/>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3"/>
        </w:numPr>
        <w:tabs>
          <w:tab w:pos="1262" w:val="left" w:leader="none"/>
        </w:tabs>
        <w:spacing w:line="235" w:lineRule="auto" w:before="118"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3"/>
        </w:numPr>
        <w:tabs>
          <w:tab w:pos="1053" w:val="left" w:leader="none"/>
        </w:tabs>
        <w:spacing w:line="235" w:lineRule="auto" w:before="119"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3"/>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53"/>
        </w:numPr>
        <w:tabs>
          <w:tab w:pos="1053" w:val="left" w:leader="none"/>
        </w:tabs>
        <w:spacing w:line="235" w:lineRule="auto" w:before="80" w:after="0"/>
        <w:ind w:left="449" w:right="433" w:firstLine="0"/>
        <w:jc w:val="left"/>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3"/>
        </w:numPr>
        <w:tabs>
          <w:tab w:pos="1206" w:val="left" w:leader="none"/>
        </w:tabs>
        <w:spacing w:line="235" w:lineRule="auto" w:before="119" w:after="0"/>
        <w:ind w:left="449" w:right="433" w:firstLine="0"/>
        <w:jc w:val="left"/>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3"/>
        </w:numPr>
        <w:tabs>
          <w:tab w:pos="1221" w:val="left" w:leader="none"/>
        </w:tabs>
        <w:spacing w:line="235" w:lineRule="auto" w:before="119" w:after="0"/>
        <w:ind w:left="449" w:right="433" w:firstLine="0"/>
        <w:jc w:val="left"/>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8"/>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8"/>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8"/>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8"/>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8"/>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9"/>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9"/>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9"/>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8"/>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8"/>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8"/>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60"/>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60"/>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60"/>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8"/>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61"/>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1"/>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1"/>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2"/>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2"/>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2"/>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2"/>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1"/>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3"/>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1"/>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3"/>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3"/>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BodyText"/>
        <w:spacing w:after="0"/>
        <w:sectPr>
          <w:pgSz w:w="15840" w:h="24480"/>
          <w:pgMar w:top="480" w:bottom="280" w:left="360" w:right="360"/>
        </w:sectPr>
      </w:pPr>
    </w:p>
    <w:p>
      <w:pPr>
        <w:pStyle w:val="ListParagraph"/>
        <w:numPr>
          <w:ilvl w:val="1"/>
          <w:numId w:val="64"/>
        </w:numPr>
        <w:tabs>
          <w:tab w:pos="931" w:val="left" w:leader="none"/>
        </w:tabs>
        <w:spacing w:line="235" w:lineRule="auto" w:before="80"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5"/>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5"/>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5"/>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6"/>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7"/>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2"/>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04"/>
        <w:ind w:left="0"/>
      </w:pPr>
    </w:p>
    <w:p>
      <w:pPr>
        <w:pStyle w:val="BodyText"/>
        <w:spacing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8"/>
        <w:ind w:left="0"/>
      </w:pPr>
    </w:p>
    <w:p>
      <w:pPr>
        <w:pStyle w:val="BodyText"/>
        <w:spacing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70"/>
        <w:ind w:left="0"/>
      </w:pPr>
    </w:p>
    <w:p>
      <w:pPr>
        <w:spacing w:before="1"/>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8"/>
        </w:numPr>
        <w:tabs>
          <w:tab w:pos="689" w:val="left" w:leader="none"/>
        </w:tabs>
        <w:spacing w:line="240" w:lineRule="auto" w:before="1" w:after="0"/>
        <w:ind w:left="689" w:right="0" w:hanging="240"/>
        <w:jc w:val="left"/>
      </w:pPr>
      <w:r>
        <w:rPr>
          <w:spacing w:val="-2"/>
        </w:rPr>
        <w:t>HABILITAÇÃO</w:t>
      </w:r>
      <w:r>
        <w:rPr>
          <w:spacing w:val="2"/>
        </w:rPr>
        <w:t> </w:t>
      </w:r>
      <w:r>
        <w:rPr>
          <w:spacing w:val="-2"/>
        </w:rPr>
        <w:t>JURÍDICA</w:t>
      </w:r>
    </w:p>
    <w:p>
      <w:pPr>
        <w:pStyle w:val="ListParagraph"/>
        <w:numPr>
          <w:ilvl w:val="1"/>
          <w:numId w:val="68"/>
        </w:numPr>
        <w:tabs>
          <w:tab w:pos="826" w:val="left" w:leader="none"/>
        </w:tabs>
        <w:spacing w:line="235" w:lineRule="auto" w:before="118" w:after="0"/>
        <w:ind w:left="449" w:right="433" w:firstLine="0"/>
        <w:jc w:val="left"/>
        <w:rPr>
          <w:sz w:val="24"/>
        </w:rPr>
      </w:pPr>
      <w:r>
        <w:rPr>
          <w:sz w:val="24"/>
        </w:rPr>
        <w:t>Pessoa</w:t>
      </w:r>
      <w:r>
        <w:rPr>
          <w:spacing w:val="15"/>
          <w:sz w:val="24"/>
        </w:rPr>
        <w:t> </w:t>
      </w:r>
      <w:r>
        <w:rPr>
          <w:sz w:val="24"/>
        </w:rPr>
        <w:t>física:</w:t>
      </w:r>
      <w:r>
        <w:rPr>
          <w:spacing w:val="15"/>
          <w:sz w:val="24"/>
        </w:rPr>
        <w:t> </w:t>
      </w:r>
      <w:r>
        <w:rPr>
          <w:sz w:val="24"/>
        </w:rPr>
        <w:t>cédula</w:t>
      </w:r>
      <w:r>
        <w:rPr>
          <w:spacing w:val="15"/>
          <w:sz w:val="24"/>
        </w:rPr>
        <w:t> </w:t>
      </w:r>
      <w:r>
        <w:rPr>
          <w:sz w:val="24"/>
        </w:rPr>
        <w:t>de</w:t>
      </w:r>
      <w:r>
        <w:rPr>
          <w:spacing w:val="15"/>
          <w:sz w:val="24"/>
        </w:rPr>
        <w:t> </w:t>
      </w:r>
      <w:r>
        <w:rPr>
          <w:sz w:val="24"/>
        </w:rPr>
        <w:t>identidade</w:t>
      </w:r>
      <w:r>
        <w:rPr>
          <w:spacing w:val="15"/>
          <w:sz w:val="24"/>
        </w:rPr>
        <w:t> </w:t>
      </w:r>
      <w:r>
        <w:rPr>
          <w:sz w:val="24"/>
        </w:rPr>
        <w:t>(RG)</w:t>
      </w:r>
      <w:r>
        <w:rPr>
          <w:spacing w:val="15"/>
          <w:sz w:val="24"/>
        </w:rPr>
        <w:t> </w:t>
      </w:r>
      <w:r>
        <w:rPr>
          <w:sz w:val="24"/>
        </w:rPr>
        <w:t>ou</w:t>
      </w:r>
      <w:r>
        <w:rPr>
          <w:spacing w:val="15"/>
          <w:sz w:val="24"/>
        </w:rPr>
        <w:t> </w:t>
      </w:r>
      <w:r>
        <w:rPr>
          <w:sz w:val="24"/>
        </w:rPr>
        <w:t>documento</w:t>
      </w:r>
      <w:r>
        <w:rPr>
          <w:spacing w:val="15"/>
          <w:sz w:val="24"/>
        </w:rPr>
        <w:t> </w:t>
      </w:r>
      <w:r>
        <w:rPr>
          <w:sz w:val="24"/>
        </w:rPr>
        <w:t>equivalente</w:t>
      </w:r>
      <w:r>
        <w:rPr>
          <w:spacing w:val="15"/>
          <w:sz w:val="24"/>
        </w:rPr>
        <w:t> </w:t>
      </w:r>
      <w:r>
        <w:rPr>
          <w:sz w:val="24"/>
        </w:rPr>
        <w:t>que,</w:t>
      </w:r>
      <w:r>
        <w:rPr>
          <w:spacing w:val="15"/>
          <w:sz w:val="24"/>
        </w:rPr>
        <w:t> </w:t>
      </w:r>
      <w:r>
        <w:rPr>
          <w:sz w:val="24"/>
        </w:rPr>
        <w:t>por</w:t>
      </w:r>
      <w:r>
        <w:rPr>
          <w:spacing w:val="15"/>
          <w:sz w:val="24"/>
        </w:rPr>
        <w:t> </w:t>
      </w:r>
      <w:r>
        <w:rPr>
          <w:sz w:val="24"/>
        </w:rPr>
        <w:t>força</w:t>
      </w:r>
      <w:r>
        <w:rPr>
          <w:spacing w:val="15"/>
          <w:sz w:val="24"/>
        </w:rPr>
        <w:t> </w:t>
      </w:r>
      <w:r>
        <w:rPr>
          <w:sz w:val="24"/>
        </w:rPr>
        <w:t>de</w:t>
      </w:r>
      <w:r>
        <w:rPr>
          <w:spacing w:val="15"/>
          <w:sz w:val="24"/>
        </w:rPr>
        <w:t> </w:t>
      </w:r>
      <w:r>
        <w:rPr>
          <w:sz w:val="24"/>
        </w:rPr>
        <w:t>lei,</w:t>
      </w:r>
      <w:r>
        <w:rPr>
          <w:spacing w:val="15"/>
          <w:sz w:val="24"/>
        </w:rPr>
        <w:t> </w:t>
      </w:r>
      <w:r>
        <w:rPr>
          <w:sz w:val="24"/>
        </w:rPr>
        <w:t>tenha</w:t>
      </w:r>
      <w:r>
        <w:rPr>
          <w:spacing w:val="15"/>
          <w:sz w:val="24"/>
        </w:rPr>
        <w:t> </w:t>
      </w:r>
      <w:r>
        <w:rPr>
          <w:sz w:val="24"/>
        </w:rPr>
        <w:t>validade</w:t>
      </w:r>
      <w:r>
        <w:rPr>
          <w:spacing w:val="15"/>
          <w:sz w:val="24"/>
        </w:rPr>
        <w:t> </w:t>
      </w:r>
      <w:r>
        <w:rPr>
          <w:sz w:val="24"/>
        </w:rPr>
        <w:t>para</w:t>
      </w:r>
      <w:r>
        <w:rPr>
          <w:spacing w:val="15"/>
          <w:sz w:val="24"/>
        </w:rPr>
        <w:t> </w:t>
      </w:r>
      <w:r>
        <w:rPr>
          <w:sz w:val="24"/>
        </w:rPr>
        <w:t>fins</w:t>
      </w:r>
      <w:r>
        <w:rPr>
          <w:spacing w:val="15"/>
          <w:sz w:val="24"/>
        </w:rPr>
        <w:t> </w:t>
      </w:r>
      <w:r>
        <w:rPr>
          <w:sz w:val="24"/>
        </w:rPr>
        <w:t>de</w:t>
      </w:r>
      <w:r>
        <w:rPr>
          <w:spacing w:val="15"/>
          <w:sz w:val="24"/>
        </w:rPr>
        <w:t> </w:t>
      </w:r>
      <w:r>
        <w:rPr>
          <w:sz w:val="24"/>
        </w:rPr>
        <w:t>identificação</w:t>
      </w:r>
      <w:r>
        <w:rPr>
          <w:spacing w:val="15"/>
          <w:sz w:val="24"/>
        </w:rPr>
        <w:t> </w:t>
      </w:r>
      <w:r>
        <w:rPr>
          <w:sz w:val="24"/>
        </w:rPr>
        <w:t>em</w:t>
      </w:r>
      <w:r>
        <w:rPr>
          <w:spacing w:val="15"/>
          <w:sz w:val="24"/>
        </w:rPr>
        <w:t> </w:t>
      </w:r>
      <w:r>
        <w:rPr>
          <w:sz w:val="24"/>
        </w:rPr>
        <w:t>todo</w:t>
      </w:r>
      <w:r>
        <w:rPr>
          <w:spacing w:val="15"/>
          <w:sz w:val="24"/>
        </w:rPr>
        <w:t> </w:t>
      </w:r>
      <w:r>
        <w:rPr>
          <w:sz w:val="24"/>
        </w:rPr>
        <w:t>o território nacional.</w:t>
      </w:r>
    </w:p>
    <w:p>
      <w:pPr>
        <w:pStyle w:val="ListParagraph"/>
        <w:spacing w:after="0" w:line="235" w:lineRule="auto"/>
        <w:jc w:val="left"/>
        <w:rPr>
          <w:sz w:val="24"/>
        </w:rPr>
        <w:sectPr>
          <w:pgSz w:w="15840" w:h="24480"/>
          <w:pgMar w:top="480" w:bottom="280" w:left="360" w:right="360"/>
        </w:sectPr>
      </w:pPr>
    </w:p>
    <w:p>
      <w:pPr>
        <w:pStyle w:val="ListParagraph"/>
        <w:numPr>
          <w:ilvl w:val="1"/>
          <w:numId w:val="68"/>
        </w:numPr>
        <w:tabs>
          <w:tab w:pos="809" w:val="left" w:leader="none"/>
        </w:tabs>
        <w:spacing w:line="240" w:lineRule="auto" w:before="76"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8"/>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7">
        <w:r>
          <w:rPr>
            <w:color w:val="0000ED"/>
            <w:sz w:val="24"/>
            <w:u w:val="single" w:color="0000ED"/>
          </w:rPr>
          <w:t>www.portaldoempreendedor.gov.br</w:t>
        </w:r>
      </w:hyperlink>
      <w:r>
        <w:rPr>
          <w:sz w:val="24"/>
        </w:rPr>
        <w:t>.</w:t>
      </w:r>
    </w:p>
    <w:p>
      <w:pPr>
        <w:pStyle w:val="ListParagraph"/>
        <w:numPr>
          <w:ilvl w:val="1"/>
          <w:numId w:val="68"/>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8"/>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8"/>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8"/>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8"/>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8"/>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8"/>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8"/>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8"/>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8"/>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8"/>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8"/>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8"/>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8"/>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8"/>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8"/>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8"/>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8"/>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8"/>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8"/>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8"/>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8"/>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8"/>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8"/>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7165329</wp:posOffset>
                </wp:positionH>
                <wp:positionV relativeFrom="paragraph">
                  <wp:posOffset>396013</wp:posOffset>
                </wp:positionV>
                <wp:extent cx="3810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2175pt;width:3.0pt;height:.75pt;mso-position-horizontal-relative:page;mso-position-vertical-relative:paragraph;z-index:15734272" id="docshape19"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8"/>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8"/>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8"/>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9"/>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9"/>
        </w:numPr>
        <w:tabs>
          <w:tab w:pos="901" w:val="left" w:leader="none"/>
        </w:tabs>
        <w:spacing w:line="235" w:lineRule="auto" w:before="118" w:after="0"/>
        <w:ind w:left="449" w:right="433" w:firstLine="0"/>
        <w:jc w:val="left"/>
        <w:rPr>
          <w:sz w:val="24"/>
        </w:rPr>
      </w:pPr>
      <w:r>
        <w:rPr>
          <w:sz w:val="24"/>
        </w:rPr>
        <w:t>poderá</w:t>
      </w:r>
      <w:r>
        <w:rPr>
          <w:spacing w:val="24"/>
          <w:sz w:val="24"/>
        </w:rPr>
        <w:t> </w:t>
      </w:r>
      <w:r>
        <w:rPr>
          <w:sz w:val="24"/>
        </w:rPr>
        <w:t>ser</w:t>
      </w:r>
      <w:r>
        <w:rPr>
          <w:spacing w:val="24"/>
          <w:sz w:val="24"/>
        </w:rPr>
        <w:t> </w:t>
      </w:r>
      <w:r>
        <w:rPr>
          <w:sz w:val="24"/>
        </w:rPr>
        <w:t>apresentado</w:t>
      </w:r>
      <w:r>
        <w:rPr>
          <w:spacing w:val="24"/>
          <w:sz w:val="24"/>
        </w:rPr>
        <w:t> </w:t>
      </w:r>
      <w:r>
        <w:rPr>
          <w:sz w:val="24"/>
        </w:rPr>
        <w:t>mais</w:t>
      </w:r>
      <w:r>
        <w:rPr>
          <w:spacing w:val="24"/>
          <w:sz w:val="24"/>
        </w:rPr>
        <w:t> </w:t>
      </w:r>
      <w:r>
        <w:rPr>
          <w:sz w:val="24"/>
        </w:rPr>
        <w:t>de</w:t>
      </w:r>
      <w:r>
        <w:rPr>
          <w:spacing w:val="24"/>
          <w:sz w:val="24"/>
        </w:rPr>
        <w:t> </w:t>
      </w:r>
      <w:r>
        <w:rPr>
          <w:sz w:val="24"/>
        </w:rPr>
        <w:t>um</w:t>
      </w:r>
      <w:r>
        <w:rPr>
          <w:spacing w:val="24"/>
          <w:sz w:val="24"/>
        </w:rPr>
        <w:t> </w:t>
      </w:r>
      <w:r>
        <w:rPr>
          <w:sz w:val="24"/>
        </w:rPr>
        <w:t>atestado</w:t>
      </w:r>
      <w:r>
        <w:rPr>
          <w:spacing w:val="24"/>
          <w:sz w:val="24"/>
        </w:rPr>
        <w:t> </w:t>
      </w:r>
      <w:r>
        <w:rPr>
          <w:sz w:val="24"/>
        </w:rPr>
        <w:t>de</w:t>
      </w:r>
      <w:r>
        <w:rPr>
          <w:spacing w:val="24"/>
          <w:sz w:val="24"/>
        </w:rPr>
        <w:t> </w:t>
      </w:r>
      <w:r>
        <w:rPr>
          <w:sz w:val="24"/>
        </w:rPr>
        <w:t>capacidade</w:t>
      </w:r>
      <w:r>
        <w:rPr>
          <w:spacing w:val="24"/>
          <w:sz w:val="24"/>
        </w:rPr>
        <w:t> </w:t>
      </w:r>
      <w:r>
        <w:rPr>
          <w:sz w:val="24"/>
        </w:rPr>
        <w:t>técnica,</w:t>
      </w:r>
      <w:r>
        <w:rPr>
          <w:spacing w:val="24"/>
          <w:sz w:val="24"/>
        </w:rPr>
        <w:t> </w:t>
      </w:r>
      <w:r>
        <w:rPr>
          <w:sz w:val="24"/>
        </w:rPr>
        <w:t>sendo</w:t>
      </w:r>
      <w:r>
        <w:rPr>
          <w:spacing w:val="24"/>
          <w:sz w:val="24"/>
        </w:rPr>
        <w:t> </w:t>
      </w:r>
      <w:r>
        <w:rPr>
          <w:sz w:val="24"/>
        </w:rPr>
        <w:t>aceito</w:t>
      </w:r>
      <w:r>
        <w:rPr>
          <w:spacing w:val="24"/>
          <w:sz w:val="24"/>
        </w:rPr>
        <w:t> </w:t>
      </w:r>
      <w:r>
        <w:rPr>
          <w:sz w:val="24"/>
        </w:rPr>
        <w:t>o</w:t>
      </w:r>
      <w:r>
        <w:rPr>
          <w:spacing w:val="24"/>
          <w:sz w:val="24"/>
        </w:rPr>
        <w:t> </w:t>
      </w:r>
      <w:r>
        <w:rPr>
          <w:sz w:val="24"/>
        </w:rPr>
        <w:t>seu</w:t>
      </w:r>
      <w:r>
        <w:rPr>
          <w:spacing w:val="24"/>
          <w:sz w:val="24"/>
        </w:rPr>
        <w:t> </w:t>
      </w:r>
      <w:r>
        <w:rPr>
          <w:sz w:val="24"/>
        </w:rPr>
        <w:t>somatório,</w:t>
      </w:r>
      <w:r>
        <w:rPr>
          <w:spacing w:val="24"/>
          <w:sz w:val="24"/>
        </w:rPr>
        <w:t> </w:t>
      </w:r>
      <w:r>
        <w:rPr>
          <w:sz w:val="24"/>
        </w:rPr>
        <w:t>desde</w:t>
      </w:r>
      <w:r>
        <w:rPr>
          <w:spacing w:val="24"/>
          <w:sz w:val="24"/>
        </w:rPr>
        <w:t> </w:t>
      </w:r>
      <w:r>
        <w:rPr>
          <w:sz w:val="24"/>
        </w:rPr>
        <w:t>que</w:t>
      </w:r>
      <w:r>
        <w:rPr>
          <w:spacing w:val="24"/>
          <w:sz w:val="24"/>
        </w:rPr>
        <w:t> </w:t>
      </w:r>
      <w:r>
        <w:rPr>
          <w:sz w:val="24"/>
        </w:rPr>
        <w:t>reste</w:t>
      </w:r>
      <w:r>
        <w:rPr>
          <w:spacing w:val="24"/>
          <w:sz w:val="24"/>
        </w:rPr>
        <w:t> </w:t>
      </w:r>
      <w:r>
        <w:rPr>
          <w:sz w:val="24"/>
        </w:rPr>
        <w:t>demonstrada</w:t>
      </w:r>
      <w:r>
        <w:rPr>
          <w:spacing w:val="24"/>
          <w:sz w:val="24"/>
        </w:rPr>
        <w:t> </w:t>
      </w:r>
      <w:r>
        <w:rPr>
          <w:sz w:val="24"/>
        </w:rPr>
        <w:t>a</w:t>
      </w:r>
      <w:r>
        <w:rPr>
          <w:spacing w:val="24"/>
          <w:sz w:val="24"/>
        </w:rPr>
        <w:t> </w:t>
      </w:r>
      <w:r>
        <w:rPr>
          <w:sz w:val="24"/>
        </w:rPr>
        <w:t>execução concomitante do objeto;</w:t>
      </w:r>
    </w:p>
    <w:p>
      <w:pPr>
        <w:pStyle w:val="ListParagraph"/>
        <w:spacing w:after="0" w:line="235" w:lineRule="auto"/>
        <w:jc w:val="left"/>
        <w:rPr>
          <w:sz w:val="24"/>
        </w:rPr>
        <w:sectPr>
          <w:pgSz w:w="15840" w:h="24480"/>
          <w:pgMar w:top="480" w:bottom="280" w:left="360" w:right="360"/>
        </w:sectPr>
      </w:pPr>
    </w:p>
    <w:p>
      <w:pPr>
        <w:pStyle w:val="ListParagraph"/>
        <w:numPr>
          <w:ilvl w:val="1"/>
          <w:numId w:val="69"/>
        </w:numPr>
        <w:tabs>
          <w:tab w:pos="878" w:val="left" w:leader="none"/>
        </w:tabs>
        <w:spacing w:line="235" w:lineRule="auto" w:before="80"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9"/>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9"/>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8"/>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8"/>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8"/>
        </w:numPr>
        <w:tabs>
          <w:tab w:pos="831" w:val="left" w:leader="none"/>
        </w:tabs>
        <w:spacing w:line="235" w:lineRule="auto" w:before="119"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produtos, devendo constar a validade (dia/mês/ano), por meio de:</w:t>
      </w:r>
    </w:p>
    <w:p>
      <w:pPr>
        <w:pStyle w:val="ListParagraph"/>
        <w:numPr>
          <w:ilvl w:val="0"/>
          <w:numId w:val="70"/>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70"/>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8"/>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64"/>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250"/>
        <w:gridCol w:w="1350"/>
        <w:gridCol w:w="1245"/>
        <w:gridCol w:w="1290"/>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right="5"/>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6" w:right="53" w:firstLine="160"/>
              <w:rPr>
                <w:b/>
                <w:sz w:val="24"/>
              </w:rPr>
            </w:pPr>
            <w:r>
              <w:rPr>
                <w:b/>
                <w:spacing w:val="-6"/>
                <w:sz w:val="24"/>
              </w:rPr>
              <w:t>ID </w:t>
            </w:r>
            <w:r>
              <w:rPr>
                <w:b/>
                <w:spacing w:val="-4"/>
                <w:sz w:val="24"/>
              </w:rPr>
              <w:t>SIGA</w:t>
            </w:r>
          </w:p>
        </w:tc>
        <w:tc>
          <w:tcPr>
            <w:tcW w:w="525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7"/>
              <w:jc w:val="center"/>
              <w:rPr>
                <w:b/>
                <w:sz w:val="24"/>
              </w:rPr>
            </w:pPr>
            <w:r>
              <w:rPr>
                <w:b/>
                <w:spacing w:val="-2"/>
                <w:sz w:val="24"/>
              </w:rPr>
              <w:t>Descrição</w:t>
            </w:r>
          </w:p>
        </w:tc>
        <w:tc>
          <w:tcPr>
            <w:tcW w:w="1350" w:type="dxa"/>
          </w:tcPr>
          <w:p>
            <w:pPr>
              <w:pStyle w:val="TableParagraph"/>
              <w:spacing w:before="14"/>
              <w:rPr>
                <w:b/>
                <w:sz w:val="24"/>
              </w:rPr>
            </w:pPr>
          </w:p>
          <w:p>
            <w:pPr>
              <w:pStyle w:val="TableParagraph"/>
              <w:spacing w:line="235" w:lineRule="auto"/>
              <w:ind w:left="29" w:right="-15"/>
              <w:jc w:val="center"/>
              <w:rPr>
                <w:b/>
                <w:sz w:val="24"/>
              </w:rPr>
            </w:pPr>
            <w:r>
              <w:rPr>
                <w:b/>
                <w:spacing w:val="-2"/>
                <w:sz w:val="24"/>
              </w:rPr>
              <w:t>VALOR UNITÁRIO ESTIMADO</w:t>
            </w:r>
          </w:p>
          <w:p>
            <w:pPr>
              <w:pStyle w:val="TableParagraph"/>
              <w:spacing w:line="270" w:lineRule="exact"/>
              <w:ind w:left="30"/>
              <w:jc w:val="center"/>
              <w:rPr>
                <w:b/>
                <w:sz w:val="24"/>
              </w:rPr>
            </w:pPr>
            <w:r>
              <w:rPr>
                <w:b/>
                <w:spacing w:val="-5"/>
                <w:sz w:val="24"/>
              </w:rPr>
              <w:t>R$</w:t>
            </w:r>
          </w:p>
        </w:tc>
        <w:tc>
          <w:tcPr>
            <w:tcW w:w="124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8" w:right="-15"/>
              <w:jc w:val="center"/>
              <w:rPr>
                <w:b/>
                <w:sz w:val="24"/>
              </w:rPr>
            </w:pPr>
            <w:r>
              <w:rPr>
                <w:b/>
                <w:spacing w:val="-2"/>
                <w:sz w:val="24"/>
              </w:rPr>
              <w:t>Quantidade</w:t>
            </w:r>
          </w:p>
        </w:tc>
        <w:tc>
          <w:tcPr>
            <w:tcW w:w="1290" w:type="dxa"/>
          </w:tcPr>
          <w:p>
            <w:pPr>
              <w:pStyle w:val="TableParagraph"/>
              <w:spacing w:before="239"/>
              <w:rPr>
                <w:b/>
                <w:sz w:val="24"/>
              </w:rPr>
            </w:pPr>
          </w:p>
          <w:p>
            <w:pPr>
              <w:pStyle w:val="TableParagraph"/>
              <w:spacing w:line="235" w:lineRule="auto"/>
              <w:ind w:left="11"/>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1" w:right="2"/>
              <w:jc w:val="center"/>
              <w:rPr>
                <w:b/>
                <w:sz w:val="24"/>
              </w:rPr>
            </w:pPr>
            <w:r>
              <w:rPr>
                <w:b/>
                <w:spacing w:val="-5"/>
                <w:sz w:val="24"/>
              </w:rPr>
              <w:t>R$</w:t>
            </w:r>
          </w:p>
        </w:tc>
      </w:tr>
      <w:tr>
        <w:trPr>
          <w:trHeight w:val="296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9" w:right="5"/>
              <w:jc w:val="center"/>
              <w:rPr>
                <w:sz w:val="24"/>
              </w:rPr>
            </w:pPr>
            <w:r>
              <w:rPr>
                <w:spacing w:val="-10"/>
                <w:sz w:val="24"/>
              </w:rPr>
              <w:t>1</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8"/>
              <w:jc w:val="center"/>
              <w:rPr>
                <w:sz w:val="24"/>
              </w:rPr>
            </w:pPr>
            <w:r>
              <w:rPr>
                <w:spacing w:val="-2"/>
                <w:sz w:val="24"/>
              </w:rPr>
              <w:t>65456</w:t>
            </w:r>
          </w:p>
        </w:tc>
        <w:tc>
          <w:tcPr>
            <w:tcW w:w="5250" w:type="dxa"/>
          </w:tcPr>
          <w:p>
            <w:pPr>
              <w:pStyle w:val="TableParagraph"/>
              <w:spacing w:line="235" w:lineRule="auto"/>
              <w:ind w:left="4" w:right="-15"/>
              <w:jc w:val="both"/>
              <w:rPr>
                <w:sz w:val="24"/>
              </w:rPr>
            </w:pPr>
            <w:r>
              <w:rPr>
                <w:b/>
                <w:sz w:val="24"/>
              </w:rPr>
              <w:t>Fio cirúrgico absorvível, catgut cromado 5-0, 1 </w:t>
            </w:r>
            <w:r>
              <w:rPr>
                <w:b/>
                <w:sz w:val="24"/>
              </w:rPr>
              <w:t>fio </w:t>
            </w:r>
            <w:r>
              <w:rPr>
                <w:sz w:val="24"/>
              </w:rPr>
              <w:t>de aproximadamente </w:t>
            </w:r>
            <w:r>
              <w:rPr>
                <w:b/>
                <w:sz w:val="24"/>
              </w:rPr>
              <w:t>70 cm </w:t>
            </w:r>
            <w:r>
              <w:rPr>
                <w:sz w:val="24"/>
              </w:rPr>
              <w:t>de comprimento, </w:t>
            </w:r>
            <w:r>
              <w:rPr>
                <w:b/>
                <w:sz w:val="24"/>
              </w:rPr>
              <w:t>1 agulha </w:t>
            </w:r>
            <w:r>
              <w:rPr>
                <w:sz w:val="24"/>
              </w:rPr>
              <w:t>de aproximadamente </w:t>
            </w:r>
            <w:r>
              <w:rPr>
                <w:b/>
                <w:sz w:val="24"/>
              </w:rPr>
              <w:t>15 mm</w:t>
            </w:r>
            <w:r>
              <w:rPr>
                <w:sz w:val="24"/>
              </w:rPr>
              <w:t>, formato </w:t>
            </w:r>
            <w:r>
              <w:rPr>
                <w:b/>
                <w:sz w:val="24"/>
              </w:rPr>
              <w:t>1/2 círculo ponta cilíndrica</w:t>
            </w:r>
            <w:r>
              <w:rPr>
                <w:sz w:val="24"/>
              </w:rPr>
              <w:t>. Estéril, descartável. Embalagem individual com selagem eficiente que garanta a integridade do produto até o momento de</w:t>
            </w:r>
            <w:r>
              <w:rPr>
                <w:spacing w:val="40"/>
                <w:sz w:val="24"/>
              </w:rPr>
              <w:t> </w:t>
            </w:r>
            <w:r>
              <w:rPr>
                <w:sz w:val="24"/>
              </w:rPr>
              <w:t>sua utilização, permita a abertura e transferência com técnica asséptica, trazendo externamente os dados de identificação, número de lote, data de fabricação, prazo</w:t>
            </w:r>
            <w:r>
              <w:rPr>
                <w:spacing w:val="19"/>
                <w:sz w:val="24"/>
              </w:rPr>
              <w:t> </w:t>
            </w:r>
            <w:r>
              <w:rPr>
                <w:sz w:val="24"/>
              </w:rPr>
              <w:t>de</w:t>
            </w:r>
            <w:r>
              <w:rPr>
                <w:spacing w:val="19"/>
                <w:sz w:val="24"/>
              </w:rPr>
              <w:t> </w:t>
            </w:r>
            <w:r>
              <w:rPr>
                <w:sz w:val="24"/>
              </w:rPr>
              <w:t>validade</w:t>
            </w:r>
            <w:r>
              <w:rPr>
                <w:spacing w:val="19"/>
                <w:sz w:val="24"/>
              </w:rPr>
              <w:t> </w:t>
            </w:r>
            <w:r>
              <w:rPr>
                <w:sz w:val="24"/>
              </w:rPr>
              <w:t>e</w:t>
            </w:r>
            <w:r>
              <w:rPr>
                <w:spacing w:val="19"/>
                <w:sz w:val="24"/>
              </w:rPr>
              <w:t> </w:t>
            </w:r>
            <w:r>
              <w:rPr>
                <w:sz w:val="24"/>
              </w:rPr>
              <w:t>número</w:t>
            </w:r>
            <w:r>
              <w:rPr>
                <w:spacing w:val="19"/>
                <w:sz w:val="24"/>
              </w:rPr>
              <w:t> </w:t>
            </w:r>
            <w:r>
              <w:rPr>
                <w:sz w:val="24"/>
              </w:rPr>
              <w:t>de</w:t>
            </w:r>
            <w:r>
              <w:rPr>
                <w:spacing w:val="19"/>
                <w:sz w:val="24"/>
              </w:rPr>
              <w:t> </w:t>
            </w:r>
            <w:r>
              <w:rPr>
                <w:sz w:val="24"/>
              </w:rPr>
              <w:t>registro</w:t>
            </w:r>
            <w:r>
              <w:rPr>
                <w:spacing w:val="19"/>
                <w:sz w:val="24"/>
              </w:rPr>
              <w:t> </w:t>
            </w:r>
            <w:r>
              <w:rPr>
                <w:sz w:val="24"/>
              </w:rPr>
              <w:t>no</w:t>
            </w:r>
            <w:r>
              <w:rPr>
                <w:spacing w:val="19"/>
                <w:sz w:val="24"/>
              </w:rPr>
              <w:t> </w:t>
            </w:r>
            <w:r>
              <w:rPr>
                <w:spacing w:val="-2"/>
                <w:sz w:val="24"/>
              </w:rPr>
              <w:t>Ministério</w:t>
            </w:r>
          </w:p>
          <w:p>
            <w:pPr>
              <w:pStyle w:val="TableParagraph"/>
              <w:spacing w:line="255" w:lineRule="exact"/>
              <w:ind w:left="4"/>
              <w:jc w:val="both"/>
              <w:rPr>
                <w:sz w:val="24"/>
              </w:rPr>
            </w:pPr>
            <w:r>
              <w:rPr>
                <w:sz w:val="24"/>
              </w:rPr>
              <w:t>da </w:t>
            </w:r>
            <w:r>
              <w:rPr>
                <w:spacing w:val="-2"/>
                <w:sz w:val="24"/>
              </w:rPr>
              <w:t>Saúde.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right="327"/>
              <w:jc w:val="right"/>
              <w:rPr>
                <w:sz w:val="24"/>
              </w:rPr>
            </w:pPr>
            <w:r>
              <w:rPr>
                <w:spacing w:val="-2"/>
                <w:sz w:val="24"/>
              </w:rPr>
              <w:t>6,4825</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8" w:right="14"/>
              <w:jc w:val="center"/>
              <w:rPr>
                <w:sz w:val="24"/>
              </w:rPr>
            </w:pPr>
            <w:r>
              <w:rPr>
                <w:spacing w:val="-5"/>
                <w:sz w:val="24"/>
              </w:rPr>
              <w:t>24</w:t>
            </w:r>
          </w:p>
        </w:tc>
        <w:tc>
          <w:tcPr>
            <w:tcW w:w="129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1" w:right="2"/>
              <w:jc w:val="center"/>
              <w:rPr>
                <w:sz w:val="24"/>
              </w:rPr>
            </w:pPr>
            <w:r>
              <w:rPr>
                <w:spacing w:val="-2"/>
                <w:sz w:val="24"/>
              </w:rPr>
              <w:t>155,58</w:t>
            </w:r>
          </w:p>
        </w:tc>
      </w:tr>
      <w:tr>
        <w:trPr>
          <w:trHeight w:val="269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9" w:right="5"/>
              <w:jc w:val="center"/>
              <w:rPr>
                <w:sz w:val="24"/>
              </w:rPr>
            </w:pPr>
            <w:r>
              <w:rPr>
                <w:spacing w:val="-10"/>
                <w:sz w:val="24"/>
              </w:rPr>
              <w:t>2</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8"/>
              <w:jc w:val="center"/>
              <w:rPr>
                <w:sz w:val="24"/>
              </w:rPr>
            </w:pPr>
            <w:r>
              <w:rPr>
                <w:spacing w:val="-3"/>
                <w:sz w:val="24"/>
              </w:rPr>
              <w:t>118013</w:t>
            </w:r>
          </w:p>
        </w:tc>
        <w:tc>
          <w:tcPr>
            <w:tcW w:w="5250" w:type="dxa"/>
          </w:tcPr>
          <w:p>
            <w:pPr>
              <w:pStyle w:val="TableParagraph"/>
              <w:spacing w:line="235" w:lineRule="auto"/>
              <w:ind w:left="4" w:right="43"/>
              <w:jc w:val="both"/>
              <w:rPr>
                <w:sz w:val="24"/>
              </w:rPr>
            </w:pPr>
            <w:r>
              <w:rPr>
                <w:b/>
                <w:sz w:val="24"/>
              </w:rPr>
              <w:t>Fio cirúrgico absorvível, poliglactina violeta 1, </w:t>
            </w:r>
            <w:r>
              <w:rPr>
                <w:b/>
                <w:sz w:val="24"/>
              </w:rPr>
              <w:t>1 fio </w:t>
            </w:r>
            <w:r>
              <w:rPr>
                <w:sz w:val="24"/>
              </w:rPr>
              <w:t>de aproximadamente </w:t>
            </w:r>
            <w:r>
              <w:rPr>
                <w:b/>
                <w:sz w:val="24"/>
              </w:rPr>
              <w:t>90 cm </w:t>
            </w:r>
            <w:r>
              <w:rPr>
                <w:sz w:val="24"/>
              </w:rPr>
              <w:t>de comprimento, </w:t>
            </w:r>
            <w:r>
              <w:rPr>
                <w:b/>
                <w:sz w:val="24"/>
              </w:rPr>
              <w:t>1 agulha </w:t>
            </w:r>
            <w:r>
              <w:rPr>
                <w:sz w:val="24"/>
              </w:rPr>
              <w:t>de aproximadamente </w:t>
            </w:r>
            <w:r>
              <w:rPr>
                <w:b/>
                <w:sz w:val="24"/>
              </w:rPr>
              <w:t>48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w:t>
            </w:r>
            <w:r>
              <w:rPr>
                <w:spacing w:val="16"/>
                <w:sz w:val="24"/>
              </w:rPr>
              <w:t> </w:t>
            </w:r>
            <w:r>
              <w:rPr>
                <w:sz w:val="24"/>
              </w:rPr>
              <w:t>asséptica,</w:t>
            </w:r>
            <w:r>
              <w:rPr>
                <w:spacing w:val="16"/>
                <w:sz w:val="24"/>
              </w:rPr>
              <w:t> </w:t>
            </w:r>
            <w:r>
              <w:rPr>
                <w:sz w:val="24"/>
              </w:rPr>
              <w:t>trazendo</w:t>
            </w:r>
            <w:r>
              <w:rPr>
                <w:spacing w:val="16"/>
                <w:sz w:val="24"/>
              </w:rPr>
              <w:t> </w:t>
            </w:r>
            <w:r>
              <w:rPr>
                <w:sz w:val="24"/>
              </w:rPr>
              <w:t>externamente</w:t>
            </w:r>
            <w:r>
              <w:rPr>
                <w:spacing w:val="16"/>
                <w:sz w:val="24"/>
              </w:rPr>
              <w:t> </w:t>
            </w:r>
            <w:r>
              <w:rPr>
                <w:sz w:val="24"/>
              </w:rPr>
              <w:t>os</w:t>
            </w:r>
            <w:r>
              <w:rPr>
                <w:spacing w:val="16"/>
                <w:sz w:val="24"/>
              </w:rPr>
              <w:t> </w:t>
            </w:r>
            <w:r>
              <w:rPr>
                <w:sz w:val="24"/>
              </w:rPr>
              <w:t>dados</w:t>
            </w:r>
            <w:r>
              <w:rPr>
                <w:spacing w:val="16"/>
                <w:sz w:val="24"/>
              </w:rPr>
              <w:t> </w:t>
            </w:r>
            <w:r>
              <w:rPr>
                <w:spacing w:val="-5"/>
                <w:sz w:val="24"/>
              </w:rPr>
              <w:t>de</w:t>
            </w:r>
          </w:p>
          <w:p>
            <w:pPr>
              <w:pStyle w:val="TableParagraph"/>
              <w:spacing w:line="270" w:lineRule="exact"/>
              <w:ind w:left="4" w:right="43"/>
              <w:jc w:val="both"/>
              <w:rPr>
                <w:sz w:val="24"/>
              </w:rPr>
            </w:pPr>
            <w:r>
              <w:rPr>
                <w:sz w:val="24"/>
              </w:rPr>
              <w:t>identificação, número de lote, data de fabricação </w:t>
            </w:r>
            <w:r>
              <w:rPr>
                <w:sz w:val="24"/>
              </w:rPr>
              <w:t>e número de registro no Ministério da Saúde.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right="271"/>
              <w:jc w:val="right"/>
              <w:rPr>
                <w:sz w:val="24"/>
              </w:rPr>
            </w:pPr>
            <w:r>
              <w:rPr>
                <w:spacing w:val="-2"/>
                <w:sz w:val="24"/>
              </w:rPr>
              <w:t>11,5067</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8" w:right="14"/>
              <w:jc w:val="center"/>
              <w:rPr>
                <w:sz w:val="24"/>
              </w:rPr>
            </w:pPr>
            <w:r>
              <w:rPr>
                <w:spacing w:val="-2"/>
                <w:sz w:val="24"/>
              </w:rPr>
              <w:t>2.412</w:t>
            </w:r>
          </w:p>
        </w:tc>
        <w:tc>
          <w:tcPr>
            <w:tcW w:w="129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1" w:right="2"/>
              <w:jc w:val="center"/>
              <w:rPr>
                <w:sz w:val="24"/>
              </w:rPr>
            </w:pPr>
            <w:r>
              <w:rPr>
                <w:spacing w:val="-2"/>
                <w:sz w:val="24"/>
              </w:rPr>
              <w:t>27.754,16</w:t>
            </w:r>
          </w:p>
        </w:tc>
      </w:tr>
      <w:tr>
        <w:trPr>
          <w:trHeight w:val="2965"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228"/>
              <w:rPr>
                <w:b/>
                <w:sz w:val="24"/>
              </w:rPr>
            </w:pPr>
          </w:p>
          <w:p>
            <w:pPr>
              <w:pStyle w:val="TableParagraph"/>
              <w:ind w:left="9" w:right="5"/>
              <w:jc w:val="center"/>
              <w:rPr>
                <w:sz w:val="24"/>
              </w:rPr>
            </w:pPr>
            <w:r>
              <w:rPr>
                <w:spacing w:val="-10"/>
                <w:sz w:val="24"/>
              </w:rPr>
              <w:t>3</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228"/>
              <w:rPr>
                <w:b/>
                <w:sz w:val="24"/>
              </w:rPr>
            </w:pPr>
          </w:p>
          <w:p>
            <w:pPr>
              <w:pStyle w:val="TableParagraph"/>
              <w:ind w:left="4" w:right="-15"/>
              <w:jc w:val="center"/>
              <w:rPr>
                <w:sz w:val="24"/>
              </w:rPr>
            </w:pPr>
            <w:r>
              <w:rPr>
                <w:spacing w:val="-2"/>
                <w:sz w:val="24"/>
              </w:rPr>
              <w:t>176610</w:t>
            </w:r>
          </w:p>
        </w:tc>
        <w:tc>
          <w:tcPr>
            <w:tcW w:w="5250" w:type="dxa"/>
          </w:tcPr>
          <w:p>
            <w:pPr>
              <w:pStyle w:val="TableParagraph"/>
              <w:spacing w:line="235" w:lineRule="auto"/>
              <w:ind w:left="4" w:right="-29"/>
              <w:jc w:val="both"/>
              <w:rPr>
                <w:sz w:val="24"/>
              </w:rPr>
            </w:pPr>
            <w:r>
              <w:rPr>
                <w:b/>
                <w:sz w:val="24"/>
              </w:rPr>
              <w:t>Fio cirúrgico absorvível, poliglactina violeta 0, 1</w:t>
            </w:r>
            <w:r>
              <w:rPr>
                <w:b/>
                <w:spacing w:val="80"/>
                <w:sz w:val="24"/>
              </w:rPr>
              <w:t> </w:t>
            </w:r>
            <w:r>
              <w:rPr>
                <w:b/>
                <w:sz w:val="24"/>
              </w:rPr>
              <w:t>fio </w:t>
            </w:r>
            <w:r>
              <w:rPr>
                <w:sz w:val="24"/>
              </w:rPr>
              <w:t>de aproximadamente </w:t>
            </w:r>
            <w:r>
              <w:rPr>
                <w:b/>
                <w:sz w:val="24"/>
              </w:rPr>
              <w:t>70 cm </w:t>
            </w:r>
            <w:r>
              <w:rPr>
                <w:sz w:val="24"/>
              </w:rPr>
              <w:t>de comprimento, </w:t>
            </w:r>
            <w:r>
              <w:rPr>
                <w:b/>
                <w:sz w:val="24"/>
              </w:rPr>
              <w:t>1 agulha </w:t>
            </w:r>
            <w:r>
              <w:rPr>
                <w:sz w:val="24"/>
              </w:rPr>
              <w:t>de aproximadamente </w:t>
            </w:r>
            <w:r>
              <w:rPr>
                <w:b/>
                <w:sz w:val="24"/>
              </w:rPr>
              <w:t>36 mm</w:t>
            </w:r>
            <w:r>
              <w:rPr>
                <w:sz w:val="24"/>
              </w:rPr>
              <w:t>, com formato de </w:t>
            </w:r>
            <w:r>
              <w:rPr>
                <w:b/>
                <w:sz w:val="24"/>
              </w:rPr>
              <w:t>5/8 círculo ponta cilíndrica</w:t>
            </w:r>
            <w:r>
              <w:rPr>
                <w:sz w:val="24"/>
              </w:rPr>
              <w:t>. Estéril, descartável. Embalagem individual com selagem eficiente que garanta a integridade do produto até o momento de</w:t>
            </w:r>
            <w:r>
              <w:rPr>
                <w:spacing w:val="40"/>
                <w:sz w:val="24"/>
              </w:rPr>
              <w:t> </w:t>
            </w:r>
            <w:r>
              <w:rPr>
                <w:sz w:val="24"/>
              </w:rPr>
              <w:t>sua utilização, permita a abertura e transferência com técnica asséptica, trazendo externamente os dados de identificação, número de lote, data de fabricação, prazo</w:t>
            </w:r>
            <w:r>
              <w:rPr>
                <w:spacing w:val="19"/>
                <w:sz w:val="24"/>
              </w:rPr>
              <w:t> </w:t>
            </w:r>
            <w:r>
              <w:rPr>
                <w:sz w:val="24"/>
              </w:rPr>
              <w:t>de</w:t>
            </w:r>
            <w:r>
              <w:rPr>
                <w:spacing w:val="19"/>
                <w:sz w:val="24"/>
              </w:rPr>
              <w:t> </w:t>
            </w:r>
            <w:r>
              <w:rPr>
                <w:sz w:val="24"/>
              </w:rPr>
              <w:t>validade</w:t>
            </w:r>
            <w:r>
              <w:rPr>
                <w:spacing w:val="19"/>
                <w:sz w:val="24"/>
              </w:rPr>
              <w:t> </w:t>
            </w:r>
            <w:r>
              <w:rPr>
                <w:sz w:val="24"/>
              </w:rPr>
              <w:t>e</w:t>
            </w:r>
            <w:r>
              <w:rPr>
                <w:spacing w:val="19"/>
                <w:sz w:val="24"/>
              </w:rPr>
              <w:t> </w:t>
            </w:r>
            <w:r>
              <w:rPr>
                <w:sz w:val="24"/>
              </w:rPr>
              <w:t>número</w:t>
            </w:r>
            <w:r>
              <w:rPr>
                <w:spacing w:val="19"/>
                <w:sz w:val="24"/>
              </w:rPr>
              <w:t> </w:t>
            </w:r>
            <w:r>
              <w:rPr>
                <w:sz w:val="24"/>
              </w:rPr>
              <w:t>de</w:t>
            </w:r>
            <w:r>
              <w:rPr>
                <w:spacing w:val="19"/>
                <w:sz w:val="24"/>
              </w:rPr>
              <w:t> </w:t>
            </w:r>
            <w:r>
              <w:rPr>
                <w:sz w:val="24"/>
              </w:rPr>
              <w:t>registro</w:t>
            </w:r>
            <w:r>
              <w:rPr>
                <w:spacing w:val="19"/>
                <w:sz w:val="24"/>
              </w:rPr>
              <w:t> </w:t>
            </w:r>
            <w:r>
              <w:rPr>
                <w:sz w:val="24"/>
              </w:rPr>
              <w:t>no</w:t>
            </w:r>
            <w:r>
              <w:rPr>
                <w:spacing w:val="19"/>
                <w:sz w:val="24"/>
              </w:rPr>
              <w:t> </w:t>
            </w:r>
            <w:r>
              <w:rPr>
                <w:spacing w:val="-2"/>
                <w:sz w:val="24"/>
              </w:rPr>
              <w:t>Ministério</w:t>
            </w:r>
          </w:p>
          <w:p>
            <w:pPr>
              <w:pStyle w:val="TableParagraph"/>
              <w:spacing w:line="255" w:lineRule="exact"/>
              <w:ind w:left="4"/>
              <w:jc w:val="both"/>
              <w:rPr>
                <w:sz w:val="24"/>
              </w:rPr>
            </w:pPr>
            <w:r>
              <w:rPr>
                <w:sz w:val="24"/>
              </w:rPr>
              <w:t>da </w:t>
            </w:r>
            <w:r>
              <w:rPr>
                <w:spacing w:val="-2"/>
                <w:sz w:val="24"/>
              </w:rPr>
              <w:t>Saúde.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228"/>
              <w:rPr>
                <w:b/>
                <w:sz w:val="24"/>
              </w:rPr>
            </w:pPr>
          </w:p>
          <w:p>
            <w:pPr>
              <w:pStyle w:val="TableParagraph"/>
              <w:ind w:right="327"/>
              <w:jc w:val="right"/>
              <w:rPr>
                <w:sz w:val="24"/>
              </w:rPr>
            </w:pPr>
            <w:r>
              <w:rPr>
                <w:spacing w:val="-2"/>
                <w:sz w:val="24"/>
              </w:rPr>
              <w:t>9,0517</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spacing w:before="228"/>
              <w:rPr>
                <w:b/>
                <w:sz w:val="24"/>
              </w:rPr>
            </w:pPr>
          </w:p>
          <w:p>
            <w:pPr>
              <w:pStyle w:val="TableParagraph"/>
              <w:ind w:left="18" w:right="14"/>
              <w:jc w:val="center"/>
              <w:rPr>
                <w:sz w:val="24"/>
              </w:rPr>
            </w:pPr>
            <w:r>
              <w:rPr>
                <w:spacing w:val="-5"/>
                <w:sz w:val="24"/>
              </w:rPr>
              <w:t>612</w:t>
            </w:r>
          </w:p>
        </w:tc>
        <w:tc>
          <w:tcPr>
            <w:tcW w:w="1290" w:type="dxa"/>
          </w:tcPr>
          <w:p>
            <w:pPr>
              <w:pStyle w:val="TableParagraph"/>
              <w:rPr>
                <w:b/>
                <w:sz w:val="24"/>
              </w:rPr>
            </w:pPr>
          </w:p>
          <w:p>
            <w:pPr>
              <w:pStyle w:val="TableParagraph"/>
              <w:rPr>
                <w:b/>
                <w:sz w:val="24"/>
              </w:rPr>
            </w:pPr>
          </w:p>
          <w:p>
            <w:pPr>
              <w:pStyle w:val="TableParagraph"/>
              <w:rPr>
                <w:b/>
                <w:sz w:val="24"/>
              </w:rPr>
            </w:pPr>
          </w:p>
          <w:p>
            <w:pPr>
              <w:pStyle w:val="TableParagraph"/>
              <w:spacing w:before="228"/>
              <w:rPr>
                <w:b/>
                <w:sz w:val="24"/>
              </w:rPr>
            </w:pPr>
          </w:p>
          <w:p>
            <w:pPr>
              <w:pStyle w:val="TableParagraph"/>
              <w:ind w:left="11" w:right="2"/>
              <w:jc w:val="center"/>
              <w:rPr>
                <w:sz w:val="24"/>
              </w:rPr>
            </w:pPr>
            <w:r>
              <w:rPr>
                <w:spacing w:val="-2"/>
                <w:sz w:val="24"/>
              </w:rPr>
              <w:t>5.539,64</w:t>
            </w:r>
          </w:p>
        </w:tc>
      </w:tr>
      <w:tr>
        <w:trPr>
          <w:trHeight w:val="1297" w:hRule="atLeast"/>
        </w:trPr>
        <w:tc>
          <w:tcPr>
            <w:tcW w:w="720" w:type="dxa"/>
            <w:tcBorders>
              <w:bottom w:val="nil"/>
            </w:tcBorders>
          </w:tcPr>
          <w:p>
            <w:pPr>
              <w:pStyle w:val="TableParagraph"/>
              <w:spacing w:line="262" w:lineRule="exact"/>
              <w:ind w:left="9" w:right="5"/>
              <w:jc w:val="center"/>
              <w:rPr>
                <w:sz w:val="24"/>
              </w:rPr>
            </w:pPr>
            <w:r>
              <w:rPr>
                <w:spacing w:val="-10"/>
                <w:sz w:val="24"/>
              </w:rPr>
              <w:t>4</w:t>
            </w:r>
          </w:p>
        </w:tc>
        <w:tc>
          <w:tcPr>
            <w:tcW w:w="735" w:type="dxa"/>
            <w:tcBorders>
              <w:bottom w:val="nil"/>
            </w:tcBorders>
          </w:tcPr>
          <w:p>
            <w:pPr>
              <w:pStyle w:val="TableParagraph"/>
              <w:spacing w:line="262" w:lineRule="exact"/>
              <w:ind w:left="8"/>
              <w:jc w:val="center"/>
              <w:rPr>
                <w:sz w:val="24"/>
              </w:rPr>
            </w:pPr>
            <w:r>
              <w:rPr>
                <w:spacing w:val="-2"/>
                <w:sz w:val="24"/>
              </w:rPr>
              <w:t>75866</w:t>
            </w:r>
          </w:p>
        </w:tc>
        <w:tc>
          <w:tcPr>
            <w:tcW w:w="5250" w:type="dxa"/>
            <w:tcBorders>
              <w:bottom w:val="nil"/>
            </w:tcBorders>
          </w:tcPr>
          <w:p>
            <w:pPr>
              <w:pStyle w:val="TableParagraph"/>
              <w:spacing w:line="235" w:lineRule="auto"/>
              <w:ind w:left="4" w:right="-29"/>
              <w:jc w:val="both"/>
              <w:rPr>
                <w:sz w:val="24"/>
              </w:rPr>
            </w:pPr>
            <w:r>
              <w:rPr>
                <w:b/>
                <w:sz w:val="24"/>
              </w:rPr>
              <w:t>Fio cirúrgico absorvível, poliglactina violeta 3-0, 1 fio </w:t>
            </w:r>
            <w:r>
              <w:rPr>
                <w:sz w:val="24"/>
              </w:rPr>
              <w:t>de 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w:t>
            </w:r>
            <w:r>
              <w:rPr>
                <w:b/>
                <w:spacing w:val="76"/>
                <w:sz w:val="24"/>
              </w:rPr>
              <w:t>  </w:t>
            </w:r>
            <w:r>
              <w:rPr>
                <w:b/>
                <w:sz w:val="24"/>
              </w:rPr>
              <w:t>ponta</w:t>
            </w:r>
            <w:r>
              <w:rPr>
                <w:b/>
                <w:spacing w:val="76"/>
                <w:sz w:val="24"/>
              </w:rPr>
              <w:t>  </w:t>
            </w:r>
            <w:r>
              <w:rPr>
                <w:b/>
                <w:sz w:val="24"/>
              </w:rPr>
              <w:t>cilíndrica</w:t>
            </w:r>
            <w:r>
              <w:rPr>
                <w:sz w:val="24"/>
              </w:rPr>
              <w:t>.</w:t>
            </w:r>
            <w:r>
              <w:rPr>
                <w:spacing w:val="77"/>
                <w:sz w:val="24"/>
              </w:rPr>
              <w:t>  </w:t>
            </w:r>
            <w:r>
              <w:rPr>
                <w:sz w:val="24"/>
              </w:rPr>
              <w:t>Estéril,</w:t>
            </w:r>
            <w:r>
              <w:rPr>
                <w:spacing w:val="76"/>
                <w:sz w:val="24"/>
              </w:rPr>
              <w:t>  </w:t>
            </w:r>
            <w:r>
              <w:rPr>
                <w:spacing w:val="-2"/>
                <w:sz w:val="24"/>
              </w:rPr>
              <w:t>descartável.</w:t>
            </w:r>
          </w:p>
        </w:tc>
        <w:tc>
          <w:tcPr>
            <w:tcW w:w="1350" w:type="dxa"/>
            <w:tcBorders>
              <w:bottom w:val="nil"/>
            </w:tcBorders>
          </w:tcPr>
          <w:p>
            <w:pPr>
              <w:pStyle w:val="TableParagraph"/>
              <w:spacing w:line="262" w:lineRule="exact"/>
              <w:ind w:right="327"/>
              <w:jc w:val="right"/>
              <w:rPr>
                <w:sz w:val="24"/>
              </w:rPr>
            </w:pPr>
            <w:r>
              <w:rPr>
                <w:spacing w:val="-2"/>
                <w:sz w:val="24"/>
              </w:rPr>
              <w:t>9,5483</w:t>
            </w:r>
          </w:p>
        </w:tc>
        <w:tc>
          <w:tcPr>
            <w:tcW w:w="1245" w:type="dxa"/>
            <w:tcBorders>
              <w:bottom w:val="nil"/>
            </w:tcBorders>
          </w:tcPr>
          <w:p>
            <w:pPr>
              <w:pStyle w:val="TableParagraph"/>
              <w:spacing w:line="262" w:lineRule="exact"/>
              <w:ind w:left="18" w:right="14"/>
              <w:jc w:val="center"/>
              <w:rPr>
                <w:sz w:val="24"/>
              </w:rPr>
            </w:pPr>
            <w:r>
              <w:rPr>
                <w:spacing w:val="-2"/>
                <w:sz w:val="24"/>
              </w:rPr>
              <w:t>4.140</w:t>
            </w:r>
          </w:p>
        </w:tc>
        <w:tc>
          <w:tcPr>
            <w:tcW w:w="1290" w:type="dxa"/>
            <w:tcBorders>
              <w:bottom w:val="nil"/>
            </w:tcBorders>
          </w:tcPr>
          <w:p>
            <w:pPr>
              <w:pStyle w:val="TableParagraph"/>
              <w:spacing w:line="262" w:lineRule="exact"/>
              <w:ind w:left="11" w:right="2"/>
              <w:jc w:val="center"/>
              <w:rPr>
                <w:sz w:val="24"/>
              </w:rPr>
            </w:pPr>
            <w:r>
              <w:rPr>
                <w:spacing w:val="-2"/>
                <w:sz w:val="24"/>
              </w:rPr>
              <w:t>39.529,96</w:t>
            </w:r>
          </w:p>
        </w:tc>
      </w:tr>
    </w:tbl>
    <w:p>
      <w:pPr>
        <w:pStyle w:val="TableParagraph"/>
        <w:spacing w:after="0" w:line="262" w:lineRule="exact"/>
        <w:jc w:val="center"/>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250"/>
        <w:gridCol w:w="1350"/>
        <w:gridCol w:w="1245"/>
        <w:gridCol w:w="1290"/>
      </w:tblGrid>
      <w:tr>
        <w:trPr>
          <w:trHeight w:val="1619" w:hRule="atLeast"/>
        </w:trPr>
        <w:tc>
          <w:tcPr>
            <w:tcW w:w="720" w:type="dxa"/>
            <w:tcBorders>
              <w:top w:val="nil"/>
            </w:tcBorders>
          </w:tcPr>
          <w:p>
            <w:pPr>
              <w:pStyle w:val="TableParagraph"/>
              <w:rPr>
                <w:sz w:val="24"/>
              </w:rPr>
            </w:pPr>
          </w:p>
        </w:tc>
        <w:tc>
          <w:tcPr>
            <w:tcW w:w="735" w:type="dxa"/>
            <w:tcBorders>
              <w:top w:val="nil"/>
            </w:tcBorders>
          </w:tcPr>
          <w:p>
            <w:pPr>
              <w:pStyle w:val="TableParagraph"/>
              <w:rPr>
                <w:sz w:val="24"/>
              </w:rPr>
            </w:pPr>
          </w:p>
        </w:tc>
        <w:tc>
          <w:tcPr>
            <w:tcW w:w="5250" w:type="dxa"/>
            <w:tcBorders>
              <w:top w:val="nil"/>
            </w:tcBorders>
          </w:tcPr>
          <w:p>
            <w:pPr>
              <w:pStyle w:val="TableParagraph"/>
              <w:spacing w:line="235" w:lineRule="auto"/>
              <w:ind w:left="4" w:right="-15"/>
              <w:jc w:val="both"/>
              <w:rPr>
                <w:sz w:val="24"/>
              </w:rPr>
            </w:pPr>
            <w:r>
              <w:rPr>
                <w:sz w:val="24"/>
              </w:rPr>
              <w:t>Embalagem individual com selagem eficiente </w:t>
            </w:r>
            <w:r>
              <w:rPr>
                <w:sz w:val="24"/>
              </w:rPr>
              <w:t>que garanta a integridade do produto até o momento de</w:t>
            </w:r>
            <w:r>
              <w:rPr>
                <w:spacing w:val="40"/>
                <w:sz w:val="24"/>
              </w:rPr>
              <w:t> </w:t>
            </w:r>
            <w:r>
              <w:rPr>
                <w:sz w:val="24"/>
              </w:rPr>
              <w:t>sua utilização, permita a abertura e transferência com técnica asséptica, trazendo externamente os dados de identificação,</w:t>
            </w:r>
            <w:r>
              <w:rPr>
                <w:spacing w:val="59"/>
                <w:sz w:val="24"/>
              </w:rPr>
              <w:t> </w:t>
            </w:r>
            <w:r>
              <w:rPr>
                <w:sz w:val="24"/>
              </w:rPr>
              <w:t>número</w:t>
            </w:r>
            <w:r>
              <w:rPr>
                <w:spacing w:val="59"/>
                <w:sz w:val="24"/>
              </w:rPr>
              <w:t> </w:t>
            </w:r>
            <w:r>
              <w:rPr>
                <w:sz w:val="24"/>
              </w:rPr>
              <w:t>de</w:t>
            </w:r>
            <w:r>
              <w:rPr>
                <w:spacing w:val="59"/>
                <w:sz w:val="24"/>
              </w:rPr>
              <w:t> </w:t>
            </w:r>
            <w:r>
              <w:rPr>
                <w:sz w:val="24"/>
              </w:rPr>
              <w:t>lote,</w:t>
            </w:r>
            <w:r>
              <w:rPr>
                <w:spacing w:val="59"/>
                <w:sz w:val="24"/>
              </w:rPr>
              <w:t> </w:t>
            </w:r>
            <w:r>
              <w:rPr>
                <w:sz w:val="24"/>
              </w:rPr>
              <w:t>data</w:t>
            </w:r>
            <w:r>
              <w:rPr>
                <w:spacing w:val="59"/>
                <w:sz w:val="24"/>
              </w:rPr>
              <w:t> </w:t>
            </w:r>
            <w:r>
              <w:rPr>
                <w:sz w:val="24"/>
              </w:rPr>
              <w:t>de</w:t>
            </w:r>
            <w:r>
              <w:rPr>
                <w:spacing w:val="59"/>
                <w:sz w:val="24"/>
              </w:rPr>
              <w:t> </w:t>
            </w:r>
            <w:r>
              <w:rPr>
                <w:sz w:val="24"/>
              </w:rPr>
              <w:t>fabricação</w:t>
            </w:r>
            <w:r>
              <w:rPr>
                <w:spacing w:val="59"/>
                <w:sz w:val="24"/>
              </w:rPr>
              <w:t> </w:t>
            </w:r>
            <w:r>
              <w:rPr>
                <w:spacing w:val="-10"/>
                <w:sz w:val="24"/>
              </w:rPr>
              <w:t>e</w:t>
            </w:r>
          </w:p>
          <w:p>
            <w:pPr>
              <w:pStyle w:val="TableParagraph"/>
              <w:spacing w:line="257" w:lineRule="exact"/>
              <w:ind w:left="4"/>
              <w:jc w:val="both"/>
              <w:rPr>
                <w:sz w:val="24"/>
              </w:rPr>
            </w:pPr>
            <w:r>
              <w:rPr>
                <w:sz w:val="24"/>
              </w:rPr>
              <w:t>número de registro no Ministério da </w:t>
            </w:r>
            <w:r>
              <w:rPr>
                <w:spacing w:val="-2"/>
                <w:sz w:val="24"/>
              </w:rPr>
              <w:t>Saúde.</w:t>
            </w:r>
          </w:p>
        </w:tc>
        <w:tc>
          <w:tcPr>
            <w:tcW w:w="1350" w:type="dxa"/>
            <w:tcBorders>
              <w:top w:val="nil"/>
            </w:tcBorders>
          </w:tcPr>
          <w:p>
            <w:pPr>
              <w:pStyle w:val="TableParagraph"/>
              <w:rPr>
                <w:sz w:val="24"/>
              </w:rPr>
            </w:pPr>
          </w:p>
        </w:tc>
        <w:tc>
          <w:tcPr>
            <w:tcW w:w="1245" w:type="dxa"/>
            <w:tcBorders>
              <w:top w:val="nil"/>
            </w:tcBorders>
          </w:tcPr>
          <w:p>
            <w:pPr>
              <w:pStyle w:val="TableParagraph"/>
              <w:rPr>
                <w:sz w:val="24"/>
              </w:rPr>
            </w:pPr>
          </w:p>
        </w:tc>
        <w:tc>
          <w:tcPr>
            <w:tcW w:w="1290" w:type="dxa"/>
            <w:tcBorders>
              <w:top w:val="nil"/>
            </w:tcBorders>
          </w:tcPr>
          <w:p>
            <w:pPr>
              <w:pStyle w:val="TableParagraph"/>
              <w:rPr>
                <w:sz w:val="24"/>
              </w:rPr>
            </w:pPr>
          </w:p>
        </w:tc>
      </w:tr>
      <w:tr>
        <w:trPr>
          <w:trHeight w:val="323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9" w:right="5"/>
              <w:jc w:val="center"/>
              <w:rPr>
                <w:sz w:val="24"/>
              </w:rPr>
            </w:pPr>
            <w:r>
              <w:rPr>
                <w:spacing w:val="-10"/>
                <w:sz w:val="24"/>
              </w:rPr>
              <w:t>5</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4" w:right="-15"/>
              <w:rPr>
                <w:sz w:val="24"/>
              </w:rPr>
            </w:pPr>
            <w:r>
              <w:rPr>
                <w:spacing w:val="-2"/>
                <w:sz w:val="24"/>
              </w:rPr>
              <w:t>197785</w:t>
            </w:r>
          </w:p>
        </w:tc>
        <w:tc>
          <w:tcPr>
            <w:tcW w:w="5250" w:type="dxa"/>
          </w:tcPr>
          <w:p>
            <w:pPr>
              <w:pStyle w:val="TableParagraph"/>
              <w:spacing w:line="235" w:lineRule="auto"/>
              <w:ind w:left="4" w:right="-29"/>
              <w:jc w:val="both"/>
              <w:rPr>
                <w:sz w:val="24"/>
              </w:rPr>
            </w:pPr>
            <w:r>
              <w:rPr>
                <w:b/>
                <w:sz w:val="24"/>
              </w:rPr>
              <w:t>Fio cirúrgico absorvível, poliglecaprone unidirecional microancorado 0, 1 fio </w:t>
            </w:r>
            <w:r>
              <w:rPr>
                <w:sz w:val="24"/>
              </w:rPr>
              <w:t>de aproximadamente </w:t>
            </w:r>
            <w:r>
              <w:rPr>
                <w:b/>
                <w:sz w:val="24"/>
              </w:rPr>
              <w:t>45 cm </w:t>
            </w:r>
            <w:r>
              <w:rPr>
                <w:sz w:val="24"/>
              </w:rPr>
              <w:t>de comprimento, </w:t>
            </w:r>
            <w:r>
              <w:rPr>
                <w:b/>
                <w:sz w:val="24"/>
              </w:rPr>
              <w:t>1 agulha</w:t>
            </w:r>
            <w:r>
              <w:rPr>
                <w:b/>
                <w:spacing w:val="40"/>
                <w:sz w:val="24"/>
              </w:rPr>
              <w:t> </w:t>
            </w:r>
            <w:r>
              <w:rPr>
                <w:sz w:val="24"/>
              </w:rPr>
              <w:t>de </w:t>
            </w:r>
            <w:r>
              <w:rPr>
                <w:b/>
                <w:sz w:val="24"/>
              </w:rPr>
              <w:t>24 mm a 30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trazendo externamente os dados de identificação, número de lote,</w:t>
            </w:r>
            <w:r>
              <w:rPr>
                <w:spacing w:val="55"/>
                <w:w w:val="150"/>
                <w:sz w:val="24"/>
              </w:rPr>
              <w:t> </w:t>
            </w:r>
            <w:r>
              <w:rPr>
                <w:sz w:val="24"/>
              </w:rPr>
              <w:t>data</w:t>
            </w:r>
            <w:r>
              <w:rPr>
                <w:spacing w:val="55"/>
                <w:w w:val="150"/>
                <w:sz w:val="24"/>
              </w:rPr>
              <w:t> </w:t>
            </w:r>
            <w:r>
              <w:rPr>
                <w:sz w:val="24"/>
              </w:rPr>
              <w:t>de</w:t>
            </w:r>
            <w:r>
              <w:rPr>
                <w:spacing w:val="55"/>
                <w:w w:val="150"/>
                <w:sz w:val="24"/>
              </w:rPr>
              <w:t> </w:t>
            </w:r>
            <w:r>
              <w:rPr>
                <w:sz w:val="24"/>
              </w:rPr>
              <w:t>fabricação</w:t>
            </w:r>
            <w:r>
              <w:rPr>
                <w:spacing w:val="55"/>
                <w:w w:val="150"/>
                <w:sz w:val="24"/>
              </w:rPr>
              <w:t> </w:t>
            </w:r>
            <w:r>
              <w:rPr>
                <w:sz w:val="24"/>
              </w:rPr>
              <w:t>e</w:t>
            </w:r>
            <w:r>
              <w:rPr>
                <w:spacing w:val="55"/>
                <w:w w:val="150"/>
                <w:sz w:val="24"/>
              </w:rPr>
              <w:t> </w:t>
            </w:r>
            <w:r>
              <w:rPr>
                <w:sz w:val="24"/>
              </w:rPr>
              <w:t>número</w:t>
            </w:r>
            <w:r>
              <w:rPr>
                <w:spacing w:val="55"/>
                <w:w w:val="150"/>
                <w:sz w:val="24"/>
              </w:rPr>
              <w:t> </w:t>
            </w:r>
            <w:r>
              <w:rPr>
                <w:sz w:val="24"/>
              </w:rPr>
              <w:t>de</w:t>
            </w:r>
            <w:r>
              <w:rPr>
                <w:spacing w:val="55"/>
                <w:w w:val="150"/>
                <w:sz w:val="24"/>
              </w:rPr>
              <w:t> </w:t>
            </w:r>
            <w:r>
              <w:rPr>
                <w:sz w:val="24"/>
              </w:rPr>
              <w:t>registro</w:t>
            </w:r>
            <w:r>
              <w:rPr>
                <w:spacing w:val="55"/>
                <w:w w:val="150"/>
                <w:sz w:val="24"/>
              </w:rPr>
              <w:t> </w:t>
            </w:r>
            <w:r>
              <w:rPr>
                <w:spacing w:val="-5"/>
                <w:sz w:val="24"/>
              </w:rPr>
              <w:t>no</w:t>
            </w:r>
          </w:p>
          <w:p>
            <w:pPr>
              <w:pStyle w:val="TableParagraph"/>
              <w:spacing w:line="255" w:lineRule="exact"/>
              <w:ind w:left="4"/>
              <w:jc w:val="both"/>
              <w:rPr>
                <w:sz w:val="24"/>
              </w:rPr>
            </w:pPr>
            <w:r>
              <w:rPr>
                <w:sz w:val="24"/>
              </w:rPr>
              <w:t>Ministério da </w:t>
            </w:r>
            <w:r>
              <w:rPr>
                <w:spacing w:val="-2"/>
                <w:sz w:val="24"/>
              </w:rPr>
              <w:t>Saúde.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85"/>
              <w:rPr>
                <w:sz w:val="24"/>
              </w:rPr>
            </w:pPr>
            <w:r>
              <w:rPr>
                <w:spacing w:val="-2"/>
                <w:sz w:val="24"/>
              </w:rPr>
              <w:t>15,1076</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18" w:right="14"/>
              <w:jc w:val="center"/>
              <w:rPr>
                <w:sz w:val="24"/>
              </w:rPr>
            </w:pPr>
            <w:r>
              <w:rPr>
                <w:spacing w:val="-5"/>
                <w:sz w:val="24"/>
              </w:rPr>
              <w:t>288</w:t>
            </w:r>
          </w:p>
        </w:tc>
        <w:tc>
          <w:tcPr>
            <w:tcW w:w="12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22"/>
              <w:rPr>
                <w:sz w:val="24"/>
              </w:rPr>
            </w:pPr>
            <w:r>
              <w:rPr>
                <w:spacing w:val="-2"/>
                <w:sz w:val="24"/>
              </w:rPr>
              <w:t>4.350,99</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2"/>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550"/>
        <w:gridCol w:w="720"/>
        <w:gridCol w:w="900"/>
        <w:gridCol w:w="1005"/>
        <w:gridCol w:w="1005"/>
        <w:gridCol w:w="1005"/>
        <w:gridCol w:w="1005"/>
      </w:tblGrid>
      <w:tr>
        <w:trPr>
          <w:trHeight w:val="1289" w:hRule="atLeast"/>
        </w:trPr>
        <w:tc>
          <w:tcPr>
            <w:tcW w:w="6330" w:type="dxa"/>
            <w:gridSpan w:val="2"/>
          </w:tcPr>
          <w:p>
            <w:pPr>
              <w:pStyle w:val="TableParagraph"/>
              <w:spacing w:line="262" w:lineRule="exact"/>
              <w:ind w:left="3"/>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106"/>
              <w:ind w:left="193"/>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314/2026.</w:t>
            </w:r>
          </w:p>
          <w:p>
            <w:pPr>
              <w:pStyle w:val="TableParagraph"/>
              <w:spacing w:line="390" w:lineRule="atLeast"/>
              <w:ind w:left="193" w:right="537"/>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09/11/2026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SEI-260007/010994/2026.</w:t>
            </w:r>
          </w:p>
        </w:tc>
      </w:tr>
      <w:tr>
        <w:trPr>
          <w:trHeight w:val="1619" w:hRule="atLeast"/>
        </w:trPr>
        <w:tc>
          <w:tcPr>
            <w:tcW w:w="6330" w:type="dxa"/>
            <w:gridSpan w:val="2"/>
          </w:tcPr>
          <w:p>
            <w:pPr>
              <w:pStyle w:val="TableParagraph"/>
              <w:spacing w:line="235" w:lineRule="auto" w:before="260"/>
              <w:ind w:left="183" w:right="319"/>
              <w:jc w:val="both"/>
              <w:rPr>
                <w:sz w:val="24"/>
              </w:rPr>
            </w:pPr>
            <w:r>
              <w:rPr>
                <w:sz w:val="24"/>
              </w:rPr>
              <w:t>A</w:t>
            </w:r>
            <w:r>
              <w:rPr>
                <w:spacing w:val="-15"/>
                <w:sz w:val="24"/>
              </w:rPr>
              <w:t> </w:t>
            </w:r>
            <w:r>
              <w:rPr>
                <w:sz w:val="24"/>
              </w:rPr>
              <w:t>firma</w:t>
            </w:r>
            <w:r>
              <w:rPr>
                <w:spacing w:val="-8"/>
                <w:sz w:val="24"/>
              </w:rPr>
              <w:t> </w:t>
            </w:r>
            <w:r>
              <w:rPr>
                <w:sz w:val="24"/>
              </w:rPr>
              <w:t>ao</w:t>
            </w:r>
            <w:r>
              <w:rPr>
                <w:spacing w:val="-5"/>
                <w:sz w:val="24"/>
              </w:rPr>
              <w:t> </w:t>
            </w:r>
            <w:r>
              <w:rPr>
                <w:sz w:val="24"/>
              </w:rPr>
              <w:t>lado</w:t>
            </w:r>
            <w:r>
              <w:rPr>
                <w:spacing w:val="-5"/>
                <w:sz w:val="24"/>
              </w:rPr>
              <w:t> </w:t>
            </w:r>
            <w:r>
              <w:rPr>
                <w:sz w:val="24"/>
              </w:rPr>
              <w:t>mencionada</w:t>
            </w:r>
            <w:r>
              <w:rPr>
                <w:spacing w:val="-5"/>
                <w:sz w:val="24"/>
              </w:rPr>
              <w:t> </w:t>
            </w:r>
            <w:r>
              <w:rPr>
                <w:sz w:val="24"/>
              </w:rPr>
              <w:t>propõe</w:t>
            </w:r>
            <w:r>
              <w:rPr>
                <w:spacing w:val="-5"/>
                <w:sz w:val="24"/>
              </w:rPr>
              <w:t> </w:t>
            </w:r>
            <w:r>
              <w:rPr>
                <w:sz w:val="24"/>
              </w:rPr>
              <w:t>fornecer</w:t>
            </w:r>
            <w:r>
              <w:rPr>
                <w:spacing w:val="-5"/>
                <w:sz w:val="24"/>
              </w:rPr>
              <w:t> </w:t>
            </w:r>
            <w:r>
              <w:rPr>
                <w:sz w:val="24"/>
              </w:rPr>
              <w:t>à</w:t>
            </w:r>
            <w:r>
              <w:rPr>
                <w:spacing w:val="-5"/>
                <w:sz w:val="24"/>
              </w:rPr>
              <w:t> </w:t>
            </w:r>
            <w:r>
              <w:rPr>
                <w:sz w:val="24"/>
              </w:rPr>
              <w:t>Universidade do Estado do Rio de Janeiro, pelos preços abaixo assinados, obedecendo rigorosamente ao estipulado e constante do</w:t>
            </w:r>
          </w:p>
          <w:p>
            <w:pPr>
              <w:pStyle w:val="TableParagraph"/>
              <w:spacing w:line="270" w:lineRule="exact"/>
              <w:ind w:left="183"/>
              <w:jc w:val="both"/>
              <w:rPr>
                <w:b/>
                <w:sz w:val="24"/>
              </w:rPr>
            </w:pPr>
            <w:r>
              <w:rPr>
                <w:b/>
                <w:spacing w:val="-2"/>
                <w:sz w:val="24"/>
              </w:rPr>
              <w:t>EDITAL</w:t>
            </w:r>
            <w:r>
              <w:rPr>
                <w:b/>
                <w:spacing w:val="-16"/>
                <w:sz w:val="24"/>
              </w:rPr>
              <w:t> </w:t>
            </w:r>
            <w:r>
              <w:rPr>
                <w:b/>
                <w:spacing w:val="-2"/>
                <w:sz w:val="24"/>
              </w:rPr>
              <w:t>n° 314/2026.</w:t>
            </w:r>
          </w:p>
        </w:tc>
        <w:tc>
          <w:tcPr>
            <w:tcW w:w="5640" w:type="dxa"/>
            <w:gridSpan w:val="6"/>
          </w:tcPr>
          <w:p>
            <w:pPr>
              <w:pStyle w:val="TableParagraph"/>
              <w:spacing w:line="235" w:lineRule="auto"/>
              <w:ind w:left="186" w:right="4110"/>
              <w:rPr>
                <w:sz w:val="24"/>
              </w:rPr>
            </w:pPr>
            <w:r>
              <w:rPr>
                <w:sz w:val="24"/>
              </w:rPr>
              <w:t>Razão </w:t>
            </w:r>
            <w:r>
              <w:rPr>
                <w:spacing w:val="-2"/>
                <w:sz w:val="24"/>
              </w:rPr>
              <w:t>Social:</w:t>
            </w:r>
          </w:p>
          <w:p>
            <w:pPr>
              <w:pStyle w:val="TableParagraph"/>
              <w:spacing w:line="235" w:lineRule="auto"/>
              <w:ind w:left="186" w:right="4110"/>
              <w:rPr>
                <w:sz w:val="24"/>
              </w:rPr>
            </w:pPr>
            <w:r>
              <w:rPr>
                <w:spacing w:val="-2"/>
                <w:sz w:val="24"/>
              </w:rPr>
              <w:t>CNPJ:</w:t>
            </w:r>
          </w:p>
          <w:p>
            <w:pPr>
              <w:pStyle w:val="TableParagraph"/>
              <w:spacing w:line="235" w:lineRule="auto"/>
              <w:ind w:left="186" w:right="3604"/>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6"/>
              <w:rPr>
                <w:sz w:val="24"/>
              </w:rPr>
            </w:pPr>
            <w:r>
              <w:rPr>
                <w:sz w:val="24"/>
              </w:rPr>
              <w:t>E-</w:t>
            </w:r>
            <w:r>
              <w:rPr>
                <w:spacing w:val="-2"/>
                <w:sz w:val="24"/>
              </w:rPr>
              <w:t>mail:</w:t>
            </w:r>
          </w:p>
        </w:tc>
      </w:tr>
      <w:tr>
        <w:trPr>
          <w:trHeight w:val="539" w:hRule="atLeast"/>
        </w:trPr>
        <w:tc>
          <w:tcPr>
            <w:tcW w:w="780" w:type="dxa"/>
            <w:vMerge w:val="restart"/>
          </w:tcPr>
          <w:p>
            <w:pPr>
              <w:pStyle w:val="TableParagraph"/>
              <w:spacing w:before="114"/>
              <w:rPr>
                <w:b/>
                <w:sz w:val="24"/>
              </w:rPr>
            </w:pPr>
          </w:p>
          <w:p>
            <w:pPr>
              <w:pStyle w:val="TableParagraph"/>
              <w:spacing w:before="1"/>
              <w:ind w:left="168"/>
              <w:rPr>
                <w:b/>
                <w:sz w:val="24"/>
              </w:rPr>
            </w:pPr>
            <w:r>
              <w:rPr>
                <w:b/>
                <w:spacing w:val="-4"/>
                <w:sz w:val="24"/>
              </w:rPr>
              <w:t>item</w:t>
            </w:r>
          </w:p>
        </w:tc>
        <w:tc>
          <w:tcPr>
            <w:tcW w:w="5550" w:type="dxa"/>
            <w:vMerge w:val="restart"/>
          </w:tcPr>
          <w:p>
            <w:pPr>
              <w:pStyle w:val="TableParagraph"/>
              <w:spacing w:before="114"/>
              <w:rPr>
                <w:b/>
                <w:sz w:val="24"/>
              </w:rPr>
            </w:pPr>
          </w:p>
          <w:p>
            <w:pPr>
              <w:pStyle w:val="TableParagraph"/>
              <w:spacing w:before="1"/>
              <w:ind w:left="1788"/>
              <w:rPr>
                <w:b/>
                <w:sz w:val="24"/>
              </w:rPr>
            </w:pPr>
            <w:r>
              <w:rPr>
                <w:b/>
                <w:spacing w:val="-2"/>
                <w:sz w:val="24"/>
              </w:rPr>
              <w:t>ESPECIFICAÇÃO</w:t>
            </w:r>
          </w:p>
        </w:tc>
        <w:tc>
          <w:tcPr>
            <w:tcW w:w="720" w:type="dxa"/>
            <w:vMerge w:val="restart"/>
          </w:tcPr>
          <w:p>
            <w:pPr>
              <w:pStyle w:val="TableParagraph"/>
              <w:spacing w:before="114"/>
              <w:rPr>
                <w:b/>
                <w:sz w:val="24"/>
              </w:rPr>
            </w:pPr>
          </w:p>
          <w:p>
            <w:pPr>
              <w:pStyle w:val="TableParagraph"/>
              <w:spacing w:before="1"/>
              <w:ind w:left="109"/>
              <w:rPr>
                <w:b/>
                <w:sz w:val="24"/>
              </w:rPr>
            </w:pPr>
            <w:r>
              <w:rPr>
                <w:b/>
                <w:spacing w:val="-4"/>
                <w:sz w:val="24"/>
              </w:rPr>
              <w:t>Unid</w:t>
            </w:r>
          </w:p>
        </w:tc>
        <w:tc>
          <w:tcPr>
            <w:tcW w:w="900" w:type="dxa"/>
            <w:vMerge w:val="restart"/>
          </w:tcPr>
          <w:p>
            <w:pPr>
              <w:pStyle w:val="TableParagraph"/>
              <w:spacing w:before="114"/>
              <w:rPr>
                <w:b/>
                <w:sz w:val="24"/>
              </w:rPr>
            </w:pPr>
          </w:p>
          <w:p>
            <w:pPr>
              <w:pStyle w:val="TableParagraph"/>
              <w:spacing w:before="1"/>
              <w:ind w:left="255"/>
              <w:rPr>
                <w:b/>
                <w:sz w:val="24"/>
              </w:rPr>
            </w:pPr>
            <w:r>
              <w:rPr>
                <w:b/>
                <w:spacing w:val="-5"/>
                <w:sz w:val="24"/>
              </w:rPr>
              <w:t>Qtd</w:t>
            </w:r>
          </w:p>
        </w:tc>
        <w:tc>
          <w:tcPr>
            <w:tcW w:w="2010" w:type="dxa"/>
            <w:gridSpan w:val="2"/>
          </w:tcPr>
          <w:p>
            <w:pPr>
              <w:pStyle w:val="TableParagraph"/>
              <w:spacing w:line="259" w:lineRule="exact"/>
              <w:ind w:left="375"/>
              <w:rPr>
                <w:b/>
                <w:sz w:val="24"/>
              </w:rPr>
            </w:pPr>
            <w:r>
              <w:rPr>
                <w:b/>
                <w:sz w:val="24"/>
              </w:rPr>
              <w:t>preço</w:t>
            </w:r>
            <w:r>
              <w:rPr>
                <w:b/>
                <w:spacing w:val="-5"/>
                <w:sz w:val="24"/>
              </w:rPr>
              <w:t> COM</w:t>
            </w:r>
          </w:p>
          <w:p>
            <w:pPr>
              <w:pStyle w:val="TableParagraph"/>
              <w:spacing w:line="261" w:lineRule="exact"/>
              <w:ind w:left="436"/>
              <w:rPr>
                <w:b/>
                <w:sz w:val="24"/>
              </w:rPr>
            </w:pPr>
            <w:r>
              <w:rPr>
                <w:b/>
                <w:sz w:val="24"/>
              </w:rPr>
              <w:t>ICMS </w:t>
            </w:r>
            <w:r>
              <w:rPr>
                <w:b/>
                <w:spacing w:val="-4"/>
                <w:sz w:val="24"/>
              </w:rPr>
              <w:t>(R$)</w:t>
            </w:r>
          </w:p>
        </w:tc>
        <w:tc>
          <w:tcPr>
            <w:tcW w:w="2010" w:type="dxa"/>
            <w:gridSpan w:val="2"/>
          </w:tcPr>
          <w:p>
            <w:pPr>
              <w:pStyle w:val="TableParagraph"/>
              <w:spacing w:line="259" w:lineRule="exact"/>
              <w:ind w:left="412"/>
              <w:rPr>
                <w:b/>
                <w:sz w:val="24"/>
              </w:rPr>
            </w:pPr>
            <w:r>
              <w:rPr>
                <w:b/>
                <w:sz w:val="24"/>
              </w:rPr>
              <w:t>preço</w:t>
            </w:r>
            <w:r>
              <w:rPr>
                <w:b/>
                <w:spacing w:val="-5"/>
                <w:sz w:val="24"/>
              </w:rPr>
              <w:t> SEM</w:t>
            </w:r>
          </w:p>
          <w:p>
            <w:pPr>
              <w:pStyle w:val="TableParagraph"/>
              <w:spacing w:line="261" w:lineRule="exact"/>
              <w:ind w:left="439"/>
              <w:rPr>
                <w:b/>
                <w:sz w:val="24"/>
              </w:rPr>
            </w:pPr>
            <w:r>
              <w:rPr>
                <w:b/>
                <w:sz w:val="24"/>
              </w:rPr>
              <w:t>ICMS </w:t>
            </w:r>
            <w:r>
              <w:rPr>
                <w:b/>
                <w:spacing w:val="-4"/>
                <w:sz w:val="24"/>
              </w:rPr>
              <w:t>(R$)</w:t>
            </w:r>
          </w:p>
        </w:tc>
      </w:tr>
      <w:tr>
        <w:trPr>
          <w:trHeight w:val="539" w:hRule="atLeast"/>
        </w:trPr>
        <w:tc>
          <w:tcPr>
            <w:tcW w:w="780" w:type="dxa"/>
            <w:vMerge/>
            <w:tcBorders>
              <w:top w:val="nil"/>
            </w:tcBorders>
          </w:tcPr>
          <w:p>
            <w:pPr>
              <w:rPr>
                <w:sz w:val="2"/>
                <w:szCs w:val="2"/>
              </w:rPr>
            </w:pPr>
          </w:p>
        </w:tc>
        <w:tc>
          <w:tcPr>
            <w:tcW w:w="5550" w:type="dxa"/>
            <w:vMerge/>
            <w:tcBorders>
              <w:top w:val="nil"/>
            </w:tcBorders>
          </w:tcPr>
          <w:p>
            <w:pPr>
              <w:rPr>
                <w:sz w:val="2"/>
                <w:szCs w:val="2"/>
              </w:rPr>
            </w:pPr>
          </w:p>
        </w:tc>
        <w:tc>
          <w:tcPr>
            <w:tcW w:w="720" w:type="dxa"/>
            <w:vMerge/>
            <w:tcBorders>
              <w:top w:val="nil"/>
            </w:tcBorders>
          </w:tcPr>
          <w:p>
            <w:pPr>
              <w:rPr>
                <w:sz w:val="2"/>
                <w:szCs w:val="2"/>
              </w:rPr>
            </w:pPr>
          </w:p>
        </w:tc>
        <w:tc>
          <w:tcPr>
            <w:tcW w:w="900" w:type="dxa"/>
            <w:vMerge/>
            <w:tcBorders>
              <w:top w:val="nil"/>
            </w:tcBorders>
          </w:tcPr>
          <w:p>
            <w:pPr>
              <w:rPr>
                <w:sz w:val="2"/>
                <w:szCs w:val="2"/>
              </w:rPr>
            </w:pPr>
          </w:p>
        </w:tc>
        <w:tc>
          <w:tcPr>
            <w:tcW w:w="1005" w:type="dxa"/>
          </w:tcPr>
          <w:p>
            <w:pPr>
              <w:pStyle w:val="TableParagraph"/>
              <w:spacing w:line="259" w:lineRule="exact"/>
              <w:ind w:left="32"/>
              <w:jc w:val="center"/>
              <w:rPr>
                <w:b/>
                <w:sz w:val="24"/>
              </w:rPr>
            </w:pPr>
            <w:r>
              <w:rPr>
                <w:b/>
                <w:spacing w:val="-4"/>
                <w:sz w:val="24"/>
              </w:rPr>
              <w:t>preço</w:t>
            </w:r>
          </w:p>
          <w:p>
            <w:pPr>
              <w:pStyle w:val="TableParagraph"/>
              <w:spacing w:line="261" w:lineRule="exact"/>
              <w:ind w:left="18"/>
              <w:jc w:val="center"/>
              <w:rPr>
                <w:b/>
                <w:sz w:val="24"/>
              </w:rPr>
            </w:pPr>
            <w:r>
              <w:rPr>
                <w:b/>
                <w:spacing w:val="-2"/>
                <w:sz w:val="24"/>
              </w:rPr>
              <w:t>unitário</w:t>
            </w:r>
          </w:p>
        </w:tc>
        <w:tc>
          <w:tcPr>
            <w:tcW w:w="1005" w:type="dxa"/>
          </w:tcPr>
          <w:p>
            <w:pPr>
              <w:pStyle w:val="TableParagraph"/>
              <w:spacing w:before="121"/>
              <w:ind w:left="103"/>
              <w:rPr>
                <w:b/>
                <w:sz w:val="24"/>
              </w:rPr>
            </w:pPr>
            <w:r>
              <w:rPr>
                <w:b/>
                <w:spacing w:val="-2"/>
                <w:sz w:val="24"/>
              </w:rPr>
              <w:t>TOTAL</w:t>
            </w:r>
          </w:p>
        </w:tc>
        <w:tc>
          <w:tcPr>
            <w:tcW w:w="1005" w:type="dxa"/>
          </w:tcPr>
          <w:p>
            <w:pPr>
              <w:pStyle w:val="TableParagraph"/>
              <w:spacing w:line="259" w:lineRule="exact"/>
              <w:ind w:left="32"/>
              <w:jc w:val="center"/>
              <w:rPr>
                <w:b/>
                <w:sz w:val="24"/>
              </w:rPr>
            </w:pPr>
            <w:r>
              <w:rPr>
                <w:b/>
                <w:spacing w:val="-4"/>
                <w:sz w:val="24"/>
              </w:rPr>
              <w:t>preço</w:t>
            </w:r>
          </w:p>
          <w:p>
            <w:pPr>
              <w:pStyle w:val="TableParagraph"/>
              <w:spacing w:line="261" w:lineRule="exact"/>
              <w:ind w:left="19"/>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r>
      <w:tr>
        <w:trPr>
          <w:trHeight w:val="398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25"/>
              <w:jc w:val="center"/>
              <w:rPr>
                <w:sz w:val="24"/>
              </w:rPr>
            </w:pPr>
            <w:r>
              <w:rPr>
                <w:spacing w:val="-10"/>
                <w:sz w:val="24"/>
              </w:rPr>
              <w:t>1</w:t>
            </w:r>
          </w:p>
        </w:tc>
        <w:tc>
          <w:tcPr>
            <w:tcW w:w="5550" w:type="dxa"/>
          </w:tcPr>
          <w:p>
            <w:pPr>
              <w:pStyle w:val="TableParagraph"/>
              <w:spacing w:line="235" w:lineRule="auto"/>
              <w:ind w:left="81" w:right="64"/>
              <w:jc w:val="both"/>
              <w:rPr>
                <w:sz w:val="24"/>
              </w:rPr>
            </w:pPr>
            <w:r>
              <w:rPr>
                <w:b/>
                <w:sz w:val="24"/>
              </w:rPr>
              <w:t>Fio cirúrgico absorvível, catgut cromado 5-0, 1 </w:t>
            </w:r>
            <w:r>
              <w:rPr>
                <w:b/>
                <w:sz w:val="24"/>
              </w:rPr>
              <w:t>fio</w:t>
            </w:r>
            <w:r>
              <w:rPr>
                <w:b/>
                <w:spacing w:val="40"/>
                <w:sz w:val="24"/>
              </w:rPr>
              <w:t> </w:t>
            </w:r>
            <w:r>
              <w:rPr>
                <w:sz w:val="24"/>
              </w:rPr>
              <w:t>de aproximadamente </w:t>
            </w:r>
            <w:r>
              <w:rPr>
                <w:b/>
                <w:sz w:val="24"/>
              </w:rPr>
              <w:t>70 cm </w:t>
            </w:r>
            <w:r>
              <w:rPr>
                <w:sz w:val="24"/>
              </w:rPr>
              <w:t>de comprimento, </w:t>
            </w:r>
            <w:r>
              <w:rPr>
                <w:b/>
                <w:sz w:val="24"/>
              </w:rPr>
              <w:t>1 agulha </w:t>
            </w:r>
            <w:r>
              <w:rPr>
                <w:sz w:val="24"/>
              </w:rPr>
              <w:t>de aproximadamente </w:t>
            </w:r>
            <w:r>
              <w:rPr>
                <w:b/>
                <w:sz w:val="24"/>
              </w:rPr>
              <w:t>15 mm</w:t>
            </w:r>
            <w:r>
              <w:rPr>
                <w:sz w:val="24"/>
              </w:rPr>
              <w:t>, formato </w:t>
            </w:r>
            <w:r>
              <w:rPr>
                <w:b/>
                <w:sz w:val="24"/>
              </w:rPr>
              <w:t>1/2 círculo</w:t>
            </w:r>
            <w:r>
              <w:rPr>
                <w:b/>
                <w:spacing w:val="40"/>
                <w:sz w:val="24"/>
              </w:rPr>
              <w:t> </w:t>
            </w:r>
            <w:r>
              <w:rPr>
                <w:b/>
                <w:sz w:val="24"/>
              </w:rPr>
              <w:t>ponta cilíndrica</w:t>
            </w:r>
            <w:r>
              <w:rPr>
                <w:sz w:val="24"/>
              </w:rPr>
              <w:t>. Estéril, descartável. Embalagem individual com selagem eficiente que garanta a integridade do produto até o momento de sua</w:t>
            </w:r>
            <w:r>
              <w:rPr>
                <w:spacing w:val="40"/>
                <w:sz w:val="24"/>
              </w:rPr>
              <w:t> </w:t>
            </w:r>
            <w:r>
              <w:rPr>
                <w:sz w:val="24"/>
              </w:rPr>
              <w:t>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p>
            <w:pPr>
              <w:pStyle w:val="TableParagraph"/>
              <w:spacing w:line="510" w:lineRule="exact"/>
              <w:ind w:left="81" w:right="392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9" w:right="2"/>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12"/>
              <w:jc w:val="center"/>
              <w:rPr>
                <w:sz w:val="24"/>
              </w:rPr>
            </w:pPr>
            <w:r>
              <w:rPr>
                <w:spacing w:val="-5"/>
                <w:sz w:val="24"/>
              </w:rPr>
              <w:t>24</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3714"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0"/>
              <w:rPr>
                <w:b/>
                <w:sz w:val="24"/>
              </w:rPr>
            </w:pPr>
          </w:p>
          <w:p>
            <w:pPr>
              <w:pStyle w:val="TableParagraph"/>
              <w:ind w:left="25"/>
              <w:jc w:val="center"/>
              <w:rPr>
                <w:sz w:val="24"/>
              </w:rPr>
            </w:pPr>
            <w:r>
              <w:rPr>
                <w:spacing w:val="-10"/>
                <w:sz w:val="24"/>
              </w:rPr>
              <w:t>2</w:t>
            </w:r>
          </w:p>
        </w:tc>
        <w:tc>
          <w:tcPr>
            <w:tcW w:w="5550" w:type="dxa"/>
          </w:tcPr>
          <w:p>
            <w:pPr>
              <w:pStyle w:val="TableParagraph"/>
              <w:spacing w:line="235" w:lineRule="auto"/>
              <w:ind w:left="81" w:right="64"/>
              <w:jc w:val="both"/>
              <w:rPr>
                <w:sz w:val="24"/>
              </w:rPr>
            </w:pPr>
            <w:r>
              <w:rPr>
                <w:b/>
                <w:sz w:val="24"/>
              </w:rPr>
              <w:t>Fio cirúrgico absorvível, poliglactina violeta 1, 1 </w:t>
            </w:r>
            <w:r>
              <w:rPr>
                <w:b/>
                <w:sz w:val="24"/>
              </w:rPr>
              <w:t>fio </w:t>
            </w:r>
            <w:r>
              <w:rPr>
                <w:sz w:val="24"/>
              </w:rPr>
              <w:t>de aproximadamente </w:t>
            </w:r>
            <w:r>
              <w:rPr>
                <w:b/>
                <w:sz w:val="24"/>
              </w:rPr>
              <w:t>90 cm </w:t>
            </w:r>
            <w:r>
              <w:rPr>
                <w:sz w:val="24"/>
              </w:rPr>
              <w:t>de comprimento, </w:t>
            </w:r>
            <w:r>
              <w:rPr>
                <w:b/>
                <w:sz w:val="24"/>
              </w:rPr>
              <w:t>1 agulha </w:t>
            </w:r>
            <w:r>
              <w:rPr>
                <w:sz w:val="24"/>
              </w:rPr>
              <w:t>de aproximadamente </w:t>
            </w:r>
            <w:r>
              <w:rPr>
                <w:b/>
                <w:sz w:val="24"/>
              </w:rPr>
              <w:t>48 mm</w:t>
            </w:r>
            <w:r>
              <w:rPr>
                <w:sz w:val="24"/>
              </w:rPr>
              <w:t>, formato </w:t>
            </w:r>
            <w:r>
              <w:rPr>
                <w:b/>
                <w:sz w:val="24"/>
              </w:rPr>
              <w:t>1/2 círculo</w:t>
            </w:r>
            <w:r>
              <w:rPr>
                <w:b/>
                <w:spacing w:val="40"/>
                <w:sz w:val="24"/>
              </w:rPr>
              <w:t> </w:t>
            </w:r>
            <w:r>
              <w:rPr>
                <w:b/>
                <w:sz w:val="24"/>
              </w:rPr>
              <w:t>ponta cilíndrica</w:t>
            </w:r>
            <w:r>
              <w:rPr>
                <w:sz w:val="24"/>
              </w:rPr>
              <w:t>. Estéril, descartável. Embalagem individual com selagem eficiente que garanta a integridade do produto até o momento de sua</w:t>
            </w:r>
            <w:r>
              <w:rPr>
                <w:spacing w:val="40"/>
                <w:sz w:val="24"/>
              </w:rPr>
              <w:t> </w:t>
            </w:r>
            <w:r>
              <w:rPr>
                <w:sz w:val="24"/>
              </w:rPr>
              <w:t>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ind w:left="81" w:right="392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0"/>
              <w:rPr>
                <w:b/>
                <w:sz w:val="24"/>
              </w:rPr>
            </w:pPr>
          </w:p>
          <w:p>
            <w:pPr>
              <w:pStyle w:val="TableParagraph"/>
              <w:ind w:left="9" w:right="2"/>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0"/>
              <w:rPr>
                <w:b/>
                <w:sz w:val="24"/>
              </w:rPr>
            </w:pPr>
          </w:p>
          <w:p>
            <w:pPr>
              <w:pStyle w:val="TableParagraph"/>
              <w:ind w:left="12"/>
              <w:jc w:val="center"/>
              <w:rPr>
                <w:sz w:val="24"/>
              </w:rPr>
            </w:pPr>
            <w:r>
              <w:rPr>
                <w:spacing w:val="-2"/>
                <w:sz w:val="24"/>
              </w:rPr>
              <w:t>2.412</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550"/>
        <w:gridCol w:w="720"/>
        <w:gridCol w:w="900"/>
        <w:gridCol w:w="1005"/>
        <w:gridCol w:w="1005"/>
        <w:gridCol w:w="1005"/>
        <w:gridCol w:w="1005"/>
      </w:tblGrid>
      <w:tr>
        <w:trPr>
          <w:trHeight w:val="398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25"/>
              <w:jc w:val="center"/>
              <w:rPr>
                <w:sz w:val="24"/>
              </w:rPr>
            </w:pPr>
            <w:r>
              <w:rPr>
                <w:spacing w:val="-10"/>
                <w:sz w:val="24"/>
              </w:rPr>
              <w:t>3</w:t>
            </w:r>
          </w:p>
        </w:tc>
        <w:tc>
          <w:tcPr>
            <w:tcW w:w="5550" w:type="dxa"/>
          </w:tcPr>
          <w:p>
            <w:pPr>
              <w:pStyle w:val="TableParagraph"/>
              <w:spacing w:line="235" w:lineRule="auto"/>
              <w:ind w:left="81" w:right="64"/>
              <w:jc w:val="both"/>
              <w:rPr>
                <w:sz w:val="24"/>
              </w:rPr>
            </w:pPr>
            <w:r>
              <w:rPr>
                <w:b/>
                <w:sz w:val="24"/>
              </w:rPr>
              <w:t>Fio cirúrgico absorvível, poliglactina violeta 0, 1 </w:t>
            </w:r>
            <w:r>
              <w:rPr>
                <w:b/>
                <w:sz w:val="24"/>
              </w:rPr>
              <w:t>fio </w:t>
            </w:r>
            <w:r>
              <w:rPr>
                <w:sz w:val="24"/>
              </w:rPr>
              <w:t>de aproximadamente </w:t>
            </w:r>
            <w:r>
              <w:rPr>
                <w:b/>
                <w:sz w:val="24"/>
              </w:rPr>
              <w:t>70 cm </w:t>
            </w:r>
            <w:r>
              <w:rPr>
                <w:sz w:val="24"/>
              </w:rPr>
              <w:t>de comprimento, </w:t>
            </w:r>
            <w:r>
              <w:rPr>
                <w:b/>
                <w:sz w:val="24"/>
              </w:rPr>
              <w:t>1 agulha </w:t>
            </w:r>
            <w:r>
              <w:rPr>
                <w:sz w:val="24"/>
              </w:rPr>
              <w:t>de aproximadamente </w:t>
            </w:r>
            <w:r>
              <w:rPr>
                <w:b/>
                <w:sz w:val="24"/>
              </w:rPr>
              <w:t>36 mm</w:t>
            </w:r>
            <w:r>
              <w:rPr>
                <w:sz w:val="24"/>
              </w:rPr>
              <w:t>, com formato de </w:t>
            </w:r>
            <w:r>
              <w:rPr>
                <w:b/>
                <w:sz w:val="24"/>
              </w:rPr>
              <w:t>5/8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p>
            <w:pPr>
              <w:pStyle w:val="TableParagraph"/>
              <w:spacing w:line="510" w:lineRule="exact"/>
              <w:ind w:left="81" w:right="392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116"/>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268"/>
              <w:rPr>
                <w:sz w:val="24"/>
              </w:rPr>
            </w:pPr>
            <w:r>
              <w:rPr>
                <w:spacing w:val="-5"/>
                <w:sz w:val="24"/>
              </w:rPr>
              <w:t>612</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544" w:hRule="atLeast"/>
        </w:trPr>
        <w:tc>
          <w:tcPr>
            <w:tcW w:w="6330" w:type="dxa"/>
            <w:gridSpan w:val="2"/>
          </w:tcPr>
          <w:p>
            <w:pPr>
              <w:pStyle w:val="TableParagraph"/>
              <w:spacing w:line="257" w:lineRule="exact"/>
              <w:ind w:lef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1"/>
              </w:numPr>
              <w:tabs>
                <w:tab w:pos="729" w:val="left" w:leader="none"/>
              </w:tabs>
              <w:spacing w:line="235" w:lineRule="auto" w:before="1" w:after="0"/>
              <w:ind w:left="569" w:right="121" w:firstLine="0"/>
              <w:jc w:val="both"/>
              <w:rPr>
                <w:sz w:val="24"/>
              </w:rPr>
            </w:pPr>
            <w:r>
              <w:rPr>
                <w:sz w:val="24"/>
              </w:rPr>
              <w:t>ser preenchida integralmente por processo mecânico </w:t>
            </w:r>
            <w:r>
              <w:rPr>
                <w:sz w:val="24"/>
              </w:rPr>
              <w:t>ou eletrônico, sem emendas e rasuras;</w:t>
            </w:r>
          </w:p>
          <w:p>
            <w:pPr>
              <w:pStyle w:val="TableParagraph"/>
              <w:numPr>
                <w:ilvl w:val="0"/>
                <w:numId w:val="71"/>
              </w:numPr>
              <w:tabs>
                <w:tab w:pos="784" w:val="left" w:leader="none"/>
              </w:tabs>
              <w:spacing w:line="235" w:lineRule="auto" w:before="0" w:after="0"/>
              <w:ind w:left="569" w:right="121" w:firstLine="0"/>
              <w:jc w:val="both"/>
              <w:rPr>
                <w:sz w:val="24"/>
              </w:rPr>
            </w:pPr>
            <w:r>
              <w:rPr>
                <w:sz w:val="24"/>
              </w:rPr>
              <w:t>conter os preços em algarismos e por extenso, </w:t>
            </w:r>
            <w:r>
              <w:rPr>
                <w:sz w:val="24"/>
              </w:rPr>
              <w:t>por unidade, já incluídas as despesas de fretes, impostos federais, ou estaduais e descontos especiais;</w:t>
            </w:r>
          </w:p>
          <w:p>
            <w:pPr>
              <w:pStyle w:val="TableParagraph"/>
              <w:spacing w:line="235" w:lineRule="auto" w:before="238"/>
              <w:ind w:left="341" w:right="64"/>
              <w:jc w:val="both"/>
              <w:rPr>
                <w:b/>
                <w:sz w:val="24"/>
              </w:rPr>
            </w:pPr>
            <w:r>
              <w:rPr>
                <w:b/>
                <w:sz w:val="24"/>
              </w:rPr>
              <w:t>- ser apresentada com, no máximo, 2 (duas) </w:t>
            </w:r>
            <w:r>
              <w:rPr>
                <w:b/>
                <w:sz w:val="24"/>
              </w:rPr>
              <w:t>casas decimais após a vírgula.</w:t>
            </w:r>
          </w:p>
          <w:p>
            <w:pPr>
              <w:pStyle w:val="TableParagraph"/>
              <w:spacing w:line="273" w:lineRule="exact" w:before="235"/>
              <w:ind w:left="569"/>
              <w:jc w:val="both"/>
              <w:rPr>
                <w:sz w:val="24"/>
              </w:rPr>
            </w:pPr>
            <w:r>
              <w:rPr>
                <w:sz w:val="24"/>
              </w:rPr>
              <w:t>- ser datada e assinada pelo gerente ou seu </w:t>
            </w:r>
            <w:r>
              <w:rPr>
                <w:spacing w:val="-2"/>
                <w:sz w:val="24"/>
              </w:rPr>
              <w:t>procurador.</w:t>
            </w:r>
          </w:p>
          <w:p>
            <w:pPr>
              <w:pStyle w:val="TableParagraph"/>
              <w:spacing w:line="235" w:lineRule="auto" w:before="1"/>
              <w:ind w:left="398" w:right="121"/>
              <w:jc w:val="both"/>
              <w:rPr>
                <w:sz w:val="24"/>
              </w:rPr>
            </w:pPr>
            <w:r>
              <w:rPr>
                <w:sz w:val="24"/>
              </w:rPr>
              <w:t>2ª O Proponente se obrigará, mediante devolução </w:t>
            </w:r>
            <w:r>
              <w:rPr>
                <w:sz w:val="24"/>
              </w:rPr>
              <w:t>da PROPOSTA-DETALHE, a cumprir os termos nela</w:t>
            </w:r>
            <w:r>
              <w:rPr>
                <w:spacing w:val="40"/>
                <w:sz w:val="24"/>
              </w:rPr>
              <w:t> </w:t>
            </w:r>
            <w:r>
              <w:rPr>
                <w:spacing w:val="-2"/>
                <w:sz w:val="24"/>
              </w:rPr>
              <w:t>contidos.</w:t>
            </w:r>
          </w:p>
          <w:p>
            <w:pPr>
              <w:pStyle w:val="TableParagraph"/>
              <w:spacing w:line="235" w:lineRule="auto"/>
              <w:ind w:left="398" w:right="121"/>
              <w:jc w:val="both"/>
              <w:rPr>
                <w:sz w:val="24"/>
              </w:rPr>
            </w:pPr>
            <w:r>
              <w:rPr>
                <w:sz w:val="24"/>
              </w:rPr>
              <w:t>3ª A licitação poderá ser anulada no todo, ou em parte, </w:t>
            </w:r>
            <w:r>
              <w:rPr>
                <w:sz w:val="24"/>
              </w:rPr>
              <w:t>de conformidade com a legislação vigente.</w:t>
            </w:r>
          </w:p>
        </w:tc>
        <w:tc>
          <w:tcPr>
            <w:tcW w:w="5640" w:type="dxa"/>
            <w:gridSpan w:val="6"/>
          </w:tcPr>
          <w:p>
            <w:pPr>
              <w:pStyle w:val="TableParagraph"/>
              <w:rPr>
                <w:b/>
                <w:sz w:val="24"/>
              </w:rPr>
            </w:pPr>
          </w:p>
          <w:p>
            <w:pPr>
              <w:pStyle w:val="TableParagraph"/>
              <w:spacing w:before="183"/>
              <w:rPr>
                <w:b/>
                <w:sz w:val="24"/>
              </w:rPr>
            </w:pPr>
          </w:p>
          <w:p>
            <w:pPr>
              <w:pStyle w:val="TableParagraph"/>
              <w:spacing w:line="235" w:lineRule="auto"/>
              <w:ind w:left="130" w:right="527"/>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0"/>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3" w:val="left" w:leader="none"/>
                <w:tab w:pos="2149" w:val="left" w:leader="none"/>
              </w:tabs>
              <w:ind w:left="130"/>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301"/>
              <w:rPr>
                <w:sz w:val="2"/>
              </w:rPr>
            </w:pPr>
            <w:r>
              <w:rPr>
                <w:sz w:val="2"/>
              </w:rPr>
              <mc:AlternateContent>
                <mc:Choice Requires="wps">
                  <w:drawing>
                    <wp:inline distT="0" distB="0" distL="0" distR="0">
                      <wp:extent cx="3200400" cy="6350"/>
                      <wp:effectExtent l="9525" t="0" r="0" b="3175"/>
                      <wp:docPr id="23" name="Group 23"/>
                      <wp:cNvGraphicFramePr>
                        <a:graphicFrameLocks/>
                      </wp:cNvGraphicFramePr>
                      <a:graphic>
                        <a:graphicData uri="http://schemas.microsoft.com/office/word/2010/wordprocessingGroup">
                          <wpg:wgp>
                            <wpg:cNvPr id="23" name="Group 23"/>
                            <wpg:cNvGrpSpPr/>
                            <wpg:grpSpPr>
                              <a:xfrm>
                                <a:off x="0" y="0"/>
                                <a:ext cx="3200400" cy="6350"/>
                                <a:chExt cx="3200400" cy="6350"/>
                              </a:xfrm>
                            </wpg:grpSpPr>
                            <wps:wsp>
                              <wps:cNvPr id="24" name="Graphic 24"/>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0" coordorigin="0,0" coordsize="5040,10">
                      <v:line style="position:absolute" from="0,5" to="5040,5" stroked="true" strokeweight=".487125pt" strokecolor="#000000">
                        <v:stroke dashstyle="solid"/>
                      </v:line>
                    </v:group>
                  </w:pict>
                </mc:Fallback>
              </mc:AlternateContent>
            </w:r>
            <w:r>
              <w:rPr>
                <w:sz w:val="2"/>
              </w:rPr>
            </w:r>
          </w:p>
          <w:p>
            <w:pPr>
              <w:pStyle w:val="TableParagraph"/>
              <w:ind w:left="1514"/>
              <w:rPr>
                <w:sz w:val="24"/>
              </w:rPr>
            </w:pPr>
            <w:r>
              <w:rPr>
                <w:sz w:val="24"/>
              </w:rPr>
              <w:t>(assinatura do </w:t>
            </w:r>
            <w:r>
              <w:rPr>
                <w:spacing w:val="-2"/>
                <w:sz w:val="24"/>
              </w:rPr>
              <w:t>responsável)</w:t>
            </w:r>
          </w:p>
          <w:p>
            <w:pPr>
              <w:pStyle w:val="TableParagraph"/>
              <w:spacing w:before="243"/>
              <w:ind w:left="140" w:right="4762" w:hanging="11"/>
              <w:rPr>
                <w:b/>
                <w:sz w:val="24"/>
              </w:rPr>
            </w:pPr>
            <w:r>
              <w:rPr>
                <w:b/>
                <w:spacing w:val="-2"/>
                <w:sz w:val="24"/>
              </w:rPr>
              <w:t>Nome:</w:t>
            </w:r>
          </w:p>
          <w:p>
            <w:pPr>
              <w:pStyle w:val="TableParagraph"/>
              <w:spacing w:before="9"/>
              <w:ind w:left="140" w:right="4762"/>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3"/>
        <w:ind w:left="0"/>
        <w:rPr>
          <w:b/>
          <w:sz w:val="20"/>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5"/>
        <w:gridCol w:w="720"/>
        <w:gridCol w:w="870"/>
        <w:gridCol w:w="1140"/>
        <w:gridCol w:w="990"/>
        <w:gridCol w:w="1155"/>
        <w:gridCol w:w="990"/>
      </w:tblGrid>
      <w:tr>
        <w:trPr>
          <w:trHeight w:val="1559" w:hRule="atLeast"/>
        </w:trPr>
        <w:tc>
          <w:tcPr>
            <w:tcW w:w="6525" w:type="dxa"/>
            <w:gridSpan w:val="2"/>
          </w:tcPr>
          <w:p>
            <w:pPr>
              <w:pStyle w:val="TableParagraph"/>
              <w:spacing w:before="31"/>
              <w:ind w:left="13"/>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48"/>
              <w:rPr>
                <w:b/>
                <w:sz w:val="24"/>
              </w:rPr>
            </w:pPr>
          </w:p>
          <w:p>
            <w:pPr>
              <w:pStyle w:val="TableParagraph"/>
              <w:ind w:left="1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3"/>
              <w:jc w:val="center"/>
              <w:rPr>
                <w:b/>
                <w:sz w:val="24"/>
              </w:rPr>
            </w:pPr>
            <w:r>
              <w:rPr>
                <w:b/>
                <w:spacing w:val="-4"/>
                <w:sz w:val="24"/>
              </w:rPr>
              <w:t>PROPOSTA</w:t>
            </w:r>
            <w:r>
              <w:rPr>
                <w:b/>
                <w:sz w:val="24"/>
              </w:rPr>
              <w:t> </w:t>
            </w:r>
            <w:r>
              <w:rPr>
                <w:b/>
                <w:spacing w:val="-2"/>
                <w:sz w:val="24"/>
              </w:rPr>
              <w:t>DETALHE</w:t>
            </w:r>
          </w:p>
        </w:tc>
        <w:tc>
          <w:tcPr>
            <w:tcW w:w="5865" w:type="dxa"/>
            <w:gridSpan w:val="6"/>
          </w:tcPr>
          <w:p>
            <w:pPr>
              <w:pStyle w:val="TableParagraph"/>
              <w:spacing w:before="241"/>
              <w:ind w:left="192"/>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314/2026.</w:t>
            </w:r>
          </w:p>
          <w:p>
            <w:pPr>
              <w:pStyle w:val="TableParagraph"/>
              <w:spacing w:line="338" w:lineRule="auto" w:before="114"/>
              <w:ind w:left="192" w:right="763"/>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09/11/2026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SEI-260007/010994/2026.</w:t>
            </w:r>
          </w:p>
        </w:tc>
      </w:tr>
      <w:tr>
        <w:trPr>
          <w:trHeight w:val="539" w:hRule="atLeast"/>
        </w:trPr>
        <w:tc>
          <w:tcPr>
            <w:tcW w:w="810" w:type="dxa"/>
            <w:vMerge w:val="restart"/>
          </w:tcPr>
          <w:p>
            <w:pPr>
              <w:pStyle w:val="TableParagraph"/>
              <w:spacing w:before="129"/>
              <w:rPr>
                <w:b/>
                <w:sz w:val="24"/>
              </w:rPr>
            </w:pPr>
          </w:p>
          <w:p>
            <w:pPr>
              <w:pStyle w:val="TableParagraph"/>
              <w:spacing w:before="1"/>
              <w:ind w:left="95"/>
              <w:rPr>
                <w:b/>
                <w:sz w:val="24"/>
              </w:rPr>
            </w:pPr>
            <w:r>
              <w:rPr>
                <w:b/>
                <w:spacing w:val="-4"/>
                <w:sz w:val="24"/>
              </w:rPr>
              <w:t>ITEM</w:t>
            </w:r>
          </w:p>
        </w:tc>
        <w:tc>
          <w:tcPr>
            <w:tcW w:w="5715" w:type="dxa"/>
            <w:vMerge w:val="restart"/>
          </w:tcPr>
          <w:p>
            <w:pPr>
              <w:pStyle w:val="TableParagraph"/>
              <w:spacing w:before="129"/>
              <w:rPr>
                <w:b/>
                <w:sz w:val="24"/>
              </w:rPr>
            </w:pPr>
          </w:p>
          <w:p>
            <w:pPr>
              <w:pStyle w:val="TableParagraph"/>
              <w:spacing w:before="1"/>
              <w:ind w:left="1869"/>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0"/>
              <w:rPr>
                <w:b/>
                <w:sz w:val="24"/>
              </w:rPr>
            </w:pPr>
            <w:r>
              <w:rPr>
                <w:b/>
                <w:spacing w:val="-4"/>
                <w:sz w:val="24"/>
              </w:rPr>
              <w:t>Unid</w:t>
            </w:r>
          </w:p>
        </w:tc>
        <w:tc>
          <w:tcPr>
            <w:tcW w:w="870" w:type="dxa"/>
            <w:vMerge w:val="restart"/>
          </w:tcPr>
          <w:p>
            <w:pPr>
              <w:pStyle w:val="TableParagraph"/>
              <w:spacing w:before="129"/>
              <w:rPr>
                <w:b/>
                <w:sz w:val="24"/>
              </w:rPr>
            </w:pPr>
          </w:p>
          <w:p>
            <w:pPr>
              <w:pStyle w:val="TableParagraph"/>
              <w:spacing w:before="1"/>
              <w:ind w:left="239"/>
              <w:rPr>
                <w:b/>
                <w:sz w:val="24"/>
              </w:rPr>
            </w:pPr>
            <w:r>
              <w:rPr>
                <w:b/>
                <w:spacing w:val="-5"/>
                <w:sz w:val="24"/>
              </w:rPr>
              <w:t>Qtd</w:t>
            </w:r>
          </w:p>
        </w:tc>
        <w:tc>
          <w:tcPr>
            <w:tcW w:w="2130" w:type="dxa"/>
            <w:gridSpan w:val="2"/>
          </w:tcPr>
          <w:p>
            <w:pPr>
              <w:pStyle w:val="TableParagraph"/>
              <w:spacing w:line="259" w:lineRule="exact"/>
              <w:ind w:left="434"/>
              <w:rPr>
                <w:b/>
                <w:sz w:val="24"/>
              </w:rPr>
            </w:pPr>
            <w:r>
              <w:rPr>
                <w:b/>
                <w:sz w:val="24"/>
              </w:rPr>
              <w:t>preço</w:t>
            </w:r>
            <w:r>
              <w:rPr>
                <w:b/>
                <w:spacing w:val="-5"/>
                <w:sz w:val="24"/>
              </w:rPr>
              <w:t> COM</w:t>
            </w:r>
          </w:p>
          <w:p>
            <w:pPr>
              <w:pStyle w:val="TableParagraph"/>
              <w:spacing w:line="261" w:lineRule="exact"/>
              <w:ind w:left="494"/>
              <w:rPr>
                <w:b/>
                <w:sz w:val="24"/>
              </w:rPr>
            </w:pPr>
            <w:r>
              <w:rPr>
                <w:b/>
                <w:sz w:val="24"/>
              </w:rPr>
              <w:t>ICMS </w:t>
            </w:r>
            <w:r>
              <w:rPr>
                <w:b/>
                <w:spacing w:val="-4"/>
                <w:sz w:val="24"/>
              </w:rPr>
              <w:t>(R$)</w:t>
            </w:r>
          </w:p>
        </w:tc>
        <w:tc>
          <w:tcPr>
            <w:tcW w:w="2145" w:type="dxa"/>
            <w:gridSpan w:val="2"/>
          </w:tcPr>
          <w:p>
            <w:pPr>
              <w:pStyle w:val="TableParagraph"/>
              <w:spacing w:line="259" w:lineRule="exact"/>
              <w:ind w:left="474"/>
              <w:rPr>
                <w:b/>
                <w:sz w:val="24"/>
              </w:rPr>
            </w:pPr>
            <w:r>
              <w:rPr>
                <w:b/>
                <w:sz w:val="24"/>
              </w:rPr>
              <w:t>preço</w:t>
            </w:r>
            <w:r>
              <w:rPr>
                <w:b/>
                <w:spacing w:val="-5"/>
                <w:sz w:val="24"/>
              </w:rPr>
              <w:t> SEM</w:t>
            </w:r>
          </w:p>
          <w:p>
            <w:pPr>
              <w:pStyle w:val="TableParagraph"/>
              <w:spacing w:line="261" w:lineRule="exact"/>
              <w:ind w:left="502"/>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5715" w:type="dxa"/>
            <w:vMerge/>
            <w:tcBorders>
              <w:top w:val="nil"/>
            </w:tcBorders>
          </w:tcPr>
          <w:p>
            <w:pPr>
              <w:rPr>
                <w:sz w:val="2"/>
                <w:szCs w:val="2"/>
              </w:rPr>
            </w:pPr>
          </w:p>
        </w:tc>
        <w:tc>
          <w:tcPr>
            <w:tcW w:w="720" w:type="dxa"/>
            <w:vMerge/>
            <w:tcBorders>
              <w:top w:val="nil"/>
            </w:tcBorders>
          </w:tcPr>
          <w:p>
            <w:pPr>
              <w:rPr>
                <w:sz w:val="2"/>
                <w:szCs w:val="2"/>
              </w:rPr>
            </w:pPr>
          </w:p>
        </w:tc>
        <w:tc>
          <w:tcPr>
            <w:tcW w:w="870" w:type="dxa"/>
            <w:vMerge/>
            <w:tcBorders>
              <w:top w:val="nil"/>
            </w:tcBorders>
          </w:tcPr>
          <w:p>
            <w:pPr>
              <w:rPr>
                <w:sz w:val="2"/>
                <w:szCs w:val="2"/>
              </w:rPr>
            </w:pPr>
          </w:p>
        </w:tc>
        <w:tc>
          <w:tcPr>
            <w:tcW w:w="1140"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7"/>
              <w:rPr>
                <w:b/>
                <w:sz w:val="24"/>
              </w:rPr>
            </w:pPr>
            <w:r>
              <w:rPr>
                <w:b/>
                <w:spacing w:val="-2"/>
                <w:sz w:val="24"/>
              </w:rPr>
              <w:t>TOTAL</w:t>
            </w:r>
          </w:p>
        </w:tc>
        <w:tc>
          <w:tcPr>
            <w:tcW w:w="1155"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990" w:type="dxa"/>
          </w:tcPr>
          <w:p>
            <w:pPr>
              <w:pStyle w:val="TableParagraph"/>
              <w:spacing w:before="121"/>
              <w:ind w:left="90"/>
              <w:rPr>
                <w:b/>
                <w:sz w:val="24"/>
              </w:rPr>
            </w:pPr>
            <w:r>
              <w:rPr>
                <w:b/>
                <w:spacing w:val="-2"/>
                <w:sz w:val="24"/>
              </w:rPr>
              <w:t>TOTAL</w:t>
            </w:r>
          </w:p>
        </w:tc>
      </w:tr>
      <w:tr>
        <w:trPr>
          <w:trHeight w:val="422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35"/>
              <w:jc w:val="center"/>
              <w:rPr>
                <w:sz w:val="24"/>
              </w:rPr>
            </w:pPr>
            <w:r>
              <w:rPr>
                <w:spacing w:val="-10"/>
                <w:sz w:val="24"/>
              </w:rPr>
              <w:t>4</w:t>
            </w:r>
          </w:p>
        </w:tc>
        <w:tc>
          <w:tcPr>
            <w:tcW w:w="5715" w:type="dxa"/>
          </w:tcPr>
          <w:p>
            <w:pPr>
              <w:pStyle w:val="TableParagraph"/>
              <w:spacing w:line="235" w:lineRule="auto"/>
              <w:ind w:left="79" w:right="64"/>
              <w:jc w:val="both"/>
              <w:rPr>
                <w:sz w:val="24"/>
              </w:rPr>
            </w:pPr>
            <w:r>
              <w:rPr>
                <w:b/>
                <w:sz w:val="24"/>
              </w:rPr>
              <w:t>Fio cirúrgico absorvível, poliglactina violeta 3-0, 1 </w:t>
            </w:r>
            <w:r>
              <w:rPr>
                <w:b/>
                <w:sz w:val="24"/>
              </w:rPr>
              <w:t>fio </w:t>
            </w:r>
            <w:r>
              <w:rPr>
                <w:sz w:val="24"/>
              </w:rPr>
              <w:t>de aproximadamente </w:t>
            </w:r>
            <w:r>
              <w:rPr>
                <w:b/>
                <w:sz w:val="24"/>
              </w:rPr>
              <w:t>70 cm </w:t>
            </w:r>
            <w:r>
              <w:rPr>
                <w:sz w:val="24"/>
              </w:rPr>
              <w:t>de comprimento, </w:t>
            </w:r>
            <w:r>
              <w:rPr>
                <w:b/>
                <w:sz w:val="24"/>
              </w:rPr>
              <w:t>1 agulha</w:t>
            </w:r>
            <w:r>
              <w:rPr>
                <w:b/>
                <w:spacing w:val="40"/>
                <w:sz w:val="24"/>
              </w:rPr>
              <w:t> </w:t>
            </w:r>
            <w:r>
              <w:rPr>
                <w:sz w:val="24"/>
              </w:rPr>
              <w:t>de aproximadamente </w:t>
            </w:r>
            <w:r>
              <w:rPr>
                <w:b/>
                <w:sz w:val="24"/>
              </w:rPr>
              <w:t>25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w:t>
            </w:r>
            <w:r>
              <w:rPr>
                <w:spacing w:val="-2"/>
                <w:sz w:val="24"/>
              </w:rPr>
              <w:t>Saúde.</w:t>
            </w:r>
          </w:p>
          <w:p>
            <w:pPr>
              <w:pStyle w:val="TableParagraph"/>
              <w:spacing w:before="209"/>
              <w:rPr>
                <w:b/>
                <w:sz w:val="24"/>
              </w:rPr>
            </w:pPr>
          </w:p>
          <w:p>
            <w:pPr>
              <w:pStyle w:val="TableParagraph"/>
              <w:spacing w:line="510" w:lineRule="atLeas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9"/>
              <w:jc w:val="center"/>
              <w:rPr>
                <w:sz w:val="24"/>
              </w:rPr>
            </w:pPr>
            <w:r>
              <w:rPr>
                <w:spacing w:val="-4"/>
                <w:sz w:val="24"/>
              </w:rPr>
              <w:t>Unid</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17" w:right="7"/>
              <w:jc w:val="center"/>
              <w:rPr>
                <w:sz w:val="24"/>
              </w:rPr>
            </w:pPr>
            <w:r>
              <w:rPr>
                <w:spacing w:val="-2"/>
                <w:sz w:val="24"/>
              </w:rPr>
              <w:t>4.140</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449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9"/>
              <w:rPr>
                <w:b/>
                <w:sz w:val="24"/>
              </w:rPr>
            </w:pPr>
          </w:p>
          <w:p>
            <w:pPr>
              <w:pStyle w:val="TableParagraph"/>
              <w:ind w:left="35"/>
              <w:jc w:val="center"/>
              <w:rPr>
                <w:sz w:val="24"/>
              </w:rPr>
            </w:pPr>
            <w:r>
              <w:rPr>
                <w:spacing w:val="-10"/>
                <w:sz w:val="24"/>
              </w:rPr>
              <w:t>5</w:t>
            </w:r>
          </w:p>
        </w:tc>
        <w:tc>
          <w:tcPr>
            <w:tcW w:w="5715" w:type="dxa"/>
          </w:tcPr>
          <w:p>
            <w:pPr>
              <w:pStyle w:val="TableParagraph"/>
              <w:spacing w:line="235" w:lineRule="auto"/>
              <w:ind w:left="79" w:right="64"/>
              <w:jc w:val="both"/>
              <w:rPr>
                <w:sz w:val="24"/>
              </w:rPr>
            </w:pPr>
            <w:r>
              <w:rPr>
                <w:b/>
                <w:sz w:val="24"/>
              </w:rPr>
              <w:t>Fio cirúrgico absorvível, poliglecaprone </w:t>
            </w:r>
            <w:r>
              <w:rPr>
                <w:b/>
                <w:sz w:val="24"/>
              </w:rPr>
              <w:t>unidirecional microancorado 0, 1 fio </w:t>
            </w:r>
            <w:r>
              <w:rPr>
                <w:sz w:val="24"/>
              </w:rPr>
              <w:t>de aproximadamente </w:t>
            </w:r>
            <w:r>
              <w:rPr>
                <w:b/>
                <w:sz w:val="24"/>
              </w:rPr>
              <w:t>45 cm </w:t>
            </w:r>
            <w:r>
              <w:rPr>
                <w:sz w:val="24"/>
              </w:rPr>
              <w:t>de comprimento, </w:t>
            </w:r>
            <w:r>
              <w:rPr>
                <w:b/>
                <w:sz w:val="24"/>
              </w:rPr>
              <w:t>1 agulha </w:t>
            </w:r>
            <w:r>
              <w:rPr>
                <w:sz w:val="24"/>
              </w:rPr>
              <w:t>de </w:t>
            </w:r>
            <w:r>
              <w:rPr>
                <w:b/>
                <w:sz w:val="24"/>
              </w:rPr>
              <w:t>24 mm a 30 mm</w:t>
            </w:r>
            <w:r>
              <w:rPr>
                <w:sz w:val="24"/>
              </w:rPr>
              <w:t>, formato </w:t>
            </w:r>
            <w:r>
              <w:rPr>
                <w:b/>
                <w:sz w:val="24"/>
              </w:rPr>
              <w:t>1/2 círculo ponta cilíndrica</w:t>
            </w:r>
            <w:r>
              <w:rPr>
                <w:sz w:val="24"/>
              </w:rPr>
              <w:t>. Estéril, descartável. Embalagem individual com selagem eficiente que</w:t>
            </w:r>
            <w:r>
              <w:rPr>
                <w:spacing w:val="40"/>
                <w:sz w:val="24"/>
              </w:rPr>
              <w:t> </w:t>
            </w:r>
            <w:r>
              <w:rPr>
                <w:sz w:val="24"/>
              </w:rPr>
              <w:t>garanta a integridade do produto até o momento de sua utilização, permita a abertura e transferência com técnica asséptica, trazendo externamente os dados trazendo externamente os dados de identificação, número de lote, data de fabricação e número de registro no Ministério da </w:t>
            </w:r>
            <w:r>
              <w:rPr>
                <w:spacing w:val="-2"/>
                <w:sz w:val="24"/>
              </w:rPr>
              <w:t>Saúde.</w:t>
            </w:r>
          </w:p>
          <w:p>
            <w:pPr>
              <w:pStyle w:val="TableParagraph"/>
              <w:spacing w:before="209"/>
              <w:rPr>
                <w:b/>
                <w:sz w:val="24"/>
              </w:rPr>
            </w:pPr>
          </w:p>
          <w:p>
            <w:pPr>
              <w:pStyle w:val="TableParagraph"/>
              <w:spacing w:line="510" w:lineRule="atLeast"/>
              <w:ind w:left="79" w:right="4090"/>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9"/>
              <w:rPr>
                <w:b/>
                <w:sz w:val="24"/>
              </w:rPr>
            </w:pPr>
          </w:p>
          <w:p>
            <w:pPr>
              <w:pStyle w:val="TableParagraph"/>
              <w:ind w:left="9"/>
              <w:jc w:val="center"/>
              <w:rPr>
                <w:sz w:val="24"/>
              </w:rPr>
            </w:pPr>
            <w:r>
              <w:rPr>
                <w:spacing w:val="-4"/>
                <w:sz w:val="24"/>
              </w:rPr>
              <w:t>Unid</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9"/>
              <w:rPr>
                <w:b/>
                <w:sz w:val="24"/>
              </w:rPr>
            </w:pPr>
          </w:p>
          <w:p>
            <w:pPr>
              <w:pStyle w:val="TableParagraph"/>
              <w:ind w:left="17" w:right="7"/>
              <w:jc w:val="center"/>
              <w:rPr>
                <w:sz w:val="24"/>
              </w:rPr>
            </w:pPr>
            <w:r>
              <w:rPr>
                <w:spacing w:val="-5"/>
                <w:sz w:val="24"/>
              </w:rPr>
              <w:t>288</w:t>
            </w:r>
          </w:p>
        </w:tc>
        <w:tc>
          <w:tcPr>
            <w:tcW w:w="1140" w:type="dxa"/>
          </w:tcPr>
          <w:p>
            <w:pPr>
              <w:pStyle w:val="TableParagraph"/>
              <w:rPr>
                <w:sz w:val="24"/>
              </w:rPr>
            </w:pPr>
          </w:p>
        </w:tc>
        <w:tc>
          <w:tcPr>
            <w:tcW w:w="990"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1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5719"/>
        <w:gridCol w:w="5861"/>
      </w:tblGrid>
      <w:tr>
        <w:trPr>
          <w:trHeight w:val="959" w:hRule="atLeast"/>
        </w:trPr>
        <w:tc>
          <w:tcPr>
            <w:tcW w:w="810" w:type="dxa"/>
            <w:vMerge w:val="restart"/>
          </w:tcPr>
          <w:p>
            <w:pPr>
              <w:pStyle w:val="TableParagraph"/>
              <w:rPr>
                <w:sz w:val="22"/>
              </w:rPr>
            </w:pPr>
          </w:p>
        </w:tc>
        <w:tc>
          <w:tcPr>
            <w:tcW w:w="5719"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93"/>
              <w:rPr>
                <w:sz w:val="24"/>
              </w:rPr>
            </w:pPr>
            <w:r>
              <w:rPr>
                <w:spacing w:val="-2"/>
                <w:sz w:val="24"/>
              </w:rPr>
              <w:t>Data:</w:t>
            </w:r>
          </w:p>
        </w:tc>
        <w:tc>
          <w:tcPr>
            <w:tcW w:w="5861" w:type="dxa"/>
          </w:tcPr>
          <w:p>
            <w:pPr>
              <w:pStyle w:val="TableParagraph"/>
              <w:rPr>
                <w:sz w:val="22"/>
              </w:rPr>
            </w:pPr>
          </w:p>
        </w:tc>
      </w:tr>
      <w:tr>
        <w:trPr>
          <w:trHeight w:val="959" w:hRule="atLeast"/>
        </w:trPr>
        <w:tc>
          <w:tcPr>
            <w:tcW w:w="810" w:type="dxa"/>
            <w:vMerge/>
            <w:tcBorders>
              <w:top w:val="nil"/>
            </w:tcBorders>
          </w:tcPr>
          <w:p>
            <w:pPr>
              <w:rPr>
                <w:sz w:val="2"/>
                <w:szCs w:val="2"/>
              </w:rPr>
            </w:pPr>
          </w:p>
        </w:tc>
        <w:tc>
          <w:tcPr>
            <w:tcW w:w="5719" w:type="dxa"/>
            <w:vMerge/>
            <w:tcBorders>
              <w:top w:val="nil"/>
            </w:tcBorders>
          </w:tcPr>
          <w:p>
            <w:pPr>
              <w:rPr>
                <w:sz w:val="2"/>
                <w:szCs w:val="2"/>
              </w:rPr>
            </w:pPr>
          </w:p>
        </w:tc>
        <w:tc>
          <w:tcPr>
            <w:tcW w:w="5861" w:type="dxa"/>
          </w:tcPr>
          <w:p>
            <w:pPr>
              <w:pStyle w:val="TableParagraph"/>
              <w:spacing w:before="31"/>
              <w:ind w:left="1584"/>
              <w:rPr>
                <w:sz w:val="24"/>
              </w:rPr>
            </w:pPr>
            <w:r>
              <w:rPr>
                <w:sz w:val="24"/>
              </w:rPr>
              <w:t>(Assinatura do </w:t>
            </w:r>
            <w:r>
              <w:rPr>
                <w:spacing w:val="-2"/>
                <w:sz w:val="24"/>
              </w:rPr>
              <w:t>responsável)</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35"/>
        <w:ind w:left="0"/>
        <w:rPr>
          <w:b/>
        </w:rPr>
      </w:pPr>
    </w:p>
    <w:p>
      <w:pPr>
        <w:pStyle w:val="Heading1"/>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314/2026:</w:t>
      </w:r>
    </w:p>
    <w:p>
      <w:pPr>
        <w:pStyle w:val="BodyText"/>
        <w:spacing w:before="232"/>
        <w:ind w:left="0"/>
        <w:rPr>
          <w:b/>
        </w:rPr>
      </w:pPr>
    </w:p>
    <w:p>
      <w:pPr>
        <w:pStyle w:val="BodyText"/>
        <w:spacing w:line="235" w:lineRule="auto" w:before="1"/>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4"/>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183354</wp:posOffset>
                </wp:positionV>
                <wp:extent cx="9153525"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37363pt;width:720.75pt;height:2.25pt;mso-position-horizontal-relative:page;mso-position-vertical-relative:paragraph;z-index:-15721984;mso-wrap-distance-left:0;mso-wrap-distance-right:0" id="docshape21" coordorigin="720,289" coordsize="14415,45" path="m15135,319l720,319,720,334,15135,334,15135,319xm15135,289l720,289,720,304,15135,304,15135,28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260007/010994/2026</w:t>
      </w:r>
      <w:r>
        <w:rPr>
          <w:rFonts w:ascii="Calibri" w:hAnsi="Calibri"/>
          <w:sz w:val="18"/>
        </w:rPr>
        <w:tab/>
        <w:t>SEI nº </w:t>
      </w:r>
      <w:r>
        <w:rPr>
          <w:rFonts w:ascii="Calibri" w:hAnsi="Calibri"/>
          <w:spacing w:val="-2"/>
          <w:sz w:val="18"/>
        </w:rPr>
        <w:t>144672418</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569" w:hanging="162"/>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35" w:hanging="162"/>
      </w:pPr>
      <w:rPr>
        <w:rFonts w:hint="default"/>
        <w:lang w:val="pt-PT" w:eastAsia="en-US" w:bidi="ar-SA"/>
      </w:rPr>
    </w:lvl>
    <w:lvl w:ilvl="2">
      <w:start w:val="0"/>
      <w:numFmt w:val="bullet"/>
      <w:lvlText w:val="•"/>
      <w:lvlJc w:val="left"/>
      <w:pPr>
        <w:ind w:left="1711" w:hanging="162"/>
      </w:pPr>
      <w:rPr>
        <w:rFonts w:hint="default"/>
        <w:lang w:val="pt-PT" w:eastAsia="en-US" w:bidi="ar-SA"/>
      </w:rPr>
    </w:lvl>
    <w:lvl w:ilvl="3">
      <w:start w:val="0"/>
      <w:numFmt w:val="bullet"/>
      <w:lvlText w:val="•"/>
      <w:lvlJc w:val="left"/>
      <w:pPr>
        <w:ind w:left="2286" w:hanging="162"/>
      </w:pPr>
      <w:rPr>
        <w:rFonts w:hint="default"/>
        <w:lang w:val="pt-PT" w:eastAsia="en-US" w:bidi="ar-SA"/>
      </w:rPr>
    </w:lvl>
    <w:lvl w:ilvl="4">
      <w:start w:val="0"/>
      <w:numFmt w:val="bullet"/>
      <w:lvlText w:val="•"/>
      <w:lvlJc w:val="left"/>
      <w:pPr>
        <w:ind w:left="2862" w:hanging="162"/>
      </w:pPr>
      <w:rPr>
        <w:rFonts w:hint="default"/>
        <w:lang w:val="pt-PT" w:eastAsia="en-US" w:bidi="ar-SA"/>
      </w:rPr>
    </w:lvl>
    <w:lvl w:ilvl="5">
      <w:start w:val="0"/>
      <w:numFmt w:val="bullet"/>
      <w:lvlText w:val="•"/>
      <w:lvlJc w:val="left"/>
      <w:pPr>
        <w:ind w:left="3437" w:hanging="162"/>
      </w:pPr>
      <w:rPr>
        <w:rFonts w:hint="default"/>
        <w:lang w:val="pt-PT" w:eastAsia="en-US" w:bidi="ar-SA"/>
      </w:rPr>
    </w:lvl>
    <w:lvl w:ilvl="6">
      <w:start w:val="0"/>
      <w:numFmt w:val="bullet"/>
      <w:lvlText w:val="•"/>
      <w:lvlJc w:val="left"/>
      <w:pPr>
        <w:ind w:left="4013" w:hanging="162"/>
      </w:pPr>
      <w:rPr>
        <w:rFonts w:hint="default"/>
        <w:lang w:val="pt-PT" w:eastAsia="en-US" w:bidi="ar-SA"/>
      </w:rPr>
    </w:lvl>
    <w:lvl w:ilvl="7">
      <w:start w:val="0"/>
      <w:numFmt w:val="bullet"/>
      <w:lvlText w:val="•"/>
      <w:lvlJc w:val="left"/>
      <w:pPr>
        <w:ind w:left="4588" w:hanging="162"/>
      </w:pPr>
      <w:rPr>
        <w:rFonts w:hint="default"/>
        <w:lang w:val="pt-PT" w:eastAsia="en-US" w:bidi="ar-SA"/>
      </w:rPr>
    </w:lvl>
    <w:lvl w:ilvl="8">
      <w:start w:val="0"/>
      <w:numFmt w:val="bullet"/>
      <w:lvlText w:val="•"/>
      <w:lvlJc w:val="left"/>
      <w:pPr>
        <w:ind w:left="5164" w:hanging="162"/>
      </w:pPr>
      <w:rPr>
        <w:rFonts w:hint="default"/>
        <w:lang w:val="pt-PT" w:eastAsia="en-US" w:bidi="ar-SA"/>
      </w:rPr>
    </w:lvl>
  </w:abstractNum>
  <w:abstractNum w:abstractNumId="69">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8">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7">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6">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5">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3">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2">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1">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60">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8">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7">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6">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1">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0">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7">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6">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5">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4">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3">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2">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1">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8">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7">
    <w:multiLevelType w:val="hybridMultilevel"/>
    <w:lvl w:ilvl="0">
      <w:start w:val="1"/>
      <w:numFmt w:val="decimal"/>
      <w:lvlText w:val="%1"/>
      <w:lvlJc w:val="left"/>
      <w:pPr>
        <w:ind w:left="1924" w:hanging="1475"/>
        <w:jc w:val="left"/>
      </w:pPr>
      <w:rPr>
        <w:rFonts w:hint="default"/>
        <w:lang w:val="pt-PT" w:eastAsia="en-US" w:bidi="ar-SA"/>
      </w:rPr>
    </w:lvl>
    <w:lvl w:ilvl="1">
      <w:start w:val="1"/>
      <w:numFmt w:val="decimal"/>
      <w:lvlText w:val="%1.%2"/>
      <w:lvlJc w:val="left"/>
      <w:pPr>
        <w:ind w:left="1924" w:hanging="147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53" w:hanging="840"/>
      </w:pPr>
      <w:rPr>
        <w:rFonts w:hint="default"/>
        <w:lang w:val="pt-PT" w:eastAsia="en-US" w:bidi="ar-SA"/>
      </w:rPr>
    </w:lvl>
    <w:lvl w:ilvl="4">
      <w:start w:val="0"/>
      <w:numFmt w:val="bullet"/>
      <w:lvlText w:val="•"/>
      <w:lvlJc w:val="left"/>
      <w:pPr>
        <w:ind w:left="6320" w:hanging="840"/>
      </w:pPr>
      <w:rPr>
        <w:rFonts w:hint="default"/>
        <w:lang w:val="pt-PT" w:eastAsia="en-US" w:bidi="ar-SA"/>
      </w:rPr>
    </w:lvl>
    <w:lvl w:ilvl="5">
      <w:start w:val="0"/>
      <w:numFmt w:val="bullet"/>
      <w:lvlText w:val="•"/>
      <w:lvlJc w:val="left"/>
      <w:pPr>
        <w:ind w:left="7786" w:hanging="840"/>
      </w:pPr>
      <w:rPr>
        <w:rFonts w:hint="default"/>
        <w:lang w:val="pt-PT" w:eastAsia="en-US" w:bidi="ar-SA"/>
      </w:rPr>
    </w:lvl>
    <w:lvl w:ilvl="6">
      <w:start w:val="0"/>
      <w:numFmt w:val="bullet"/>
      <w:lvlText w:val="•"/>
      <w:lvlJc w:val="left"/>
      <w:pPr>
        <w:ind w:left="9253" w:hanging="840"/>
      </w:pPr>
      <w:rPr>
        <w:rFonts w:hint="default"/>
        <w:lang w:val="pt-PT" w:eastAsia="en-US" w:bidi="ar-SA"/>
      </w:rPr>
    </w:lvl>
    <w:lvl w:ilvl="7">
      <w:start w:val="0"/>
      <w:numFmt w:val="bullet"/>
      <w:lvlText w:val="•"/>
      <w:lvlJc w:val="left"/>
      <w:pPr>
        <w:ind w:left="10720" w:hanging="840"/>
      </w:pPr>
      <w:rPr>
        <w:rFonts w:hint="default"/>
        <w:lang w:val="pt-PT" w:eastAsia="en-US" w:bidi="ar-SA"/>
      </w:rPr>
    </w:lvl>
    <w:lvl w:ilvl="8">
      <w:start w:val="0"/>
      <w:numFmt w:val="bullet"/>
      <w:lvlText w:val="•"/>
      <w:lvlJc w:val="left"/>
      <w:pPr>
        <w:ind w:left="12186" w:hanging="840"/>
      </w:pPr>
      <w:rPr>
        <w:rFonts w:hint="default"/>
        <w:lang w:val="pt-PT" w:eastAsia="en-US" w:bidi="ar-SA"/>
      </w:rPr>
    </w:lvl>
  </w:abstractNum>
  <w:abstractNum w:abstractNumId="36">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5">
    <w:multiLevelType w:val="hybridMultilevel"/>
    <w:lvl w:ilvl="0">
      <w:start w:val="4"/>
      <w:numFmt w:val="decimal"/>
      <w:lvlText w:val="%1"/>
      <w:lvlJc w:val="left"/>
      <w:pPr>
        <w:ind w:left="450" w:hanging="615"/>
        <w:jc w:val="left"/>
      </w:pPr>
      <w:rPr>
        <w:rFonts w:hint="default"/>
        <w:lang w:val="pt-PT" w:eastAsia="en-US" w:bidi="ar-SA"/>
      </w:rPr>
    </w:lvl>
    <w:lvl w:ilvl="1">
      <w:start w:val="7"/>
      <w:numFmt w:val="decimal"/>
      <w:lvlText w:val="%1.%2"/>
      <w:lvlJc w:val="left"/>
      <w:pPr>
        <w:ind w:left="450" w:hanging="615"/>
        <w:jc w:val="left"/>
      </w:pPr>
      <w:rPr>
        <w:rFonts w:hint="default"/>
        <w:lang w:val="pt-PT" w:eastAsia="en-US" w:bidi="ar-SA"/>
      </w:rPr>
    </w:lvl>
    <w:lvl w:ilvl="2">
      <w:start w:val="1"/>
      <w:numFmt w:val="decimal"/>
      <w:lvlText w:val="%1.%2.%3."/>
      <w:lvlJc w:val="left"/>
      <w:pPr>
        <w:ind w:left="450" w:hanging="6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5"/>
      </w:pPr>
      <w:rPr>
        <w:rFonts w:hint="default"/>
        <w:lang w:val="pt-PT" w:eastAsia="en-US" w:bidi="ar-SA"/>
      </w:rPr>
    </w:lvl>
    <w:lvl w:ilvl="4">
      <w:start w:val="0"/>
      <w:numFmt w:val="bullet"/>
      <w:lvlText w:val="•"/>
      <w:lvlJc w:val="left"/>
      <w:pPr>
        <w:ind w:left="6312" w:hanging="615"/>
      </w:pPr>
      <w:rPr>
        <w:rFonts w:hint="default"/>
        <w:lang w:val="pt-PT" w:eastAsia="en-US" w:bidi="ar-SA"/>
      </w:rPr>
    </w:lvl>
    <w:lvl w:ilvl="5">
      <w:start w:val="0"/>
      <w:numFmt w:val="bullet"/>
      <w:lvlText w:val="•"/>
      <w:lvlJc w:val="left"/>
      <w:pPr>
        <w:ind w:left="7780" w:hanging="615"/>
      </w:pPr>
      <w:rPr>
        <w:rFonts w:hint="default"/>
        <w:lang w:val="pt-PT" w:eastAsia="en-US" w:bidi="ar-SA"/>
      </w:rPr>
    </w:lvl>
    <w:lvl w:ilvl="6">
      <w:start w:val="0"/>
      <w:numFmt w:val="bullet"/>
      <w:lvlText w:val="•"/>
      <w:lvlJc w:val="left"/>
      <w:pPr>
        <w:ind w:left="9248" w:hanging="615"/>
      </w:pPr>
      <w:rPr>
        <w:rFonts w:hint="default"/>
        <w:lang w:val="pt-PT" w:eastAsia="en-US" w:bidi="ar-SA"/>
      </w:rPr>
    </w:lvl>
    <w:lvl w:ilvl="7">
      <w:start w:val="0"/>
      <w:numFmt w:val="bullet"/>
      <w:lvlText w:val="•"/>
      <w:lvlJc w:val="left"/>
      <w:pPr>
        <w:ind w:left="10716" w:hanging="615"/>
      </w:pPr>
      <w:rPr>
        <w:rFonts w:hint="default"/>
        <w:lang w:val="pt-PT" w:eastAsia="en-US" w:bidi="ar-SA"/>
      </w:rPr>
    </w:lvl>
    <w:lvl w:ilvl="8">
      <w:start w:val="0"/>
      <w:numFmt w:val="bullet"/>
      <w:lvlText w:val="•"/>
      <w:lvlJc w:val="left"/>
      <w:pPr>
        <w:ind w:left="12184" w:hanging="615"/>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7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763"/>
      </w:pPr>
      <w:rPr>
        <w:rFonts w:hint="default"/>
        <w:lang w:val="pt-PT" w:eastAsia="en-US" w:bidi="ar-SA"/>
      </w:rPr>
    </w:lvl>
    <w:lvl w:ilvl="3">
      <w:start w:val="0"/>
      <w:numFmt w:val="bullet"/>
      <w:lvlText w:val="•"/>
      <w:lvlJc w:val="left"/>
      <w:pPr>
        <w:ind w:left="3935" w:hanging="763"/>
      </w:pPr>
      <w:rPr>
        <w:rFonts w:hint="default"/>
        <w:lang w:val="pt-PT" w:eastAsia="en-US" w:bidi="ar-SA"/>
      </w:rPr>
    </w:lvl>
    <w:lvl w:ilvl="4">
      <w:start w:val="0"/>
      <w:numFmt w:val="bullet"/>
      <w:lvlText w:val="•"/>
      <w:lvlJc w:val="left"/>
      <w:pPr>
        <w:ind w:left="5533" w:hanging="763"/>
      </w:pPr>
      <w:rPr>
        <w:rFonts w:hint="default"/>
        <w:lang w:val="pt-PT" w:eastAsia="en-US" w:bidi="ar-SA"/>
      </w:rPr>
    </w:lvl>
    <w:lvl w:ilvl="5">
      <w:start w:val="0"/>
      <w:numFmt w:val="bullet"/>
      <w:lvlText w:val="•"/>
      <w:lvlJc w:val="left"/>
      <w:pPr>
        <w:ind w:left="7131" w:hanging="763"/>
      </w:pPr>
      <w:rPr>
        <w:rFonts w:hint="default"/>
        <w:lang w:val="pt-PT" w:eastAsia="en-US" w:bidi="ar-SA"/>
      </w:rPr>
    </w:lvl>
    <w:lvl w:ilvl="6">
      <w:start w:val="0"/>
      <w:numFmt w:val="bullet"/>
      <w:lvlText w:val="•"/>
      <w:lvlJc w:val="left"/>
      <w:pPr>
        <w:ind w:left="8728" w:hanging="763"/>
      </w:pPr>
      <w:rPr>
        <w:rFonts w:hint="default"/>
        <w:lang w:val="pt-PT" w:eastAsia="en-US" w:bidi="ar-SA"/>
      </w:rPr>
    </w:lvl>
    <w:lvl w:ilvl="7">
      <w:start w:val="0"/>
      <w:numFmt w:val="bullet"/>
      <w:lvlText w:val="•"/>
      <w:lvlJc w:val="left"/>
      <w:pPr>
        <w:ind w:left="10326" w:hanging="763"/>
      </w:pPr>
      <w:rPr>
        <w:rFonts w:hint="default"/>
        <w:lang w:val="pt-PT" w:eastAsia="en-US" w:bidi="ar-SA"/>
      </w:rPr>
    </w:lvl>
    <w:lvl w:ilvl="8">
      <w:start w:val="0"/>
      <w:numFmt w:val="bullet"/>
      <w:lvlText w:val="•"/>
      <w:lvlJc w:val="left"/>
      <w:pPr>
        <w:ind w:left="11924" w:hanging="763"/>
      </w:pPr>
      <w:rPr>
        <w:rFonts w:hint="default"/>
        <w:lang w:val="pt-PT" w:eastAsia="en-US" w:bidi="ar-SA"/>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6254798&amp;id_procedimento_atual=146252635&amp;infra_sistema=100000100&amp;infra_unidade_atual=120007803&amp;infra_hash=da0d2f5edc9b00b529577e7b2be1362bb69fe947651cc765b1e6056455b654c4bf9e9f9ba7538dd96ae0a60a8ed01d660e3ed818efa54cdf4e8b66d34b3dd6759d06573b5daf734790cb299acd8d74eb5d825893c7ccae61699758682ad01aaf" TargetMode="External"/><Relationship Id="rId34" Type="http://schemas.openxmlformats.org/officeDocument/2006/relationships/hyperlink" Target="https://sei.rj.gov.br/sei/controlador.php?acao=protocolo_visualizar&amp;id_protocolo=95504857&amp;id_procedimento_atual=146252635&amp;infra_sistema=100000100&amp;infra_unidade_atual=120007803&amp;infra_hash=85795c1cad183240d7fdd3d2a825c37c99d9f9d151858f085228973cb382e243bf9e9f9ba7538dd96ae0a60a8ed01d660e3ed818efa54cdf4e8b66d34b3dd6759d06573b5daf734790cb299acd8d74eb5d825893c7ccae61699758682ad01aaf" TargetMode="External"/><Relationship Id="rId35" Type="http://schemas.openxmlformats.org/officeDocument/2006/relationships/hyperlink" Target="https://pncp.gov.br/app/pca/42498600000171/2027/62" TargetMode="External"/><Relationship Id="rId36" Type="http://schemas.openxmlformats.org/officeDocument/2006/relationships/hyperlink" Target="https://sei.rj.gov.br/sei/controlador.php?acao=protocolo_visualizar&amp;id_protocolo=146253195&amp;id_procedimento_atual=146252635&amp;infra_sistema=100000100&amp;infra_unidade_atual=120007803&amp;infra_hash=39b3043b4c708de3f59bee0c629a77b3a950111a3d1b0ad72720c28081ce4263bf9e9f9ba7538dd96ae0a60a8ed01d660e3ed818efa54cdf4e8b66d34b3dd6759d06573b5daf734790cb299acd8d74eb5d825893c7ccae61699758682ad01aaf" TargetMode="External"/><Relationship Id="rId37" Type="http://schemas.openxmlformats.org/officeDocument/2006/relationships/hyperlink" Target="https://sei.rj.gov.br/sei/controlador.php?acao=protocolo_visualizar&amp;id_protocolo=77579863&amp;id_procedimento_atual=146252635&amp;infra_sistema=100000100&amp;infra_unidade_atual=120007803&amp;infra_hash=888176e5b74b0b568dac1fdccb9b56e5f1a13e7c6d13f8379d45ce2c45ccc29bbf9e9f9ba7538dd96ae0a60a8ed01d660e3ed818efa54cdf4e8b66d34b3dd6759d06573b5daf734790cb299acd8d74eb5d825893c7ccae61699758682ad01aaf"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46252635&amp;infra_sistema=100000100&amp;infra_unidade_atual=120007803&amp;infra_hash=5784dfd8619dad276428f663fecb9d7a94a45bd922ae4ddbb89eb4534b84ea6fbf9e9f9ba7538dd96ae0a60a8ed01d660e3ed818efa54cdf4e8b66d34b3dd6759d06573b5daf734790cb299acd8d74eb5d825893c7ccae61699758682ad01aaf" TargetMode="External"/><Relationship Id="rId40" Type="http://schemas.openxmlformats.org/officeDocument/2006/relationships/hyperlink" Target="https://sei.rj.gov.br/sei/controlador.php?acao=protocolo_visualizar&amp;id_protocolo=138908591&amp;id_procedimento_atual=146252635&amp;infra_sistema=100000100&amp;infra_unidade_atual=120007803&amp;infra_hash=c98720c9e3c95a8178c2fb3047cfd2ff20168dc162239149c1cf4d85ae9d84c4bf9e9f9ba7538dd96ae0a60a8ed01d660e3ed818efa54cdf4e8b66d34b3dd6759d06573b5daf734790cb299acd8d74eb5d825893c7ccae61699758682ad01aaf" TargetMode="External"/><Relationship Id="rId41" Type="http://schemas.openxmlformats.org/officeDocument/2006/relationships/hyperlink" Target="mailto:mauro.mundstock@hupe.uerj.br" TargetMode="External"/><Relationship Id="rId42" Type="http://schemas.openxmlformats.org/officeDocument/2006/relationships/hyperlink" Target="mailto:gisele.benjamim@hupe.uerj.br" TargetMode="External"/><Relationship Id="rId43" Type="http://schemas.openxmlformats.org/officeDocument/2006/relationships/hyperlink" Target="http://www.planalto.gov.br/ccivil_03/_ato2019-2022/2021/lei/L14133.htm#art137" TargetMode="External"/><Relationship Id="rId44"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art116" TargetMode="External"/><Relationship Id="rId46" Type="http://schemas.openxmlformats.org/officeDocument/2006/relationships/hyperlink" Target="http://www.planalto.gov.br/ccivil_03/_ato2019-2022/2021/lei/L14133.htm#art124"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SEI-260007/010994/2026</dc:title>
  <dcterms:created xsi:type="dcterms:W3CDTF">2026-10-22T13:50:27Z</dcterms:created>
  <dcterms:modified xsi:type="dcterms:W3CDTF">2026-10-22T13:50:27Z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2026-10-22T00:00:00Z</vt:filetime>
  </property>
  <property fmtid="{D5CDD505-2E9C-101B-9397-08002B2CF9AE}" pid="4" name="Creator">
    <vt:lpwstr>Mozilla/5.0 (Windows NT 10.0; Win64; x64) AppleWebKit/537.36 (KHTML, like Gecko) Chrome/155.0.0.0 Safari/537.36</vt:lpwstr>
  </property>
  <property fmtid="{D5CDD505-2E9C-101B-9397-08002B2CF9AE}" pid="5" name="LastSaved">
    <vt:filetime>2026-10-22T00:00:00Z</vt:filetime>
  </property>
  <property fmtid="{D5CDD505-2E9C-101B-9397-08002B2CF9AE}" pid="6" name="Producer">
    <vt:lpwstr>Skia/PDF m155</vt:lpwstr>
  </property>
</Properties>
</file>