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right"/>
        <w:rPr>
          <w:rFonts w:ascii="Tahoma" w:hAnsi="Tahoma" w:cs="Tahoma"/>
          <w:sz w:val="24"/>
          <w:szCs w:val="24"/>
        </w:rPr>
      </w:pPr>
      <w:r>
        <w:rPr>
          <w:rFonts w:cs="Tahoma" w:ascii="Tahoma" w:hAnsi="Tahoma"/>
          <w:sz w:val="24"/>
          <w:szCs w:val="24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22"/>
          <w:szCs w:val="22"/>
        </w:rPr>
      </w:pPr>
      <w:r>
        <w:rPr>
          <w:rFonts w:cs="Tahoma" w:ascii="Tahoma" w:hAnsi="Tahoma"/>
          <w:b/>
          <w:bCs/>
          <w:sz w:val="22"/>
          <w:szCs w:val="22"/>
        </w:rPr>
        <w:t>TERMO DE REFERÊNCIA</w:t>
      </w:r>
    </w:p>
    <w:p>
      <w:pPr>
        <w:pStyle w:val="Normal"/>
        <w:widowControl w:val="false"/>
        <w:suppressAutoHyphens w:val="true"/>
        <w:bidi w:val="0"/>
        <w:ind w:left="0" w:right="-57" w:hanging="0"/>
        <w:jc w:val="center"/>
        <w:rPr/>
      </w:pPr>
      <w:r>
        <w:rPr>
          <w:rFonts w:cs="Tahoma" w:ascii="Tahoma" w:hAnsi="Tahoma"/>
          <w:b/>
          <w:bCs/>
          <w:sz w:val="22"/>
          <w:szCs w:val="22"/>
        </w:rPr>
        <w:t>AQUISIÇÃO DE MICRO-ONDAS</w:t>
      </w:r>
    </w:p>
    <w:p>
      <w:pPr>
        <w:pStyle w:val="Normal"/>
        <w:jc w:val="center"/>
        <w:rPr>
          <w:rFonts w:ascii="Tahoma" w:hAnsi="Tahoma" w:cs="Tahoma"/>
          <w:b/>
          <w:b/>
          <w:bCs/>
          <w:sz w:val="22"/>
          <w:szCs w:val="22"/>
        </w:rPr>
      </w:pPr>
      <w:r>
        <w:rPr>
          <w:rFonts w:cs="Tahoma" w:ascii="Tahoma" w:hAnsi="Tahoma"/>
          <w:b/>
          <w:bCs/>
          <w:sz w:val="22"/>
          <w:szCs w:val="22"/>
        </w:rPr>
      </w:r>
    </w:p>
    <w:p>
      <w:pPr>
        <w:pStyle w:val="Normal"/>
        <w:jc w:val="both"/>
        <w:rPr>
          <w:rFonts w:ascii="Tahoma" w:hAnsi="Tahoma" w:cs="Tahoma"/>
          <w:b/>
          <w:b/>
          <w:bCs/>
          <w:sz w:val="22"/>
          <w:szCs w:val="22"/>
        </w:rPr>
      </w:pPr>
      <w:r>
        <w:rPr>
          <w:rFonts w:cs="Tahoma" w:ascii="Tahoma" w:hAnsi="Tahoma"/>
          <w:b/>
          <w:bCs/>
          <w:sz w:val="22"/>
          <w:szCs w:val="22"/>
        </w:rPr>
        <w:t>I. OBJETO</w:t>
      </w:r>
    </w:p>
    <w:p>
      <w:pPr>
        <w:pStyle w:val="Normal"/>
        <w:jc w:val="both"/>
        <w:rPr/>
      </w:pPr>
      <w:r>
        <w:rPr>
          <w:rFonts w:cs="Tahoma" w:ascii="Tahoma" w:hAnsi="Tahoma"/>
          <w:b/>
          <w:bCs/>
          <w:sz w:val="22"/>
          <w:szCs w:val="22"/>
        </w:rPr>
        <w:tab/>
      </w:r>
      <w:r>
        <w:rPr>
          <w:rFonts w:cs="Tahoma" w:ascii="Tahoma" w:hAnsi="Tahoma"/>
          <w:b w:val="false"/>
          <w:bCs w:val="false"/>
          <w:sz w:val="22"/>
          <w:szCs w:val="22"/>
        </w:rPr>
        <w:t xml:space="preserve">Aquisição de </w:t>
      </w:r>
      <w:r>
        <w:rPr>
          <w:rFonts w:cs="Tahoma" w:ascii="Tahoma" w:hAnsi="Tahoma"/>
          <w:b w:val="false"/>
          <w:bCs w:val="false"/>
          <w:sz w:val="22"/>
          <w:szCs w:val="22"/>
        </w:rPr>
        <w:t>Forno Micro-ondas</w:t>
      </w:r>
      <w:r>
        <w:rPr>
          <w:rFonts w:cs="Tahoma" w:ascii="Tahoma" w:hAnsi="Tahoma"/>
          <w:b w:val="false"/>
          <w:bCs w:val="false"/>
          <w:sz w:val="22"/>
          <w:szCs w:val="22"/>
        </w:rPr>
        <w:t xml:space="preserve">para atender o </w:t>
      </w:r>
      <w:r>
        <w:rPr>
          <w:rFonts w:cs="Tahoma" w:ascii="Tahoma" w:hAnsi="Tahoma"/>
          <w:sz w:val="22"/>
          <w:szCs w:val="22"/>
        </w:rPr>
        <w:t>ARQUIVO GERAL DA CIDADE DO RIO DE JANEIRO, localizado à Rua Amoroso Lima, nº 15 – Cidade Nova – Rio de Janeiro/RJ, conforme descrito abaixo.</w:t>
      </w:r>
    </w:p>
    <w:p>
      <w:pPr>
        <w:pStyle w:val="Normal"/>
        <w:jc w:val="both"/>
        <w:rPr>
          <w:rFonts w:ascii="Tahoma" w:hAnsi="Tahoma" w:cs="Tahoma"/>
          <w:sz w:val="22"/>
          <w:szCs w:val="22"/>
        </w:rPr>
      </w:pPr>
      <w:r>
        <w:rPr>
          <w:rFonts w:cs="Tahoma" w:ascii="Tahoma" w:hAnsi="Tahoma"/>
          <w:sz w:val="22"/>
          <w:szCs w:val="22"/>
        </w:rPr>
      </w:r>
    </w:p>
    <w:p>
      <w:pPr>
        <w:pStyle w:val="Normal"/>
        <w:jc w:val="both"/>
        <w:rPr>
          <w:rFonts w:ascii="Tahoma" w:hAnsi="Tahoma" w:cs="Tahoma"/>
          <w:b/>
          <w:b/>
          <w:bCs/>
          <w:sz w:val="22"/>
          <w:szCs w:val="22"/>
        </w:rPr>
      </w:pPr>
      <w:r>
        <w:rPr>
          <w:rFonts w:cs="Tahoma" w:ascii="Tahoma" w:hAnsi="Tahoma"/>
          <w:b/>
          <w:bCs/>
          <w:sz w:val="22"/>
          <w:szCs w:val="22"/>
        </w:rPr>
        <w:t>II. Descrição Técnica</w:t>
      </w:r>
    </w:p>
    <w:p>
      <w:pPr>
        <w:pStyle w:val="Normal"/>
        <w:numPr>
          <w:ilvl w:val="0"/>
          <w:numId w:val="1"/>
        </w:numPr>
        <w:jc w:val="both"/>
        <w:rPr>
          <w:rFonts w:ascii="Tahoma" w:hAnsi="Tahoma" w:cs="Tahoma"/>
          <w:b w:val="false"/>
          <w:b w:val="false"/>
          <w:bCs w:val="false"/>
          <w:sz w:val="22"/>
          <w:szCs w:val="22"/>
        </w:rPr>
      </w:pPr>
      <w:r>
        <w:rPr>
          <w:rFonts w:cs="Tahoma" w:ascii="Tahoma" w:hAnsi="Tahoma"/>
          <w:b w:val="false"/>
          <w:bCs w:val="false"/>
          <w:sz w:val="22"/>
          <w:szCs w:val="22"/>
        </w:rPr>
        <w:t>Capacidade: 20 Litros;</w:t>
      </w:r>
    </w:p>
    <w:p>
      <w:pPr>
        <w:pStyle w:val="Normal"/>
        <w:numPr>
          <w:ilvl w:val="0"/>
          <w:numId w:val="1"/>
        </w:numPr>
        <w:jc w:val="both"/>
        <w:rPr>
          <w:rFonts w:ascii="Tahoma" w:hAnsi="Tahoma" w:cs="Tahoma"/>
          <w:b w:val="false"/>
          <w:b w:val="false"/>
          <w:bCs w:val="false"/>
          <w:sz w:val="22"/>
          <w:szCs w:val="22"/>
        </w:rPr>
      </w:pPr>
      <w:r>
        <w:rPr>
          <w:rFonts w:cs="Tahoma" w:ascii="Tahoma" w:hAnsi="Tahoma"/>
          <w:b w:val="false"/>
          <w:bCs w:val="false"/>
          <w:sz w:val="22"/>
          <w:szCs w:val="22"/>
        </w:rPr>
        <w:t>Consumo: 1100W/ 1,1kw/h;</w:t>
      </w:r>
    </w:p>
    <w:p>
      <w:pPr>
        <w:pStyle w:val="Normal"/>
        <w:numPr>
          <w:ilvl w:val="0"/>
          <w:numId w:val="1"/>
        </w:numPr>
        <w:jc w:val="both"/>
        <w:rPr>
          <w:rFonts w:ascii="Tahoma" w:hAnsi="Tahoma" w:cs="Tahoma"/>
          <w:b w:val="false"/>
          <w:b w:val="false"/>
          <w:bCs w:val="false"/>
          <w:sz w:val="22"/>
          <w:szCs w:val="22"/>
        </w:rPr>
      </w:pPr>
      <w:r>
        <w:rPr>
          <w:rFonts w:cs="Tahoma" w:ascii="Tahoma" w:hAnsi="Tahoma"/>
          <w:b w:val="false"/>
          <w:bCs w:val="false"/>
          <w:sz w:val="22"/>
          <w:szCs w:val="22"/>
        </w:rPr>
        <w:t>Alimentação: 1270V;</w:t>
      </w:r>
    </w:p>
    <w:p>
      <w:pPr>
        <w:pStyle w:val="Normal"/>
        <w:numPr>
          <w:ilvl w:val="0"/>
          <w:numId w:val="1"/>
        </w:numPr>
        <w:jc w:val="both"/>
        <w:rPr>
          <w:rFonts w:ascii="Tahoma" w:hAnsi="Tahoma" w:cs="Tahoma"/>
          <w:b w:val="false"/>
          <w:b w:val="false"/>
          <w:bCs w:val="false"/>
          <w:sz w:val="22"/>
          <w:szCs w:val="22"/>
        </w:rPr>
      </w:pPr>
      <w:r>
        <w:rPr>
          <w:rFonts w:cs="Tahoma" w:ascii="Tahoma" w:hAnsi="Tahoma"/>
          <w:b w:val="false"/>
          <w:bCs w:val="false"/>
          <w:sz w:val="22"/>
          <w:szCs w:val="22"/>
        </w:rPr>
        <w:t>Prato Giratório</w:t>
      </w:r>
    </w:p>
    <w:p>
      <w:pPr>
        <w:pStyle w:val="Normal"/>
        <w:numPr>
          <w:ilvl w:val="0"/>
          <w:numId w:val="1"/>
        </w:numPr>
        <w:jc w:val="both"/>
        <w:rPr>
          <w:rFonts w:ascii="Tahoma" w:hAnsi="Tahoma" w:cs="Tahoma"/>
          <w:b w:val="false"/>
          <w:b w:val="false"/>
          <w:bCs w:val="false"/>
          <w:sz w:val="22"/>
          <w:szCs w:val="22"/>
        </w:rPr>
      </w:pPr>
      <w:r>
        <w:rPr>
          <w:rFonts w:cs="Tahoma" w:ascii="Tahoma" w:hAnsi="Tahoma"/>
          <w:b w:val="false"/>
          <w:bCs w:val="false"/>
          <w:sz w:val="22"/>
          <w:szCs w:val="22"/>
        </w:rPr>
        <w:t>Painel Digital</w:t>
      </w:r>
    </w:p>
    <w:p>
      <w:pPr>
        <w:pStyle w:val="Normal"/>
        <w:numPr>
          <w:ilvl w:val="0"/>
          <w:numId w:val="0"/>
        </w:numPr>
        <w:ind w:left="720" w:hanging="0"/>
        <w:jc w:val="both"/>
        <w:rPr>
          <w:rFonts w:ascii="Tahoma" w:hAnsi="Tahoma" w:cs="Tahoma"/>
          <w:b w:val="false"/>
          <w:b w:val="false"/>
          <w:bCs w:val="false"/>
          <w:sz w:val="22"/>
          <w:szCs w:val="22"/>
        </w:rPr>
      </w:pPr>
      <w:r>
        <w:rPr>
          <w:rFonts w:cs="Tahoma" w:ascii="Tahoma" w:hAnsi="Tahoma"/>
          <w:b w:val="false"/>
          <w:bCs w:val="false"/>
          <w:sz w:val="22"/>
          <w:szCs w:val="22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22"/>
          <w:szCs w:val="22"/>
        </w:rPr>
      </w:pPr>
      <w:r>
        <w:rPr>
          <w:rFonts w:cs="Tahoma" w:ascii="Tahoma" w:hAnsi="Tahoma"/>
          <w:b/>
          <w:bCs/>
          <w:sz w:val="22"/>
          <w:szCs w:val="22"/>
        </w:rPr>
        <w:t>Laércio Cardoso Barros</w:t>
        <w:br/>
      </w:r>
      <w:r>
        <w:rPr>
          <w:rFonts w:cs="Tahoma" w:ascii="Tahoma" w:hAnsi="Tahoma"/>
          <w:b w:val="false"/>
          <w:bCs w:val="false"/>
          <w:sz w:val="22"/>
          <w:szCs w:val="22"/>
        </w:rPr>
        <w:t>Gerente Administrativo – CVL/ARQ/GAD</w:t>
        <w:br/>
        <w:t>Mat.: 11/252.263-9</w:t>
      </w:r>
    </w:p>
    <w:p>
      <w:pPr>
        <w:pStyle w:val="Normal"/>
        <w:spacing w:before="0" w:after="200"/>
        <w:jc w:val="both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680" w:top="1417" w:footer="680" w:bottom="1417"/>
      <w:pgNumType w:fmt="decimal"/>
      <w:formProt w:val="false"/>
      <w:textDirection w:val="lrTb"/>
      <w:docGrid w:type="default" w:linePitch="299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Symbol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Cera Pro">
    <w:charset w:val="00"/>
    <w:family w:val="roman"/>
    <w:pitch w:val="variable"/>
  </w:font>
  <w:font w:name="OpenSymbol">
    <w:altName w:val="Arial Unicode MS"/>
    <w:charset w:val="01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ind w:left="-964" w:hanging="0"/>
      <w:rPr>
        <w:rFonts w:ascii="Cera Pro" w:hAnsi="Cera Pro" w:cs="Arial"/>
        <w:b/>
        <w:b/>
        <w:color w:val="004A80"/>
        <w:sz w:val="14"/>
        <w:szCs w:val="16"/>
      </w:rPr>
    </w:pPr>
    <w:r>
      <w:rPr/>
      <w:drawing>
        <wp:inline distT="0" distB="0" distL="0" distR="0">
          <wp:extent cx="6715125" cy="316865"/>
          <wp:effectExtent l="0" t="0" r="0" b="0"/>
          <wp:docPr id="2" name="Imagem 2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15125" cy="3168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Spacing"/>
      <w:tabs>
        <w:tab w:val="clear" w:pos="708"/>
        <w:tab w:val="left" w:pos="-709" w:leader="none"/>
      </w:tabs>
      <w:ind w:left="-850" w:hanging="0"/>
      <w:jc w:val="center"/>
      <w:rPr>
        <w:rFonts w:ascii="Cera Pro" w:hAnsi="Cera Pro" w:eastAsia="Arial" w:cs="Arial"/>
        <w:b/>
        <w:b/>
        <w:color w:val="004A80"/>
        <w:sz w:val="20"/>
        <w:szCs w:val="16"/>
      </w:rPr>
    </w:pPr>
    <w:r>
      <w:rPr>
        <w:rFonts w:eastAsia="Arial" w:cs="Arial" w:ascii="Cera Pro" w:hAnsi="Cera Pro"/>
        <w:b/>
        <w:color w:val="004A80"/>
        <w:sz w:val="20"/>
        <w:szCs w:val="16"/>
      </w:rPr>
      <w:drawing>
        <wp:anchor behindDoc="1" distT="0" distB="0" distL="0" distR="0" simplePos="0" locked="0" layoutInCell="0" allowOverlap="1" relativeHeight="3">
          <wp:simplePos x="0" y="0"/>
          <wp:positionH relativeFrom="column">
            <wp:align>center</wp:align>
          </wp:positionH>
          <wp:positionV relativeFrom="paragraph">
            <wp:posOffset>635</wp:posOffset>
          </wp:positionV>
          <wp:extent cx="6120130" cy="424180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4241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NoSpacing"/>
      <w:tabs>
        <w:tab w:val="clear" w:pos="708"/>
        <w:tab w:val="left" w:pos="-709" w:leader="none"/>
      </w:tabs>
      <w:ind w:left="-850" w:hanging="0"/>
      <w:jc w:val="center"/>
      <w:rPr>
        <w:rFonts w:ascii="Cera Pro" w:hAnsi="Cera Pro" w:eastAsia="Arial" w:cs="Arial"/>
        <w:b/>
        <w:b/>
        <w:color w:val="004A80"/>
        <w:sz w:val="20"/>
        <w:szCs w:val="16"/>
      </w:rPr>
    </w:pPr>
    <w:r>
      <w:rPr>
        <w:rFonts w:eastAsia="Arial" w:cs="Arial" w:ascii="Cera Pro" w:hAnsi="Cera Pro"/>
        <w:b/>
        <w:color w:val="004A80"/>
        <w:sz w:val="20"/>
        <w:szCs w:val="16"/>
      </w:rPr>
    </w:r>
  </w:p>
  <w:p>
    <w:pPr>
      <w:pStyle w:val="NoSpacing"/>
      <w:tabs>
        <w:tab w:val="clear" w:pos="708"/>
        <w:tab w:val="left" w:pos="-709" w:leader="none"/>
      </w:tabs>
      <w:ind w:left="-850" w:hanging="0"/>
      <w:rPr>
        <w:rFonts w:ascii="Cera Pro" w:hAnsi="Cera Pro" w:eastAsia="Arial" w:cs="Arial"/>
        <w:b/>
        <w:b/>
        <w:color w:val="004A80"/>
        <w:sz w:val="20"/>
        <w:szCs w:val="16"/>
      </w:rPr>
    </w:pPr>
    <w:r>
      <w:rPr>
        <w:rFonts w:eastAsia="Arial" w:cs="Arial" w:ascii="Cera Pro" w:hAnsi="Cera Pro"/>
        <w:b/>
        <w:color w:val="004A80"/>
        <w:sz w:val="20"/>
        <w:szCs w:val="16"/>
      </w:rPr>
    </w:r>
  </w:p>
  <w:p>
    <w:pPr>
      <w:pStyle w:val="NoSpacing"/>
      <w:tabs>
        <w:tab w:val="clear" w:pos="708"/>
        <w:tab w:val="left" w:pos="-709" w:leader="none"/>
      </w:tabs>
      <w:ind w:left="-850" w:hanging="0"/>
      <w:rPr>
        <w:rFonts w:ascii="Cera Pro" w:hAnsi="Cera Pro" w:eastAsia="Arial" w:cs="Arial"/>
        <w:b/>
        <w:b/>
        <w:color w:val="004A80"/>
        <w:sz w:val="20"/>
        <w:szCs w:val="16"/>
      </w:rPr>
    </w:pPr>
    <w:r>
      <w:rPr>
        <w:rFonts w:eastAsia="Arial" w:cs="Arial" w:ascii="Cera Pro" w:hAnsi="Cera Pro"/>
        <w:b/>
        <w:color w:val="004A80"/>
        <w:sz w:val="20"/>
        <w:szCs w:val="16"/>
      </w:rPr>
    </w:r>
  </w:p>
  <w:p>
    <w:pPr>
      <w:pStyle w:val="NoSpacing"/>
      <w:tabs>
        <w:tab w:val="clear" w:pos="708"/>
        <w:tab w:val="left" w:pos="-709" w:leader="none"/>
      </w:tabs>
      <w:ind w:left="-850" w:hanging="0"/>
      <w:rPr>
        <w:rFonts w:ascii="Cera Pro" w:hAnsi="Cera Pro" w:eastAsia="Arial" w:cs="Arial"/>
        <w:b/>
        <w:b/>
        <w:color w:val="004A80"/>
        <w:sz w:val="20"/>
        <w:szCs w:val="16"/>
      </w:rPr>
    </w:pPr>
    <w:r>
      <w:rPr>
        <w:rFonts w:eastAsia="Arial" w:cs="Arial" w:ascii="Cera Pro" w:hAnsi="Cera Pro"/>
        <w:b/>
        <w:color w:val="004A80"/>
        <w:sz w:val="20"/>
        <w:szCs w:val="16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Cs w:val="22"/>
        <w:lang w:val="pt-BR" w:eastAsia="zh-CN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pt-BR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qFormat/>
    <w:rPr/>
  </w:style>
  <w:style w:type="character" w:styleId="RodapChar" w:customStyle="1">
    <w:name w:val="Rodapé Char"/>
    <w:basedOn w:val="DefaultParagraphFont"/>
    <w:qFormat/>
    <w:rPr/>
  </w:style>
  <w:style w:type="character" w:styleId="TextodebaloChar" w:customStyle="1">
    <w:name w:val="Texto de balão Char"/>
    <w:basedOn w:val="DefaultParagraphFont"/>
    <w:qFormat/>
    <w:rPr>
      <w:rFonts w:ascii="Tahoma" w:hAnsi="Tahoma" w:cs="Tahoma"/>
      <w:sz w:val="16"/>
      <w:szCs w:val="16"/>
    </w:rPr>
  </w:style>
  <w:style w:type="character" w:styleId="Caracteresdenotadefim">
    <w:name w:val="Caracteres de nota de fim"/>
    <w:qFormat/>
    <w:rPr/>
  </w:style>
  <w:style w:type="character" w:styleId="WW8Num2z0">
    <w:name w:val="WW8Num2z0"/>
    <w:qFormat/>
    <w:rPr>
      <w:rFonts w:ascii="Symbol" w:hAnsi="Symbol" w:cs="OpenSymbol;Arial Unicode MS"/>
    </w:rPr>
  </w:style>
  <w:style w:type="character" w:styleId="WW8Num3z0">
    <w:name w:val="WW8Num3z0"/>
    <w:qFormat/>
    <w:rPr>
      <w:rFonts w:ascii="Symbol" w:hAnsi="Symbol" w:cs="OpenSymbol;Arial Unicode MS"/>
      <w:b/>
      <w:bCs/>
      <w:sz w:val="28"/>
      <w:szCs w:val="28"/>
    </w:rPr>
  </w:style>
  <w:style w:type="character" w:styleId="WW8Num3z1">
    <w:name w:val="WW8Num3z1"/>
    <w:qFormat/>
    <w:rPr>
      <w:rFonts w:ascii="OpenSymbol;Arial Unicode MS" w:hAnsi="OpenSymbol;Arial Unicode MS" w:cs="OpenSymbol;Arial Unicode MS"/>
      <w:b/>
      <w:bCs/>
      <w:sz w:val="28"/>
      <w:szCs w:val="28"/>
    </w:rPr>
  </w:style>
  <w:style w:type="character" w:styleId="WW8Num4z0">
    <w:name w:val="WW8Num4z0"/>
    <w:qFormat/>
    <w:rPr>
      <w:rFonts w:ascii="Symbol" w:hAnsi="Symbol" w:cs="Symbol"/>
    </w:rPr>
  </w:style>
  <w:style w:type="character" w:styleId="Marcadores">
    <w:name w:val="Marcadores"/>
    <w:qFormat/>
    <w:rPr>
      <w:rFonts w:ascii="OpenSymbol" w:hAnsi="OpenSymbol" w:eastAsia="OpenSymbol" w:cs="OpenSymbol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qFormat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qFormat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BalloonText">
    <w:name w:val="Balloon Text"/>
    <w:basedOn w:val="Normal"/>
    <w:qFormat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NoSpacing">
    <w:name w:val="No Spacing"/>
    <w:qFormat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pt-BR" w:eastAsia="zh-CN" w:bidi="ar-SA"/>
    </w:rPr>
  </w:style>
  <w:style w:type="paragraph" w:styleId="ListParagraph">
    <w:name w:val="List Paragraph"/>
    <w:basedOn w:val="Normal"/>
    <w:qFormat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1128</TotalTime>
  <Application>LibreOffice/7.3.5.2$Windows_X86_64 LibreOffice_project/184fe81b8c8c30d8b5082578aee2fed2ea847c01</Application>
  <AppVersion>15.0000</AppVersion>
  <Pages>1</Pages>
  <Words>65</Words>
  <Characters>383</Characters>
  <CharactersWithSpaces>436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2021-05-17T18:18:00Z</dcterms:created>
  <dc:creator>Fernanda Guimarães do Vale</dc:creator>
  <dc:description/>
  <dc:language>pt-BR</dc:language>
  <cp:lastModifiedBy/>
  <cp:lastPrinted>2023-09-26T16:14:21Z</cp:lastPrinted>
  <dcterms:modified xsi:type="dcterms:W3CDTF">2024-08-22T11:30:10Z</dcterms:modified>
  <cp:revision>88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