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A80" w:rsidRDefault="0050351D">
      <w:pPr>
        <w:ind w:left="4901"/>
        <w:rPr>
          <w:rFonts w:ascii="Times New Roman"/>
          <w:sz w:val="20"/>
        </w:rPr>
      </w:pPr>
      <w:bookmarkStart w:id="0" w:name="Estudo_Técnico_Preliminar_32_(7858069)"/>
      <w:bookmarkEnd w:id="0"/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77227" cy="6772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" cy="67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A80" w:rsidRDefault="0050351D">
      <w:pPr>
        <w:pStyle w:val="Corpodetexto"/>
        <w:spacing w:before="49"/>
        <w:ind w:left="96" w:right="10"/>
        <w:jc w:val="center"/>
        <w:rPr>
          <w:rFonts w:ascii="Times New Roman"/>
        </w:rPr>
      </w:pPr>
      <w:r>
        <w:rPr>
          <w:rFonts w:ascii="Times New Roman"/>
        </w:rPr>
        <w:t>PREFEITURA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CIDADE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RIO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JANEIRO</w:t>
      </w:r>
    </w:p>
    <w:p w:rsidR="00A75A80" w:rsidRDefault="0050351D">
      <w:pPr>
        <w:pStyle w:val="Corpodetexto"/>
        <w:ind w:left="104" w:right="10"/>
        <w:jc w:val="center"/>
        <w:rPr>
          <w:rFonts w:ascii="Times New Roman"/>
        </w:rPr>
      </w:pPr>
      <w:r>
        <w:rPr>
          <w:rFonts w:ascii="Times New Roman"/>
        </w:rPr>
        <w:t>Instituto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Municipal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Urbanismo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Pereira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2"/>
        </w:rPr>
        <w:t>Passos</w:t>
      </w:r>
    </w:p>
    <w:p w:rsidR="00A75A80" w:rsidRDefault="00A75A80">
      <w:pPr>
        <w:pStyle w:val="Corpodetexto"/>
        <w:spacing w:before="201"/>
        <w:rPr>
          <w:rFonts w:ascii="Times New Roman"/>
        </w:rPr>
      </w:pPr>
    </w:p>
    <w:p w:rsidR="00A75A80" w:rsidRDefault="0050351D">
      <w:pPr>
        <w:pStyle w:val="Ttulo1"/>
      </w:pPr>
      <w:r>
        <w:rPr>
          <w:spacing w:val="-2"/>
        </w:rPr>
        <w:t>ESTUDO</w:t>
      </w:r>
      <w:r>
        <w:rPr>
          <w:spacing w:val="-3"/>
        </w:rPr>
        <w:t xml:space="preserve"> </w:t>
      </w:r>
      <w:r>
        <w:rPr>
          <w:spacing w:val="-2"/>
        </w:rPr>
        <w:t>TÉCNICO PRELIMINAR</w:t>
      </w:r>
    </w:p>
    <w:p w:rsidR="00A75A80" w:rsidRDefault="00A75A80">
      <w:pPr>
        <w:pStyle w:val="Corpodetexto"/>
        <w:rPr>
          <w:rFonts w:ascii="Times New Roman"/>
          <w:b/>
          <w:sz w:val="21"/>
        </w:rPr>
      </w:pPr>
    </w:p>
    <w:p w:rsidR="00A75A80" w:rsidRDefault="00A75A80">
      <w:pPr>
        <w:pStyle w:val="Corpodetexto"/>
        <w:spacing w:before="130"/>
        <w:rPr>
          <w:rFonts w:ascii="Times New Roman"/>
          <w:b/>
          <w:sz w:val="21"/>
        </w:rPr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t>Setor</w:t>
      </w:r>
      <w:r>
        <w:rPr>
          <w:spacing w:val="-5"/>
        </w:rPr>
        <w:t xml:space="preserve"> </w:t>
      </w:r>
      <w:r>
        <w:rPr>
          <w:spacing w:val="-2"/>
        </w:rPr>
        <w:t>Requisitante</w:t>
      </w:r>
    </w:p>
    <w:p w:rsidR="00A75A80" w:rsidRDefault="0050351D">
      <w:pPr>
        <w:pStyle w:val="Corpodetexto"/>
        <w:spacing w:before="133"/>
        <w:ind w:left="99"/>
        <w:jc w:val="both"/>
      </w:pPr>
      <w:r>
        <w:t>Coordenadoria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Cidade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IPP/PRE/DEX/CIC</w:t>
      </w:r>
    </w:p>
    <w:p w:rsidR="00A75A80" w:rsidRDefault="00A75A80">
      <w:pPr>
        <w:pStyle w:val="Corpodetexto"/>
      </w:pPr>
    </w:p>
    <w:p w:rsidR="00A75A80" w:rsidRDefault="00A75A80">
      <w:pPr>
        <w:pStyle w:val="Corpodetexto"/>
        <w:spacing w:before="39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rPr>
          <w:spacing w:val="-2"/>
        </w:rPr>
        <w:t>Objeto</w:t>
      </w:r>
    </w:p>
    <w:p w:rsidR="00A75A80" w:rsidRDefault="00A75A80">
      <w:pPr>
        <w:pStyle w:val="Corpodetexto"/>
      </w:pPr>
    </w:p>
    <w:p w:rsidR="00591F00" w:rsidRDefault="00591F00">
      <w:pPr>
        <w:pStyle w:val="Corpodetexto"/>
        <w:spacing w:before="32"/>
      </w:pPr>
      <w:r>
        <w:t xml:space="preserve">Contratação de pessoa jurídica especializada para prestação de serviços de hospedagem em nuvem e suporte técnico da revista científica Coleção Estudos Cariocas, ISSN 1984-7203, do Instituto Municipal de Urbanismo Pereira Passos – IPP, por meio da plataforma Open Journal Systems (OJS), </w:t>
      </w:r>
      <w:r w:rsidR="00C05061">
        <w:t>incluindo configuração, manutenção, atualizações, backups, personalização de layout, gestão dos DOI existentes e registro de novos DOI, pelo prazo inicial de 24 (vinte e quatro) meses, admitida eventual prorrogação, desde que prevista no instrumento de contratação e atendidos os requisitos legais aplicáveis.</w:t>
      </w:r>
    </w:p>
    <w:p w:rsidR="00C05061" w:rsidRDefault="00C05061">
      <w:pPr>
        <w:pStyle w:val="Corpodetexto"/>
        <w:spacing w:before="32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t>Descrição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</w:t>
      </w:r>
    </w:p>
    <w:p w:rsidR="0050351D" w:rsidRDefault="0050351D" w:rsidP="0050351D">
      <w:pPr>
        <w:pStyle w:val="Corpodetexto"/>
        <w:spacing w:before="134" w:line="249" w:lineRule="auto"/>
        <w:ind w:left="99" w:right="107"/>
        <w:jc w:val="both"/>
      </w:pPr>
    </w:p>
    <w:p w:rsidR="00591F00" w:rsidRDefault="00591F00" w:rsidP="00591F00">
      <w:pPr>
        <w:pStyle w:val="Corpodetexto"/>
        <w:spacing w:before="32"/>
      </w:pPr>
      <w:r w:rsidRPr="00591F00">
        <w:t>A contratação visa assegurar a continuidade da hospedagem e operação da Coleção Estudos Cariocas, publicação técnico-científica do IPP, garantindo a preservação do acervo, a publicação de novos conteúdos e a disponibilidade do ambiente editorial.</w:t>
      </w:r>
    </w:p>
    <w:p w:rsidR="00591F00" w:rsidRPr="00591F00" w:rsidRDefault="00591F00" w:rsidP="00591F00">
      <w:pPr>
        <w:pStyle w:val="Corpodetexto"/>
        <w:spacing w:before="32"/>
      </w:pPr>
    </w:p>
    <w:p w:rsidR="00591F00" w:rsidRPr="00591F00" w:rsidRDefault="00591F00" w:rsidP="00591F00">
      <w:pPr>
        <w:pStyle w:val="Corpodetexto"/>
        <w:spacing w:before="32"/>
      </w:pPr>
      <w:r w:rsidRPr="00591F00">
        <w:t>A solução deverá manter a gestão dos DOI existentes, preservar seus identificadores e respectivos links, observadas as autorizações aplicáveis, e permitir o registro de novos DOI, reduzindo os riscos de indisponibilidade, perda de dados e descontinuidade da publicação.</w:t>
      </w:r>
    </w:p>
    <w:p w:rsidR="00A75A80" w:rsidRDefault="00A75A80">
      <w:pPr>
        <w:pStyle w:val="Corpodetexto"/>
      </w:pPr>
    </w:p>
    <w:p w:rsidR="00A75A80" w:rsidRDefault="00A75A80">
      <w:pPr>
        <w:pStyle w:val="Corpodetexto"/>
        <w:spacing w:before="32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t>Requisitos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</w:t>
      </w:r>
    </w:p>
    <w:p w:rsidR="00A75A80" w:rsidRDefault="00A75A80">
      <w:pPr>
        <w:pStyle w:val="PargrafodaLista"/>
        <w:spacing w:line="249" w:lineRule="auto"/>
        <w:jc w:val="both"/>
        <w:rPr>
          <w:sz w:val="19"/>
        </w:rPr>
      </w:pPr>
    </w:p>
    <w:p w:rsidR="001A41A7" w:rsidRP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4.1. Utilização de versão estável e suportada do OJS, hospedada em nuvem, com capacidade adequada ao acervo e acesso administrativo para o IPP.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4.2. Acesso público gratuito à publicação, interoperabilidade por meio do protocolo OAI-PMH e preservação dos dados e metadados.</w:t>
      </w:r>
    </w:p>
    <w:p w:rsidR="00591F00" w:rsidRDefault="00591F00" w:rsidP="001A41A7">
      <w:pPr>
        <w:pStyle w:val="Corpodetexto"/>
        <w:spacing w:before="134" w:line="249" w:lineRule="auto"/>
        <w:ind w:left="99" w:right="107"/>
        <w:jc w:val="both"/>
      </w:pPr>
      <w:r>
        <w:t>4.3. A CONTRATADA deverá assegurar disponibilidade mensal mínima de 99% (noventa e nove por cento) da plataforma. As manutenções programadas e demais hipóteses de exclusão do cálculo deverão estar expressamente definidas no Termo de Referência, com indicação das condições de comunicação ao IPP e dos critérios de apuração. A CONTRATADA deverá fornecer, quando solicitada, evidências das ocorrências de indisponibilidade e das providências adotadas.</w:t>
      </w:r>
    </w:p>
    <w:p w:rsidR="001A41A7" w:rsidRDefault="00591F00" w:rsidP="001A41A7">
      <w:pPr>
        <w:pStyle w:val="Corpodetexto"/>
        <w:spacing w:before="134" w:line="249" w:lineRule="auto"/>
        <w:ind w:left="99" w:right="107"/>
        <w:jc w:val="both"/>
      </w:pPr>
      <w:r>
        <w:t>4.4. A CONTRATADA deverá realizar backups diários dos arquivos, banco de dados, conteúdos e configurações da publicação, mantendo as cópias protegidas por período mínimo de 90 (noventa) dias, com possibilidade de restauração mediante solicitação do IPP, sem custo adicional.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4.5. Atendimento técnico iniciado em até 24 horas para ocorrências críticas e até 5 dias úteis para ocorrências não críticas, com acompanhamento das solicitações e informação sobre a previsão de solução.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4.6. Manutenção corretiva e atualização dos componentes, incluindo correções de segurança aplicáveis.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4.7. Personalização do layout conforme a identidade visual da publicação, sem desenvolvimento de funcionalidades não previstas.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4.8. Gestão de até 240 DOI durante a vigência contratual, sendo 160 preexistentes e até 80 novos registros.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4.8.1. Continuidade da gestão do prefixo DOI 10.71256, observados os procedimentos e as autorizações aplicáveis.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4.8.2. Preservação dos DOI existentes e respectivos links, realização das regularizações necessárias e registro de novos identificadores, sem duplicação.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4.8.3. Inclusão no preço de todos os custos relativos aos serviços de DOI previstos no objeto, inclusive taxas e encargos aplicáveis.</w:t>
      </w:r>
    </w:p>
    <w:p w:rsidR="001A41A7" w:rsidRDefault="00591F00" w:rsidP="001A41A7">
      <w:pPr>
        <w:pStyle w:val="Corpodetexto"/>
        <w:spacing w:before="134" w:line="249" w:lineRule="auto"/>
        <w:ind w:left="99" w:right="107"/>
        <w:jc w:val="both"/>
      </w:pPr>
      <w:r>
        <w:t xml:space="preserve">4.9. A CONTRATADA deverá disponibilizar e manter o domínio necessário ao funcionamento da publicação durante toda a vigência contratual, com os respectivos custos incluídos no preço global, garantindo ao IPP acesso administrativo e </w:t>
      </w:r>
      <w:r>
        <w:lastRenderedPageBreak/>
        <w:t>condições para manutenção ou transferência do domínio ao término da contratação.</w:t>
      </w:r>
      <w:r w:rsidR="001A41A7">
        <w:t>4.10. Possibilidade de exportação dos dados, arquivos e metadados em formato utilizável para eventual migração.</w:t>
      </w:r>
    </w:p>
    <w:p w:rsidR="001A41A7" w:rsidRDefault="001A41A7" w:rsidP="001A41A7">
      <w:pPr>
        <w:pStyle w:val="Corpodetexto"/>
        <w:spacing w:before="134" w:line="249" w:lineRule="auto"/>
        <w:ind w:left="99" w:right="107"/>
        <w:jc w:val="both"/>
      </w:pPr>
      <w:r>
        <w:t>4.11. Observância das obrigações aplicáveis de segurança da informação, confidencialidade e proteção de dados pessoais, inclusive da LGPD.</w:t>
      </w:r>
    </w:p>
    <w:p w:rsidR="00591F00" w:rsidRPr="00591F00" w:rsidRDefault="00591F00" w:rsidP="00591F00">
      <w:pPr>
        <w:pStyle w:val="Corpodetexto"/>
        <w:spacing w:before="134" w:line="249" w:lineRule="auto"/>
        <w:ind w:left="99" w:right="107"/>
        <w:jc w:val="both"/>
      </w:pPr>
      <w:r w:rsidRPr="00591F00">
        <w:t>4.12. A CONTRATADA deverá comprovar capacidade operacional para realizar a gestão, a manutenção e o registro dos DOI junto à Crossref, mediante documentação que demonstre sua condição de patrocinadora (Sponsor) constante da relação oficial da entidade ou vínculo formal com patrocinador nela relacionado, com autorização e condições operacionais suficientes para executar os serviços previstos no Termo de Referência.</w:t>
      </w:r>
    </w:p>
    <w:p w:rsidR="00591F00" w:rsidRPr="00591F00" w:rsidRDefault="00591F00" w:rsidP="00591F00">
      <w:pPr>
        <w:pStyle w:val="Corpodetexto"/>
        <w:spacing w:before="134" w:line="249" w:lineRule="auto"/>
        <w:ind w:left="99" w:right="107"/>
        <w:jc w:val="both"/>
      </w:pPr>
      <w:r w:rsidRPr="00591F00">
        <w:t>4.12.1. A comprovação deverá abranger a manutenção dos DOI existentes, a regularização dos registros necessários, o depósito e a atualização dos metadados e o registro de até 80 (oitenta) novos DOI durante a vigência contratual, observadas as autorizações aplicáveis ao prefixo utilizado pelo IPP.</w:t>
      </w:r>
    </w:p>
    <w:p w:rsidR="00591F00" w:rsidRPr="00591F00" w:rsidRDefault="00591F00" w:rsidP="00591F00">
      <w:pPr>
        <w:pStyle w:val="Corpodetexto"/>
        <w:spacing w:before="134" w:line="249" w:lineRule="auto"/>
        <w:ind w:left="99" w:right="107"/>
        <w:jc w:val="both"/>
      </w:pPr>
      <w:r w:rsidRPr="00591F00">
        <w:t>4.12.2. A comprovação poderá ser realizada por documentação oficial da Crossref, declaração do patrocinador ou instrumento equivalente que demonstre o vínculo, a autorização e o escopo dos serviços disponibilizados, sujeito à verificação pelo IPP.</w:t>
      </w:r>
    </w:p>
    <w:p w:rsidR="004821E5" w:rsidRPr="0050351D" w:rsidRDefault="004821E5" w:rsidP="00494415">
      <w:pPr>
        <w:pStyle w:val="PargrafodaLista"/>
        <w:tabs>
          <w:tab w:val="left" w:pos="468"/>
        </w:tabs>
        <w:spacing w:before="133" w:line="249" w:lineRule="auto"/>
        <w:ind w:right="100"/>
        <w:rPr>
          <w:sz w:val="19"/>
        </w:rPr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spacing w:before="67"/>
        <w:ind w:left="308" w:hanging="209"/>
        <w:jc w:val="left"/>
      </w:pPr>
      <w:r>
        <w:rPr>
          <w:spacing w:val="-2"/>
        </w:rPr>
        <w:t>Subcontratação</w:t>
      </w:r>
    </w:p>
    <w:p w:rsidR="00591F00" w:rsidRDefault="00591F00">
      <w:pPr>
        <w:pStyle w:val="Corpodetexto"/>
        <w:spacing w:before="155"/>
      </w:pPr>
    </w:p>
    <w:p w:rsidR="004821E5" w:rsidRDefault="00591F00">
      <w:pPr>
        <w:pStyle w:val="Corpodetexto"/>
        <w:spacing w:before="155"/>
      </w:pPr>
      <w:r>
        <w:t>Não será admitida a subcontratação total das atividades principais. Poderá ser utilizada infraestrutura de terceiros para hospedagem e serviços auxiliares, permanecendo a CONTRATADA integralmente responsável pela execução do objeto, segurança, disponibilidade, backups, proteção dos dados e continuidade dos serviços, observadas as obrigações previstas no Termo de Referência.</w:t>
      </w:r>
    </w:p>
    <w:p w:rsidR="00591F00" w:rsidRDefault="00591F00">
      <w:pPr>
        <w:pStyle w:val="Corpodetexto"/>
        <w:spacing w:before="155"/>
      </w:pPr>
    </w:p>
    <w:p w:rsidR="00A75A80" w:rsidRPr="004821E5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t>Estimativa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rPr>
          <w:spacing w:val="-2"/>
        </w:rPr>
        <w:t>quantidades</w:t>
      </w:r>
    </w:p>
    <w:p w:rsidR="004821E5" w:rsidRDefault="004821E5" w:rsidP="004821E5">
      <w:pPr>
        <w:pStyle w:val="Ttulo2"/>
        <w:tabs>
          <w:tab w:val="left" w:pos="308"/>
        </w:tabs>
        <w:jc w:val="right"/>
      </w:pPr>
    </w:p>
    <w:p w:rsidR="00591F00" w:rsidRPr="00591F00" w:rsidRDefault="00591F00" w:rsidP="00591F00">
      <w:pPr>
        <w:pStyle w:val="Corpodetexto"/>
        <w:spacing w:before="155"/>
      </w:pPr>
      <w:r w:rsidRPr="00591F00">
        <w:t>A contratação compreenderá 1 (um) serviço global, correspondente à prestação integrada dos serviços de hospedagem, suporte técnico, manutenção, backups, personalização de layout e gestão de DOI durante 24 (vinte e quatro) meses.</w:t>
      </w:r>
      <w:r w:rsidR="00C05061">
        <w:t xml:space="preserve"> </w:t>
      </w:r>
      <w:r w:rsidR="00C05061">
        <w:t>Eventual prorrogação dependerá de justificativa, demonstração da vantajosidade e atendimento aos requisitos legais e orçamentários aplicáveis.</w:t>
      </w:r>
    </w:p>
    <w:p w:rsidR="00591F00" w:rsidRPr="00591F00" w:rsidRDefault="00591F00" w:rsidP="00591F00">
      <w:pPr>
        <w:pStyle w:val="Corpodetexto"/>
        <w:spacing w:before="155"/>
      </w:pPr>
      <w:r w:rsidRPr="00591F00">
        <w:t>Estima-se a gestão de até 240 (duzentos e quarenta) DOI durante a vigência contratual, sendo 160 (cento e sessenta) registros existentes e até 80 (oitenta) novos registros, correspondentes à previsão de até 40 (quarenta) novos DOI por ano.</w:t>
      </w:r>
    </w:p>
    <w:p w:rsidR="00591F00" w:rsidRPr="00591F00" w:rsidRDefault="00591F00" w:rsidP="00591F00">
      <w:pPr>
        <w:pStyle w:val="Corpodetexto"/>
        <w:spacing w:before="155"/>
      </w:pPr>
      <w:r w:rsidRPr="00591F00">
        <w:t>Os registros preexistentes serão mantidos e regularizados quando necessário, sem novo registro dos artigos que já possuam DOI ativo, observadas as autorizações aplicáveis.</w:t>
      </w:r>
    </w:p>
    <w:p w:rsidR="00A75A80" w:rsidRDefault="00A75A80">
      <w:pPr>
        <w:pStyle w:val="Corpodetexto"/>
        <w:spacing w:before="78"/>
      </w:pPr>
    </w:p>
    <w:p w:rsidR="004821E5" w:rsidRDefault="004821E5">
      <w:pPr>
        <w:pStyle w:val="Corpodetexto"/>
        <w:spacing w:before="78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308"/>
        </w:tabs>
        <w:ind w:left="308" w:hanging="209"/>
        <w:jc w:val="left"/>
      </w:pPr>
      <w:r>
        <w:t>Levantamento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mercado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justificativa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escolha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solução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contratar</w:t>
      </w:r>
    </w:p>
    <w:p w:rsidR="00A75A80" w:rsidRDefault="00A75A80">
      <w:pPr>
        <w:pStyle w:val="Corpodetexto"/>
        <w:rPr>
          <w:b/>
        </w:rPr>
      </w:pPr>
    </w:p>
    <w:p w:rsidR="00F62328" w:rsidRDefault="00F62328" w:rsidP="00F62328">
      <w:pPr>
        <w:pStyle w:val="Corpodetexto"/>
        <w:spacing w:line="249" w:lineRule="auto"/>
        <w:ind w:left="99" w:right="105"/>
        <w:jc w:val="both"/>
      </w:pPr>
      <w:r>
        <w:t>O levantamento de mercado deverá considerar alternativas de hospedagem isolada, contratação integrada de serviços especializados em OJS e eventual migração para outra solução tecnológica.</w:t>
      </w:r>
    </w:p>
    <w:p w:rsidR="00F62328" w:rsidRPr="00F62328" w:rsidRDefault="00F62328" w:rsidP="00F62328">
      <w:pPr>
        <w:pStyle w:val="Corpodetexto"/>
        <w:spacing w:line="249" w:lineRule="auto"/>
        <w:ind w:left="99" w:right="105"/>
        <w:jc w:val="both"/>
      </w:pPr>
    </w:p>
    <w:p w:rsidR="00F62328" w:rsidRDefault="00F62328" w:rsidP="00F62328">
      <w:pPr>
        <w:pStyle w:val="Corpodetexto"/>
        <w:spacing w:line="249" w:lineRule="auto"/>
        <w:ind w:left="99" w:right="105"/>
        <w:jc w:val="both"/>
      </w:pPr>
      <w:r>
        <w:t>A comparação deverá avaliar custos, adequação técnica, continuidade do acervo, riscos de migração, interoperabilidade e facilidade de fiscalização. A pesquisa de preços deverá utilizar referências pertinentes, incluindo contratações públicas similares, PNCP e cotações de fornecedores, conforme a regulamentação aplicável.</w:t>
      </w:r>
    </w:p>
    <w:p w:rsidR="00F62328" w:rsidRDefault="00F62328" w:rsidP="00F62328">
      <w:pPr>
        <w:pStyle w:val="Corpodetexto"/>
        <w:spacing w:line="249" w:lineRule="auto"/>
        <w:ind w:left="99" w:right="105"/>
        <w:jc w:val="both"/>
      </w:pPr>
    </w:p>
    <w:p w:rsidR="00F62328" w:rsidRDefault="00F62328" w:rsidP="00F62328">
      <w:pPr>
        <w:pStyle w:val="Corpodetexto"/>
        <w:spacing w:line="249" w:lineRule="auto"/>
        <w:ind w:left="99" w:right="105"/>
        <w:jc w:val="both"/>
      </w:pPr>
      <w:r>
        <w:t>A contratação integrada apresenta-se como alternativa adequada por concentrar as responsabilidades operacionais e facilitar a fiscalização, devendo sua escolha ser respaldada pelos resultados efetivos da pesquisa de mercado e pela compatibilidade dos preços.</w:t>
      </w:r>
    </w:p>
    <w:p w:rsidR="005D7228" w:rsidRDefault="005D7228">
      <w:pPr>
        <w:pStyle w:val="Corpodetexto"/>
        <w:spacing w:before="130" w:line="249" w:lineRule="auto"/>
        <w:ind w:left="203" w:right="867"/>
        <w:jc w:val="both"/>
      </w:pPr>
    </w:p>
    <w:p w:rsidR="00A75A80" w:rsidRDefault="00A75A80">
      <w:pPr>
        <w:pStyle w:val="Corpodetexto"/>
      </w:pPr>
    </w:p>
    <w:p w:rsidR="00A75A80" w:rsidRDefault="00A75A80">
      <w:pPr>
        <w:pStyle w:val="Corpodetexto"/>
        <w:spacing w:before="33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412"/>
        </w:tabs>
        <w:ind w:left="412" w:hanging="209"/>
        <w:jc w:val="left"/>
      </w:pPr>
      <w:r>
        <w:t>Estimativas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:rsidR="00A75A80" w:rsidRDefault="00A75A80">
      <w:pPr>
        <w:pStyle w:val="Corpodetexto"/>
        <w:spacing w:before="119" w:after="1"/>
        <w:rPr>
          <w:b/>
          <w:sz w:val="20"/>
        </w:rPr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3"/>
        <w:gridCol w:w="2882"/>
        <w:gridCol w:w="1132"/>
        <w:gridCol w:w="1446"/>
        <w:gridCol w:w="1855"/>
        <w:gridCol w:w="1941"/>
      </w:tblGrid>
      <w:tr w:rsidR="00A75A80">
        <w:trPr>
          <w:trHeight w:val="455"/>
        </w:trPr>
        <w:tc>
          <w:tcPr>
            <w:tcW w:w="1303" w:type="dxa"/>
          </w:tcPr>
          <w:p w:rsidR="00A75A80" w:rsidRDefault="0050351D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2882" w:type="dxa"/>
          </w:tcPr>
          <w:p w:rsidR="00A75A80" w:rsidRDefault="0050351D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Descrição</w:t>
            </w:r>
          </w:p>
        </w:tc>
        <w:tc>
          <w:tcPr>
            <w:tcW w:w="1132" w:type="dxa"/>
          </w:tcPr>
          <w:p w:rsidR="00A75A80" w:rsidRDefault="0050351D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Unidade</w:t>
            </w:r>
          </w:p>
        </w:tc>
        <w:tc>
          <w:tcPr>
            <w:tcW w:w="1446" w:type="dxa"/>
          </w:tcPr>
          <w:p w:rsidR="00A75A80" w:rsidRDefault="0050351D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Quantidade</w:t>
            </w:r>
          </w:p>
        </w:tc>
        <w:tc>
          <w:tcPr>
            <w:tcW w:w="1855" w:type="dxa"/>
          </w:tcPr>
          <w:p w:rsidR="00A75A80" w:rsidRDefault="0050351D">
            <w:pPr>
              <w:pStyle w:val="TableParagraph"/>
              <w:tabs>
                <w:tab w:val="left" w:pos="910"/>
              </w:tabs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Valor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2"/>
                <w:sz w:val="19"/>
              </w:rPr>
              <w:t>Estimado</w:t>
            </w:r>
          </w:p>
          <w:p w:rsidR="00A75A80" w:rsidRDefault="0050351D">
            <w:pPr>
              <w:pStyle w:val="TableParagraph"/>
              <w:spacing w:before="10" w:line="206" w:lineRule="exact"/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Unitário</w:t>
            </w:r>
          </w:p>
        </w:tc>
        <w:tc>
          <w:tcPr>
            <w:tcW w:w="1941" w:type="dxa"/>
          </w:tcPr>
          <w:p w:rsidR="00A75A80" w:rsidRDefault="0050351D">
            <w:pPr>
              <w:pStyle w:val="TableParagraph"/>
              <w:tabs>
                <w:tab w:val="left" w:pos="995"/>
              </w:tabs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Valor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2"/>
                <w:sz w:val="19"/>
              </w:rPr>
              <w:t>Estimado</w:t>
            </w:r>
          </w:p>
          <w:p w:rsidR="00A75A80" w:rsidRDefault="0050351D">
            <w:pPr>
              <w:pStyle w:val="TableParagraph"/>
              <w:spacing w:before="10" w:line="206" w:lineRule="exact"/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Total</w:t>
            </w:r>
          </w:p>
        </w:tc>
      </w:tr>
      <w:tr w:rsidR="00A75A80">
        <w:trPr>
          <w:trHeight w:val="1825"/>
        </w:trPr>
        <w:tc>
          <w:tcPr>
            <w:tcW w:w="1303" w:type="dxa"/>
          </w:tcPr>
          <w:p w:rsidR="00A75A80" w:rsidRDefault="0050351D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1</w:t>
            </w:r>
          </w:p>
        </w:tc>
        <w:tc>
          <w:tcPr>
            <w:tcW w:w="2882" w:type="dxa"/>
          </w:tcPr>
          <w:p w:rsidR="00A75A80" w:rsidRDefault="00F62328" w:rsidP="00F62328">
            <w:pPr>
              <w:pStyle w:val="NormalWeb"/>
              <w:rPr>
                <w:b/>
                <w:sz w:val="19"/>
              </w:rPr>
            </w:pPr>
            <w:r>
              <w:t xml:space="preserve">Prestação de serviços de hospedagem em nuvem da Coleção Estudos Cariocas, por meio da plataforma Open Journal Systems – OJS, incluindo suporte técnico, manutenção, atualizações, </w:t>
            </w:r>
            <w:r>
              <w:lastRenderedPageBreak/>
              <w:t>backups, customização de layout e gerenciamento dos DOI existentes e dos novos registros, abrangendo todos os serviços, taxas e encargos necessários à execução integral do objeto durante os 24 meses de vigência contratual, sem custos adicionais para o IPP.</w:t>
            </w:r>
          </w:p>
        </w:tc>
        <w:tc>
          <w:tcPr>
            <w:tcW w:w="1132" w:type="dxa"/>
          </w:tcPr>
          <w:p w:rsidR="00A75A80" w:rsidRDefault="00591F00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lastRenderedPageBreak/>
              <w:t>Serviço global</w:t>
            </w:r>
          </w:p>
        </w:tc>
        <w:tc>
          <w:tcPr>
            <w:tcW w:w="1446" w:type="dxa"/>
          </w:tcPr>
          <w:p w:rsidR="00A75A80" w:rsidRDefault="00591F00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</w:t>
            </w:r>
          </w:p>
        </w:tc>
        <w:tc>
          <w:tcPr>
            <w:tcW w:w="1855" w:type="dxa"/>
          </w:tcPr>
          <w:p w:rsidR="00A75A80" w:rsidRDefault="00F62328">
            <w:pPr>
              <w:pStyle w:val="TableParagraph"/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9.679,30</w:t>
            </w:r>
          </w:p>
        </w:tc>
        <w:tc>
          <w:tcPr>
            <w:tcW w:w="1941" w:type="dxa"/>
          </w:tcPr>
          <w:p w:rsidR="00A75A80" w:rsidRDefault="0050351D">
            <w:pPr>
              <w:pStyle w:val="TableParagraph"/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9.679,30</w:t>
            </w:r>
          </w:p>
        </w:tc>
      </w:tr>
    </w:tbl>
    <w:p w:rsidR="00F62328" w:rsidRDefault="00F62328" w:rsidP="005D7228">
      <w:pPr>
        <w:pStyle w:val="PargrafodaLista"/>
        <w:tabs>
          <w:tab w:val="left" w:pos="599"/>
        </w:tabs>
        <w:spacing w:before="127" w:line="249" w:lineRule="auto"/>
        <w:ind w:left="203" w:right="868"/>
        <w:jc w:val="both"/>
        <w:rPr>
          <w:sz w:val="19"/>
        </w:rPr>
      </w:pP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 xml:space="preserve">8.1. </w:t>
      </w:r>
      <w:r w:rsidR="00C05061">
        <w:t>O valor global estimado foi estabelecido com base na pesquisa de preços realizada para o período inicial de 24 (vinte e quatro) meses, considerando os custos necessários à execução integral do objeto. Eventual prorrogação deverá ser precedida das análises e providências legalmente exigidas.</w:t>
      </w: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>8.2. O valor anual estimado é de R$ 4.839,65 (quatro mil, oitocentos e trinta e nove reais e sessenta e cinco centavos), e o valor global estimado para os 24 (vinte e quatro) meses é de R$ 9.679,30 (nove mil, seiscentos e setenta e nove reais e trinta centavos).</w:t>
      </w: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>8.3. A estimativa deverá abranger todos os custos necessários à execução dos serviços, incluindo hospedagem, suporte técnico, manutenção, gestão dos DOI existentes, registro de novos identificadores e taxas e encargos aplicáveis à relação com a agência registradora ou entidade patrocinadora, sem cobranças adicionais ao IPP relativas ao objeto contratado.</w:t>
      </w:r>
    </w:p>
    <w:p w:rsidR="00A75A80" w:rsidRDefault="00A75A80">
      <w:pPr>
        <w:pStyle w:val="Corpodetexto"/>
      </w:pPr>
    </w:p>
    <w:p w:rsidR="00A75A80" w:rsidRDefault="00A75A80">
      <w:pPr>
        <w:pStyle w:val="Corpodetexto"/>
        <w:spacing w:before="31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420"/>
        </w:tabs>
        <w:spacing w:before="1"/>
        <w:ind w:left="420" w:hanging="217"/>
        <w:jc w:val="left"/>
      </w:pPr>
      <w:r>
        <w:t>Descrição</w:t>
      </w:r>
      <w:r>
        <w:rPr>
          <w:spacing w:val="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solução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um</w:t>
      </w:r>
      <w:r>
        <w:rPr>
          <w:spacing w:val="1"/>
        </w:rPr>
        <w:t xml:space="preserve"> </w:t>
      </w:r>
      <w:r>
        <w:rPr>
          <w:spacing w:val="-4"/>
        </w:rPr>
        <w:t>todo</w:t>
      </w:r>
    </w:p>
    <w:p w:rsidR="00A75A80" w:rsidRDefault="00A75A80">
      <w:pPr>
        <w:pStyle w:val="Corpodetexto"/>
        <w:spacing w:before="133"/>
        <w:rPr>
          <w:b/>
        </w:rPr>
      </w:pP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>A solução compreende a hospedagem em nuvem da plataforma OJS, configuração inicial, suporte técnico, manutenção preventiva e corretiva, atualizações, backups, personalização de layout, gestão dos DOI existentes e registro de novos identificadores.</w:t>
      </w:r>
    </w:p>
    <w:p w:rsidR="005D7228" w:rsidRDefault="00C05061" w:rsidP="00C05061">
      <w:pPr>
        <w:pStyle w:val="Corpodetexto"/>
        <w:spacing w:before="133"/>
        <w:ind w:left="203"/>
        <w:jc w:val="both"/>
      </w:pPr>
      <w:r>
        <w:t>A solução deverá assegurar a continuidade da publicação, a preservação do acervo, a interoperabilidade, a segurança e a portabilidade dos dados durante o prazo inicial de 24 (vinte e quatro) meses, admitida eventual prorrogação conforme previsão contratual e requisitos legais aplicáveis. Todos os custos necessários à execução integral do objeto deverão estar incluídos no preço contratado.</w:t>
      </w:r>
    </w:p>
    <w:p w:rsidR="00C05061" w:rsidRDefault="00C05061">
      <w:pPr>
        <w:pStyle w:val="Corpodetexto"/>
        <w:spacing w:before="184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Indicação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marcas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rPr>
          <w:spacing w:val="-2"/>
        </w:rPr>
        <w:t>modelos</w:t>
      </w:r>
    </w:p>
    <w:p w:rsidR="00A75A80" w:rsidRDefault="00F62328" w:rsidP="00F62328">
      <w:pPr>
        <w:pStyle w:val="Corpodetexto"/>
        <w:spacing w:before="133"/>
        <w:ind w:left="203"/>
        <w:jc w:val="both"/>
      </w:pPr>
      <w:r>
        <w:t>Não se indica fornecedor comercial específico. A referência ao OJS decorre da necessidade de continuidade do ambiente editorial existente e de preservação do acervo e dos DOI da publicação.</w:t>
      </w:r>
    </w:p>
    <w:p w:rsidR="00F62328" w:rsidRDefault="00F62328">
      <w:pPr>
        <w:pStyle w:val="Corpodetexto"/>
        <w:spacing w:before="31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Justificativas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parcelamento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solução</w:t>
      </w:r>
    </w:p>
    <w:p w:rsidR="00A75A80" w:rsidRDefault="00A75A80">
      <w:pPr>
        <w:pStyle w:val="Corpodetexto"/>
      </w:pP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>Não haverá parcelamento do objeto, pois hospedagem, suporte técnico, manutenção, backups, personalização de layout e gestão de DOI são serviços relacionados e interdependentes.</w:t>
      </w:r>
    </w:p>
    <w:p w:rsidR="00591F00" w:rsidRPr="00591F00" w:rsidRDefault="00591F00" w:rsidP="00591F00">
      <w:pPr>
        <w:pStyle w:val="Corpodetexto"/>
        <w:spacing w:before="133"/>
        <w:ind w:left="203"/>
        <w:jc w:val="both"/>
      </w:pPr>
      <w:r w:rsidRPr="00591F00">
        <w:t>A contratação em item único concentra responsabilidades e facilita a fiscalização, desde que a pesquisa de mercado confirme a adequação econômica e a competitividade do modelo integrado.</w:t>
      </w:r>
    </w:p>
    <w:p w:rsidR="00A75A80" w:rsidRDefault="00A75A80">
      <w:pPr>
        <w:pStyle w:val="Corpodetexto"/>
        <w:spacing w:before="31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spacing w:before="1"/>
        <w:ind w:left="516" w:hanging="313"/>
        <w:jc w:val="left"/>
      </w:pPr>
      <w:r>
        <w:t>Resultado</w:t>
      </w:r>
      <w:r>
        <w:rPr>
          <w:spacing w:val="-6"/>
        </w:rPr>
        <w:t xml:space="preserve"> </w:t>
      </w:r>
      <w:r>
        <w:t>pretendido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:rsidR="005D7228" w:rsidRDefault="005D7228">
      <w:pPr>
        <w:pStyle w:val="Corpodetexto"/>
        <w:spacing w:line="249" w:lineRule="auto"/>
        <w:ind w:left="99" w:right="101"/>
        <w:jc w:val="both"/>
      </w:pPr>
    </w:p>
    <w:p w:rsidR="005D7228" w:rsidRDefault="00F62328" w:rsidP="00F62328">
      <w:pPr>
        <w:pStyle w:val="Corpodetexto"/>
        <w:spacing w:before="133"/>
        <w:ind w:left="203"/>
        <w:jc w:val="both"/>
      </w:pPr>
      <w:r>
        <w:t>Pretende-se assegurar a continuidade da publicação, preservar o acervo e os DOI existentes, viabilizar novos registros, reduzir riscos de indisponibilidade e perda de dados e garantir suporte técnico e previsibilidade dos custos.</w:t>
      </w:r>
    </w:p>
    <w:p w:rsidR="00A75A80" w:rsidRDefault="00A75A80">
      <w:pPr>
        <w:pStyle w:val="Corpodetexto"/>
        <w:spacing w:before="184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Contratações</w:t>
      </w:r>
      <w:r>
        <w:rPr>
          <w:spacing w:val="-9"/>
        </w:rPr>
        <w:t xml:space="preserve"> </w:t>
      </w:r>
      <w:r>
        <w:t>correlatas</w:t>
      </w:r>
      <w:r>
        <w:rPr>
          <w:spacing w:val="-9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rPr>
          <w:spacing w:val="-2"/>
        </w:rPr>
        <w:t>interdependentes</w:t>
      </w:r>
    </w:p>
    <w:p w:rsidR="005D7228" w:rsidRDefault="005D7228">
      <w:pPr>
        <w:pStyle w:val="Corpodetexto"/>
        <w:spacing w:before="1" w:line="249" w:lineRule="auto"/>
        <w:ind w:left="99" w:right="124"/>
        <w:jc w:val="both"/>
      </w:pPr>
    </w:p>
    <w:p w:rsidR="00A75A80" w:rsidRDefault="00591F00" w:rsidP="00591F00">
      <w:pPr>
        <w:pStyle w:val="Corpodetexto"/>
        <w:spacing w:before="133"/>
        <w:ind w:left="203"/>
        <w:jc w:val="both"/>
      </w:pPr>
      <w:r>
        <w:t>Não foram identificadas, até o momento, contratações indispensáveis à execução do objeto. Antes da contratação, deverá ser verificada a existência de contratos vigentes ou obrigações relativas à hospedagem, ao domínio, ao prefixo DOI e à gestão dos registros, de modo a assegurar a continuidade dos serviços e a adequada transição para a futura contratada.</w:t>
      </w:r>
    </w:p>
    <w:p w:rsidR="00591F00" w:rsidRDefault="00591F00">
      <w:pPr>
        <w:pStyle w:val="Corpodetexto"/>
        <w:spacing w:before="182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spacing w:before="1"/>
        <w:ind w:left="516" w:hanging="313"/>
        <w:jc w:val="left"/>
      </w:pPr>
      <w:r>
        <w:t>Providências</w:t>
      </w:r>
      <w:r>
        <w:rPr>
          <w:spacing w:val="-6"/>
        </w:rPr>
        <w:t xml:space="preserve"> </w:t>
      </w:r>
      <w:r>
        <w:t>prévias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serem</w:t>
      </w:r>
      <w:r>
        <w:rPr>
          <w:spacing w:val="-6"/>
        </w:rPr>
        <w:t xml:space="preserve"> </w:t>
      </w:r>
      <w:r>
        <w:t>tomadas</w:t>
      </w:r>
      <w:r>
        <w:rPr>
          <w:spacing w:val="-6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rPr>
          <w:spacing w:val="-2"/>
        </w:rPr>
        <w:t>administração</w:t>
      </w:r>
    </w:p>
    <w:p w:rsidR="00F62328" w:rsidRDefault="00F62328" w:rsidP="00F62328">
      <w:pPr>
        <w:pStyle w:val="Corpodetexto"/>
        <w:spacing w:before="133"/>
        <w:ind w:left="203"/>
        <w:jc w:val="both"/>
      </w:pPr>
    </w:p>
    <w:p w:rsidR="00F62328" w:rsidRDefault="00591F00" w:rsidP="00591F00">
      <w:pPr>
        <w:pStyle w:val="Corpodetexto"/>
        <w:spacing w:before="133"/>
        <w:ind w:left="203"/>
        <w:jc w:val="both"/>
      </w:pPr>
      <w:r>
        <w:t xml:space="preserve">O IPP deverá organizar e disponibilizar os dados, arquivos, metadados, conteúdos e acessos necessários à implantação ou migração do ambiente OJS, verificar as condições de uso do prefixo DOI e do domínio e acompanhar os ajustes iniciais, a </w:t>
      </w:r>
      <w:r>
        <w:lastRenderedPageBreak/>
        <w:t>continuidade dos registros e a prestação dos serviços, conforme os prazos definidos no Termo de Referência.</w:t>
      </w:r>
    </w:p>
    <w:p w:rsidR="00591F00" w:rsidRDefault="00591F00" w:rsidP="00591F00">
      <w:pPr>
        <w:pStyle w:val="Corpodetexto"/>
        <w:spacing w:before="133"/>
        <w:ind w:left="203"/>
        <w:jc w:val="both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Providências</w:t>
      </w:r>
      <w:r>
        <w:rPr>
          <w:spacing w:val="-7"/>
        </w:rPr>
        <w:t xml:space="preserve"> </w:t>
      </w:r>
      <w:r>
        <w:t>prévias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celebração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:rsidR="00247195" w:rsidRDefault="00247195" w:rsidP="00247195">
      <w:pPr>
        <w:pStyle w:val="Corpodetexto"/>
        <w:spacing w:before="59"/>
        <w:jc w:val="both"/>
        <w:rPr>
          <w:spacing w:val="-2"/>
        </w:rPr>
      </w:pPr>
    </w:p>
    <w:p w:rsidR="00247195" w:rsidRDefault="00F62328" w:rsidP="00F62328">
      <w:pPr>
        <w:pStyle w:val="Corpodetexto"/>
        <w:spacing w:before="133"/>
        <w:ind w:left="203"/>
        <w:jc w:val="both"/>
      </w:pPr>
      <w:r>
        <w:t>Deverão ser verificadas a habilitação e a regularidade da contratada, a disponibilidade orçamentária, a formalização do ajuste e a designação dos responsáveis pela gestão e fiscalização, observadas as exigências legais aplicáveis.</w:t>
      </w:r>
    </w:p>
    <w:p w:rsidR="00A75A80" w:rsidRDefault="00A75A80">
      <w:pPr>
        <w:pStyle w:val="Corpodetexto"/>
        <w:spacing w:before="190"/>
      </w:pPr>
    </w:p>
    <w:p w:rsidR="00A75A80" w:rsidRPr="00F62328" w:rsidRDefault="0050351D" w:rsidP="00415088">
      <w:pPr>
        <w:pStyle w:val="Ttulo2"/>
        <w:numPr>
          <w:ilvl w:val="0"/>
          <w:numId w:val="2"/>
        </w:numPr>
        <w:tabs>
          <w:tab w:val="left" w:pos="516"/>
        </w:tabs>
        <w:spacing w:before="134"/>
        <w:ind w:left="516" w:hanging="313"/>
        <w:jc w:val="left"/>
      </w:pPr>
      <w:r>
        <w:t>Possíveis</w:t>
      </w:r>
      <w:r w:rsidRPr="00F62328">
        <w:rPr>
          <w:spacing w:val="-9"/>
        </w:rPr>
        <w:t xml:space="preserve"> </w:t>
      </w:r>
      <w:r>
        <w:t>impactos</w:t>
      </w:r>
      <w:r w:rsidRPr="00F62328">
        <w:rPr>
          <w:spacing w:val="-8"/>
        </w:rPr>
        <w:t xml:space="preserve"> </w:t>
      </w:r>
      <w:r w:rsidRPr="00F62328">
        <w:rPr>
          <w:spacing w:val="-2"/>
        </w:rPr>
        <w:t>ambientais</w:t>
      </w:r>
    </w:p>
    <w:p w:rsidR="00F62328" w:rsidRPr="00F62328" w:rsidRDefault="00F62328" w:rsidP="00F62328">
      <w:pPr>
        <w:pStyle w:val="Ttulo2"/>
        <w:tabs>
          <w:tab w:val="left" w:pos="516"/>
        </w:tabs>
        <w:spacing w:before="134"/>
      </w:pPr>
    </w:p>
    <w:p w:rsidR="00A75A80" w:rsidRDefault="00F62328" w:rsidP="00F62328">
      <w:pPr>
        <w:pStyle w:val="Corpodetexto"/>
        <w:spacing w:before="133"/>
        <w:ind w:left="203"/>
        <w:jc w:val="both"/>
      </w:pPr>
      <w:r>
        <w:t>A contratação apresenta baixo impacto ambiental direto para o IPP, pois não exige aquisição de infraestrutura física própria. Permanecem os impactos indiretos associados ao consumo de energia e aos equipamentos utilizados pela prestadora, observada a legislação aplicável.</w:t>
      </w:r>
    </w:p>
    <w:p w:rsidR="00F62328" w:rsidRDefault="00F62328">
      <w:pPr>
        <w:pStyle w:val="Corpodetexto"/>
        <w:spacing w:before="184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Previsão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plano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contratações</w:t>
      </w:r>
      <w:r>
        <w:rPr>
          <w:spacing w:val="-5"/>
        </w:rPr>
        <w:t xml:space="preserve"> </w:t>
      </w:r>
      <w:r>
        <w:rPr>
          <w:spacing w:val="-2"/>
        </w:rPr>
        <w:t>anual</w:t>
      </w:r>
    </w:p>
    <w:p w:rsidR="00A75A80" w:rsidRDefault="0050351D">
      <w:pPr>
        <w:pStyle w:val="Corpodetexto"/>
        <w:spacing w:before="133" w:line="249" w:lineRule="auto"/>
        <w:ind w:left="203" w:right="890"/>
        <w:jc w:val="both"/>
      </w:pPr>
      <w:r>
        <w:t>A contratação não consta do Plano de Contratações Anual, tendo em vista que o IPP não é optante pela elaboração do PCA, nos termos da Portaria “N” FP/SUBGGC nº 13/2024.</w:t>
      </w:r>
    </w:p>
    <w:p w:rsidR="00A75A80" w:rsidRDefault="00A75A80">
      <w:pPr>
        <w:pStyle w:val="Corpodetexto"/>
      </w:pPr>
    </w:p>
    <w:p w:rsidR="00A75A80" w:rsidRDefault="00A75A80">
      <w:pPr>
        <w:pStyle w:val="Corpodetexto"/>
        <w:spacing w:before="31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viabilidade</w:t>
      </w:r>
    </w:p>
    <w:p w:rsidR="00F62328" w:rsidRDefault="00591F00" w:rsidP="00591F00">
      <w:pPr>
        <w:pStyle w:val="Corpodetexto"/>
        <w:spacing w:before="133" w:line="249" w:lineRule="auto"/>
        <w:ind w:left="203" w:right="890"/>
        <w:jc w:val="both"/>
      </w:pPr>
      <w:r>
        <w:t>A contratação é considerada tecnicamente viável por atender à necessidade de continuidade da hospedagem e operação da Coleção Estudos Cariocas, incluindo suporte, manutenção, preservação do acervo e gestão dos DOI. A viabilidade econômica deverá estar demonstrada pela pesquisa de preços constante do processo, com confirmação da compatibilidade do valor estimado e da inclusão dos custos necessários à execução integral do objeto.</w:t>
      </w:r>
    </w:p>
    <w:p w:rsidR="00591F00" w:rsidRDefault="00591F00">
      <w:pPr>
        <w:pStyle w:val="Corpodetexto"/>
        <w:spacing w:before="184"/>
      </w:pPr>
    </w:p>
    <w:p w:rsidR="00A75A80" w:rsidRDefault="0050351D">
      <w:pPr>
        <w:pStyle w:val="Ttulo2"/>
        <w:numPr>
          <w:ilvl w:val="0"/>
          <w:numId w:val="2"/>
        </w:numPr>
        <w:tabs>
          <w:tab w:val="left" w:pos="516"/>
        </w:tabs>
        <w:ind w:left="516" w:hanging="313"/>
        <w:jc w:val="left"/>
      </w:pPr>
      <w:r>
        <w:t>Posicionamento</w:t>
      </w:r>
      <w:r>
        <w:rPr>
          <w:spacing w:val="-9"/>
        </w:rPr>
        <w:t xml:space="preserve"> </w:t>
      </w:r>
      <w:r>
        <w:t>conclusivo</w:t>
      </w:r>
      <w:r>
        <w:rPr>
          <w:spacing w:val="-7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adequação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</w:t>
      </w:r>
    </w:p>
    <w:p w:rsidR="00A75A80" w:rsidRDefault="00A75A80">
      <w:pPr>
        <w:pStyle w:val="Corpodetexto"/>
        <w:spacing w:before="133"/>
        <w:rPr>
          <w:b/>
        </w:rPr>
      </w:pPr>
    </w:p>
    <w:p w:rsidR="00C05061" w:rsidRDefault="00C05061" w:rsidP="00591F00">
      <w:pPr>
        <w:pStyle w:val="Corpodetexto"/>
        <w:spacing w:before="133" w:line="249" w:lineRule="auto"/>
        <w:ind w:left="203" w:right="890"/>
        <w:jc w:val="both"/>
      </w:pPr>
      <w:r>
        <w:t>Conclui-se favoravelmente à contratação integrada de hospedagem em nuvem e serviços especializados para a plataforma OJS da Coleção Estudos Cariocas, pelo prazo inicial de 24 (vinte e quatro) meses, admitida eventual prorrogação nos termos legais e contratuais, visando assegurar a continuidade da publicação, a preservação do acervo, a gestão dos DOI existentes e o registro de novos identificadores.</w:t>
      </w:r>
    </w:p>
    <w:p w:rsidR="00591F00" w:rsidRPr="00591F00" w:rsidRDefault="00591F00" w:rsidP="00591F00">
      <w:pPr>
        <w:pStyle w:val="Corpodetexto"/>
        <w:spacing w:before="133" w:line="249" w:lineRule="auto"/>
        <w:ind w:left="203" w:right="890"/>
        <w:jc w:val="both"/>
      </w:pPr>
      <w:bookmarkStart w:id="1" w:name="_GoBack"/>
      <w:bookmarkEnd w:id="1"/>
      <w:r w:rsidRPr="00591F00">
        <w:t>O valor global estimado é de R$ 9.679,30 (nove mil, seiscentos e setenta e nove reais e trinta centavos), abrangendo os custos necessários à execução integral do objeto. A contratação deverá observar os resultados da pesquisa de preços, a viabilidade da transição dos serviços, a comprovação da capacidade operacional exigida e os demais requisitos legais e regulamentares aplicáveis.</w:t>
      </w:r>
    </w:p>
    <w:p w:rsidR="00A75A80" w:rsidRDefault="00A75A80" w:rsidP="00591F00">
      <w:pPr>
        <w:pStyle w:val="Corpodetexto"/>
        <w:spacing w:before="133" w:line="249" w:lineRule="auto"/>
        <w:ind w:left="203" w:right="890"/>
        <w:jc w:val="both"/>
        <w:rPr>
          <w:rFonts w:ascii="Times New Roman" w:hAnsi="Times New Roman"/>
          <w:sz w:val="14"/>
        </w:rPr>
      </w:pPr>
    </w:p>
    <w:sectPr w:rsidR="00A75A80">
      <w:footerReference w:type="default" r:id="rId8"/>
      <w:pgSz w:w="11900" w:h="16840"/>
      <w:pgMar w:top="500" w:right="566" w:bottom="380" w:left="566" w:header="0" w:footer="1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EEB" w:rsidRDefault="004C1EEB">
      <w:r>
        <w:separator/>
      </w:r>
    </w:p>
  </w:endnote>
  <w:endnote w:type="continuationSeparator" w:id="0">
    <w:p w:rsidR="004C1EEB" w:rsidRDefault="004C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195" w:rsidRDefault="00247195">
    <w:pPr>
      <w:pStyle w:val="Corpodetexto"/>
      <w:spacing w:line="200" w:lineRule="exac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1464119</wp:posOffset>
              </wp:positionH>
              <wp:positionV relativeFrom="page">
                <wp:posOffset>10438730</wp:posOffset>
              </wp:positionV>
              <wp:extent cx="229870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870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7195" w:rsidRDefault="00247195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BEBEBE"/>
                              <w:sz w:val="20"/>
                            </w:rPr>
                            <w:t xml:space="preserve">Estudo Técnico Preliminar 32 </w:t>
                          </w:r>
                          <w:r>
                            <w:rPr>
                              <w:color w:val="BEBEBE"/>
                              <w:spacing w:val="-2"/>
                              <w:sz w:val="20"/>
                            </w:rPr>
                            <w:t>(7858069)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15.3pt;margin-top:821.95pt;width:181pt;height:13.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" filled="f" stroked="f">
              <v:path arrowok="t"/>
              <v:textbox inset="0,0,0,0">
                <w:txbxContent>
                  <w:p w:rsidR="00247195" w:rsidRDefault="00247195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BEBEBE"/>
                        <w:sz w:val="20"/>
                      </w:rPr>
                      <w:t xml:space="preserve">Estudo Técnico Preliminar 32 </w:t>
                    </w:r>
                    <w:r>
                      <w:rPr>
                        <w:color w:val="BEBEBE"/>
                        <w:spacing w:val="-2"/>
                        <w:sz w:val="20"/>
                      </w:rPr>
                      <w:t>(7858069)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4054783</wp:posOffset>
              </wp:positionH>
              <wp:positionV relativeFrom="page">
                <wp:posOffset>10438730</wp:posOffset>
              </wp:positionV>
              <wp:extent cx="215265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26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47195" w:rsidRDefault="00247195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BEBEBE"/>
                              <w:sz w:val="20"/>
                            </w:rPr>
                            <w:t xml:space="preserve">SEI 005400.000643/2026-10 / pg. </w: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05061">
                            <w:rPr>
                              <w:noProof/>
                              <w:color w:val="BEBEB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27" type="#_x0000_t202" style="position:absolute;margin-left:319.25pt;margin-top:821.95pt;width:169.5pt;height:13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" filled="f" stroked="f">
              <v:path arrowok="t"/>
              <v:textbox inset="0,0,0,0">
                <w:txbxContent>
                  <w:p w:rsidR="00247195" w:rsidRDefault="00247195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BEBEBE"/>
                        <w:sz w:val="20"/>
                      </w:rPr>
                      <w:t xml:space="preserve">SEI 005400.000643/2026-10 / pg. </w: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 w:rsidR="00C05061">
                      <w:rPr>
                        <w:noProof/>
                        <w:color w:val="BEBEB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EEB" w:rsidRDefault="004C1EEB">
      <w:r>
        <w:separator/>
      </w:r>
    </w:p>
  </w:footnote>
  <w:footnote w:type="continuationSeparator" w:id="0">
    <w:p w:rsidR="004C1EEB" w:rsidRDefault="004C1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970B4"/>
    <w:multiLevelType w:val="multilevel"/>
    <w:tmpl w:val="A2E250F4"/>
    <w:lvl w:ilvl="0">
      <w:start w:val="7"/>
      <w:numFmt w:val="decimal"/>
      <w:lvlText w:val="%1"/>
      <w:lvlJc w:val="left"/>
      <w:pPr>
        <w:ind w:left="527" w:hanging="32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7" w:hanging="3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569" w:hanging="3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4" w:hanging="3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3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3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8" w:hanging="3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3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8" w:hanging="324"/>
      </w:pPr>
      <w:rPr>
        <w:rFonts w:hint="default"/>
        <w:lang w:val="pt-PT" w:eastAsia="en-US" w:bidi="ar-SA"/>
      </w:rPr>
    </w:lvl>
  </w:abstractNum>
  <w:abstractNum w:abstractNumId="1" w15:restartNumberingAfterBreak="0">
    <w:nsid w:val="60031FEB"/>
    <w:multiLevelType w:val="multilevel"/>
    <w:tmpl w:val="0DE0B3A0"/>
    <w:lvl w:ilvl="0">
      <w:start w:val="1"/>
      <w:numFmt w:val="decimal"/>
      <w:lvlText w:val="%1."/>
      <w:lvlJc w:val="left"/>
      <w:pPr>
        <w:ind w:left="310" w:hanging="212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7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320" w:hanging="3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26" w:hanging="3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2" w:hanging="3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38" w:hanging="3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4" w:hanging="3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3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6" w:hanging="37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75A80"/>
    <w:rsid w:val="001A41A7"/>
    <w:rsid w:val="00247195"/>
    <w:rsid w:val="004821E5"/>
    <w:rsid w:val="00494415"/>
    <w:rsid w:val="004C1EEB"/>
    <w:rsid w:val="0050351D"/>
    <w:rsid w:val="00591F00"/>
    <w:rsid w:val="005D7228"/>
    <w:rsid w:val="005E1BA9"/>
    <w:rsid w:val="00731CB6"/>
    <w:rsid w:val="00A75A80"/>
    <w:rsid w:val="00B2533A"/>
    <w:rsid w:val="00C05061"/>
    <w:rsid w:val="00C7009A"/>
    <w:rsid w:val="00D57574"/>
    <w:rsid w:val="00F6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0DB4"/>
  <w15:docId w15:val="{1B1DB702-E16B-4629-ABA5-3568DCE4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94" w:right="104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Ttulo2">
    <w:name w:val="heading 2"/>
    <w:basedOn w:val="Normal"/>
    <w:uiPriority w:val="1"/>
    <w:qFormat/>
    <w:pPr>
      <w:ind w:left="516" w:hanging="313"/>
      <w:outlineLvl w:val="1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99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80"/>
    </w:pPr>
  </w:style>
  <w:style w:type="paragraph" w:customStyle="1" w:styleId="w6asjqtextbase">
    <w:name w:val="w6asjq_textbase"/>
    <w:basedOn w:val="Normal"/>
    <w:rsid w:val="0050351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50351D"/>
    <w:rPr>
      <w:rFonts w:ascii="Courier New" w:eastAsia="Times New Roman" w:hAnsi="Courier New" w:cs="Courier New"/>
      <w:sz w:val="20"/>
      <w:szCs w:val="20"/>
    </w:rPr>
  </w:style>
  <w:style w:type="character" w:customStyle="1" w:styleId="w6asjqtextbase1">
    <w:name w:val="w6asjq_textbase1"/>
    <w:basedOn w:val="Fontepargpadro"/>
    <w:rsid w:val="0050351D"/>
  </w:style>
  <w:style w:type="paragraph" w:styleId="NormalWeb">
    <w:name w:val="Normal (Web)"/>
    <w:basedOn w:val="Normal"/>
    <w:uiPriority w:val="99"/>
    <w:unhideWhenUsed/>
    <w:rsid w:val="00B2533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09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6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6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78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30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79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2021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005400.000643/2026-10</vt:lpstr>
    </vt:vector>
  </TitlesOfParts>
  <Company>PCRJ</Company>
  <LinksUpToDate>false</LinksUpToDate>
  <CharactersWithSpaces>12910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005400.000643/2026-10</dc:title>
  <cp:lastModifiedBy>Rafael Silva Gomes</cp:lastModifiedBy>
  <cp:revision>7</cp:revision>
  <dcterms:created xsi:type="dcterms:W3CDTF">2026-10-09T19:46:00Z</dcterms:created>
  <dcterms:modified xsi:type="dcterms:W3CDTF">2026-10-14T20:58:00Z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2026-10-09T00:00:00Z</vt:filetime>
  </property>
  <property fmtid="{D5CDD505-2E9C-101B-9397-08002B2CF9AE}" pid="4" name="Creator">
    <vt:lpwstr>wkhtmltopdf 0.12.6</vt:lpwstr>
  </property>
  <property fmtid="{D5CDD505-2E9C-101B-9397-08002B2CF9AE}" pid="5" name="Producer">
    <vt:lpwstr>Qt 4.8.7</vt:lpwstr>
  </property>
  <property fmtid="{D5CDD505-2E9C-101B-9397-08002B2CF9AE}" pid="6" name="LastSaved">
    <vt:filetime>2026-10-09T00:00:00Z</vt:filetime>
  </property>
</Properties>
</file>