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SUPERINTENDÊNCIA DE HOSP</w:t>
      </w:r>
      <w:r w:rsidR="007E22C6" w:rsidRPr="008A1BC3">
        <w:rPr>
          <w:rFonts w:ascii="Arial" w:eastAsia="Times New Roman" w:hAnsi="Arial" w:cs="Arial"/>
          <w:b/>
          <w:lang w:eastAsia="pt-BR"/>
        </w:rPr>
        <w:t>ITAIS GERAIS E ESPECIALIZADOS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proofErr w:type="gramStart"/>
      <w:r w:rsidRPr="008A1BC3">
        <w:rPr>
          <w:rFonts w:ascii="Arial" w:eastAsia="Times New Roman" w:hAnsi="Arial" w:cs="Arial"/>
          <w:b/>
          <w:lang w:eastAsia="pt-BR"/>
        </w:rPr>
        <w:t>SUBSECRETARIA</w:t>
      </w:r>
      <w:proofErr w:type="gramEnd"/>
      <w:r w:rsidRPr="008A1BC3">
        <w:rPr>
          <w:rFonts w:ascii="Arial" w:eastAsia="Times New Roman" w:hAnsi="Arial" w:cs="Arial"/>
          <w:b/>
          <w:lang w:eastAsia="pt-BR"/>
        </w:rPr>
        <w:t xml:space="preserve"> DE ATENÇÃO HOSPITALAR, URGÊNCIA E EMERGÊNCIA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HOSPITA</w:t>
      </w:r>
      <w:r w:rsidR="007E22C6" w:rsidRPr="008A1BC3">
        <w:rPr>
          <w:rFonts w:ascii="Arial" w:eastAsia="Times New Roman" w:hAnsi="Arial" w:cs="Arial"/>
          <w:b/>
          <w:lang w:eastAsia="pt-BR"/>
        </w:rPr>
        <w:t>L MUNICIPAL FRANCISCO DA SILVA TELLES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DESPACHOS DO ORDENADOR</w:t>
      </w:r>
    </w:p>
    <w:p w:rsidR="00D87D8B" w:rsidRPr="008A1BC3" w:rsidRDefault="009E53C2" w:rsidP="00D87D8B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EXPEDIENTE DE </w:t>
      </w:r>
      <w:r w:rsidR="00BE247F">
        <w:rPr>
          <w:rFonts w:ascii="Arial" w:eastAsia="Times New Roman" w:hAnsi="Arial" w:cs="Arial"/>
          <w:b/>
          <w:lang w:eastAsia="pt-BR"/>
        </w:rPr>
        <w:t>22</w:t>
      </w:r>
      <w:r>
        <w:rPr>
          <w:rFonts w:ascii="Arial" w:eastAsia="Times New Roman" w:hAnsi="Arial" w:cs="Arial"/>
          <w:b/>
          <w:lang w:eastAsia="pt-BR"/>
        </w:rPr>
        <w:t>/</w:t>
      </w:r>
      <w:r w:rsidR="00BE247F">
        <w:rPr>
          <w:rFonts w:ascii="Arial" w:eastAsia="Times New Roman" w:hAnsi="Arial" w:cs="Arial"/>
          <w:b/>
          <w:lang w:eastAsia="pt-BR"/>
        </w:rPr>
        <w:t>04</w:t>
      </w:r>
      <w:r w:rsidR="008C101A" w:rsidRPr="008A1BC3">
        <w:rPr>
          <w:rFonts w:ascii="Arial" w:eastAsia="Times New Roman" w:hAnsi="Arial" w:cs="Arial"/>
          <w:b/>
          <w:lang w:eastAsia="pt-BR"/>
        </w:rPr>
        <w:t>/202</w:t>
      </w:r>
      <w:r w:rsidR="00BE247F">
        <w:rPr>
          <w:rFonts w:ascii="Arial" w:eastAsia="Times New Roman" w:hAnsi="Arial" w:cs="Arial"/>
          <w:b/>
          <w:lang w:eastAsia="pt-BR"/>
        </w:rPr>
        <w:t>6</w:t>
      </w:r>
    </w:p>
    <w:p w:rsidR="000E74F3" w:rsidRPr="007E22C6" w:rsidRDefault="000E74F3" w:rsidP="00D87D8B">
      <w:pPr>
        <w:shd w:val="clear" w:color="auto" w:fill="FFFFFF"/>
        <w:jc w:val="center"/>
        <w:rPr>
          <w:rFonts w:ascii="Arial" w:eastAsia="Times New Roman" w:hAnsi="Arial" w:cs="Arial"/>
          <w:lang w:eastAsia="pt-BR"/>
        </w:rPr>
      </w:pPr>
    </w:p>
    <w:p w:rsidR="008C101A" w:rsidRPr="007E22C6" w:rsidRDefault="009E53C2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  <w:r w:rsidRPr="009F5CA4">
        <w:rPr>
          <w:rFonts w:ascii="Arial" w:eastAsia="Times New Roman" w:hAnsi="Arial" w:cs="Arial"/>
          <w:b/>
          <w:bCs/>
          <w:lang w:eastAsia="pt-BR"/>
        </w:rPr>
        <w:t xml:space="preserve">Processo </w:t>
      </w:r>
      <w:r w:rsidR="00BE247F">
        <w:rPr>
          <w:rFonts w:ascii="Arial" w:eastAsia="Times New Roman" w:hAnsi="Arial" w:cs="Arial"/>
          <w:b/>
          <w:bCs/>
          <w:lang w:eastAsia="pt-BR"/>
        </w:rPr>
        <w:t>000900.037901/2026-51</w:t>
      </w:r>
      <w:r w:rsidR="008C101A" w:rsidRPr="007E22C6">
        <w:rPr>
          <w:rFonts w:ascii="Arial" w:eastAsia="Times New Roman" w:hAnsi="Arial" w:cs="Arial"/>
          <w:lang w:eastAsia="pt-BR"/>
        </w:rPr>
        <w:t xml:space="preserve"> - APROVO</w:t>
      </w:r>
      <w:r w:rsidR="00594CF6">
        <w:rPr>
          <w:rFonts w:ascii="Arial" w:eastAsia="Times New Roman" w:hAnsi="Arial" w:cs="Arial"/>
          <w:lang w:eastAsia="pt-BR"/>
        </w:rPr>
        <w:t xml:space="preserve"> o Termo de Referência contido na solicitaç</w:t>
      </w:r>
      <w:r>
        <w:rPr>
          <w:rFonts w:ascii="Arial" w:eastAsia="Times New Roman" w:hAnsi="Arial" w:cs="Arial"/>
          <w:lang w:eastAsia="pt-BR"/>
        </w:rPr>
        <w:t xml:space="preserve">ão através do </w:t>
      </w:r>
      <w:r w:rsidR="00BE247F">
        <w:rPr>
          <w:rFonts w:ascii="Arial" w:eastAsia="Times New Roman" w:hAnsi="Arial" w:cs="Arial"/>
          <w:lang w:eastAsia="pt-BR"/>
        </w:rPr>
        <w:t xml:space="preserve">000900.037901/2026-51 </w:t>
      </w:r>
      <w:r w:rsidR="008C101A" w:rsidRPr="007E22C6">
        <w:rPr>
          <w:rFonts w:ascii="Arial" w:eastAsia="Times New Roman" w:hAnsi="Arial" w:cs="Arial"/>
          <w:lang w:eastAsia="pt-BR"/>
        </w:rPr>
        <w:t>e AUTORIZO a Dispensa</w:t>
      </w:r>
      <w:r w:rsidR="0061602D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de Licitação, com fulcro no Art. 75, Inciso II, da Lei Federal</w:t>
      </w:r>
      <w:r w:rsidR="0061602D">
        <w:rPr>
          <w:rFonts w:ascii="Arial" w:eastAsia="Times New Roman" w:hAnsi="Arial" w:cs="Arial"/>
          <w:lang w:eastAsia="pt-BR"/>
        </w:rPr>
        <w:t xml:space="preserve"> n</w:t>
      </w:r>
      <w:r w:rsidR="007E22C6" w:rsidRPr="007E22C6">
        <w:rPr>
          <w:rFonts w:ascii="Arial" w:eastAsia="Times New Roman" w:hAnsi="Arial" w:cs="Arial"/>
          <w:lang w:eastAsia="pt-BR"/>
        </w:rPr>
        <w:t>º</w:t>
      </w:r>
      <w:r w:rsidR="008C101A" w:rsidRPr="007E22C6">
        <w:rPr>
          <w:rFonts w:ascii="Arial" w:eastAsia="Times New Roman" w:hAnsi="Arial" w:cs="Arial"/>
          <w:lang w:eastAsia="pt-BR"/>
        </w:rPr>
        <w:t xml:space="preserve"> 14.133/2021 e suas alterações, destinada a</w:t>
      </w:r>
      <w:r w:rsidR="0061602D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Aquisição de</w:t>
      </w:r>
      <w:r w:rsidR="0061602D">
        <w:rPr>
          <w:rFonts w:ascii="Arial" w:eastAsia="Times New Roman" w:hAnsi="Arial" w:cs="Arial"/>
          <w:lang w:eastAsia="pt-BR"/>
        </w:rPr>
        <w:t xml:space="preserve"> Material de Consumo</w:t>
      </w:r>
      <w:r w:rsidR="009F5CA4">
        <w:rPr>
          <w:rFonts w:ascii="Arial" w:eastAsia="Times New Roman" w:hAnsi="Arial" w:cs="Arial"/>
          <w:lang w:eastAsia="pt-BR"/>
        </w:rPr>
        <w:t xml:space="preserve"> (</w:t>
      </w:r>
      <w:r w:rsidR="00BE247F">
        <w:rPr>
          <w:rFonts w:ascii="Arial" w:eastAsia="Times New Roman" w:hAnsi="Arial" w:cs="Arial"/>
          <w:lang w:eastAsia="pt-BR"/>
        </w:rPr>
        <w:t xml:space="preserve">Bobinas de </w:t>
      </w:r>
      <w:proofErr w:type="spellStart"/>
      <w:r w:rsidR="00BE247F">
        <w:rPr>
          <w:rFonts w:ascii="Arial" w:eastAsia="Times New Roman" w:hAnsi="Arial" w:cs="Arial"/>
          <w:lang w:eastAsia="pt-BR"/>
        </w:rPr>
        <w:t>Unitarização</w:t>
      </w:r>
      <w:proofErr w:type="spellEnd"/>
      <w:r w:rsidR="009F5CA4">
        <w:rPr>
          <w:rFonts w:ascii="Arial" w:eastAsia="Times New Roman" w:hAnsi="Arial" w:cs="Arial"/>
          <w:lang w:eastAsia="pt-BR"/>
        </w:rPr>
        <w:t>)</w:t>
      </w:r>
      <w:r w:rsidR="008C101A" w:rsidRPr="007E22C6">
        <w:rPr>
          <w:rFonts w:ascii="Arial" w:eastAsia="Times New Roman" w:hAnsi="Arial" w:cs="Arial"/>
          <w:lang w:eastAsia="pt-BR"/>
        </w:rPr>
        <w:t>, visando suprir as necessidades desta Unidade, adjudicando o</w:t>
      </w:r>
      <w:r w:rsidR="007E22C6">
        <w:rPr>
          <w:rFonts w:ascii="Arial" w:eastAsia="Times New Roman" w:hAnsi="Arial" w:cs="Arial"/>
          <w:lang w:eastAsia="pt-BR"/>
        </w:rPr>
        <w:t xml:space="preserve"> f</w:t>
      </w:r>
      <w:r w:rsidR="007E22C6" w:rsidRPr="007E22C6">
        <w:rPr>
          <w:rFonts w:ascii="Arial" w:eastAsia="Times New Roman" w:hAnsi="Arial" w:cs="Arial"/>
          <w:lang w:eastAsia="pt-BR"/>
        </w:rPr>
        <w:t>ornecimento</w:t>
      </w:r>
      <w:r w:rsidR="008C101A" w:rsidRPr="007E22C6">
        <w:rPr>
          <w:rFonts w:ascii="Arial" w:eastAsia="Times New Roman" w:hAnsi="Arial" w:cs="Arial"/>
          <w:lang w:eastAsia="pt-BR"/>
        </w:rPr>
        <w:t xml:space="preserve"> à empresa que </w:t>
      </w:r>
      <w:r w:rsidR="00594CF6">
        <w:rPr>
          <w:rFonts w:ascii="Arial" w:eastAsia="Times New Roman" w:hAnsi="Arial" w:cs="Arial"/>
          <w:lang w:eastAsia="pt-BR"/>
        </w:rPr>
        <w:t xml:space="preserve">oferecer o menor preço por item no sistema </w:t>
      </w:r>
      <w:r w:rsidR="000E74F3">
        <w:rPr>
          <w:rFonts w:ascii="Arial" w:eastAsia="Times New Roman" w:hAnsi="Arial" w:cs="Arial"/>
          <w:lang w:eastAsia="pt-BR"/>
        </w:rPr>
        <w:t>COMPRAS.</w:t>
      </w:r>
      <w:r w:rsidR="00B21CFE">
        <w:rPr>
          <w:rFonts w:ascii="Arial" w:eastAsia="Times New Roman" w:hAnsi="Arial" w:cs="Arial"/>
          <w:lang w:eastAsia="pt-BR"/>
        </w:rPr>
        <w:t>GOV</w:t>
      </w:r>
      <w:r w:rsidR="00CF58A8">
        <w:rPr>
          <w:rFonts w:ascii="Arial" w:eastAsia="Times New Roman" w:hAnsi="Arial" w:cs="Arial"/>
          <w:lang w:eastAsia="pt-BR"/>
        </w:rPr>
        <w:t>,</w:t>
      </w:r>
      <w:r w:rsidR="004F0722">
        <w:rPr>
          <w:rFonts w:ascii="Arial" w:eastAsia="Times New Roman" w:hAnsi="Arial" w:cs="Arial"/>
          <w:lang w:eastAsia="pt-BR"/>
        </w:rPr>
        <w:t xml:space="preserve"> através da dispensa eletrônica nº</w:t>
      </w:r>
      <w:r w:rsidR="0061602D">
        <w:rPr>
          <w:rFonts w:ascii="Arial" w:eastAsia="Times New Roman" w:hAnsi="Arial" w:cs="Arial"/>
          <w:lang w:eastAsia="pt-BR"/>
        </w:rPr>
        <w:t xml:space="preserve"> </w:t>
      </w:r>
      <w:r w:rsidR="0059052F">
        <w:rPr>
          <w:rFonts w:ascii="Arial" w:eastAsia="Times New Roman" w:hAnsi="Arial" w:cs="Arial"/>
          <w:lang w:eastAsia="pt-BR"/>
        </w:rPr>
        <w:t>986001-552</w:t>
      </w:r>
      <w:r w:rsidR="00594CF6">
        <w:rPr>
          <w:rFonts w:ascii="Arial" w:eastAsia="Times New Roman" w:hAnsi="Arial" w:cs="Arial"/>
          <w:lang w:eastAsia="pt-BR"/>
        </w:rPr>
        <w:t>/202</w:t>
      </w:r>
      <w:r w:rsidR="0059052F">
        <w:rPr>
          <w:rFonts w:ascii="Arial" w:eastAsia="Times New Roman" w:hAnsi="Arial" w:cs="Arial"/>
          <w:lang w:eastAsia="pt-BR"/>
        </w:rPr>
        <w:t>6</w:t>
      </w:r>
      <w:r w:rsidR="00594CF6">
        <w:rPr>
          <w:rFonts w:ascii="Arial" w:eastAsia="Times New Roman" w:hAnsi="Arial" w:cs="Arial"/>
          <w:lang w:eastAsia="pt-BR"/>
        </w:rPr>
        <w:t>.</w:t>
      </w:r>
    </w:p>
    <w:p w:rsidR="008C101A" w:rsidRDefault="008C101A" w:rsidP="007E22C6">
      <w:pPr>
        <w:shd w:val="clear" w:color="auto" w:fill="FFFFFF"/>
        <w:spacing w:line="276" w:lineRule="auto"/>
        <w:rPr>
          <w:rFonts w:ascii="Arial" w:eastAsia="Times New Roman" w:hAnsi="Arial" w:cs="Arial"/>
          <w:sz w:val="15"/>
          <w:szCs w:val="15"/>
          <w:lang w:eastAsia="pt-BR"/>
        </w:rPr>
      </w:pPr>
    </w:p>
    <w:p w:rsidR="008C101A" w:rsidRDefault="008C101A" w:rsidP="007E22C6">
      <w:pPr>
        <w:shd w:val="clear" w:color="auto" w:fill="FFFFFF"/>
        <w:jc w:val="left"/>
        <w:rPr>
          <w:rFonts w:ascii="Arial" w:eastAsia="Times New Roman" w:hAnsi="Arial" w:cs="Arial"/>
          <w:sz w:val="15"/>
          <w:szCs w:val="15"/>
          <w:lang w:eastAsia="pt-BR"/>
        </w:rPr>
      </w:pPr>
    </w:p>
    <w:p w:rsidR="008C101A" w:rsidRDefault="008C101A" w:rsidP="007E22C6">
      <w:pPr>
        <w:shd w:val="clear" w:color="auto" w:fill="FFFFFF"/>
        <w:jc w:val="left"/>
        <w:rPr>
          <w:rFonts w:ascii="Arial" w:eastAsia="Times New Roman" w:hAnsi="Arial" w:cs="Arial"/>
          <w:sz w:val="15"/>
          <w:szCs w:val="15"/>
          <w:lang w:eastAsia="pt-BR"/>
        </w:rPr>
      </w:pPr>
    </w:p>
    <w:p w:rsidR="008C101A" w:rsidRPr="008C101A" w:rsidRDefault="008C101A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sectPr w:rsidR="008C101A" w:rsidRPr="008C101A" w:rsidSect="00685F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101A"/>
    <w:rsid w:val="0007332E"/>
    <w:rsid w:val="000E74F3"/>
    <w:rsid w:val="0016125E"/>
    <w:rsid w:val="002564AD"/>
    <w:rsid w:val="00277013"/>
    <w:rsid w:val="002F22DE"/>
    <w:rsid w:val="0033251D"/>
    <w:rsid w:val="00350433"/>
    <w:rsid w:val="00376399"/>
    <w:rsid w:val="004F0722"/>
    <w:rsid w:val="0059052F"/>
    <w:rsid w:val="00594CF6"/>
    <w:rsid w:val="0061602D"/>
    <w:rsid w:val="00685F78"/>
    <w:rsid w:val="007E22C6"/>
    <w:rsid w:val="00827861"/>
    <w:rsid w:val="00832A6A"/>
    <w:rsid w:val="008444FF"/>
    <w:rsid w:val="008A1BC3"/>
    <w:rsid w:val="008C101A"/>
    <w:rsid w:val="0097659E"/>
    <w:rsid w:val="009B0D3C"/>
    <w:rsid w:val="009E53C2"/>
    <w:rsid w:val="009F5CA4"/>
    <w:rsid w:val="00A552F7"/>
    <w:rsid w:val="00B21CFE"/>
    <w:rsid w:val="00B223F6"/>
    <w:rsid w:val="00B36C09"/>
    <w:rsid w:val="00BA172B"/>
    <w:rsid w:val="00BA1F45"/>
    <w:rsid w:val="00BE247F"/>
    <w:rsid w:val="00CF58A8"/>
    <w:rsid w:val="00D43CB2"/>
    <w:rsid w:val="00D87D8B"/>
    <w:rsid w:val="00DD1D92"/>
    <w:rsid w:val="00EF2C03"/>
    <w:rsid w:val="00F10F28"/>
    <w:rsid w:val="00F3019A"/>
    <w:rsid w:val="00F648E3"/>
    <w:rsid w:val="00F70CD1"/>
    <w:rsid w:val="00F80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F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pn">
    <w:name w:val="spn"/>
    <w:basedOn w:val="Fontepargpadro"/>
    <w:rsid w:val="008C10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Financeiro</dc:creator>
  <cp:lastModifiedBy>Financeiro</cp:lastModifiedBy>
  <cp:revision>18</cp:revision>
  <dcterms:created xsi:type="dcterms:W3CDTF">2024-04-15T21:55:00Z</dcterms:created>
  <dcterms:modified xsi:type="dcterms:W3CDTF">2026-04-22T22:06:00Z</dcterms:modified>
</cp:coreProperties>
</file>