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12774D">
        <w:rPr>
          <w:b/>
          <w:color w:val="FF0000"/>
          <w:sz w:val="24"/>
          <w:szCs w:val="24"/>
        </w:rPr>
        <w:t>682</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6D2FDC" w:rsidRPr="006D2FDC">
        <w:rPr>
          <w:b/>
          <w:bCs/>
          <w:color w:val="FF0000"/>
          <w:shd w:val="clear" w:color="auto" w:fill="FFFFFF"/>
        </w:rPr>
        <w:t>000900.031513/2026-66</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Data da sessão:</w:t>
      </w:r>
      <w:r w:rsidR="00F01356" w:rsidRPr="00F01356">
        <w:rPr>
          <w:color w:val="FF0000"/>
          <w:sz w:val="24"/>
          <w:szCs w:val="24"/>
        </w:rPr>
        <w:t>2</w:t>
      </w:r>
      <w:r w:rsidR="0012774D">
        <w:rPr>
          <w:color w:val="FF0000"/>
          <w:sz w:val="24"/>
          <w:szCs w:val="24"/>
        </w:rPr>
        <w:t>0</w:t>
      </w:r>
      <w:r>
        <w:rPr>
          <w:b/>
          <w:color w:val="FF0000"/>
          <w:sz w:val="24"/>
          <w:szCs w:val="24"/>
        </w:rPr>
        <w:t>/0</w:t>
      </w:r>
      <w:r w:rsidR="0012774D">
        <w:rPr>
          <w:b/>
          <w:color w:val="FF0000"/>
          <w:sz w:val="24"/>
          <w:szCs w:val="24"/>
        </w:rPr>
        <w:t>5</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084774">
        <w:rPr>
          <w:rFonts w:ascii="Tahoma" w:eastAsia="Tahoma" w:hAnsi="Tahoma" w:cs="Tahoma"/>
          <w:color w:val="FF0000"/>
          <w:sz w:val="24"/>
          <w:szCs w:val="24"/>
        </w:rPr>
        <w:t>aterial Médico Cirúrgico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84774">
        <w:rPr>
          <w:rFonts w:ascii="Tahoma" w:eastAsia="Tahoma" w:hAnsi="Tahoma" w:cs="Tahoma"/>
          <w:color w:val="FF0000"/>
          <w:sz w:val="24"/>
          <w:szCs w:val="24"/>
        </w:rPr>
        <w:t>1</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forem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599"/>
        <w:gridCol w:w="855"/>
        <w:gridCol w:w="4291"/>
        <w:gridCol w:w="620"/>
        <w:gridCol w:w="1711"/>
      </w:tblGrid>
      <w:tr w:rsidR="00CD4EB6" w:rsidTr="001129E1">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599"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855"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6D2FDC" w:rsidTr="00F01356">
        <w:trPr>
          <w:cantSplit/>
          <w:trHeight w:val="406"/>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1</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rPr>
                <w:sz w:val="20"/>
                <w:szCs w:val="20"/>
              </w:rPr>
            </w:pPr>
            <w:r>
              <w:rPr>
                <w:sz w:val="20"/>
                <w:szCs w:val="20"/>
              </w:rPr>
              <w:t>8105.00.105-37</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rPr>
                <w:sz w:val="20"/>
                <w:szCs w:val="20"/>
              </w:rPr>
            </w:pPr>
            <w:r>
              <w:rPr>
                <w:sz w:val="20"/>
                <w:szCs w:val="20"/>
              </w:rPr>
              <w:t>481090</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SACO PLASTICO PARA COLETA DE LIXO DOMICILIAR, CONFECCIONADO EM PLASTICO DE 1ª QUALIDADE, PIGMENTACAO UNIFORME, ALTA RESISTENCIA, COM CAPACIDADE PARA 100 LITROS.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pPr>
            <w:r>
              <w:t>PCT</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pPr>
            <w:r>
              <w:t>20</w:t>
            </w:r>
          </w:p>
        </w:tc>
      </w:tr>
      <w:tr w:rsidR="006D2FDC" w:rsidTr="00F01356">
        <w:trPr>
          <w:cantSplit/>
          <w:trHeight w:val="542"/>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2</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rPr>
                <w:sz w:val="20"/>
                <w:szCs w:val="20"/>
              </w:rPr>
            </w:pPr>
            <w:r>
              <w:rPr>
                <w:sz w:val="20"/>
                <w:szCs w:val="20"/>
              </w:rPr>
              <w:t>8105.00.175-40</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rPr>
                <w:sz w:val="20"/>
                <w:szCs w:val="20"/>
              </w:rPr>
            </w:pPr>
            <w:r>
              <w:rPr>
                <w:sz w:val="20"/>
                <w:szCs w:val="20"/>
              </w:rPr>
              <w:t>601984</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SACO PLASTICO, TRANSPARENTE, EM POLIETILENO, ALTA RESISTENCIA, ATOXICO, INODORO MEDINDO NO MINIMO 15CM X 10CM. PACOTE COM 100 UNIDADES.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t>PCT</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pPr>
            <w:r>
              <w:t>200</w:t>
            </w:r>
          </w:p>
        </w:tc>
      </w:tr>
      <w:tr w:rsidR="006D2FDC" w:rsidTr="001129E1">
        <w:trPr>
          <w:cantSplit/>
          <w:trHeight w:val="795"/>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3</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rPr>
                <w:sz w:val="20"/>
                <w:szCs w:val="20"/>
              </w:rPr>
            </w:pPr>
            <w:r>
              <w:rPr>
                <w:sz w:val="20"/>
                <w:szCs w:val="20"/>
              </w:rPr>
              <w:t>8105.00.174-69</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rPr>
                <w:sz w:val="20"/>
                <w:szCs w:val="20"/>
              </w:rPr>
            </w:pPr>
            <w:r>
              <w:rPr>
                <w:sz w:val="20"/>
                <w:szCs w:val="20"/>
              </w:rPr>
              <w:t>243160</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SACO PLASTICO 15X20CM, ABA ADESIVA TRANSPARENTE, PCT 100 UM TRANSPARENTE, EM POLIETILENO, ALTA RESISTENCIA, ATOXICO, INODORO MEDINDO NO MINIMO 15X20CM. ACONDICIONADO EM PACOTE COM 100 UNIDADES.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p>
          <w:p w:rsidR="006D2FDC" w:rsidRDefault="006D2FDC" w:rsidP="006D2FDC">
            <w:pPr>
              <w:jc w:val="center"/>
            </w:pPr>
            <w:r>
              <w:t>PCT</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2F6848" w:rsidRDefault="006D2FDC" w:rsidP="006D2FDC">
            <w:pPr>
              <w:jc w:val="center"/>
            </w:pPr>
            <w:r>
              <w:t>250</w:t>
            </w:r>
          </w:p>
        </w:tc>
      </w:tr>
      <w:tr w:rsidR="006D2FDC" w:rsidTr="00A4495F">
        <w:trPr>
          <w:cantSplit/>
          <w:trHeight w:val="371"/>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4</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8105.00.165-78</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444515</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SACOS PLASTICO EM BOBINA PICOTADA 30X40 TRANSPARENTE.</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t>PCT</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50</w:t>
            </w:r>
          </w:p>
        </w:tc>
      </w:tr>
      <w:tr w:rsidR="006D2FDC" w:rsidTr="00A4495F">
        <w:trPr>
          <w:cantSplit/>
          <w:trHeight w:val="405"/>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5</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8105.00.120-76</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432492</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SACO PLASTICO TRANSPARENTE, MEDINDO APROXIMADAMENTE 5X24 CM.</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t>PCT</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150</w:t>
            </w:r>
          </w:p>
        </w:tc>
      </w:tr>
      <w:tr w:rsidR="006D2FDC" w:rsidTr="001129E1">
        <w:trPr>
          <w:cantSplit/>
          <w:trHeight w:val="795"/>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lastRenderedPageBreak/>
              <w:t>6</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6140.00.014-21</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435129</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PILHA ALCALINA </w:t>
            </w:r>
            <w:proofErr w:type="gramStart"/>
            <w:r>
              <w:rPr>
                <w:sz w:val="16"/>
                <w:szCs w:val="16"/>
              </w:rPr>
              <w:t>MEDIA,</w:t>
            </w:r>
            <w:proofErr w:type="gramEnd"/>
            <w:r>
              <w:rPr>
                <w:sz w:val="16"/>
                <w:szCs w:val="16"/>
              </w:rPr>
              <w:t xml:space="preserve"> TAMANHO C, MEDINDO APROXIMADAMENTE 45 X 25 MM, 1,5 VOLTS.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p>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300</w:t>
            </w:r>
          </w:p>
        </w:tc>
      </w:tr>
      <w:tr w:rsidR="006D2FDC" w:rsidTr="001129E1">
        <w:trPr>
          <w:cantSplit/>
          <w:trHeight w:val="795"/>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7</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6140.00.117-37</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419859</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PEQUENA – AA – 1,5V TAMANHO: PEQUENA, MODELO AA, CARACTERISTICAS ADICIONAIS CARTELA C/2 UNIDADES, NÃO CONTEM MERCURIO E CADMIO, SISTEMA ELETROQUIMICO ALCALINA, TENSAO NOMINAL 1,5.</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p>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200</w:t>
            </w:r>
          </w:p>
        </w:tc>
      </w:tr>
      <w:tr w:rsidR="006D2FDC" w:rsidTr="006D2FDC">
        <w:trPr>
          <w:cantSplit/>
          <w:trHeight w:val="362"/>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8</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6140.00.092-44</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432380</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PILHA ALCALINA TIPO PALITO, TAMANHO AAA, MEDINDO APROXIMADAMENTE </w:t>
            </w:r>
            <w:proofErr w:type="gramStart"/>
            <w:r>
              <w:rPr>
                <w:sz w:val="16"/>
                <w:szCs w:val="16"/>
              </w:rPr>
              <w:t>9</w:t>
            </w:r>
            <w:proofErr w:type="gramEnd"/>
            <w:r>
              <w:rPr>
                <w:sz w:val="16"/>
                <w:szCs w:val="16"/>
              </w:rPr>
              <w:t xml:space="preserve"> X 42MM, 1,5 VOLTS.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200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proofErr w:type="gramStart"/>
            <w:r>
              <w:rPr>
                <w:sz w:val="24"/>
                <w:szCs w:val="24"/>
              </w:rPr>
              <w:t>9</w:t>
            </w:r>
            <w:proofErr w:type="gramEnd"/>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7530.23.010-80</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295291</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LIVRO PROTOCOLO VERTICAL, EM PAPEL APERGAMINHADO, GRAMATURA 64G/</w:t>
            </w:r>
            <w:proofErr w:type="spellStart"/>
            <w:r>
              <w:rPr>
                <w:sz w:val="16"/>
                <w:szCs w:val="16"/>
              </w:rPr>
              <w:t>M²</w:t>
            </w:r>
            <w:proofErr w:type="spellEnd"/>
            <w:r>
              <w:rPr>
                <w:sz w:val="16"/>
                <w:szCs w:val="16"/>
              </w:rPr>
              <w:t xml:space="preserve">, COM 100 FOLHAS IMPRESSAS COM CAMPOS PROPRIOS, CAPA DURA FORRADA DE PAPEL CHANGRIN, MEDINDO APROXIMADAMENTE 160 X </w:t>
            </w:r>
            <w:proofErr w:type="gramStart"/>
            <w:r>
              <w:rPr>
                <w:sz w:val="16"/>
                <w:szCs w:val="16"/>
              </w:rPr>
              <w:t>220MM</w:t>
            </w:r>
            <w:proofErr w:type="gramEnd"/>
            <w:r>
              <w:rPr>
                <w:sz w:val="16"/>
                <w:szCs w:val="16"/>
              </w:rPr>
              <w:t>. COR (A DEFINIR).</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p>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150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10</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7530.23.003-51</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265918</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LIVRO ATA VERTICAL, EM PAPEL APERGAMINHADO, GRAMATURA 64G/M2, COM 100 FOLHAS PAUTADAS ENUMERADAS, CAPA DURA FORRADA DE PAPEL CHANGRIN PRETO, MEDINDO 220 X </w:t>
            </w:r>
            <w:proofErr w:type="gramStart"/>
            <w:r>
              <w:rPr>
                <w:sz w:val="16"/>
                <w:szCs w:val="16"/>
              </w:rPr>
              <w:t>330MM</w:t>
            </w:r>
            <w:proofErr w:type="gramEnd"/>
            <w:r>
              <w:rPr>
                <w:sz w:val="16"/>
                <w:szCs w:val="16"/>
              </w:rPr>
              <w:t>.</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300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11</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7510.22.060-33</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290525</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GRAMPO, GRAMPEADOR REF. 26/6, NIQUELADO. ACONDICIONADO EM CAIXA COM 5.000 UNIDADES.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300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12</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7510.29.047-41</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626117</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FITA ADESIVA PLASTICA, ADESIVO A BASE DE RESINA DE BORRACHA, TRANSPARENTE, INCOLOR, MEDINDO </w:t>
            </w:r>
            <w:proofErr w:type="gramStart"/>
            <w:r>
              <w:rPr>
                <w:sz w:val="16"/>
                <w:szCs w:val="16"/>
              </w:rPr>
              <w:t>48MM</w:t>
            </w:r>
            <w:proofErr w:type="gramEnd"/>
            <w:r>
              <w:rPr>
                <w:sz w:val="16"/>
                <w:szCs w:val="16"/>
              </w:rPr>
              <w:t xml:space="preserve"> DE LARGURA E 50M DE COMPRIMENTO.</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500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13</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7530.28.096-29</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467438</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ENVELOPE, PAPEL RECICLADO; PESANDO 90G/M2; MEDINDO (340X240)MM; NA COR BRANCA, TIPO SACO COMUM, TIMBRADO.</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500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14</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7530.29.033-07</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203504</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ETIQUETA AUTO-ADESIVA BRANCA, MEDINDO 25,4 X 66,7MM, EM FOLHA CONTENDO 30 UNIDADES, PARA SER UTILIZADA EM IMPRESSORAS A LASER E JATO DE TINTA. ACONDICIONADA EM CAIXA COM 100 FOLHAS.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p>
          <w:p w:rsidR="006D2FDC" w:rsidRDefault="006D2FDC" w:rsidP="006D2FDC">
            <w:pPr>
              <w:jc w:val="center"/>
            </w:pPr>
            <w:r>
              <w:t>CX</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proofErr w:type="gramStart"/>
            <w:r>
              <w:t>6</w:t>
            </w:r>
            <w:proofErr w:type="gramEnd"/>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15</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7510.22.018-21</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483431</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CLIPES, METAL N 3/0, COM </w:t>
            </w:r>
            <w:proofErr w:type="gramStart"/>
            <w:r>
              <w:rPr>
                <w:sz w:val="16"/>
                <w:szCs w:val="16"/>
              </w:rPr>
              <w:t>36MM</w:t>
            </w:r>
            <w:proofErr w:type="gramEnd"/>
            <w:r>
              <w:rPr>
                <w:sz w:val="16"/>
                <w:szCs w:val="16"/>
              </w:rPr>
              <w:t xml:space="preserve"> DE COMPRIMENTO APROXIMADAMENTE. ACONDICIONADO EM CAIXA COM 50 UNIDADES.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t>CX</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500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16</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7530.29.065-86</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285039</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ETIQUETA AUTO-ADESIVA (F.C) NA COR BRANCA, MEDINDO APROXIMADAMENTE 26 X </w:t>
            </w:r>
            <w:proofErr w:type="gramStart"/>
            <w:r>
              <w:rPr>
                <w:sz w:val="16"/>
                <w:szCs w:val="16"/>
              </w:rPr>
              <w:t>15MM</w:t>
            </w:r>
            <w:proofErr w:type="gramEnd"/>
            <w:r>
              <w:rPr>
                <w:sz w:val="16"/>
                <w:szCs w:val="16"/>
              </w:rPr>
              <w:t>, EM FORMULARIO CONTINUO, COM 5 CARREIRAS. ACONDICIONADA EM CAIXA COM 45.000 UNIDADES.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t>CX</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10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17</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8115.00.001-77</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622149</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proofErr w:type="gramStart"/>
            <w:r>
              <w:rPr>
                <w:sz w:val="16"/>
                <w:szCs w:val="16"/>
              </w:rPr>
              <w:t>CAIXA,</w:t>
            </w:r>
            <w:proofErr w:type="gramEnd"/>
            <w:r>
              <w:rPr>
                <w:sz w:val="16"/>
                <w:szCs w:val="16"/>
              </w:rPr>
              <w:t>ARQUIVO PAPELAO, 345X140X240MM CONFECCIONADA EM PAPELAO DE 1ª QUALIDADE, IMUNIZADO CONTRA A ACAO DE TRACAS, MEDINDO APROXIMADAMENTE 345X140X240MM.</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500</w:t>
            </w:r>
          </w:p>
        </w:tc>
      </w:tr>
      <w:tr w:rsidR="006D2FDC" w:rsidTr="006D2FDC">
        <w:trPr>
          <w:cantSplit/>
          <w:trHeight w:val="321"/>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18</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6140.00.013-40</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258575</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BATERIA ALCALINA, </w:t>
            </w:r>
            <w:proofErr w:type="gramStart"/>
            <w:r>
              <w:rPr>
                <w:sz w:val="16"/>
                <w:szCs w:val="16"/>
              </w:rPr>
              <w:t>9</w:t>
            </w:r>
            <w:proofErr w:type="gramEnd"/>
            <w:r>
              <w:rPr>
                <w:sz w:val="16"/>
                <w:szCs w:val="16"/>
              </w:rPr>
              <w:t xml:space="preserve"> VOLTS.</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20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19</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7530.29.038-03</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432889</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ETIQUETA 50,8 X 101,6 BRANCA, MEDINDO APROXIMADAMENTE 50,8 X 101,6MM, EM FOLHA CONTENDO 10 UNIDADES, PARA SER UTILIZADA EM IMPRESSORAS A LASER E JATO DE TINTA.</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t>CX</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100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20</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7530.29.171-97</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363828</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ETIQUETA ADESIVA BRANCA, 50X30MM, </w:t>
            </w:r>
            <w:proofErr w:type="gramStart"/>
            <w:r>
              <w:rPr>
                <w:sz w:val="16"/>
                <w:szCs w:val="16"/>
              </w:rPr>
              <w:t>36 MTS</w:t>
            </w:r>
            <w:proofErr w:type="gramEnd"/>
            <w:r>
              <w:rPr>
                <w:sz w:val="16"/>
                <w:szCs w:val="16"/>
              </w:rPr>
              <w:t>, UN 2.180 ETIQUETAS 1 COLUNA.</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r>
              <w:t>CX</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200</w:t>
            </w:r>
          </w:p>
        </w:tc>
      </w:tr>
      <w:tr w:rsidR="006D2FDC" w:rsidTr="00F01356">
        <w:trPr>
          <w:cantSplit/>
          <w:trHeight w:val="549"/>
          <w:tblHeader/>
        </w:trPr>
        <w:tc>
          <w:tcPr>
            <w:tcW w:w="668" w:type="dxa"/>
            <w:shd w:val="clear" w:color="auto" w:fill="auto"/>
            <w:vAlign w:val="center"/>
          </w:tcPr>
          <w:p w:rsidR="006D2FDC" w:rsidRDefault="006D2FDC" w:rsidP="00691E48">
            <w:pPr>
              <w:pStyle w:val="normal1"/>
              <w:widowControl/>
              <w:jc w:val="center"/>
              <w:rPr>
                <w:sz w:val="24"/>
                <w:szCs w:val="24"/>
              </w:rPr>
            </w:pPr>
            <w:r>
              <w:rPr>
                <w:sz w:val="24"/>
                <w:szCs w:val="24"/>
              </w:rPr>
              <w:t>21</w:t>
            </w:r>
          </w:p>
        </w:tc>
        <w:tc>
          <w:tcPr>
            <w:tcW w:w="159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7530.35.027-80</w:t>
            </w:r>
          </w:p>
        </w:tc>
        <w:tc>
          <w:tcPr>
            <w:tcW w:w="8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rPr>
                <w:sz w:val="20"/>
                <w:szCs w:val="20"/>
              </w:rPr>
            </w:pPr>
            <w:r>
              <w:rPr>
                <w:sz w:val="20"/>
                <w:szCs w:val="20"/>
              </w:rPr>
              <w:t>443668</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Pr="00143402" w:rsidRDefault="006D2FDC" w:rsidP="006D2FDC">
            <w:pPr>
              <w:jc w:val="center"/>
              <w:rPr>
                <w:sz w:val="16"/>
                <w:szCs w:val="16"/>
              </w:rPr>
            </w:pPr>
            <w:r>
              <w:rPr>
                <w:sz w:val="16"/>
                <w:szCs w:val="16"/>
              </w:rPr>
              <w:t xml:space="preserve">PAPEL BOBINADO TERMICO PARA IMPRESSORA THERMAL PRINTER MP 20 TH BEMATECH, (BOBINA TERMICA) MODELO 80X40X1V, MEDINDO </w:t>
            </w:r>
            <w:proofErr w:type="gramStart"/>
            <w:r>
              <w:rPr>
                <w:sz w:val="16"/>
                <w:szCs w:val="16"/>
              </w:rPr>
              <w:t>79MM</w:t>
            </w:r>
            <w:proofErr w:type="gramEnd"/>
            <w:r>
              <w:rPr>
                <w:sz w:val="16"/>
                <w:szCs w:val="16"/>
              </w:rPr>
              <w:t xml:space="preserve"> DE LARGURA X 40M DE COMPRIMENTO E 60MM DE DIAMETRO. TUBETE </w:t>
            </w:r>
            <w:proofErr w:type="gramStart"/>
            <w:r>
              <w:rPr>
                <w:sz w:val="16"/>
                <w:szCs w:val="16"/>
              </w:rPr>
              <w:t>12MM</w:t>
            </w:r>
            <w:proofErr w:type="gramEnd"/>
            <w:r>
              <w:rPr>
                <w:sz w:val="16"/>
                <w:szCs w:val="16"/>
              </w:rPr>
              <w:t xml:space="preserve"> COM UMA (1) VIA, PESO BRUTO 5,9KG.</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6D2FDC" w:rsidRDefault="006D2FDC" w:rsidP="006D2FDC">
            <w:pPr>
              <w:jc w:val="center"/>
            </w:pPr>
          </w:p>
          <w:p w:rsidR="006D2FDC" w:rsidRDefault="006D2FDC" w:rsidP="006D2FDC">
            <w:pPr>
              <w:jc w:val="center"/>
            </w:pPr>
            <w:r w:rsidRPr="001802AC">
              <w:t>UNI</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D2FDC" w:rsidRDefault="006D2FDC" w:rsidP="006D2FDC">
            <w:pPr>
              <w:jc w:val="center"/>
            </w:pPr>
            <w:r>
              <w:t>1.000</w:t>
            </w:r>
          </w:p>
        </w:tc>
      </w:tr>
    </w:tbl>
    <w:p w:rsidR="000F1AD1" w:rsidRDefault="000F1AD1" w:rsidP="00901A83">
      <w:pPr>
        <w:pStyle w:val="normal1"/>
        <w:widowControl/>
        <w:tabs>
          <w:tab w:val="left" w:pos="2003"/>
        </w:tabs>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 xml:space="preserve">Os fornecedores deverão atender aos procedimentos previstos no Manual do Sistema de Dispensa Eletrônica, disponível no Portal de Compras do Governo Federal, </w:t>
      </w:r>
      <w:r>
        <w:rPr>
          <w:sz w:val="24"/>
          <w:szCs w:val="24"/>
        </w:rPr>
        <w:lastRenderedPageBreak/>
        <w:t>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w:t>
      </w:r>
      <w:r>
        <w:rPr>
          <w:sz w:val="24"/>
          <w:szCs w:val="24"/>
        </w:rPr>
        <w:lastRenderedPageBreak/>
        <w:t xml:space="preserve">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 xml:space="preserve">O intervalo mínimo de diferença de valores ou percentuais entre os lances, que incidirá tanto em relação aos lances intermediários quanto em relação ao que cobrir a </w:t>
      </w:r>
      <w:r>
        <w:rPr>
          <w:sz w:val="24"/>
          <w:szCs w:val="24"/>
        </w:rPr>
        <w:lastRenderedPageBreak/>
        <w:t>melhor oferta é de R$</w:t>
      </w:r>
      <w:proofErr w:type="gramStart"/>
      <w:r>
        <w:rPr>
          <w:sz w:val="24"/>
          <w:szCs w:val="24"/>
        </w:rPr>
        <w:t>0,</w:t>
      </w:r>
      <w:proofErr w:type="gramEnd"/>
      <w:r>
        <w:rPr>
          <w:sz w:val="24"/>
          <w:szCs w:val="24"/>
        </w:rPr>
        <w:t>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w:t>
      </w:r>
      <w:r>
        <w:rPr>
          <w:sz w:val="24"/>
          <w:szCs w:val="24"/>
        </w:rPr>
        <w:lastRenderedPageBreak/>
        <w:t xml:space="preserve">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w:t>
      </w:r>
      <w:proofErr w:type="spellStart"/>
      <w:r>
        <w:rPr>
          <w:sz w:val="24"/>
          <w:szCs w:val="24"/>
        </w:rPr>
        <w:t>subsequente</w:t>
      </w:r>
      <w:proofErr w:type="spellEnd"/>
      <w:r>
        <w:rPr>
          <w:sz w:val="24"/>
          <w:szCs w:val="24"/>
        </w:rPr>
        <w:t xml:space="preserv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lastRenderedPageBreak/>
        <w:t>9.3.5.</w:t>
      </w:r>
      <w:r>
        <w:rPr>
          <w:sz w:val="24"/>
          <w:szCs w:val="24"/>
        </w:rPr>
        <w:t xml:space="preserve"> ANEXO I - D - Questionário Eletrônico de Integridade Pública para fornecedores e colaboradores </w:t>
      </w:r>
      <w:proofErr w:type="gramStart"/>
      <w:r>
        <w:rPr>
          <w:sz w:val="24"/>
          <w:szCs w:val="24"/>
        </w:rPr>
        <w:t>externos do Poder Executivo Municipal</w:t>
      </w:r>
      <w:proofErr w:type="gramEnd"/>
      <w:r>
        <w:rPr>
          <w:sz w:val="24"/>
          <w:szCs w:val="24"/>
        </w:rPr>
        <w:t xml:space="preserve">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lastRenderedPageBreak/>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w:t>
      </w:r>
      <w:r>
        <w:rPr>
          <w:sz w:val="24"/>
          <w:szCs w:val="24"/>
        </w:rPr>
        <w:lastRenderedPageBreak/>
        <w:t>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 xml:space="preserve">QUESTIONÁRIO ELETRÔNICO DE INTEGRIDADE PÚBLICA PARA FORNECEDORES E COLABORADORES </w:t>
      </w:r>
      <w:proofErr w:type="gramStart"/>
      <w:r>
        <w:rPr>
          <w:b/>
          <w:sz w:val="24"/>
          <w:szCs w:val="24"/>
        </w:rPr>
        <w:t>EXTERNOS DO PODER EXECUTIVO MUNICIPAL</w:t>
      </w:r>
      <w:proofErr w:type="gramEnd"/>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 xml:space="preserve">1.10 </w:t>
      </w:r>
      <w:proofErr w:type="spellStart"/>
      <w:r>
        <w:rPr>
          <w:b/>
          <w:sz w:val="24"/>
          <w:szCs w:val="24"/>
        </w:rPr>
        <w:t>E-mail</w:t>
      </w:r>
      <w:proofErr w:type="spellEnd"/>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 xml:space="preserve">1.15 </w:t>
      </w:r>
      <w:proofErr w:type="spellStart"/>
      <w:r>
        <w:rPr>
          <w:b/>
          <w:sz w:val="24"/>
          <w:szCs w:val="24"/>
        </w:rPr>
        <w:t>E-mail</w:t>
      </w:r>
      <w:proofErr w:type="spellEnd"/>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w:t>
      </w:r>
      <w:proofErr w:type="gramStart"/>
      <w:r>
        <w:rPr>
          <w:b/>
          <w:sz w:val="24"/>
          <w:szCs w:val="24"/>
        </w:rPr>
        <w:t>Forneça</w:t>
      </w:r>
      <w:proofErr w:type="gramEnd"/>
      <w:r>
        <w:rPr>
          <w:b/>
          <w:sz w:val="24"/>
          <w:szCs w:val="24"/>
        </w:rPr>
        <w:t xml:space="preserve">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w:t>
      </w:r>
      <w:proofErr w:type="gramStart"/>
      <w:r>
        <w:rPr>
          <w:b/>
          <w:sz w:val="24"/>
          <w:szCs w:val="24"/>
        </w:rPr>
        <w:t>a seus</w:t>
      </w:r>
      <w:proofErr w:type="gramEnd"/>
      <w:r>
        <w:rPr>
          <w:b/>
          <w:sz w:val="24"/>
          <w:szCs w:val="24"/>
        </w:rPr>
        <w:t xml:space="preserve">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w:t>
      </w:r>
      <w:proofErr w:type="gramStart"/>
      <w:r>
        <w:rPr>
          <w:b/>
          <w:sz w:val="24"/>
          <w:szCs w:val="24"/>
        </w:rPr>
        <w:t>o seu programa de 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3304B3">
      <w:pPr>
        <w:pStyle w:val="normal1"/>
        <w:pBdr>
          <w:top w:val="nil"/>
          <w:left w:val="nil"/>
          <w:bottom w:val="nil"/>
          <w:right w:val="nil"/>
          <w:between w:val="nil"/>
        </w:pBdr>
        <w:jc w:val="center"/>
        <w:rPr>
          <w:b/>
          <w:color w:val="000000"/>
          <w:sz w:val="24"/>
          <w:szCs w:val="24"/>
        </w:rPr>
      </w:pPr>
    </w:p>
    <w:p w:rsidR="003304B3" w:rsidRDefault="003304B3" w:rsidP="003304B3">
      <w:pPr>
        <w:pStyle w:val="normal1"/>
        <w:pBdr>
          <w:top w:val="nil"/>
          <w:left w:val="nil"/>
          <w:bottom w:val="nil"/>
          <w:right w:val="nil"/>
          <w:between w:val="nil"/>
        </w:pBdr>
        <w:jc w:val="center"/>
        <w:rPr>
          <w:b/>
          <w:color w:val="000000"/>
          <w:sz w:val="24"/>
          <w:szCs w:val="24"/>
        </w:rPr>
      </w:pPr>
    </w:p>
    <w:p w:rsidR="00CA34E7" w:rsidRDefault="00CA34E7" w:rsidP="00CA34E7">
      <w:pPr>
        <w:pStyle w:val="normal1"/>
        <w:pBdr>
          <w:top w:val="nil"/>
          <w:left w:val="nil"/>
          <w:bottom w:val="nil"/>
          <w:right w:val="nil"/>
          <w:between w:val="nil"/>
        </w:pBdr>
        <w:jc w:val="center"/>
        <w:rPr>
          <w:color w:val="000000"/>
        </w:rPr>
      </w:pPr>
      <w:r>
        <w:rPr>
          <w:b/>
          <w:color w:val="000000"/>
          <w:sz w:val="24"/>
          <w:szCs w:val="24"/>
        </w:rPr>
        <w:t>TERMO DE REFERÊNCIA</w:t>
      </w:r>
    </w:p>
    <w:p w:rsidR="00CA34E7" w:rsidRDefault="00CA34E7" w:rsidP="00CA34E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CA34E7" w:rsidTr="006D2FDC">
        <w:trPr>
          <w:trHeight w:val="222"/>
        </w:trPr>
        <w:tc>
          <w:tcPr>
            <w:tcW w:w="9781" w:type="dxa"/>
            <w:shd w:val="clear" w:color="auto" w:fill="CCCCCC"/>
            <w:tcMar>
              <w:top w:w="100" w:type="dxa"/>
              <w:left w:w="100" w:type="dxa"/>
              <w:bottom w:w="100" w:type="dxa"/>
              <w:right w:w="100" w:type="dxa"/>
            </w:tcMar>
          </w:tcPr>
          <w:p w:rsidR="00CA34E7" w:rsidRDefault="00CA34E7" w:rsidP="006D2FDC">
            <w:pPr>
              <w:pStyle w:val="normal1"/>
              <w:spacing w:before="60"/>
              <w:ind w:left="3080"/>
              <w:rPr>
                <w:shd w:val="clear" w:color="auto" w:fill="CCCCCC"/>
              </w:rPr>
            </w:pPr>
            <w:r>
              <w:rPr>
                <w:b/>
                <w:shd w:val="clear" w:color="auto" w:fill="CCCCCC"/>
              </w:rPr>
              <w:t>1.</w:t>
            </w:r>
            <w:r>
              <w:rPr>
                <w:b/>
                <w:sz w:val="24"/>
                <w:szCs w:val="24"/>
                <w:shd w:val="clear" w:color="auto" w:fill="CCCCCC"/>
              </w:rPr>
              <w:t xml:space="preserve"> CARACTERÍSTICA DO PROCESSO</w:t>
            </w:r>
          </w:p>
        </w:tc>
      </w:tr>
    </w:tbl>
    <w:p w:rsidR="00CA34E7" w:rsidRDefault="00CA34E7" w:rsidP="00CA34E7">
      <w:pPr>
        <w:pStyle w:val="normal1"/>
        <w:jc w:val="both"/>
      </w:pPr>
    </w:p>
    <w:p w:rsidR="00CA34E7" w:rsidRDefault="00CA34E7" w:rsidP="00CA34E7">
      <w:pPr>
        <w:pStyle w:val="normal1"/>
        <w:widowControl/>
        <w:numPr>
          <w:ilvl w:val="1"/>
          <w:numId w:val="4"/>
        </w:numPr>
        <w:ind w:left="360" w:hanging="360"/>
        <w:rPr>
          <w:sz w:val="24"/>
          <w:szCs w:val="24"/>
        </w:rPr>
      </w:pPr>
      <w:r>
        <w:rPr>
          <w:b/>
          <w:sz w:val="24"/>
          <w:szCs w:val="24"/>
        </w:rPr>
        <w:t>1.1.</w:t>
      </w:r>
      <w:r>
        <w:rPr>
          <w:sz w:val="24"/>
          <w:szCs w:val="24"/>
        </w:rPr>
        <w:t xml:space="preserve"> </w:t>
      </w:r>
      <w:r>
        <w:rPr>
          <w:b/>
          <w:sz w:val="24"/>
          <w:szCs w:val="24"/>
        </w:rPr>
        <w:t>Órgão Requisitante:</w:t>
      </w:r>
      <w:r>
        <w:rPr>
          <w:sz w:val="24"/>
          <w:szCs w:val="24"/>
        </w:rPr>
        <w:t xml:space="preserve"> </w:t>
      </w:r>
      <w:proofErr w:type="gramStart"/>
      <w:r>
        <w:rPr>
          <w:sz w:val="24"/>
          <w:szCs w:val="24"/>
        </w:rPr>
        <w:t>Subsecretaria</w:t>
      </w:r>
      <w:proofErr w:type="gramEnd"/>
      <w:r>
        <w:rPr>
          <w:sz w:val="24"/>
          <w:szCs w:val="24"/>
        </w:rPr>
        <w:t xml:space="preserve"> de Atenção Hospitalar, Urgência e Emergência – Hospital Municipal Salgado Filho.</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1.2.</w:t>
      </w:r>
      <w:r>
        <w:rPr>
          <w:sz w:val="24"/>
          <w:szCs w:val="24"/>
        </w:rPr>
        <w:t xml:space="preserve"> </w:t>
      </w:r>
      <w:r>
        <w:rPr>
          <w:b/>
          <w:sz w:val="24"/>
          <w:szCs w:val="24"/>
        </w:rPr>
        <w:t>Modalidade:</w:t>
      </w:r>
      <w:r>
        <w:rPr>
          <w:sz w:val="24"/>
          <w:szCs w:val="24"/>
        </w:rPr>
        <w:t xml:space="preserve"> Dispensa de licitação nos termos da Lei Federal nº 14.133/21, art. 75, </w:t>
      </w:r>
      <w:r>
        <w:rPr>
          <w:color w:val="FF0000"/>
          <w:sz w:val="24"/>
          <w:szCs w:val="24"/>
        </w:rPr>
        <w:t>inciso II</w:t>
      </w:r>
      <w:r>
        <w:rPr>
          <w:sz w:val="24"/>
          <w:szCs w:val="24"/>
        </w:rPr>
        <w:t xml:space="preserve"> e em atendimento ao Decreto Municipal nº 50.797/22.</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1.3.</w:t>
      </w:r>
      <w:r>
        <w:rPr>
          <w:sz w:val="24"/>
          <w:szCs w:val="24"/>
        </w:rPr>
        <w:t xml:space="preserve"> </w:t>
      </w:r>
      <w:r>
        <w:rPr>
          <w:b/>
          <w:sz w:val="24"/>
          <w:szCs w:val="24"/>
        </w:rPr>
        <w:t>Objetos:</w:t>
      </w:r>
      <w:r>
        <w:rPr>
          <w:sz w:val="24"/>
          <w:szCs w:val="24"/>
        </w:rPr>
        <w:t xml:space="preserve"> Aquisição de Material Hospitalar essencial para a realização de procedimentos, sendo os mesmos pertencentes à grade de distribuição desta unidade hospitalar, que atualmente, estão sem Ata vigente de Registro de Preços e com estoques críticos ou zerados nesta unidade de saúde.</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1.4.</w:t>
      </w:r>
      <w:r>
        <w:rPr>
          <w:sz w:val="24"/>
          <w:szCs w:val="24"/>
        </w:rPr>
        <w:t xml:space="preserve"> </w:t>
      </w:r>
      <w:r>
        <w:rPr>
          <w:b/>
          <w:sz w:val="24"/>
          <w:szCs w:val="24"/>
        </w:rPr>
        <w:t>Tipo:</w:t>
      </w:r>
      <w:r>
        <w:rPr>
          <w:sz w:val="24"/>
          <w:szCs w:val="24"/>
        </w:rPr>
        <w:t xml:space="preserve"> Menor preço por item.</w:t>
      </w:r>
    </w:p>
    <w:p w:rsidR="00CA34E7" w:rsidRDefault="00CA34E7" w:rsidP="00CA34E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CA34E7" w:rsidTr="006D2FDC">
        <w:trPr>
          <w:trHeight w:val="213"/>
        </w:trPr>
        <w:tc>
          <w:tcPr>
            <w:tcW w:w="9781" w:type="dxa"/>
            <w:shd w:val="clear" w:color="auto" w:fill="CCCCCC"/>
            <w:tcMar>
              <w:top w:w="100" w:type="dxa"/>
              <w:left w:w="100" w:type="dxa"/>
              <w:bottom w:w="100" w:type="dxa"/>
              <w:right w:w="100" w:type="dxa"/>
            </w:tcMar>
          </w:tcPr>
          <w:p w:rsidR="00CA34E7" w:rsidRDefault="00CA34E7" w:rsidP="006D2FDC">
            <w:pPr>
              <w:pStyle w:val="normal1"/>
              <w:spacing w:before="60"/>
              <w:ind w:left="3080"/>
              <w:rPr>
                <w:sz w:val="24"/>
                <w:szCs w:val="24"/>
                <w:shd w:val="clear" w:color="auto" w:fill="CCCCCC"/>
              </w:rPr>
            </w:pPr>
            <w:r>
              <w:rPr>
                <w:b/>
                <w:sz w:val="24"/>
                <w:szCs w:val="24"/>
                <w:shd w:val="clear" w:color="auto" w:fill="CCCCCC"/>
              </w:rPr>
              <w:t>2. JUSTIFICATIVA DA AQUISIÇÃO</w:t>
            </w:r>
          </w:p>
        </w:tc>
      </w:tr>
    </w:tbl>
    <w:p w:rsidR="00CA34E7" w:rsidRDefault="00CA34E7" w:rsidP="00CA34E7">
      <w:pPr>
        <w:pStyle w:val="normal1"/>
        <w:tabs>
          <w:tab w:val="left" w:pos="2278"/>
        </w:tabs>
        <w:spacing w:line="360" w:lineRule="auto"/>
        <w:ind w:right="815"/>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 xml:space="preserve">2.1. </w:t>
      </w:r>
      <w:r>
        <w:rPr>
          <w:sz w:val="24"/>
          <w:szCs w:val="24"/>
        </w:rPr>
        <w:t xml:space="preserve">Este processo trata-se de aquisição por Dispensa de Licitação, de materiais médico Hospitalar, com entrega integral e imediata, sem obrigações futuras, não sendo necessária a celebração contratual com esta Unidade de Saúde da SMS-RIO, utilizando-se, assim, Nota de Empenho. Essa aquisição tem a finalidade de abastecimento desta Unidade de saúde da Secretaria Municipal de Saúde do Rio de Janeiro. Registre-se ainda, que este processo licitatório está sendo realizado devido </w:t>
      </w:r>
      <w:proofErr w:type="gramStart"/>
      <w:r>
        <w:rPr>
          <w:sz w:val="24"/>
          <w:szCs w:val="24"/>
        </w:rPr>
        <w:t>a</w:t>
      </w:r>
      <w:proofErr w:type="gramEnd"/>
      <w:r>
        <w:rPr>
          <w:sz w:val="24"/>
          <w:szCs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Pr>
          <w:sz w:val="24"/>
          <w:szCs w:val="24"/>
        </w:rPr>
        <w:t>UTIs</w:t>
      </w:r>
      <w:proofErr w:type="spellEnd"/>
      <w:r>
        <w:rPr>
          <w:sz w:val="24"/>
          <w:szCs w:val="24"/>
        </w:rPr>
        <w:t xml:space="preserve"> adultos e pediátricas e outros, a fim de dar continuidade aos tratamentos dos pacientes internados nas Unidades de Saúde do Município do RJ.</w:t>
      </w:r>
    </w:p>
    <w:p w:rsidR="00CA34E7" w:rsidRDefault="00CA34E7" w:rsidP="00CA34E7">
      <w:pPr>
        <w:pStyle w:val="normal1"/>
        <w:widowControl/>
        <w:numPr>
          <w:ilvl w:val="1"/>
          <w:numId w:val="4"/>
        </w:numPr>
        <w:ind w:left="360" w:hanging="360"/>
        <w:rPr>
          <w:sz w:val="24"/>
          <w:szCs w:val="24"/>
        </w:rPr>
      </w:pPr>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2.2.</w:t>
      </w:r>
      <w:r>
        <w:rPr>
          <w:sz w:val="24"/>
          <w:szCs w:val="24"/>
        </w:rPr>
        <w:t xml:space="preserve"> As quantidades solicitadas foram informadas pelos Setores demandantes, de acordo com o perfil de atendimento e visam o abastecimento em caráter emergencial. </w:t>
      </w:r>
    </w:p>
    <w:p w:rsidR="00CA34E7" w:rsidRDefault="00CA34E7" w:rsidP="00CA34E7">
      <w:pPr>
        <w:pStyle w:val="normal1"/>
        <w:widowControl/>
        <w:numPr>
          <w:ilvl w:val="1"/>
          <w:numId w:val="4"/>
        </w:numPr>
        <w:ind w:left="360" w:hanging="360"/>
        <w:rPr>
          <w:sz w:val="24"/>
          <w:szCs w:val="24"/>
        </w:rPr>
      </w:pPr>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2.3.</w:t>
      </w:r>
      <w:r>
        <w:rPr>
          <w:sz w:val="24"/>
          <w:szCs w:val="24"/>
        </w:rPr>
        <w:t xml:space="preserve"> A razão da escolha dos fornecedores dar-se-á por: </w:t>
      </w:r>
    </w:p>
    <w:p w:rsidR="00CA34E7" w:rsidRDefault="00CA34E7" w:rsidP="00CA34E7">
      <w:pPr>
        <w:pStyle w:val="normal1"/>
        <w:widowControl/>
        <w:numPr>
          <w:ilvl w:val="1"/>
          <w:numId w:val="4"/>
        </w:numPr>
        <w:ind w:left="360" w:hanging="360"/>
        <w:rPr>
          <w:sz w:val="24"/>
          <w:szCs w:val="24"/>
        </w:rPr>
      </w:pPr>
    </w:p>
    <w:p w:rsidR="00CA34E7" w:rsidRDefault="00CA34E7" w:rsidP="00CA34E7">
      <w:pPr>
        <w:pStyle w:val="normal1"/>
        <w:widowControl/>
        <w:numPr>
          <w:ilvl w:val="1"/>
          <w:numId w:val="4"/>
        </w:numPr>
        <w:ind w:left="360" w:hanging="360"/>
        <w:rPr>
          <w:sz w:val="24"/>
          <w:szCs w:val="24"/>
        </w:rPr>
      </w:pPr>
      <w:r>
        <w:rPr>
          <w:b/>
          <w:sz w:val="24"/>
          <w:szCs w:val="24"/>
        </w:rPr>
        <w:t>2.3.1.</w:t>
      </w:r>
      <w:r>
        <w:rPr>
          <w:sz w:val="24"/>
          <w:szCs w:val="24"/>
        </w:rPr>
        <w:t xml:space="preserve"> Ser do ramo pertinente ao objeto deste Instrumento; </w:t>
      </w:r>
    </w:p>
    <w:p w:rsidR="00CA34E7" w:rsidRDefault="00CA34E7" w:rsidP="00CA34E7">
      <w:pPr>
        <w:pStyle w:val="normal1"/>
        <w:widowControl/>
        <w:numPr>
          <w:ilvl w:val="1"/>
          <w:numId w:val="4"/>
        </w:numPr>
        <w:ind w:left="360" w:hanging="360"/>
        <w:rPr>
          <w:sz w:val="24"/>
          <w:szCs w:val="24"/>
        </w:rPr>
      </w:pPr>
      <w:r>
        <w:rPr>
          <w:b/>
          <w:sz w:val="24"/>
          <w:szCs w:val="24"/>
        </w:rPr>
        <w:t>2.3.2.</w:t>
      </w:r>
      <w:r>
        <w:rPr>
          <w:sz w:val="24"/>
          <w:szCs w:val="24"/>
        </w:rPr>
        <w:t xml:space="preserve"> Possuir cadastro ativo nos Órgãos Fiscalizadores da atividade econômica.  </w:t>
      </w:r>
    </w:p>
    <w:p w:rsidR="00CA34E7" w:rsidRDefault="00CA34E7" w:rsidP="00CA34E7">
      <w:pPr>
        <w:pStyle w:val="normal1"/>
        <w:widowControl/>
        <w:numPr>
          <w:ilvl w:val="1"/>
          <w:numId w:val="4"/>
        </w:numPr>
        <w:ind w:left="360" w:hanging="360"/>
        <w:rPr>
          <w:sz w:val="24"/>
          <w:szCs w:val="24"/>
        </w:rPr>
      </w:pPr>
      <w:r>
        <w:rPr>
          <w:b/>
          <w:sz w:val="24"/>
          <w:szCs w:val="24"/>
        </w:rPr>
        <w:t>2.3.3.</w:t>
      </w:r>
      <w:r>
        <w:rPr>
          <w:sz w:val="24"/>
          <w:szCs w:val="24"/>
        </w:rPr>
        <w:t xml:space="preserve"> Possuir</w:t>
      </w:r>
      <w:proofErr w:type="gramStart"/>
      <w:r>
        <w:rPr>
          <w:sz w:val="24"/>
          <w:szCs w:val="24"/>
        </w:rPr>
        <w:t xml:space="preserve">  </w:t>
      </w:r>
      <w:proofErr w:type="gramEnd"/>
      <w:r>
        <w:rPr>
          <w:sz w:val="24"/>
          <w:szCs w:val="24"/>
        </w:rPr>
        <w:t xml:space="preserve">cadastro  junto a Prefeitura da Cidade do Rio de Janeiro para fornecimento de materiais/prestação de serviços; </w:t>
      </w:r>
    </w:p>
    <w:p w:rsidR="00CA34E7" w:rsidRDefault="00CA34E7" w:rsidP="00CA34E7">
      <w:pPr>
        <w:pStyle w:val="normal1"/>
        <w:widowControl/>
        <w:numPr>
          <w:ilvl w:val="1"/>
          <w:numId w:val="4"/>
        </w:numPr>
        <w:ind w:left="360" w:hanging="360"/>
        <w:rPr>
          <w:sz w:val="24"/>
          <w:szCs w:val="24"/>
        </w:rPr>
      </w:pPr>
      <w:r>
        <w:rPr>
          <w:b/>
          <w:sz w:val="24"/>
          <w:szCs w:val="24"/>
        </w:rPr>
        <w:t>2.3.4.</w:t>
      </w:r>
      <w:r>
        <w:rPr>
          <w:sz w:val="24"/>
          <w:szCs w:val="24"/>
        </w:rPr>
        <w:t xml:space="preserve"> Dispor a atender à solicitação e à demanda na quantidade necessária para suprir as necessidades de contratação emergencial, mediante apresentação da oferta mais vantajosa para a Administração Pública, respeitando o princípio de isonomia entre os </w:t>
      </w:r>
      <w:proofErr w:type="spellStart"/>
      <w:r>
        <w:rPr>
          <w:sz w:val="24"/>
          <w:szCs w:val="24"/>
        </w:rPr>
        <w:t>provisores</w:t>
      </w:r>
      <w:proofErr w:type="spellEnd"/>
      <w:r>
        <w:rPr>
          <w:sz w:val="24"/>
          <w:szCs w:val="24"/>
        </w:rPr>
        <w:t xml:space="preserve">; </w:t>
      </w:r>
    </w:p>
    <w:p w:rsidR="00CA34E7" w:rsidRDefault="00CA34E7" w:rsidP="00CA34E7">
      <w:pPr>
        <w:pStyle w:val="normal1"/>
        <w:widowControl/>
        <w:numPr>
          <w:ilvl w:val="1"/>
          <w:numId w:val="4"/>
        </w:numPr>
        <w:ind w:left="360" w:hanging="360"/>
        <w:rPr>
          <w:sz w:val="24"/>
          <w:szCs w:val="24"/>
        </w:rPr>
      </w:pPr>
      <w:r>
        <w:rPr>
          <w:b/>
          <w:sz w:val="24"/>
          <w:szCs w:val="24"/>
        </w:rPr>
        <w:t>2.3.5.</w:t>
      </w:r>
      <w:r>
        <w:rPr>
          <w:sz w:val="24"/>
          <w:szCs w:val="24"/>
        </w:rPr>
        <w:t xml:space="preserve"> Compatibilidade dos preços ofertados como os praticados no mercado.</w:t>
      </w:r>
    </w:p>
    <w:p w:rsidR="00CA34E7" w:rsidRDefault="00CA34E7" w:rsidP="00CA34E7">
      <w:pPr>
        <w:pStyle w:val="normal1"/>
        <w:numPr>
          <w:ilvl w:val="1"/>
          <w:numId w:val="4"/>
        </w:numPr>
        <w:tabs>
          <w:tab w:val="left" w:pos="0"/>
        </w:tabs>
        <w:ind w:right="200"/>
        <w:rPr>
          <w:sz w:val="24"/>
          <w:szCs w:val="24"/>
        </w:rPr>
      </w:pPr>
      <w:r>
        <w:rPr>
          <w:b/>
          <w:sz w:val="24"/>
          <w:szCs w:val="24"/>
        </w:rPr>
        <w:lastRenderedPageBreak/>
        <w:t xml:space="preserve">      </w:t>
      </w:r>
    </w:p>
    <w:p w:rsidR="00CA34E7" w:rsidRDefault="00CA34E7" w:rsidP="00CA34E7">
      <w:pPr>
        <w:pStyle w:val="normal1"/>
        <w:numPr>
          <w:ilvl w:val="1"/>
          <w:numId w:val="4"/>
        </w:numPr>
        <w:tabs>
          <w:tab w:val="left" w:pos="0"/>
        </w:tabs>
        <w:ind w:right="200"/>
        <w:rPr>
          <w:sz w:val="24"/>
          <w:szCs w:val="24"/>
        </w:rPr>
      </w:pPr>
    </w:p>
    <w:p w:rsidR="00CA34E7" w:rsidRDefault="00CA34E7" w:rsidP="00CA34E7">
      <w:pPr>
        <w:pStyle w:val="normal1"/>
        <w:numPr>
          <w:ilvl w:val="1"/>
          <w:numId w:val="4"/>
        </w:numPr>
        <w:tabs>
          <w:tab w:val="left" w:pos="0"/>
        </w:tabs>
        <w:ind w:right="200"/>
        <w:rPr>
          <w:sz w:val="24"/>
          <w:szCs w:val="24"/>
        </w:rPr>
      </w:pPr>
    </w:p>
    <w:p w:rsidR="00CA34E7" w:rsidRDefault="00CA34E7" w:rsidP="00CA34E7">
      <w:pPr>
        <w:pStyle w:val="normal1"/>
        <w:numPr>
          <w:ilvl w:val="1"/>
          <w:numId w:val="4"/>
        </w:numPr>
        <w:tabs>
          <w:tab w:val="left" w:pos="0"/>
        </w:tabs>
        <w:ind w:right="200"/>
        <w:rPr>
          <w:sz w:val="24"/>
          <w:szCs w:val="24"/>
        </w:rPr>
      </w:pPr>
      <w:r>
        <w:rPr>
          <w:b/>
          <w:sz w:val="24"/>
          <w:szCs w:val="24"/>
        </w:rPr>
        <w:t xml:space="preserve"> 2.4.</w:t>
      </w:r>
      <w:r>
        <w:rPr>
          <w:sz w:val="24"/>
          <w:szCs w:val="24"/>
        </w:rPr>
        <w:t xml:space="preserve"> Os itens que se encontram no presente processo estão com estoque críticos ou zerados nesta unidade de saúde da SMS/RJ, visto não haver nenhum processo de Registro de preço com ata vigente. </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3 - DOCUMENTOS EXIGIDOS PARA HABILITAÇÃO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3.1. </w:t>
      </w:r>
      <w:r>
        <w:rPr>
          <w:sz w:val="24"/>
          <w:szCs w:val="24"/>
        </w:rPr>
        <w:t>Proposta comercial.</w:t>
      </w:r>
    </w:p>
    <w:p w:rsidR="00CA34E7" w:rsidRDefault="00CA34E7" w:rsidP="00CA34E7">
      <w:pPr>
        <w:pStyle w:val="normal1"/>
        <w:widowControl/>
        <w:rPr>
          <w:sz w:val="24"/>
          <w:szCs w:val="24"/>
        </w:rPr>
      </w:pPr>
      <w:r>
        <w:rPr>
          <w:b/>
          <w:sz w:val="24"/>
          <w:szCs w:val="24"/>
        </w:rPr>
        <w:t xml:space="preserve">3.2. </w:t>
      </w:r>
      <w:r>
        <w:rPr>
          <w:sz w:val="24"/>
          <w:szCs w:val="24"/>
        </w:rPr>
        <w:t>Contrato Social e Alteração Contratual.</w:t>
      </w:r>
    </w:p>
    <w:p w:rsidR="00CA34E7" w:rsidRDefault="00CA34E7" w:rsidP="00CA34E7">
      <w:pPr>
        <w:pStyle w:val="normal1"/>
        <w:widowControl/>
        <w:rPr>
          <w:sz w:val="24"/>
          <w:szCs w:val="24"/>
        </w:rPr>
      </w:pPr>
      <w:r>
        <w:rPr>
          <w:b/>
          <w:sz w:val="24"/>
          <w:szCs w:val="24"/>
        </w:rPr>
        <w:t>3.3.</w:t>
      </w:r>
      <w:r>
        <w:rPr>
          <w:sz w:val="24"/>
          <w:szCs w:val="24"/>
        </w:rPr>
        <w:t xml:space="preserve"> </w:t>
      </w:r>
      <w:proofErr w:type="spellStart"/>
      <w:r>
        <w:rPr>
          <w:sz w:val="24"/>
          <w:szCs w:val="24"/>
        </w:rPr>
        <w:t>Sicaf</w:t>
      </w:r>
      <w:proofErr w:type="spellEnd"/>
      <w:r>
        <w:rPr>
          <w:sz w:val="24"/>
          <w:szCs w:val="24"/>
        </w:rPr>
        <w:t>.</w:t>
      </w:r>
    </w:p>
    <w:p w:rsidR="00CA34E7" w:rsidRDefault="00CA34E7" w:rsidP="00CA34E7">
      <w:pPr>
        <w:pStyle w:val="normal1"/>
        <w:widowControl/>
        <w:rPr>
          <w:sz w:val="24"/>
          <w:szCs w:val="24"/>
        </w:rPr>
      </w:pPr>
      <w:r>
        <w:rPr>
          <w:b/>
          <w:sz w:val="24"/>
          <w:szCs w:val="24"/>
        </w:rPr>
        <w:t>3.4.</w:t>
      </w:r>
      <w:r>
        <w:rPr>
          <w:sz w:val="24"/>
          <w:szCs w:val="24"/>
        </w:rPr>
        <w:t xml:space="preserve"> CEIS. (</w:t>
      </w:r>
      <w:proofErr w:type="gramStart"/>
      <w:r>
        <w:rPr>
          <w:sz w:val="24"/>
          <w:szCs w:val="24"/>
        </w:rPr>
        <w:t>https</w:t>
      </w:r>
      <w:proofErr w:type="gramEnd"/>
      <w:r>
        <w:rPr>
          <w:sz w:val="24"/>
          <w:szCs w:val="24"/>
        </w:rPr>
        <w:t>://certidoes.cgu.gov.br/)</w:t>
      </w:r>
    </w:p>
    <w:p w:rsidR="00CA34E7" w:rsidRDefault="00CA34E7" w:rsidP="00CA34E7">
      <w:pPr>
        <w:pStyle w:val="normal1"/>
        <w:widowControl/>
        <w:rPr>
          <w:sz w:val="24"/>
          <w:szCs w:val="24"/>
        </w:rPr>
      </w:pPr>
      <w:r>
        <w:rPr>
          <w:b/>
          <w:sz w:val="24"/>
          <w:szCs w:val="24"/>
        </w:rPr>
        <w:t>3.5.</w:t>
      </w:r>
      <w:r>
        <w:rPr>
          <w:sz w:val="24"/>
          <w:szCs w:val="24"/>
        </w:rPr>
        <w:t xml:space="preserve"> CNPJ.</w:t>
      </w:r>
    </w:p>
    <w:p w:rsidR="00CA34E7" w:rsidRDefault="00CA34E7" w:rsidP="00CA34E7">
      <w:pPr>
        <w:pStyle w:val="normal1"/>
        <w:widowControl/>
        <w:rPr>
          <w:sz w:val="24"/>
          <w:szCs w:val="24"/>
        </w:rPr>
      </w:pPr>
      <w:r>
        <w:rPr>
          <w:b/>
          <w:sz w:val="24"/>
          <w:szCs w:val="24"/>
        </w:rPr>
        <w:t>3.6.</w:t>
      </w:r>
      <w:r>
        <w:rPr>
          <w:sz w:val="24"/>
          <w:szCs w:val="24"/>
        </w:rPr>
        <w:t xml:space="preserve"> Certidão Negativa de Dívida Ativa da União.</w:t>
      </w:r>
    </w:p>
    <w:p w:rsidR="00CA34E7" w:rsidRDefault="00CA34E7" w:rsidP="00CA34E7">
      <w:pPr>
        <w:pStyle w:val="normal1"/>
        <w:widowControl/>
        <w:rPr>
          <w:sz w:val="24"/>
          <w:szCs w:val="24"/>
        </w:rPr>
      </w:pPr>
      <w:r>
        <w:rPr>
          <w:b/>
          <w:sz w:val="24"/>
          <w:szCs w:val="24"/>
        </w:rPr>
        <w:t xml:space="preserve">3.7. </w:t>
      </w:r>
      <w:r>
        <w:rPr>
          <w:sz w:val="24"/>
          <w:szCs w:val="24"/>
        </w:rPr>
        <w:t>Certidão Negativa de Débito Referente ao FGTS.</w:t>
      </w:r>
    </w:p>
    <w:p w:rsidR="00CA34E7" w:rsidRDefault="00CA34E7" w:rsidP="00CA34E7">
      <w:pPr>
        <w:pStyle w:val="normal1"/>
        <w:widowControl/>
        <w:rPr>
          <w:sz w:val="24"/>
          <w:szCs w:val="24"/>
        </w:rPr>
      </w:pPr>
      <w:r>
        <w:rPr>
          <w:b/>
          <w:sz w:val="24"/>
          <w:szCs w:val="24"/>
        </w:rPr>
        <w:t>3.8.</w:t>
      </w:r>
      <w:r>
        <w:rPr>
          <w:sz w:val="24"/>
          <w:szCs w:val="24"/>
        </w:rPr>
        <w:t xml:space="preserve"> Certidão Negativa de Débitos - ICMS (estadual) ou que está isenta.</w:t>
      </w:r>
    </w:p>
    <w:p w:rsidR="00CA34E7" w:rsidRDefault="00CA34E7" w:rsidP="00CA34E7">
      <w:pPr>
        <w:pStyle w:val="normal1"/>
        <w:widowControl/>
        <w:rPr>
          <w:sz w:val="24"/>
          <w:szCs w:val="24"/>
        </w:rPr>
      </w:pPr>
      <w:r>
        <w:rPr>
          <w:b/>
          <w:sz w:val="24"/>
          <w:szCs w:val="24"/>
        </w:rPr>
        <w:t>3.9.</w:t>
      </w:r>
      <w:r>
        <w:rPr>
          <w:sz w:val="24"/>
          <w:szCs w:val="24"/>
        </w:rPr>
        <w:t xml:space="preserve"> Certidão Negativa de Dívida Ativa do Estado.</w:t>
      </w:r>
    </w:p>
    <w:p w:rsidR="00CA34E7" w:rsidRDefault="00CA34E7" w:rsidP="00CA34E7">
      <w:pPr>
        <w:pStyle w:val="normal1"/>
        <w:widowControl/>
        <w:rPr>
          <w:sz w:val="24"/>
          <w:szCs w:val="24"/>
        </w:rPr>
      </w:pPr>
      <w:r>
        <w:rPr>
          <w:b/>
          <w:sz w:val="24"/>
          <w:szCs w:val="24"/>
        </w:rPr>
        <w:t>3.10.</w:t>
      </w:r>
      <w:r>
        <w:rPr>
          <w:sz w:val="24"/>
          <w:szCs w:val="24"/>
        </w:rPr>
        <w:t xml:space="preserve"> Certidão Negativa de Débitos - ISS (municipal) ou que está isenta.</w:t>
      </w:r>
    </w:p>
    <w:p w:rsidR="00CA34E7" w:rsidRDefault="00CA34E7" w:rsidP="00CA34E7">
      <w:pPr>
        <w:pStyle w:val="normal1"/>
        <w:widowControl/>
        <w:rPr>
          <w:sz w:val="24"/>
          <w:szCs w:val="24"/>
        </w:rPr>
      </w:pPr>
      <w:r>
        <w:rPr>
          <w:b/>
          <w:sz w:val="24"/>
          <w:szCs w:val="24"/>
        </w:rPr>
        <w:t>3.11.</w:t>
      </w:r>
      <w:r>
        <w:rPr>
          <w:sz w:val="24"/>
          <w:szCs w:val="24"/>
        </w:rPr>
        <w:t xml:space="preserve"> Certidão Negativa de Dívida Ativa do Município.</w:t>
      </w:r>
    </w:p>
    <w:p w:rsidR="00CA34E7" w:rsidRDefault="00CA34E7" w:rsidP="00CA34E7">
      <w:pPr>
        <w:pStyle w:val="normal1"/>
        <w:widowControl/>
        <w:rPr>
          <w:sz w:val="24"/>
          <w:szCs w:val="24"/>
        </w:rPr>
      </w:pPr>
      <w:r>
        <w:rPr>
          <w:b/>
          <w:sz w:val="24"/>
          <w:szCs w:val="24"/>
        </w:rPr>
        <w:t>3.12.</w:t>
      </w:r>
      <w:r>
        <w:rPr>
          <w:sz w:val="24"/>
          <w:szCs w:val="24"/>
        </w:rPr>
        <w:t xml:space="preserve"> Certidão Negativa de Débitos Trabalhistas.</w:t>
      </w:r>
    </w:p>
    <w:p w:rsidR="00CA34E7" w:rsidRDefault="00CA34E7" w:rsidP="00CA34E7">
      <w:pPr>
        <w:pStyle w:val="normal1"/>
        <w:widowControl/>
        <w:rPr>
          <w:sz w:val="24"/>
          <w:szCs w:val="24"/>
        </w:rPr>
      </w:pPr>
      <w:r>
        <w:rPr>
          <w:b/>
          <w:sz w:val="24"/>
          <w:szCs w:val="24"/>
        </w:rPr>
        <w:t>3.13.</w:t>
      </w:r>
      <w:r>
        <w:rPr>
          <w:sz w:val="24"/>
          <w:szCs w:val="24"/>
        </w:rPr>
        <w:t xml:space="preserve"> Certidão Negativa de Ilícitos Trabalhistas praticados em face de trabalhadores menores, em obediência à Lei n° 9.854/99, que deverá ser emitida junto à Delegacia Regional do Trabalho </w:t>
      </w:r>
      <w:r>
        <w:rPr>
          <w:b/>
          <w:sz w:val="24"/>
          <w:szCs w:val="24"/>
        </w:rPr>
        <w:t>ou</w:t>
      </w:r>
      <w:r>
        <w:rPr>
          <w:sz w:val="24"/>
          <w:szCs w:val="24"/>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A34E7" w:rsidRDefault="00CA34E7" w:rsidP="00CA34E7">
      <w:pPr>
        <w:pStyle w:val="normal1"/>
        <w:widowControl/>
        <w:rPr>
          <w:sz w:val="24"/>
          <w:szCs w:val="24"/>
        </w:rPr>
      </w:pPr>
      <w:r>
        <w:rPr>
          <w:b/>
          <w:sz w:val="24"/>
          <w:szCs w:val="24"/>
        </w:rPr>
        <w:t>3.14.</w:t>
      </w:r>
      <w:r>
        <w:rPr>
          <w:sz w:val="24"/>
          <w:szCs w:val="24"/>
        </w:rPr>
        <w:t xml:space="preserve"> Certidão do Ofício de Distribuição de falências, recuperação judicial e extrajudicial, ou insolvência civil.</w:t>
      </w:r>
    </w:p>
    <w:p w:rsidR="00CA34E7" w:rsidRDefault="00CA34E7" w:rsidP="00CA34E7">
      <w:pPr>
        <w:pStyle w:val="normal1"/>
        <w:widowControl/>
        <w:rPr>
          <w:sz w:val="24"/>
          <w:szCs w:val="24"/>
        </w:rPr>
      </w:pPr>
      <w:r>
        <w:rPr>
          <w:b/>
          <w:sz w:val="24"/>
          <w:szCs w:val="24"/>
        </w:rPr>
        <w:t>3.15.</w:t>
      </w:r>
      <w:r>
        <w:rPr>
          <w:sz w:val="24"/>
          <w:szCs w:val="24"/>
        </w:rPr>
        <w:t xml:space="preserve"> Anexo I – A - Declaração de Responsabilidade Civil e Administrativa.</w:t>
      </w:r>
    </w:p>
    <w:p w:rsidR="00CA34E7" w:rsidRDefault="00CA34E7" w:rsidP="00CA34E7">
      <w:pPr>
        <w:pStyle w:val="normal1"/>
        <w:widowControl/>
        <w:rPr>
          <w:sz w:val="24"/>
          <w:szCs w:val="24"/>
        </w:rPr>
      </w:pPr>
      <w:r>
        <w:rPr>
          <w:b/>
          <w:sz w:val="24"/>
          <w:szCs w:val="24"/>
        </w:rPr>
        <w:t>3.16.</w:t>
      </w:r>
      <w:r>
        <w:rPr>
          <w:sz w:val="24"/>
          <w:szCs w:val="24"/>
        </w:rPr>
        <w:t xml:space="preserve"> Anexo I – B - Declaração de Inexistência de Nepotismo.</w:t>
      </w:r>
    </w:p>
    <w:p w:rsidR="00CA34E7" w:rsidRDefault="00CA34E7" w:rsidP="00CA34E7">
      <w:pPr>
        <w:pStyle w:val="normal1"/>
        <w:widowControl/>
        <w:rPr>
          <w:sz w:val="24"/>
          <w:szCs w:val="24"/>
        </w:rPr>
      </w:pPr>
      <w:r>
        <w:rPr>
          <w:b/>
          <w:sz w:val="24"/>
          <w:szCs w:val="24"/>
        </w:rPr>
        <w:t>3.17.</w:t>
      </w:r>
      <w:r>
        <w:rPr>
          <w:sz w:val="24"/>
          <w:szCs w:val="24"/>
        </w:rPr>
        <w:t xml:space="preserve"> Anexo I – C - Declaração ref. Artigo </w:t>
      </w:r>
      <w:proofErr w:type="gramStart"/>
      <w:r>
        <w:rPr>
          <w:sz w:val="24"/>
          <w:szCs w:val="24"/>
        </w:rPr>
        <w:t>2</w:t>
      </w:r>
      <w:proofErr w:type="gramEnd"/>
      <w:r>
        <w:rPr>
          <w:sz w:val="24"/>
          <w:szCs w:val="24"/>
        </w:rPr>
        <w:t>, Parágrafo Único, do decreto Municipal Nº 19.381/2001 e Art.7º do decreto Rio Nº 49.414/21.</w:t>
      </w:r>
    </w:p>
    <w:p w:rsidR="00CA34E7" w:rsidRDefault="00CA34E7" w:rsidP="00CA34E7">
      <w:pPr>
        <w:pStyle w:val="normal1"/>
        <w:widowControl/>
        <w:rPr>
          <w:sz w:val="24"/>
          <w:szCs w:val="24"/>
        </w:rPr>
      </w:pPr>
      <w:r>
        <w:rPr>
          <w:b/>
          <w:sz w:val="24"/>
          <w:szCs w:val="24"/>
        </w:rPr>
        <w:t>3.18.</w:t>
      </w:r>
      <w:r>
        <w:rPr>
          <w:sz w:val="24"/>
          <w:szCs w:val="24"/>
        </w:rPr>
        <w:t xml:space="preserve"> Anexo I – D - Questionário Eletrônico.</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4 - DOCUMENTOS EXIGIDOS PARA QUALIFICAÇÃO TÉCNICA DO INSUMO</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4.1.</w:t>
      </w:r>
      <w:r>
        <w:rPr>
          <w:sz w:val="24"/>
          <w:szCs w:val="24"/>
        </w:rPr>
        <w:t xml:space="preserve"> Deve ser apresentada a fotocópia legível da publicação do Diário Oficial da União (DOU), do Registro da apresentação do insumo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4.2.</w:t>
      </w:r>
      <w:r>
        <w:rPr>
          <w:sz w:val="24"/>
          <w:szCs w:val="24"/>
        </w:rPr>
        <w:t xml:space="preserve"> Os registros deverão ser </w:t>
      </w:r>
      <w:proofErr w:type="gramStart"/>
      <w:r>
        <w:rPr>
          <w:sz w:val="24"/>
          <w:szCs w:val="24"/>
        </w:rPr>
        <w:t>informados de acordo com o código MS expedido</w:t>
      </w:r>
      <w:proofErr w:type="gramEnd"/>
      <w:r>
        <w:rPr>
          <w:sz w:val="24"/>
          <w:szCs w:val="24"/>
        </w:rPr>
        <w:t xml:space="preserve"> pela ANVISA, caracterizado por sequência numérica de 13 (treze) dígitos, os quais indicam a </w:t>
      </w:r>
    </w:p>
    <w:p w:rsidR="00CA34E7" w:rsidRDefault="00CA34E7" w:rsidP="00CA34E7">
      <w:pPr>
        <w:pStyle w:val="normal1"/>
        <w:widowControl/>
        <w:rPr>
          <w:sz w:val="24"/>
          <w:szCs w:val="24"/>
        </w:rPr>
      </w:pPr>
      <w:proofErr w:type="gramStart"/>
      <w:r>
        <w:rPr>
          <w:sz w:val="24"/>
          <w:szCs w:val="24"/>
        </w:rPr>
        <w:t>procedência</w:t>
      </w:r>
      <w:proofErr w:type="gramEnd"/>
      <w:r>
        <w:rPr>
          <w:sz w:val="24"/>
          <w:szCs w:val="24"/>
        </w:rPr>
        <w:t>, o produto e sua apresentação. Serão desclassificadas as propostas ofertadas com os registros vencidos.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lastRenderedPageBreak/>
        <w:t>4.3.</w:t>
      </w:r>
      <w:r>
        <w:rPr>
          <w:sz w:val="24"/>
          <w:szCs w:val="24"/>
        </w:rPr>
        <w:t xml:space="preserve"> No caso de insumos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4.4.</w:t>
      </w:r>
      <w:r>
        <w:rPr>
          <w:sz w:val="24"/>
          <w:szCs w:val="24"/>
        </w:rPr>
        <w:t xml:space="preserve"> Anexar </w:t>
      </w:r>
      <w:proofErr w:type="gramStart"/>
      <w:r>
        <w:rPr>
          <w:sz w:val="24"/>
          <w:szCs w:val="24"/>
        </w:rPr>
        <w:t>a</w:t>
      </w:r>
      <w:proofErr w:type="gramEnd"/>
      <w:r>
        <w:rPr>
          <w:sz w:val="24"/>
          <w:szCs w:val="24"/>
        </w:rPr>
        <w:t xml:space="preserve"> bula completa, atualizada e aprovada do produto ofertado, conforme o insumo registrado na ANVISA/MS.</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5 – DOCUMENTOS SANITÁRIOS DAS EMPRESAS PRODUTORAS E/OU DISTRIBUIDORAS:</w:t>
      </w:r>
    </w:p>
    <w:p w:rsidR="00CA34E7" w:rsidRDefault="00CA34E7" w:rsidP="00CA34E7">
      <w:pPr>
        <w:pStyle w:val="normal1"/>
        <w:widowControl/>
        <w:jc w:val="both"/>
        <w:rPr>
          <w:sz w:val="24"/>
          <w:szCs w:val="24"/>
          <w:highlight w:val="lightGray"/>
        </w:rPr>
      </w:pPr>
    </w:p>
    <w:p w:rsidR="00CA34E7" w:rsidRDefault="00CA34E7" w:rsidP="00CA34E7">
      <w:pPr>
        <w:pStyle w:val="normal1"/>
        <w:widowControl/>
        <w:rPr>
          <w:sz w:val="24"/>
          <w:szCs w:val="24"/>
        </w:rPr>
      </w:pPr>
      <w:r>
        <w:rPr>
          <w:b/>
          <w:sz w:val="24"/>
          <w:szCs w:val="24"/>
        </w:rPr>
        <w:t xml:space="preserve">5.1. </w:t>
      </w:r>
      <w:r>
        <w:rPr>
          <w:sz w:val="24"/>
          <w:szCs w:val="24"/>
        </w:rPr>
        <w:t>Os participantes deverão também encartar no processo, os documentos sanitários abaixo, compatíveis com o objeto a ser adquirido.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5.2. </w:t>
      </w:r>
      <w:r>
        <w:rPr>
          <w:sz w:val="24"/>
          <w:szCs w:val="24"/>
        </w:rPr>
        <w:t>Autorização de Funcionamento da empresa, emitida pela ANVISA/MS, conforme art. 1º e 2º da Lei Federal nº 6.360/76 e art. 2º e 3º,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5.3.</w:t>
      </w:r>
      <w:r>
        <w:rPr>
          <w:sz w:val="24"/>
          <w:szCs w:val="24"/>
        </w:rPr>
        <w:t xml:space="preserve"> Licença de Funcionamento, conferida pelo Órgão Sanitário da respectiva Unidade da Federação, conforme art. 1º e 2º, da Lei Federal 6.360/76 e art. 2º e 3º, do Decreto nº 8.077/2013.</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5.4. </w:t>
      </w:r>
      <w:r>
        <w:rPr>
          <w:sz w:val="24"/>
          <w:szCs w:val="24"/>
        </w:rPr>
        <w:t>Autorização Especial de Funcionamento da empresa, emitida pelo Ministério da Saúde do Brasil, somente para os fabricantes que estejam oferecendo insumos sujeitos a controle especial, conforme art. 2° da Portaria SVS/MS nº 344/98.</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6 – PROPOSTAS E AVALIAÇÃO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6.1.</w:t>
      </w:r>
      <w:r>
        <w:rPr>
          <w:sz w:val="24"/>
          <w:szCs w:val="24"/>
        </w:rPr>
        <w:t xml:space="preserve"> A proposta de preços deverá incluir, em cada item, de forma clara e inequívoca, o insumo conforme Denominação Comum Brasileira, a apresentação, o fabricante, a embalagem com o quantitativo do produto ofertado, o número do registro expedido pela ANVISA/MS e a informação se a embalagem primária do insumo é fracionável.</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6.2.</w:t>
      </w:r>
      <w:r>
        <w:rPr>
          <w:sz w:val="24"/>
          <w:szCs w:val="24"/>
        </w:rPr>
        <w:t xml:space="preserve"> Ofertas de insumos com especificações divergentes da especificação originalmente solicitada no Aviso e no Termo de Referência não serão admitidos e aceitos.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6.3. </w:t>
      </w:r>
      <w:r>
        <w:rPr>
          <w:sz w:val="24"/>
          <w:szCs w:val="24"/>
        </w:rPr>
        <w:t xml:space="preserve">Para realização da avaliação técnica e validação do produto, as empresas deverão fornecer 01 (um) CATÁLOGO ILUSTRATIVO e 01(uma) AMOSTRA do material cotado, se </w:t>
      </w:r>
    </w:p>
    <w:p w:rsidR="00CA34E7" w:rsidRDefault="00CA34E7" w:rsidP="00CA34E7">
      <w:pPr>
        <w:pStyle w:val="normal1"/>
        <w:widowControl/>
        <w:rPr>
          <w:sz w:val="24"/>
          <w:szCs w:val="24"/>
        </w:rPr>
      </w:pPr>
      <w:proofErr w:type="gramStart"/>
      <w:r>
        <w:rPr>
          <w:sz w:val="24"/>
          <w:szCs w:val="24"/>
        </w:rPr>
        <w:t>solicitada</w:t>
      </w:r>
      <w:proofErr w:type="gramEnd"/>
      <w:r>
        <w:rPr>
          <w:sz w:val="24"/>
          <w:szCs w:val="24"/>
        </w:rPr>
        <w:t>, acondicionada em sua embalagem original, em quantidade suficiente, a fim de evitar aquisições impróprias.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6.4.</w:t>
      </w:r>
      <w:r>
        <w:rPr>
          <w:sz w:val="24"/>
          <w:szCs w:val="24"/>
        </w:rP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rPr>
          <w:sz w:val="24"/>
          <w:szCs w:val="24"/>
        </w:rPr>
        <w:t>Compras.</w:t>
      </w:r>
      <w:proofErr w:type="gramEnd"/>
      <w:r>
        <w:rPr>
          <w:sz w:val="24"/>
          <w:szCs w:val="24"/>
        </w:rPr>
        <w:t>net.gov.br e Registro do produto na ANVISA.</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6.5.</w:t>
      </w:r>
      <w:r>
        <w:rPr>
          <w:sz w:val="24"/>
          <w:szCs w:val="24"/>
        </w:rP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rPr>
          <w:sz w:val="24"/>
          <w:szCs w:val="24"/>
        </w:rPr>
        <w:t>Arquias</w:t>
      </w:r>
      <w:proofErr w:type="spellEnd"/>
      <w:r>
        <w:rPr>
          <w:sz w:val="24"/>
          <w:szCs w:val="24"/>
        </w:rPr>
        <w:t xml:space="preserve"> Cordeiro, 370 – Méier – Rio de Janeiro / RJ, 2º andar - Setor Compras/DIL.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6.6.</w:t>
      </w:r>
      <w:r>
        <w:rPr>
          <w:sz w:val="24"/>
          <w:szCs w:val="24"/>
        </w:rPr>
        <w:t xml:space="preserve"> Caso haja REPROVAÇÃO do insumo, apresentado no catálogo e/ou amostra, pela empresa detentora do menor preço, a empresa detentora da segunda melhor proposta, será convocada a apresentar amostra do produto</w:t>
      </w:r>
      <w:proofErr w:type="gramStart"/>
      <w:r>
        <w:rPr>
          <w:sz w:val="24"/>
          <w:szCs w:val="24"/>
        </w:rPr>
        <w:t xml:space="preserve">  </w:t>
      </w:r>
      <w:proofErr w:type="gramEnd"/>
      <w:r>
        <w:rPr>
          <w:sz w:val="24"/>
          <w:szCs w:val="24"/>
        </w:rPr>
        <w:t>ofertado,  sujeita  às  mesmas  condições,  e  assim  sucessivamente  até  que  seja  selecionado  o insumo que atenda ao objeto da licitação.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6.7.</w:t>
      </w:r>
      <w:r>
        <w:rPr>
          <w:sz w:val="24"/>
          <w:szCs w:val="24"/>
        </w:rPr>
        <w:t xml:space="preserve"> Todas as amostras, referentes a todos os itens, sem exceção, deverão estar rigorosamente de acordo com as especificações exigidas neste Termo de Referência, bem como, de acordo com a Proposta apresentada pelo Licitante.</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6.8.</w:t>
      </w:r>
      <w:r>
        <w:rPr>
          <w:sz w:val="24"/>
          <w:szCs w:val="24"/>
        </w:rPr>
        <w:t xml:space="preserve"> Em caso de divergência entre as referidas marcas, amostras e o Termo de Referência, estas serão desclassificadas.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6.9.</w:t>
      </w:r>
      <w:r>
        <w:rPr>
          <w:sz w:val="24"/>
          <w:szCs w:val="24"/>
        </w:rPr>
        <w:t xml:space="preserve"> A amostra enviada NÃO poderá ser descontada do total do material a ser adquirido.</w:t>
      </w:r>
    </w:p>
    <w:p w:rsidR="00CA34E7" w:rsidRDefault="00CA34E7" w:rsidP="00CA34E7">
      <w:pPr>
        <w:pStyle w:val="normal1"/>
        <w:widowControl/>
        <w:jc w:val="both"/>
        <w:rPr>
          <w:sz w:val="24"/>
          <w:szCs w:val="24"/>
          <w:highlight w:val="lightGray"/>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7 - ENTREGAS DOS </w:t>
      </w:r>
      <w:r>
        <w:rPr>
          <w:b/>
          <w:sz w:val="24"/>
          <w:szCs w:val="24"/>
        </w:rPr>
        <w:t>INSUMOS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7.1.</w:t>
      </w:r>
      <w:r>
        <w:rPr>
          <w:sz w:val="24"/>
          <w:szCs w:val="24"/>
        </w:rPr>
        <w:t xml:space="preserve"> A validade dos insumos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7.2.</w:t>
      </w:r>
      <w:r>
        <w:rPr>
          <w:sz w:val="24"/>
          <w:szCs w:val="24"/>
        </w:rP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rPr>
          <w:sz w:val="24"/>
          <w:szCs w:val="24"/>
        </w:rPr>
        <w:t>estoques</w:t>
      </w:r>
      <w:proofErr w:type="gramEnd"/>
      <w:r>
        <w:rPr>
          <w:sz w:val="24"/>
          <w:szCs w:val="24"/>
        </w:rPr>
        <w:t xml:space="preserve"> da unidade, desde que, previamente acordado com o setor técnico responsável.</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7.3. </w:t>
      </w:r>
      <w:r>
        <w:rPr>
          <w:sz w:val="24"/>
          <w:szCs w:val="24"/>
        </w:rPr>
        <w:t>O HMSF se reserva ao direito de não receber os insumos entregues pelas empresas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insumos no acondicionamento.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7.4.</w:t>
      </w:r>
      <w:r>
        <w:rPr>
          <w:sz w:val="24"/>
          <w:szCs w:val="24"/>
        </w:rP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rPr>
          <w:sz w:val="24"/>
          <w:szCs w:val="24"/>
        </w:rPr>
        <w:t xml:space="preserve">   </w:t>
      </w:r>
      <w:proofErr w:type="gramEnd"/>
      <w:r>
        <w:rPr>
          <w:sz w:val="24"/>
          <w:szCs w:val="24"/>
        </w:rPr>
        <w:t>utilizadas pelas empresas fornecedoras deverão possuir registro na esfera legal de Vigilância Sanitária.</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7.5.</w:t>
      </w:r>
      <w:r>
        <w:rPr>
          <w:sz w:val="24"/>
          <w:szCs w:val="24"/>
        </w:rPr>
        <w:t xml:space="preserve"> A empresa contratada deverá adotar modalidade de remessa dos produtos que permita a conferência no ato da entrega antes do ateste final do recebimento, seguindo as Boas Práticas de Transporte de insumos. Além disso, deve disponibilizar no ato da entrega dos produtos, mão de obra em número suficiente, a fim de apoiar a retirada e conferência da carga.</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7.6.</w:t>
      </w:r>
      <w:r>
        <w:rPr>
          <w:sz w:val="24"/>
          <w:szCs w:val="24"/>
        </w:rP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rPr>
          <w:sz w:val="24"/>
          <w:szCs w:val="24"/>
        </w:rPr>
        <w:t>dispensação</w:t>
      </w:r>
      <w:proofErr w:type="spellEnd"/>
      <w:r>
        <w:rPr>
          <w:sz w:val="24"/>
          <w:szCs w:val="24"/>
        </w:rPr>
        <w:t xml:space="preserve"> (semelhante à fração de venda do comércio.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7.7.</w:t>
      </w:r>
      <w:r>
        <w:rPr>
          <w:sz w:val="24"/>
          <w:szCs w:val="24"/>
        </w:rP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técnico responsável, a assinatura por extenso, a sigla do Conselho Regional a qual pertence, seguida do número de sua inscrição.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7.8. </w:t>
      </w:r>
      <w:r>
        <w:rPr>
          <w:sz w:val="24"/>
          <w:szCs w:val="24"/>
        </w:rPr>
        <w:t>Deverá constar na nota fiscal o n° do pedido do empenho e código (s) do (s) material (is) constante (s) na proposta detalhada.  Caso não seja possível informar o (s) código (s) do (s) material (is) na nota fiscal, deverá ser anexado à nota.</w:t>
      </w:r>
    </w:p>
    <w:p w:rsidR="00CA34E7" w:rsidRDefault="00CA34E7" w:rsidP="00CA34E7">
      <w:pPr>
        <w:pStyle w:val="normal1"/>
        <w:widowControl/>
        <w:rPr>
          <w:sz w:val="24"/>
          <w:szCs w:val="24"/>
        </w:rPr>
      </w:pPr>
    </w:p>
    <w:p w:rsidR="00CA34E7" w:rsidRDefault="00CA34E7" w:rsidP="00CA34E7">
      <w:pPr>
        <w:pStyle w:val="normal1"/>
        <w:widowControl/>
        <w:rPr>
          <w:b/>
          <w:sz w:val="24"/>
          <w:szCs w:val="24"/>
        </w:rPr>
      </w:pPr>
      <w:r>
        <w:rPr>
          <w:b/>
          <w:sz w:val="24"/>
          <w:szCs w:val="24"/>
        </w:rPr>
        <w:t>7.9.</w:t>
      </w:r>
      <w:r>
        <w:rPr>
          <w:sz w:val="24"/>
          <w:szCs w:val="24"/>
        </w:rPr>
        <w:t xml:space="preserve"> A entrega do produto deverá ocorrer em até </w:t>
      </w:r>
      <w:r>
        <w:rPr>
          <w:b/>
          <w:sz w:val="24"/>
          <w:szCs w:val="24"/>
        </w:rPr>
        <w:t>10 (dez) dias corridos</w:t>
      </w:r>
      <w:r>
        <w:rPr>
          <w:sz w:val="24"/>
          <w:szCs w:val="24"/>
        </w:rPr>
        <w:t xml:space="preserve">, no horário de </w:t>
      </w:r>
      <w:proofErr w:type="gramStart"/>
      <w:r>
        <w:rPr>
          <w:sz w:val="24"/>
          <w:szCs w:val="24"/>
        </w:rPr>
        <w:t>8:00</w:t>
      </w:r>
      <w:proofErr w:type="gramEnd"/>
      <w:r>
        <w:rPr>
          <w:sz w:val="24"/>
          <w:szCs w:val="24"/>
        </w:rPr>
        <w:t xml:space="preserve">h às 15:00h, devendo ser previamente agendadas junto ao setor de </w:t>
      </w:r>
      <w:r>
        <w:rPr>
          <w:b/>
          <w:sz w:val="24"/>
          <w:szCs w:val="24"/>
        </w:rPr>
        <w:t xml:space="preserve">almoxarifado do HMSF, Rua </w:t>
      </w:r>
      <w:proofErr w:type="spellStart"/>
      <w:r>
        <w:rPr>
          <w:b/>
          <w:sz w:val="24"/>
          <w:szCs w:val="24"/>
        </w:rPr>
        <w:t>Arquias</w:t>
      </w:r>
      <w:proofErr w:type="spellEnd"/>
      <w:r>
        <w:rPr>
          <w:b/>
          <w:sz w:val="24"/>
          <w:szCs w:val="24"/>
        </w:rPr>
        <w:t xml:space="preserve"> Cordeiro, 370 – Méier – Rio de Janeiro / RJ, 2º andar. Telefone: (21) 3111-4155 ou (21)3111-4156. </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sz w:val="24"/>
          <w:szCs w:val="24"/>
        </w:rPr>
      </w:pPr>
      <w:r>
        <w:rPr>
          <w:b/>
          <w:sz w:val="24"/>
          <w:szCs w:val="24"/>
        </w:rPr>
        <w:t>7.10.</w:t>
      </w:r>
      <w:r>
        <w:rPr>
          <w:sz w:val="24"/>
          <w:szCs w:val="24"/>
        </w:rPr>
        <w:t xml:space="preserve"> Os 30 dias corridos serão contados a partir da publicação da convocação, no </w:t>
      </w:r>
      <w:proofErr w:type="spellStart"/>
      <w:r>
        <w:rPr>
          <w:sz w:val="24"/>
          <w:szCs w:val="24"/>
        </w:rPr>
        <w:t>D.O.</w:t>
      </w:r>
      <w:proofErr w:type="spellEnd"/>
      <w:r>
        <w:rPr>
          <w:sz w:val="24"/>
          <w:szCs w:val="24"/>
        </w:rPr>
        <w:t xml:space="preserve"> RIO, ou de outro meio de comunicação, para a retirada da Nota de Empenho e respectiva Autorização de Fornecimento.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7.11.</w:t>
      </w:r>
      <w:r>
        <w:rPr>
          <w:sz w:val="24"/>
          <w:szCs w:val="24"/>
        </w:rPr>
        <w:t xml:space="preserve"> Por tratar-se de contratação direta, que visa à aquisição de bem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7.12.</w:t>
      </w:r>
      <w:r>
        <w:rPr>
          <w:sz w:val="24"/>
          <w:szCs w:val="24"/>
        </w:rPr>
        <w:t xml:space="preserve"> Local de entrega: conforme informação no documento de Autorização de Fornecimento (AF), que será encaminhada juntamente com o empenho à empresa vencedora.</w:t>
      </w:r>
    </w:p>
    <w:p w:rsidR="00CA34E7" w:rsidRDefault="00CA34E7" w:rsidP="00CA34E7">
      <w:pPr>
        <w:pStyle w:val="normal1"/>
        <w:widowControl/>
        <w:spacing w:line="360" w:lineRule="auto"/>
        <w:jc w:val="both"/>
        <w:rPr>
          <w:sz w:val="24"/>
          <w:szCs w:val="24"/>
        </w:rPr>
      </w:pPr>
    </w:p>
    <w:p w:rsidR="00CA34E7" w:rsidRDefault="00CA34E7" w:rsidP="00CA34E7">
      <w:pPr>
        <w:pStyle w:val="normal1"/>
        <w:widowControl/>
        <w:pBdr>
          <w:top w:val="single" w:sz="4" w:space="1" w:color="000000"/>
          <w:left w:val="single" w:sz="4" w:space="6" w:color="000000"/>
          <w:bottom w:val="single" w:sz="4" w:space="1" w:color="000000"/>
          <w:right w:val="single" w:sz="4" w:space="4" w:color="000000"/>
        </w:pBdr>
        <w:shd w:val="clear" w:color="auto" w:fill="BFBFBF"/>
        <w:jc w:val="center"/>
        <w:rPr>
          <w:b/>
          <w:sz w:val="24"/>
          <w:szCs w:val="24"/>
        </w:rPr>
      </w:pPr>
      <w:r>
        <w:rPr>
          <w:b/>
          <w:sz w:val="24"/>
          <w:szCs w:val="24"/>
          <w:highlight w:val="lightGray"/>
        </w:rPr>
        <w:t>8 - INSUMOS A SEREM LICITADOS</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8.1.</w:t>
      </w:r>
      <w:r>
        <w:rPr>
          <w:sz w:val="24"/>
          <w:szCs w:val="24"/>
        </w:rPr>
        <w:t xml:space="preserve"> Os produtos deverão ser acondicionados em observância à RDC 751/2022.</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8.2. </w:t>
      </w:r>
      <w:r>
        <w:rPr>
          <w:sz w:val="24"/>
          <w:szCs w:val="24"/>
        </w:rPr>
        <w:t>As especificações listadas na planilha abaixo não limitam a competitividade entre empresas.</w:t>
      </w:r>
    </w:p>
    <w:p w:rsidR="00CA34E7" w:rsidRDefault="00CA34E7" w:rsidP="00CA34E7">
      <w:pPr>
        <w:pStyle w:val="normal1"/>
        <w:widowControl/>
        <w:rPr>
          <w:sz w:val="24"/>
          <w:szCs w:val="24"/>
        </w:rPr>
      </w:pPr>
    </w:p>
    <w:p w:rsidR="00CA34E7" w:rsidRDefault="00CA34E7" w:rsidP="001129E1">
      <w:pPr>
        <w:pStyle w:val="normal1"/>
        <w:widowControl/>
        <w:rPr>
          <w:sz w:val="24"/>
          <w:szCs w:val="24"/>
        </w:rPr>
      </w:pPr>
      <w:r>
        <w:rPr>
          <w:b/>
          <w:sz w:val="24"/>
          <w:szCs w:val="24"/>
        </w:rPr>
        <w:t>8.3.</w:t>
      </w:r>
      <w:r>
        <w:rPr>
          <w:sz w:val="24"/>
          <w:szCs w:val="24"/>
        </w:rPr>
        <w:t xml:space="preserve"> Havendo divergência entre a descrição do código SIASG e a descrição do Termo de Referência, vale a descrição que consta do Termo de Referência:</w:t>
      </w:r>
    </w:p>
    <w:tbl>
      <w:tblPr>
        <w:tblW w:w="1102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4022"/>
        <w:gridCol w:w="850"/>
        <w:gridCol w:w="1701"/>
      </w:tblGrid>
      <w:tr w:rsidR="001129E1" w:rsidTr="001129E1">
        <w:trPr>
          <w:trHeight w:val="387"/>
        </w:trPr>
        <w:tc>
          <w:tcPr>
            <w:tcW w:w="910" w:type="dxa"/>
            <w:shd w:val="clear" w:color="auto" w:fill="969696"/>
            <w:vAlign w:val="center"/>
          </w:tcPr>
          <w:p w:rsidR="001129E1" w:rsidRDefault="001129E1" w:rsidP="006D2FDC">
            <w:pPr>
              <w:pStyle w:val="normal1"/>
              <w:widowControl/>
              <w:jc w:val="center"/>
              <w:rPr>
                <w:sz w:val="20"/>
                <w:szCs w:val="20"/>
              </w:rPr>
            </w:pPr>
            <w:r>
              <w:rPr>
                <w:b/>
                <w:sz w:val="20"/>
                <w:szCs w:val="20"/>
              </w:rPr>
              <w:t xml:space="preserve">ITEM </w:t>
            </w:r>
          </w:p>
        </w:tc>
        <w:tc>
          <w:tcPr>
            <w:tcW w:w="1973" w:type="dxa"/>
            <w:shd w:val="clear" w:color="auto" w:fill="969696"/>
            <w:vAlign w:val="center"/>
          </w:tcPr>
          <w:p w:rsidR="001129E1" w:rsidRDefault="001129E1" w:rsidP="006D2FDC">
            <w:pPr>
              <w:pStyle w:val="normal1"/>
              <w:widowControl/>
              <w:jc w:val="center"/>
              <w:rPr>
                <w:sz w:val="20"/>
                <w:szCs w:val="20"/>
              </w:rPr>
            </w:pPr>
            <w:r>
              <w:rPr>
                <w:b/>
                <w:sz w:val="20"/>
                <w:szCs w:val="20"/>
              </w:rPr>
              <w:t>CÓDIGO SIGMA</w:t>
            </w:r>
          </w:p>
        </w:tc>
        <w:tc>
          <w:tcPr>
            <w:tcW w:w="1567" w:type="dxa"/>
            <w:shd w:val="clear" w:color="auto" w:fill="969696"/>
          </w:tcPr>
          <w:p w:rsidR="001129E1" w:rsidRDefault="001129E1" w:rsidP="006D2FDC">
            <w:pPr>
              <w:pStyle w:val="normal1"/>
              <w:widowControl/>
              <w:jc w:val="center"/>
              <w:rPr>
                <w:sz w:val="20"/>
                <w:szCs w:val="20"/>
              </w:rPr>
            </w:pPr>
            <w:r>
              <w:rPr>
                <w:b/>
                <w:sz w:val="20"/>
                <w:szCs w:val="20"/>
              </w:rPr>
              <w:t>CÓDIGO BR/ SIASG</w:t>
            </w:r>
          </w:p>
        </w:tc>
        <w:tc>
          <w:tcPr>
            <w:tcW w:w="4022" w:type="dxa"/>
            <w:shd w:val="clear" w:color="auto" w:fill="969696"/>
            <w:vAlign w:val="center"/>
          </w:tcPr>
          <w:p w:rsidR="001129E1" w:rsidRDefault="001129E1" w:rsidP="006D2FDC">
            <w:pPr>
              <w:pStyle w:val="normal1"/>
              <w:widowControl/>
              <w:jc w:val="center"/>
              <w:rPr>
                <w:sz w:val="20"/>
                <w:szCs w:val="20"/>
              </w:rPr>
            </w:pPr>
            <w:r>
              <w:rPr>
                <w:b/>
                <w:sz w:val="20"/>
                <w:szCs w:val="20"/>
              </w:rPr>
              <w:t>ESPECIFICAÇÃO</w:t>
            </w:r>
          </w:p>
        </w:tc>
        <w:tc>
          <w:tcPr>
            <w:tcW w:w="850" w:type="dxa"/>
            <w:shd w:val="clear" w:color="auto" w:fill="969696"/>
            <w:vAlign w:val="center"/>
          </w:tcPr>
          <w:p w:rsidR="001129E1" w:rsidRDefault="001129E1" w:rsidP="006D2FDC">
            <w:pPr>
              <w:pStyle w:val="normal1"/>
              <w:widowControl/>
              <w:jc w:val="center"/>
              <w:rPr>
                <w:sz w:val="20"/>
                <w:szCs w:val="20"/>
              </w:rPr>
            </w:pPr>
            <w:r>
              <w:rPr>
                <w:b/>
                <w:sz w:val="20"/>
                <w:szCs w:val="20"/>
              </w:rPr>
              <w:t>U / C</w:t>
            </w:r>
          </w:p>
        </w:tc>
        <w:tc>
          <w:tcPr>
            <w:tcW w:w="1701" w:type="dxa"/>
            <w:shd w:val="clear" w:color="auto" w:fill="969696"/>
            <w:vAlign w:val="center"/>
          </w:tcPr>
          <w:p w:rsidR="001129E1" w:rsidRDefault="001129E1" w:rsidP="006D2FDC">
            <w:pPr>
              <w:pStyle w:val="normal1"/>
              <w:widowControl/>
              <w:jc w:val="center"/>
              <w:rPr>
                <w:sz w:val="20"/>
                <w:szCs w:val="20"/>
              </w:rPr>
            </w:pPr>
            <w:r>
              <w:rPr>
                <w:b/>
                <w:sz w:val="20"/>
                <w:szCs w:val="20"/>
              </w:rPr>
              <w:t xml:space="preserve">NECESSIDADE </w:t>
            </w:r>
          </w:p>
        </w:tc>
      </w:tr>
      <w:tr w:rsidR="001129E1" w:rsidTr="001129E1">
        <w:trPr>
          <w:trHeight w:val="317"/>
        </w:trPr>
        <w:tc>
          <w:tcPr>
            <w:tcW w:w="910" w:type="dxa"/>
            <w:shd w:val="clear" w:color="auto" w:fill="auto"/>
            <w:vAlign w:val="center"/>
          </w:tcPr>
          <w:p w:rsidR="001129E1" w:rsidRPr="001129E1" w:rsidRDefault="001129E1" w:rsidP="006D2FDC">
            <w:pPr>
              <w:pStyle w:val="normal1"/>
              <w:widowControl/>
              <w:jc w:val="center"/>
              <w:rPr>
                <w:sz w:val="18"/>
                <w:szCs w:val="18"/>
              </w:rPr>
            </w:pPr>
            <w:proofErr w:type="gramStart"/>
            <w:r w:rsidRPr="001129E1">
              <w:rPr>
                <w:sz w:val="18"/>
                <w:szCs w:val="18"/>
              </w:rPr>
              <w:t>1</w:t>
            </w:r>
            <w:proofErr w:type="gramEnd"/>
          </w:p>
        </w:tc>
        <w:tc>
          <w:tcPr>
            <w:tcW w:w="1973" w:type="dxa"/>
            <w:shd w:val="clear" w:color="auto" w:fill="FFFFFF"/>
            <w:vAlign w:val="center"/>
          </w:tcPr>
          <w:p w:rsidR="001129E1" w:rsidRPr="001129E1" w:rsidRDefault="001129E1" w:rsidP="006D2FDC">
            <w:pPr>
              <w:jc w:val="center"/>
              <w:rPr>
                <w:sz w:val="18"/>
                <w:szCs w:val="18"/>
              </w:rPr>
            </w:pPr>
            <w:r w:rsidRPr="001129E1">
              <w:rPr>
                <w:sz w:val="18"/>
                <w:szCs w:val="18"/>
              </w:rPr>
              <w:t>6510.07.005-05</w:t>
            </w:r>
          </w:p>
        </w:tc>
        <w:tc>
          <w:tcPr>
            <w:tcW w:w="1567" w:type="dxa"/>
            <w:shd w:val="clear" w:color="auto" w:fill="FFFFFF"/>
            <w:vAlign w:val="center"/>
          </w:tcPr>
          <w:p w:rsidR="001129E1" w:rsidRPr="001129E1" w:rsidRDefault="001129E1" w:rsidP="006D2FDC">
            <w:pPr>
              <w:jc w:val="center"/>
              <w:rPr>
                <w:sz w:val="18"/>
                <w:szCs w:val="18"/>
              </w:rPr>
            </w:pPr>
            <w:r w:rsidRPr="001129E1">
              <w:rPr>
                <w:sz w:val="18"/>
                <w:szCs w:val="18"/>
              </w:rPr>
              <w:t>270495</w:t>
            </w:r>
          </w:p>
        </w:tc>
        <w:tc>
          <w:tcPr>
            <w:tcW w:w="4022" w:type="dxa"/>
            <w:shd w:val="clear" w:color="auto" w:fill="auto"/>
            <w:vAlign w:val="center"/>
          </w:tcPr>
          <w:p w:rsidR="001129E1" w:rsidRPr="001129E1" w:rsidRDefault="001129E1" w:rsidP="006D2FDC">
            <w:pPr>
              <w:jc w:val="center"/>
              <w:rPr>
                <w:sz w:val="18"/>
                <w:szCs w:val="18"/>
              </w:rPr>
            </w:pPr>
            <w:r w:rsidRPr="001129E1">
              <w:rPr>
                <w:sz w:val="18"/>
                <w:szCs w:val="18"/>
              </w:rPr>
              <w:t>GEL TRANSPARENTE VISCOSO, COMPOSTO NO MINIMO DE ALGINATO DE CALCIO E SODIO ECABOXIMETILCELULOSE. TUBO DE 85G.</w:t>
            </w:r>
          </w:p>
        </w:tc>
        <w:tc>
          <w:tcPr>
            <w:tcW w:w="850" w:type="dxa"/>
            <w:shd w:val="clear" w:color="auto" w:fill="auto"/>
            <w:vAlign w:val="center"/>
          </w:tcPr>
          <w:p w:rsidR="001129E1" w:rsidRPr="001129E1" w:rsidRDefault="001129E1" w:rsidP="006D2FDC">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6D2FDC">
            <w:pPr>
              <w:jc w:val="center"/>
              <w:rPr>
                <w:sz w:val="18"/>
                <w:szCs w:val="18"/>
              </w:rPr>
            </w:pPr>
            <w:r w:rsidRPr="001129E1">
              <w:rPr>
                <w:sz w:val="18"/>
                <w:szCs w:val="18"/>
              </w:rPr>
              <w:t>500</w:t>
            </w:r>
          </w:p>
        </w:tc>
      </w:tr>
      <w:tr w:rsidR="001129E1" w:rsidTr="006D2FDC">
        <w:trPr>
          <w:trHeight w:val="317"/>
        </w:trPr>
        <w:tc>
          <w:tcPr>
            <w:tcW w:w="910" w:type="dxa"/>
            <w:shd w:val="clear" w:color="auto" w:fill="auto"/>
            <w:vAlign w:val="center"/>
          </w:tcPr>
          <w:p w:rsidR="001129E1" w:rsidRPr="001129E1" w:rsidRDefault="001129E1" w:rsidP="006D2FDC">
            <w:pPr>
              <w:pStyle w:val="normal1"/>
              <w:widowControl/>
              <w:jc w:val="center"/>
              <w:rPr>
                <w:sz w:val="18"/>
                <w:szCs w:val="18"/>
              </w:rPr>
            </w:pPr>
            <w:proofErr w:type="gramStart"/>
            <w:r w:rsidRPr="001129E1">
              <w:rPr>
                <w:sz w:val="18"/>
                <w:szCs w:val="18"/>
              </w:rPr>
              <w:t>2</w:t>
            </w:r>
            <w:proofErr w:type="gramEnd"/>
          </w:p>
        </w:tc>
        <w:tc>
          <w:tcPr>
            <w:tcW w:w="1973" w:type="dxa"/>
            <w:shd w:val="clear" w:color="auto" w:fill="FFFFFF"/>
            <w:vAlign w:val="center"/>
          </w:tcPr>
          <w:p w:rsidR="001129E1" w:rsidRPr="001129E1" w:rsidRDefault="001129E1" w:rsidP="006D2FDC">
            <w:pPr>
              <w:jc w:val="center"/>
              <w:rPr>
                <w:sz w:val="18"/>
                <w:szCs w:val="18"/>
              </w:rPr>
            </w:pPr>
            <w:r w:rsidRPr="001129E1">
              <w:rPr>
                <w:sz w:val="18"/>
                <w:szCs w:val="18"/>
              </w:rPr>
              <w:t>6510.09.032-95</w:t>
            </w:r>
          </w:p>
        </w:tc>
        <w:tc>
          <w:tcPr>
            <w:tcW w:w="1567" w:type="dxa"/>
            <w:shd w:val="clear" w:color="auto" w:fill="FFFFFF"/>
            <w:vAlign w:val="center"/>
          </w:tcPr>
          <w:p w:rsidR="001129E1" w:rsidRPr="001129E1" w:rsidRDefault="001129E1" w:rsidP="006D2FDC">
            <w:pPr>
              <w:jc w:val="center"/>
              <w:rPr>
                <w:sz w:val="18"/>
                <w:szCs w:val="18"/>
              </w:rPr>
            </w:pPr>
            <w:r w:rsidRPr="001129E1">
              <w:rPr>
                <w:sz w:val="18"/>
                <w:szCs w:val="18"/>
              </w:rPr>
              <w:t>484798</w:t>
            </w:r>
          </w:p>
        </w:tc>
        <w:tc>
          <w:tcPr>
            <w:tcW w:w="4022" w:type="dxa"/>
            <w:shd w:val="clear" w:color="auto" w:fill="auto"/>
            <w:vAlign w:val="center"/>
          </w:tcPr>
          <w:p w:rsidR="001129E1" w:rsidRPr="001129E1" w:rsidRDefault="001129E1" w:rsidP="006D2FDC">
            <w:pPr>
              <w:jc w:val="center"/>
              <w:rPr>
                <w:sz w:val="18"/>
                <w:szCs w:val="18"/>
              </w:rPr>
            </w:pPr>
            <w:r w:rsidRPr="001129E1">
              <w:rPr>
                <w:sz w:val="18"/>
                <w:szCs w:val="18"/>
              </w:rPr>
              <w:t>PELICULA RECONSTRUTORA EPIDERMICA RETICULADA, MEDINDO 18X10CM, HIPOALERGICA, TRANSPARENTE. NÃO ADESIVA COM ACRILAMIDA E METACRILATO, PERMITE TROCA GASOSA, DRENAGEM DE EXSUDATO E PASSAGEM DE MEDICACAO TOPICA, ESTERIL, DESCARTAVEL, EMBALAGEM INDIVIDUAL.</w:t>
            </w:r>
          </w:p>
        </w:tc>
        <w:tc>
          <w:tcPr>
            <w:tcW w:w="850" w:type="dxa"/>
            <w:shd w:val="clear" w:color="auto" w:fill="auto"/>
          </w:tcPr>
          <w:p w:rsidR="001129E1" w:rsidRPr="001129E1" w:rsidRDefault="001129E1" w:rsidP="006D2FDC">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6D2FDC">
            <w:pPr>
              <w:jc w:val="center"/>
              <w:rPr>
                <w:sz w:val="18"/>
                <w:szCs w:val="18"/>
              </w:rPr>
            </w:pPr>
            <w:r w:rsidRPr="001129E1">
              <w:rPr>
                <w:sz w:val="18"/>
                <w:szCs w:val="18"/>
              </w:rPr>
              <w:t>50</w:t>
            </w:r>
          </w:p>
          <w:p w:rsidR="001129E1" w:rsidRPr="001129E1" w:rsidRDefault="001129E1" w:rsidP="006D2FDC">
            <w:pPr>
              <w:jc w:val="center"/>
              <w:rPr>
                <w:sz w:val="18"/>
                <w:szCs w:val="18"/>
              </w:rPr>
            </w:pPr>
          </w:p>
          <w:p w:rsidR="001129E1" w:rsidRPr="001129E1" w:rsidRDefault="001129E1" w:rsidP="006D2FDC">
            <w:pPr>
              <w:jc w:val="center"/>
              <w:rPr>
                <w:sz w:val="18"/>
                <w:szCs w:val="18"/>
              </w:rPr>
            </w:pPr>
          </w:p>
          <w:p w:rsidR="001129E1" w:rsidRPr="001129E1" w:rsidRDefault="001129E1" w:rsidP="006D2FDC">
            <w:pPr>
              <w:rPr>
                <w:sz w:val="18"/>
                <w:szCs w:val="18"/>
              </w:rPr>
            </w:pPr>
          </w:p>
        </w:tc>
      </w:tr>
      <w:tr w:rsidR="001129E1" w:rsidTr="006D2FDC">
        <w:trPr>
          <w:trHeight w:val="317"/>
        </w:trPr>
        <w:tc>
          <w:tcPr>
            <w:tcW w:w="910" w:type="dxa"/>
            <w:shd w:val="clear" w:color="auto" w:fill="auto"/>
            <w:vAlign w:val="center"/>
          </w:tcPr>
          <w:p w:rsidR="001129E1" w:rsidRPr="001129E1" w:rsidRDefault="001129E1" w:rsidP="006D2FDC">
            <w:pPr>
              <w:pStyle w:val="normal1"/>
              <w:widowControl/>
              <w:jc w:val="center"/>
              <w:rPr>
                <w:sz w:val="18"/>
                <w:szCs w:val="18"/>
              </w:rPr>
            </w:pPr>
            <w:proofErr w:type="gramStart"/>
            <w:r w:rsidRPr="001129E1">
              <w:rPr>
                <w:sz w:val="18"/>
                <w:szCs w:val="18"/>
              </w:rPr>
              <w:lastRenderedPageBreak/>
              <w:t>3</w:t>
            </w:r>
            <w:proofErr w:type="gramEnd"/>
          </w:p>
        </w:tc>
        <w:tc>
          <w:tcPr>
            <w:tcW w:w="1973" w:type="dxa"/>
            <w:shd w:val="clear" w:color="auto" w:fill="FFFFFF"/>
            <w:vAlign w:val="center"/>
          </w:tcPr>
          <w:p w:rsidR="001129E1" w:rsidRPr="001129E1" w:rsidRDefault="001129E1" w:rsidP="006D2FDC">
            <w:pPr>
              <w:jc w:val="center"/>
              <w:rPr>
                <w:sz w:val="18"/>
                <w:szCs w:val="18"/>
              </w:rPr>
            </w:pPr>
            <w:r w:rsidRPr="001129E1">
              <w:rPr>
                <w:sz w:val="18"/>
                <w:szCs w:val="18"/>
              </w:rPr>
              <w:t>6510.06.010-19</w:t>
            </w:r>
          </w:p>
        </w:tc>
        <w:tc>
          <w:tcPr>
            <w:tcW w:w="1567" w:type="dxa"/>
            <w:shd w:val="clear" w:color="auto" w:fill="FFFFFF"/>
            <w:vAlign w:val="center"/>
          </w:tcPr>
          <w:p w:rsidR="001129E1" w:rsidRPr="001129E1" w:rsidRDefault="001129E1" w:rsidP="006D2FDC">
            <w:pPr>
              <w:jc w:val="center"/>
              <w:rPr>
                <w:sz w:val="18"/>
                <w:szCs w:val="18"/>
              </w:rPr>
            </w:pPr>
            <w:r w:rsidRPr="001129E1">
              <w:rPr>
                <w:sz w:val="18"/>
                <w:szCs w:val="18"/>
              </w:rPr>
              <w:t>412001</w:t>
            </w:r>
          </w:p>
        </w:tc>
        <w:tc>
          <w:tcPr>
            <w:tcW w:w="4022" w:type="dxa"/>
            <w:shd w:val="clear" w:color="auto" w:fill="auto"/>
            <w:vAlign w:val="center"/>
          </w:tcPr>
          <w:p w:rsidR="001129E1" w:rsidRPr="001129E1" w:rsidRDefault="001129E1" w:rsidP="006D2FDC">
            <w:pPr>
              <w:jc w:val="center"/>
              <w:rPr>
                <w:sz w:val="18"/>
                <w:szCs w:val="18"/>
              </w:rPr>
            </w:pPr>
            <w:r w:rsidRPr="001129E1">
              <w:rPr>
                <w:sz w:val="18"/>
                <w:szCs w:val="18"/>
              </w:rPr>
              <w:t>PROTETOR CUTANEO, CREME BARREIRA, HIPOALERGENICO, UTILIZADO NA PREVENCAO DE IRRITACAO DA PELE NA AREA DE FRALDAS E AREA PERILESIONAL, TUBO DE 60G.</w:t>
            </w:r>
          </w:p>
        </w:tc>
        <w:tc>
          <w:tcPr>
            <w:tcW w:w="850" w:type="dxa"/>
            <w:shd w:val="clear" w:color="auto" w:fill="auto"/>
          </w:tcPr>
          <w:p w:rsidR="001129E1" w:rsidRPr="001129E1" w:rsidRDefault="001129E1" w:rsidP="006D2FDC">
            <w:pPr>
              <w:jc w:val="center"/>
              <w:rPr>
                <w:sz w:val="18"/>
                <w:szCs w:val="18"/>
              </w:rPr>
            </w:pPr>
          </w:p>
          <w:p w:rsidR="001129E1" w:rsidRPr="001129E1" w:rsidRDefault="001129E1" w:rsidP="006D2FDC">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6D2FDC">
            <w:pPr>
              <w:jc w:val="center"/>
              <w:rPr>
                <w:sz w:val="18"/>
                <w:szCs w:val="18"/>
              </w:rPr>
            </w:pPr>
            <w:r w:rsidRPr="001129E1">
              <w:rPr>
                <w:sz w:val="18"/>
                <w:szCs w:val="18"/>
              </w:rPr>
              <w:t>580</w:t>
            </w:r>
          </w:p>
        </w:tc>
      </w:tr>
      <w:tr w:rsidR="001129E1" w:rsidTr="006D2FDC">
        <w:trPr>
          <w:trHeight w:val="317"/>
        </w:trPr>
        <w:tc>
          <w:tcPr>
            <w:tcW w:w="910" w:type="dxa"/>
            <w:shd w:val="clear" w:color="auto" w:fill="auto"/>
            <w:vAlign w:val="center"/>
          </w:tcPr>
          <w:p w:rsidR="001129E1" w:rsidRPr="001129E1" w:rsidRDefault="001129E1" w:rsidP="006D2FDC">
            <w:pPr>
              <w:pStyle w:val="normal1"/>
              <w:widowControl/>
              <w:jc w:val="center"/>
              <w:rPr>
                <w:sz w:val="18"/>
                <w:szCs w:val="18"/>
              </w:rPr>
            </w:pPr>
            <w:proofErr w:type="gramStart"/>
            <w:r w:rsidRPr="001129E1">
              <w:rPr>
                <w:sz w:val="18"/>
                <w:szCs w:val="18"/>
              </w:rPr>
              <w:t>4</w:t>
            </w:r>
            <w:proofErr w:type="gramEnd"/>
          </w:p>
        </w:tc>
        <w:tc>
          <w:tcPr>
            <w:tcW w:w="1973" w:type="dxa"/>
            <w:shd w:val="clear" w:color="auto" w:fill="FFFFFF"/>
            <w:vAlign w:val="center"/>
          </w:tcPr>
          <w:p w:rsidR="001129E1" w:rsidRPr="001129E1" w:rsidRDefault="001129E1" w:rsidP="006D2FDC">
            <w:pPr>
              <w:jc w:val="center"/>
              <w:rPr>
                <w:sz w:val="18"/>
                <w:szCs w:val="18"/>
              </w:rPr>
            </w:pPr>
            <w:r w:rsidRPr="001129E1">
              <w:rPr>
                <w:sz w:val="18"/>
                <w:szCs w:val="18"/>
              </w:rPr>
              <w:t>6515.37.007-98</w:t>
            </w:r>
          </w:p>
        </w:tc>
        <w:tc>
          <w:tcPr>
            <w:tcW w:w="1567" w:type="dxa"/>
            <w:shd w:val="clear" w:color="auto" w:fill="FFFFFF"/>
            <w:vAlign w:val="center"/>
          </w:tcPr>
          <w:p w:rsidR="001129E1" w:rsidRPr="001129E1" w:rsidRDefault="001129E1" w:rsidP="006D2FDC">
            <w:pPr>
              <w:jc w:val="center"/>
              <w:rPr>
                <w:sz w:val="18"/>
                <w:szCs w:val="18"/>
              </w:rPr>
            </w:pPr>
            <w:r w:rsidRPr="001129E1">
              <w:rPr>
                <w:sz w:val="18"/>
                <w:szCs w:val="18"/>
              </w:rPr>
              <w:t>437168</w:t>
            </w:r>
          </w:p>
        </w:tc>
        <w:tc>
          <w:tcPr>
            <w:tcW w:w="4022" w:type="dxa"/>
            <w:shd w:val="clear" w:color="auto" w:fill="auto"/>
            <w:vAlign w:val="center"/>
          </w:tcPr>
          <w:p w:rsidR="001129E1" w:rsidRPr="001129E1" w:rsidRDefault="001129E1" w:rsidP="006D2FDC">
            <w:pPr>
              <w:jc w:val="center"/>
              <w:rPr>
                <w:sz w:val="18"/>
                <w:szCs w:val="18"/>
              </w:rPr>
            </w:pPr>
            <w:r w:rsidRPr="001129E1">
              <w:rPr>
                <w:sz w:val="18"/>
                <w:szCs w:val="18"/>
              </w:rPr>
              <w:t xml:space="preserve">SCALP 19G, COMPOSTO DE CANULA DE ACO INOXIDAVEL, BISEL ATRAUMATICO COM DISPOSITIVO DE SEGURANCA, COM PROTETOR FIRME, ASA ANATOMICAS, ANTIDERRAPANTE E FLEXIVEL, EXTENSAO EM PVC TRANSPARENTE, SEM MEMORIA, MEDINDO APROX </w:t>
            </w:r>
            <w:proofErr w:type="gramStart"/>
            <w:r w:rsidRPr="001129E1">
              <w:rPr>
                <w:sz w:val="18"/>
                <w:szCs w:val="18"/>
              </w:rPr>
              <w:t>30CM</w:t>
            </w:r>
            <w:proofErr w:type="gramEnd"/>
            <w:r w:rsidRPr="001129E1">
              <w:rPr>
                <w:sz w:val="18"/>
                <w:szCs w:val="18"/>
              </w:rPr>
              <w:t>, COMPATIVEL COM CONECTOR LUER LOCK E LUER SLIP. ESTERIL, EMBALAGEM INDIVIDUAL.</w:t>
            </w:r>
          </w:p>
        </w:tc>
        <w:tc>
          <w:tcPr>
            <w:tcW w:w="850" w:type="dxa"/>
            <w:shd w:val="clear" w:color="auto" w:fill="auto"/>
          </w:tcPr>
          <w:p w:rsidR="001129E1" w:rsidRPr="001129E1" w:rsidRDefault="001129E1" w:rsidP="006D2FDC">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6D2FDC">
            <w:pPr>
              <w:jc w:val="center"/>
              <w:rPr>
                <w:sz w:val="18"/>
                <w:szCs w:val="18"/>
              </w:rPr>
            </w:pPr>
            <w:r w:rsidRPr="001129E1">
              <w:rPr>
                <w:sz w:val="18"/>
                <w:szCs w:val="18"/>
              </w:rPr>
              <w:t>3.500</w:t>
            </w:r>
          </w:p>
        </w:tc>
      </w:tr>
      <w:tr w:rsidR="001129E1" w:rsidTr="006D2FDC">
        <w:trPr>
          <w:trHeight w:val="317"/>
        </w:trPr>
        <w:tc>
          <w:tcPr>
            <w:tcW w:w="910" w:type="dxa"/>
            <w:shd w:val="clear" w:color="auto" w:fill="auto"/>
            <w:vAlign w:val="center"/>
          </w:tcPr>
          <w:p w:rsidR="001129E1" w:rsidRPr="001129E1" w:rsidRDefault="001129E1" w:rsidP="006D2FDC">
            <w:pPr>
              <w:pStyle w:val="normal1"/>
              <w:widowControl/>
              <w:jc w:val="center"/>
              <w:rPr>
                <w:sz w:val="18"/>
                <w:szCs w:val="18"/>
              </w:rPr>
            </w:pPr>
            <w:proofErr w:type="gramStart"/>
            <w:r w:rsidRPr="001129E1">
              <w:rPr>
                <w:sz w:val="18"/>
                <w:szCs w:val="18"/>
              </w:rPr>
              <w:t>5</w:t>
            </w:r>
            <w:proofErr w:type="gramEnd"/>
          </w:p>
        </w:tc>
        <w:tc>
          <w:tcPr>
            <w:tcW w:w="1973" w:type="dxa"/>
            <w:shd w:val="clear" w:color="auto" w:fill="FFFFFF"/>
            <w:vAlign w:val="center"/>
          </w:tcPr>
          <w:p w:rsidR="001129E1" w:rsidRPr="001129E1" w:rsidRDefault="001129E1" w:rsidP="006D2FDC">
            <w:pPr>
              <w:jc w:val="center"/>
              <w:rPr>
                <w:sz w:val="18"/>
                <w:szCs w:val="18"/>
              </w:rPr>
            </w:pPr>
            <w:r w:rsidRPr="001129E1">
              <w:rPr>
                <w:sz w:val="18"/>
                <w:szCs w:val="18"/>
              </w:rPr>
              <w:t>6515.37.009-50</w:t>
            </w:r>
          </w:p>
        </w:tc>
        <w:tc>
          <w:tcPr>
            <w:tcW w:w="1567" w:type="dxa"/>
            <w:shd w:val="clear" w:color="auto" w:fill="FFFFFF"/>
            <w:vAlign w:val="center"/>
          </w:tcPr>
          <w:p w:rsidR="001129E1" w:rsidRPr="001129E1" w:rsidRDefault="001129E1" w:rsidP="006D2FDC">
            <w:pPr>
              <w:jc w:val="center"/>
              <w:rPr>
                <w:sz w:val="18"/>
                <w:szCs w:val="18"/>
              </w:rPr>
            </w:pPr>
            <w:r w:rsidRPr="001129E1">
              <w:rPr>
                <w:sz w:val="18"/>
                <w:szCs w:val="18"/>
              </w:rPr>
              <w:t>437173</w:t>
            </w:r>
          </w:p>
        </w:tc>
        <w:tc>
          <w:tcPr>
            <w:tcW w:w="4022" w:type="dxa"/>
            <w:shd w:val="clear" w:color="auto" w:fill="auto"/>
            <w:vAlign w:val="center"/>
          </w:tcPr>
          <w:p w:rsidR="001129E1" w:rsidRPr="001129E1" w:rsidRDefault="001129E1" w:rsidP="006D2FDC">
            <w:pPr>
              <w:jc w:val="center"/>
              <w:rPr>
                <w:sz w:val="18"/>
                <w:szCs w:val="18"/>
              </w:rPr>
            </w:pPr>
            <w:r w:rsidRPr="001129E1">
              <w:rPr>
                <w:sz w:val="18"/>
                <w:szCs w:val="18"/>
              </w:rPr>
              <w:t xml:space="preserve">SCALP 23G, COMPOSTO DE CANULA DE ACO INOXIDAVEL, BISEL ATRAUMATICO COM DISPOSITIVO DE SEGURANCA, COM PROTETOR FIRME, ASA ANATOMICAS, ANTIDERRAPANTE E FLEXIVEL, EXTENSAO EM PVC TRANSPARENTE, SEM MEMORIA, MEDINDO APROX </w:t>
            </w:r>
            <w:proofErr w:type="gramStart"/>
            <w:r w:rsidRPr="001129E1">
              <w:rPr>
                <w:sz w:val="18"/>
                <w:szCs w:val="18"/>
              </w:rPr>
              <w:t>30CM</w:t>
            </w:r>
            <w:proofErr w:type="gramEnd"/>
            <w:r w:rsidRPr="001129E1">
              <w:rPr>
                <w:sz w:val="18"/>
                <w:szCs w:val="18"/>
              </w:rPr>
              <w:t>, COMPATIVEL COM CONECTOR LUER LOCK E LUER SLIP. ESTERIL, EMBALAGEM INDIVIDUAL.</w:t>
            </w:r>
          </w:p>
        </w:tc>
        <w:tc>
          <w:tcPr>
            <w:tcW w:w="850" w:type="dxa"/>
            <w:shd w:val="clear" w:color="auto" w:fill="auto"/>
          </w:tcPr>
          <w:p w:rsidR="001129E1" w:rsidRPr="001129E1" w:rsidRDefault="001129E1" w:rsidP="006D2FDC">
            <w:pPr>
              <w:jc w:val="center"/>
              <w:rPr>
                <w:sz w:val="18"/>
                <w:szCs w:val="18"/>
              </w:rPr>
            </w:pPr>
          </w:p>
          <w:p w:rsidR="001129E1" w:rsidRPr="001129E1" w:rsidRDefault="001129E1" w:rsidP="006D2FDC">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6D2FDC">
            <w:pPr>
              <w:jc w:val="center"/>
              <w:rPr>
                <w:sz w:val="18"/>
                <w:szCs w:val="18"/>
              </w:rPr>
            </w:pPr>
            <w:r w:rsidRPr="001129E1">
              <w:rPr>
                <w:sz w:val="18"/>
                <w:szCs w:val="18"/>
              </w:rPr>
              <w:t>15.000</w:t>
            </w:r>
          </w:p>
        </w:tc>
      </w:tr>
      <w:tr w:rsidR="001129E1" w:rsidTr="006D2FDC">
        <w:trPr>
          <w:trHeight w:val="317"/>
        </w:trPr>
        <w:tc>
          <w:tcPr>
            <w:tcW w:w="910" w:type="dxa"/>
            <w:shd w:val="clear" w:color="auto" w:fill="auto"/>
            <w:vAlign w:val="center"/>
          </w:tcPr>
          <w:p w:rsidR="001129E1" w:rsidRPr="001129E1" w:rsidRDefault="001129E1" w:rsidP="006D2FDC">
            <w:pPr>
              <w:pStyle w:val="normal1"/>
              <w:widowControl/>
              <w:jc w:val="center"/>
              <w:rPr>
                <w:sz w:val="18"/>
                <w:szCs w:val="18"/>
              </w:rPr>
            </w:pPr>
            <w:proofErr w:type="gramStart"/>
            <w:r w:rsidRPr="001129E1">
              <w:rPr>
                <w:sz w:val="18"/>
                <w:szCs w:val="18"/>
              </w:rPr>
              <w:t>6</w:t>
            </w:r>
            <w:proofErr w:type="gramEnd"/>
          </w:p>
        </w:tc>
        <w:tc>
          <w:tcPr>
            <w:tcW w:w="1973" w:type="dxa"/>
            <w:shd w:val="clear" w:color="auto" w:fill="FFFFFF"/>
            <w:vAlign w:val="center"/>
          </w:tcPr>
          <w:p w:rsidR="001129E1" w:rsidRPr="001129E1" w:rsidRDefault="001129E1" w:rsidP="006D2FDC">
            <w:pPr>
              <w:jc w:val="center"/>
              <w:rPr>
                <w:sz w:val="18"/>
                <w:szCs w:val="18"/>
              </w:rPr>
            </w:pPr>
            <w:r w:rsidRPr="001129E1">
              <w:rPr>
                <w:sz w:val="18"/>
                <w:szCs w:val="18"/>
              </w:rPr>
              <w:t>6515.37.010-93</w:t>
            </w:r>
          </w:p>
        </w:tc>
        <w:tc>
          <w:tcPr>
            <w:tcW w:w="1567" w:type="dxa"/>
            <w:shd w:val="clear" w:color="auto" w:fill="FFFFFF"/>
            <w:vAlign w:val="center"/>
          </w:tcPr>
          <w:p w:rsidR="001129E1" w:rsidRPr="001129E1" w:rsidRDefault="001129E1" w:rsidP="006D2FDC">
            <w:pPr>
              <w:jc w:val="center"/>
              <w:rPr>
                <w:sz w:val="18"/>
                <w:szCs w:val="18"/>
              </w:rPr>
            </w:pPr>
            <w:r w:rsidRPr="001129E1">
              <w:rPr>
                <w:sz w:val="18"/>
                <w:szCs w:val="18"/>
              </w:rPr>
              <w:t>437171</w:t>
            </w:r>
          </w:p>
        </w:tc>
        <w:tc>
          <w:tcPr>
            <w:tcW w:w="4022" w:type="dxa"/>
            <w:shd w:val="clear" w:color="auto" w:fill="auto"/>
            <w:vAlign w:val="center"/>
          </w:tcPr>
          <w:p w:rsidR="001129E1" w:rsidRPr="001129E1" w:rsidRDefault="001129E1" w:rsidP="006D2FDC">
            <w:pPr>
              <w:jc w:val="center"/>
              <w:rPr>
                <w:sz w:val="18"/>
                <w:szCs w:val="18"/>
              </w:rPr>
            </w:pPr>
            <w:r w:rsidRPr="001129E1">
              <w:rPr>
                <w:sz w:val="18"/>
                <w:szCs w:val="18"/>
              </w:rPr>
              <w:t xml:space="preserve">SCALP 25G, COMPOSTO DE CANULA DE ACO INOXIDAVEL, BISEL ATRAUMATICO COM DISPOSITIVO DE SEGURANCA, COM PROTETOR FIRME, ASA ANATOMICAS, ANTIDERRAPANTE E FLEXIVEL, EXTENSAO EM PVC TRANSPARENTE, SEM MEMORIA, MEDINDO APROX </w:t>
            </w:r>
            <w:proofErr w:type="gramStart"/>
            <w:r w:rsidRPr="001129E1">
              <w:rPr>
                <w:sz w:val="18"/>
                <w:szCs w:val="18"/>
              </w:rPr>
              <w:t>30CM</w:t>
            </w:r>
            <w:proofErr w:type="gramEnd"/>
            <w:r w:rsidRPr="001129E1">
              <w:rPr>
                <w:sz w:val="18"/>
                <w:szCs w:val="18"/>
              </w:rPr>
              <w:t>, COMPATIVEL COM CONECTOR LUER LOCK E LUER SLIP. ESTERIL, EMBALAGEM INDIVIDUAL.</w:t>
            </w:r>
          </w:p>
        </w:tc>
        <w:tc>
          <w:tcPr>
            <w:tcW w:w="850" w:type="dxa"/>
            <w:shd w:val="clear" w:color="auto" w:fill="auto"/>
          </w:tcPr>
          <w:p w:rsidR="001129E1" w:rsidRPr="001129E1" w:rsidRDefault="001129E1" w:rsidP="006D2FDC">
            <w:pPr>
              <w:jc w:val="center"/>
              <w:rPr>
                <w:sz w:val="18"/>
                <w:szCs w:val="18"/>
              </w:rPr>
            </w:pPr>
            <w:r w:rsidRPr="001129E1">
              <w:rPr>
                <w:sz w:val="18"/>
                <w:szCs w:val="18"/>
              </w:rPr>
              <w:t>UNI</w:t>
            </w:r>
          </w:p>
        </w:tc>
        <w:tc>
          <w:tcPr>
            <w:tcW w:w="1701" w:type="dxa"/>
            <w:shd w:val="clear" w:color="auto" w:fill="FFFFCC"/>
            <w:vAlign w:val="center"/>
          </w:tcPr>
          <w:p w:rsidR="001129E1" w:rsidRPr="001129E1" w:rsidRDefault="001129E1" w:rsidP="006D2FDC">
            <w:pPr>
              <w:jc w:val="center"/>
              <w:rPr>
                <w:sz w:val="18"/>
                <w:szCs w:val="18"/>
              </w:rPr>
            </w:pPr>
            <w:r w:rsidRPr="001129E1">
              <w:rPr>
                <w:sz w:val="18"/>
                <w:szCs w:val="18"/>
              </w:rPr>
              <w:t>10.000</w:t>
            </w:r>
          </w:p>
        </w:tc>
      </w:tr>
    </w:tbl>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9 – </w:t>
      </w:r>
      <w:r>
        <w:rPr>
          <w:b/>
          <w:sz w:val="24"/>
          <w:szCs w:val="24"/>
        </w:rPr>
        <w:t>OBRIGAÇÕES DA CONTRATANTE</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9.1.</w:t>
      </w:r>
      <w:r>
        <w:rPr>
          <w:sz w:val="24"/>
          <w:szCs w:val="24"/>
        </w:rPr>
        <w:t xml:space="preserve"> Receber o objeto no prazo e condições estabelecidas no TERMO DE REFERÊNCIA e seus anexos: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9.1.1.</w:t>
      </w:r>
      <w:r>
        <w:rPr>
          <w:sz w:val="24"/>
          <w:szCs w:val="24"/>
        </w:rPr>
        <w:t xml:space="preserve"> Verificar minuciosamente, no prazo fixado, a conformidade dos bens recebidos provisoriamente com as especificações constantes do TERMO DE REFERÊNCIA e da proposta, para fins de aceitação e recebimento definitivo. </w:t>
      </w:r>
    </w:p>
    <w:p w:rsidR="00CA34E7" w:rsidRDefault="00CA34E7" w:rsidP="00CA34E7">
      <w:pPr>
        <w:pStyle w:val="normal1"/>
        <w:widowControl/>
        <w:rPr>
          <w:sz w:val="24"/>
          <w:szCs w:val="24"/>
        </w:rPr>
      </w:pPr>
      <w:r>
        <w:rPr>
          <w:b/>
          <w:sz w:val="24"/>
          <w:szCs w:val="24"/>
        </w:rPr>
        <w:t>9.1.2.</w:t>
      </w:r>
      <w:r>
        <w:rPr>
          <w:sz w:val="24"/>
          <w:szCs w:val="24"/>
        </w:rPr>
        <w:t xml:space="preserve"> Comunicar à Contratada, por escrito, sobre imperfeições, falhas ou irregularidades verificadas no objeto fornecido, para que seja substituído, reparado ou corrigido. </w:t>
      </w:r>
    </w:p>
    <w:p w:rsidR="00CA34E7" w:rsidRDefault="00CA34E7" w:rsidP="00CA34E7">
      <w:pPr>
        <w:pStyle w:val="normal1"/>
        <w:widowControl/>
        <w:rPr>
          <w:sz w:val="24"/>
          <w:szCs w:val="24"/>
        </w:rPr>
      </w:pPr>
      <w:r>
        <w:rPr>
          <w:b/>
          <w:sz w:val="24"/>
          <w:szCs w:val="24"/>
        </w:rPr>
        <w:t>9.1.3.</w:t>
      </w:r>
      <w:r>
        <w:rPr>
          <w:sz w:val="24"/>
          <w:szCs w:val="24"/>
        </w:rPr>
        <w:t xml:space="preserve"> Acompanhar e fiscalizar o cumprimento das obrigações da Contratada, através de comissão/servidor especialmente designado.</w:t>
      </w:r>
    </w:p>
    <w:p w:rsidR="00CA34E7" w:rsidRPr="004D3DCB" w:rsidRDefault="00CA34E7" w:rsidP="00CA34E7">
      <w:pPr>
        <w:pStyle w:val="normal1"/>
        <w:widowControl/>
        <w:rPr>
          <w:sz w:val="24"/>
          <w:szCs w:val="24"/>
        </w:rPr>
      </w:pPr>
      <w:r>
        <w:rPr>
          <w:b/>
          <w:sz w:val="24"/>
          <w:szCs w:val="24"/>
        </w:rPr>
        <w:t>9.1.4.</w:t>
      </w:r>
      <w:r>
        <w:rPr>
          <w:sz w:val="24"/>
          <w:szCs w:val="24"/>
        </w:rPr>
        <w:t xml:space="preserve"> Efetuar o pagamento à Contratada no valor correspondente ao fornecimento do objeto, no prazo e forma estabelecidos no TERMO DE REFERÊNCIA e seus anexos.</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9.2.</w:t>
      </w:r>
      <w:r>
        <w:rPr>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9.3.</w:t>
      </w:r>
      <w:r>
        <w:rPr>
          <w:sz w:val="24"/>
          <w:szCs w:val="24"/>
        </w:rPr>
        <w:t xml:space="preserve"> Todos os produtos deverão conter a seguinte inscrição: “VENDA PROIBIDA AO COMÉRCIO”, em todas as embalagens secundárias, mediante impressão original nas próprias</w:t>
      </w:r>
      <w:proofErr w:type="gramStart"/>
      <w:r>
        <w:rPr>
          <w:sz w:val="24"/>
          <w:szCs w:val="24"/>
        </w:rPr>
        <w:t xml:space="preserve">  </w:t>
      </w:r>
      <w:proofErr w:type="gramEnd"/>
      <w:r>
        <w:rPr>
          <w:sz w:val="24"/>
          <w:szCs w:val="24"/>
        </w:rPr>
        <w:t>embalagens  ou  carimbo  com  tinta indelével nas mesmas, não sendo permitida a utilização de etiquetas adesivas, conforme estabelecido no Artigo 7, da Portaria nº 2.814, de 29/05/1998, do Ministério da Saúde.</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lastRenderedPageBreak/>
        <w:t xml:space="preserve">9.4. </w:t>
      </w:r>
      <w:r>
        <w:rPr>
          <w:sz w:val="24"/>
          <w:szCs w:val="24"/>
        </w:rPr>
        <w:t xml:space="preserve">Manter atualizados os dados cadastrais como: CNPJ, Razão Social, endereço, telefones e endereço eletrônico (e-mail), visando </w:t>
      </w:r>
      <w:proofErr w:type="gramStart"/>
      <w:r>
        <w:rPr>
          <w:sz w:val="24"/>
          <w:szCs w:val="24"/>
        </w:rPr>
        <w:t>a</w:t>
      </w:r>
      <w:proofErr w:type="gramEnd"/>
      <w:r>
        <w:rPr>
          <w:sz w:val="24"/>
          <w:szCs w:val="24"/>
        </w:rPr>
        <w:t xml:space="preserve"> adequada comunicação com o ente administrativo.</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9.5.</w:t>
      </w:r>
      <w:r>
        <w:rPr>
          <w:sz w:val="24"/>
          <w:szCs w:val="24"/>
        </w:rPr>
        <w:t xml:space="preserve"> Acusar o recebimento da Autorização de Fornecimento e Nota de Empenho, encaminhadas por meio eletrônico.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10 – </w:t>
      </w:r>
      <w:r>
        <w:rPr>
          <w:b/>
          <w:sz w:val="24"/>
          <w:szCs w:val="24"/>
        </w:rPr>
        <w:t>OBRIGAÇÕES DA CONTRATADA</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10.1.</w:t>
      </w:r>
      <w:r>
        <w:rPr>
          <w:sz w:val="24"/>
          <w:szCs w:val="24"/>
        </w:rPr>
        <w:t xml:space="preserve"> A Contratada deve cumprir todas as obrigações constantes no TERMO DE REFERÊNCIA, seus anexos e sua proposta, assumindo como exclusivamente seus os riscos e as despesas decorrentes da boa e perfeita execução do objeto e, ainda: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 xml:space="preserve">10.1.1. </w:t>
      </w:r>
      <w:r>
        <w:rPr>
          <w:sz w:val="24"/>
          <w:szCs w:val="24"/>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Pr>
          <w:sz w:val="24"/>
          <w:szCs w:val="24"/>
        </w:rPr>
        <w:t>a</w:t>
      </w:r>
      <w:proofErr w:type="gramEnd"/>
      <w:r>
        <w:rPr>
          <w:sz w:val="24"/>
          <w:szCs w:val="24"/>
        </w:rPr>
        <w:t xml:space="preserve">: marca, fabricante, lote e prazo de validade;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10.1.2.</w:t>
      </w:r>
      <w:r>
        <w:rPr>
          <w:sz w:val="24"/>
          <w:szCs w:val="24"/>
        </w:rPr>
        <w:t xml:space="preserve"> Responsabilizar-se pelos vícios e danos decorrentes do objeto, de acordo com os artigos 12, 13 e 17 a 27, do Código de Defesa do Consumidor (Lei nº 8.078, de 1990);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10.1.3.</w:t>
      </w:r>
      <w:r>
        <w:rPr>
          <w:sz w:val="24"/>
          <w:szCs w:val="24"/>
        </w:rPr>
        <w:t xml:space="preserve"> Substituir, reparar ou corrigir, às suas expensas, no prazo de 05 dias úteis, o objeto com avarias ou defeitos;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10.1.4.</w:t>
      </w:r>
      <w:r>
        <w:rPr>
          <w:sz w:val="24"/>
          <w:szCs w:val="24"/>
        </w:rPr>
        <w:t xml:space="preserve"> Comunicar à Contratante, no prazo máximo de 72 (setenta e duas) horas que antecede a data da entrega, os motivos que impossibilitem o cumprimento do prazo previsto, com a devida comprovação;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10.1.5.</w:t>
      </w:r>
      <w:r>
        <w:rPr>
          <w:sz w:val="24"/>
          <w:szCs w:val="24"/>
        </w:rPr>
        <w:t xml:space="preserve"> Manter, durante toda a execução do objeto, em compatibilidade com as obrigações assumidas, todas as condições de habilitação e qualificação exigidas na aquisição.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11 – </w:t>
      </w:r>
      <w:r>
        <w:rPr>
          <w:b/>
          <w:sz w:val="24"/>
          <w:szCs w:val="24"/>
        </w:rPr>
        <w:t>DO CONTROLE E FISCALIZAÇÃO DA EXECUÇÃO</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11.1.</w:t>
      </w:r>
      <w:r>
        <w:rPr>
          <w:sz w:val="24"/>
          <w:szCs w:val="24"/>
        </w:rP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A34E7" w:rsidRPr="004D3DCB" w:rsidRDefault="00CA34E7" w:rsidP="00CA34E7">
      <w:pPr>
        <w:pStyle w:val="normal1"/>
        <w:widowControl/>
        <w:rPr>
          <w:sz w:val="6"/>
          <w:szCs w:val="6"/>
        </w:rPr>
      </w:pPr>
      <w:r>
        <w:rPr>
          <w:sz w:val="24"/>
          <w:szCs w:val="24"/>
        </w:rPr>
        <w:t xml:space="preserve"> </w:t>
      </w:r>
    </w:p>
    <w:p w:rsidR="00CA34E7" w:rsidRDefault="00CA34E7" w:rsidP="00CA34E7">
      <w:pPr>
        <w:pStyle w:val="normal1"/>
        <w:widowControl/>
        <w:rPr>
          <w:b/>
          <w:sz w:val="24"/>
          <w:szCs w:val="24"/>
        </w:rPr>
      </w:pPr>
    </w:p>
    <w:p w:rsidR="00CA34E7" w:rsidRDefault="00CA34E7" w:rsidP="00CA34E7">
      <w:pPr>
        <w:pStyle w:val="normal1"/>
        <w:widowControl/>
        <w:rPr>
          <w:sz w:val="24"/>
          <w:szCs w:val="24"/>
        </w:rPr>
      </w:pPr>
      <w:r>
        <w:rPr>
          <w:b/>
          <w:sz w:val="24"/>
          <w:szCs w:val="24"/>
        </w:rPr>
        <w:t>11.2.</w:t>
      </w:r>
      <w:r>
        <w:rPr>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A34E7" w:rsidRDefault="00CA34E7" w:rsidP="00CA34E7">
      <w:pPr>
        <w:pStyle w:val="normal1"/>
        <w:widowControl/>
        <w:rPr>
          <w:sz w:val="24"/>
          <w:szCs w:val="24"/>
        </w:rPr>
      </w:pPr>
    </w:p>
    <w:p w:rsidR="00CA34E7" w:rsidRDefault="00CA34E7" w:rsidP="00CA34E7">
      <w:pPr>
        <w:pStyle w:val="normal1"/>
        <w:widowControl/>
        <w:rPr>
          <w:sz w:val="6"/>
          <w:szCs w:val="6"/>
        </w:rPr>
      </w:pPr>
    </w:p>
    <w:p w:rsidR="00CA34E7" w:rsidRDefault="00CA34E7" w:rsidP="00CA34E7">
      <w:pPr>
        <w:pStyle w:val="normal1"/>
        <w:widowControl/>
        <w:rPr>
          <w:sz w:val="24"/>
          <w:szCs w:val="24"/>
        </w:rPr>
      </w:pPr>
      <w:r>
        <w:rPr>
          <w:b/>
          <w:sz w:val="24"/>
          <w:szCs w:val="24"/>
        </w:rPr>
        <w:lastRenderedPageBreak/>
        <w:t>11.3.</w:t>
      </w:r>
      <w:r>
        <w:rPr>
          <w:sz w:val="24"/>
          <w:szCs w:val="24"/>
        </w:rP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rPr>
        <w:t xml:space="preserve">12 – PAGAMENTOS </w:t>
      </w:r>
    </w:p>
    <w:p w:rsidR="00CA34E7" w:rsidRDefault="00CA34E7" w:rsidP="00CA34E7">
      <w:pPr>
        <w:pStyle w:val="normal1"/>
        <w:widowControl/>
        <w:tabs>
          <w:tab w:val="left" w:pos="1280"/>
        </w:tabs>
        <w:spacing w:line="360" w:lineRule="auto"/>
        <w:ind w:right="808"/>
        <w:rPr>
          <w:rFonts w:ascii="Times New Roman" w:eastAsia="Times New Roman" w:hAnsi="Times New Roman" w:cs="Times New Roman"/>
          <w:sz w:val="24"/>
          <w:szCs w:val="24"/>
        </w:rPr>
      </w:pPr>
    </w:p>
    <w:p w:rsidR="00CA34E7" w:rsidRDefault="00CA34E7" w:rsidP="00CA34E7">
      <w:pPr>
        <w:pStyle w:val="normal1"/>
        <w:widowControl/>
        <w:jc w:val="both"/>
        <w:rPr>
          <w:sz w:val="24"/>
          <w:szCs w:val="24"/>
        </w:rPr>
      </w:pPr>
      <w:r>
        <w:rPr>
          <w:b/>
          <w:sz w:val="24"/>
          <w:szCs w:val="24"/>
        </w:rPr>
        <w:t>12.1.</w:t>
      </w:r>
      <w:r>
        <w:rPr>
          <w:sz w:val="24"/>
          <w:szCs w:val="24"/>
        </w:rPr>
        <w:t xml:space="preserve"> Os pagamentos deverão ser efetuados após a regular liquidação da despesa, nos termos do Artigo 63 da Lei Federal nº 4.320/1964, observado o disposto no Artigo 141 da Lei Federal nº 14.133/2021.</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12.2.</w:t>
      </w:r>
      <w:r>
        <w:rPr>
          <w:sz w:val="24"/>
          <w:szCs w:val="24"/>
        </w:rPr>
        <w:t xml:space="preserve"> O pagamento à Contratada será efetuado em razão do efetivo fornecimento realizado e aceito, sem que o Hospital</w:t>
      </w:r>
      <w:proofErr w:type="gramStart"/>
      <w:r>
        <w:rPr>
          <w:sz w:val="24"/>
          <w:szCs w:val="24"/>
        </w:rPr>
        <w:t xml:space="preserve">  </w:t>
      </w:r>
      <w:proofErr w:type="gramEnd"/>
      <w:r>
        <w:rPr>
          <w:sz w:val="24"/>
          <w:szCs w:val="24"/>
        </w:rPr>
        <w:t>Municipal  Salgado Filho  esteja  obrigado  a  pagar  o  valor  total  do  contrato,  caso  todo  o quantitativo do objeto não tenha sido regularmente entregue e aceito.</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12.3.</w:t>
      </w:r>
      <w:r>
        <w:rPr>
          <w:sz w:val="24"/>
          <w:szCs w:val="24"/>
        </w:rPr>
        <w:t xml:space="preserve"> No caso de erro nos documentos de faturamento ou cobrança, estes serão</w:t>
      </w:r>
      <w:proofErr w:type="gramStart"/>
      <w:r>
        <w:rPr>
          <w:sz w:val="24"/>
          <w:szCs w:val="24"/>
        </w:rPr>
        <w:t xml:space="preserve">  </w:t>
      </w:r>
      <w:proofErr w:type="gramEnd"/>
      <w:r>
        <w:rPr>
          <w:sz w:val="24"/>
          <w:szCs w:val="24"/>
        </w:rPr>
        <w:t xml:space="preserve">devolvidos  à  Contratada  para retificação ou substituição, passando o prazo de pagamento a fluir, então, a partir da reapresentação válida dos documentos retificados. </w:t>
      </w:r>
    </w:p>
    <w:p w:rsidR="00CA34E7" w:rsidRDefault="00CA34E7" w:rsidP="00CA34E7">
      <w:pPr>
        <w:pStyle w:val="normal1"/>
        <w:widowControl/>
        <w:jc w:val="both"/>
        <w:rPr>
          <w:sz w:val="24"/>
          <w:szCs w:val="24"/>
        </w:rPr>
      </w:pPr>
    </w:p>
    <w:p w:rsidR="00CA34E7" w:rsidRDefault="00CA34E7" w:rsidP="00CA34E7">
      <w:pPr>
        <w:pStyle w:val="normal1"/>
        <w:widowControl/>
        <w:jc w:val="both"/>
        <w:rPr>
          <w:sz w:val="24"/>
          <w:szCs w:val="24"/>
        </w:rPr>
      </w:pPr>
      <w:r>
        <w:rPr>
          <w:b/>
          <w:sz w:val="24"/>
          <w:szCs w:val="24"/>
        </w:rPr>
        <w:t>12.4.</w:t>
      </w:r>
      <w:r>
        <w:rPr>
          <w:sz w:val="24"/>
          <w:szCs w:val="24"/>
        </w:rP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A34E7" w:rsidRDefault="00CA34E7" w:rsidP="00CA34E7">
      <w:pPr>
        <w:pStyle w:val="normal1"/>
        <w:widowControl/>
        <w:jc w:val="both"/>
        <w:rPr>
          <w:sz w:val="24"/>
          <w:szCs w:val="24"/>
        </w:rPr>
      </w:pPr>
      <w:r>
        <w:rPr>
          <w:sz w:val="24"/>
          <w:szCs w:val="24"/>
        </w:rPr>
        <w:t>Município do Rio de Janeiro, decorrente da Licitação – CEL/SMF – PP – 01/2011, Portaria S/SUBG nº 35, de 17 de julho de 2024 e Portaria FP/SUBEX/SUPTM N° 01 de 26 de fevereiro de 2025.</w:t>
      </w:r>
    </w:p>
    <w:p w:rsidR="00CA34E7" w:rsidRDefault="00CA34E7" w:rsidP="00CA34E7">
      <w:pPr>
        <w:pStyle w:val="normal1"/>
        <w:widowControl/>
        <w:jc w:val="both"/>
        <w:rPr>
          <w:sz w:val="24"/>
          <w:szCs w:val="24"/>
        </w:rPr>
      </w:pPr>
    </w:p>
    <w:p w:rsidR="00CA34E7" w:rsidRDefault="00CA34E7" w:rsidP="00CA34E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13 – </w:t>
      </w:r>
      <w:r>
        <w:rPr>
          <w:b/>
          <w:sz w:val="24"/>
          <w:szCs w:val="24"/>
        </w:rPr>
        <w:t>SANÇÕES ADMINISTRATIVAS</w:t>
      </w:r>
    </w:p>
    <w:p w:rsidR="00CA34E7" w:rsidRDefault="00CA34E7" w:rsidP="00CA34E7">
      <w:pPr>
        <w:pStyle w:val="normal1"/>
        <w:widowControl/>
        <w:jc w:val="both"/>
        <w:rPr>
          <w:sz w:val="24"/>
          <w:szCs w:val="24"/>
        </w:rPr>
      </w:pPr>
    </w:p>
    <w:p w:rsidR="00CA34E7" w:rsidRDefault="00CA34E7" w:rsidP="00CA34E7">
      <w:pPr>
        <w:pStyle w:val="normal1"/>
        <w:widowControl/>
        <w:rPr>
          <w:sz w:val="24"/>
          <w:szCs w:val="24"/>
        </w:rPr>
      </w:pPr>
      <w:r>
        <w:rPr>
          <w:b/>
          <w:sz w:val="24"/>
          <w:szCs w:val="24"/>
        </w:rPr>
        <w:t>13.1.</w:t>
      </w:r>
      <w:r>
        <w:rPr>
          <w:sz w:val="24"/>
          <w:szCs w:val="24"/>
        </w:rPr>
        <w:t xml:space="preserve"> Em caso de descumprimento das obrigações, por parte da Contratada, elencadas no Artigo 155, da Lei nº 14.133/2021, o licitante ou o contratado será responsabilizado, administrativamente, pelas seguintes infrações: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I -</w:t>
      </w:r>
      <w:r>
        <w:rPr>
          <w:sz w:val="24"/>
          <w:szCs w:val="24"/>
        </w:rPr>
        <w:t xml:space="preserve"> dar causa à inexecução parcial do contrato; </w:t>
      </w:r>
    </w:p>
    <w:p w:rsidR="00CA34E7" w:rsidRDefault="00CA34E7" w:rsidP="00CA34E7">
      <w:pPr>
        <w:pStyle w:val="normal1"/>
        <w:widowControl/>
        <w:rPr>
          <w:sz w:val="24"/>
          <w:szCs w:val="24"/>
        </w:rPr>
      </w:pPr>
      <w:r>
        <w:rPr>
          <w:b/>
          <w:sz w:val="24"/>
          <w:szCs w:val="24"/>
        </w:rPr>
        <w:t>II -</w:t>
      </w:r>
      <w:r>
        <w:rPr>
          <w:sz w:val="24"/>
          <w:szCs w:val="24"/>
        </w:rPr>
        <w:t xml:space="preserve"> dar causa à inexecução parcial do contrato que cause grave dano à Administração, ao funcionamento dos serviços públicos ou ao interesse coletivo; </w:t>
      </w:r>
    </w:p>
    <w:p w:rsidR="00CA34E7" w:rsidRDefault="00CA34E7" w:rsidP="00CA34E7">
      <w:pPr>
        <w:pStyle w:val="normal1"/>
        <w:widowControl/>
        <w:rPr>
          <w:sz w:val="24"/>
          <w:szCs w:val="24"/>
        </w:rPr>
      </w:pPr>
      <w:r>
        <w:rPr>
          <w:b/>
          <w:sz w:val="24"/>
          <w:szCs w:val="24"/>
        </w:rPr>
        <w:t xml:space="preserve">III - </w:t>
      </w:r>
      <w:r>
        <w:rPr>
          <w:sz w:val="24"/>
          <w:szCs w:val="24"/>
        </w:rPr>
        <w:t xml:space="preserve">dar causa à inexecução total do contrato; </w:t>
      </w:r>
    </w:p>
    <w:p w:rsidR="00CA34E7" w:rsidRDefault="00CA34E7" w:rsidP="00CA34E7">
      <w:pPr>
        <w:pStyle w:val="normal1"/>
        <w:widowControl/>
        <w:rPr>
          <w:sz w:val="24"/>
          <w:szCs w:val="24"/>
        </w:rPr>
      </w:pPr>
      <w:r>
        <w:rPr>
          <w:b/>
          <w:sz w:val="24"/>
          <w:szCs w:val="24"/>
        </w:rPr>
        <w:t xml:space="preserve">IV - </w:t>
      </w:r>
      <w:r>
        <w:rPr>
          <w:sz w:val="24"/>
          <w:szCs w:val="24"/>
        </w:rPr>
        <w:t xml:space="preserve">deixar de entregar a documentação exigida para o certame; </w:t>
      </w:r>
    </w:p>
    <w:p w:rsidR="00CA34E7" w:rsidRDefault="00CA34E7" w:rsidP="00CA34E7">
      <w:pPr>
        <w:pStyle w:val="normal1"/>
        <w:widowControl/>
        <w:rPr>
          <w:sz w:val="24"/>
          <w:szCs w:val="24"/>
        </w:rPr>
      </w:pPr>
      <w:r>
        <w:rPr>
          <w:b/>
          <w:sz w:val="24"/>
          <w:szCs w:val="24"/>
        </w:rPr>
        <w:t>V -</w:t>
      </w:r>
      <w:r>
        <w:rPr>
          <w:sz w:val="24"/>
          <w:szCs w:val="24"/>
        </w:rPr>
        <w:t xml:space="preserve"> não manter a proposta, salvo em decorrência de fato superveniente devidamente justificado; </w:t>
      </w:r>
    </w:p>
    <w:p w:rsidR="00CA34E7" w:rsidRDefault="00CA34E7" w:rsidP="00CA34E7">
      <w:pPr>
        <w:pStyle w:val="normal1"/>
        <w:widowControl/>
        <w:rPr>
          <w:b/>
          <w:sz w:val="24"/>
          <w:szCs w:val="24"/>
        </w:rPr>
      </w:pPr>
      <w:r>
        <w:rPr>
          <w:b/>
          <w:sz w:val="24"/>
          <w:szCs w:val="24"/>
        </w:rPr>
        <w:t>VI -</w:t>
      </w:r>
      <w:r>
        <w:rPr>
          <w:sz w:val="24"/>
          <w:szCs w:val="24"/>
        </w:rPr>
        <w:t xml:space="preserve"> não celebrar o contrato ou não entregar a documentação exigida para a contratação, quando convocado dentro do prazo de validade de sua proposta; </w:t>
      </w:r>
    </w:p>
    <w:p w:rsidR="00CA34E7" w:rsidRDefault="00CA34E7" w:rsidP="00CA34E7">
      <w:pPr>
        <w:pStyle w:val="normal1"/>
        <w:widowControl/>
        <w:rPr>
          <w:sz w:val="24"/>
          <w:szCs w:val="24"/>
        </w:rPr>
      </w:pPr>
      <w:r>
        <w:rPr>
          <w:b/>
          <w:sz w:val="24"/>
          <w:szCs w:val="24"/>
        </w:rPr>
        <w:t>VII -</w:t>
      </w:r>
      <w:r>
        <w:rPr>
          <w:sz w:val="24"/>
          <w:szCs w:val="24"/>
        </w:rPr>
        <w:t xml:space="preserve"> ensejar o retardamento da execução ou da entrega do objeto da licitação sem motivo justificado; </w:t>
      </w:r>
    </w:p>
    <w:p w:rsidR="00CA34E7" w:rsidRDefault="00CA34E7" w:rsidP="00CA34E7">
      <w:pPr>
        <w:pStyle w:val="normal1"/>
        <w:widowControl/>
        <w:rPr>
          <w:sz w:val="24"/>
          <w:szCs w:val="24"/>
        </w:rPr>
      </w:pPr>
      <w:r>
        <w:rPr>
          <w:b/>
          <w:sz w:val="24"/>
          <w:szCs w:val="24"/>
        </w:rPr>
        <w:lastRenderedPageBreak/>
        <w:t>VIII -</w:t>
      </w:r>
      <w:r>
        <w:rPr>
          <w:sz w:val="24"/>
          <w:szCs w:val="24"/>
        </w:rPr>
        <w:t xml:space="preserve"> apresentar declaração ou documentação falsa exigida para o certame ou prestar declaração falsa durante a licitação ou a execução do contrato; </w:t>
      </w:r>
    </w:p>
    <w:p w:rsidR="00CA34E7" w:rsidRDefault="00CA34E7" w:rsidP="00CA34E7">
      <w:pPr>
        <w:pStyle w:val="normal1"/>
        <w:widowControl/>
        <w:rPr>
          <w:sz w:val="24"/>
          <w:szCs w:val="24"/>
        </w:rPr>
      </w:pPr>
      <w:r>
        <w:rPr>
          <w:b/>
          <w:sz w:val="24"/>
          <w:szCs w:val="24"/>
        </w:rPr>
        <w:t>IX -</w:t>
      </w:r>
      <w:r>
        <w:rPr>
          <w:sz w:val="24"/>
          <w:szCs w:val="24"/>
        </w:rPr>
        <w:t xml:space="preserve"> fraudar a licitação ou praticar ato fraudulento na execução do contrato; </w:t>
      </w:r>
    </w:p>
    <w:p w:rsidR="00CA34E7" w:rsidRDefault="00CA34E7" w:rsidP="00CA34E7">
      <w:pPr>
        <w:pStyle w:val="normal1"/>
        <w:widowControl/>
        <w:rPr>
          <w:sz w:val="24"/>
          <w:szCs w:val="24"/>
        </w:rPr>
      </w:pPr>
      <w:r>
        <w:rPr>
          <w:b/>
          <w:sz w:val="24"/>
          <w:szCs w:val="24"/>
        </w:rPr>
        <w:t xml:space="preserve">X - </w:t>
      </w:r>
      <w:r>
        <w:rPr>
          <w:sz w:val="24"/>
          <w:szCs w:val="24"/>
        </w:rPr>
        <w:t xml:space="preserve">comportar-se de modo inidôneo ou cometer fraude de qualquer natureza; </w:t>
      </w:r>
    </w:p>
    <w:p w:rsidR="00CA34E7" w:rsidRDefault="00CA34E7" w:rsidP="00CA34E7">
      <w:pPr>
        <w:pStyle w:val="normal1"/>
        <w:widowControl/>
        <w:rPr>
          <w:sz w:val="24"/>
          <w:szCs w:val="24"/>
        </w:rPr>
      </w:pPr>
      <w:r>
        <w:rPr>
          <w:b/>
          <w:sz w:val="24"/>
          <w:szCs w:val="24"/>
        </w:rPr>
        <w:t xml:space="preserve">XI - </w:t>
      </w:r>
      <w:r>
        <w:rPr>
          <w:sz w:val="24"/>
          <w:szCs w:val="24"/>
        </w:rPr>
        <w:t xml:space="preserve">praticar atos ilícitos com vistas a frustrar os objetivos da licitação; </w:t>
      </w:r>
    </w:p>
    <w:p w:rsidR="00CA34E7" w:rsidRDefault="00CA34E7" w:rsidP="00CA34E7">
      <w:pPr>
        <w:pStyle w:val="normal1"/>
        <w:widowControl/>
        <w:rPr>
          <w:sz w:val="24"/>
          <w:szCs w:val="24"/>
        </w:rPr>
      </w:pPr>
      <w:r>
        <w:rPr>
          <w:b/>
          <w:sz w:val="24"/>
          <w:szCs w:val="24"/>
        </w:rPr>
        <w:t>XII -</w:t>
      </w:r>
      <w:r>
        <w:rPr>
          <w:sz w:val="24"/>
          <w:szCs w:val="24"/>
        </w:rPr>
        <w:t xml:space="preserve"> praticar ato lesivo previsto no art. 5º da Lei nº 12.846, de 1º de agosto de 2013. 9.2.</w:t>
      </w:r>
    </w:p>
    <w:p w:rsidR="00CA34E7" w:rsidRDefault="00CA34E7" w:rsidP="00CA34E7">
      <w:pPr>
        <w:pStyle w:val="normal1"/>
        <w:widowControl/>
        <w:rPr>
          <w:sz w:val="24"/>
          <w:szCs w:val="24"/>
        </w:rPr>
      </w:pP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13.2.</w:t>
      </w:r>
      <w:r>
        <w:rPr>
          <w:sz w:val="24"/>
          <w:szCs w:val="24"/>
        </w:rPr>
        <w:t xml:space="preserve"> A Administração Pública poderá aplicar ao responsável pelas infrações administrativas acima elencadas, as Sanções previstas no Artigo 156, da referida Lei:</w:t>
      </w:r>
    </w:p>
    <w:p w:rsidR="00CA34E7" w:rsidRDefault="00CA34E7" w:rsidP="00CA34E7">
      <w:pPr>
        <w:pStyle w:val="normal1"/>
        <w:widowControl/>
        <w:rPr>
          <w:sz w:val="24"/>
          <w:szCs w:val="24"/>
        </w:rPr>
      </w:pPr>
      <w:r>
        <w:rPr>
          <w:sz w:val="24"/>
          <w:szCs w:val="24"/>
        </w:rPr>
        <w:t xml:space="preserve"> </w:t>
      </w:r>
    </w:p>
    <w:p w:rsidR="00CA34E7" w:rsidRDefault="00CA34E7" w:rsidP="00CA34E7">
      <w:pPr>
        <w:pStyle w:val="normal1"/>
        <w:widowControl/>
        <w:rPr>
          <w:sz w:val="24"/>
          <w:szCs w:val="24"/>
        </w:rPr>
      </w:pPr>
      <w:r>
        <w:rPr>
          <w:b/>
          <w:sz w:val="24"/>
          <w:szCs w:val="24"/>
        </w:rPr>
        <w:t xml:space="preserve">I - </w:t>
      </w:r>
      <w:r>
        <w:rPr>
          <w:sz w:val="24"/>
          <w:szCs w:val="24"/>
        </w:rPr>
        <w:t xml:space="preserve">advertência; </w:t>
      </w:r>
    </w:p>
    <w:p w:rsidR="00CA34E7" w:rsidRDefault="00CA34E7" w:rsidP="00CA34E7">
      <w:pPr>
        <w:pStyle w:val="normal1"/>
        <w:widowControl/>
        <w:rPr>
          <w:sz w:val="24"/>
          <w:szCs w:val="24"/>
        </w:rPr>
      </w:pPr>
      <w:r>
        <w:rPr>
          <w:b/>
          <w:sz w:val="24"/>
          <w:szCs w:val="24"/>
        </w:rPr>
        <w:t xml:space="preserve">II - </w:t>
      </w:r>
      <w:r>
        <w:rPr>
          <w:sz w:val="24"/>
          <w:szCs w:val="24"/>
        </w:rPr>
        <w:t xml:space="preserve">multa; </w:t>
      </w:r>
    </w:p>
    <w:p w:rsidR="00CA34E7" w:rsidRDefault="00CA34E7" w:rsidP="00CA34E7">
      <w:pPr>
        <w:pStyle w:val="normal1"/>
        <w:widowControl/>
        <w:rPr>
          <w:sz w:val="24"/>
          <w:szCs w:val="24"/>
        </w:rPr>
      </w:pPr>
      <w:r>
        <w:rPr>
          <w:b/>
          <w:sz w:val="24"/>
          <w:szCs w:val="24"/>
        </w:rPr>
        <w:t xml:space="preserve">III - </w:t>
      </w:r>
      <w:r>
        <w:rPr>
          <w:sz w:val="24"/>
          <w:szCs w:val="24"/>
        </w:rPr>
        <w:t xml:space="preserve">impedimento de licitar e contratar; </w:t>
      </w:r>
    </w:p>
    <w:p w:rsidR="00CA34E7" w:rsidRDefault="00CA34E7" w:rsidP="00CA34E7">
      <w:pPr>
        <w:pStyle w:val="normal1"/>
        <w:widowControl/>
        <w:rPr>
          <w:sz w:val="24"/>
          <w:szCs w:val="24"/>
        </w:rPr>
      </w:pPr>
      <w:r>
        <w:rPr>
          <w:b/>
          <w:sz w:val="24"/>
          <w:szCs w:val="24"/>
        </w:rPr>
        <w:t xml:space="preserve">IV - </w:t>
      </w:r>
      <w:r>
        <w:rPr>
          <w:sz w:val="24"/>
          <w:szCs w:val="24"/>
        </w:rPr>
        <w:t xml:space="preserve">declaração de inidoneidade para licitar ou contratar.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w:t>
      </w:r>
      <w:r>
        <w:rPr>
          <w:sz w:val="24"/>
          <w:szCs w:val="24"/>
        </w:rPr>
        <w:t xml:space="preserve"> 1º Na aplicação das sanções serão considerados: </w:t>
      </w:r>
    </w:p>
    <w:p w:rsidR="00CA34E7" w:rsidRDefault="00CA34E7" w:rsidP="00CA34E7">
      <w:pPr>
        <w:pStyle w:val="normal1"/>
        <w:widowControl/>
        <w:rPr>
          <w:sz w:val="24"/>
          <w:szCs w:val="24"/>
        </w:rPr>
      </w:pPr>
    </w:p>
    <w:p w:rsidR="00CA34E7" w:rsidRDefault="00CA34E7" w:rsidP="00CA34E7">
      <w:pPr>
        <w:pStyle w:val="normal1"/>
        <w:widowControl/>
        <w:rPr>
          <w:sz w:val="24"/>
          <w:szCs w:val="24"/>
        </w:rPr>
      </w:pPr>
      <w:r>
        <w:rPr>
          <w:b/>
          <w:sz w:val="24"/>
          <w:szCs w:val="24"/>
        </w:rPr>
        <w:t>I -</w:t>
      </w:r>
      <w:r>
        <w:rPr>
          <w:sz w:val="24"/>
          <w:szCs w:val="24"/>
        </w:rPr>
        <w:t xml:space="preserve"> a natureza e a gravidade da infração cometida; </w:t>
      </w:r>
    </w:p>
    <w:p w:rsidR="00CA34E7" w:rsidRDefault="00CA34E7" w:rsidP="00CA34E7">
      <w:pPr>
        <w:pStyle w:val="normal1"/>
        <w:widowControl/>
        <w:rPr>
          <w:sz w:val="24"/>
          <w:szCs w:val="24"/>
        </w:rPr>
      </w:pPr>
      <w:r>
        <w:rPr>
          <w:b/>
          <w:sz w:val="24"/>
          <w:szCs w:val="24"/>
        </w:rPr>
        <w:t>II -</w:t>
      </w:r>
      <w:r>
        <w:rPr>
          <w:sz w:val="24"/>
          <w:szCs w:val="24"/>
        </w:rPr>
        <w:t xml:space="preserve"> as peculiaridades do caso concreto; </w:t>
      </w:r>
    </w:p>
    <w:p w:rsidR="00CA34E7" w:rsidRDefault="00CA34E7" w:rsidP="00CA34E7">
      <w:pPr>
        <w:pStyle w:val="normal1"/>
        <w:widowControl/>
        <w:rPr>
          <w:sz w:val="24"/>
          <w:szCs w:val="24"/>
        </w:rPr>
      </w:pPr>
      <w:r>
        <w:rPr>
          <w:b/>
          <w:sz w:val="24"/>
          <w:szCs w:val="24"/>
        </w:rPr>
        <w:t>III -</w:t>
      </w:r>
      <w:r>
        <w:rPr>
          <w:sz w:val="24"/>
          <w:szCs w:val="24"/>
        </w:rPr>
        <w:t xml:space="preserve"> as circunstâncias agravantes ou atenuantes; </w:t>
      </w:r>
    </w:p>
    <w:p w:rsidR="00CA34E7" w:rsidRDefault="00CA34E7" w:rsidP="00CA34E7">
      <w:pPr>
        <w:pStyle w:val="normal1"/>
        <w:widowControl/>
        <w:rPr>
          <w:sz w:val="24"/>
          <w:szCs w:val="24"/>
        </w:rPr>
      </w:pPr>
      <w:r>
        <w:rPr>
          <w:b/>
          <w:sz w:val="24"/>
          <w:szCs w:val="24"/>
        </w:rPr>
        <w:t>IV -</w:t>
      </w:r>
      <w:r>
        <w:rPr>
          <w:sz w:val="24"/>
          <w:szCs w:val="24"/>
        </w:rPr>
        <w:t xml:space="preserve"> os danos que dela provierem para a Administração Pública; </w:t>
      </w:r>
    </w:p>
    <w:p w:rsidR="00CA34E7" w:rsidRDefault="00CA34E7" w:rsidP="00CA34E7">
      <w:pPr>
        <w:pStyle w:val="normal1"/>
        <w:widowControl/>
        <w:rPr>
          <w:sz w:val="24"/>
          <w:szCs w:val="24"/>
        </w:rPr>
      </w:pPr>
      <w:r>
        <w:rPr>
          <w:b/>
          <w:sz w:val="24"/>
          <w:szCs w:val="24"/>
        </w:rPr>
        <w:t>V -</w:t>
      </w:r>
      <w:r>
        <w:rPr>
          <w:sz w:val="24"/>
          <w:szCs w:val="24"/>
        </w:rPr>
        <w:t xml:space="preserve"> a implantação ou o aperfeiçoamento de programa de integridade, conforme normas e orientações dos órgãos de controle.</w:t>
      </w: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tabs>
          <w:tab w:val="left" w:pos="1280"/>
        </w:tabs>
        <w:spacing w:line="360" w:lineRule="auto"/>
        <w:ind w:right="808"/>
        <w:jc w:val="center"/>
        <w:rPr>
          <w:sz w:val="24"/>
          <w:szCs w:val="24"/>
        </w:rPr>
      </w:pPr>
    </w:p>
    <w:p w:rsidR="00CA34E7" w:rsidRDefault="00CA34E7" w:rsidP="00CA34E7">
      <w:pPr>
        <w:rPr>
          <w:noProof/>
        </w:rPr>
      </w:pPr>
    </w:p>
    <w:p w:rsidR="00CA34E7" w:rsidRPr="00A4252A" w:rsidRDefault="00CA34E7" w:rsidP="00CA34E7"/>
    <w:p w:rsidR="006464B7" w:rsidRDefault="006464B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CA34E7" w:rsidRDefault="00CA34E7" w:rsidP="006464B7">
      <w:pPr>
        <w:pStyle w:val="normal1"/>
        <w:tabs>
          <w:tab w:val="left" w:pos="1280"/>
        </w:tabs>
        <w:spacing w:line="360" w:lineRule="auto"/>
        <w:ind w:right="808"/>
        <w:jc w:val="center"/>
        <w:rPr>
          <w:sz w:val="24"/>
          <w:szCs w:val="24"/>
        </w:rPr>
      </w:pPr>
    </w:p>
    <w:p w:rsidR="006464B7" w:rsidRDefault="006464B7" w:rsidP="006464B7">
      <w:pPr>
        <w:rPr>
          <w:noProof/>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proofErr w:type="spellStart"/>
      <w:r>
        <w:rPr>
          <w:sz w:val="24"/>
          <w:szCs w:val="24"/>
        </w:rPr>
        <w:t>E-mail</w:t>
      </w:r>
      <w:proofErr w:type="spellEnd"/>
      <w:r>
        <w:rPr>
          <w:sz w:val="24"/>
          <w:szCs w:val="24"/>
        </w:rPr>
        <w:t>:</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lastRenderedPageBreak/>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2FDC" w:rsidRDefault="006D2FDC" w:rsidP="00CD4EB6">
      <w:r>
        <w:separator/>
      </w:r>
    </w:p>
  </w:endnote>
  <w:endnote w:type="continuationSeparator" w:id="1">
    <w:p w:rsidR="006D2FDC" w:rsidRDefault="006D2FDC"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1"/>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FDC" w:rsidRDefault="006D2FDC"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FDC" w:rsidRDefault="006D2FDC"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FDC" w:rsidRDefault="006D2FDC"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2FDC" w:rsidRDefault="006D2FDC" w:rsidP="00CD4EB6">
      <w:r>
        <w:separator/>
      </w:r>
    </w:p>
  </w:footnote>
  <w:footnote w:type="continuationSeparator" w:id="1">
    <w:p w:rsidR="006D2FDC" w:rsidRDefault="006D2FDC"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FDC" w:rsidRDefault="006D2FDC"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FDC" w:rsidRDefault="007338DF">
    <w:pPr>
      <w:pStyle w:val="normal1"/>
      <w:pBdr>
        <w:top w:val="nil"/>
        <w:left w:val="nil"/>
        <w:bottom w:val="nil"/>
        <w:right w:val="nil"/>
        <w:between w:val="nil"/>
      </w:pBdr>
      <w:spacing w:line="14" w:lineRule="auto"/>
      <w:rPr>
        <w:color w:val="000000"/>
        <w:sz w:val="20"/>
        <w:szCs w:val="20"/>
      </w:rPr>
    </w:pPr>
    <w:r w:rsidRPr="007338DF">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6D2FDC" w:rsidRDefault="006D2FDC" w:rsidP="005227EA">
                <w:pPr>
                  <w:spacing w:before="14"/>
                  <w:ind w:left="20"/>
                  <w:rPr>
                    <w:rFonts w:ascii="Roboto" w:hAnsi="Roboto"/>
                    <w:b/>
                    <w:sz w:val="16"/>
                  </w:rPr>
                </w:pPr>
                <w:r>
                  <w:rPr>
                    <w:sz w:val="18"/>
                  </w:rPr>
                  <w:t xml:space="preserve">Processo nº </w:t>
                </w:r>
                <w:r w:rsidRPr="00641699">
                  <w:rPr>
                    <w:rFonts w:ascii="Roboto" w:hAnsi="Roboto"/>
                    <w:b/>
                    <w:color w:val="FF0000"/>
                    <w:sz w:val="16"/>
                  </w:rPr>
                  <w:t>000900.0</w:t>
                </w:r>
                <w:r>
                  <w:rPr>
                    <w:rFonts w:ascii="Roboto" w:hAnsi="Roboto"/>
                    <w:b/>
                    <w:color w:val="FF0000"/>
                    <w:sz w:val="16"/>
                  </w:rPr>
                  <w:t>31513</w:t>
                </w:r>
                <w:r w:rsidRPr="00641699">
                  <w:rPr>
                    <w:rFonts w:ascii="Roboto" w:hAnsi="Roboto"/>
                    <w:b/>
                    <w:color w:val="FF0000"/>
                    <w:sz w:val="16"/>
                  </w:rPr>
                  <w:t>/2026-</w:t>
                </w:r>
                <w:r>
                  <w:rPr>
                    <w:rFonts w:ascii="Roboto" w:hAnsi="Roboto"/>
                    <w:b/>
                    <w:color w:val="FF0000"/>
                    <w:sz w:val="16"/>
                  </w:rPr>
                  <w:t>66</w:t>
                </w:r>
              </w:p>
            </w:txbxContent>
          </v:textbox>
          <w10:wrap anchorx="page" anchory="page"/>
        </v:shape>
      </w:pict>
    </w:r>
    <w:r w:rsidRPr="007338DF">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6D2FDC" w:rsidRDefault="006D2FDC">
    <w:pPr>
      <w:pStyle w:val="normal1"/>
      <w:pBdr>
        <w:top w:val="nil"/>
        <w:left w:val="nil"/>
        <w:bottom w:val="nil"/>
        <w:right w:val="nil"/>
        <w:between w:val="nil"/>
      </w:pBdr>
      <w:spacing w:line="14" w:lineRule="auto"/>
      <w:rPr>
        <w:sz w:val="24"/>
        <w:szCs w:val="24"/>
      </w:rPr>
    </w:pPr>
  </w:p>
  <w:p w:rsidR="006D2FDC" w:rsidRDefault="007338DF">
    <w:pPr>
      <w:pStyle w:val="normal1"/>
      <w:pBdr>
        <w:top w:val="nil"/>
        <w:left w:val="nil"/>
        <w:bottom w:val="nil"/>
        <w:right w:val="nil"/>
        <w:between w:val="nil"/>
      </w:pBdr>
      <w:spacing w:line="14" w:lineRule="auto"/>
      <w:rPr>
        <w:color w:val="000000"/>
        <w:sz w:val="20"/>
        <w:szCs w:val="20"/>
      </w:rPr>
    </w:pPr>
    <w:r w:rsidRPr="007338DF">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6D2FDC" w:rsidRPr="001129E1" w:rsidRDefault="006D2FDC" w:rsidP="001129E1"/>
            </w:txbxContent>
          </v:textbox>
          <w10:wrap anchorx="page" anchory="page"/>
        </v:shape>
      </w:pict>
    </w:r>
    <w:r w:rsidR="006D2FDC">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6D2FDC">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6D2FDC">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FDC" w:rsidRDefault="006D2FDC"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D4EB6"/>
    <w:rsid w:val="00011521"/>
    <w:rsid w:val="0006606F"/>
    <w:rsid w:val="00084774"/>
    <w:rsid w:val="000C451E"/>
    <w:rsid w:val="000F1AD1"/>
    <w:rsid w:val="001129E1"/>
    <w:rsid w:val="0012774D"/>
    <w:rsid w:val="00227DE4"/>
    <w:rsid w:val="002B2101"/>
    <w:rsid w:val="003304B3"/>
    <w:rsid w:val="003608E5"/>
    <w:rsid w:val="0039197B"/>
    <w:rsid w:val="003B346E"/>
    <w:rsid w:val="00401EF9"/>
    <w:rsid w:val="004222B8"/>
    <w:rsid w:val="0043109C"/>
    <w:rsid w:val="004D227C"/>
    <w:rsid w:val="005135B8"/>
    <w:rsid w:val="005227EA"/>
    <w:rsid w:val="0057204C"/>
    <w:rsid w:val="005907E9"/>
    <w:rsid w:val="00607AE3"/>
    <w:rsid w:val="00641699"/>
    <w:rsid w:val="006464B7"/>
    <w:rsid w:val="00691E48"/>
    <w:rsid w:val="00692D5E"/>
    <w:rsid w:val="006D2FDC"/>
    <w:rsid w:val="006E6407"/>
    <w:rsid w:val="00712AB4"/>
    <w:rsid w:val="007338DF"/>
    <w:rsid w:val="00745197"/>
    <w:rsid w:val="00765CFC"/>
    <w:rsid w:val="00820944"/>
    <w:rsid w:val="00863124"/>
    <w:rsid w:val="008A236E"/>
    <w:rsid w:val="008A5442"/>
    <w:rsid w:val="00901A83"/>
    <w:rsid w:val="00942BA0"/>
    <w:rsid w:val="00A4495F"/>
    <w:rsid w:val="00AC23EC"/>
    <w:rsid w:val="00B16504"/>
    <w:rsid w:val="00B23F52"/>
    <w:rsid w:val="00B24FEA"/>
    <w:rsid w:val="00B60B5E"/>
    <w:rsid w:val="00BA26E7"/>
    <w:rsid w:val="00C54039"/>
    <w:rsid w:val="00C743BC"/>
    <w:rsid w:val="00C82527"/>
    <w:rsid w:val="00C86F6E"/>
    <w:rsid w:val="00CA34E7"/>
    <w:rsid w:val="00CC6DAA"/>
    <w:rsid w:val="00CD4EB6"/>
    <w:rsid w:val="00DA63DC"/>
    <w:rsid w:val="00E71CC8"/>
    <w:rsid w:val="00EC2492"/>
    <w:rsid w:val="00F01356"/>
    <w:rsid w:val="00F91559"/>
    <w:rsid w:val="00F92736"/>
    <w:rsid w:val="00F96199"/>
    <w:rsid w:val="00FA549B"/>
    <w:rsid w:val="00FD0FC7"/>
    <w:rsid w:val="00FD21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10510</Words>
  <Characters>56760</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Usuário</cp:lastModifiedBy>
  <cp:revision>3</cp:revision>
  <dcterms:created xsi:type="dcterms:W3CDTF">2026-04-17T13:38:00Z</dcterms:created>
  <dcterms:modified xsi:type="dcterms:W3CDTF">2026-05-14T18:56:00Z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