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84258" w14:textId="77777777" w:rsidR="001D54CC" w:rsidRDefault="001D54CC" w:rsidP="00811E66">
      <w:pPr>
        <w:tabs>
          <w:tab w:val="left" w:pos="142"/>
          <w:tab w:val="left" w:pos="9720"/>
        </w:tabs>
        <w:contextualSpacing/>
        <w:jc w:val="center"/>
        <w:rPr>
          <w:rFonts w:asciiTheme="minorHAnsi" w:eastAsia="Arial Unicode MS" w:hAnsiTheme="minorHAnsi" w:cstheme="minorHAnsi"/>
          <w:b/>
          <w:bCs/>
          <w:sz w:val="22"/>
          <w:szCs w:val="22"/>
        </w:rPr>
      </w:pPr>
    </w:p>
    <w:p w14:paraId="4A339694" w14:textId="77777777" w:rsidR="001D54CC" w:rsidRPr="0002261E" w:rsidRDefault="001D54CC" w:rsidP="001D54CC">
      <w:pPr>
        <w:tabs>
          <w:tab w:val="left" w:pos="142"/>
          <w:tab w:val="left" w:pos="9720"/>
        </w:tabs>
        <w:contextualSpacing/>
        <w:rPr>
          <w:rFonts w:asciiTheme="minorHAnsi" w:eastAsia="Arial Unicode MS" w:hAnsiTheme="minorHAnsi" w:cstheme="minorHAnsi"/>
          <w:sz w:val="20"/>
          <w:szCs w:val="20"/>
        </w:rPr>
      </w:pPr>
    </w:p>
    <w:tbl>
      <w:tblPr>
        <w:tblW w:w="9235" w:type="dxa"/>
        <w:tblInd w:w="97" w:type="dxa"/>
        <w:tblCellMar>
          <w:top w:w="113" w:type="dxa"/>
          <w:left w:w="72" w:type="dxa"/>
          <w:right w:w="115" w:type="dxa"/>
        </w:tblCellMar>
        <w:tblLook w:val="04A0" w:firstRow="1" w:lastRow="0" w:firstColumn="1" w:lastColumn="0" w:noHBand="0" w:noVBand="1"/>
      </w:tblPr>
      <w:tblGrid>
        <w:gridCol w:w="9235"/>
      </w:tblGrid>
      <w:tr w:rsidR="001D54CC" w:rsidRPr="0002261E" w14:paraId="3DC61B0C" w14:textId="77777777" w:rsidTr="001D54CC">
        <w:trPr>
          <w:trHeight w:val="6756"/>
        </w:trPr>
        <w:tc>
          <w:tcPr>
            <w:tcW w:w="9235" w:type="dxa"/>
            <w:tcBorders>
              <w:top w:val="double" w:sz="12" w:space="0" w:color="000000"/>
              <w:left w:val="double" w:sz="12" w:space="0" w:color="000000"/>
              <w:bottom w:val="double" w:sz="24" w:space="0" w:color="000000"/>
              <w:right w:val="double" w:sz="24" w:space="0" w:color="000000"/>
            </w:tcBorders>
          </w:tcPr>
          <w:p w14:paraId="3824945E" w14:textId="77777777" w:rsidR="001D54CC" w:rsidRPr="0002261E" w:rsidRDefault="001D54CC" w:rsidP="00EE1F38">
            <w:pPr>
              <w:tabs>
                <w:tab w:val="left" w:pos="142"/>
                <w:tab w:val="left" w:pos="9720"/>
              </w:tabs>
              <w:contextualSpacing/>
              <w:jc w:val="center"/>
              <w:rPr>
                <w:rFonts w:asciiTheme="minorHAnsi" w:eastAsia="Arial Unicode MS" w:hAnsiTheme="minorHAnsi" w:cstheme="minorHAnsi"/>
                <w:b/>
                <w:bCs/>
                <w:sz w:val="20"/>
                <w:szCs w:val="20"/>
              </w:rPr>
            </w:pPr>
            <w:r w:rsidRPr="0002261E">
              <w:rPr>
                <w:rFonts w:asciiTheme="minorHAnsi" w:eastAsia="Arial Unicode MS" w:hAnsiTheme="minorHAnsi" w:cstheme="minorHAnsi"/>
                <w:b/>
                <w:bCs/>
                <w:sz w:val="20"/>
                <w:szCs w:val="20"/>
                <w:u w:val="single"/>
              </w:rPr>
              <w:t>QUADRO INFORMATIVO</w:t>
            </w:r>
            <w:r w:rsidRPr="0002261E">
              <w:rPr>
                <w:rFonts w:asciiTheme="minorHAnsi" w:eastAsia="Arial Unicode MS" w:hAnsiTheme="minorHAnsi" w:cstheme="minorHAnsi"/>
                <w:b/>
                <w:bCs/>
                <w:sz w:val="20"/>
                <w:szCs w:val="20"/>
              </w:rPr>
              <w:t xml:space="preserve"> </w:t>
            </w:r>
          </w:p>
          <w:p w14:paraId="6E5CA380" w14:textId="77777777" w:rsidR="001D54CC" w:rsidRPr="0002261E" w:rsidRDefault="001D54CC" w:rsidP="00EE1F38">
            <w:pPr>
              <w:tabs>
                <w:tab w:val="left" w:pos="142"/>
                <w:tab w:val="left" w:pos="9720"/>
              </w:tabs>
              <w:contextualSpacing/>
              <w:jc w:val="center"/>
              <w:rPr>
                <w:rFonts w:asciiTheme="minorHAnsi" w:eastAsia="Arial Unicode MS" w:hAnsiTheme="minorHAnsi" w:cstheme="minorHAnsi"/>
                <w:b/>
                <w:bCs/>
                <w:sz w:val="20"/>
                <w:szCs w:val="20"/>
              </w:rPr>
            </w:pPr>
            <w:r w:rsidRPr="0002261E">
              <w:rPr>
                <w:rFonts w:asciiTheme="minorHAnsi" w:eastAsia="Arial Unicode MS" w:hAnsiTheme="minorHAnsi" w:cstheme="minorHAnsi"/>
                <w:b/>
                <w:bCs/>
                <w:sz w:val="20"/>
                <w:szCs w:val="20"/>
              </w:rPr>
              <w:t xml:space="preserve">AVISO DE DISPENSA ELETRÔNICA </w:t>
            </w:r>
          </w:p>
          <w:p w14:paraId="72F95F08" w14:textId="5723D219" w:rsidR="001D54CC" w:rsidRPr="0002261E" w:rsidRDefault="001D54CC" w:rsidP="00EE1F38">
            <w:pPr>
              <w:tabs>
                <w:tab w:val="left" w:pos="142"/>
                <w:tab w:val="left" w:pos="9720"/>
              </w:tabs>
              <w:contextualSpacing/>
              <w:jc w:val="center"/>
              <w:rPr>
                <w:rFonts w:asciiTheme="minorHAnsi" w:eastAsia="Arial Unicode MS" w:hAnsiTheme="minorHAnsi" w:cstheme="minorHAnsi"/>
                <w:b/>
                <w:bCs/>
                <w:sz w:val="20"/>
                <w:szCs w:val="20"/>
              </w:rPr>
            </w:pPr>
            <w:r w:rsidRPr="0002261E">
              <w:rPr>
                <w:rFonts w:asciiTheme="minorHAnsi" w:eastAsia="Arial Unicode MS" w:hAnsiTheme="minorHAnsi" w:cstheme="minorHAnsi"/>
                <w:b/>
                <w:bCs/>
                <w:sz w:val="20"/>
                <w:szCs w:val="20"/>
                <w:highlight w:val="yellow"/>
              </w:rPr>
              <w:t>DISPENSA ELETRÔNICA Nº</w:t>
            </w:r>
            <w:r w:rsidR="00027393">
              <w:rPr>
                <w:rFonts w:asciiTheme="minorHAnsi" w:eastAsia="Arial Unicode MS" w:hAnsiTheme="minorHAnsi" w:cstheme="minorHAnsi"/>
                <w:b/>
                <w:bCs/>
                <w:sz w:val="20"/>
                <w:szCs w:val="20"/>
                <w:highlight w:val="yellow"/>
              </w:rPr>
              <w:t>121</w:t>
            </w:r>
            <w:r w:rsidRPr="0002261E">
              <w:rPr>
                <w:rFonts w:asciiTheme="minorHAnsi" w:eastAsia="Arial Unicode MS" w:hAnsiTheme="minorHAnsi" w:cstheme="minorHAnsi"/>
                <w:b/>
                <w:bCs/>
                <w:sz w:val="20"/>
                <w:szCs w:val="20"/>
                <w:highlight w:val="yellow"/>
              </w:rPr>
              <w:t>/2026</w:t>
            </w:r>
            <w:r w:rsidRPr="0002261E">
              <w:rPr>
                <w:rFonts w:asciiTheme="minorHAnsi" w:eastAsia="Arial Unicode MS" w:hAnsiTheme="minorHAnsi" w:cstheme="minorHAnsi"/>
                <w:b/>
                <w:bCs/>
                <w:sz w:val="20"/>
                <w:szCs w:val="20"/>
              </w:rPr>
              <w:t xml:space="preserve"> </w:t>
            </w:r>
          </w:p>
          <w:p w14:paraId="63BFA7B8" w14:textId="0489B507" w:rsidR="001D54CC" w:rsidRPr="0002261E" w:rsidRDefault="001D54CC" w:rsidP="00EE1F38">
            <w:pPr>
              <w:tabs>
                <w:tab w:val="left" w:pos="142"/>
                <w:tab w:val="left" w:pos="9720"/>
              </w:tabs>
              <w:contextualSpacing/>
              <w:jc w:val="center"/>
              <w:rPr>
                <w:rFonts w:asciiTheme="minorHAnsi" w:eastAsia="Arial Unicode MS" w:hAnsiTheme="minorHAnsi" w:cstheme="minorHAnsi"/>
                <w:b/>
                <w:bCs/>
                <w:sz w:val="20"/>
                <w:szCs w:val="20"/>
              </w:rPr>
            </w:pPr>
            <w:r w:rsidRPr="0002261E">
              <w:rPr>
                <w:rFonts w:asciiTheme="minorHAnsi" w:eastAsia="Arial Unicode MS" w:hAnsiTheme="minorHAnsi" w:cstheme="minorHAnsi"/>
                <w:b/>
                <w:bCs/>
                <w:sz w:val="20"/>
                <w:szCs w:val="20"/>
              </w:rPr>
              <w:t>PROCESSO Nº 01/00</w:t>
            </w:r>
            <w:r>
              <w:rPr>
                <w:rFonts w:asciiTheme="minorHAnsi" w:eastAsia="Arial Unicode MS" w:hAnsiTheme="minorHAnsi" w:cstheme="minorHAnsi"/>
                <w:b/>
                <w:bCs/>
                <w:sz w:val="20"/>
                <w:szCs w:val="20"/>
              </w:rPr>
              <w:t>994/2026</w:t>
            </w:r>
            <w:r w:rsidRPr="0002261E">
              <w:rPr>
                <w:rFonts w:asciiTheme="minorHAnsi" w:eastAsia="Arial Unicode MS" w:hAnsiTheme="minorHAnsi" w:cstheme="minorHAnsi"/>
                <w:b/>
                <w:bCs/>
                <w:sz w:val="20"/>
                <w:szCs w:val="20"/>
              </w:rPr>
              <w:t xml:space="preserve"> </w:t>
            </w:r>
          </w:p>
          <w:p w14:paraId="4A923AC0" w14:textId="77777777" w:rsidR="001D54CC" w:rsidRPr="0002261E" w:rsidRDefault="001D54CC" w:rsidP="00EE1F38">
            <w:pPr>
              <w:tabs>
                <w:tab w:val="left" w:pos="142"/>
                <w:tab w:val="left" w:pos="9720"/>
              </w:tabs>
              <w:contextualSpacing/>
              <w:jc w:val="center"/>
              <w:rPr>
                <w:rFonts w:asciiTheme="minorHAnsi" w:eastAsia="Arial Unicode MS" w:hAnsiTheme="minorHAnsi" w:cstheme="minorHAnsi"/>
                <w:b/>
                <w:bCs/>
                <w:sz w:val="20"/>
                <w:szCs w:val="20"/>
              </w:rPr>
            </w:pPr>
            <w:r w:rsidRPr="0002261E">
              <w:rPr>
                <w:rFonts w:asciiTheme="minorHAnsi" w:eastAsia="Arial Unicode MS" w:hAnsiTheme="minorHAnsi" w:cstheme="minorHAnsi"/>
                <w:b/>
                <w:bCs/>
                <w:sz w:val="20"/>
                <w:szCs w:val="20"/>
              </w:rPr>
              <w:t xml:space="preserve">CÓDIGO DA UASG: 930452 </w:t>
            </w:r>
          </w:p>
          <w:p w14:paraId="66E4A9B8" w14:textId="77777777" w:rsidR="001D54CC" w:rsidRPr="0002261E" w:rsidRDefault="001D54CC" w:rsidP="00EE1F38">
            <w:pPr>
              <w:tabs>
                <w:tab w:val="left" w:pos="142"/>
                <w:tab w:val="left" w:pos="9720"/>
              </w:tabs>
              <w:contextualSpacing/>
              <w:jc w:val="center"/>
              <w:rPr>
                <w:rFonts w:asciiTheme="minorHAnsi" w:eastAsia="Arial Unicode MS" w:hAnsiTheme="minorHAnsi" w:cstheme="minorHAnsi"/>
                <w:b/>
                <w:bCs/>
                <w:sz w:val="20"/>
                <w:szCs w:val="20"/>
              </w:rPr>
            </w:pPr>
            <w:r w:rsidRPr="0002261E">
              <w:rPr>
                <w:rFonts w:asciiTheme="minorHAnsi" w:eastAsia="Arial Unicode MS" w:hAnsiTheme="minorHAnsi" w:cstheme="minorHAnsi"/>
                <w:b/>
                <w:bCs/>
                <w:sz w:val="20"/>
                <w:szCs w:val="20"/>
              </w:rPr>
              <w:t>ENDEREÇO ELETRÔNICO:</w:t>
            </w:r>
            <w:hyperlink r:id="rId8" w:history="1">
              <w:r w:rsidRPr="0002261E">
                <w:rPr>
                  <w:rStyle w:val="Hyperlink"/>
                  <w:rFonts w:asciiTheme="minorHAnsi" w:eastAsia="Arial Unicode MS" w:hAnsiTheme="minorHAnsi" w:cstheme="minorHAnsi"/>
                  <w:b/>
                  <w:bCs/>
                  <w:sz w:val="20"/>
                  <w:szCs w:val="20"/>
                </w:rPr>
                <w:t xml:space="preserve"> </w:t>
              </w:r>
            </w:hyperlink>
            <w:hyperlink r:id="rId9" w:history="1">
              <w:r w:rsidRPr="0002261E">
                <w:rPr>
                  <w:rStyle w:val="Hyperlink"/>
                  <w:rFonts w:asciiTheme="minorHAnsi" w:eastAsia="Arial Unicode MS" w:hAnsiTheme="minorHAnsi" w:cstheme="minorHAnsi"/>
                  <w:b/>
                  <w:bCs/>
                  <w:sz w:val="20"/>
                  <w:szCs w:val="20"/>
                </w:rPr>
                <w:t>www.gov.br/compras</w:t>
              </w:r>
            </w:hyperlink>
            <w:hyperlink r:id="rId10" w:history="1">
              <w:r w:rsidRPr="0002261E">
                <w:rPr>
                  <w:rStyle w:val="Hyperlink"/>
                  <w:rFonts w:asciiTheme="minorHAnsi" w:eastAsia="Arial Unicode MS" w:hAnsiTheme="minorHAnsi" w:cstheme="minorHAnsi"/>
                  <w:b/>
                  <w:bCs/>
                  <w:sz w:val="20"/>
                  <w:szCs w:val="20"/>
                </w:rPr>
                <w:t xml:space="preserve"> </w:t>
              </w:r>
            </w:hyperlink>
          </w:p>
          <w:p w14:paraId="6D4FED1B" w14:textId="722DA6B0" w:rsidR="001D54CC" w:rsidRPr="0002261E" w:rsidRDefault="001D54CC" w:rsidP="00EE1F38">
            <w:pPr>
              <w:tabs>
                <w:tab w:val="left" w:pos="142"/>
                <w:tab w:val="left" w:pos="9720"/>
              </w:tabs>
              <w:contextualSpacing/>
              <w:jc w:val="center"/>
              <w:rPr>
                <w:rFonts w:asciiTheme="minorHAnsi" w:eastAsia="Arial Unicode MS" w:hAnsiTheme="minorHAnsi" w:cstheme="minorHAnsi"/>
                <w:b/>
                <w:bCs/>
                <w:sz w:val="20"/>
                <w:szCs w:val="20"/>
              </w:rPr>
            </w:pPr>
            <w:r w:rsidRPr="0002261E">
              <w:rPr>
                <w:rFonts w:asciiTheme="minorHAnsi" w:eastAsia="Arial Unicode MS" w:hAnsiTheme="minorHAnsi" w:cstheme="minorHAnsi"/>
                <w:b/>
                <w:bCs/>
                <w:sz w:val="20"/>
                <w:szCs w:val="20"/>
                <w:highlight w:val="yellow"/>
              </w:rPr>
              <w:t xml:space="preserve">DATA DO INÍCIO DO PRAZO PARA ENVIO DA PROPOSTA ELETRÔNICA: DE </w:t>
            </w:r>
            <w:r>
              <w:rPr>
                <w:rFonts w:asciiTheme="minorHAnsi" w:eastAsia="Arial Unicode MS" w:hAnsiTheme="minorHAnsi" w:cstheme="minorHAnsi"/>
                <w:b/>
                <w:bCs/>
                <w:sz w:val="20"/>
                <w:szCs w:val="20"/>
                <w:highlight w:val="yellow"/>
              </w:rPr>
              <w:t>18</w:t>
            </w:r>
            <w:r w:rsidRPr="0002261E">
              <w:rPr>
                <w:rFonts w:asciiTheme="minorHAnsi" w:eastAsia="Arial Unicode MS" w:hAnsiTheme="minorHAnsi" w:cstheme="minorHAnsi"/>
                <w:b/>
                <w:bCs/>
                <w:sz w:val="20"/>
                <w:szCs w:val="20"/>
                <w:highlight w:val="yellow"/>
              </w:rPr>
              <w:t xml:space="preserve">/06/2026 ATÉ </w:t>
            </w:r>
            <w:r>
              <w:rPr>
                <w:rFonts w:asciiTheme="minorHAnsi" w:eastAsia="Arial Unicode MS" w:hAnsiTheme="minorHAnsi" w:cstheme="minorHAnsi"/>
                <w:b/>
                <w:bCs/>
                <w:sz w:val="20"/>
                <w:szCs w:val="20"/>
                <w:highlight w:val="yellow"/>
              </w:rPr>
              <w:t>2</w:t>
            </w:r>
            <w:r w:rsidR="00027393">
              <w:rPr>
                <w:rFonts w:asciiTheme="minorHAnsi" w:eastAsia="Arial Unicode MS" w:hAnsiTheme="minorHAnsi" w:cstheme="minorHAnsi"/>
                <w:b/>
                <w:bCs/>
                <w:sz w:val="20"/>
                <w:szCs w:val="20"/>
                <w:highlight w:val="yellow"/>
              </w:rPr>
              <w:t>6</w:t>
            </w:r>
            <w:r w:rsidRPr="0002261E">
              <w:rPr>
                <w:rFonts w:asciiTheme="minorHAnsi" w:eastAsia="Arial Unicode MS" w:hAnsiTheme="minorHAnsi" w:cstheme="minorHAnsi"/>
                <w:b/>
                <w:bCs/>
                <w:sz w:val="20"/>
                <w:szCs w:val="20"/>
                <w:highlight w:val="yellow"/>
              </w:rPr>
              <w:t>/06/2026 às 08h59.</w:t>
            </w:r>
            <w:r w:rsidRPr="0002261E">
              <w:rPr>
                <w:rFonts w:asciiTheme="minorHAnsi" w:eastAsia="Arial Unicode MS" w:hAnsiTheme="minorHAnsi" w:cstheme="minorHAnsi"/>
                <w:b/>
                <w:bCs/>
                <w:sz w:val="20"/>
                <w:szCs w:val="20"/>
              </w:rPr>
              <w:t xml:space="preserve"> </w:t>
            </w:r>
          </w:p>
          <w:p w14:paraId="2E4808EA" w14:textId="027B9E9F" w:rsidR="001D54CC" w:rsidRPr="0002261E" w:rsidRDefault="001D54CC" w:rsidP="00EE1F38">
            <w:pPr>
              <w:tabs>
                <w:tab w:val="left" w:pos="142"/>
                <w:tab w:val="left" w:pos="9720"/>
              </w:tabs>
              <w:contextualSpacing/>
              <w:jc w:val="center"/>
              <w:rPr>
                <w:rFonts w:asciiTheme="minorHAnsi" w:eastAsia="Arial Unicode MS" w:hAnsiTheme="minorHAnsi" w:cstheme="minorHAnsi"/>
                <w:b/>
                <w:bCs/>
                <w:sz w:val="20"/>
                <w:szCs w:val="20"/>
                <w:highlight w:val="yellow"/>
              </w:rPr>
            </w:pPr>
            <w:r w:rsidRPr="0002261E">
              <w:rPr>
                <w:rFonts w:asciiTheme="minorHAnsi" w:eastAsia="Arial Unicode MS" w:hAnsiTheme="minorHAnsi" w:cstheme="minorHAnsi"/>
                <w:b/>
                <w:bCs/>
                <w:sz w:val="20"/>
                <w:szCs w:val="20"/>
                <w:highlight w:val="yellow"/>
              </w:rPr>
              <w:t xml:space="preserve">DATA E HORA DA ABERTURA DA SESSÃO PÚBLICA: </w:t>
            </w:r>
            <w:r>
              <w:rPr>
                <w:rFonts w:asciiTheme="minorHAnsi" w:eastAsia="Arial Unicode MS" w:hAnsiTheme="minorHAnsi" w:cstheme="minorHAnsi"/>
                <w:b/>
                <w:bCs/>
                <w:sz w:val="20"/>
                <w:szCs w:val="20"/>
                <w:highlight w:val="yellow"/>
              </w:rPr>
              <w:t>2</w:t>
            </w:r>
            <w:r w:rsidR="00027393">
              <w:rPr>
                <w:rFonts w:asciiTheme="minorHAnsi" w:eastAsia="Arial Unicode MS" w:hAnsiTheme="minorHAnsi" w:cstheme="minorHAnsi"/>
                <w:b/>
                <w:bCs/>
                <w:sz w:val="20"/>
                <w:szCs w:val="20"/>
                <w:highlight w:val="yellow"/>
              </w:rPr>
              <w:t>6</w:t>
            </w:r>
            <w:r w:rsidRPr="0002261E">
              <w:rPr>
                <w:rFonts w:asciiTheme="minorHAnsi" w:eastAsia="Arial Unicode MS" w:hAnsiTheme="minorHAnsi" w:cstheme="minorHAnsi"/>
                <w:b/>
                <w:bCs/>
                <w:sz w:val="20"/>
                <w:szCs w:val="20"/>
                <w:highlight w:val="yellow"/>
              </w:rPr>
              <w:t xml:space="preserve">/06/2026 das 08:00 horas às 15:00 horas. </w:t>
            </w:r>
          </w:p>
          <w:p w14:paraId="1C8AC643" w14:textId="77777777" w:rsidR="001D54CC" w:rsidRPr="0002261E" w:rsidRDefault="001D54CC" w:rsidP="00EE1F38">
            <w:pPr>
              <w:tabs>
                <w:tab w:val="left" w:pos="142"/>
                <w:tab w:val="left" w:pos="9720"/>
              </w:tabs>
              <w:contextualSpacing/>
              <w:jc w:val="center"/>
              <w:rPr>
                <w:rFonts w:asciiTheme="minorHAnsi" w:eastAsia="Arial Unicode MS" w:hAnsiTheme="minorHAnsi" w:cstheme="minorHAnsi"/>
                <w:b/>
                <w:bCs/>
                <w:sz w:val="20"/>
                <w:szCs w:val="20"/>
              </w:rPr>
            </w:pPr>
            <w:r w:rsidRPr="0002261E">
              <w:rPr>
                <w:rFonts w:asciiTheme="minorHAnsi" w:eastAsia="Arial Unicode MS" w:hAnsiTheme="minorHAnsi" w:cstheme="minorHAnsi"/>
                <w:b/>
                <w:bCs/>
                <w:sz w:val="20"/>
                <w:szCs w:val="20"/>
                <w:highlight w:val="yellow"/>
              </w:rPr>
              <w:t>CRITÉRIO DE JULGAMENTO: Menor Preço GLOBAL</w:t>
            </w:r>
          </w:p>
          <w:p w14:paraId="12E4B63C" w14:textId="77777777" w:rsidR="001D54CC" w:rsidRPr="0002261E" w:rsidRDefault="001D54CC" w:rsidP="00EE1F38">
            <w:pPr>
              <w:tabs>
                <w:tab w:val="left" w:pos="142"/>
                <w:tab w:val="left" w:pos="9720"/>
              </w:tabs>
              <w:contextualSpacing/>
              <w:jc w:val="center"/>
              <w:rPr>
                <w:rFonts w:asciiTheme="minorHAnsi" w:eastAsia="Arial Unicode MS" w:hAnsiTheme="minorHAnsi" w:cstheme="minorHAnsi"/>
                <w:sz w:val="20"/>
                <w:szCs w:val="20"/>
              </w:rPr>
            </w:pPr>
          </w:p>
          <w:p w14:paraId="6B2FD09E" w14:textId="77777777" w:rsidR="001D54CC" w:rsidRPr="0002261E" w:rsidRDefault="001D54CC" w:rsidP="00EE1F38">
            <w:pPr>
              <w:tabs>
                <w:tab w:val="left" w:pos="142"/>
                <w:tab w:val="left" w:pos="9720"/>
              </w:tabs>
              <w:contextualSpacing/>
              <w:jc w:val="center"/>
              <w:rPr>
                <w:rFonts w:asciiTheme="minorHAnsi" w:eastAsia="Arial Unicode MS" w:hAnsiTheme="minorHAnsi" w:cstheme="minorHAnsi"/>
                <w:sz w:val="20"/>
                <w:szCs w:val="20"/>
              </w:rPr>
            </w:pPr>
          </w:p>
          <w:p w14:paraId="18403E39" w14:textId="05B27896" w:rsidR="001D54CC" w:rsidRPr="001D54CC" w:rsidRDefault="001D54CC" w:rsidP="001D54CC">
            <w:pPr>
              <w:tabs>
                <w:tab w:val="left" w:pos="142"/>
              </w:tabs>
              <w:jc w:val="both"/>
              <w:rPr>
                <w:rFonts w:asciiTheme="minorHAnsi" w:hAnsiTheme="minorHAnsi" w:cstheme="minorHAnsi"/>
                <w:b/>
                <w:bCs/>
                <w:sz w:val="22"/>
                <w:szCs w:val="22"/>
              </w:rPr>
            </w:pPr>
            <w:r w:rsidRPr="0002261E">
              <w:rPr>
                <w:rFonts w:asciiTheme="minorHAnsi" w:eastAsia="Arial Unicode MS" w:hAnsiTheme="minorHAnsi" w:cstheme="minorHAnsi"/>
                <w:b/>
                <w:bCs/>
                <w:sz w:val="20"/>
                <w:szCs w:val="20"/>
              </w:rPr>
              <w:t xml:space="preserve">OBJETO: </w:t>
            </w:r>
            <w:r w:rsidRPr="001D54CC">
              <w:rPr>
                <w:rFonts w:asciiTheme="minorHAnsi" w:hAnsiTheme="minorHAnsi" w:cstheme="minorHAnsi"/>
                <w:b/>
                <w:bCs/>
                <w:sz w:val="22"/>
                <w:szCs w:val="22"/>
              </w:rPr>
              <w:t>CONTRATAÇÃO DE EMPRESA ESPECIALIZADA EM INFRAESTRUTURA PARA REALIZAÇÃO DO EVENTO: 38ª FESTA COMUNITÁRIA NA CIDADE DE CHAVANTES/SP.</w:t>
            </w:r>
          </w:p>
          <w:p w14:paraId="0E926ADF" w14:textId="739FBD83" w:rsidR="001D54CC" w:rsidRPr="001D54CC" w:rsidRDefault="001D54CC" w:rsidP="00EE1F38">
            <w:pPr>
              <w:rPr>
                <w:rFonts w:asciiTheme="minorHAnsi" w:eastAsia="Arial Unicode MS" w:hAnsiTheme="minorHAnsi" w:cstheme="minorHAnsi"/>
                <w:b/>
                <w:bCs/>
                <w:sz w:val="20"/>
                <w:szCs w:val="20"/>
              </w:rPr>
            </w:pPr>
          </w:p>
          <w:p w14:paraId="221A9B9F" w14:textId="77777777" w:rsidR="001D54CC" w:rsidRDefault="001D54CC" w:rsidP="00EE1F38">
            <w:pPr>
              <w:tabs>
                <w:tab w:val="left" w:pos="142"/>
                <w:tab w:val="left" w:pos="9720"/>
              </w:tabs>
              <w:contextualSpacing/>
              <w:jc w:val="center"/>
              <w:rPr>
                <w:rFonts w:asciiTheme="minorHAnsi" w:eastAsia="Arial Unicode MS" w:hAnsiTheme="minorHAnsi" w:cstheme="minorHAnsi"/>
                <w:sz w:val="20"/>
                <w:szCs w:val="20"/>
              </w:rPr>
            </w:pPr>
          </w:p>
          <w:p w14:paraId="60FE6B13" w14:textId="77777777" w:rsidR="001D54CC" w:rsidRPr="0002261E" w:rsidRDefault="001D54CC" w:rsidP="00EE1F38">
            <w:pPr>
              <w:tabs>
                <w:tab w:val="left" w:pos="142"/>
                <w:tab w:val="left" w:pos="9720"/>
              </w:tabs>
              <w:contextualSpacing/>
              <w:jc w:val="center"/>
              <w:rPr>
                <w:rFonts w:asciiTheme="minorHAnsi" w:eastAsia="Arial Unicode MS" w:hAnsiTheme="minorHAnsi" w:cstheme="minorHAnsi"/>
                <w:sz w:val="20"/>
                <w:szCs w:val="20"/>
              </w:rPr>
            </w:pPr>
          </w:p>
          <w:p w14:paraId="71D0D57C" w14:textId="77777777" w:rsidR="001D54CC" w:rsidRPr="0002261E" w:rsidRDefault="001D54CC" w:rsidP="00EE1F38">
            <w:pPr>
              <w:tabs>
                <w:tab w:val="left" w:pos="142"/>
                <w:tab w:val="left" w:pos="9720"/>
              </w:tabs>
              <w:contextualSpacing/>
              <w:rPr>
                <w:rFonts w:asciiTheme="minorHAnsi" w:eastAsia="Arial Unicode MS" w:hAnsiTheme="minorHAnsi" w:cstheme="minorHAnsi"/>
                <w:b/>
                <w:bCs/>
                <w:sz w:val="20"/>
                <w:szCs w:val="20"/>
              </w:rPr>
            </w:pPr>
            <w:r w:rsidRPr="0002261E">
              <w:rPr>
                <w:rFonts w:asciiTheme="minorHAnsi" w:eastAsia="Arial Unicode MS" w:hAnsiTheme="minorHAnsi" w:cstheme="minorHAnsi"/>
                <w:b/>
                <w:bCs/>
                <w:sz w:val="20"/>
                <w:szCs w:val="20"/>
              </w:rPr>
              <w:t>A empresa participante deverá apresentar a proposta com a precificação conforme Quadro anexo ao Termo de Referência.</w:t>
            </w:r>
          </w:p>
          <w:p w14:paraId="739AF51F" w14:textId="77777777" w:rsidR="001D54CC" w:rsidRPr="0002261E" w:rsidRDefault="001D54CC" w:rsidP="00EE1F38">
            <w:pPr>
              <w:tabs>
                <w:tab w:val="left" w:pos="142"/>
                <w:tab w:val="left" w:pos="9720"/>
              </w:tabs>
              <w:contextualSpacing/>
              <w:rPr>
                <w:rFonts w:asciiTheme="minorHAnsi" w:eastAsia="Arial Unicode MS" w:hAnsiTheme="minorHAnsi" w:cstheme="minorHAnsi"/>
                <w:b/>
                <w:bCs/>
                <w:sz w:val="20"/>
                <w:szCs w:val="20"/>
              </w:rPr>
            </w:pPr>
            <w:r w:rsidRPr="0002261E">
              <w:rPr>
                <w:rFonts w:ascii="Segoe UI Symbol" w:eastAsia="Arial Unicode MS" w:hAnsi="Segoe UI Symbol" w:cs="Segoe UI Symbol"/>
                <w:b/>
                <w:bCs/>
                <w:sz w:val="20"/>
                <w:szCs w:val="20"/>
              </w:rPr>
              <w:t>➢</w:t>
            </w:r>
            <w:r w:rsidRPr="0002261E">
              <w:rPr>
                <w:rFonts w:asciiTheme="minorHAnsi" w:eastAsia="Arial Unicode MS" w:hAnsiTheme="minorHAnsi" w:cstheme="minorHAnsi"/>
                <w:b/>
                <w:bCs/>
                <w:sz w:val="20"/>
                <w:szCs w:val="20"/>
              </w:rPr>
              <w:t xml:space="preserve"> LANÇAR o Valor do “TOTAL” no campo Valor Unitário </w:t>
            </w:r>
          </w:p>
          <w:p w14:paraId="1ABAA8DD" w14:textId="77777777" w:rsidR="001D54CC" w:rsidRPr="0002261E" w:rsidRDefault="001D54CC" w:rsidP="00EE1F38">
            <w:pPr>
              <w:tabs>
                <w:tab w:val="left" w:pos="142"/>
                <w:tab w:val="left" w:pos="9720"/>
              </w:tabs>
              <w:contextualSpacing/>
              <w:jc w:val="center"/>
              <w:rPr>
                <w:rFonts w:asciiTheme="minorHAnsi" w:eastAsia="Arial Unicode MS" w:hAnsiTheme="minorHAnsi" w:cstheme="minorHAnsi"/>
                <w:sz w:val="20"/>
                <w:szCs w:val="20"/>
              </w:rPr>
            </w:pPr>
          </w:p>
          <w:p w14:paraId="05ECF0D8" w14:textId="77777777" w:rsidR="001D54CC" w:rsidRPr="0002261E" w:rsidRDefault="001D54CC" w:rsidP="00EE1F38">
            <w:pPr>
              <w:tabs>
                <w:tab w:val="left" w:pos="142"/>
                <w:tab w:val="left" w:pos="9720"/>
              </w:tabs>
              <w:contextualSpacing/>
              <w:jc w:val="center"/>
              <w:rPr>
                <w:rFonts w:asciiTheme="minorHAnsi" w:eastAsia="Arial Unicode MS" w:hAnsiTheme="minorHAnsi" w:cstheme="minorHAnsi"/>
                <w:sz w:val="20"/>
                <w:szCs w:val="20"/>
              </w:rPr>
            </w:pPr>
          </w:p>
          <w:p w14:paraId="6DE037AD" w14:textId="77777777" w:rsidR="001D54CC" w:rsidRPr="0002261E" w:rsidRDefault="001D54CC" w:rsidP="00EE1F38">
            <w:pPr>
              <w:tabs>
                <w:tab w:val="left" w:pos="142"/>
                <w:tab w:val="left" w:pos="9720"/>
              </w:tabs>
              <w:contextualSpacing/>
              <w:rPr>
                <w:rFonts w:asciiTheme="minorHAnsi" w:eastAsia="Arial Unicode MS" w:hAnsiTheme="minorHAnsi" w:cstheme="minorHAnsi"/>
                <w:b/>
                <w:bCs/>
                <w:color w:val="FF0000"/>
                <w:sz w:val="20"/>
                <w:szCs w:val="20"/>
              </w:rPr>
            </w:pPr>
            <w:r w:rsidRPr="0002261E">
              <w:rPr>
                <w:rFonts w:asciiTheme="minorHAnsi" w:eastAsia="Arial Unicode MS" w:hAnsiTheme="minorHAnsi" w:cstheme="minorHAnsi"/>
                <w:b/>
                <w:bCs/>
                <w:color w:val="FF0000"/>
                <w:sz w:val="20"/>
                <w:szCs w:val="20"/>
              </w:rPr>
              <w:t>Serão desclassificadas as propostas:</w:t>
            </w:r>
          </w:p>
          <w:p w14:paraId="4DC4E44E" w14:textId="77777777" w:rsidR="001D54CC" w:rsidRPr="0002261E" w:rsidRDefault="001D54CC" w:rsidP="001D54CC">
            <w:pPr>
              <w:pStyle w:val="PargrafodaLista"/>
              <w:numPr>
                <w:ilvl w:val="0"/>
                <w:numId w:val="3"/>
              </w:numPr>
              <w:tabs>
                <w:tab w:val="left" w:pos="142"/>
                <w:tab w:val="left" w:pos="9720"/>
              </w:tabs>
              <w:contextualSpacing/>
              <w:rPr>
                <w:rFonts w:asciiTheme="minorHAnsi" w:eastAsia="Arial Unicode MS" w:hAnsiTheme="minorHAnsi" w:cstheme="minorHAnsi"/>
                <w:b/>
                <w:bCs/>
                <w:color w:val="FF0000"/>
                <w:sz w:val="20"/>
              </w:rPr>
            </w:pPr>
            <w:r w:rsidRPr="0002261E">
              <w:rPr>
                <w:rFonts w:asciiTheme="minorHAnsi" w:eastAsia="Arial Unicode MS" w:hAnsiTheme="minorHAnsi" w:cstheme="minorHAnsi"/>
                <w:b/>
                <w:bCs/>
                <w:color w:val="FF0000"/>
                <w:sz w:val="20"/>
              </w:rPr>
              <w:t>Cujo objeto não atenda às especificações, prazos e condições fixados neste instrumento.</w:t>
            </w:r>
          </w:p>
          <w:p w14:paraId="157752F0" w14:textId="77777777" w:rsidR="001D54CC" w:rsidRPr="0002261E" w:rsidRDefault="001D54CC" w:rsidP="001D54CC">
            <w:pPr>
              <w:pStyle w:val="PargrafodaLista"/>
              <w:numPr>
                <w:ilvl w:val="0"/>
                <w:numId w:val="3"/>
              </w:numPr>
              <w:tabs>
                <w:tab w:val="left" w:pos="142"/>
                <w:tab w:val="left" w:pos="9720"/>
              </w:tabs>
              <w:contextualSpacing/>
              <w:rPr>
                <w:rFonts w:asciiTheme="minorHAnsi" w:eastAsia="Arial Unicode MS" w:hAnsiTheme="minorHAnsi" w:cstheme="minorHAnsi"/>
                <w:b/>
                <w:bCs/>
                <w:color w:val="FF0000"/>
                <w:sz w:val="20"/>
              </w:rPr>
            </w:pPr>
            <w:r w:rsidRPr="0002261E">
              <w:rPr>
                <w:rFonts w:asciiTheme="minorHAnsi" w:eastAsia="Arial Unicode MS" w:hAnsiTheme="minorHAnsi" w:cstheme="minorHAnsi"/>
                <w:b/>
                <w:bCs/>
                <w:color w:val="FF0000"/>
                <w:sz w:val="20"/>
              </w:rPr>
              <w:t>Que apresentarem valores inexequíveis.</w:t>
            </w:r>
          </w:p>
          <w:p w14:paraId="1DB5896C" w14:textId="77777777" w:rsidR="001D54CC" w:rsidRPr="0002261E" w:rsidRDefault="001D54CC" w:rsidP="001D54CC">
            <w:pPr>
              <w:widowControl w:val="0"/>
              <w:numPr>
                <w:ilvl w:val="0"/>
                <w:numId w:val="3"/>
              </w:numPr>
              <w:tabs>
                <w:tab w:val="left" w:pos="777"/>
              </w:tabs>
              <w:autoSpaceDE w:val="0"/>
              <w:autoSpaceDN w:val="0"/>
              <w:spacing w:line="279" w:lineRule="exact"/>
              <w:rPr>
                <w:rFonts w:asciiTheme="minorHAnsi" w:hAnsiTheme="minorHAnsi" w:cstheme="minorHAnsi"/>
                <w:b/>
                <w:color w:val="FF0000"/>
                <w:sz w:val="20"/>
                <w:szCs w:val="20"/>
              </w:rPr>
            </w:pPr>
            <w:r w:rsidRPr="0002261E">
              <w:rPr>
                <w:rFonts w:asciiTheme="minorHAnsi" w:hAnsiTheme="minorHAnsi" w:cstheme="minorHAnsi"/>
                <w:b/>
                <w:color w:val="FF0000"/>
                <w:sz w:val="20"/>
                <w:szCs w:val="20"/>
              </w:rPr>
              <w:t>Cabe a participante acompanhar as operações no sistema eletrônico durante a sessão pública da Dispensa Eletrônica, ficando responsável pelo ônus decorrente da perda de negócios diante da inobservância de qualquer mensagem emitida pelo sistema ou de sua desconexão.</w:t>
            </w:r>
          </w:p>
          <w:p w14:paraId="5865AB9B" w14:textId="77777777" w:rsidR="001D54CC" w:rsidRPr="0002261E" w:rsidRDefault="001D54CC" w:rsidP="001D54CC">
            <w:pPr>
              <w:widowControl w:val="0"/>
              <w:numPr>
                <w:ilvl w:val="0"/>
                <w:numId w:val="3"/>
              </w:numPr>
              <w:tabs>
                <w:tab w:val="left" w:pos="777"/>
              </w:tabs>
              <w:autoSpaceDE w:val="0"/>
              <w:autoSpaceDN w:val="0"/>
              <w:spacing w:line="279" w:lineRule="exact"/>
              <w:rPr>
                <w:rFonts w:asciiTheme="minorHAnsi" w:hAnsiTheme="minorHAnsi" w:cstheme="minorHAnsi"/>
                <w:b/>
                <w:sz w:val="20"/>
                <w:szCs w:val="20"/>
              </w:rPr>
            </w:pPr>
            <w:r w:rsidRPr="0002261E">
              <w:rPr>
                <w:rFonts w:asciiTheme="minorHAnsi" w:hAnsiTheme="minorHAnsi" w:cstheme="minorHAnsi"/>
                <w:b/>
                <w:color w:val="FF0000"/>
                <w:sz w:val="20"/>
                <w:szCs w:val="20"/>
              </w:rPr>
              <w:t>A falta de retorno do participante poderá ocasionar em desclassificação</w:t>
            </w:r>
          </w:p>
          <w:p w14:paraId="4F753C10" w14:textId="77777777" w:rsidR="001D54CC" w:rsidRPr="0002261E" w:rsidRDefault="001D54CC" w:rsidP="00EE1F38">
            <w:pPr>
              <w:tabs>
                <w:tab w:val="left" w:pos="142"/>
                <w:tab w:val="left" w:pos="9720"/>
              </w:tabs>
              <w:contextualSpacing/>
              <w:rPr>
                <w:rFonts w:asciiTheme="minorHAnsi" w:eastAsia="Arial Unicode MS" w:hAnsiTheme="minorHAnsi" w:cstheme="minorHAnsi"/>
                <w:sz w:val="20"/>
                <w:szCs w:val="20"/>
              </w:rPr>
            </w:pPr>
          </w:p>
          <w:p w14:paraId="5F8E1B16" w14:textId="77777777" w:rsidR="001D54CC" w:rsidRPr="0002261E" w:rsidRDefault="001D54CC" w:rsidP="00EE1F38">
            <w:pPr>
              <w:tabs>
                <w:tab w:val="left" w:pos="142"/>
                <w:tab w:val="left" w:pos="9720"/>
              </w:tabs>
              <w:contextualSpacing/>
              <w:rPr>
                <w:rFonts w:asciiTheme="minorHAnsi" w:eastAsia="Arial Unicode MS" w:hAnsiTheme="minorHAnsi" w:cstheme="minorHAnsi"/>
                <w:sz w:val="20"/>
                <w:szCs w:val="20"/>
              </w:rPr>
            </w:pPr>
          </w:p>
          <w:p w14:paraId="69B1FCB2" w14:textId="77777777" w:rsidR="001D54CC" w:rsidRPr="0002261E" w:rsidRDefault="001D54CC" w:rsidP="00EE1F38">
            <w:pPr>
              <w:tabs>
                <w:tab w:val="left" w:pos="142"/>
                <w:tab w:val="left" w:pos="9720"/>
              </w:tabs>
              <w:contextualSpacing/>
              <w:rPr>
                <w:rFonts w:asciiTheme="minorHAnsi" w:eastAsia="Arial Unicode MS" w:hAnsiTheme="minorHAnsi" w:cstheme="minorHAnsi"/>
                <w:b/>
                <w:bCs/>
                <w:sz w:val="20"/>
                <w:szCs w:val="20"/>
              </w:rPr>
            </w:pPr>
            <w:r w:rsidRPr="0002261E">
              <w:rPr>
                <w:rFonts w:asciiTheme="minorHAnsi" w:eastAsia="Arial Unicode MS" w:hAnsiTheme="minorHAnsi" w:cstheme="minorHAnsi"/>
                <w:b/>
                <w:bCs/>
                <w:sz w:val="20"/>
                <w:szCs w:val="20"/>
              </w:rPr>
              <w:t>Documentos que a empresa contratada deverá apresentar:</w:t>
            </w:r>
          </w:p>
          <w:p w14:paraId="6C383378" w14:textId="77777777" w:rsidR="001D54CC" w:rsidRPr="0002261E" w:rsidRDefault="001D54CC" w:rsidP="001D54CC">
            <w:pPr>
              <w:numPr>
                <w:ilvl w:val="0"/>
                <w:numId w:val="4"/>
              </w:numPr>
              <w:tabs>
                <w:tab w:val="left" w:pos="142"/>
                <w:tab w:val="left" w:pos="9720"/>
              </w:tabs>
              <w:contextualSpacing/>
              <w:rPr>
                <w:rFonts w:asciiTheme="minorHAnsi" w:eastAsia="Arial Unicode MS" w:hAnsiTheme="minorHAnsi" w:cstheme="minorHAnsi"/>
                <w:b/>
                <w:bCs/>
                <w:sz w:val="20"/>
                <w:szCs w:val="20"/>
              </w:rPr>
            </w:pPr>
            <w:r w:rsidRPr="0002261E">
              <w:rPr>
                <w:rFonts w:asciiTheme="minorHAnsi" w:eastAsia="Arial Unicode MS" w:hAnsiTheme="minorHAnsi" w:cstheme="minorHAnsi"/>
                <w:b/>
                <w:bCs/>
                <w:sz w:val="20"/>
                <w:szCs w:val="20"/>
              </w:rPr>
              <w:t>SICAF (cadastramento e regularidade);</w:t>
            </w:r>
          </w:p>
          <w:p w14:paraId="0FC95134" w14:textId="77777777" w:rsidR="001D54CC" w:rsidRPr="0002261E" w:rsidRDefault="001D54CC" w:rsidP="001D54CC">
            <w:pPr>
              <w:numPr>
                <w:ilvl w:val="0"/>
                <w:numId w:val="4"/>
              </w:numPr>
              <w:tabs>
                <w:tab w:val="left" w:pos="142"/>
                <w:tab w:val="left" w:pos="9720"/>
              </w:tabs>
              <w:contextualSpacing/>
              <w:rPr>
                <w:rFonts w:asciiTheme="minorHAnsi" w:eastAsia="Arial Unicode MS" w:hAnsiTheme="minorHAnsi" w:cstheme="minorHAnsi"/>
                <w:b/>
                <w:bCs/>
                <w:sz w:val="20"/>
                <w:szCs w:val="20"/>
              </w:rPr>
            </w:pPr>
            <w:r w:rsidRPr="0002261E">
              <w:rPr>
                <w:rFonts w:asciiTheme="minorHAnsi" w:eastAsia="Arial Unicode MS" w:hAnsiTheme="minorHAnsi" w:cstheme="minorHAnsi"/>
                <w:b/>
                <w:bCs/>
                <w:sz w:val="20"/>
                <w:szCs w:val="20"/>
              </w:rPr>
              <w:t>Cartão CNPJ atualizado;</w:t>
            </w:r>
          </w:p>
          <w:p w14:paraId="393CF914" w14:textId="77777777" w:rsidR="001D54CC" w:rsidRPr="0002261E" w:rsidRDefault="001D54CC" w:rsidP="001D54CC">
            <w:pPr>
              <w:numPr>
                <w:ilvl w:val="0"/>
                <w:numId w:val="4"/>
              </w:numPr>
              <w:tabs>
                <w:tab w:val="left" w:pos="142"/>
                <w:tab w:val="left" w:pos="9720"/>
              </w:tabs>
              <w:contextualSpacing/>
              <w:rPr>
                <w:rFonts w:asciiTheme="minorHAnsi" w:eastAsia="Arial Unicode MS" w:hAnsiTheme="minorHAnsi" w:cstheme="minorHAnsi"/>
                <w:b/>
                <w:bCs/>
                <w:sz w:val="20"/>
                <w:szCs w:val="20"/>
              </w:rPr>
            </w:pPr>
            <w:r w:rsidRPr="0002261E">
              <w:rPr>
                <w:rFonts w:asciiTheme="minorHAnsi" w:eastAsia="Arial Unicode MS" w:hAnsiTheme="minorHAnsi" w:cstheme="minorHAnsi"/>
                <w:b/>
                <w:bCs/>
                <w:sz w:val="20"/>
                <w:szCs w:val="20"/>
              </w:rPr>
              <w:t>Contrato Social;</w:t>
            </w:r>
          </w:p>
          <w:p w14:paraId="732C4F27" w14:textId="77777777" w:rsidR="001D54CC" w:rsidRPr="0002261E" w:rsidRDefault="001D54CC" w:rsidP="001D54CC">
            <w:pPr>
              <w:numPr>
                <w:ilvl w:val="0"/>
                <w:numId w:val="4"/>
              </w:numPr>
              <w:tabs>
                <w:tab w:val="left" w:pos="142"/>
                <w:tab w:val="left" w:pos="9720"/>
              </w:tabs>
              <w:contextualSpacing/>
              <w:rPr>
                <w:rFonts w:asciiTheme="minorHAnsi" w:eastAsia="Arial Unicode MS" w:hAnsiTheme="minorHAnsi" w:cstheme="minorHAnsi"/>
                <w:b/>
                <w:bCs/>
                <w:sz w:val="20"/>
                <w:szCs w:val="20"/>
              </w:rPr>
            </w:pPr>
            <w:r w:rsidRPr="0002261E">
              <w:rPr>
                <w:rFonts w:asciiTheme="minorHAnsi" w:eastAsia="Arial Unicode MS" w:hAnsiTheme="minorHAnsi" w:cstheme="minorHAnsi"/>
                <w:b/>
                <w:bCs/>
                <w:sz w:val="20"/>
                <w:szCs w:val="20"/>
              </w:rPr>
              <w:t>Documento de identificação do(s) representante(s) legal(</w:t>
            </w:r>
            <w:proofErr w:type="spellStart"/>
            <w:r w:rsidRPr="0002261E">
              <w:rPr>
                <w:rFonts w:asciiTheme="minorHAnsi" w:eastAsia="Arial Unicode MS" w:hAnsiTheme="minorHAnsi" w:cstheme="minorHAnsi"/>
                <w:b/>
                <w:bCs/>
                <w:sz w:val="20"/>
                <w:szCs w:val="20"/>
              </w:rPr>
              <w:t>is</w:t>
            </w:r>
            <w:proofErr w:type="spellEnd"/>
            <w:r w:rsidRPr="0002261E">
              <w:rPr>
                <w:rFonts w:asciiTheme="minorHAnsi" w:eastAsia="Arial Unicode MS" w:hAnsiTheme="minorHAnsi" w:cstheme="minorHAnsi"/>
                <w:b/>
                <w:bCs/>
                <w:sz w:val="20"/>
                <w:szCs w:val="20"/>
              </w:rPr>
              <w:t>) (RG e CPF e/ou CNH).</w:t>
            </w:r>
          </w:p>
          <w:p w14:paraId="05E571AC" w14:textId="77777777" w:rsidR="001D54CC" w:rsidRPr="0002261E" w:rsidRDefault="001D54CC" w:rsidP="001D54CC">
            <w:pPr>
              <w:numPr>
                <w:ilvl w:val="0"/>
                <w:numId w:val="4"/>
              </w:numPr>
              <w:tabs>
                <w:tab w:val="left" w:pos="142"/>
                <w:tab w:val="left" w:pos="9720"/>
              </w:tabs>
              <w:contextualSpacing/>
              <w:rPr>
                <w:rFonts w:asciiTheme="minorHAnsi" w:eastAsia="Arial Unicode MS" w:hAnsiTheme="minorHAnsi" w:cstheme="minorHAnsi"/>
                <w:b/>
                <w:bCs/>
                <w:sz w:val="20"/>
                <w:szCs w:val="20"/>
              </w:rPr>
            </w:pPr>
            <w:r w:rsidRPr="0002261E">
              <w:rPr>
                <w:rFonts w:asciiTheme="minorHAnsi" w:eastAsia="Arial Unicode MS" w:hAnsiTheme="minorHAnsi" w:cstheme="minorHAnsi"/>
                <w:b/>
                <w:bCs/>
                <w:sz w:val="20"/>
                <w:szCs w:val="20"/>
              </w:rPr>
              <w:t xml:space="preserve">Enviar portifólio da empresa ou documento(s)/atestado(s) que comprovem a execução de serviços similares </w:t>
            </w:r>
          </w:p>
          <w:p w14:paraId="4E46998B" w14:textId="77777777" w:rsidR="001D54CC" w:rsidRPr="0002261E" w:rsidRDefault="001D54CC" w:rsidP="00EE1F38">
            <w:pPr>
              <w:tabs>
                <w:tab w:val="left" w:pos="142"/>
                <w:tab w:val="left" w:pos="9720"/>
              </w:tabs>
              <w:contextualSpacing/>
              <w:jc w:val="center"/>
              <w:rPr>
                <w:rFonts w:asciiTheme="minorHAnsi" w:eastAsia="Arial Unicode MS" w:hAnsiTheme="minorHAnsi" w:cstheme="minorHAnsi"/>
                <w:sz w:val="20"/>
                <w:szCs w:val="20"/>
              </w:rPr>
            </w:pPr>
          </w:p>
          <w:p w14:paraId="057D3CF8" w14:textId="77777777" w:rsidR="001D54CC" w:rsidRPr="0002261E" w:rsidRDefault="001D54CC" w:rsidP="00EE1F38">
            <w:pPr>
              <w:tabs>
                <w:tab w:val="left" w:pos="142"/>
                <w:tab w:val="left" w:pos="9720"/>
              </w:tabs>
              <w:contextualSpacing/>
              <w:jc w:val="center"/>
              <w:rPr>
                <w:rFonts w:asciiTheme="minorHAnsi" w:eastAsia="Arial Unicode MS" w:hAnsiTheme="minorHAnsi" w:cstheme="minorHAnsi"/>
                <w:sz w:val="20"/>
                <w:szCs w:val="20"/>
              </w:rPr>
            </w:pPr>
          </w:p>
          <w:p w14:paraId="3098B6E8" w14:textId="77777777" w:rsidR="001D54CC" w:rsidRPr="0002261E" w:rsidRDefault="001D54CC" w:rsidP="00EE1F38">
            <w:pPr>
              <w:tabs>
                <w:tab w:val="left" w:pos="142"/>
                <w:tab w:val="left" w:pos="9720"/>
              </w:tabs>
              <w:contextualSpacing/>
              <w:jc w:val="center"/>
              <w:rPr>
                <w:rFonts w:asciiTheme="minorHAnsi" w:eastAsia="Arial Unicode MS" w:hAnsiTheme="minorHAnsi" w:cstheme="minorHAnsi"/>
                <w:b/>
                <w:bCs/>
                <w:sz w:val="20"/>
                <w:szCs w:val="20"/>
              </w:rPr>
            </w:pPr>
            <w:r w:rsidRPr="0002261E">
              <w:rPr>
                <w:rFonts w:asciiTheme="minorHAnsi" w:eastAsia="Arial Unicode MS" w:hAnsiTheme="minorHAnsi" w:cstheme="minorHAnsi"/>
                <w:b/>
                <w:bCs/>
                <w:sz w:val="20"/>
                <w:szCs w:val="20"/>
              </w:rPr>
              <w:t>Qualquer dúvida referente a dispensa eletrônica favor entrar em contato com Maisa no e-mail: maisars@sebraesp.com.br</w:t>
            </w:r>
          </w:p>
          <w:p w14:paraId="6DADC0B0" w14:textId="77777777" w:rsidR="001D54CC" w:rsidRPr="0002261E" w:rsidRDefault="001D54CC" w:rsidP="00EE1F38">
            <w:pPr>
              <w:tabs>
                <w:tab w:val="left" w:pos="142"/>
                <w:tab w:val="left" w:pos="9720"/>
              </w:tabs>
              <w:contextualSpacing/>
              <w:jc w:val="center"/>
              <w:rPr>
                <w:rFonts w:asciiTheme="minorHAnsi" w:eastAsia="Arial Unicode MS" w:hAnsiTheme="minorHAnsi" w:cstheme="minorHAnsi"/>
                <w:b/>
                <w:bCs/>
                <w:sz w:val="20"/>
                <w:szCs w:val="20"/>
              </w:rPr>
            </w:pPr>
          </w:p>
        </w:tc>
      </w:tr>
    </w:tbl>
    <w:p w14:paraId="5E49A22C" w14:textId="77777777" w:rsidR="001D54CC" w:rsidRDefault="001D54CC" w:rsidP="00811E66">
      <w:pPr>
        <w:tabs>
          <w:tab w:val="left" w:pos="142"/>
          <w:tab w:val="left" w:pos="9720"/>
        </w:tabs>
        <w:contextualSpacing/>
        <w:jc w:val="center"/>
        <w:rPr>
          <w:rFonts w:asciiTheme="minorHAnsi" w:eastAsia="Arial Unicode MS" w:hAnsiTheme="minorHAnsi" w:cstheme="minorHAnsi"/>
          <w:b/>
          <w:bCs/>
          <w:sz w:val="22"/>
          <w:szCs w:val="22"/>
        </w:rPr>
      </w:pPr>
    </w:p>
    <w:p w14:paraId="1B57B6AF" w14:textId="77777777" w:rsidR="001D54CC" w:rsidRDefault="001D54CC" w:rsidP="00811E66">
      <w:pPr>
        <w:tabs>
          <w:tab w:val="left" w:pos="142"/>
          <w:tab w:val="left" w:pos="9720"/>
        </w:tabs>
        <w:contextualSpacing/>
        <w:jc w:val="center"/>
        <w:rPr>
          <w:rFonts w:asciiTheme="minorHAnsi" w:eastAsia="Arial Unicode MS" w:hAnsiTheme="minorHAnsi" w:cstheme="minorHAnsi"/>
          <w:b/>
          <w:bCs/>
          <w:sz w:val="22"/>
          <w:szCs w:val="22"/>
        </w:rPr>
      </w:pPr>
    </w:p>
    <w:p w14:paraId="4240C788" w14:textId="77777777" w:rsidR="001D54CC" w:rsidRDefault="001D54CC" w:rsidP="00811E66">
      <w:pPr>
        <w:tabs>
          <w:tab w:val="left" w:pos="142"/>
          <w:tab w:val="left" w:pos="9720"/>
        </w:tabs>
        <w:contextualSpacing/>
        <w:jc w:val="center"/>
        <w:rPr>
          <w:rFonts w:asciiTheme="minorHAnsi" w:eastAsia="Arial Unicode MS" w:hAnsiTheme="minorHAnsi" w:cstheme="minorHAnsi"/>
          <w:b/>
          <w:bCs/>
          <w:sz w:val="22"/>
          <w:szCs w:val="22"/>
        </w:rPr>
      </w:pPr>
    </w:p>
    <w:p w14:paraId="218B640B" w14:textId="77777777" w:rsidR="001D54CC" w:rsidRDefault="001D54CC" w:rsidP="00811E66">
      <w:pPr>
        <w:tabs>
          <w:tab w:val="left" w:pos="142"/>
          <w:tab w:val="left" w:pos="9720"/>
        </w:tabs>
        <w:contextualSpacing/>
        <w:jc w:val="center"/>
        <w:rPr>
          <w:rFonts w:asciiTheme="minorHAnsi" w:eastAsia="Arial Unicode MS" w:hAnsiTheme="minorHAnsi" w:cstheme="minorHAnsi"/>
          <w:b/>
          <w:bCs/>
          <w:sz w:val="22"/>
          <w:szCs w:val="22"/>
        </w:rPr>
      </w:pPr>
    </w:p>
    <w:p w14:paraId="6D4C3B8E" w14:textId="77777777" w:rsidR="001D54CC" w:rsidRDefault="001D54CC" w:rsidP="00811E66">
      <w:pPr>
        <w:tabs>
          <w:tab w:val="left" w:pos="142"/>
          <w:tab w:val="left" w:pos="9720"/>
        </w:tabs>
        <w:contextualSpacing/>
        <w:jc w:val="center"/>
        <w:rPr>
          <w:rFonts w:asciiTheme="minorHAnsi" w:eastAsia="Arial Unicode MS" w:hAnsiTheme="minorHAnsi" w:cstheme="minorHAnsi"/>
          <w:b/>
          <w:bCs/>
          <w:sz w:val="22"/>
          <w:szCs w:val="22"/>
        </w:rPr>
      </w:pPr>
    </w:p>
    <w:p w14:paraId="297E418C" w14:textId="77777777" w:rsidR="001D54CC" w:rsidRDefault="001D54CC" w:rsidP="00811E66">
      <w:pPr>
        <w:tabs>
          <w:tab w:val="left" w:pos="142"/>
          <w:tab w:val="left" w:pos="9720"/>
        </w:tabs>
        <w:contextualSpacing/>
        <w:jc w:val="center"/>
        <w:rPr>
          <w:rFonts w:asciiTheme="minorHAnsi" w:eastAsia="Arial Unicode MS" w:hAnsiTheme="minorHAnsi" w:cstheme="minorHAnsi"/>
          <w:b/>
          <w:bCs/>
          <w:sz w:val="22"/>
          <w:szCs w:val="22"/>
        </w:rPr>
      </w:pPr>
    </w:p>
    <w:p w14:paraId="420DF3F9" w14:textId="77777777" w:rsidR="001D54CC" w:rsidRDefault="001D54CC" w:rsidP="00811E66">
      <w:pPr>
        <w:tabs>
          <w:tab w:val="left" w:pos="142"/>
          <w:tab w:val="left" w:pos="9720"/>
        </w:tabs>
        <w:contextualSpacing/>
        <w:jc w:val="center"/>
        <w:rPr>
          <w:rFonts w:asciiTheme="minorHAnsi" w:eastAsia="Arial Unicode MS" w:hAnsiTheme="minorHAnsi" w:cstheme="minorHAnsi"/>
          <w:b/>
          <w:bCs/>
          <w:sz w:val="22"/>
          <w:szCs w:val="22"/>
        </w:rPr>
      </w:pPr>
    </w:p>
    <w:p w14:paraId="61C9263B" w14:textId="77777777" w:rsidR="001D54CC" w:rsidRDefault="001D54CC" w:rsidP="00811E66">
      <w:pPr>
        <w:tabs>
          <w:tab w:val="left" w:pos="142"/>
          <w:tab w:val="left" w:pos="9720"/>
        </w:tabs>
        <w:contextualSpacing/>
        <w:jc w:val="center"/>
        <w:rPr>
          <w:rFonts w:asciiTheme="minorHAnsi" w:eastAsia="Arial Unicode MS" w:hAnsiTheme="minorHAnsi" w:cstheme="minorHAnsi"/>
          <w:b/>
          <w:bCs/>
          <w:sz w:val="22"/>
          <w:szCs w:val="22"/>
        </w:rPr>
      </w:pPr>
    </w:p>
    <w:p w14:paraId="5120B9B7" w14:textId="77777777" w:rsidR="001D54CC" w:rsidRDefault="001D54CC" w:rsidP="00811E66">
      <w:pPr>
        <w:tabs>
          <w:tab w:val="left" w:pos="142"/>
          <w:tab w:val="left" w:pos="9720"/>
        </w:tabs>
        <w:contextualSpacing/>
        <w:jc w:val="center"/>
        <w:rPr>
          <w:rFonts w:asciiTheme="minorHAnsi" w:eastAsia="Arial Unicode MS" w:hAnsiTheme="minorHAnsi" w:cstheme="minorHAnsi"/>
          <w:b/>
          <w:bCs/>
          <w:sz w:val="22"/>
          <w:szCs w:val="22"/>
        </w:rPr>
      </w:pPr>
    </w:p>
    <w:p w14:paraId="630CCF91" w14:textId="0F0808A8" w:rsidR="003548F6" w:rsidRPr="00A41E1E" w:rsidRDefault="003548F6" w:rsidP="00811E66">
      <w:pPr>
        <w:tabs>
          <w:tab w:val="left" w:pos="142"/>
          <w:tab w:val="left" w:pos="9720"/>
        </w:tabs>
        <w:contextualSpacing/>
        <w:jc w:val="center"/>
        <w:rPr>
          <w:rFonts w:asciiTheme="minorHAnsi" w:eastAsia="Arial Unicode MS" w:hAnsiTheme="minorHAnsi" w:cstheme="minorHAnsi"/>
          <w:b/>
          <w:bCs/>
          <w:sz w:val="22"/>
          <w:szCs w:val="22"/>
        </w:rPr>
      </w:pPr>
      <w:r w:rsidRPr="00A41E1E">
        <w:rPr>
          <w:rFonts w:asciiTheme="minorHAnsi" w:eastAsia="Arial Unicode MS" w:hAnsiTheme="minorHAnsi" w:cstheme="minorHAnsi"/>
          <w:b/>
          <w:bCs/>
          <w:sz w:val="22"/>
          <w:szCs w:val="22"/>
        </w:rPr>
        <w:t>ANEXO TERMO DE REFERÊNCIA</w:t>
      </w:r>
    </w:p>
    <w:p w14:paraId="7D83DE5D" w14:textId="77777777" w:rsidR="003548F6" w:rsidRPr="00A41E1E" w:rsidRDefault="003548F6" w:rsidP="00811E66">
      <w:pPr>
        <w:tabs>
          <w:tab w:val="left" w:pos="142"/>
          <w:tab w:val="left" w:pos="960"/>
          <w:tab w:val="left" w:pos="9720"/>
        </w:tabs>
        <w:contextualSpacing/>
        <w:rPr>
          <w:rFonts w:asciiTheme="minorHAnsi" w:eastAsia="Arial Unicode MS" w:hAnsiTheme="minorHAnsi" w:cstheme="minorHAnsi"/>
          <w:b/>
          <w:bCs/>
          <w:sz w:val="22"/>
          <w:szCs w:val="22"/>
        </w:rPr>
      </w:pPr>
    </w:p>
    <w:p w14:paraId="46F69D2E" w14:textId="77777777" w:rsidR="003548F6" w:rsidRPr="00A41E1E" w:rsidRDefault="00EF5E9F" w:rsidP="00811E66">
      <w:pPr>
        <w:tabs>
          <w:tab w:val="left" w:pos="142"/>
          <w:tab w:val="left" w:pos="851"/>
        </w:tabs>
        <w:rPr>
          <w:rFonts w:asciiTheme="minorHAnsi" w:eastAsia="Batang" w:hAnsiTheme="minorHAnsi" w:cstheme="minorHAnsi"/>
          <w:b/>
          <w:sz w:val="22"/>
          <w:szCs w:val="22"/>
        </w:rPr>
      </w:pPr>
      <w:r w:rsidRPr="00A41E1E">
        <w:rPr>
          <w:rFonts w:asciiTheme="minorHAnsi" w:eastAsia="Batang" w:hAnsiTheme="minorHAnsi" w:cstheme="minorHAnsi"/>
          <w:b/>
          <w:sz w:val="22"/>
          <w:szCs w:val="22"/>
        </w:rPr>
        <w:t xml:space="preserve">1 </w:t>
      </w:r>
      <w:r w:rsidR="003548F6" w:rsidRPr="00A41E1E">
        <w:rPr>
          <w:rFonts w:asciiTheme="minorHAnsi" w:eastAsia="Batang" w:hAnsiTheme="minorHAnsi" w:cstheme="minorHAnsi"/>
          <w:b/>
          <w:sz w:val="22"/>
          <w:szCs w:val="22"/>
        </w:rPr>
        <w:t>OBJETO</w:t>
      </w:r>
    </w:p>
    <w:p w14:paraId="7DF8D03D" w14:textId="77777777" w:rsidR="003548F6" w:rsidRPr="00A41E1E" w:rsidRDefault="003548F6" w:rsidP="0012646B">
      <w:pPr>
        <w:tabs>
          <w:tab w:val="left" w:pos="142"/>
        </w:tabs>
        <w:jc w:val="both"/>
        <w:rPr>
          <w:rFonts w:asciiTheme="minorHAnsi" w:eastAsia="Batang" w:hAnsiTheme="minorHAnsi" w:cstheme="minorHAnsi"/>
          <w:sz w:val="22"/>
          <w:szCs w:val="22"/>
        </w:rPr>
      </w:pPr>
    </w:p>
    <w:p w14:paraId="4D59AEE4" w14:textId="77777777" w:rsidR="001A0B6C" w:rsidRPr="00A41E1E" w:rsidRDefault="003548F6" w:rsidP="0012646B">
      <w:pPr>
        <w:tabs>
          <w:tab w:val="left" w:pos="142"/>
        </w:tabs>
        <w:jc w:val="both"/>
        <w:rPr>
          <w:rFonts w:asciiTheme="minorHAnsi" w:hAnsiTheme="minorHAnsi" w:cstheme="minorHAnsi"/>
          <w:sz w:val="22"/>
          <w:szCs w:val="22"/>
        </w:rPr>
      </w:pPr>
      <w:r w:rsidRPr="00A41E1E">
        <w:rPr>
          <w:rFonts w:asciiTheme="minorHAnsi" w:hAnsiTheme="minorHAnsi" w:cstheme="minorHAnsi"/>
          <w:sz w:val="22"/>
          <w:szCs w:val="22"/>
        </w:rPr>
        <w:t>Contratação de empresa especializada em infraestrutura para realização do evento: 38ª Festa Comunitária na cidade de Chavantes/SP.</w:t>
      </w:r>
    </w:p>
    <w:p w14:paraId="04974F0D" w14:textId="77777777" w:rsidR="00A41E1E" w:rsidRPr="00A41E1E" w:rsidRDefault="00A41E1E" w:rsidP="0012646B">
      <w:pPr>
        <w:tabs>
          <w:tab w:val="left" w:pos="142"/>
        </w:tabs>
        <w:jc w:val="both"/>
        <w:rPr>
          <w:rFonts w:asciiTheme="minorHAnsi" w:eastAsia="Arial Unicode MS" w:hAnsiTheme="minorHAnsi" w:cstheme="minorHAnsi"/>
          <w:bCs/>
          <w:sz w:val="22"/>
          <w:szCs w:val="22"/>
        </w:rPr>
      </w:pPr>
    </w:p>
    <w:p w14:paraId="3BC0609E" w14:textId="77777777" w:rsidR="001A0B6C" w:rsidRPr="00A41E1E" w:rsidRDefault="001A0B6C" w:rsidP="0012646B">
      <w:pPr>
        <w:tabs>
          <w:tab w:val="left" w:pos="142"/>
        </w:tabs>
        <w:jc w:val="both"/>
        <w:rPr>
          <w:rFonts w:asciiTheme="minorHAnsi" w:eastAsia="Arial Unicode MS" w:hAnsiTheme="minorHAnsi" w:cstheme="minorHAnsi"/>
          <w:bCs/>
          <w:sz w:val="22"/>
          <w:szCs w:val="22"/>
        </w:rPr>
      </w:pPr>
    </w:p>
    <w:p w14:paraId="5E475E65" w14:textId="77777777" w:rsidR="003548F6" w:rsidRPr="00A41E1E" w:rsidRDefault="00EF5E9F" w:rsidP="00811E66">
      <w:pPr>
        <w:tabs>
          <w:tab w:val="left" w:pos="142"/>
        </w:tabs>
        <w:rPr>
          <w:rFonts w:asciiTheme="minorHAnsi" w:eastAsia="Batang" w:hAnsiTheme="minorHAnsi" w:cstheme="minorHAnsi"/>
          <w:b/>
          <w:sz w:val="22"/>
          <w:szCs w:val="22"/>
        </w:rPr>
      </w:pPr>
      <w:r w:rsidRPr="00A41E1E">
        <w:rPr>
          <w:rFonts w:asciiTheme="minorHAnsi" w:eastAsia="Batang" w:hAnsiTheme="minorHAnsi" w:cstheme="minorHAnsi"/>
          <w:b/>
          <w:sz w:val="22"/>
          <w:szCs w:val="22"/>
        </w:rPr>
        <w:t xml:space="preserve">2 </w:t>
      </w:r>
      <w:r w:rsidR="003548F6" w:rsidRPr="00A41E1E">
        <w:rPr>
          <w:rFonts w:asciiTheme="minorHAnsi" w:eastAsia="Batang" w:hAnsiTheme="minorHAnsi" w:cstheme="minorHAnsi"/>
          <w:b/>
          <w:sz w:val="22"/>
          <w:szCs w:val="22"/>
        </w:rPr>
        <w:t>JUSTIFICATIVA</w:t>
      </w:r>
    </w:p>
    <w:p w14:paraId="72FD3017" w14:textId="77777777" w:rsidR="003548F6" w:rsidRPr="00A41E1E" w:rsidRDefault="003548F6" w:rsidP="0012646B">
      <w:pPr>
        <w:tabs>
          <w:tab w:val="left" w:pos="142"/>
        </w:tabs>
        <w:jc w:val="both"/>
        <w:rPr>
          <w:rFonts w:asciiTheme="minorHAnsi" w:eastAsia="Batang" w:hAnsiTheme="minorHAnsi" w:cstheme="minorHAnsi"/>
          <w:sz w:val="22"/>
          <w:szCs w:val="22"/>
        </w:rPr>
      </w:pPr>
    </w:p>
    <w:p w14:paraId="762AD5AB" w14:textId="77777777" w:rsidR="00285A12" w:rsidRDefault="00EF40AF">
      <w:pPr>
        <w:spacing w:after="269"/>
        <w:jc w:val="both"/>
      </w:pPr>
      <w:r>
        <w:rPr>
          <w:rFonts w:ascii="Calibri" w:hAnsi="Calibri"/>
          <w:color w:val="000000"/>
          <w:sz w:val="22"/>
        </w:rPr>
        <w:t>A 38ª Festa Comunitária de Chavantes apresenta uma oportunidade tecnicamente viável para a participação do SEBRAE nos dias 10, 11 e 12 de julho de 2026.</w:t>
      </w:r>
    </w:p>
    <w:p w14:paraId="0C5989F5" w14:textId="77777777" w:rsidR="001A0B6C" w:rsidRPr="00A41E1E" w:rsidRDefault="001A0B6C" w:rsidP="0012646B">
      <w:pPr>
        <w:tabs>
          <w:tab w:val="left" w:pos="142"/>
        </w:tabs>
        <w:jc w:val="both"/>
        <w:rPr>
          <w:rFonts w:asciiTheme="minorHAnsi" w:eastAsia="Batang" w:hAnsiTheme="minorHAnsi" w:cstheme="minorHAnsi"/>
          <w:sz w:val="22"/>
          <w:szCs w:val="22"/>
        </w:rPr>
      </w:pPr>
    </w:p>
    <w:p w14:paraId="620E26F0" w14:textId="77777777" w:rsidR="003548F6" w:rsidRPr="00831923" w:rsidRDefault="00EF5E9F" w:rsidP="00E62CB4">
      <w:pPr>
        <w:tabs>
          <w:tab w:val="left" w:pos="142"/>
        </w:tabs>
        <w:jc w:val="both"/>
        <w:rPr>
          <w:rFonts w:asciiTheme="minorHAnsi" w:eastAsia="Batang" w:hAnsiTheme="minorHAnsi" w:cstheme="minorHAnsi"/>
          <w:b/>
          <w:sz w:val="22"/>
          <w:szCs w:val="22"/>
        </w:rPr>
      </w:pPr>
      <w:r w:rsidRPr="00A41E1E">
        <w:rPr>
          <w:rFonts w:asciiTheme="minorHAnsi" w:eastAsia="Batang" w:hAnsiTheme="minorHAnsi" w:cstheme="minorHAnsi"/>
          <w:b/>
          <w:sz w:val="22"/>
          <w:szCs w:val="22"/>
        </w:rPr>
        <w:t xml:space="preserve">3 </w:t>
      </w:r>
      <w:r w:rsidR="003548F6" w:rsidRPr="00A41E1E">
        <w:rPr>
          <w:rFonts w:asciiTheme="minorHAnsi" w:eastAsia="Batang" w:hAnsiTheme="minorHAnsi" w:cstheme="minorHAnsi"/>
          <w:b/>
          <w:sz w:val="22"/>
          <w:szCs w:val="22"/>
        </w:rPr>
        <w:t>DESCRIÇÃO DOS SERVIÇOS/MATERIAIS</w:t>
      </w:r>
    </w:p>
    <w:p w14:paraId="53F8A219" w14:textId="77777777" w:rsidR="00233368" w:rsidRPr="00A41E1E" w:rsidRDefault="00233368" w:rsidP="0012646B">
      <w:pPr>
        <w:tabs>
          <w:tab w:val="left" w:pos="142"/>
        </w:tabs>
        <w:jc w:val="both"/>
        <w:rPr>
          <w:rFonts w:asciiTheme="minorHAnsi" w:eastAsia="Batang" w:hAnsiTheme="minorHAnsi" w:cstheme="minorHAnsi"/>
          <w:sz w:val="22"/>
          <w:szCs w:val="22"/>
        </w:rPr>
      </w:pPr>
    </w:p>
    <w:p w14:paraId="046F7BEB" w14:textId="1A23F48A" w:rsidR="001A0B6C" w:rsidRPr="00A41E1E" w:rsidRDefault="003548F6" w:rsidP="0012646B">
      <w:pPr>
        <w:tabs>
          <w:tab w:val="left" w:pos="142"/>
        </w:tabs>
        <w:jc w:val="both"/>
        <w:rPr>
          <w:rFonts w:ascii="Calibri" w:hAnsi="Calibri"/>
          <w:color w:val="000000"/>
          <w:sz w:val="22"/>
        </w:rPr>
      </w:pPr>
      <w:r>
        <w:rPr>
          <w:rFonts w:ascii="Calibri" w:hAnsi="Calibri"/>
          <w:b/>
          <w:color w:val="000000"/>
          <w:sz w:val="22"/>
        </w:rPr>
        <w:t>3.1</w:t>
      </w:r>
      <w:r>
        <w:rPr>
          <w:rFonts w:ascii="Calibri" w:hAnsi="Calibri"/>
          <w:color w:val="000000"/>
          <w:sz w:val="22"/>
        </w:rPr>
        <w:t xml:space="preserve">. </w:t>
      </w:r>
      <w:r w:rsidR="00EA589C">
        <w:rPr>
          <w:rFonts w:ascii="Calibri" w:hAnsi="Calibri"/>
          <w:color w:val="000000"/>
          <w:sz w:val="22"/>
        </w:rPr>
        <w:t>01 -</w:t>
      </w:r>
      <w:r>
        <w:rPr>
          <w:rFonts w:ascii="Calibri" w:hAnsi="Calibri"/>
          <w:color w:val="000000"/>
          <w:sz w:val="22"/>
        </w:rPr>
        <w:t>Prestação de serviços de profissional técnico eletricista qualificado, com permanência integral durante o período de realização do evento, responsável pelo acompanhamento, monitoramento, operação e suporte das instalações elétricas temporárias. O profissional deverá realizar inspeções preventivas, verificar o correto funcionamento de quadros de distribuição, circuitos, tomadas, extensões, iluminação decorativa e equipamentos elétricos utilizados pelos expositores e pela organização, efetuando intervenções imediatas em caso de falhas, oscilações ou necessidades de manutenção corretiva. O serviço inclui suporte técnico presencial durante toda a programação da feira, garantindo a segurança das instalações, a continuidade do fornecimento de energia e o atendimento às normas técnicas e de segurança vigentes. Os horários de funcionamento de feira são 19h às 23h59 nos dias 10, 11 e 12/07.</w:t>
      </w:r>
    </w:p>
    <w:p w14:paraId="43F189E3" w14:textId="77777777" w:rsidR="001A0B6C" w:rsidRPr="00A41E1E" w:rsidRDefault="001A0B6C" w:rsidP="0012646B">
      <w:pPr>
        <w:tabs>
          <w:tab w:val="left" w:pos="142"/>
        </w:tabs>
        <w:jc w:val="both"/>
        <w:rPr>
          <w:rFonts w:ascii="Calibri" w:hAnsi="Calibri"/>
          <w:color w:val="000000"/>
          <w:sz w:val="22"/>
        </w:rPr>
      </w:pPr>
    </w:p>
    <w:p w14:paraId="2443A70D" w14:textId="3168D120" w:rsidR="001A0B6C" w:rsidRPr="00A41E1E" w:rsidRDefault="003548F6" w:rsidP="0012646B">
      <w:pPr>
        <w:tabs>
          <w:tab w:val="left" w:pos="142"/>
        </w:tabs>
        <w:jc w:val="both"/>
        <w:rPr>
          <w:rFonts w:ascii="Calibri" w:hAnsi="Calibri"/>
          <w:color w:val="000000"/>
          <w:sz w:val="22"/>
        </w:rPr>
      </w:pPr>
      <w:r>
        <w:rPr>
          <w:rFonts w:ascii="Calibri" w:hAnsi="Calibri"/>
          <w:b/>
          <w:color w:val="000000"/>
          <w:sz w:val="22"/>
        </w:rPr>
        <w:t>3.2</w:t>
      </w:r>
      <w:r>
        <w:rPr>
          <w:rFonts w:ascii="Calibri" w:hAnsi="Calibri"/>
          <w:color w:val="000000"/>
          <w:sz w:val="22"/>
        </w:rPr>
        <w:t xml:space="preserve">. </w:t>
      </w:r>
      <w:r w:rsidR="00EA589C">
        <w:rPr>
          <w:rFonts w:ascii="Calibri" w:hAnsi="Calibri"/>
          <w:color w:val="000000"/>
          <w:sz w:val="22"/>
        </w:rPr>
        <w:t>12 -</w:t>
      </w:r>
      <w:r>
        <w:rPr>
          <w:rFonts w:ascii="Calibri" w:hAnsi="Calibri"/>
          <w:color w:val="000000"/>
          <w:sz w:val="22"/>
        </w:rPr>
        <w:t>Confecção e instalação de lona vinílica impressa em alta resolução para fechamento posterior (fundo da tenda) completo nas dimensões de 3,00m de largura x 2,80m de altura (certificar o tamanho exato da tenda), colorida, com ilhós metálico galvanizado em todo o perímetro das extremidades, material resistente à chuva e exposição solar contendo a identidade visual institucional do Sebrae e demais elementos gráficos (arte disponibilizada posteriormente).</w:t>
      </w:r>
    </w:p>
    <w:p w14:paraId="526C728A" w14:textId="77777777" w:rsidR="001A0B6C" w:rsidRPr="00A41E1E" w:rsidRDefault="001A0B6C" w:rsidP="0012646B">
      <w:pPr>
        <w:tabs>
          <w:tab w:val="left" w:pos="142"/>
        </w:tabs>
        <w:jc w:val="both"/>
        <w:rPr>
          <w:rFonts w:ascii="Calibri" w:hAnsi="Calibri"/>
          <w:color w:val="000000"/>
          <w:sz w:val="22"/>
        </w:rPr>
      </w:pPr>
    </w:p>
    <w:p w14:paraId="257309A7" w14:textId="7CE93D31" w:rsidR="001A0B6C" w:rsidRPr="00A41E1E" w:rsidRDefault="003548F6" w:rsidP="0012646B">
      <w:pPr>
        <w:tabs>
          <w:tab w:val="left" w:pos="142"/>
        </w:tabs>
        <w:jc w:val="both"/>
        <w:rPr>
          <w:rFonts w:ascii="Calibri" w:hAnsi="Calibri"/>
          <w:color w:val="000000"/>
          <w:sz w:val="22"/>
        </w:rPr>
      </w:pPr>
      <w:r>
        <w:rPr>
          <w:rFonts w:ascii="Calibri" w:hAnsi="Calibri"/>
          <w:b/>
          <w:color w:val="000000"/>
          <w:sz w:val="22"/>
        </w:rPr>
        <w:t>3.3</w:t>
      </w:r>
      <w:r>
        <w:rPr>
          <w:rFonts w:ascii="Calibri" w:hAnsi="Calibri"/>
          <w:color w:val="000000"/>
          <w:sz w:val="22"/>
        </w:rPr>
        <w:t xml:space="preserve">. </w:t>
      </w:r>
      <w:r w:rsidR="00EA589C">
        <w:rPr>
          <w:rFonts w:ascii="Calibri" w:hAnsi="Calibri"/>
          <w:color w:val="000000"/>
          <w:sz w:val="22"/>
        </w:rPr>
        <w:t xml:space="preserve">12- </w:t>
      </w:r>
      <w:r>
        <w:rPr>
          <w:rFonts w:ascii="Calibri" w:hAnsi="Calibri"/>
          <w:color w:val="000000"/>
          <w:sz w:val="22"/>
        </w:rPr>
        <w:t>Locação, transporte, montagem e desmontagem de tenda para exposição e comercialização de produtos alimentícios, medindo aproximadamente 3,00m de largura x 3,00m de profundidade x altura aproximada de 2,80m a 3,50m no ponto mais alto da cobertura. Composto por estrutura metálica em alumínio ou aço galvanizado, cobertura piramidal em lona branca impermeável, com tratamento antichama, com fechamentos laterais confeccionados em lona vinílica branca ou material equivalente, garantindo delimitação visual e operacional do espaço além do fechamentos laterais em gradil metálico galvanizado ou estrutura equivalente com altura mínima de 1,10m, proporcionando divisão entre os estandes e acesso lateral para entrada e saída dos expositores, com vão livre mínimo de 0,80m de largura, localizado em uma das laterais do estande. Balcão frontal de atendimento ao público, confeccionado em madeira, MDF ou material equivalente, com acabamento na cor branca, medindo aproximadamente 3,00m de comprimento e altura de 1,10m. A tenda deve ser adequada para utilização em ambiente externo, estrutura nivelada e devidamente ancorada. Cada tenda deverá possuir acabamento uniforme, sem avarias, ferrugem, rasgos ou deformações.</w:t>
      </w:r>
    </w:p>
    <w:p w14:paraId="49460643" w14:textId="77777777" w:rsidR="001A0B6C" w:rsidRPr="00A41E1E" w:rsidRDefault="001A0B6C" w:rsidP="0012646B">
      <w:pPr>
        <w:tabs>
          <w:tab w:val="left" w:pos="142"/>
        </w:tabs>
        <w:jc w:val="both"/>
        <w:rPr>
          <w:rFonts w:ascii="Calibri" w:hAnsi="Calibri"/>
          <w:color w:val="000000"/>
          <w:sz w:val="22"/>
        </w:rPr>
      </w:pPr>
    </w:p>
    <w:p w14:paraId="1E6B13D4" w14:textId="0DA35BF5" w:rsidR="001A0B6C" w:rsidRPr="00A41E1E" w:rsidRDefault="003548F6" w:rsidP="0012646B">
      <w:pPr>
        <w:tabs>
          <w:tab w:val="left" w:pos="142"/>
        </w:tabs>
        <w:jc w:val="both"/>
        <w:rPr>
          <w:rFonts w:ascii="Calibri" w:hAnsi="Calibri"/>
          <w:color w:val="000000"/>
          <w:sz w:val="22"/>
        </w:rPr>
      </w:pPr>
      <w:r>
        <w:rPr>
          <w:rFonts w:ascii="Calibri" w:hAnsi="Calibri"/>
          <w:b/>
          <w:color w:val="000000"/>
          <w:sz w:val="22"/>
        </w:rPr>
        <w:t>3.4</w:t>
      </w:r>
      <w:r>
        <w:rPr>
          <w:rFonts w:ascii="Calibri" w:hAnsi="Calibri"/>
          <w:color w:val="000000"/>
          <w:sz w:val="22"/>
        </w:rPr>
        <w:t xml:space="preserve">. </w:t>
      </w:r>
      <w:r w:rsidR="00EA589C">
        <w:rPr>
          <w:rFonts w:ascii="Calibri" w:hAnsi="Calibri"/>
          <w:color w:val="000000"/>
          <w:sz w:val="22"/>
        </w:rPr>
        <w:t xml:space="preserve">12 - </w:t>
      </w:r>
      <w:r>
        <w:rPr>
          <w:rFonts w:ascii="Calibri" w:hAnsi="Calibri"/>
          <w:color w:val="000000"/>
          <w:sz w:val="22"/>
        </w:rPr>
        <w:t>Confecção e instalação de faixa em lona vinílica (testeira), com ilhós metálico galvanizado nas extremidades superior e laterais, medindo 30cm X 3m, colorido, material resistente à chuva e exposição solar contendo a identidade visual institucional do Sebrae e nome da empresa expositora. (arte disponibilizada posteriormente).</w:t>
      </w:r>
    </w:p>
    <w:p w14:paraId="0CE47D8B" w14:textId="77777777" w:rsidR="001A0B6C" w:rsidRPr="00A41E1E" w:rsidRDefault="001A0B6C" w:rsidP="0012646B">
      <w:pPr>
        <w:tabs>
          <w:tab w:val="left" w:pos="142"/>
        </w:tabs>
        <w:jc w:val="both"/>
        <w:rPr>
          <w:rFonts w:ascii="Calibri" w:hAnsi="Calibri"/>
          <w:color w:val="000000"/>
          <w:sz w:val="22"/>
        </w:rPr>
      </w:pPr>
    </w:p>
    <w:p w14:paraId="34B0E296" w14:textId="0B05B5FF" w:rsidR="001A0B6C" w:rsidRDefault="003548F6" w:rsidP="0012646B">
      <w:pPr>
        <w:tabs>
          <w:tab w:val="left" w:pos="142"/>
        </w:tabs>
        <w:jc w:val="both"/>
        <w:rPr>
          <w:rFonts w:ascii="Calibri" w:hAnsi="Calibri"/>
          <w:color w:val="000000"/>
          <w:sz w:val="22"/>
        </w:rPr>
      </w:pPr>
      <w:r>
        <w:rPr>
          <w:rFonts w:ascii="Calibri" w:hAnsi="Calibri"/>
          <w:b/>
          <w:color w:val="000000"/>
          <w:sz w:val="22"/>
        </w:rPr>
        <w:t>3.5</w:t>
      </w:r>
      <w:r>
        <w:rPr>
          <w:rFonts w:ascii="Calibri" w:hAnsi="Calibri"/>
          <w:color w:val="000000"/>
          <w:sz w:val="22"/>
        </w:rPr>
        <w:t xml:space="preserve">. </w:t>
      </w:r>
      <w:r w:rsidR="00EA589C">
        <w:rPr>
          <w:rFonts w:ascii="Calibri" w:hAnsi="Calibri"/>
          <w:color w:val="000000"/>
          <w:sz w:val="22"/>
        </w:rPr>
        <w:t>6000 -</w:t>
      </w:r>
      <w:r>
        <w:rPr>
          <w:rFonts w:ascii="Calibri" w:hAnsi="Calibri"/>
          <w:color w:val="000000"/>
          <w:sz w:val="22"/>
        </w:rPr>
        <w:t xml:space="preserve">Fornecimento de embalagem </w:t>
      </w:r>
      <w:r w:rsidR="00EA589C">
        <w:rPr>
          <w:rFonts w:ascii="Calibri" w:hAnsi="Calibri"/>
          <w:color w:val="000000"/>
          <w:sz w:val="22"/>
        </w:rPr>
        <w:t xml:space="preserve">personalizada </w:t>
      </w:r>
      <w:r>
        <w:rPr>
          <w:rFonts w:ascii="Calibri" w:hAnsi="Calibri"/>
          <w:color w:val="000000"/>
          <w:sz w:val="22"/>
        </w:rPr>
        <w:t xml:space="preserve">descartável para alimentos, confeccionada em papel </w:t>
      </w:r>
      <w:proofErr w:type="spellStart"/>
      <w:r>
        <w:rPr>
          <w:rFonts w:ascii="Calibri" w:hAnsi="Calibri"/>
          <w:color w:val="000000"/>
          <w:sz w:val="22"/>
        </w:rPr>
        <w:t>kraft</w:t>
      </w:r>
      <w:proofErr w:type="spellEnd"/>
      <w:r>
        <w:rPr>
          <w:rFonts w:ascii="Calibri" w:hAnsi="Calibri"/>
          <w:color w:val="000000"/>
          <w:sz w:val="22"/>
        </w:rPr>
        <w:t xml:space="preserve"> tipo Klabin ou equivalente, com revestimento interno resistente à gordura e umidade, próprio para contato direto com alimentos. Medidas aproximadas de 20cm x 15cm, impressão colorida externa, tinta atóxica, material aprovado para uso alimentício (arte disponibilizada posteriormente).</w:t>
      </w:r>
    </w:p>
    <w:p w14:paraId="100CFCC7" w14:textId="5D4A23AD" w:rsidR="00FD4029" w:rsidRPr="00A41E1E" w:rsidRDefault="00FD4029" w:rsidP="00FD4029">
      <w:pPr>
        <w:tabs>
          <w:tab w:val="left" w:pos="142"/>
        </w:tabs>
        <w:jc w:val="center"/>
        <w:rPr>
          <w:rFonts w:ascii="Calibri" w:hAnsi="Calibri"/>
          <w:color w:val="000000"/>
          <w:sz w:val="22"/>
        </w:rPr>
      </w:pPr>
      <w:r>
        <w:rPr>
          <w:noProof/>
        </w:rPr>
        <w:drawing>
          <wp:inline distT="0" distB="0" distL="0" distR="0" wp14:anchorId="00478555" wp14:editId="52D2CD6B">
            <wp:extent cx="3116911" cy="1440120"/>
            <wp:effectExtent l="0" t="0" r="7620" b="8255"/>
            <wp:docPr id="1856525437"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36567" cy="1449202"/>
                    </a:xfrm>
                    <a:prstGeom prst="rect">
                      <a:avLst/>
                    </a:prstGeom>
                    <a:noFill/>
                    <a:ln>
                      <a:noFill/>
                    </a:ln>
                  </pic:spPr>
                </pic:pic>
              </a:graphicData>
            </a:graphic>
          </wp:inline>
        </w:drawing>
      </w:r>
    </w:p>
    <w:p w14:paraId="00F16AF7" w14:textId="77777777" w:rsidR="001A0B6C" w:rsidRPr="00A41E1E" w:rsidRDefault="001A0B6C" w:rsidP="0012646B">
      <w:pPr>
        <w:tabs>
          <w:tab w:val="left" w:pos="142"/>
        </w:tabs>
        <w:jc w:val="both"/>
        <w:rPr>
          <w:rFonts w:ascii="Calibri" w:hAnsi="Calibri"/>
          <w:color w:val="000000"/>
          <w:sz w:val="22"/>
        </w:rPr>
      </w:pPr>
    </w:p>
    <w:p w14:paraId="48A12A5F" w14:textId="20F6D64E" w:rsidR="001A0B6C" w:rsidRPr="00A41E1E" w:rsidRDefault="003548F6" w:rsidP="0012646B">
      <w:pPr>
        <w:tabs>
          <w:tab w:val="left" w:pos="142"/>
        </w:tabs>
        <w:jc w:val="both"/>
        <w:rPr>
          <w:rFonts w:ascii="Calibri" w:hAnsi="Calibri"/>
          <w:color w:val="000000"/>
          <w:sz w:val="22"/>
        </w:rPr>
      </w:pPr>
      <w:r>
        <w:rPr>
          <w:rFonts w:ascii="Calibri" w:hAnsi="Calibri"/>
          <w:b/>
          <w:color w:val="000000"/>
          <w:sz w:val="22"/>
        </w:rPr>
        <w:t>3.6</w:t>
      </w:r>
      <w:r>
        <w:rPr>
          <w:rFonts w:ascii="Calibri" w:hAnsi="Calibri"/>
          <w:color w:val="000000"/>
          <w:sz w:val="22"/>
        </w:rPr>
        <w:t xml:space="preserve">. </w:t>
      </w:r>
      <w:r w:rsidR="00EA589C">
        <w:rPr>
          <w:rFonts w:ascii="Calibri" w:hAnsi="Calibri"/>
          <w:color w:val="000000"/>
          <w:sz w:val="22"/>
        </w:rPr>
        <w:t>01 -</w:t>
      </w:r>
      <w:r>
        <w:rPr>
          <w:rFonts w:ascii="Calibri" w:hAnsi="Calibri"/>
          <w:color w:val="000000"/>
          <w:sz w:val="22"/>
        </w:rPr>
        <w:t xml:space="preserve">Locação, instalação e operação de infraestrutura elétrica temporária para os 12 estandes, sendo 02 pontos de energia elétrica com tomadas duplas para cada uma das barracas tipo tenda (12), totalizando 24 pontos de energia que suporte simultaneamente 01 forno elétrico, 01 </w:t>
      </w:r>
      <w:proofErr w:type="spellStart"/>
      <w:r>
        <w:rPr>
          <w:rFonts w:ascii="Calibri" w:hAnsi="Calibri"/>
          <w:color w:val="000000"/>
          <w:sz w:val="22"/>
        </w:rPr>
        <w:t>air</w:t>
      </w:r>
      <w:proofErr w:type="spellEnd"/>
      <w:r>
        <w:rPr>
          <w:rFonts w:ascii="Calibri" w:hAnsi="Calibri"/>
          <w:color w:val="000000"/>
          <w:sz w:val="22"/>
        </w:rPr>
        <w:t xml:space="preserve"> </w:t>
      </w:r>
      <w:proofErr w:type="spellStart"/>
      <w:r>
        <w:rPr>
          <w:rFonts w:ascii="Calibri" w:hAnsi="Calibri"/>
          <w:color w:val="000000"/>
          <w:sz w:val="22"/>
        </w:rPr>
        <w:t>fryer</w:t>
      </w:r>
      <w:proofErr w:type="spellEnd"/>
      <w:r>
        <w:rPr>
          <w:rFonts w:ascii="Calibri" w:hAnsi="Calibri"/>
          <w:color w:val="000000"/>
          <w:sz w:val="22"/>
        </w:rPr>
        <w:t xml:space="preserve"> e 01 refrigerador ou freezer expositor em cada barraca. 01 ponto de iluminação interna em LED (aproximadamente 40w). A contratada deverá fornecer cabeamento, quadros de distribuição, disjuntores, proteção contra sobrecarga, tomadas, lâmpadas.</w:t>
      </w:r>
    </w:p>
    <w:p w14:paraId="69E35188" w14:textId="77777777" w:rsidR="001A0B6C" w:rsidRPr="00A41E1E" w:rsidRDefault="001A0B6C" w:rsidP="0012646B">
      <w:pPr>
        <w:tabs>
          <w:tab w:val="left" w:pos="142"/>
        </w:tabs>
        <w:jc w:val="both"/>
        <w:rPr>
          <w:rFonts w:ascii="Calibri" w:hAnsi="Calibri"/>
          <w:color w:val="000000"/>
          <w:sz w:val="22"/>
        </w:rPr>
      </w:pPr>
    </w:p>
    <w:p w14:paraId="50BBBD99" w14:textId="3AB50FA9" w:rsidR="001A0B6C" w:rsidRPr="00A41E1E" w:rsidRDefault="003548F6" w:rsidP="0012646B">
      <w:pPr>
        <w:tabs>
          <w:tab w:val="left" w:pos="142"/>
        </w:tabs>
        <w:jc w:val="both"/>
        <w:rPr>
          <w:rFonts w:ascii="Calibri" w:hAnsi="Calibri"/>
          <w:color w:val="000000"/>
          <w:sz w:val="22"/>
        </w:rPr>
      </w:pPr>
      <w:r>
        <w:rPr>
          <w:rFonts w:ascii="Calibri" w:hAnsi="Calibri"/>
          <w:b/>
          <w:color w:val="000000"/>
          <w:sz w:val="22"/>
        </w:rPr>
        <w:t>3.7</w:t>
      </w:r>
      <w:r>
        <w:rPr>
          <w:rFonts w:ascii="Calibri" w:hAnsi="Calibri"/>
          <w:color w:val="000000"/>
          <w:sz w:val="22"/>
        </w:rPr>
        <w:t xml:space="preserve">. </w:t>
      </w:r>
      <w:r w:rsidR="00EA589C">
        <w:rPr>
          <w:rFonts w:ascii="Calibri" w:hAnsi="Calibri"/>
          <w:color w:val="000000"/>
          <w:sz w:val="22"/>
        </w:rPr>
        <w:t>480 -</w:t>
      </w:r>
      <w:r>
        <w:rPr>
          <w:rFonts w:ascii="Calibri" w:hAnsi="Calibri"/>
          <w:color w:val="000000"/>
          <w:sz w:val="22"/>
        </w:rPr>
        <w:t>Locação de cadeira plástica, cor branca, sem braços, empilhável que suporte carga mínima de 120 kg, em perfeito estado de conservação, limpas e higienizadas, certificação conforme normas aplicáveis.</w:t>
      </w:r>
    </w:p>
    <w:p w14:paraId="4D6585B3" w14:textId="77777777" w:rsidR="001A0B6C" w:rsidRPr="00A41E1E" w:rsidRDefault="001A0B6C" w:rsidP="0012646B">
      <w:pPr>
        <w:tabs>
          <w:tab w:val="left" w:pos="142"/>
        </w:tabs>
        <w:jc w:val="both"/>
        <w:rPr>
          <w:rFonts w:ascii="Calibri" w:hAnsi="Calibri"/>
          <w:color w:val="000000"/>
          <w:sz w:val="22"/>
        </w:rPr>
      </w:pPr>
    </w:p>
    <w:p w14:paraId="4AC70C2D" w14:textId="5AB01F88" w:rsidR="001A0B6C" w:rsidRPr="00A41E1E" w:rsidRDefault="003548F6" w:rsidP="0012646B">
      <w:pPr>
        <w:tabs>
          <w:tab w:val="left" w:pos="142"/>
        </w:tabs>
        <w:jc w:val="both"/>
        <w:rPr>
          <w:rFonts w:ascii="Calibri" w:hAnsi="Calibri"/>
          <w:color w:val="000000"/>
          <w:sz w:val="22"/>
        </w:rPr>
      </w:pPr>
      <w:r>
        <w:rPr>
          <w:rFonts w:ascii="Calibri" w:hAnsi="Calibri"/>
          <w:b/>
          <w:color w:val="000000"/>
          <w:sz w:val="22"/>
        </w:rPr>
        <w:t>3.8</w:t>
      </w:r>
      <w:r>
        <w:rPr>
          <w:rFonts w:ascii="Calibri" w:hAnsi="Calibri"/>
          <w:color w:val="000000"/>
          <w:sz w:val="22"/>
        </w:rPr>
        <w:t xml:space="preserve">. </w:t>
      </w:r>
      <w:r w:rsidR="00EA589C">
        <w:rPr>
          <w:rFonts w:ascii="Calibri" w:hAnsi="Calibri"/>
          <w:color w:val="000000"/>
          <w:sz w:val="22"/>
        </w:rPr>
        <w:t>120 -</w:t>
      </w:r>
      <w:r>
        <w:rPr>
          <w:rFonts w:ascii="Calibri" w:hAnsi="Calibri"/>
          <w:color w:val="000000"/>
          <w:sz w:val="22"/>
        </w:rPr>
        <w:t>Locação de mesa quadrada plástica, cor branca, medida aproximada 70cmX70cm, estrutura resistente para utilização em área de alimentação, em perfeito estado de conservação, limpa e higienizada.</w:t>
      </w:r>
    </w:p>
    <w:p w14:paraId="512B069E" w14:textId="77777777" w:rsidR="001A0B6C" w:rsidRPr="00A41E1E" w:rsidRDefault="001A0B6C" w:rsidP="0012646B">
      <w:pPr>
        <w:tabs>
          <w:tab w:val="left" w:pos="142"/>
        </w:tabs>
        <w:jc w:val="both"/>
        <w:rPr>
          <w:rFonts w:ascii="Calibri" w:hAnsi="Calibri"/>
          <w:color w:val="000000"/>
          <w:sz w:val="22"/>
        </w:rPr>
      </w:pPr>
    </w:p>
    <w:p w14:paraId="7AA9C74B" w14:textId="5E3DA0B3" w:rsidR="001A0B6C" w:rsidRDefault="003548F6" w:rsidP="0012646B">
      <w:pPr>
        <w:tabs>
          <w:tab w:val="left" w:pos="142"/>
        </w:tabs>
        <w:jc w:val="both"/>
        <w:rPr>
          <w:rFonts w:ascii="Calibri" w:hAnsi="Calibri"/>
          <w:color w:val="000000"/>
          <w:sz w:val="22"/>
        </w:rPr>
      </w:pPr>
      <w:r>
        <w:rPr>
          <w:rFonts w:ascii="Calibri" w:hAnsi="Calibri"/>
          <w:b/>
          <w:color w:val="000000"/>
          <w:sz w:val="22"/>
        </w:rPr>
        <w:t>3.9</w:t>
      </w:r>
      <w:r>
        <w:rPr>
          <w:rFonts w:ascii="Calibri" w:hAnsi="Calibri"/>
          <w:color w:val="000000"/>
          <w:sz w:val="22"/>
        </w:rPr>
        <w:t xml:space="preserve">. </w:t>
      </w:r>
      <w:r w:rsidR="00EA589C">
        <w:rPr>
          <w:rFonts w:ascii="Calibri" w:hAnsi="Calibri"/>
          <w:color w:val="000000"/>
          <w:sz w:val="22"/>
        </w:rPr>
        <w:t xml:space="preserve">180 pacotes com 100unidades cada </w:t>
      </w:r>
      <w:r w:rsidR="007A5BB6">
        <w:rPr>
          <w:rFonts w:ascii="Calibri" w:hAnsi="Calibri"/>
          <w:color w:val="000000"/>
          <w:sz w:val="22"/>
        </w:rPr>
        <w:t xml:space="preserve">de </w:t>
      </w:r>
      <w:r>
        <w:rPr>
          <w:rFonts w:ascii="Calibri" w:hAnsi="Calibri"/>
          <w:color w:val="000000"/>
          <w:sz w:val="22"/>
        </w:rPr>
        <w:t>guardanapos de papel personalizados</w:t>
      </w:r>
      <w:r w:rsidR="007A5BB6">
        <w:rPr>
          <w:rFonts w:ascii="Calibri" w:hAnsi="Calibri"/>
          <w:color w:val="000000"/>
          <w:sz w:val="22"/>
        </w:rPr>
        <w:t xml:space="preserve"> com 100 unidades cada</w:t>
      </w:r>
      <w:r>
        <w:rPr>
          <w:rFonts w:ascii="Calibri" w:hAnsi="Calibri"/>
          <w:color w:val="000000"/>
          <w:sz w:val="22"/>
        </w:rPr>
        <w:t>, confeccionados em papel celulose branco, folha simples ou dupla, macio e absorvente, próprio para utilização em serviços de alimentação. Dimensões aproximadas de 20 cm x 20 cm (aberto), cor branca, papel de boa resistência e absorção, adequado para contato com alimentos, personalização em 01 (uma) cor, na tonalidade azul institucional do Sebrae, aplicação da logomarca do Sebrae em posição centralizada ou canto inferior, conforme arte fornecida pela contratante, impressão realizada com tinta atóxica apropriada para produtos destinados ao setor alimentício, material acondicionado em embalagens adequadas para transporte e armazenamento.</w:t>
      </w:r>
    </w:p>
    <w:p w14:paraId="3C07BABC" w14:textId="0F9399DD" w:rsidR="00FD4029" w:rsidRPr="00A41E1E" w:rsidRDefault="00FD4029" w:rsidP="00FD4029">
      <w:pPr>
        <w:tabs>
          <w:tab w:val="left" w:pos="142"/>
        </w:tabs>
        <w:jc w:val="center"/>
        <w:rPr>
          <w:rFonts w:ascii="Calibri" w:hAnsi="Calibri"/>
          <w:color w:val="000000"/>
          <w:sz w:val="22"/>
        </w:rPr>
      </w:pPr>
      <w:r>
        <w:rPr>
          <w:noProof/>
        </w:rPr>
        <w:lastRenderedPageBreak/>
        <w:drawing>
          <wp:inline distT="0" distB="0" distL="0" distR="0" wp14:anchorId="2C82656A" wp14:editId="21795AD7">
            <wp:extent cx="1828800" cy="1577770"/>
            <wp:effectExtent l="0" t="0" r="0" b="3810"/>
            <wp:docPr id="134257852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34771" cy="1582921"/>
                    </a:xfrm>
                    <a:prstGeom prst="rect">
                      <a:avLst/>
                    </a:prstGeom>
                    <a:noFill/>
                    <a:ln>
                      <a:noFill/>
                    </a:ln>
                  </pic:spPr>
                </pic:pic>
              </a:graphicData>
            </a:graphic>
          </wp:inline>
        </w:drawing>
      </w:r>
    </w:p>
    <w:p w14:paraId="5E4F77AA" w14:textId="77777777" w:rsidR="001A0B6C" w:rsidRPr="00A41E1E" w:rsidRDefault="001A0B6C" w:rsidP="0012646B">
      <w:pPr>
        <w:tabs>
          <w:tab w:val="left" w:pos="142"/>
        </w:tabs>
        <w:jc w:val="both"/>
        <w:rPr>
          <w:rFonts w:ascii="Calibri" w:hAnsi="Calibri"/>
          <w:color w:val="000000"/>
          <w:sz w:val="22"/>
        </w:rPr>
      </w:pPr>
    </w:p>
    <w:p w14:paraId="29AE927F" w14:textId="76F5931F" w:rsidR="001A0B6C" w:rsidRPr="00A41E1E" w:rsidRDefault="003548F6" w:rsidP="0012646B">
      <w:pPr>
        <w:tabs>
          <w:tab w:val="left" w:pos="142"/>
        </w:tabs>
        <w:jc w:val="both"/>
        <w:rPr>
          <w:rFonts w:ascii="Calibri" w:hAnsi="Calibri"/>
          <w:color w:val="000000"/>
          <w:sz w:val="22"/>
        </w:rPr>
      </w:pPr>
      <w:r>
        <w:rPr>
          <w:rFonts w:ascii="Calibri" w:hAnsi="Calibri"/>
          <w:b/>
          <w:color w:val="000000"/>
          <w:sz w:val="22"/>
        </w:rPr>
        <w:t>3.10</w:t>
      </w:r>
      <w:r>
        <w:rPr>
          <w:rFonts w:ascii="Calibri" w:hAnsi="Calibri"/>
          <w:color w:val="000000"/>
          <w:sz w:val="22"/>
        </w:rPr>
        <w:t xml:space="preserve">. </w:t>
      </w:r>
      <w:r w:rsidR="00EA589C">
        <w:rPr>
          <w:rFonts w:ascii="Calibri" w:hAnsi="Calibri"/>
          <w:color w:val="000000"/>
          <w:sz w:val="22"/>
        </w:rPr>
        <w:t>01 -</w:t>
      </w:r>
      <w:r>
        <w:rPr>
          <w:rFonts w:ascii="Calibri" w:hAnsi="Calibri"/>
          <w:color w:val="000000"/>
          <w:sz w:val="22"/>
        </w:rPr>
        <w:t xml:space="preserve">Locação e instalação de cordão luminoso decorativo tipo gambiarra, composto por cabo elétrico com 220m para uso externo e lâmpadas LED de filamento ou equivalente, emitindo luz quente (temperatura de cor entre 2.700K e 3.000K). O material deverá possuir proteção adequada para ambientes externos, resistência à umidade e intempéries, incluindo todos os acessórios necessários para fixação, interligação, alimentação elétrica, manutenção durante o evento e desmontagem ao término. Cada lâmpada deve estar </w:t>
      </w:r>
      <w:proofErr w:type="gramStart"/>
      <w:r>
        <w:rPr>
          <w:rFonts w:ascii="Calibri" w:hAnsi="Calibri"/>
          <w:color w:val="000000"/>
          <w:sz w:val="22"/>
        </w:rPr>
        <w:t>distantes</w:t>
      </w:r>
      <w:proofErr w:type="gramEnd"/>
      <w:r>
        <w:rPr>
          <w:rFonts w:ascii="Calibri" w:hAnsi="Calibri"/>
          <w:color w:val="000000"/>
          <w:sz w:val="22"/>
        </w:rPr>
        <w:t xml:space="preserve"> 1m de cada uma na sequência. Instalação aérea distribuída entre quatro barracas de 10 m x 10 m dispostas lado a lado, cobrindo área aproximada de 40 m x 10 m, conforme layout e orientação da contratante.</w:t>
      </w:r>
    </w:p>
    <w:p w14:paraId="2936CE88" w14:textId="77777777" w:rsidR="001A0B6C" w:rsidRPr="00A41E1E" w:rsidRDefault="001A0B6C" w:rsidP="0012646B">
      <w:pPr>
        <w:tabs>
          <w:tab w:val="left" w:pos="142"/>
        </w:tabs>
        <w:jc w:val="both"/>
        <w:rPr>
          <w:rFonts w:ascii="Calibri" w:hAnsi="Calibri"/>
          <w:color w:val="000000"/>
          <w:sz w:val="22"/>
        </w:rPr>
      </w:pPr>
    </w:p>
    <w:p w14:paraId="369DFA51" w14:textId="6240F6E3" w:rsidR="001A0B6C" w:rsidRPr="00A41E1E" w:rsidRDefault="003548F6" w:rsidP="0012646B">
      <w:pPr>
        <w:tabs>
          <w:tab w:val="left" w:pos="142"/>
        </w:tabs>
        <w:jc w:val="both"/>
        <w:rPr>
          <w:rFonts w:ascii="Calibri" w:hAnsi="Calibri"/>
          <w:color w:val="000000"/>
          <w:sz w:val="22"/>
        </w:rPr>
      </w:pPr>
      <w:r>
        <w:rPr>
          <w:rFonts w:ascii="Calibri" w:hAnsi="Calibri"/>
          <w:b/>
          <w:color w:val="000000"/>
          <w:sz w:val="22"/>
        </w:rPr>
        <w:t>3.11</w:t>
      </w:r>
      <w:r>
        <w:rPr>
          <w:rFonts w:ascii="Calibri" w:hAnsi="Calibri"/>
          <w:color w:val="000000"/>
          <w:sz w:val="22"/>
        </w:rPr>
        <w:t xml:space="preserve">. </w:t>
      </w:r>
      <w:r w:rsidR="00EA589C">
        <w:rPr>
          <w:rFonts w:ascii="Calibri" w:hAnsi="Calibri"/>
          <w:color w:val="000000"/>
          <w:sz w:val="22"/>
        </w:rPr>
        <w:t xml:space="preserve">12 - </w:t>
      </w:r>
      <w:r>
        <w:rPr>
          <w:rFonts w:ascii="Calibri" w:hAnsi="Calibri"/>
          <w:color w:val="000000"/>
          <w:sz w:val="22"/>
        </w:rPr>
        <w:t>Confecção e instalação de lona vinílica para fechamento frontal do balcão de madeira da tenda até o chão com medidas de 3m de largura e altura de 1,10m (certificar o tamanho exato da frente da tenda/balcão) impressa em alta resolução, colorida, com ilhós metálico galvanizado em todo perímetro das extremidades, material resistente à chuva e exposição solar contendo a identidade visual institucional do Sebrae e demais elementos gráficos (arte disponibilizada posteriormente).</w:t>
      </w:r>
    </w:p>
    <w:p w14:paraId="6598D721" w14:textId="77777777" w:rsidR="001A0B6C" w:rsidRPr="00A41E1E" w:rsidRDefault="001A0B6C" w:rsidP="0012646B">
      <w:pPr>
        <w:tabs>
          <w:tab w:val="left" w:pos="142"/>
        </w:tabs>
        <w:jc w:val="both"/>
        <w:rPr>
          <w:rFonts w:ascii="Calibri" w:hAnsi="Calibri"/>
          <w:color w:val="000000"/>
          <w:sz w:val="22"/>
        </w:rPr>
      </w:pPr>
    </w:p>
    <w:p w14:paraId="338207CC" w14:textId="1263B149" w:rsidR="001A0B6C" w:rsidRPr="00A41E1E" w:rsidRDefault="003548F6" w:rsidP="0012646B">
      <w:pPr>
        <w:tabs>
          <w:tab w:val="left" w:pos="142"/>
        </w:tabs>
        <w:jc w:val="both"/>
        <w:rPr>
          <w:rFonts w:ascii="Calibri" w:hAnsi="Calibri"/>
          <w:color w:val="000000"/>
          <w:sz w:val="22"/>
        </w:rPr>
      </w:pPr>
      <w:r>
        <w:rPr>
          <w:rFonts w:ascii="Calibri" w:hAnsi="Calibri"/>
          <w:b/>
          <w:color w:val="000000"/>
          <w:sz w:val="22"/>
        </w:rPr>
        <w:t>3.12</w:t>
      </w:r>
      <w:r>
        <w:rPr>
          <w:rFonts w:ascii="Calibri" w:hAnsi="Calibri"/>
          <w:color w:val="000000"/>
          <w:sz w:val="22"/>
        </w:rPr>
        <w:t xml:space="preserve">. </w:t>
      </w:r>
      <w:r w:rsidR="00EA589C">
        <w:rPr>
          <w:rFonts w:ascii="Calibri" w:hAnsi="Calibri"/>
          <w:color w:val="000000"/>
          <w:sz w:val="22"/>
        </w:rPr>
        <w:t xml:space="preserve">06 - </w:t>
      </w:r>
      <w:r>
        <w:rPr>
          <w:rFonts w:ascii="Calibri" w:hAnsi="Calibri"/>
          <w:color w:val="000000"/>
          <w:sz w:val="22"/>
        </w:rPr>
        <w:t xml:space="preserve">Confecção e instalação de faixa em lona vinílica, com ilhós metálico galvanizado nas extremidades superior e laterais, reforço estrutural por meio de sarrafo de madeira, tubo metálico galvanizado ou material equivalente, visando manter o correto tensionamento da faixa e minimizar movimentações provocadas pela ação dos ventos, medindo 120cm X 10m, colorido, material resistente à chuva e exposição solar contendo a identidade visual </w:t>
      </w:r>
      <w:r>
        <w:rPr>
          <w:rFonts w:ascii="Calibri" w:hAnsi="Calibri"/>
          <w:color w:val="000000"/>
          <w:sz w:val="22"/>
        </w:rPr>
        <w:lastRenderedPageBreak/>
        <w:t>institucional do Sebrae. (arte disponibilizada posteriormente).</w:t>
      </w:r>
      <w:r w:rsidR="00FD4029" w:rsidRPr="00FD4029">
        <w:rPr>
          <w:noProof/>
        </w:rPr>
        <w:t xml:space="preserve"> </w:t>
      </w:r>
      <w:r w:rsidR="00FD4029">
        <w:rPr>
          <w:noProof/>
        </w:rPr>
        <w:drawing>
          <wp:inline distT="0" distB="0" distL="0" distR="0" wp14:anchorId="6FF32DC6" wp14:editId="5F30050F">
            <wp:extent cx="4500245" cy="3053080"/>
            <wp:effectExtent l="0" t="0" r="0" b="0"/>
            <wp:docPr id="116239710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00245" cy="3053080"/>
                    </a:xfrm>
                    <a:prstGeom prst="rect">
                      <a:avLst/>
                    </a:prstGeom>
                    <a:noFill/>
                    <a:ln>
                      <a:noFill/>
                    </a:ln>
                  </pic:spPr>
                </pic:pic>
              </a:graphicData>
            </a:graphic>
          </wp:inline>
        </w:drawing>
      </w:r>
    </w:p>
    <w:p w14:paraId="1E71EBC9" w14:textId="77777777" w:rsidR="001A0B6C" w:rsidRPr="00A41E1E" w:rsidRDefault="001A0B6C" w:rsidP="0012646B">
      <w:pPr>
        <w:tabs>
          <w:tab w:val="left" w:pos="142"/>
        </w:tabs>
        <w:jc w:val="both"/>
        <w:rPr>
          <w:rFonts w:ascii="Calibri" w:hAnsi="Calibri"/>
          <w:color w:val="000000"/>
          <w:sz w:val="22"/>
        </w:rPr>
      </w:pPr>
    </w:p>
    <w:p w14:paraId="136F4D39" w14:textId="58F8B01B" w:rsidR="001A0B6C" w:rsidRPr="00A41E1E" w:rsidRDefault="003548F6" w:rsidP="0012646B">
      <w:pPr>
        <w:tabs>
          <w:tab w:val="left" w:pos="142"/>
        </w:tabs>
        <w:jc w:val="both"/>
        <w:rPr>
          <w:rFonts w:ascii="Calibri" w:hAnsi="Calibri"/>
          <w:color w:val="000000"/>
          <w:sz w:val="22"/>
        </w:rPr>
      </w:pPr>
      <w:r>
        <w:rPr>
          <w:rFonts w:ascii="Calibri" w:hAnsi="Calibri"/>
          <w:b/>
          <w:color w:val="000000"/>
          <w:sz w:val="22"/>
        </w:rPr>
        <w:t>3.13</w:t>
      </w:r>
      <w:r>
        <w:rPr>
          <w:rFonts w:ascii="Calibri" w:hAnsi="Calibri"/>
          <w:color w:val="000000"/>
          <w:sz w:val="22"/>
        </w:rPr>
        <w:t xml:space="preserve">. </w:t>
      </w:r>
      <w:r w:rsidR="00EA589C">
        <w:rPr>
          <w:rFonts w:ascii="Calibri" w:hAnsi="Calibri"/>
          <w:color w:val="000000"/>
          <w:sz w:val="22"/>
        </w:rPr>
        <w:t xml:space="preserve">06 - </w:t>
      </w:r>
      <w:r>
        <w:rPr>
          <w:rFonts w:ascii="Calibri" w:hAnsi="Calibri"/>
          <w:color w:val="000000"/>
          <w:sz w:val="22"/>
        </w:rPr>
        <w:t>Locação e instalação de conjunto de lixeiras para coleta seletiva de resíduos, composto por 02 (duas) lixeiras identificadas para segregação de resíduos recicláveis e não recicláveis, destinadas ao uso em área de alimentação e circulação de público durante o evento. As lixeiras deverão possuir capacidade mínima de 100 litros cada, confeccionadas em material resistente a impactos, intempéries e exposição ao ambiente externo, com superfície de fácil higienização. Deverão conter tampa superior e identificação visual permanente, por meio de adesivação ou impressão, com as respectivas classificações: "Recicláveis" e "Não Recicláveis", utilizando cores e simbologia compatíveis com práticas de coleta seletiva. O fornecedor deverá realizar a entrega, posicionamento e retirada dos equipamentos após o encerramento do evento, garantindo que os recipientes estejam em perfeitas condições de uso, limpeza e conservação durante todo o período de realização da ação.</w:t>
      </w:r>
    </w:p>
    <w:p w14:paraId="2FF236F6" w14:textId="77777777" w:rsidR="001F387B" w:rsidRDefault="001F387B" w:rsidP="0012646B">
      <w:pPr>
        <w:tabs>
          <w:tab w:val="left" w:pos="142"/>
        </w:tabs>
        <w:jc w:val="both"/>
        <w:rPr>
          <w:rFonts w:asciiTheme="minorHAnsi" w:eastAsia="Batang" w:hAnsiTheme="minorHAnsi" w:cstheme="minorHAnsi"/>
          <w:sz w:val="22"/>
          <w:szCs w:val="22"/>
        </w:rPr>
      </w:pPr>
    </w:p>
    <w:p w14:paraId="7A333821" w14:textId="77777777" w:rsidR="009001B2" w:rsidRPr="00A41E1E" w:rsidRDefault="009001B2" w:rsidP="0012646B">
      <w:pPr>
        <w:tabs>
          <w:tab w:val="left" w:pos="142"/>
        </w:tabs>
        <w:jc w:val="both"/>
        <w:rPr>
          <w:rFonts w:asciiTheme="minorHAnsi" w:eastAsia="Batang" w:hAnsiTheme="minorHAnsi" w:cstheme="minorHAnsi"/>
          <w:sz w:val="22"/>
          <w:szCs w:val="22"/>
        </w:rPr>
      </w:pPr>
    </w:p>
    <w:p w14:paraId="19FD561B" w14:textId="7A924B4B" w:rsidR="00285A12" w:rsidRDefault="007D756A">
      <w:pPr>
        <w:spacing w:after="269"/>
        <w:jc w:val="both"/>
      </w:pPr>
      <w:r>
        <w:rPr>
          <w:rFonts w:ascii="Calibri" w:hAnsi="Calibri"/>
          <w:b/>
          <w:color w:val="000000"/>
          <w:sz w:val="22"/>
        </w:rPr>
        <w:t>4 LOCAL E PRAZO DE ENTREGA/EXECUÇÃO</w:t>
      </w:r>
    </w:p>
    <w:p w14:paraId="0ACA7EB5" w14:textId="77777777" w:rsidR="00285A12" w:rsidRDefault="00EF40AF">
      <w:pPr>
        <w:spacing w:after="269"/>
        <w:jc w:val="both"/>
      </w:pPr>
      <w:r>
        <w:rPr>
          <w:rFonts w:ascii="Calibri" w:hAnsi="Calibri"/>
          <w:color w:val="000000"/>
          <w:sz w:val="22"/>
        </w:rPr>
        <w:t>4.1. O Local de execução dos serviços será na rua Altino Arantes, 464 – Jardim Conceição, Chavantes SP, 18970-174</w:t>
      </w:r>
    </w:p>
    <w:p w14:paraId="307A360B" w14:textId="77777777" w:rsidR="007D756A" w:rsidRDefault="00EF40AF">
      <w:pPr>
        <w:spacing w:after="269"/>
        <w:jc w:val="both"/>
        <w:rPr>
          <w:rFonts w:ascii="Calibri" w:hAnsi="Calibri"/>
          <w:color w:val="000000"/>
          <w:sz w:val="22"/>
          <w:shd w:val="clear" w:color="auto" w:fill="FFFFFF"/>
        </w:rPr>
      </w:pPr>
      <w:r>
        <w:rPr>
          <w:rFonts w:ascii="Calibri" w:hAnsi="Calibri"/>
          <w:color w:val="000000"/>
          <w:sz w:val="22"/>
        </w:rPr>
        <w:t xml:space="preserve">4.2. </w:t>
      </w:r>
      <w:r>
        <w:rPr>
          <w:rFonts w:ascii="Calibri" w:hAnsi="Calibri"/>
          <w:color w:val="222222"/>
          <w:sz w:val="22"/>
          <w:shd w:val="clear" w:color="auto" w:fill="FFFFFF"/>
        </w:rPr>
        <w:t xml:space="preserve">Data da montagem: </w:t>
      </w:r>
      <w:r>
        <w:rPr>
          <w:rFonts w:ascii="Calibri" w:hAnsi="Calibri"/>
          <w:color w:val="000000"/>
          <w:sz w:val="22"/>
          <w:shd w:val="clear" w:color="auto" w:fill="FFFFFF"/>
        </w:rPr>
        <w:t>09/07/2026</w:t>
      </w:r>
    </w:p>
    <w:p w14:paraId="5D4DAC46" w14:textId="62F7E729" w:rsidR="007D756A" w:rsidRDefault="004C31F9">
      <w:pPr>
        <w:spacing w:after="269"/>
        <w:jc w:val="both"/>
        <w:rPr>
          <w:rFonts w:ascii="Calibri" w:hAnsi="Calibri"/>
          <w:color w:val="000000"/>
          <w:sz w:val="22"/>
          <w:shd w:val="clear" w:color="auto" w:fill="FFFFFF"/>
        </w:rPr>
      </w:pPr>
      <w:r>
        <w:rPr>
          <w:rFonts w:ascii="Calibri" w:hAnsi="Calibri"/>
          <w:color w:val="000000"/>
          <w:sz w:val="22"/>
          <w:shd w:val="clear" w:color="auto" w:fill="FFFFFF"/>
        </w:rPr>
        <w:t xml:space="preserve">4.3 </w:t>
      </w:r>
      <w:r w:rsidR="007D756A">
        <w:rPr>
          <w:rFonts w:ascii="Calibri" w:hAnsi="Calibri"/>
          <w:color w:val="000000"/>
          <w:sz w:val="22"/>
          <w:shd w:val="clear" w:color="auto" w:fill="FFFFFF"/>
        </w:rPr>
        <w:t xml:space="preserve">Horário da montagem: início  </w:t>
      </w:r>
      <w:r w:rsidR="00EF40AF">
        <w:rPr>
          <w:rFonts w:ascii="Calibri" w:hAnsi="Calibri"/>
          <w:color w:val="000000"/>
          <w:sz w:val="22"/>
          <w:shd w:val="clear" w:color="auto" w:fill="FFFFFF"/>
        </w:rPr>
        <w:t xml:space="preserve"> às 10h00</w:t>
      </w:r>
    </w:p>
    <w:p w14:paraId="5C15FBC7" w14:textId="45323136" w:rsidR="00285A12" w:rsidRDefault="004C31F9">
      <w:pPr>
        <w:spacing w:after="269"/>
        <w:jc w:val="both"/>
        <w:rPr>
          <w:rFonts w:ascii="Calibri" w:hAnsi="Calibri"/>
          <w:color w:val="000000"/>
          <w:sz w:val="22"/>
          <w:shd w:val="clear" w:color="auto" w:fill="FFFFFF"/>
        </w:rPr>
      </w:pPr>
      <w:r>
        <w:rPr>
          <w:rFonts w:ascii="Calibri" w:hAnsi="Calibri"/>
          <w:color w:val="000000"/>
          <w:sz w:val="22"/>
          <w:shd w:val="clear" w:color="auto" w:fill="FFFFFF"/>
        </w:rPr>
        <w:t xml:space="preserve">4.4 </w:t>
      </w:r>
      <w:r w:rsidR="007D756A">
        <w:rPr>
          <w:rFonts w:ascii="Calibri" w:hAnsi="Calibri"/>
          <w:color w:val="000000"/>
          <w:sz w:val="22"/>
          <w:shd w:val="clear" w:color="auto" w:fill="FFFFFF"/>
        </w:rPr>
        <w:t>D</w:t>
      </w:r>
      <w:r w:rsidR="00EF40AF">
        <w:rPr>
          <w:rFonts w:ascii="Calibri" w:hAnsi="Calibri"/>
          <w:color w:val="000000"/>
          <w:sz w:val="22"/>
          <w:shd w:val="clear" w:color="auto" w:fill="FFFFFF"/>
        </w:rPr>
        <w:t>esmontagem: 13/07/</w:t>
      </w:r>
      <w:r w:rsidR="005639F5">
        <w:rPr>
          <w:rFonts w:ascii="Calibri" w:hAnsi="Calibri"/>
          <w:color w:val="000000"/>
          <w:sz w:val="22"/>
          <w:shd w:val="clear" w:color="auto" w:fill="FFFFFF"/>
        </w:rPr>
        <w:t>2026 a</w:t>
      </w:r>
      <w:r w:rsidR="007D756A">
        <w:rPr>
          <w:rFonts w:ascii="Calibri" w:hAnsi="Calibri"/>
          <w:color w:val="000000"/>
          <w:sz w:val="22"/>
          <w:shd w:val="clear" w:color="auto" w:fill="FFFFFF"/>
        </w:rPr>
        <w:t xml:space="preserve"> partir das </w:t>
      </w:r>
      <w:r w:rsidR="00EF40AF">
        <w:rPr>
          <w:rFonts w:ascii="Calibri" w:hAnsi="Calibri"/>
          <w:color w:val="000000"/>
          <w:sz w:val="22"/>
          <w:shd w:val="clear" w:color="auto" w:fill="FFFFFF"/>
        </w:rPr>
        <w:t>07h00</w:t>
      </w:r>
    </w:p>
    <w:p w14:paraId="3D0B528F" w14:textId="51BD07AF" w:rsidR="007D756A" w:rsidRDefault="004C31F9">
      <w:pPr>
        <w:spacing w:after="269"/>
        <w:jc w:val="both"/>
        <w:rPr>
          <w:rFonts w:ascii="Calibri" w:hAnsi="Calibri"/>
          <w:color w:val="000000"/>
          <w:sz w:val="22"/>
          <w:shd w:val="clear" w:color="auto" w:fill="FFFFFF"/>
        </w:rPr>
      </w:pPr>
      <w:r>
        <w:rPr>
          <w:rFonts w:ascii="Calibri" w:hAnsi="Calibri"/>
          <w:color w:val="000000"/>
          <w:sz w:val="22"/>
          <w:shd w:val="clear" w:color="auto" w:fill="FFFFFF"/>
        </w:rPr>
        <w:t xml:space="preserve">4.5 </w:t>
      </w:r>
      <w:r w:rsidR="007D756A">
        <w:rPr>
          <w:rFonts w:ascii="Calibri" w:hAnsi="Calibri"/>
          <w:color w:val="000000"/>
          <w:sz w:val="22"/>
          <w:shd w:val="clear" w:color="auto" w:fill="FFFFFF"/>
        </w:rPr>
        <w:t>As artes serão envi</w:t>
      </w:r>
      <w:r>
        <w:rPr>
          <w:rFonts w:ascii="Calibri" w:hAnsi="Calibri"/>
          <w:color w:val="000000"/>
          <w:sz w:val="22"/>
          <w:shd w:val="clear" w:color="auto" w:fill="FFFFFF"/>
        </w:rPr>
        <w:t>a</w:t>
      </w:r>
      <w:r w:rsidR="007D756A">
        <w:rPr>
          <w:rFonts w:ascii="Calibri" w:hAnsi="Calibri"/>
          <w:color w:val="000000"/>
          <w:sz w:val="22"/>
          <w:shd w:val="clear" w:color="auto" w:fill="FFFFFF"/>
        </w:rPr>
        <w:t xml:space="preserve">das pelo gestor da contratação, após a assinatura do contrato. </w:t>
      </w:r>
    </w:p>
    <w:p w14:paraId="0DE08600" w14:textId="38B60E9F" w:rsidR="005639F5" w:rsidRDefault="004C31F9">
      <w:pPr>
        <w:spacing w:after="269"/>
        <w:jc w:val="both"/>
      </w:pPr>
      <w:r>
        <w:rPr>
          <w:rFonts w:ascii="Calibri" w:hAnsi="Calibri"/>
          <w:color w:val="000000"/>
          <w:sz w:val="22"/>
          <w:shd w:val="clear" w:color="auto" w:fill="FFFFFF"/>
        </w:rPr>
        <w:t xml:space="preserve">4.6 </w:t>
      </w:r>
      <w:r w:rsidR="005639F5">
        <w:rPr>
          <w:rFonts w:ascii="Calibri" w:hAnsi="Calibri"/>
          <w:color w:val="000000"/>
          <w:sz w:val="22"/>
          <w:shd w:val="clear" w:color="auto" w:fill="FFFFFF"/>
        </w:rPr>
        <w:t xml:space="preserve">A </w:t>
      </w:r>
      <w:r>
        <w:rPr>
          <w:rFonts w:ascii="Calibri" w:hAnsi="Calibri"/>
          <w:color w:val="000000"/>
          <w:sz w:val="22"/>
          <w:shd w:val="clear" w:color="auto" w:fill="FFFFFF"/>
        </w:rPr>
        <w:t>contratada deverá</w:t>
      </w:r>
      <w:r w:rsidR="005639F5">
        <w:rPr>
          <w:rFonts w:ascii="Calibri" w:hAnsi="Calibri"/>
          <w:color w:val="000000"/>
          <w:sz w:val="22"/>
          <w:shd w:val="clear" w:color="auto" w:fill="FFFFFF"/>
        </w:rPr>
        <w:t xml:space="preserve"> enviar uma amostra virtual para aprovação do gestor da contração antes do início da confecção. </w:t>
      </w:r>
    </w:p>
    <w:p w14:paraId="6ECAD8F0" w14:textId="77777777" w:rsidR="00285A12" w:rsidRDefault="00285A12">
      <w:pPr>
        <w:spacing w:after="269"/>
        <w:jc w:val="both"/>
      </w:pPr>
    </w:p>
    <w:p w14:paraId="76F171C9" w14:textId="62F92DF4" w:rsidR="00285A12" w:rsidRDefault="00475F71">
      <w:pPr>
        <w:spacing w:after="269"/>
        <w:jc w:val="both"/>
      </w:pPr>
      <w:r>
        <w:rPr>
          <w:rFonts w:ascii="Calibri" w:hAnsi="Calibri"/>
          <w:b/>
          <w:color w:val="000000"/>
          <w:sz w:val="22"/>
        </w:rPr>
        <w:lastRenderedPageBreak/>
        <w:t>5 OBRIGAÇÕES DAS PARTES</w:t>
      </w:r>
    </w:p>
    <w:p w14:paraId="510DF2D6" w14:textId="77777777" w:rsidR="00285A12" w:rsidRDefault="00EF40AF">
      <w:pPr>
        <w:spacing w:after="269"/>
        <w:jc w:val="both"/>
      </w:pPr>
      <w:r>
        <w:rPr>
          <w:rFonts w:ascii="Calibri" w:hAnsi="Calibri"/>
          <w:color w:val="000000"/>
          <w:sz w:val="22"/>
        </w:rPr>
        <w:t>5.1. São obrigações da CONTRATADA, sem prejuízo de outras previstas neste instrumento e respectivos anexos:</w:t>
      </w:r>
    </w:p>
    <w:p w14:paraId="1F29D8CE" w14:textId="77777777" w:rsidR="00285A12" w:rsidRDefault="00EF40AF">
      <w:pPr>
        <w:spacing w:after="269"/>
        <w:jc w:val="both"/>
      </w:pPr>
      <w:r>
        <w:rPr>
          <w:rFonts w:ascii="Calibri" w:hAnsi="Calibri"/>
          <w:color w:val="000000"/>
          <w:sz w:val="22"/>
        </w:rPr>
        <w:t>5.1.1. Entregar o objeto do contrato previsto na cláusula primeira dentro dos prazos, quantidades, características, detalhamentos e níveis estabelecidos;</w:t>
      </w:r>
    </w:p>
    <w:p w14:paraId="236F213E" w14:textId="77777777" w:rsidR="00285A12" w:rsidRDefault="00EF40AF">
      <w:pPr>
        <w:spacing w:after="269"/>
        <w:jc w:val="both"/>
      </w:pPr>
      <w:r>
        <w:rPr>
          <w:rFonts w:ascii="Calibri" w:hAnsi="Calibri"/>
          <w:color w:val="000000"/>
          <w:sz w:val="22"/>
        </w:rPr>
        <w:t>5.1.2. Prestar garantia e assistência técnica conforme disposto no Termo de Referência e no Termo de Garantia Técnica, se for o caso;</w:t>
      </w:r>
    </w:p>
    <w:p w14:paraId="795B0928" w14:textId="77777777" w:rsidR="00285A12" w:rsidRDefault="00EF40AF">
      <w:pPr>
        <w:spacing w:after="269"/>
        <w:jc w:val="both"/>
      </w:pPr>
      <w:r>
        <w:rPr>
          <w:rFonts w:ascii="Calibri" w:hAnsi="Calibri"/>
          <w:color w:val="000000"/>
          <w:sz w:val="22"/>
        </w:rPr>
        <w:t>5.1.3. Cumprir todas as leis e imposições federais, estaduais e municipais pertinentes;</w:t>
      </w:r>
    </w:p>
    <w:p w14:paraId="347B483B" w14:textId="77777777" w:rsidR="00285A12" w:rsidRDefault="00EF40AF">
      <w:pPr>
        <w:spacing w:after="269"/>
        <w:jc w:val="both"/>
      </w:pPr>
      <w:r>
        <w:rPr>
          <w:rFonts w:ascii="Calibri" w:hAnsi="Calibri"/>
          <w:color w:val="000000"/>
          <w:sz w:val="22"/>
        </w:rPr>
        <w:t>5.1.4. Responsabilizar-se por todos os prejuízos decorrentes de infrações a que houver dado causa, pela ação ou omissão total ou parcial, inclusive por quaisquer ações judiciais relacionadas com o cumprimento do presente contrato;</w:t>
      </w:r>
    </w:p>
    <w:p w14:paraId="788ECD48" w14:textId="77777777" w:rsidR="00285A12" w:rsidRDefault="00EF40AF">
      <w:pPr>
        <w:spacing w:after="269"/>
        <w:jc w:val="both"/>
      </w:pPr>
      <w:r>
        <w:rPr>
          <w:rFonts w:ascii="Calibri" w:hAnsi="Calibri"/>
          <w:color w:val="000000"/>
          <w:sz w:val="22"/>
        </w:rPr>
        <w:t>5.1.5. Efetuar o pagamento de todos os tributos, seguros, obrigações sociais, trabalhistas, previdenciárias, societárias ou outros incidentes ou que vierem a incidir sobre o objeto do contrato, até o seu recebimento definitivo, bem assim quaisquer despesas diretas e/ou indiretas relacionadas com a execução deste contrato, comprovando, a qualquer momento, os respectivos pagamentos que incidirem sobre a execução.</w:t>
      </w:r>
    </w:p>
    <w:p w14:paraId="196638CC" w14:textId="77777777" w:rsidR="00285A12" w:rsidRDefault="00EF40AF">
      <w:pPr>
        <w:spacing w:after="269"/>
        <w:jc w:val="both"/>
      </w:pPr>
      <w:r>
        <w:rPr>
          <w:rFonts w:ascii="Calibri" w:hAnsi="Calibri"/>
          <w:color w:val="000000"/>
          <w:sz w:val="22"/>
        </w:rPr>
        <w:t xml:space="preserve">5.1.6. Apresentar as Notas Fiscais/Faturas contendo a discriminação exata e os respectivos quantitativos, com os valores contratados; </w:t>
      </w:r>
    </w:p>
    <w:p w14:paraId="019DA47C" w14:textId="77777777" w:rsidR="00285A12" w:rsidRDefault="00EF40AF">
      <w:pPr>
        <w:spacing w:after="269"/>
        <w:jc w:val="both"/>
      </w:pPr>
      <w:r>
        <w:rPr>
          <w:rFonts w:ascii="Calibri" w:hAnsi="Calibri"/>
          <w:color w:val="000000"/>
          <w:sz w:val="22"/>
        </w:rPr>
        <w:t>5.1.7. Manter, durante toda a execução do Contrato, as condições de habilitação e qualificação exigidas para a contratação;</w:t>
      </w:r>
    </w:p>
    <w:p w14:paraId="17BBC945" w14:textId="77777777" w:rsidR="00285A12" w:rsidRDefault="00EF40AF">
      <w:pPr>
        <w:spacing w:after="269"/>
        <w:jc w:val="both"/>
      </w:pPr>
      <w:r>
        <w:rPr>
          <w:rFonts w:ascii="Calibri" w:hAnsi="Calibri"/>
          <w:color w:val="000000"/>
          <w:sz w:val="22"/>
        </w:rPr>
        <w:t xml:space="preserve">5.1.8. Manter sigilo, sob pena de responsabilidade, sobre todo e qualquer assunto de interesse do CONTRATANTE ou de terceiros de que tomar conhecimento em razão da execução contratual, devendo orientar seus empregados nesse sentido; </w:t>
      </w:r>
    </w:p>
    <w:p w14:paraId="1A251398" w14:textId="77777777" w:rsidR="00285A12" w:rsidRDefault="00EF40AF">
      <w:pPr>
        <w:spacing w:after="269"/>
        <w:jc w:val="both"/>
      </w:pPr>
      <w:r>
        <w:rPr>
          <w:rFonts w:ascii="Calibri" w:hAnsi="Calibri"/>
          <w:color w:val="000000"/>
          <w:sz w:val="22"/>
        </w:rPr>
        <w:t xml:space="preserve">5.1.9. Prestar informações e esclarecimentos sobre eventuais atos ou fatos noticiados que envolvam a CONTRATADA, independentemente de solicitação, e atender às solicitações e determinações do CONTRATANTE. </w:t>
      </w:r>
    </w:p>
    <w:p w14:paraId="1B6D5DB0" w14:textId="77777777" w:rsidR="00285A12" w:rsidRDefault="00EF40AF">
      <w:pPr>
        <w:spacing w:after="269"/>
        <w:jc w:val="both"/>
      </w:pPr>
      <w:r>
        <w:rPr>
          <w:rFonts w:ascii="Calibri" w:hAnsi="Calibri"/>
          <w:color w:val="000000"/>
          <w:sz w:val="22"/>
        </w:rPr>
        <w:t>5.1.10. Apresentar cópia das alterações estatutárias;</w:t>
      </w:r>
    </w:p>
    <w:p w14:paraId="4DAFF241" w14:textId="77777777" w:rsidR="00285A12" w:rsidRDefault="00EF40AF">
      <w:pPr>
        <w:spacing w:after="269"/>
        <w:jc w:val="both"/>
      </w:pPr>
      <w:r>
        <w:rPr>
          <w:rFonts w:ascii="Calibri" w:hAnsi="Calibri"/>
          <w:color w:val="000000"/>
          <w:sz w:val="22"/>
        </w:rPr>
        <w:t>5.1.11. Designar formalmente profissional que seja responsável pelo relacionamento estratégico com o CONTRATANTE, com autonomia para tomada de decisões que impactem no bom andamento dos serviços, informando no prazo de até 05 (cinco) dias úteis da assinatura do contrato o e-mail, telefone fixo e móvel e nome do respectivo responsável, mantendo ativos e operacionais os meios de comunicação pelos quais serão realizadas as interações entre o CONTRATANTE e a CONTRATADA.</w:t>
      </w:r>
    </w:p>
    <w:p w14:paraId="71ED8A7A" w14:textId="77777777" w:rsidR="00285A12" w:rsidRDefault="00EF40AF">
      <w:pPr>
        <w:spacing w:after="269"/>
        <w:jc w:val="both"/>
      </w:pPr>
      <w:r>
        <w:rPr>
          <w:rFonts w:ascii="Calibri" w:hAnsi="Calibri"/>
          <w:color w:val="000000"/>
          <w:sz w:val="22"/>
        </w:rPr>
        <w:t xml:space="preserve">5.1.12. Entregar ao gestor do Contrato o Termo de Recebimento Provisório, se exigível; </w:t>
      </w:r>
    </w:p>
    <w:p w14:paraId="40E67131" w14:textId="77777777" w:rsidR="00285A12" w:rsidRDefault="00EF40AF">
      <w:pPr>
        <w:spacing w:after="269"/>
        <w:jc w:val="both"/>
      </w:pPr>
      <w:r>
        <w:rPr>
          <w:rFonts w:ascii="Calibri" w:hAnsi="Calibri"/>
          <w:color w:val="000000"/>
          <w:sz w:val="22"/>
        </w:rPr>
        <w:lastRenderedPageBreak/>
        <w:t xml:space="preserve">5.1.13. Disponibilizar e </w:t>
      </w:r>
      <w:proofErr w:type="spellStart"/>
      <w:r>
        <w:rPr>
          <w:rFonts w:ascii="Calibri" w:hAnsi="Calibri"/>
          <w:color w:val="000000"/>
          <w:sz w:val="22"/>
        </w:rPr>
        <w:t>fornecer</w:t>
      </w:r>
      <w:proofErr w:type="spellEnd"/>
      <w:r>
        <w:rPr>
          <w:rFonts w:ascii="Calibri" w:hAnsi="Calibri"/>
          <w:color w:val="000000"/>
          <w:sz w:val="22"/>
        </w:rPr>
        <w:t xml:space="preserve"> todas as condições necessárias para o CONTRATANTE supervisionar, fiscalizar, avaliar e auditar o cumprimento do objeto deste contrato, sob os aspectos técnico, administrativo e financeiro; </w:t>
      </w:r>
    </w:p>
    <w:p w14:paraId="63913CD7" w14:textId="77777777" w:rsidR="00285A12" w:rsidRDefault="00EF40AF">
      <w:pPr>
        <w:spacing w:after="269"/>
        <w:jc w:val="both"/>
      </w:pPr>
      <w:r>
        <w:rPr>
          <w:rFonts w:ascii="Calibri" w:hAnsi="Calibri"/>
          <w:color w:val="000000"/>
          <w:sz w:val="22"/>
        </w:rPr>
        <w:t xml:space="preserve">5.1.14. Providenciar as exigências previstas neste instrumento e demais documentos integrantes deste contrato, respeitando os prazos previstos, sendo certo que este prazo não se confunde com a execução do contrato; </w:t>
      </w:r>
    </w:p>
    <w:p w14:paraId="55D7EE5A" w14:textId="77777777" w:rsidR="00285A12" w:rsidRDefault="00EF40AF">
      <w:pPr>
        <w:spacing w:after="269"/>
        <w:jc w:val="both"/>
      </w:pPr>
      <w:r>
        <w:rPr>
          <w:rFonts w:ascii="Calibri" w:hAnsi="Calibri"/>
          <w:color w:val="000000"/>
          <w:sz w:val="22"/>
        </w:rPr>
        <w:t>5.1.15. Registrar em relatórios de atendimento todas as reuniões de serviço entre o CONTRATANTE e a CONTRATADA, devendo ser enviados ao CONTRATANTE até o prazo máximo de 02 (dois) dias úteis após a realização do contato e/ou reunião, podendo o CONTRATANTE solicitar a necessária correção, no prazo máximo de 02 (dois) dias úteis, a contar da data do recebimento do respectivo relatório;</w:t>
      </w:r>
    </w:p>
    <w:p w14:paraId="57DFE243" w14:textId="77777777" w:rsidR="00285A12" w:rsidRDefault="00EF40AF">
      <w:pPr>
        <w:spacing w:after="269"/>
        <w:jc w:val="both"/>
      </w:pPr>
      <w:r>
        <w:rPr>
          <w:rFonts w:ascii="Calibri" w:hAnsi="Calibri"/>
          <w:color w:val="000000"/>
          <w:sz w:val="22"/>
        </w:rPr>
        <w:t>5.1.16. Solucionar todos os eventuais problemas pertinentes ou relacionados com a execução do objeto deste contrato, mesmo que para isso outra solução não prevista tenha que ser apresentada para aprovação e implementação, sem ônus adicionais para o CONTRATANTE;</w:t>
      </w:r>
    </w:p>
    <w:p w14:paraId="42F80FF0" w14:textId="77777777" w:rsidR="00285A12" w:rsidRDefault="00EF40AF">
      <w:pPr>
        <w:spacing w:after="269"/>
        <w:jc w:val="both"/>
      </w:pPr>
      <w:r>
        <w:rPr>
          <w:rFonts w:ascii="Calibri" w:hAnsi="Calibri"/>
          <w:color w:val="000000"/>
          <w:sz w:val="22"/>
        </w:rPr>
        <w:t>5.1.17. Não caucionar ou utilizar este contrato em qualquer operação financeira, salvo com anuência do CONTRATANTE;</w:t>
      </w:r>
    </w:p>
    <w:p w14:paraId="41883DBC" w14:textId="77777777" w:rsidR="00285A12" w:rsidRDefault="00EF40AF">
      <w:pPr>
        <w:spacing w:after="269"/>
        <w:jc w:val="both"/>
      </w:pPr>
      <w:r>
        <w:rPr>
          <w:rFonts w:ascii="Calibri" w:hAnsi="Calibri"/>
          <w:color w:val="000000"/>
          <w:sz w:val="22"/>
        </w:rPr>
        <w:t>5.1.18. Não utilizar a marca SEBRAE ou qualquer material desenvolvido pelo CONTRATANTE, salvo quando necessário a execução do objeto contratual, mediante autorização prévia;</w:t>
      </w:r>
    </w:p>
    <w:p w14:paraId="22B51D15" w14:textId="77777777" w:rsidR="00285A12" w:rsidRDefault="00EF40AF">
      <w:pPr>
        <w:spacing w:after="269"/>
        <w:jc w:val="both"/>
      </w:pPr>
      <w:r>
        <w:rPr>
          <w:rFonts w:ascii="Calibri" w:hAnsi="Calibri"/>
          <w:color w:val="000000"/>
          <w:sz w:val="22"/>
        </w:rPr>
        <w:t>5.1.19. Administrar e executar todos os contratos firmados com terceiros, bem como responder por todos os efeitos desses contratos perante terceiros e o próprio CONTRATANTE;</w:t>
      </w:r>
    </w:p>
    <w:p w14:paraId="1929628F" w14:textId="77777777" w:rsidR="00285A12" w:rsidRDefault="00EF40AF">
      <w:pPr>
        <w:spacing w:after="269"/>
        <w:jc w:val="both"/>
      </w:pPr>
      <w:r>
        <w:rPr>
          <w:rFonts w:ascii="Calibri" w:hAnsi="Calibri"/>
          <w:color w:val="000000"/>
          <w:sz w:val="22"/>
        </w:rPr>
        <w:t>5.1.20. Cumprir a legislação trabalhista e previdenciária com relação a seus funcionários, e, quando for o caso, com relação a funcionários de terceiros contratados;</w:t>
      </w:r>
    </w:p>
    <w:p w14:paraId="63B6B6B4" w14:textId="77777777" w:rsidR="00285A12" w:rsidRDefault="00EF40AF">
      <w:pPr>
        <w:spacing w:after="269"/>
        <w:jc w:val="both"/>
      </w:pPr>
      <w:r>
        <w:rPr>
          <w:rFonts w:ascii="Calibri" w:hAnsi="Calibri"/>
          <w:color w:val="000000"/>
          <w:sz w:val="22"/>
        </w:rPr>
        <w:t>5.1.21. Reparar prontamente os danos ou avarias causadas por seus funcionários ou terceiros, aos bens do CONTRATANTE ou de terceiros, podendo o CONTRATANTE exercer o direito de retenção sobre o pagamento devido à CONTRATADA para garantia do ressarcimento do dano, total ou parcial;</w:t>
      </w:r>
    </w:p>
    <w:p w14:paraId="738BFE6A" w14:textId="77777777" w:rsidR="00285A12" w:rsidRDefault="00EF40AF">
      <w:pPr>
        <w:spacing w:after="269"/>
        <w:jc w:val="both"/>
      </w:pPr>
      <w:r>
        <w:rPr>
          <w:rFonts w:ascii="Calibri" w:hAnsi="Calibri"/>
          <w:color w:val="000000"/>
          <w:sz w:val="22"/>
        </w:rPr>
        <w:t>5.1.22. Caso o Termo de Referência expressamente autorize a subcontratação, esta não poderá abranger a totalidade dos serviços objeto deste contrato, sendo admitida apenas em relação a serviços específicos e às expensas e riscos da CONTRATADA. Os limites da subcontratação serão estabelecidos no Termo de Referência, e sua formalização estará condicionada à prévia e expressa autorização escrita do CONTRATANTE, inclusive para substituição de qualquer subcontratação. A subcontratação não isentará a CONTRATADA de suas obrigações e responsabilidades assumidas neste CONTRATO, permanecendo íntegra e inalterada a responsabilidade da CONTRATADA pelo integral cumprimento de todos os serviços, como se diretamente os tivesse executado, não podendo opor ou transferir para o CONTRATANTE nenhuma exceção, restrição, alegação de descumprimento total ou parcial, que tenha em relação ao subcontratado ou que este tenha contra ele.</w:t>
      </w:r>
    </w:p>
    <w:p w14:paraId="523B501B" w14:textId="77777777" w:rsidR="00285A12" w:rsidRDefault="00EF40AF">
      <w:pPr>
        <w:spacing w:after="269"/>
        <w:jc w:val="both"/>
      </w:pPr>
      <w:r>
        <w:rPr>
          <w:rFonts w:ascii="Calibri" w:hAnsi="Calibri"/>
          <w:color w:val="000000"/>
          <w:sz w:val="22"/>
        </w:rPr>
        <w:t>5.2. São obrigações do CONTRATANTE, sem prejuízo de outras previstas neste instrumento e respectivos anexos:</w:t>
      </w:r>
    </w:p>
    <w:p w14:paraId="487CED2E" w14:textId="77777777" w:rsidR="00285A12" w:rsidRDefault="00EF40AF">
      <w:pPr>
        <w:spacing w:after="269"/>
        <w:jc w:val="both"/>
      </w:pPr>
      <w:r>
        <w:rPr>
          <w:rFonts w:ascii="Calibri" w:hAnsi="Calibri"/>
          <w:color w:val="000000"/>
          <w:sz w:val="22"/>
        </w:rPr>
        <w:lastRenderedPageBreak/>
        <w:t>5.2.1. Designar um funcionário como gestor do contrato e que servirá de contato junto à CONTRATADA para gestão, acompanhamento e esclarecimentos que porventura se fizerem necessários durante a vigência contratual;</w:t>
      </w:r>
    </w:p>
    <w:p w14:paraId="7BA3E196" w14:textId="77777777" w:rsidR="00285A12" w:rsidRDefault="00EF40AF">
      <w:pPr>
        <w:spacing w:after="269"/>
        <w:jc w:val="both"/>
      </w:pPr>
      <w:r>
        <w:rPr>
          <w:rFonts w:ascii="Calibri" w:hAnsi="Calibri"/>
          <w:color w:val="000000"/>
          <w:sz w:val="22"/>
        </w:rPr>
        <w:t xml:space="preserve">5.2.2. Comunicar, por escrito, toda e qualquer orientação acerca do objeto contratado, excetuados os entendimentos verbais determinados pela urgência, que deverão ser confirmados, por escrito, no prazo de 02 (dois) dia úteis; </w:t>
      </w:r>
    </w:p>
    <w:p w14:paraId="59123C90" w14:textId="77777777" w:rsidR="00285A12" w:rsidRDefault="00EF40AF">
      <w:pPr>
        <w:spacing w:after="269"/>
        <w:jc w:val="both"/>
      </w:pPr>
      <w:r>
        <w:rPr>
          <w:rFonts w:ascii="Calibri" w:hAnsi="Calibri"/>
          <w:color w:val="000000"/>
          <w:sz w:val="22"/>
        </w:rPr>
        <w:t>5.2.3. Fornecer e colocar à disposição da CONTRATADA todos os elementos e informações, proporcionando as condições que se fizerem necessários à execução do objeto;</w:t>
      </w:r>
    </w:p>
    <w:p w14:paraId="2BAA50EE" w14:textId="77777777" w:rsidR="00285A12" w:rsidRDefault="00EF40AF">
      <w:pPr>
        <w:spacing w:after="269"/>
        <w:jc w:val="both"/>
      </w:pPr>
      <w:r>
        <w:rPr>
          <w:rFonts w:ascii="Calibri" w:hAnsi="Calibri"/>
          <w:color w:val="000000"/>
          <w:sz w:val="22"/>
        </w:rPr>
        <w:t>5.2.4. Vistoriar os produtos e/ou serviços conforme sua necessidade e conveniência;</w:t>
      </w:r>
    </w:p>
    <w:p w14:paraId="3FEF9486" w14:textId="77777777" w:rsidR="00285A12" w:rsidRDefault="00EF40AF">
      <w:pPr>
        <w:spacing w:after="269"/>
        <w:jc w:val="both"/>
      </w:pPr>
      <w:r>
        <w:rPr>
          <w:rFonts w:ascii="Calibri" w:hAnsi="Calibri"/>
          <w:color w:val="000000"/>
          <w:sz w:val="22"/>
        </w:rPr>
        <w:t>5.2.5. Acompanhar e fiscalizar a execução do objeto contratual, nos aspectos técnico, de segurança, de confiabilidade e quaisquer outros de seu interesse, através de pessoal próprio ou de terceiros designados para este fim;</w:t>
      </w:r>
    </w:p>
    <w:p w14:paraId="6521BF41" w14:textId="77777777" w:rsidR="00285A12" w:rsidRDefault="00EF40AF">
      <w:pPr>
        <w:spacing w:after="269"/>
        <w:jc w:val="both"/>
      </w:pPr>
      <w:r>
        <w:rPr>
          <w:rFonts w:ascii="Calibri" w:hAnsi="Calibri"/>
          <w:color w:val="000000"/>
          <w:sz w:val="22"/>
        </w:rPr>
        <w:t>5.2.6. Monitorar o prazo, quantidade, qualidade, e níveis dos produtos e/ou serviços, conforme o caso, podendo rejeitá-los no todo ou em parte, caso estejam comprovadamente em desacordo com o contratado, reservando-se ao direito de suspender o pagamento até que o objeto seja executado em conformidade com o contratado;</w:t>
      </w:r>
    </w:p>
    <w:p w14:paraId="5AB31400" w14:textId="77777777" w:rsidR="00285A12" w:rsidRDefault="00EF40AF">
      <w:pPr>
        <w:spacing w:after="269"/>
        <w:jc w:val="both"/>
      </w:pPr>
      <w:r>
        <w:rPr>
          <w:rFonts w:ascii="Calibri" w:hAnsi="Calibri"/>
          <w:color w:val="000000"/>
          <w:sz w:val="22"/>
        </w:rPr>
        <w:t>5.2.7. Notificar, formalmente, a CONTRATADA sobre as irregularidades observadas no cumprimento do contrato, possibilitando a CONTRATADA a regularização de tais pontos;</w:t>
      </w:r>
    </w:p>
    <w:p w14:paraId="3399E2AB" w14:textId="459EC68B" w:rsidR="00285A12" w:rsidRDefault="00EF40AF">
      <w:pPr>
        <w:spacing w:after="269"/>
        <w:jc w:val="both"/>
      </w:pPr>
      <w:r>
        <w:rPr>
          <w:rFonts w:ascii="Calibri" w:hAnsi="Calibri"/>
          <w:color w:val="000000"/>
          <w:sz w:val="22"/>
        </w:rPr>
        <w:t>5.2.8. Solicitar a substituição de qualquer empregado e/ou preposto da CONTRATADA, desde que devidamente fundamentado, quando o objeto do contrato for a prestação de serviços e for verificada a falta de qualificação, zelo e dedicação na execução das tarefas, ou outros comportamentos que prejudiquem as atividades e resultados, objeto deste instrumento;5.2.9. Efetuar os pagamentos devidos, de acordo com o estabelecido neste ajuste.</w:t>
      </w:r>
    </w:p>
    <w:p w14:paraId="6BF6543A" w14:textId="77777777" w:rsidR="00285A12" w:rsidRDefault="00285A12">
      <w:pPr>
        <w:spacing w:after="269"/>
        <w:jc w:val="both"/>
      </w:pPr>
    </w:p>
    <w:p w14:paraId="640A217D" w14:textId="77777777" w:rsidR="00285A12" w:rsidRDefault="00285A12">
      <w:pPr>
        <w:spacing w:after="269"/>
        <w:jc w:val="both"/>
      </w:pPr>
    </w:p>
    <w:p w14:paraId="73B3B251" w14:textId="77777777" w:rsidR="00285A12" w:rsidRDefault="00EF40AF">
      <w:pPr>
        <w:spacing w:after="269"/>
        <w:jc w:val="both"/>
      </w:pPr>
      <w:r>
        <w:rPr>
          <w:rFonts w:ascii="Calibri" w:hAnsi="Calibri"/>
          <w:b/>
          <w:color w:val="000000"/>
          <w:sz w:val="22"/>
        </w:rPr>
        <w:t>6 Valor</w:t>
      </w:r>
    </w:p>
    <w:tbl>
      <w:tblPr>
        <w:tblW w:w="0" w:type="auto"/>
        <w:tblCellSpacing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1276"/>
        <w:gridCol w:w="1275"/>
        <w:gridCol w:w="1560"/>
        <w:gridCol w:w="1212"/>
      </w:tblGrid>
      <w:tr w:rsidR="00C81125" w:rsidRPr="00D01648" w14:paraId="42BAD097" w14:textId="77777777" w:rsidTr="00E778C9">
        <w:trPr>
          <w:trHeight w:val="30"/>
          <w:tblCellSpacing w:w="20" w:type="dxa"/>
        </w:trPr>
        <w:tc>
          <w:tcPr>
            <w:tcW w:w="3054" w:type="dxa"/>
            <w:shd w:val="clear" w:color="auto" w:fill="D9D9D9"/>
            <w:tcMar>
              <w:top w:w="15" w:type="dxa"/>
              <w:left w:w="15" w:type="dxa"/>
              <w:bottom w:w="15" w:type="dxa"/>
              <w:right w:w="15" w:type="dxa"/>
            </w:tcMar>
            <w:vAlign w:val="center"/>
          </w:tcPr>
          <w:p w14:paraId="05CDD9E3" w14:textId="77777777" w:rsidR="00C81125" w:rsidRPr="00D01648" w:rsidRDefault="00C81125" w:rsidP="00E778C9">
            <w:pPr>
              <w:pStyle w:val="SemEspaamento"/>
              <w:jc w:val="both"/>
              <w:rPr>
                <w:rFonts w:asciiTheme="minorHAnsi" w:hAnsiTheme="minorHAnsi" w:cstheme="minorHAnsi"/>
                <w:sz w:val="20"/>
                <w:szCs w:val="20"/>
              </w:rPr>
            </w:pPr>
            <w:r w:rsidRPr="00D01648">
              <w:rPr>
                <w:rFonts w:asciiTheme="minorHAnsi" w:hAnsiTheme="minorHAnsi" w:cstheme="minorHAnsi"/>
                <w:color w:val="000000"/>
                <w:sz w:val="20"/>
                <w:szCs w:val="20"/>
              </w:rPr>
              <w:t>Descrição</w:t>
            </w:r>
          </w:p>
        </w:tc>
        <w:tc>
          <w:tcPr>
            <w:tcW w:w="1236" w:type="dxa"/>
            <w:shd w:val="clear" w:color="auto" w:fill="D9D9D9"/>
            <w:tcMar>
              <w:top w:w="15" w:type="dxa"/>
              <w:left w:w="15" w:type="dxa"/>
              <w:bottom w:w="15" w:type="dxa"/>
              <w:right w:w="15" w:type="dxa"/>
            </w:tcMar>
            <w:vAlign w:val="center"/>
          </w:tcPr>
          <w:p w14:paraId="452C9170" w14:textId="77777777" w:rsidR="00C81125" w:rsidRPr="00D01648" w:rsidRDefault="00C81125" w:rsidP="00E778C9">
            <w:pPr>
              <w:pStyle w:val="SemEspaamento"/>
              <w:jc w:val="center"/>
              <w:rPr>
                <w:rFonts w:asciiTheme="minorHAnsi" w:hAnsiTheme="minorHAnsi" w:cstheme="minorHAnsi"/>
                <w:sz w:val="20"/>
                <w:szCs w:val="20"/>
              </w:rPr>
            </w:pPr>
            <w:r w:rsidRPr="00D01648">
              <w:rPr>
                <w:rFonts w:asciiTheme="minorHAnsi" w:hAnsiTheme="minorHAnsi" w:cstheme="minorHAnsi"/>
                <w:color w:val="000000"/>
                <w:sz w:val="20"/>
                <w:szCs w:val="20"/>
              </w:rPr>
              <w:t>Unidade de Medida</w:t>
            </w:r>
          </w:p>
        </w:tc>
        <w:tc>
          <w:tcPr>
            <w:tcW w:w="1235" w:type="dxa"/>
            <w:shd w:val="clear" w:color="auto" w:fill="D9D9D9"/>
            <w:tcMar>
              <w:top w:w="15" w:type="dxa"/>
              <w:left w:w="15" w:type="dxa"/>
              <w:bottom w:w="15" w:type="dxa"/>
              <w:right w:w="15" w:type="dxa"/>
            </w:tcMar>
            <w:vAlign w:val="center"/>
          </w:tcPr>
          <w:p w14:paraId="59D44376" w14:textId="77777777" w:rsidR="00C81125" w:rsidRPr="00D01648" w:rsidRDefault="00C81125" w:rsidP="00E778C9">
            <w:pPr>
              <w:pStyle w:val="SemEspaamento"/>
              <w:jc w:val="center"/>
              <w:rPr>
                <w:rFonts w:asciiTheme="minorHAnsi" w:hAnsiTheme="minorHAnsi" w:cstheme="minorHAnsi"/>
                <w:sz w:val="20"/>
                <w:szCs w:val="20"/>
              </w:rPr>
            </w:pPr>
            <w:r w:rsidRPr="00D01648">
              <w:rPr>
                <w:rFonts w:asciiTheme="minorHAnsi" w:hAnsiTheme="minorHAnsi" w:cstheme="minorHAnsi"/>
                <w:color w:val="000000"/>
                <w:sz w:val="20"/>
                <w:szCs w:val="20"/>
              </w:rPr>
              <w:t>Quantidade</w:t>
            </w:r>
          </w:p>
        </w:tc>
        <w:tc>
          <w:tcPr>
            <w:tcW w:w="1520" w:type="dxa"/>
            <w:shd w:val="clear" w:color="auto" w:fill="D9D9D9"/>
            <w:tcMar>
              <w:top w:w="15" w:type="dxa"/>
              <w:left w:w="15" w:type="dxa"/>
              <w:bottom w:w="15" w:type="dxa"/>
              <w:right w:w="15" w:type="dxa"/>
            </w:tcMar>
            <w:vAlign w:val="center"/>
          </w:tcPr>
          <w:p w14:paraId="3F2CF489" w14:textId="77777777" w:rsidR="00C81125" w:rsidRPr="00D01648" w:rsidRDefault="00C81125" w:rsidP="00E778C9">
            <w:pPr>
              <w:pStyle w:val="SemEspaamento"/>
              <w:jc w:val="center"/>
              <w:rPr>
                <w:rFonts w:asciiTheme="minorHAnsi" w:hAnsiTheme="minorHAnsi" w:cstheme="minorHAnsi"/>
                <w:sz w:val="20"/>
                <w:szCs w:val="20"/>
              </w:rPr>
            </w:pPr>
            <w:r w:rsidRPr="00D01648">
              <w:rPr>
                <w:rFonts w:asciiTheme="minorHAnsi" w:hAnsiTheme="minorHAnsi" w:cstheme="minorHAnsi"/>
                <w:color w:val="000000"/>
                <w:sz w:val="20"/>
                <w:szCs w:val="20"/>
              </w:rPr>
              <w:t>Valor unitário (R$)</w:t>
            </w:r>
          </w:p>
        </w:tc>
        <w:tc>
          <w:tcPr>
            <w:tcW w:w="1152" w:type="dxa"/>
            <w:shd w:val="clear" w:color="auto" w:fill="D9D9D9"/>
            <w:tcMar>
              <w:top w:w="15" w:type="dxa"/>
              <w:left w:w="15" w:type="dxa"/>
              <w:bottom w:w="15" w:type="dxa"/>
              <w:right w:w="15" w:type="dxa"/>
            </w:tcMar>
            <w:vAlign w:val="center"/>
          </w:tcPr>
          <w:p w14:paraId="3AAE1079" w14:textId="77777777" w:rsidR="00C81125" w:rsidRPr="00D01648" w:rsidRDefault="00C81125" w:rsidP="00E778C9">
            <w:pPr>
              <w:pStyle w:val="SemEspaamento"/>
              <w:jc w:val="center"/>
              <w:rPr>
                <w:rFonts w:asciiTheme="minorHAnsi" w:hAnsiTheme="minorHAnsi" w:cstheme="minorHAnsi"/>
                <w:sz w:val="20"/>
                <w:szCs w:val="20"/>
              </w:rPr>
            </w:pPr>
            <w:r w:rsidRPr="00D01648">
              <w:rPr>
                <w:rFonts w:asciiTheme="minorHAnsi" w:hAnsiTheme="minorHAnsi" w:cstheme="minorHAnsi"/>
                <w:color w:val="000000"/>
                <w:sz w:val="20"/>
                <w:szCs w:val="20"/>
              </w:rPr>
              <w:t>Valor total (R$)</w:t>
            </w:r>
          </w:p>
        </w:tc>
      </w:tr>
      <w:tr w:rsidR="00C81125" w:rsidRPr="00D01648" w14:paraId="2BD598ED" w14:textId="77777777" w:rsidTr="00E778C9">
        <w:trPr>
          <w:trHeight w:val="30"/>
          <w:tblCellSpacing w:w="20" w:type="dxa"/>
        </w:trPr>
        <w:tc>
          <w:tcPr>
            <w:tcW w:w="3054" w:type="dxa"/>
            <w:tcMar>
              <w:top w:w="15" w:type="dxa"/>
              <w:left w:w="15" w:type="dxa"/>
              <w:bottom w:w="15" w:type="dxa"/>
              <w:right w:w="15" w:type="dxa"/>
            </w:tcMar>
            <w:vAlign w:val="center"/>
          </w:tcPr>
          <w:p w14:paraId="13E11A82" w14:textId="77777777" w:rsidR="00C81125" w:rsidRPr="00D01648" w:rsidRDefault="00C81125" w:rsidP="00E778C9">
            <w:pPr>
              <w:pStyle w:val="SemEspaamento"/>
              <w:jc w:val="both"/>
              <w:rPr>
                <w:rFonts w:asciiTheme="minorHAnsi" w:hAnsiTheme="minorHAnsi" w:cstheme="minorHAnsi"/>
                <w:sz w:val="20"/>
                <w:szCs w:val="20"/>
              </w:rPr>
            </w:pPr>
            <w:r>
              <w:rPr>
                <w:rFonts w:asciiTheme="minorHAnsi" w:hAnsiTheme="minorHAnsi" w:cstheme="minorHAnsi"/>
                <w:sz w:val="20"/>
                <w:szCs w:val="20"/>
              </w:rPr>
              <w:t>3.1 mão de obra técnico eletricista</w:t>
            </w:r>
          </w:p>
        </w:tc>
        <w:tc>
          <w:tcPr>
            <w:tcW w:w="1236" w:type="dxa"/>
            <w:tcMar>
              <w:top w:w="15" w:type="dxa"/>
              <w:left w:w="15" w:type="dxa"/>
              <w:bottom w:w="15" w:type="dxa"/>
              <w:right w:w="15" w:type="dxa"/>
            </w:tcMar>
            <w:vAlign w:val="center"/>
          </w:tcPr>
          <w:p w14:paraId="3DC2A50C" w14:textId="77777777" w:rsidR="00C81125" w:rsidRPr="00D01648" w:rsidRDefault="00C81125" w:rsidP="00E778C9">
            <w:pPr>
              <w:pStyle w:val="SemEspaamento"/>
              <w:jc w:val="center"/>
              <w:rPr>
                <w:rFonts w:asciiTheme="minorHAnsi" w:hAnsiTheme="minorHAnsi" w:cstheme="minorHAnsi"/>
                <w:sz w:val="20"/>
                <w:szCs w:val="20"/>
              </w:rPr>
            </w:pPr>
            <w:r>
              <w:rPr>
                <w:rFonts w:asciiTheme="minorHAnsi" w:hAnsiTheme="minorHAnsi" w:cstheme="minorHAnsi"/>
                <w:sz w:val="20"/>
                <w:szCs w:val="20"/>
              </w:rPr>
              <w:t>SV</w:t>
            </w:r>
          </w:p>
        </w:tc>
        <w:tc>
          <w:tcPr>
            <w:tcW w:w="1235" w:type="dxa"/>
            <w:tcMar>
              <w:top w:w="15" w:type="dxa"/>
              <w:left w:w="15" w:type="dxa"/>
              <w:bottom w:w="15" w:type="dxa"/>
              <w:right w:w="15" w:type="dxa"/>
            </w:tcMar>
            <w:vAlign w:val="center"/>
          </w:tcPr>
          <w:p w14:paraId="6F42A38F" w14:textId="77777777" w:rsidR="00C81125" w:rsidRPr="00D01648" w:rsidRDefault="00C81125" w:rsidP="00E778C9">
            <w:pPr>
              <w:pStyle w:val="SemEspaamento"/>
              <w:jc w:val="center"/>
              <w:rPr>
                <w:rFonts w:asciiTheme="minorHAnsi" w:hAnsiTheme="minorHAnsi" w:cstheme="minorHAnsi"/>
                <w:sz w:val="20"/>
                <w:szCs w:val="20"/>
              </w:rPr>
            </w:pPr>
            <w:r>
              <w:rPr>
                <w:rFonts w:asciiTheme="minorHAnsi" w:hAnsiTheme="minorHAnsi" w:cstheme="minorHAnsi"/>
                <w:sz w:val="20"/>
                <w:szCs w:val="20"/>
              </w:rPr>
              <w:t>01</w:t>
            </w:r>
          </w:p>
        </w:tc>
        <w:tc>
          <w:tcPr>
            <w:tcW w:w="1520" w:type="dxa"/>
            <w:tcMar>
              <w:top w:w="15" w:type="dxa"/>
              <w:left w:w="15" w:type="dxa"/>
              <w:bottom w:w="15" w:type="dxa"/>
              <w:right w:w="15" w:type="dxa"/>
            </w:tcMar>
            <w:vAlign w:val="center"/>
          </w:tcPr>
          <w:p w14:paraId="6A899BDC" w14:textId="77777777" w:rsidR="00C81125" w:rsidRPr="00D01648" w:rsidRDefault="00C81125" w:rsidP="00E778C9">
            <w:pPr>
              <w:pStyle w:val="SemEspaamento"/>
              <w:jc w:val="center"/>
              <w:rPr>
                <w:rFonts w:asciiTheme="minorHAnsi" w:hAnsiTheme="minorHAnsi" w:cstheme="minorHAnsi"/>
                <w:sz w:val="20"/>
                <w:szCs w:val="20"/>
              </w:rPr>
            </w:pPr>
            <w:r w:rsidRPr="00D01648">
              <w:rPr>
                <w:rFonts w:asciiTheme="minorHAnsi" w:hAnsiTheme="minorHAnsi" w:cstheme="minorHAnsi"/>
                <w:color w:val="000000"/>
                <w:sz w:val="20"/>
                <w:szCs w:val="20"/>
              </w:rPr>
              <w:t>R$ 00,00</w:t>
            </w:r>
          </w:p>
        </w:tc>
        <w:tc>
          <w:tcPr>
            <w:tcW w:w="1152" w:type="dxa"/>
            <w:tcMar>
              <w:top w:w="15" w:type="dxa"/>
              <w:left w:w="15" w:type="dxa"/>
              <w:bottom w:w="15" w:type="dxa"/>
              <w:right w:w="15" w:type="dxa"/>
            </w:tcMar>
            <w:vAlign w:val="center"/>
          </w:tcPr>
          <w:p w14:paraId="3C2D2AF4" w14:textId="77777777" w:rsidR="00C81125" w:rsidRPr="00D01648" w:rsidRDefault="00C81125" w:rsidP="00E778C9">
            <w:pPr>
              <w:pStyle w:val="SemEspaamento"/>
              <w:jc w:val="center"/>
              <w:rPr>
                <w:rFonts w:asciiTheme="minorHAnsi" w:hAnsiTheme="minorHAnsi" w:cstheme="minorHAnsi"/>
                <w:sz w:val="20"/>
                <w:szCs w:val="20"/>
              </w:rPr>
            </w:pPr>
            <w:r w:rsidRPr="00D01648">
              <w:rPr>
                <w:rFonts w:asciiTheme="minorHAnsi" w:hAnsiTheme="minorHAnsi" w:cstheme="minorHAnsi"/>
                <w:color w:val="000000"/>
                <w:sz w:val="20"/>
                <w:szCs w:val="20"/>
              </w:rPr>
              <w:t>R$ 00,00</w:t>
            </w:r>
          </w:p>
        </w:tc>
      </w:tr>
      <w:tr w:rsidR="00C81125" w:rsidRPr="00D01648" w14:paraId="3393E805" w14:textId="77777777" w:rsidTr="00E778C9">
        <w:trPr>
          <w:trHeight w:val="30"/>
          <w:tblCellSpacing w:w="20" w:type="dxa"/>
        </w:trPr>
        <w:tc>
          <w:tcPr>
            <w:tcW w:w="3054" w:type="dxa"/>
            <w:tcMar>
              <w:top w:w="15" w:type="dxa"/>
              <w:left w:w="15" w:type="dxa"/>
              <w:bottom w:w="15" w:type="dxa"/>
              <w:right w:w="15" w:type="dxa"/>
            </w:tcMar>
            <w:vAlign w:val="center"/>
          </w:tcPr>
          <w:p w14:paraId="3C587E1C" w14:textId="77777777" w:rsidR="00C81125" w:rsidRPr="00D01648" w:rsidRDefault="00C81125" w:rsidP="00E778C9">
            <w:pPr>
              <w:pStyle w:val="SemEspaamento"/>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3.2 confecção e instalação de lona para instalação no fundo da barraca  </w:t>
            </w:r>
          </w:p>
        </w:tc>
        <w:tc>
          <w:tcPr>
            <w:tcW w:w="1236" w:type="dxa"/>
            <w:tcMar>
              <w:top w:w="15" w:type="dxa"/>
              <w:left w:w="15" w:type="dxa"/>
              <w:bottom w:w="15" w:type="dxa"/>
              <w:right w:w="15" w:type="dxa"/>
            </w:tcMar>
            <w:vAlign w:val="center"/>
          </w:tcPr>
          <w:p w14:paraId="29EAD2FD" w14:textId="77777777" w:rsidR="00C81125" w:rsidRDefault="00C81125" w:rsidP="00E778C9">
            <w:pPr>
              <w:pStyle w:val="SemEspaamento"/>
              <w:jc w:val="center"/>
              <w:rPr>
                <w:rFonts w:asciiTheme="minorHAnsi" w:hAnsiTheme="minorHAnsi" w:cstheme="minorHAnsi"/>
                <w:sz w:val="20"/>
                <w:szCs w:val="20"/>
              </w:rPr>
            </w:pPr>
            <w:r>
              <w:rPr>
                <w:rFonts w:asciiTheme="minorHAnsi" w:hAnsiTheme="minorHAnsi" w:cstheme="minorHAnsi"/>
                <w:sz w:val="20"/>
                <w:szCs w:val="20"/>
              </w:rPr>
              <w:t>SV</w:t>
            </w:r>
          </w:p>
        </w:tc>
        <w:tc>
          <w:tcPr>
            <w:tcW w:w="1235" w:type="dxa"/>
            <w:tcMar>
              <w:top w:w="15" w:type="dxa"/>
              <w:left w:w="15" w:type="dxa"/>
              <w:bottom w:w="15" w:type="dxa"/>
              <w:right w:w="15" w:type="dxa"/>
            </w:tcMar>
            <w:vAlign w:val="center"/>
          </w:tcPr>
          <w:p w14:paraId="30ACED15" w14:textId="77777777" w:rsidR="00C81125" w:rsidRDefault="00C81125" w:rsidP="00E778C9">
            <w:pPr>
              <w:pStyle w:val="SemEspaamento"/>
              <w:jc w:val="center"/>
              <w:rPr>
                <w:rFonts w:asciiTheme="minorHAnsi" w:hAnsiTheme="minorHAnsi" w:cstheme="minorHAnsi"/>
                <w:sz w:val="20"/>
                <w:szCs w:val="20"/>
              </w:rPr>
            </w:pPr>
            <w:r>
              <w:rPr>
                <w:rFonts w:asciiTheme="minorHAnsi" w:hAnsiTheme="minorHAnsi" w:cstheme="minorHAnsi"/>
                <w:sz w:val="20"/>
                <w:szCs w:val="20"/>
              </w:rPr>
              <w:t>12</w:t>
            </w:r>
          </w:p>
        </w:tc>
        <w:tc>
          <w:tcPr>
            <w:tcW w:w="1520" w:type="dxa"/>
            <w:tcMar>
              <w:top w:w="15" w:type="dxa"/>
              <w:left w:w="15" w:type="dxa"/>
              <w:bottom w:w="15" w:type="dxa"/>
              <w:right w:w="15" w:type="dxa"/>
            </w:tcMar>
            <w:vAlign w:val="center"/>
          </w:tcPr>
          <w:p w14:paraId="751008CE" w14:textId="77777777" w:rsidR="00C81125" w:rsidRPr="00D01648" w:rsidRDefault="00C81125" w:rsidP="00E778C9">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c>
          <w:tcPr>
            <w:tcW w:w="1152" w:type="dxa"/>
            <w:tcMar>
              <w:top w:w="15" w:type="dxa"/>
              <w:left w:w="15" w:type="dxa"/>
              <w:bottom w:w="15" w:type="dxa"/>
              <w:right w:w="15" w:type="dxa"/>
            </w:tcMar>
            <w:vAlign w:val="center"/>
          </w:tcPr>
          <w:p w14:paraId="032EC04C" w14:textId="77777777" w:rsidR="00C81125" w:rsidRPr="00D01648" w:rsidRDefault="00C81125" w:rsidP="00E778C9">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r>
      <w:tr w:rsidR="00C81125" w:rsidRPr="00D01648" w14:paraId="35A6D295" w14:textId="77777777" w:rsidTr="00E778C9">
        <w:trPr>
          <w:trHeight w:val="30"/>
          <w:tblCellSpacing w:w="20" w:type="dxa"/>
        </w:trPr>
        <w:tc>
          <w:tcPr>
            <w:tcW w:w="3054" w:type="dxa"/>
            <w:tcMar>
              <w:top w:w="15" w:type="dxa"/>
              <w:left w:w="15" w:type="dxa"/>
              <w:bottom w:w="15" w:type="dxa"/>
              <w:right w:w="15" w:type="dxa"/>
            </w:tcMar>
            <w:vAlign w:val="center"/>
          </w:tcPr>
          <w:p w14:paraId="4C38DB70" w14:textId="77777777" w:rsidR="00C81125" w:rsidRPr="00D01648" w:rsidRDefault="00C81125" w:rsidP="00E778C9">
            <w:pPr>
              <w:pStyle w:val="SemEspaamento"/>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3.3 locações montagem e desmontagem de tenda </w:t>
            </w:r>
          </w:p>
        </w:tc>
        <w:tc>
          <w:tcPr>
            <w:tcW w:w="1236" w:type="dxa"/>
            <w:tcMar>
              <w:top w:w="15" w:type="dxa"/>
              <w:left w:w="15" w:type="dxa"/>
              <w:bottom w:w="15" w:type="dxa"/>
              <w:right w:w="15" w:type="dxa"/>
            </w:tcMar>
            <w:vAlign w:val="center"/>
          </w:tcPr>
          <w:p w14:paraId="3C473D71" w14:textId="77777777" w:rsidR="00C81125" w:rsidRDefault="00C81125" w:rsidP="00E778C9">
            <w:pPr>
              <w:pStyle w:val="SemEspaamento"/>
              <w:jc w:val="center"/>
              <w:rPr>
                <w:rFonts w:asciiTheme="minorHAnsi" w:hAnsiTheme="minorHAnsi" w:cstheme="minorHAnsi"/>
                <w:sz w:val="20"/>
                <w:szCs w:val="20"/>
              </w:rPr>
            </w:pPr>
            <w:proofErr w:type="spellStart"/>
            <w:r>
              <w:rPr>
                <w:rFonts w:asciiTheme="minorHAnsi" w:hAnsiTheme="minorHAnsi" w:cstheme="minorHAnsi"/>
                <w:sz w:val="20"/>
                <w:szCs w:val="20"/>
              </w:rPr>
              <w:t>lc</w:t>
            </w:r>
            <w:proofErr w:type="spellEnd"/>
          </w:p>
        </w:tc>
        <w:tc>
          <w:tcPr>
            <w:tcW w:w="1235" w:type="dxa"/>
            <w:tcMar>
              <w:top w:w="15" w:type="dxa"/>
              <w:left w:w="15" w:type="dxa"/>
              <w:bottom w:w="15" w:type="dxa"/>
              <w:right w:w="15" w:type="dxa"/>
            </w:tcMar>
            <w:vAlign w:val="center"/>
          </w:tcPr>
          <w:p w14:paraId="140CE528" w14:textId="77777777" w:rsidR="00C81125" w:rsidRDefault="00C81125" w:rsidP="00E778C9">
            <w:pPr>
              <w:pStyle w:val="SemEspaamento"/>
              <w:jc w:val="center"/>
              <w:rPr>
                <w:rFonts w:asciiTheme="minorHAnsi" w:hAnsiTheme="minorHAnsi" w:cstheme="minorHAnsi"/>
                <w:sz w:val="20"/>
                <w:szCs w:val="20"/>
              </w:rPr>
            </w:pPr>
            <w:r>
              <w:rPr>
                <w:rFonts w:asciiTheme="minorHAnsi" w:hAnsiTheme="minorHAnsi" w:cstheme="minorHAnsi"/>
                <w:sz w:val="20"/>
                <w:szCs w:val="20"/>
              </w:rPr>
              <w:t>12</w:t>
            </w:r>
          </w:p>
        </w:tc>
        <w:tc>
          <w:tcPr>
            <w:tcW w:w="1520" w:type="dxa"/>
            <w:tcMar>
              <w:top w:w="15" w:type="dxa"/>
              <w:left w:w="15" w:type="dxa"/>
              <w:bottom w:w="15" w:type="dxa"/>
              <w:right w:w="15" w:type="dxa"/>
            </w:tcMar>
            <w:vAlign w:val="center"/>
          </w:tcPr>
          <w:p w14:paraId="4DBFDF7C" w14:textId="77777777" w:rsidR="00C81125" w:rsidRPr="00D01648" w:rsidRDefault="00C81125" w:rsidP="00E778C9">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c>
          <w:tcPr>
            <w:tcW w:w="1152" w:type="dxa"/>
            <w:tcMar>
              <w:top w:w="15" w:type="dxa"/>
              <w:left w:w="15" w:type="dxa"/>
              <w:bottom w:w="15" w:type="dxa"/>
              <w:right w:w="15" w:type="dxa"/>
            </w:tcMar>
            <w:vAlign w:val="center"/>
          </w:tcPr>
          <w:p w14:paraId="54ED7B7A" w14:textId="77777777" w:rsidR="00C81125" w:rsidRPr="00D01648" w:rsidRDefault="00C81125" w:rsidP="00E778C9">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r>
      <w:tr w:rsidR="00C81125" w:rsidRPr="00D01648" w14:paraId="6BE6082F" w14:textId="77777777" w:rsidTr="00E778C9">
        <w:trPr>
          <w:trHeight w:val="30"/>
          <w:tblCellSpacing w:w="20" w:type="dxa"/>
        </w:trPr>
        <w:tc>
          <w:tcPr>
            <w:tcW w:w="3054" w:type="dxa"/>
            <w:tcMar>
              <w:top w:w="15" w:type="dxa"/>
              <w:left w:w="15" w:type="dxa"/>
              <w:bottom w:w="15" w:type="dxa"/>
              <w:right w:w="15" w:type="dxa"/>
            </w:tcMar>
            <w:vAlign w:val="center"/>
          </w:tcPr>
          <w:p w14:paraId="5BE9811C" w14:textId="77777777" w:rsidR="00C81125" w:rsidRPr="00D01648" w:rsidRDefault="00C81125" w:rsidP="00E778C9">
            <w:pPr>
              <w:pStyle w:val="SemEspaamento"/>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3.4 confecção e instalação de lona testeira </w:t>
            </w:r>
          </w:p>
        </w:tc>
        <w:tc>
          <w:tcPr>
            <w:tcW w:w="1236" w:type="dxa"/>
            <w:tcMar>
              <w:top w:w="15" w:type="dxa"/>
              <w:left w:w="15" w:type="dxa"/>
              <w:bottom w:w="15" w:type="dxa"/>
              <w:right w:w="15" w:type="dxa"/>
            </w:tcMar>
            <w:vAlign w:val="center"/>
          </w:tcPr>
          <w:p w14:paraId="280AE6FD" w14:textId="77777777" w:rsidR="00C81125" w:rsidRDefault="00C81125" w:rsidP="00E778C9">
            <w:pPr>
              <w:pStyle w:val="SemEspaamento"/>
              <w:jc w:val="center"/>
              <w:rPr>
                <w:rFonts w:asciiTheme="minorHAnsi" w:hAnsiTheme="minorHAnsi" w:cstheme="minorHAnsi"/>
                <w:sz w:val="20"/>
                <w:szCs w:val="20"/>
              </w:rPr>
            </w:pPr>
            <w:proofErr w:type="spellStart"/>
            <w:r>
              <w:rPr>
                <w:rFonts w:asciiTheme="minorHAnsi" w:hAnsiTheme="minorHAnsi" w:cstheme="minorHAnsi"/>
                <w:sz w:val="20"/>
                <w:szCs w:val="20"/>
              </w:rPr>
              <w:t>sv</w:t>
            </w:r>
            <w:proofErr w:type="spellEnd"/>
          </w:p>
        </w:tc>
        <w:tc>
          <w:tcPr>
            <w:tcW w:w="1235" w:type="dxa"/>
            <w:tcMar>
              <w:top w:w="15" w:type="dxa"/>
              <w:left w:w="15" w:type="dxa"/>
              <w:bottom w:w="15" w:type="dxa"/>
              <w:right w:w="15" w:type="dxa"/>
            </w:tcMar>
            <w:vAlign w:val="center"/>
          </w:tcPr>
          <w:p w14:paraId="454C4D41" w14:textId="77777777" w:rsidR="00C81125" w:rsidRDefault="00C81125" w:rsidP="00E778C9">
            <w:pPr>
              <w:pStyle w:val="SemEspaamento"/>
              <w:jc w:val="center"/>
              <w:rPr>
                <w:rFonts w:asciiTheme="minorHAnsi" w:hAnsiTheme="minorHAnsi" w:cstheme="minorHAnsi"/>
                <w:sz w:val="20"/>
                <w:szCs w:val="20"/>
              </w:rPr>
            </w:pPr>
            <w:r>
              <w:rPr>
                <w:rFonts w:asciiTheme="minorHAnsi" w:hAnsiTheme="minorHAnsi" w:cstheme="minorHAnsi"/>
                <w:sz w:val="20"/>
                <w:szCs w:val="20"/>
              </w:rPr>
              <w:t>12</w:t>
            </w:r>
          </w:p>
        </w:tc>
        <w:tc>
          <w:tcPr>
            <w:tcW w:w="1520" w:type="dxa"/>
            <w:tcMar>
              <w:top w:w="15" w:type="dxa"/>
              <w:left w:w="15" w:type="dxa"/>
              <w:bottom w:w="15" w:type="dxa"/>
              <w:right w:w="15" w:type="dxa"/>
            </w:tcMar>
            <w:vAlign w:val="center"/>
          </w:tcPr>
          <w:p w14:paraId="1B3C8C2F" w14:textId="77777777" w:rsidR="00C81125" w:rsidRPr="00D01648" w:rsidRDefault="00C81125" w:rsidP="00E778C9">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c>
          <w:tcPr>
            <w:tcW w:w="1152" w:type="dxa"/>
            <w:tcMar>
              <w:top w:w="15" w:type="dxa"/>
              <w:left w:w="15" w:type="dxa"/>
              <w:bottom w:w="15" w:type="dxa"/>
              <w:right w:w="15" w:type="dxa"/>
            </w:tcMar>
            <w:vAlign w:val="center"/>
          </w:tcPr>
          <w:p w14:paraId="7CDAAB2E" w14:textId="77777777" w:rsidR="00C81125" w:rsidRPr="00D01648" w:rsidRDefault="00C81125" w:rsidP="00E778C9">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r>
      <w:tr w:rsidR="00C81125" w:rsidRPr="00D01648" w14:paraId="2388507F" w14:textId="77777777" w:rsidTr="00E778C9">
        <w:trPr>
          <w:trHeight w:val="30"/>
          <w:tblCellSpacing w:w="20" w:type="dxa"/>
        </w:trPr>
        <w:tc>
          <w:tcPr>
            <w:tcW w:w="3054" w:type="dxa"/>
            <w:tcMar>
              <w:top w:w="15" w:type="dxa"/>
              <w:left w:w="15" w:type="dxa"/>
              <w:bottom w:w="15" w:type="dxa"/>
              <w:right w:w="15" w:type="dxa"/>
            </w:tcMar>
            <w:vAlign w:val="center"/>
          </w:tcPr>
          <w:p w14:paraId="72D4D24E" w14:textId="77777777" w:rsidR="00C81125" w:rsidRPr="00D01648" w:rsidRDefault="00C81125" w:rsidP="00E778C9">
            <w:pPr>
              <w:pStyle w:val="SemEspaamento"/>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3.5 fornecimentos de embalagem personalizada p/ alimentos </w:t>
            </w:r>
          </w:p>
        </w:tc>
        <w:tc>
          <w:tcPr>
            <w:tcW w:w="1236" w:type="dxa"/>
            <w:tcMar>
              <w:top w:w="15" w:type="dxa"/>
              <w:left w:w="15" w:type="dxa"/>
              <w:bottom w:w="15" w:type="dxa"/>
              <w:right w:w="15" w:type="dxa"/>
            </w:tcMar>
            <w:vAlign w:val="center"/>
          </w:tcPr>
          <w:p w14:paraId="6994F571" w14:textId="77777777" w:rsidR="00C81125" w:rsidRDefault="00C81125" w:rsidP="00E778C9">
            <w:pPr>
              <w:pStyle w:val="SemEspaamento"/>
              <w:jc w:val="center"/>
              <w:rPr>
                <w:rFonts w:asciiTheme="minorHAnsi" w:hAnsiTheme="minorHAnsi" w:cstheme="minorHAnsi"/>
                <w:sz w:val="20"/>
                <w:szCs w:val="20"/>
              </w:rPr>
            </w:pPr>
            <w:proofErr w:type="spellStart"/>
            <w:r>
              <w:rPr>
                <w:rFonts w:asciiTheme="minorHAnsi" w:hAnsiTheme="minorHAnsi" w:cstheme="minorHAnsi"/>
                <w:sz w:val="20"/>
                <w:szCs w:val="20"/>
              </w:rPr>
              <w:t>sv</w:t>
            </w:r>
            <w:proofErr w:type="spellEnd"/>
          </w:p>
        </w:tc>
        <w:tc>
          <w:tcPr>
            <w:tcW w:w="1235" w:type="dxa"/>
            <w:tcMar>
              <w:top w:w="15" w:type="dxa"/>
              <w:left w:w="15" w:type="dxa"/>
              <w:bottom w:w="15" w:type="dxa"/>
              <w:right w:w="15" w:type="dxa"/>
            </w:tcMar>
            <w:vAlign w:val="center"/>
          </w:tcPr>
          <w:p w14:paraId="1298DAAD" w14:textId="77777777" w:rsidR="00C81125" w:rsidRDefault="00C81125" w:rsidP="00E778C9">
            <w:pPr>
              <w:pStyle w:val="SemEspaamento"/>
              <w:jc w:val="center"/>
              <w:rPr>
                <w:rFonts w:asciiTheme="minorHAnsi" w:hAnsiTheme="minorHAnsi" w:cstheme="minorHAnsi"/>
                <w:sz w:val="20"/>
                <w:szCs w:val="20"/>
              </w:rPr>
            </w:pPr>
            <w:r>
              <w:rPr>
                <w:rFonts w:asciiTheme="minorHAnsi" w:hAnsiTheme="minorHAnsi" w:cstheme="minorHAnsi"/>
                <w:sz w:val="20"/>
                <w:szCs w:val="20"/>
              </w:rPr>
              <w:t>6000</w:t>
            </w:r>
          </w:p>
          <w:p w14:paraId="0D09E489" w14:textId="77777777" w:rsidR="00C81125" w:rsidRDefault="00C81125" w:rsidP="00E778C9">
            <w:pPr>
              <w:pStyle w:val="SemEspaamento"/>
              <w:jc w:val="center"/>
              <w:rPr>
                <w:rFonts w:asciiTheme="minorHAnsi" w:hAnsiTheme="minorHAnsi" w:cstheme="minorHAnsi"/>
                <w:sz w:val="20"/>
                <w:szCs w:val="20"/>
              </w:rPr>
            </w:pPr>
          </w:p>
        </w:tc>
        <w:tc>
          <w:tcPr>
            <w:tcW w:w="1520" w:type="dxa"/>
            <w:tcMar>
              <w:top w:w="15" w:type="dxa"/>
              <w:left w:w="15" w:type="dxa"/>
              <w:bottom w:w="15" w:type="dxa"/>
              <w:right w:w="15" w:type="dxa"/>
            </w:tcMar>
            <w:vAlign w:val="center"/>
          </w:tcPr>
          <w:p w14:paraId="4F910C66" w14:textId="77777777" w:rsidR="00C81125" w:rsidRPr="00D01648" w:rsidRDefault="00C81125" w:rsidP="00E778C9">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c>
          <w:tcPr>
            <w:tcW w:w="1152" w:type="dxa"/>
            <w:tcMar>
              <w:top w:w="15" w:type="dxa"/>
              <w:left w:w="15" w:type="dxa"/>
              <w:bottom w:w="15" w:type="dxa"/>
              <w:right w:w="15" w:type="dxa"/>
            </w:tcMar>
            <w:vAlign w:val="center"/>
          </w:tcPr>
          <w:p w14:paraId="0A957A7A" w14:textId="77777777" w:rsidR="00C81125" w:rsidRPr="00D01648" w:rsidRDefault="00C81125" w:rsidP="00E778C9">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r>
      <w:tr w:rsidR="00C81125" w:rsidRPr="00D01648" w14:paraId="2D3F66BB" w14:textId="77777777" w:rsidTr="00E778C9">
        <w:trPr>
          <w:trHeight w:val="30"/>
          <w:tblCellSpacing w:w="20" w:type="dxa"/>
        </w:trPr>
        <w:tc>
          <w:tcPr>
            <w:tcW w:w="3054" w:type="dxa"/>
            <w:tcMar>
              <w:top w:w="15" w:type="dxa"/>
              <w:left w:w="15" w:type="dxa"/>
              <w:bottom w:w="15" w:type="dxa"/>
              <w:right w:w="15" w:type="dxa"/>
            </w:tcMar>
            <w:vAlign w:val="center"/>
          </w:tcPr>
          <w:p w14:paraId="3F84D820" w14:textId="77777777" w:rsidR="00C81125" w:rsidRPr="00D01648" w:rsidRDefault="00C81125" w:rsidP="00E778C9">
            <w:pPr>
              <w:pStyle w:val="SemEspaamento"/>
              <w:jc w:val="both"/>
              <w:rPr>
                <w:rFonts w:asciiTheme="minorHAnsi" w:hAnsiTheme="minorHAnsi" w:cstheme="minorHAnsi"/>
                <w:color w:val="000000"/>
                <w:sz w:val="20"/>
                <w:szCs w:val="20"/>
              </w:rPr>
            </w:pPr>
            <w:r>
              <w:rPr>
                <w:rFonts w:asciiTheme="minorHAnsi" w:hAnsiTheme="minorHAnsi" w:cstheme="minorHAnsi"/>
                <w:color w:val="000000"/>
                <w:sz w:val="20"/>
                <w:szCs w:val="20"/>
              </w:rPr>
              <w:lastRenderedPageBreak/>
              <w:t>3.6 locação e instalação de parte elétrica para os 12 estandes</w:t>
            </w:r>
          </w:p>
        </w:tc>
        <w:tc>
          <w:tcPr>
            <w:tcW w:w="1236" w:type="dxa"/>
            <w:tcMar>
              <w:top w:w="15" w:type="dxa"/>
              <w:left w:w="15" w:type="dxa"/>
              <w:bottom w:w="15" w:type="dxa"/>
              <w:right w:w="15" w:type="dxa"/>
            </w:tcMar>
            <w:vAlign w:val="center"/>
          </w:tcPr>
          <w:p w14:paraId="6664221C" w14:textId="77777777" w:rsidR="00C81125" w:rsidRDefault="00C81125" w:rsidP="00E778C9">
            <w:pPr>
              <w:pStyle w:val="SemEspaamento"/>
              <w:jc w:val="center"/>
              <w:rPr>
                <w:rFonts w:asciiTheme="minorHAnsi" w:hAnsiTheme="minorHAnsi" w:cstheme="minorHAnsi"/>
                <w:sz w:val="20"/>
                <w:szCs w:val="20"/>
              </w:rPr>
            </w:pPr>
            <w:proofErr w:type="spellStart"/>
            <w:r>
              <w:rPr>
                <w:rFonts w:asciiTheme="minorHAnsi" w:hAnsiTheme="minorHAnsi" w:cstheme="minorHAnsi"/>
                <w:sz w:val="20"/>
                <w:szCs w:val="20"/>
              </w:rPr>
              <w:t>lc</w:t>
            </w:r>
            <w:proofErr w:type="spellEnd"/>
            <w:r>
              <w:rPr>
                <w:rFonts w:asciiTheme="minorHAnsi" w:hAnsiTheme="minorHAnsi" w:cstheme="minorHAnsi"/>
                <w:sz w:val="20"/>
                <w:szCs w:val="20"/>
              </w:rPr>
              <w:t xml:space="preserve"> </w:t>
            </w:r>
          </w:p>
        </w:tc>
        <w:tc>
          <w:tcPr>
            <w:tcW w:w="1235" w:type="dxa"/>
            <w:tcMar>
              <w:top w:w="15" w:type="dxa"/>
              <w:left w:w="15" w:type="dxa"/>
              <w:bottom w:w="15" w:type="dxa"/>
              <w:right w:w="15" w:type="dxa"/>
            </w:tcMar>
            <w:vAlign w:val="center"/>
          </w:tcPr>
          <w:p w14:paraId="2A7D67E3" w14:textId="77777777" w:rsidR="00C81125" w:rsidRDefault="00C81125" w:rsidP="00E778C9">
            <w:pPr>
              <w:pStyle w:val="SemEspaamento"/>
              <w:jc w:val="center"/>
              <w:rPr>
                <w:rFonts w:asciiTheme="minorHAnsi" w:hAnsiTheme="minorHAnsi" w:cstheme="minorHAnsi"/>
                <w:sz w:val="20"/>
                <w:szCs w:val="20"/>
              </w:rPr>
            </w:pPr>
            <w:r>
              <w:rPr>
                <w:rFonts w:asciiTheme="minorHAnsi" w:hAnsiTheme="minorHAnsi" w:cstheme="minorHAnsi"/>
                <w:sz w:val="20"/>
                <w:szCs w:val="20"/>
              </w:rPr>
              <w:t>01</w:t>
            </w:r>
          </w:p>
        </w:tc>
        <w:tc>
          <w:tcPr>
            <w:tcW w:w="1520" w:type="dxa"/>
            <w:tcMar>
              <w:top w:w="15" w:type="dxa"/>
              <w:left w:w="15" w:type="dxa"/>
              <w:bottom w:w="15" w:type="dxa"/>
              <w:right w:w="15" w:type="dxa"/>
            </w:tcMar>
            <w:vAlign w:val="center"/>
          </w:tcPr>
          <w:p w14:paraId="28072F88" w14:textId="77777777" w:rsidR="00C81125" w:rsidRPr="00D01648" w:rsidRDefault="00C81125" w:rsidP="00E778C9">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c>
          <w:tcPr>
            <w:tcW w:w="1152" w:type="dxa"/>
            <w:tcMar>
              <w:top w:w="15" w:type="dxa"/>
              <w:left w:w="15" w:type="dxa"/>
              <w:bottom w:w="15" w:type="dxa"/>
              <w:right w:w="15" w:type="dxa"/>
            </w:tcMar>
            <w:vAlign w:val="center"/>
          </w:tcPr>
          <w:p w14:paraId="36B7337F" w14:textId="77777777" w:rsidR="00C81125" w:rsidRPr="00D01648" w:rsidRDefault="00C81125" w:rsidP="00E778C9">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r>
      <w:tr w:rsidR="00C81125" w:rsidRPr="00D01648" w14:paraId="63559E1E" w14:textId="77777777" w:rsidTr="00E778C9">
        <w:trPr>
          <w:trHeight w:val="30"/>
          <w:tblCellSpacing w:w="20" w:type="dxa"/>
        </w:trPr>
        <w:tc>
          <w:tcPr>
            <w:tcW w:w="3054" w:type="dxa"/>
            <w:tcMar>
              <w:top w:w="15" w:type="dxa"/>
              <w:left w:w="15" w:type="dxa"/>
              <w:bottom w:w="15" w:type="dxa"/>
              <w:right w:w="15" w:type="dxa"/>
            </w:tcMar>
            <w:vAlign w:val="center"/>
          </w:tcPr>
          <w:p w14:paraId="7454D45E" w14:textId="77777777" w:rsidR="00C81125" w:rsidRPr="00D01648" w:rsidRDefault="00C81125" w:rsidP="00E778C9">
            <w:pPr>
              <w:pStyle w:val="SemEspaamento"/>
              <w:jc w:val="both"/>
              <w:rPr>
                <w:rFonts w:asciiTheme="minorHAnsi" w:hAnsiTheme="minorHAnsi" w:cstheme="minorHAnsi"/>
                <w:color w:val="000000"/>
                <w:sz w:val="20"/>
                <w:szCs w:val="20"/>
              </w:rPr>
            </w:pPr>
            <w:r>
              <w:rPr>
                <w:rFonts w:asciiTheme="minorHAnsi" w:hAnsiTheme="minorHAnsi" w:cstheme="minorHAnsi"/>
                <w:color w:val="000000"/>
                <w:sz w:val="20"/>
                <w:szCs w:val="20"/>
              </w:rPr>
              <w:t>3.7 locações de cadeira plástica</w:t>
            </w:r>
          </w:p>
        </w:tc>
        <w:tc>
          <w:tcPr>
            <w:tcW w:w="1236" w:type="dxa"/>
            <w:tcMar>
              <w:top w:w="15" w:type="dxa"/>
              <w:left w:w="15" w:type="dxa"/>
              <w:bottom w:w="15" w:type="dxa"/>
              <w:right w:w="15" w:type="dxa"/>
            </w:tcMar>
            <w:vAlign w:val="center"/>
          </w:tcPr>
          <w:p w14:paraId="75642271" w14:textId="77777777" w:rsidR="00C81125" w:rsidRDefault="00C81125" w:rsidP="00E778C9">
            <w:pPr>
              <w:pStyle w:val="SemEspaamento"/>
              <w:jc w:val="center"/>
              <w:rPr>
                <w:rFonts w:asciiTheme="minorHAnsi" w:hAnsiTheme="minorHAnsi" w:cstheme="minorHAnsi"/>
                <w:sz w:val="20"/>
                <w:szCs w:val="20"/>
              </w:rPr>
            </w:pPr>
            <w:proofErr w:type="spellStart"/>
            <w:r>
              <w:rPr>
                <w:rFonts w:asciiTheme="minorHAnsi" w:hAnsiTheme="minorHAnsi" w:cstheme="minorHAnsi"/>
                <w:sz w:val="20"/>
                <w:szCs w:val="20"/>
              </w:rPr>
              <w:t>lc</w:t>
            </w:r>
            <w:proofErr w:type="spellEnd"/>
          </w:p>
        </w:tc>
        <w:tc>
          <w:tcPr>
            <w:tcW w:w="1235" w:type="dxa"/>
            <w:tcMar>
              <w:top w:w="15" w:type="dxa"/>
              <w:left w:w="15" w:type="dxa"/>
              <w:bottom w:w="15" w:type="dxa"/>
              <w:right w:w="15" w:type="dxa"/>
            </w:tcMar>
            <w:vAlign w:val="center"/>
          </w:tcPr>
          <w:p w14:paraId="1D8A327A" w14:textId="77777777" w:rsidR="00C81125" w:rsidRDefault="00C81125" w:rsidP="00E778C9">
            <w:pPr>
              <w:pStyle w:val="SemEspaamento"/>
              <w:jc w:val="center"/>
              <w:rPr>
                <w:rFonts w:asciiTheme="minorHAnsi" w:hAnsiTheme="minorHAnsi" w:cstheme="minorHAnsi"/>
                <w:sz w:val="20"/>
                <w:szCs w:val="20"/>
              </w:rPr>
            </w:pPr>
            <w:r>
              <w:rPr>
                <w:rFonts w:asciiTheme="minorHAnsi" w:hAnsiTheme="minorHAnsi" w:cstheme="minorHAnsi"/>
                <w:sz w:val="20"/>
                <w:szCs w:val="20"/>
              </w:rPr>
              <w:t>480</w:t>
            </w:r>
          </w:p>
        </w:tc>
        <w:tc>
          <w:tcPr>
            <w:tcW w:w="1520" w:type="dxa"/>
            <w:tcMar>
              <w:top w:w="15" w:type="dxa"/>
              <w:left w:w="15" w:type="dxa"/>
              <w:bottom w:w="15" w:type="dxa"/>
              <w:right w:w="15" w:type="dxa"/>
            </w:tcMar>
            <w:vAlign w:val="center"/>
          </w:tcPr>
          <w:p w14:paraId="59BF3BAD" w14:textId="77777777" w:rsidR="00C81125" w:rsidRPr="00D01648" w:rsidRDefault="00C81125" w:rsidP="00E778C9">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c>
          <w:tcPr>
            <w:tcW w:w="1152" w:type="dxa"/>
            <w:tcMar>
              <w:top w:w="15" w:type="dxa"/>
              <w:left w:w="15" w:type="dxa"/>
              <w:bottom w:w="15" w:type="dxa"/>
              <w:right w:w="15" w:type="dxa"/>
            </w:tcMar>
            <w:vAlign w:val="center"/>
          </w:tcPr>
          <w:p w14:paraId="18612F05" w14:textId="77777777" w:rsidR="00C81125" w:rsidRPr="00D01648" w:rsidRDefault="00C81125" w:rsidP="00E778C9">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r>
      <w:tr w:rsidR="00C81125" w:rsidRPr="00D01648" w14:paraId="4907C6B0" w14:textId="77777777" w:rsidTr="00E778C9">
        <w:trPr>
          <w:trHeight w:val="30"/>
          <w:tblCellSpacing w:w="20" w:type="dxa"/>
        </w:trPr>
        <w:tc>
          <w:tcPr>
            <w:tcW w:w="3054" w:type="dxa"/>
            <w:tcMar>
              <w:top w:w="15" w:type="dxa"/>
              <w:left w:w="15" w:type="dxa"/>
              <w:bottom w:w="15" w:type="dxa"/>
              <w:right w:w="15" w:type="dxa"/>
            </w:tcMar>
            <w:vAlign w:val="center"/>
          </w:tcPr>
          <w:p w14:paraId="669FD3CA" w14:textId="77777777" w:rsidR="00C81125" w:rsidRPr="00D01648" w:rsidRDefault="00C81125" w:rsidP="00E778C9">
            <w:pPr>
              <w:pStyle w:val="SemEspaamento"/>
              <w:jc w:val="both"/>
              <w:rPr>
                <w:rFonts w:asciiTheme="minorHAnsi" w:hAnsiTheme="minorHAnsi" w:cstheme="minorHAnsi"/>
                <w:color w:val="000000"/>
                <w:sz w:val="20"/>
                <w:szCs w:val="20"/>
              </w:rPr>
            </w:pPr>
            <w:proofErr w:type="gramStart"/>
            <w:r>
              <w:rPr>
                <w:rFonts w:asciiTheme="minorHAnsi" w:hAnsiTheme="minorHAnsi" w:cstheme="minorHAnsi"/>
                <w:color w:val="000000"/>
                <w:sz w:val="20"/>
                <w:szCs w:val="20"/>
              </w:rPr>
              <w:t>3.8 locação</w:t>
            </w:r>
            <w:proofErr w:type="gramEnd"/>
            <w:r>
              <w:rPr>
                <w:rFonts w:asciiTheme="minorHAnsi" w:hAnsiTheme="minorHAnsi" w:cstheme="minorHAnsi"/>
                <w:color w:val="000000"/>
                <w:sz w:val="20"/>
                <w:szCs w:val="20"/>
              </w:rPr>
              <w:t xml:space="preserve"> de mesa plástica </w:t>
            </w:r>
          </w:p>
        </w:tc>
        <w:tc>
          <w:tcPr>
            <w:tcW w:w="1236" w:type="dxa"/>
            <w:tcMar>
              <w:top w:w="15" w:type="dxa"/>
              <w:left w:w="15" w:type="dxa"/>
              <w:bottom w:w="15" w:type="dxa"/>
              <w:right w:w="15" w:type="dxa"/>
            </w:tcMar>
            <w:vAlign w:val="center"/>
          </w:tcPr>
          <w:p w14:paraId="1C8CE5FE" w14:textId="77777777" w:rsidR="00C81125" w:rsidRDefault="00C81125" w:rsidP="00E778C9">
            <w:pPr>
              <w:pStyle w:val="SemEspaamento"/>
              <w:jc w:val="center"/>
              <w:rPr>
                <w:rFonts w:asciiTheme="minorHAnsi" w:hAnsiTheme="minorHAnsi" w:cstheme="minorHAnsi"/>
                <w:sz w:val="20"/>
                <w:szCs w:val="20"/>
              </w:rPr>
            </w:pPr>
            <w:proofErr w:type="spellStart"/>
            <w:r>
              <w:rPr>
                <w:rFonts w:asciiTheme="minorHAnsi" w:hAnsiTheme="minorHAnsi" w:cstheme="minorHAnsi"/>
                <w:sz w:val="20"/>
                <w:szCs w:val="20"/>
              </w:rPr>
              <w:t>lc</w:t>
            </w:r>
            <w:proofErr w:type="spellEnd"/>
          </w:p>
        </w:tc>
        <w:tc>
          <w:tcPr>
            <w:tcW w:w="1235" w:type="dxa"/>
            <w:tcMar>
              <w:top w:w="15" w:type="dxa"/>
              <w:left w:w="15" w:type="dxa"/>
              <w:bottom w:w="15" w:type="dxa"/>
              <w:right w:w="15" w:type="dxa"/>
            </w:tcMar>
            <w:vAlign w:val="center"/>
          </w:tcPr>
          <w:p w14:paraId="6460138B" w14:textId="77777777" w:rsidR="00C81125" w:rsidRDefault="00C81125" w:rsidP="00E778C9">
            <w:pPr>
              <w:pStyle w:val="SemEspaamento"/>
              <w:jc w:val="center"/>
              <w:rPr>
                <w:rFonts w:asciiTheme="minorHAnsi" w:hAnsiTheme="minorHAnsi" w:cstheme="minorHAnsi"/>
                <w:sz w:val="20"/>
                <w:szCs w:val="20"/>
              </w:rPr>
            </w:pPr>
            <w:r>
              <w:rPr>
                <w:rFonts w:asciiTheme="minorHAnsi" w:hAnsiTheme="minorHAnsi" w:cstheme="minorHAnsi"/>
                <w:sz w:val="20"/>
                <w:szCs w:val="20"/>
              </w:rPr>
              <w:t>120</w:t>
            </w:r>
          </w:p>
        </w:tc>
        <w:tc>
          <w:tcPr>
            <w:tcW w:w="1520" w:type="dxa"/>
            <w:tcMar>
              <w:top w:w="15" w:type="dxa"/>
              <w:left w:w="15" w:type="dxa"/>
              <w:bottom w:w="15" w:type="dxa"/>
              <w:right w:w="15" w:type="dxa"/>
            </w:tcMar>
            <w:vAlign w:val="center"/>
          </w:tcPr>
          <w:p w14:paraId="54DAA645" w14:textId="77777777" w:rsidR="00C81125" w:rsidRPr="00D01648" w:rsidRDefault="00C81125" w:rsidP="00E778C9">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c>
          <w:tcPr>
            <w:tcW w:w="1152" w:type="dxa"/>
            <w:tcMar>
              <w:top w:w="15" w:type="dxa"/>
              <w:left w:w="15" w:type="dxa"/>
              <w:bottom w:w="15" w:type="dxa"/>
              <w:right w:w="15" w:type="dxa"/>
            </w:tcMar>
            <w:vAlign w:val="center"/>
          </w:tcPr>
          <w:p w14:paraId="632978AF" w14:textId="77777777" w:rsidR="00C81125" w:rsidRPr="00D01648" w:rsidRDefault="00C81125" w:rsidP="00E778C9">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r>
      <w:tr w:rsidR="00C81125" w:rsidRPr="00D01648" w14:paraId="106C1DD3" w14:textId="77777777" w:rsidTr="00E778C9">
        <w:trPr>
          <w:trHeight w:val="30"/>
          <w:tblCellSpacing w:w="20" w:type="dxa"/>
        </w:trPr>
        <w:tc>
          <w:tcPr>
            <w:tcW w:w="3054" w:type="dxa"/>
            <w:tcMar>
              <w:top w:w="15" w:type="dxa"/>
              <w:left w:w="15" w:type="dxa"/>
              <w:bottom w:w="15" w:type="dxa"/>
              <w:right w:w="15" w:type="dxa"/>
            </w:tcMar>
            <w:vAlign w:val="center"/>
          </w:tcPr>
          <w:p w14:paraId="4A5E241B" w14:textId="77777777" w:rsidR="00C81125" w:rsidRPr="00D01648" w:rsidRDefault="00C81125" w:rsidP="00E778C9">
            <w:pPr>
              <w:pStyle w:val="SemEspaamento"/>
              <w:jc w:val="both"/>
              <w:rPr>
                <w:rFonts w:asciiTheme="minorHAnsi" w:hAnsiTheme="minorHAnsi" w:cstheme="minorHAnsi"/>
                <w:color w:val="000000"/>
                <w:sz w:val="20"/>
                <w:szCs w:val="20"/>
              </w:rPr>
            </w:pPr>
            <w:proofErr w:type="gramStart"/>
            <w:r>
              <w:rPr>
                <w:rFonts w:asciiTheme="minorHAnsi" w:hAnsiTheme="minorHAnsi" w:cstheme="minorHAnsi"/>
                <w:color w:val="000000"/>
                <w:sz w:val="20"/>
                <w:szCs w:val="20"/>
              </w:rPr>
              <w:t>3.9 fornecimento</w:t>
            </w:r>
            <w:proofErr w:type="gramEnd"/>
            <w:r>
              <w:rPr>
                <w:rFonts w:asciiTheme="minorHAnsi" w:hAnsiTheme="minorHAnsi" w:cstheme="minorHAnsi"/>
                <w:color w:val="000000"/>
                <w:sz w:val="20"/>
                <w:szCs w:val="20"/>
              </w:rPr>
              <w:t xml:space="preserve"> de pacotes de guardanapo personalizado com 100 unidades cada </w:t>
            </w:r>
          </w:p>
        </w:tc>
        <w:tc>
          <w:tcPr>
            <w:tcW w:w="1236" w:type="dxa"/>
            <w:tcMar>
              <w:top w:w="15" w:type="dxa"/>
              <w:left w:w="15" w:type="dxa"/>
              <w:bottom w:w="15" w:type="dxa"/>
              <w:right w:w="15" w:type="dxa"/>
            </w:tcMar>
            <w:vAlign w:val="center"/>
          </w:tcPr>
          <w:p w14:paraId="189BF54E" w14:textId="77777777" w:rsidR="00C81125" w:rsidRDefault="00C81125" w:rsidP="00E778C9">
            <w:pPr>
              <w:pStyle w:val="SemEspaamento"/>
              <w:jc w:val="center"/>
              <w:rPr>
                <w:rFonts w:asciiTheme="minorHAnsi" w:hAnsiTheme="minorHAnsi" w:cstheme="minorHAnsi"/>
                <w:sz w:val="20"/>
                <w:szCs w:val="20"/>
              </w:rPr>
            </w:pPr>
            <w:proofErr w:type="spellStart"/>
            <w:r>
              <w:rPr>
                <w:rFonts w:asciiTheme="minorHAnsi" w:hAnsiTheme="minorHAnsi" w:cstheme="minorHAnsi"/>
                <w:sz w:val="20"/>
                <w:szCs w:val="20"/>
              </w:rPr>
              <w:t>sv</w:t>
            </w:r>
            <w:proofErr w:type="spellEnd"/>
          </w:p>
        </w:tc>
        <w:tc>
          <w:tcPr>
            <w:tcW w:w="1235" w:type="dxa"/>
            <w:tcMar>
              <w:top w:w="15" w:type="dxa"/>
              <w:left w:w="15" w:type="dxa"/>
              <w:bottom w:w="15" w:type="dxa"/>
              <w:right w:w="15" w:type="dxa"/>
            </w:tcMar>
            <w:vAlign w:val="center"/>
          </w:tcPr>
          <w:p w14:paraId="321E6E7B" w14:textId="77777777" w:rsidR="00C81125" w:rsidRDefault="00C81125" w:rsidP="00E778C9">
            <w:pPr>
              <w:pStyle w:val="SemEspaamento"/>
              <w:jc w:val="center"/>
              <w:rPr>
                <w:rFonts w:asciiTheme="minorHAnsi" w:hAnsiTheme="minorHAnsi" w:cstheme="minorHAnsi"/>
                <w:sz w:val="20"/>
                <w:szCs w:val="20"/>
              </w:rPr>
            </w:pPr>
            <w:r>
              <w:rPr>
                <w:rFonts w:asciiTheme="minorHAnsi" w:hAnsiTheme="minorHAnsi" w:cstheme="minorHAnsi"/>
                <w:sz w:val="20"/>
                <w:szCs w:val="20"/>
              </w:rPr>
              <w:t>180</w:t>
            </w:r>
          </w:p>
        </w:tc>
        <w:tc>
          <w:tcPr>
            <w:tcW w:w="1520" w:type="dxa"/>
            <w:tcMar>
              <w:top w:w="15" w:type="dxa"/>
              <w:left w:w="15" w:type="dxa"/>
              <w:bottom w:w="15" w:type="dxa"/>
              <w:right w:w="15" w:type="dxa"/>
            </w:tcMar>
            <w:vAlign w:val="center"/>
          </w:tcPr>
          <w:p w14:paraId="5481208D" w14:textId="77777777" w:rsidR="00C81125" w:rsidRPr="00D01648" w:rsidRDefault="00C81125" w:rsidP="00E778C9">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c>
          <w:tcPr>
            <w:tcW w:w="1152" w:type="dxa"/>
            <w:tcMar>
              <w:top w:w="15" w:type="dxa"/>
              <w:left w:w="15" w:type="dxa"/>
              <w:bottom w:w="15" w:type="dxa"/>
              <w:right w:w="15" w:type="dxa"/>
            </w:tcMar>
            <w:vAlign w:val="center"/>
          </w:tcPr>
          <w:p w14:paraId="78CAA014" w14:textId="77777777" w:rsidR="00C81125" w:rsidRPr="00D01648" w:rsidRDefault="00C81125" w:rsidP="00E778C9">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r>
      <w:tr w:rsidR="00C81125" w:rsidRPr="00D01648" w14:paraId="4DE95A79" w14:textId="77777777" w:rsidTr="00E778C9">
        <w:trPr>
          <w:trHeight w:val="30"/>
          <w:tblCellSpacing w:w="20" w:type="dxa"/>
        </w:trPr>
        <w:tc>
          <w:tcPr>
            <w:tcW w:w="3054" w:type="dxa"/>
            <w:tcMar>
              <w:top w:w="15" w:type="dxa"/>
              <w:left w:w="15" w:type="dxa"/>
              <w:bottom w:w="15" w:type="dxa"/>
              <w:right w:w="15" w:type="dxa"/>
            </w:tcMar>
            <w:vAlign w:val="center"/>
          </w:tcPr>
          <w:p w14:paraId="1EC0D330" w14:textId="77777777" w:rsidR="00C81125" w:rsidRPr="00D01648" w:rsidRDefault="00C81125" w:rsidP="00E778C9">
            <w:pPr>
              <w:pStyle w:val="SemEspaamento"/>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3.10 locação e instalação de cordão </w:t>
            </w:r>
            <w:proofErr w:type="gramStart"/>
            <w:r>
              <w:rPr>
                <w:rFonts w:asciiTheme="minorHAnsi" w:hAnsiTheme="minorHAnsi" w:cstheme="minorHAnsi"/>
                <w:color w:val="000000"/>
                <w:sz w:val="20"/>
                <w:szCs w:val="20"/>
              </w:rPr>
              <w:t>luminoso  (</w:t>
            </w:r>
            <w:proofErr w:type="gramEnd"/>
            <w:r>
              <w:rPr>
                <w:rFonts w:asciiTheme="minorHAnsi" w:hAnsiTheme="minorHAnsi" w:cstheme="minorHAnsi"/>
                <w:color w:val="000000"/>
                <w:sz w:val="20"/>
                <w:szCs w:val="20"/>
              </w:rPr>
              <w:t>serviço completo)</w:t>
            </w:r>
          </w:p>
        </w:tc>
        <w:tc>
          <w:tcPr>
            <w:tcW w:w="1236" w:type="dxa"/>
            <w:tcMar>
              <w:top w:w="15" w:type="dxa"/>
              <w:left w:w="15" w:type="dxa"/>
              <w:bottom w:w="15" w:type="dxa"/>
              <w:right w:w="15" w:type="dxa"/>
            </w:tcMar>
            <w:vAlign w:val="center"/>
          </w:tcPr>
          <w:p w14:paraId="6672A05E" w14:textId="77777777" w:rsidR="00C81125" w:rsidRDefault="00C81125" w:rsidP="00E778C9">
            <w:pPr>
              <w:pStyle w:val="SemEspaamento"/>
              <w:jc w:val="center"/>
              <w:rPr>
                <w:rFonts w:asciiTheme="minorHAnsi" w:hAnsiTheme="minorHAnsi" w:cstheme="minorHAnsi"/>
                <w:sz w:val="20"/>
                <w:szCs w:val="20"/>
              </w:rPr>
            </w:pPr>
            <w:proofErr w:type="spellStart"/>
            <w:r>
              <w:rPr>
                <w:rFonts w:asciiTheme="minorHAnsi" w:hAnsiTheme="minorHAnsi" w:cstheme="minorHAnsi"/>
                <w:sz w:val="20"/>
                <w:szCs w:val="20"/>
              </w:rPr>
              <w:t>lc</w:t>
            </w:r>
            <w:proofErr w:type="spellEnd"/>
          </w:p>
        </w:tc>
        <w:tc>
          <w:tcPr>
            <w:tcW w:w="1235" w:type="dxa"/>
            <w:tcMar>
              <w:top w:w="15" w:type="dxa"/>
              <w:left w:w="15" w:type="dxa"/>
              <w:bottom w:w="15" w:type="dxa"/>
              <w:right w:w="15" w:type="dxa"/>
            </w:tcMar>
            <w:vAlign w:val="center"/>
          </w:tcPr>
          <w:p w14:paraId="567F1E5F" w14:textId="77777777" w:rsidR="00C81125" w:rsidRDefault="00C81125" w:rsidP="00E778C9">
            <w:pPr>
              <w:pStyle w:val="SemEspaamento"/>
              <w:jc w:val="center"/>
              <w:rPr>
                <w:rFonts w:asciiTheme="minorHAnsi" w:hAnsiTheme="minorHAnsi" w:cstheme="minorHAnsi"/>
                <w:sz w:val="20"/>
                <w:szCs w:val="20"/>
              </w:rPr>
            </w:pPr>
            <w:r>
              <w:rPr>
                <w:rFonts w:asciiTheme="minorHAnsi" w:hAnsiTheme="minorHAnsi" w:cstheme="minorHAnsi"/>
                <w:sz w:val="20"/>
                <w:szCs w:val="20"/>
              </w:rPr>
              <w:t>01</w:t>
            </w:r>
          </w:p>
        </w:tc>
        <w:tc>
          <w:tcPr>
            <w:tcW w:w="1520" w:type="dxa"/>
            <w:tcMar>
              <w:top w:w="15" w:type="dxa"/>
              <w:left w:w="15" w:type="dxa"/>
              <w:bottom w:w="15" w:type="dxa"/>
              <w:right w:w="15" w:type="dxa"/>
            </w:tcMar>
            <w:vAlign w:val="center"/>
          </w:tcPr>
          <w:p w14:paraId="65BD15C0" w14:textId="77777777" w:rsidR="00C81125" w:rsidRPr="00D01648" w:rsidRDefault="00C81125" w:rsidP="00E778C9">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c>
          <w:tcPr>
            <w:tcW w:w="1152" w:type="dxa"/>
            <w:tcMar>
              <w:top w:w="15" w:type="dxa"/>
              <w:left w:w="15" w:type="dxa"/>
              <w:bottom w:w="15" w:type="dxa"/>
              <w:right w:w="15" w:type="dxa"/>
            </w:tcMar>
            <w:vAlign w:val="center"/>
          </w:tcPr>
          <w:p w14:paraId="21F84E87" w14:textId="77777777" w:rsidR="00C81125" w:rsidRPr="00D01648" w:rsidRDefault="00C81125" w:rsidP="00E778C9">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r>
      <w:tr w:rsidR="00C81125" w:rsidRPr="00D01648" w14:paraId="431FB691" w14:textId="77777777" w:rsidTr="00E778C9">
        <w:trPr>
          <w:trHeight w:val="30"/>
          <w:tblCellSpacing w:w="20" w:type="dxa"/>
        </w:trPr>
        <w:tc>
          <w:tcPr>
            <w:tcW w:w="3054" w:type="dxa"/>
            <w:tcMar>
              <w:top w:w="15" w:type="dxa"/>
              <w:left w:w="15" w:type="dxa"/>
              <w:bottom w:w="15" w:type="dxa"/>
              <w:right w:w="15" w:type="dxa"/>
            </w:tcMar>
            <w:vAlign w:val="center"/>
          </w:tcPr>
          <w:p w14:paraId="0C40AE19" w14:textId="77777777" w:rsidR="00C81125" w:rsidRPr="00D01648" w:rsidRDefault="00C81125" w:rsidP="00E778C9">
            <w:pPr>
              <w:pStyle w:val="SemEspaamento"/>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3.11 confecção e instalação de lona fechamento frontal para as barracas </w:t>
            </w:r>
          </w:p>
        </w:tc>
        <w:tc>
          <w:tcPr>
            <w:tcW w:w="1236" w:type="dxa"/>
            <w:tcMar>
              <w:top w:w="15" w:type="dxa"/>
              <w:left w:w="15" w:type="dxa"/>
              <w:bottom w:w="15" w:type="dxa"/>
              <w:right w:w="15" w:type="dxa"/>
            </w:tcMar>
            <w:vAlign w:val="center"/>
          </w:tcPr>
          <w:p w14:paraId="2863BC44" w14:textId="77777777" w:rsidR="00C81125" w:rsidRDefault="00C81125" w:rsidP="00E778C9">
            <w:pPr>
              <w:pStyle w:val="SemEspaamento"/>
              <w:jc w:val="center"/>
              <w:rPr>
                <w:rFonts w:asciiTheme="minorHAnsi" w:hAnsiTheme="minorHAnsi" w:cstheme="minorHAnsi"/>
                <w:sz w:val="20"/>
                <w:szCs w:val="20"/>
              </w:rPr>
            </w:pPr>
            <w:proofErr w:type="spellStart"/>
            <w:r>
              <w:rPr>
                <w:rFonts w:asciiTheme="minorHAnsi" w:hAnsiTheme="minorHAnsi" w:cstheme="minorHAnsi"/>
                <w:sz w:val="20"/>
                <w:szCs w:val="20"/>
              </w:rPr>
              <w:t>sv</w:t>
            </w:r>
            <w:proofErr w:type="spellEnd"/>
            <w:r>
              <w:rPr>
                <w:rFonts w:asciiTheme="minorHAnsi" w:hAnsiTheme="minorHAnsi" w:cstheme="minorHAnsi"/>
                <w:sz w:val="20"/>
                <w:szCs w:val="20"/>
              </w:rPr>
              <w:t xml:space="preserve"> </w:t>
            </w:r>
          </w:p>
        </w:tc>
        <w:tc>
          <w:tcPr>
            <w:tcW w:w="1235" w:type="dxa"/>
            <w:tcMar>
              <w:top w:w="15" w:type="dxa"/>
              <w:left w:w="15" w:type="dxa"/>
              <w:bottom w:w="15" w:type="dxa"/>
              <w:right w:w="15" w:type="dxa"/>
            </w:tcMar>
            <w:vAlign w:val="center"/>
          </w:tcPr>
          <w:p w14:paraId="153A459C" w14:textId="77777777" w:rsidR="00C81125" w:rsidRDefault="00C81125" w:rsidP="00E778C9">
            <w:pPr>
              <w:pStyle w:val="SemEspaamento"/>
              <w:jc w:val="center"/>
              <w:rPr>
                <w:rFonts w:asciiTheme="minorHAnsi" w:hAnsiTheme="minorHAnsi" w:cstheme="minorHAnsi"/>
                <w:sz w:val="20"/>
                <w:szCs w:val="20"/>
              </w:rPr>
            </w:pPr>
            <w:r>
              <w:rPr>
                <w:rFonts w:asciiTheme="minorHAnsi" w:hAnsiTheme="minorHAnsi" w:cstheme="minorHAnsi"/>
                <w:sz w:val="20"/>
                <w:szCs w:val="20"/>
              </w:rPr>
              <w:t>12</w:t>
            </w:r>
          </w:p>
        </w:tc>
        <w:tc>
          <w:tcPr>
            <w:tcW w:w="1520" w:type="dxa"/>
            <w:tcMar>
              <w:top w:w="15" w:type="dxa"/>
              <w:left w:w="15" w:type="dxa"/>
              <w:bottom w:w="15" w:type="dxa"/>
              <w:right w:w="15" w:type="dxa"/>
            </w:tcMar>
            <w:vAlign w:val="center"/>
          </w:tcPr>
          <w:p w14:paraId="778D4164" w14:textId="77777777" w:rsidR="00C81125" w:rsidRPr="00D01648" w:rsidRDefault="00C81125" w:rsidP="00E778C9">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c>
          <w:tcPr>
            <w:tcW w:w="1152" w:type="dxa"/>
            <w:tcMar>
              <w:top w:w="15" w:type="dxa"/>
              <w:left w:w="15" w:type="dxa"/>
              <w:bottom w:w="15" w:type="dxa"/>
              <w:right w:w="15" w:type="dxa"/>
            </w:tcMar>
            <w:vAlign w:val="center"/>
          </w:tcPr>
          <w:p w14:paraId="0112A3BA" w14:textId="77777777" w:rsidR="00C81125" w:rsidRPr="00D01648" w:rsidRDefault="00C81125" w:rsidP="00E778C9">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r>
      <w:tr w:rsidR="00C81125" w:rsidRPr="00D01648" w14:paraId="79A77C9A" w14:textId="77777777" w:rsidTr="00E778C9">
        <w:trPr>
          <w:trHeight w:val="30"/>
          <w:tblCellSpacing w:w="20" w:type="dxa"/>
        </w:trPr>
        <w:tc>
          <w:tcPr>
            <w:tcW w:w="3054" w:type="dxa"/>
            <w:tcMar>
              <w:top w:w="15" w:type="dxa"/>
              <w:left w:w="15" w:type="dxa"/>
              <w:bottom w:w="15" w:type="dxa"/>
              <w:right w:w="15" w:type="dxa"/>
            </w:tcMar>
            <w:vAlign w:val="center"/>
          </w:tcPr>
          <w:p w14:paraId="32ABA1A9" w14:textId="77777777" w:rsidR="00C81125" w:rsidRPr="00D01648" w:rsidRDefault="00C81125" w:rsidP="00E778C9">
            <w:pPr>
              <w:pStyle w:val="SemEspaamento"/>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3.12 confecção e instalação de lona vinílica parte superior </w:t>
            </w:r>
          </w:p>
        </w:tc>
        <w:tc>
          <w:tcPr>
            <w:tcW w:w="1236" w:type="dxa"/>
            <w:tcMar>
              <w:top w:w="15" w:type="dxa"/>
              <w:left w:w="15" w:type="dxa"/>
              <w:bottom w:w="15" w:type="dxa"/>
              <w:right w:w="15" w:type="dxa"/>
            </w:tcMar>
            <w:vAlign w:val="center"/>
          </w:tcPr>
          <w:p w14:paraId="7D658C2F" w14:textId="77777777" w:rsidR="00C81125" w:rsidRDefault="00C81125" w:rsidP="00E778C9">
            <w:pPr>
              <w:pStyle w:val="SemEspaamento"/>
              <w:jc w:val="center"/>
              <w:rPr>
                <w:rFonts w:asciiTheme="minorHAnsi" w:hAnsiTheme="minorHAnsi" w:cstheme="minorHAnsi"/>
                <w:sz w:val="20"/>
                <w:szCs w:val="20"/>
              </w:rPr>
            </w:pPr>
            <w:proofErr w:type="spellStart"/>
            <w:r>
              <w:rPr>
                <w:rFonts w:asciiTheme="minorHAnsi" w:hAnsiTheme="minorHAnsi" w:cstheme="minorHAnsi"/>
                <w:sz w:val="20"/>
                <w:szCs w:val="20"/>
              </w:rPr>
              <w:t>sc</w:t>
            </w:r>
            <w:proofErr w:type="spellEnd"/>
          </w:p>
        </w:tc>
        <w:tc>
          <w:tcPr>
            <w:tcW w:w="1235" w:type="dxa"/>
            <w:tcMar>
              <w:top w:w="15" w:type="dxa"/>
              <w:left w:w="15" w:type="dxa"/>
              <w:bottom w:w="15" w:type="dxa"/>
              <w:right w:w="15" w:type="dxa"/>
            </w:tcMar>
            <w:vAlign w:val="center"/>
          </w:tcPr>
          <w:p w14:paraId="3BBFE554" w14:textId="77777777" w:rsidR="00C81125" w:rsidRDefault="00C81125" w:rsidP="00E778C9">
            <w:pPr>
              <w:pStyle w:val="SemEspaamento"/>
              <w:jc w:val="center"/>
              <w:rPr>
                <w:rFonts w:asciiTheme="minorHAnsi" w:hAnsiTheme="minorHAnsi" w:cstheme="minorHAnsi"/>
                <w:sz w:val="20"/>
                <w:szCs w:val="20"/>
              </w:rPr>
            </w:pPr>
            <w:r>
              <w:rPr>
                <w:rFonts w:asciiTheme="minorHAnsi" w:hAnsiTheme="minorHAnsi" w:cstheme="minorHAnsi"/>
                <w:sz w:val="20"/>
                <w:szCs w:val="20"/>
              </w:rPr>
              <w:t>06</w:t>
            </w:r>
          </w:p>
        </w:tc>
        <w:tc>
          <w:tcPr>
            <w:tcW w:w="1520" w:type="dxa"/>
            <w:tcMar>
              <w:top w:w="15" w:type="dxa"/>
              <w:left w:w="15" w:type="dxa"/>
              <w:bottom w:w="15" w:type="dxa"/>
              <w:right w:w="15" w:type="dxa"/>
            </w:tcMar>
            <w:vAlign w:val="center"/>
          </w:tcPr>
          <w:p w14:paraId="4BCDA3E7" w14:textId="77777777" w:rsidR="00C81125" w:rsidRPr="00D01648" w:rsidRDefault="00C81125" w:rsidP="00E778C9">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c>
          <w:tcPr>
            <w:tcW w:w="1152" w:type="dxa"/>
            <w:tcMar>
              <w:top w:w="15" w:type="dxa"/>
              <w:left w:w="15" w:type="dxa"/>
              <w:bottom w:w="15" w:type="dxa"/>
              <w:right w:w="15" w:type="dxa"/>
            </w:tcMar>
            <w:vAlign w:val="center"/>
          </w:tcPr>
          <w:p w14:paraId="2B15AD56" w14:textId="77777777" w:rsidR="00C81125" w:rsidRPr="00D01648" w:rsidRDefault="00C81125" w:rsidP="00E778C9">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r>
      <w:tr w:rsidR="00C81125" w:rsidRPr="00D01648" w14:paraId="037AC67A" w14:textId="77777777" w:rsidTr="00E778C9">
        <w:trPr>
          <w:trHeight w:val="30"/>
          <w:tblCellSpacing w:w="20" w:type="dxa"/>
        </w:trPr>
        <w:tc>
          <w:tcPr>
            <w:tcW w:w="3054" w:type="dxa"/>
            <w:tcMar>
              <w:top w:w="15" w:type="dxa"/>
              <w:left w:w="15" w:type="dxa"/>
              <w:bottom w:w="15" w:type="dxa"/>
              <w:right w:w="15" w:type="dxa"/>
            </w:tcMar>
            <w:vAlign w:val="center"/>
          </w:tcPr>
          <w:p w14:paraId="29642146" w14:textId="77777777" w:rsidR="00C81125" w:rsidRPr="00D01648" w:rsidRDefault="00C81125" w:rsidP="00E778C9">
            <w:pPr>
              <w:pStyle w:val="SemEspaamento"/>
              <w:jc w:val="both"/>
              <w:rPr>
                <w:rFonts w:asciiTheme="minorHAnsi" w:hAnsiTheme="minorHAnsi" w:cstheme="minorHAnsi"/>
                <w:color w:val="000000"/>
                <w:sz w:val="20"/>
                <w:szCs w:val="20"/>
              </w:rPr>
            </w:pPr>
            <w:r>
              <w:rPr>
                <w:rFonts w:asciiTheme="minorHAnsi" w:hAnsiTheme="minorHAnsi" w:cstheme="minorHAnsi"/>
                <w:color w:val="000000"/>
                <w:sz w:val="20"/>
                <w:szCs w:val="20"/>
              </w:rPr>
              <w:t>3.13 locação e instalação de conjunto de lixeira</w:t>
            </w:r>
          </w:p>
        </w:tc>
        <w:tc>
          <w:tcPr>
            <w:tcW w:w="1236" w:type="dxa"/>
            <w:tcMar>
              <w:top w:w="15" w:type="dxa"/>
              <w:left w:w="15" w:type="dxa"/>
              <w:bottom w:w="15" w:type="dxa"/>
              <w:right w:w="15" w:type="dxa"/>
            </w:tcMar>
            <w:vAlign w:val="center"/>
          </w:tcPr>
          <w:p w14:paraId="015D41B1" w14:textId="77777777" w:rsidR="00C81125" w:rsidRDefault="00C81125" w:rsidP="00E778C9">
            <w:pPr>
              <w:pStyle w:val="SemEspaamento"/>
              <w:jc w:val="center"/>
              <w:rPr>
                <w:rFonts w:asciiTheme="minorHAnsi" w:hAnsiTheme="minorHAnsi" w:cstheme="minorHAnsi"/>
                <w:sz w:val="20"/>
                <w:szCs w:val="20"/>
              </w:rPr>
            </w:pPr>
            <w:proofErr w:type="spellStart"/>
            <w:r>
              <w:rPr>
                <w:rFonts w:asciiTheme="minorHAnsi" w:hAnsiTheme="minorHAnsi" w:cstheme="minorHAnsi"/>
                <w:sz w:val="20"/>
                <w:szCs w:val="20"/>
              </w:rPr>
              <w:t>lc</w:t>
            </w:r>
            <w:proofErr w:type="spellEnd"/>
          </w:p>
        </w:tc>
        <w:tc>
          <w:tcPr>
            <w:tcW w:w="1235" w:type="dxa"/>
            <w:tcMar>
              <w:top w:w="15" w:type="dxa"/>
              <w:left w:w="15" w:type="dxa"/>
              <w:bottom w:w="15" w:type="dxa"/>
              <w:right w:w="15" w:type="dxa"/>
            </w:tcMar>
            <w:vAlign w:val="center"/>
          </w:tcPr>
          <w:p w14:paraId="71ADCCCF" w14:textId="77777777" w:rsidR="00C81125" w:rsidRDefault="00C81125" w:rsidP="00E778C9">
            <w:pPr>
              <w:pStyle w:val="SemEspaamento"/>
              <w:jc w:val="center"/>
              <w:rPr>
                <w:rFonts w:asciiTheme="minorHAnsi" w:hAnsiTheme="minorHAnsi" w:cstheme="minorHAnsi"/>
                <w:sz w:val="20"/>
                <w:szCs w:val="20"/>
              </w:rPr>
            </w:pPr>
            <w:r>
              <w:rPr>
                <w:rFonts w:asciiTheme="minorHAnsi" w:hAnsiTheme="minorHAnsi" w:cstheme="minorHAnsi"/>
                <w:sz w:val="20"/>
                <w:szCs w:val="20"/>
              </w:rPr>
              <w:t>06</w:t>
            </w:r>
          </w:p>
        </w:tc>
        <w:tc>
          <w:tcPr>
            <w:tcW w:w="1520" w:type="dxa"/>
            <w:tcMar>
              <w:top w:w="15" w:type="dxa"/>
              <w:left w:w="15" w:type="dxa"/>
              <w:bottom w:w="15" w:type="dxa"/>
              <w:right w:w="15" w:type="dxa"/>
            </w:tcMar>
            <w:vAlign w:val="center"/>
          </w:tcPr>
          <w:p w14:paraId="3397132B" w14:textId="77777777" w:rsidR="00C81125" w:rsidRPr="00D01648" w:rsidRDefault="00C81125" w:rsidP="00E778C9">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c>
          <w:tcPr>
            <w:tcW w:w="1152" w:type="dxa"/>
            <w:tcMar>
              <w:top w:w="15" w:type="dxa"/>
              <w:left w:w="15" w:type="dxa"/>
              <w:bottom w:w="15" w:type="dxa"/>
              <w:right w:w="15" w:type="dxa"/>
            </w:tcMar>
            <w:vAlign w:val="center"/>
          </w:tcPr>
          <w:p w14:paraId="45C72247" w14:textId="77777777" w:rsidR="00C81125" w:rsidRPr="00D01648" w:rsidRDefault="00C81125" w:rsidP="00E778C9">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r>
    </w:tbl>
    <w:p w14:paraId="5A5E2E40" w14:textId="295BBC1C" w:rsidR="00285A12" w:rsidRDefault="00285A12">
      <w:pPr>
        <w:spacing w:after="269"/>
        <w:jc w:val="both"/>
      </w:pPr>
    </w:p>
    <w:p w14:paraId="6A213087" w14:textId="0C64D16B" w:rsidR="00285A12" w:rsidRDefault="00EF40AF">
      <w:pPr>
        <w:spacing w:after="269"/>
        <w:jc w:val="both"/>
      </w:pPr>
      <w:r>
        <w:rPr>
          <w:rFonts w:ascii="Calibri" w:hAnsi="Calibri"/>
          <w:color w:val="000000"/>
          <w:sz w:val="22"/>
        </w:rPr>
        <w:t xml:space="preserve">6.1. O valor total da contratação é de R$ </w:t>
      </w:r>
    </w:p>
    <w:p w14:paraId="164F9EBC" w14:textId="77777777" w:rsidR="00285A12" w:rsidRDefault="00EF40AF">
      <w:pPr>
        <w:spacing w:after="269"/>
        <w:jc w:val="both"/>
      </w:pPr>
      <w:r>
        <w:rPr>
          <w:rFonts w:ascii="Calibri" w:hAnsi="Calibri"/>
          <w:color w:val="000000"/>
          <w:sz w:val="22"/>
        </w:rPr>
        <w:t xml:space="preserve">6.2. O (s) valor (es) ora descrito (s) abarca (m) todas as despesas diretas e indiretas e quaisquer outras obrigações ou despesas necessárias à perfeita execução do objeto contratual. </w:t>
      </w:r>
    </w:p>
    <w:p w14:paraId="07895729" w14:textId="77777777" w:rsidR="00285A12" w:rsidRDefault="00285A12">
      <w:pPr>
        <w:spacing w:after="269"/>
        <w:jc w:val="both"/>
      </w:pPr>
    </w:p>
    <w:p w14:paraId="75A979F7" w14:textId="64BDF7C3" w:rsidR="00285A12" w:rsidRDefault="00FD4029">
      <w:pPr>
        <w:spacing w:after="269"/>
        <w:jc w:val="both"/>
      </w:pPr>
      <w:r>
        <w:rPr>
          <w:rFonts w:ascii="Calibri" w:hAnsi="Calibri"/>
          <w:b/>
          <w:color w:val="000000"/>
          <w:sz w:val="22"/>
        </w:rPr>
        <w:t>7 CONDIÇÕES DE PAGAMENTO</w:t>
      </w:r>
    </w:p>
    <w:p w14:paraId="2FFC1CF4" w14:textId="77777777" w:rsidR="00285A12" w:rsidRDefault="00EF40AF">
      <w:pPr>
        <w:spacing w:after="269"/>
        <w:jc w:val="both"/>
      </w:pPr>
      <w:r>
        <w:rPr>
          <w:rFonts w:ascii="Calibri" w:hAnsi="Calibri"/>
          <w:color w:val="000000"/>
          <w:sz w:val="22"/>
        </w:rPr>
        <w:t>7.1. A nota fiscal deverá ser emitida após a prestação dos serviços e encaminhada ao CONTRATANTE, juntamente com os documentos comprobatórios para sua conferência e aceite do gestor da contratação.</w:t>
      </w:r>
    </w:p>
    <w:p w14:paraId="75EF979A" w14:textId="77777777" w:rsidR="00285A12" w:rsidRDefault="00EF40AF">
      <w:pPr>
        <w:spacing w:after="269"/>
        <w:jc w:val="both"/>
      </w:pPr>
      <w:r>
        <w:rPr>
          <w:rFonts w:ascii="Calibri" w:hAnsi="Calibri"/>
          <w:color w:val="000000"/>
          <w:sz w:val="22"/>
        </w:rPr>
        <w:t>7.2. O pagamento será realizado em até 30 (trinta) dias do aceite da nota fiscal.</w:t>
      </w:r>
    </w:p>
    <w:p w14:paraId="0397F36C" w14:textId="77777777" w:rsidR="00285A12" w:rsidRDefault="00EF40AF">
      <w:pPr>
        <w:spacing w:after="269"/>
        <w:jc w:val="both"/>
      </w:pPr>
      <w:r>
        <w:rPr>
          <w:rFonts w:ascii="Calibri" w:hAnsi="Calibri"/>
          <w:color w:val="000000"/>
          <w:sz w:val="22"/>
        </w:rPr>
        <w:t>7.3. O CONTRATANTE não aceitará recibo como documento fiscal, exceto nas hipóteses legais específicas em que a emissão de nota fiscal seja dispensada, desde que tal condição seja devidamente comprovada pelo CONTRATADO.</w:t>
      </w:r>
    </w:p>
    <w:p w14:paraId="77622F1A" w14:textId="77777777" w:rsidR="00285A12" w:rsidRDefault="00EF40AF">
      <w:pPr>
        <w:spacing w:after="269"/>
        <w:jc w:val="both"/>
      </w:pPr>
      <w:r>
        <w:rPr>
          <w:rFonts w:ascii="Calibri" w:hAnsi="Calibri"/>
          <w:color w:val="000000"/>
          <w:sz w:val="22"/>
        </w:rPr>
        <w:t>7.4. Em caso de irregularidade nos itens dos serviços prestados, produtos entregues ou na documentação fiscal, o prazo para pagamento será contado a partir da correspondente regularização.</w:t>
      </w:r>
    </w:p>
    <w:p w14:paraId="0CB5F37B" w14:textId="77777777" w:rsidR="00285A12" w:rsidRDefault="00EF40AF">
      <w:pPr>
        <w:spacing w:after="269"/>
        <w:jc w:val="both"/>
      </w:pPr>
      <w:r>
        <w:rPr>
          <w:rFonts w:ascii="Calibri" w:hAnsi="Calibri"/>
          <w:color w:val="000000"/>
          <w:sz w:val="22"/>
        </w:rPr>
        <w:t>7.5. O pagamento será efetuado mediante crédito em conta corrente de titularidade da CONTRATADA e/ou Boleto Bancário.</w:t>
      </w:r>
    </w:p>
    <w:p w14:paraId="3B4A730D" w14:textId="77777777" w:rsidR="00285A12" w:rsidRDefault="00EF40AF">
      <w:pPr>
        <w:spacing w:after="269"/>
        <w:jc w:val="both"/>
      </w:pPr>
      <w:r>
        <w:rPr>
          <w:rFonts w:ascii="Calibri" w:hAnsi="Calibri"/>
          <w:color w:val="000000"/>
          <w:sz w:val="22"/>
        </w:rPr>
        <w:t>7.6. No caso de eventual atraso no pagamento, de responsabilidade do contratante, a compensação financeira será calculada pelo IPCA, proporcional ao período de atraso.</w:t>
      </w:r>
    </w:p>
    <w:p w14:paraId="6BBFE074" w14:textId="77777777" w:rsidR="00C81125" w:rsidRDefault="00C81125">
      <w:pPr>
        <w:spacing w:after="269"/>
        <w:jc w:val="both"/>
        <w:rPr>
          <w:rFonts w:ascii="Calibri" w:hAnsi="Calibri"/>
          <w:b/>
          <w:color w:val="000000"/>
          <w:sz w:val="22"/>
        </w:rPr>
      </w:pPr>
    </w:p>
    <w:p w14:paraId="6CEDAC2A" w14:textId="3F4C4355" w:rsidR="00285A12" w:rsidRDefault="001D54CC">
      <w:pPr>
        <w:spacing w:after="269"/>
        <w:jc w:val="both"/>
      </w:pPr>
      <w:r>
        <w:rPr>
          <w:rFonts w:ascii="Calibri" w:hAnsi="Calibri"/>
          <w:b/>
          <w:color w:val="000000"/>
          <w:sz w:val="22"/>
        </w:rPr>
        <w:lastRenderedPageBreak/>
        <w:t>8 DADOS DE FATURAMENTO</w:t>
      </w:r>
    </w:p>
    <w:p w14:paraId="1E11EBB0" w14:textId="77777777" w:rsidR="00285A12" w:rsidRDefault="00EF40AF">
      <w:pPr>
        <w:spacing w:after="269"/>
        <w:jc w:val="both"/>
      </w:pPr>
      <w:r>
        <w:rPr>
          <w:rFonts w:ascii="Calibri" w:hAnsi="Calibri"/>
          <w:color w:val="000000"/>
          <w:sz w:val="22"/>
        </w:rPr>
        <w:t>8.1. Serviço de Apoio às Micro e Pequenas Empresas de São Paulo</w:t>
      </w:r>
    </w:p>
    <w:p w14:paraId="308B9196" w14:textId="77777777" w:rsidR="00285A12" w:rsidRDefault="00EF40AF">
      <w:pPr>
        <w:spacing w:after="269"/>
        <w:jc w:val="both"/>
      </w:pPr>
      <w:r>
        <w:rPr>
          <w:rFonts w:ascii="Calibri" w:hAnsi="Calibri"/>
          <w:color w:val="000000"/>
          <w:sz w:val="22"/>
        </w:rPr>
        <w:t xml:space="preserve">CNPJ: 43.728.245/0041-30 </w:t>
      </w:r>
      <w:proofErr w:type="gramStart"/>
      <w:r>
        <w:rPr>
          <w:rFonts w:ascii="Calibri" w:hAnsi="Calibri"/>
          <w:color w:val="000000"/>
          <w:sz w:val="22"/>
        </w:rPr>
        <w:t>-  IE</w:t>
      </w:r>
      <w:proofErr w:type="gramEnd"/>
      <w:r>
        <w:rPr>
          <w:rFonts w:ascii="Calibri" w:hAnsi="Calibri"/>
          <w:color w:val="000000"/>
          <w:sz w:val="22"/>
        </w:rPr>
        <w:t>: Isento</w:t>
      </w:r>
    </w:p>
    <w:p w14:paraId="755CE861" w14:textId="122383D4" w:rsidR="00285A12" w:rsidRDefault="00EF40AF">
      <w:pPr>
        <w:spacing w:after="269"/>
        <w:jc w:val="both"/>
      </w:pPr>
      <w:r>
        <w:rPr>
          <w:rFonts w:ascii="Calibri" w:hAnsi="Calibri"/>
          <w:color w:val="000000"/>
          <w:sz w:val="22"/>
        </w:rPr>
        <w:t xml:space="preserve">Endereço: Rua dos Expedicionários, nº 651 - Bairro: Centro - Cidade: Ourinhos - UF: SP - CEP: </w:t>
      </w:r>
      <w:r w:rsidR="001D54CC">
        <w:rPr>
          <w:rFonts w:ascii="Calibri" w:hAnsi="Calibri"/>
          <w:color w:val="000000"/>
          <w:sz w:val="22"/>
        </w:rPr>
        <w:t>19900-041</w:t>
      </w:r>
    </w:p>
    <w:p w14:paraId="5BA99C18" w14:textId="77777777" w:rsidR="00285A12" w:rsidRDefault="00285A12">
      <w:pPr>
        <w:spacing w:after="269"/>
        <w:jc w:val="both"/>
      </w:pPr>
    </w:p>
    <w:p w14:paraId="14D6369D" w14:textId="487EF1A0" w:rsidR="00285A12" w:rsidRDefault="001D54CC">
      <w:pPr>
        <w:spacing w:after="269"/>
        <w:jc w:val="both"/>
      </w:pPr>
      <w:r>
        <w:rPr>
          <w:rFonts w:ascii="Calibri" w:hAnsi="Calibri"/>
          <w:b/>
          <w:color w:val="000000"/>
          <w:sz w:val="22"/>
        </w:rPr>
        <w:t>9 GESTOR DA CONTRATAÇÃO</w:t>
      </w:r>
    </w:p>
    <w:p w14:paraId="247DE50E" w14:textId="77777777" w:rsidR="00285A12" w:rsidRDefault="00EF40AF">
      <w:pPr>
        <w:spacing w:after="269"/>
        <w:jc w:val="both"/>
      </w:pPr>
      <w:r>
        <w:rPr>
          <w:rFonts w:ascii="Calibri" w:hAnsi="Calibri"/>
          <w:color w:val="000000"/>
          <w:sz w:val="22"/>
        </w:rPr>
        <w:t xml:space="preserve">9.1. A gestão da presente contratação será o(a) colaborador(a) Vinicius Ferreira </w:t>
      </w:r>
      <w:proofErr w:type="spellStart"/>
      <w:r>
        <w:rPr>
          <w:rFonts w:ascii="Calibri" w:hAnsi="Calibri"/>
          <w:color w:val="000000"/>
          <w:sz w:val="22"/>
        </w:rPr>
        <w:t>Getco</w:t>
      </w:r>
      <w:proofErr w:type="spellEnd"/>
      <w:r>
        <w:rPr>
          <w:rFonts w:ascii="Calibri" w:hAnsi="Calibri"/>
          <w:color w:val="000000"/>
          <w:sz w:val="22"/>
        </w:rPr>
        <w:t xml:space="preserve"> - E-mail: viniciusfg@sebraesp.com.br</w:t>
      </w:r>
    </w:p>
    <w:p w14:paraId="0CC91DA2" w14:textId="77777777" w:rsidR="00285A12" w:rsidRDefault="00285A12">
      <w:pPr>
        <w:spacing w:after="269"/>
        <w:jc w:val="both"/>
      </w:pPr>
    </w:p>
    <w:p w14:paraId="1EFFFC24" w14:textId="5FBC4993" w:rsidR="00285A12" w:rsidRDefault="001D54CC">
      <w:pPr>
        <w:spacing w:after="269"/>
        <w:jc w:val="both"/>
      </w:pPr>
      <w:r>
        <w:rPr>
          <w:rFonts w:ascii="Calibri" w:hAnsi="Calibri"/>
          <w:b/>
          <w:color w:val="000000"/>
          <w:sz w:val="22"/>
        </w:rPr>
        <w:t>10 VIGÊNCIA CONTRATUAL</w:t>
      </w:r>
    </w:p>
    <w:p w14:paraId="7D585330" w14:textId="77777777" w:rsidR="00285A12" w:rsidRDefault="00EF40AF">
      <w:pPr>
        <w:spacing w:after="269"/>
        <w:jc w:val="both"/>
      </w:pPr>
      <w:r>
        <w:rPr>
          <w:rFonts w:ascii="Calibri" w:hAnsi="Calibri"/>
          <w:color w:val="000000"/>
          <w:sz w:val="22"/>
        </w:rPr>
        <w:t>10.1. A vigência contratual será de 3 (três) meses, contados da data da conclusão das assinaturas dos representantes legais das partes, podendo ser prorrogada, a critério do CONTRATANTE, de acordo com os permissivos do Regulamento de Licitações e de Contratos do Sistema SEBRAE.</w:t>
      </w:r>
    </w:p>
    <w:p w14:paraId="407C4F46" w14:textId="77777777" w:rsidR="00285A12" w:rsidRDefault="00EF40AF">
      <w:pPr>
        <w:spacing w:after="269"/>
        <w:jc w:val="both"/>
      </w:pPr>
      <w:r>
        <w:rPr>
          <w:rFonts w:ascii="Calibri" w:hAnsi="Calibri"/>
          <w:color w:val="000000"/>
          <w:sz w:val="22"/>
        </w:rPr>
        <w:t>10.2. A decisão de prorrogação do contrato é exclusiva do CONTRATANTE, sendo necessária a anuência da CONTRATADA, em razão da liberalidade contratual.</w:t>
      </w:r>
    </w:p>
    <w:p w14:paraId="7BFA0D90" w14:textId="77777777" w:rsidR="00285A12" w:rsidRDefault="00EF40AF">
      <w:pPr>
        <w:spacing w:after="269"/>
        <w:jc w:val="both"/>
      </w:pPr>
      <w:r>
        <w:rPr>
          <w:rFonts w:ascii="Calibri" w:hAnsi="Calibri"/>
          <w:color w:val="000000"/>
          <w:sz w:val="22"/>
        </w:rPr>
        <w:t>10.3. Caso a CONTRATADA não tenha interesse em prorrogar o contrato, deverá manifestar sua intenção por escrito, com antecedência mínima de 60 (sessenta) dias antes do término da vigência contratual, sob pena de aplicação de sanção contratual.</w:t>
      </w:r>
    </w:p>
    <w:p w14:paraId="42E7450C" w14:textId="77777777" w:rsidR="00285A12" w:rsidRDefault="00EF40AF">
      <w:pPr>
        <w:spacing w:after="269"/>
        <w:jc w:val="both"/>
      </w:pPr>
      <w:r>
        <w:rPr>
          <w:rFonts w:ascii="Calibri" w:hAnsi="Calibri"/>
          <w:color w:val="000000"/>
          <w:sz w:val="22"/>
        </w:rPr>
        <w:t>10.4. A prorrogação do contrato estará condicionada à justificativa da manutenção do interesse no objeto do contrato pelo CONTRATANTE e à comprovação da vantajosidade econômica.</w:t>
      </w:r>
    </w:p>
    <w:p w14:paraId="3D50C164" w14:textId="77777777" w:rsidR="00285A12" w:rsidRDefault="00EF40AF">
      <w:pPr>
        <w:spacing w:after="269"/>
        <w:jc w:val="both"/>
      </w:pPr>
      <w:r>
        <w:rPr>
          <w:rFonts w:ascii="Calibri" w:hAnsi="Calibri"/>
          <w:color w:val="000000"/>
          <w:sz w:val="22"/>
        </w:rPr>
        <w:t>10.5. A cada 12 (doze) meses, poderá haver reajuste com base no IPCA.</w:t>
      </w:r>
    </w:p>
    <w:p w14:paraId="54EA4C0C" w14:textId="77777777" w:rsidR="00285A12" w:rsidRDefault="00285A12">
      <w:pPr>
        <w:spacing w:after="269"/>
        <w:jc w:val="both"/>
      </w:pPr>
    </w:p>
    <w:p w14:paraId="3B74432C" w14:textId="4C2C38CB" w:rsidR="00285A12" w:rsidRDefault="001D54CC">
      <w:pPr>
        <w:spacing w:after="269"/>
        <w:jc w:val="both"/>
      </w:pPr>
      <w:r>
        <w:rPr>
          <w:rFonts w:ascii="Calibri" w:hAnsi="Calibri"/>
          <w:b/>
          <w:color w:val="000000"/>
          <w:sz w:val="22"/>
        </w:rPr>
        <w:t>11 DEMAIS INFORMAÇÕES</w:t>
      </w:r>
    </w:p>
    <w:p w14:paraId="559C8E7F" w14:textId="77777777" w:rsidR="00285A12" w:rsidRDefault="00EF40AF">
      <w:pPr>
        <w:spacing w:after="269"/>
        <w:jc w:val="both"/>
      </w:pPr>
      <w:r>
        <w:rPr>
          <w:rFonts w:ascii="Calibri" w:hAnsi="Calibri"/>
          <w:color w:val="000000"/>
          <w:sz w:val="22"/>
        </w:rPr>
        <w:t>11.1. Da Anticorrupção</w:t>
      </w:r>
    </w:p>
    <w:p w14:paraId="6EF18EDF" w14:textId="77777777" w:rsidR="00285A12" w:rsidRDefault="00EF40AF">
      <w:pPr>
        <w:spacing w:after="269"/>
        <w:jc w:val="both"/>
      </w:pPr>
      <w:r>
        <w:rPr>
          <w:rFonts w:ascii="Calibri" w:hAnsi="Calibri"/>
          <w:color w:val="000000"/>
          <w:sz w:val="22"/>
        </w:rPr>
        <w:t>11.1.1. As partes concordam que executarão as obrigações contidas neste contrato de forma ética e de acordo com os princípios aplicáveis ao Sistema SEBRAE, previstos no artigo 2º do Regulamento de Licitações e Contratos.</w:t>
      </w:r>
    </w:p>
    <w:p w14:paraId="4402EBEF" w14:textId="77777777" w:rsidR="00285A12" w:rsidRDefault="00EF40AF">
      <w:pPr>
        <w:spacing w:after="269"/>
        <w:jc w:val="both"/>
      </w:pPr>
      <w:r>
        <w:rPr>
          <w:rFonts w:ascii="Calibri" w:hAnsi="Calibri"/>
          <w:color w:val="000000"/>
          <w:sz w:val="22"/>
        </w:rPr>
        <w:t>11.1.2. A CONTRATADA assume que é expressamente contrária à prática de atos que atentem contra o patrimônio e a imagem do Sistema SEBRAE.</w:t>
      </w:r>
    </w:p>
    <w:p w14:paraId="3F221175" w14:textId="77777777" w:rsidR="00285A12" w:rsidRDefault="00EF40AF">
      <w:pPr>
        <w:spacing w:after="269"/>
        <w:jc w:val="both"/>
      </w:pPr>
      <w:r>
        <w:rPr>
          <w:rFonts w:ascii="Calibri" w:hAnsi="Calibri"/>
          <w:color w:val="000000"/>
          <w:sz w:val="22"/>
        </w:rPr>
        <w:lastRenderedPageBreak/>
        <w:t>11.1.3.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nacionais, seja de forma direta ou indireta quanto ao objeto deste contrato, ou de outra forma que não relacionada a este contrato, devendo garantir, ainda, que seus prepostos e colaboradores ajam da mesma forma.</w:t>
      </w:r>
    </w:p>
    <w:p w14:paraId="190482FC" w14:textId="77777777" w:rsidR="00285A12" w:rsidRDefault="00EF40AF">
      <w:pPr>
        <w:spacing w:after="269"/>
        <w:jc w:val="both"/>
      </w:pPr>
      <w:r>
        <w:rPr>
          <w:rFonts w:ascii="Calibri" w:hAnsi="Calibri"/>
          <w:color w:val="000000"/>
          <w:sz w:val="22"/>
        </w:rPr>
        <w:t>11.1.4. As partes se comprometem a estabelecer, de forma clara e precisa, os deveres e as obrigações de seus agentes e/ou empregados em questões comerciais, para que estejam sempre em conformidade com as leis, as normas vigentes e as determinações deste contrato.</w:t>
      </w:r>
    </w:p>
    <w:p w14:paraId="6F82D101" w14:textId="77777777" w:rsidR="00285A12" w:rsidRDefault="00285A12">
      <w:pPr>
        <w:spacing w:after="269"/>
        <w:jc w:val="both"/>
      </w:pPr>
    </w:p>
    <w:p w14:paraId="089916DE" w14:textId="21E45845" w:rsidR="00285A12" w:rsidRDefault="001D54CC">
      <w:pPr>
        <w:spacing w:after="269"/>
        <w:jc w:val="both"/>
      </w:pPr>
      <w:r>
        <w:rPr>
          <w:rFonts w:ascii="Calibri" w:hAnsi="Calibri"/>
          <w:b/>
          <w:color w:val="000000"/>
          <w:sz w:val="22"/>
        </w:rPr>
        <w:t>12 DEMAIS INFORMAÇÕES</w:t>
      </w:r>
    </w:p>
    <w:p w14:paraId="7BC309C7" w14:textId="77777777" w:rsidR="00285A12" w:rsidRDefault="00EF40AF">
      <w:pPr>
        <w:spacing w:after="269"/>
        <w:jc w:val="both"/>
      </w:pPr>
      <w:r>
        <w:rPr>
          <w:rFonts w:ascii="Calibri" w:hAnsi="Calibri"/>
          <w:color w:val="000000"/>
          <w:sz w:val="22"/>
        </w:rPr>
        <w:t>12.1. Da Proteção de Dados Pessoais</w:t>
      </w:r>
    </w:p>
    <w:p w14:paraId="35C3B355" w14:textId="77777777" w:rsidR="00285A12" w:rsidRDefault="00EF40AF">
      <w:pPr>
        <w:spacing w:after="269"/>
        <w:jc w:val="both"/>
      </w:pPr>
      <w:r>
        <w:rPr>
          <w:rFonts w:ascii="Calibri" w:hAnsi="Calibri"/>
          <w:color w:val="000000"/>
          <w:sz w:val="22"/>
        </w:rPr>
        <w:t xml:space="preserve">12.1.1. As partes comprometem-se a tratar os dados pessoais necessários para a execução do presente contrato em conformidade com a Lei Geral de Proteção de Dados/LGPD (Lei Federal nº 13.709/2018) e com as orientações da ANPD – Agência Nacional de Proteção de Dados. </w:t>
      </w:r>
    </w:p>
    <w:p w14:paraId="2FC39926" w14:textId="77777777" w:rsidR="00285A12" w:rsidRDefault="00EF40AF">
      <w:pPr>
        <w:spacing w:after="269"/>
        <w:jc w:val="both"/>
      </w:pPr>
      <w:r>
        <w:rPr>
          <w:rFonts w:ascii="Calibri" w:hAnsi="Calibri"/>
          <w:color w:val="000000"/>
          <w:sz w:val="22"/>
        </w:rPr>
        <w:t>12.1.2. Sempre que solicitado, a contratada deverá apresentar evidências documentadas da conformidade de suas atividades de tratamento de dados pessoais com a LGPD, tais como: Política de Privacidade e Tratamento de Dados Pessoais, Política de Segurança da Informação, Política de Respostas à Incidentes de Segurança da Informação, canal de atendimento ao titular de dados pessoais e documento de nomeação do Encarregado pelo Tratamento de Dados Pessoais (DPO).</w:t>
      </w:r>
    </w:p>
    <w:p w14:paraId="7DD71567" w14:textId="77777777" w:rsidR="00285A12" w:rsidRDefault="00EF40AF">
      <w:pPr>
        <w:spacing w:after="269"/>
        <w:jc w:val="both"/>
      </w:pPr>
      <w:r>
        <w:rPr>
          <w:rFonts w:ascii="Calibri" w:hAnsi="Calibri"/>
          <w:color w:val="000000"/>
          <w:sz w:val="22"/>
        </w:rPr>
        <w:t>12.1.3. A contratada compromete-se a indicar Encarregado de Dados ou pessoa responsável por responder a avaliação de fornecedores (“</w:t>
      </w:r>
      <w:proofErr w:type="spellStart"/>
      <w:r>
        <w:rPr>
          <w:rFonts w:ascii="Calibri" w:hAnsi="Calibri"/>
          <w:color w:val="000000"/>
          <w:sz w:val="22"/>
        </w:rPr>
        <w:t>due</w:t>
      </w:r>
      <w:proofErr w:type="spellEnd"/>
      <w:r>
        <w:rPr>
          <w:rFonts w:ascii="Calibri" w:hAnsi="Calibri"/>
          <w:color w:val="000000"/>
          <w:sz w:val="22"/>
        </w:rPr>
        <w:t xml:space="preserve"> </w:t>
      </w:r>
      <w:proofErr w:type="spellStart"/>
      <w:r>
        <w:rPr>
          <w:rFonts w:ascii="Calibri" w:hAnsi="Calibri"/>
          <w:color w:val="000000"/>
          <w:sz w:val="22"/>
        </w:rPr>
        <w:t>diligence</w:t>
      </w:r>
      <w:proofErr w:type="spellEnd"/>
      <w:r>
        <w:rPr>
          <w:rFonts w:ascii="Calibri" w:hAnsi="Calibri"/>
          <w:color w:val="000000"/>
          <w:sz w:val="22"/>
        </w:rPr>
        <w:t xml:space="preserve"> LGPD”) do contratante, sem prejuízo de submeter-se a auditoria para atestar a conformidade dos tratamentos dos dados pessoais, a critério exclusivo do contratante.</w:t>
      </w:r>
    </w:p>
    <w:p w14:paraId="3F5CFF03" w14:textId="77777777" w:rsidR="00285A12" w:rsidRDefault="00EF40AF">
      <w:pPr>
        <w:spacing w:after="269"/>
        <w:jc w:val="both"/>
      </w:pPr>
      <w:r>
        <w:rPr>
          <w:rFonts w:ascii="Calibri" w:hAnsi="Calibri"/>
          <w:color w:val="000000"/>
          <w:sz w:val="22"/>
        </w:rPr>
        <w:t>12.1.4. A contratada está autorizada a utilizar os dados pessoais acessados exclusivamente para cumprir com o objeto deste contrato, cumprir com obrigações legais e para defesa em processos judiciais e administrativos, caso seja necessário. No caso de descumprimento deste dever pela contratada esta assumirá a posição de controladora dos dados pessoais, nos termos da LGPD, assumindo integral e exclusiva responsabilidade pelo tratamento dos dados pessoais, devendo manter o contratante totalmente isento de quaisquer ônus, reclamações, processos, sanções e condenações decorrentes desses tratamentos.</w:t>
      </w:r>
    </w:p>
    <w:p w14:paraId="1229C869" w14:textId="77777777" w:rsidR="00285A12" w:rsidRDefault="00EF40AF">
      <w:pPr>
        <w:spacing w:after="269"/>
        <w:jc w:val="both"/>
      </w:pPr>
      <w:r>
        <w:rPr>
          <w:rFonts w:ascii="Calibri" w:hAnsi="Calibri"/>
          <w:color w:val="000000"/>
          <w:sz w:val="22"/>
        </w:rPr>
        <w:t xml:space="preserve">12.1.5. A contratada está proibida de usar as informações pessoais que tiver acesso em razão do contrato em questão para: </w:t>
      </w:r>
    </w:p>
    <w:p w14:paraId="67FA2734" w14:textId="77777777" w:rsidR="00285A12" w:rsidRDefault="00EF40AF">
      <w:pPr>
        <w:spacing w:after="269"/>
        <w:jc w:val="both"/>
      </w:pPr>
      <w:r>
        <w:rPr>
          <w:rFonts w:ascii="Calibri" w:hAnsi="Calibri"/>
          <w:color w:val="000000"/>
          <w:sz w:val="22"/>
        </w:rPr>
        <w:t xml:space="preserve">(i) interesse próprio, </w:t>
      </w:r>
    </w:p>
    <w:p w14:paraId="02BEE58A" w14:textId="77777777" w:rsidR="00285A12" w:rsidRDefault="00EF40AF">
      <w:pPr>
        <w:spacing w:after="269"/>
        <w:jc w:val="both"/>
      </w:pPr>
      <w:r>
        <w:rPr>
          <w:rFonts w:ascii="Calibri" w:hAnsi="Calibri"/>
          <w:color w:val="000000"/>
          <w:sz w:val="22"/>
        </w:rPr>
        <w:t>(</w:t>
      </w:r>
      <w:proofErr w:type="spellStart"/>
      <w:r>
        <w:rPr>
          <w:rFonts w:ascii="Calibri" w:hAnsi="Calibri"/>
          <w:color w:val="000000"/>
          <w:sz w:val="22"/>
        </w:rPr>
        <w:t>ii</w:t>
      </w:r>
      <w:proofErr w:type="spellEnd"/>
      <w:r>
        <w:rPr>
          <w:rFonts w:ascii="Calibri" w:hAnsi="Calibri"/>
          <w:color w:val="000000"/>
          <w:sz w:val="22"/>
        </w:rPr>
        <w:t>) enriquecimento de sua base de dados,</w:t>
      </w:r>
    </w:p>
    <w:p w14:paraId="707884F8" w14:textId="77777777" w:rsidR="00285A12" w:rsidRDefault="00EF40AF">
      <w:pPr>
        <w:spacing w:after="269"/>
        <w:jc w:val="both"/>
      </w:pPr>
      <w:r>
        <w:rPr>
          <w:rFonts w:ascii="Calibri" w:hAnsi="Calibri"/>
          <w:color w:val="000000"/>
          <w:sz w:val="22"/>
        </w:rPr>
        <w:t>(</w:t>
      </w:r>
      <w:proofErr w:type="spellStart"/>
      <w:r>
        <w:rPr>
          <w:rFonts w:ascii="Calibri" w:hAnsi="Calibri"/>
          <w:color w:val="000000"/>
          <w:sz w:val="22"/>
        </w:rPr>
        <w:t>iii</w:t>
      </w:r>
      <w:proofErr w:type="spellEnd"/>
      <w:r>
        <w:rPr>
          <w:rFonts w:ascii="Calibri" w:hAnsi="Calibri"/>
          <w:color w:val="000000"/>
          <w:sz w:val="22"/>
        </w:rPr>
        <w:t xml:space="preserve">) execução de contratos firmados com terceiros e </w:t>
      </w:r>
    </w:p>
    <w:p w14:paraId="5A9213E2" w14:textId="77777777" w:rsidR="00285A12" w:rsidRDefault="00EF40AF">
      <w:pPr>
        <w:spacing w:after="269"/>
        <w:jc w:val="both"/>
      </w:pPr>
      <w:r>
        <w:rPr>
          <w:rFonts w:ascii="Calibri" w:hAnsi="Calibri"/>
          <w:color w:val="000000"/>
          <w:sz w:val="22"/>
        </w:rPr>
        <w:lastRenderedPageBreak/>
        <w:t>(</w:t>
      </w:r>
      <w:proofErr w:type="spellStart"/>
      <w:r>
        <w:rPr>
          <w:rFonts w:ascii="Calibri" w:hAnsi="Calibri"/>
          <w:color w:val="000000"/>
          <w:sz w:val="22"/>
        </w:rPr>
        <w:t>iv</w:t>
      </w:r>
      <w:proofErr w:type="spellEnd"/>
      <w:r>
        <w:rPr>
          <w:rFonts w:ascii="Calibri" w:hAnsi="Calibri"/>
          <w:color w:val="000000"/>
          <w:sz w:val="22"/>
        </w:rPr>
        <w:t>) divulgação dos seus produtos e serviços, sob pena de multa por violação contratual, notificação para a ANPD-Agência Nacional de Proteção de Dados Pessoais, além da obrigação de indenizar todos os prejuízos causados ao contratante por violação desta obrigação.</w:t>
      </w:r>
    </w:p>
    <w:p w14:paraId="0CDA4BEA" w14:textId="77777777" w:rsidR="00285A12" w:rsidRDefault="00EF40AF">
      <w:pPr>
        <w:spacing w:after="269"/>
        <w:jc w:val="both"/>
      </w:pPr>
      <w:r>
        <w:rPr>
          <w:rFonts w:ascii="Calibri" w:hAnsi="Calibri"/>
          <w:color w:val="000000"/>
          <w:sz w:val="22"/>
        </w:rPr>
        <w:t>12.1.6. Estando autorizada a subcontratação, a contratada está autorizada a compartilhar os dados pessoais com seus subcontratados apenas quando delegar a execução de alguma das etapas do contrato firmado com o contratante. A contratada deve informar o contratante os seus subcontratados e deve compartilhar o mínimo necessário para cumprir com a etapa a ser executada pelo subcontratado. É dever da contratada garantir a confidencialidade e segurança deste compartilhamento, bem como instruir, exigir e fiscalizar o subcontratado para que este também observe todas as regras e limitações determinadas neste instrumento.</w:t>
      </w:r>
    </w:p>
    <w:p w14:paraId="2D9F0D3A" w14:textId="77777777" w:rsidR="00285A12" w:rsidRDefault="00EF40AF">
      <w:pPr>
        <w:spacing w:after="269"/>
        <w:jc w:val="both"/>
      </w:pPr>
      <w:r>
        <w:rPr>
          <w:rFonts w:ascii="Calibri" w:hAnsi="Calibri"/>
          <w:color w:val="000000"/>
          <w:sz w:val="22"/>
        </w:rPr>
        <w:t>12.1.7. A contratada assume a responsabilidade pela violação deste instrumento, da Lei Federal nº 13.709/2018 (Lei Geral de Proteção de Dados/LGPD) e das orientações da ANPD - Agência Nacional de Proteção de dados Pessoais- cometida por seus subcontratados durante o tratamento dos dados pessoais compartilhados pelo contratante.</w:t>
      </w:r>
    </w:p>
    <w:p w14:paraId="49CB2CE8" w14:textId="77777777" w:rsidR="00285A12" w:rsidRDefault="00EF40AF">
      <w:pPr>
        <w:spacing w:after="269"/>
        <w:jc w:val="both"/>
      </w:pPr>
      <w:r>
        <w:rPr>
          <w:rFonts w:ascii="Calibri" w:hAnsi="Calibri"/>
          <w:color w:val="000000"/>
          <w:sz w:val="22"/>
        </w:rPr>
        <w:t>12.1.8. As partes comprometem-se a prestar mútuo auxílio para atenderem os direitos dos titulares de dados pessoais dentro do prazo legal.</w:t>
      </w:r>
    </w:p>
    <w:p w14:paraId="12869B06" w14:textId="77777777" w:rsidR="00285A12" w:rsidRDefault="00EF40AF">
      <w:pPr>
        <w:spacing w:after="269"/>
        <w:jc w:val="both"/>
      </w:pPr>
      <w:r>
        <w:rPr>
          <w:rFonts w:ascii="Calibri" w:hAnsi="Calibri"/>
          <w:color w:val="000000"/>
          <w:sz w:val="22"/>
        </w:rPr>
        <w:t>12.1.9. Na ocorrência de incidentes envolvendo as informações pessoais acessadas em razão desta contratação, a contatada deverá comunicar o contratante no prazo de 48 horas, a contar do conhecimento do incidente. Esta comunicação deverá conter todos os elementos do §1º art. 48, LGPD e as orientações da ANPD. A comunicação deve ser encaminhada para o/a Encarregado(a) de Dados Pessoais do contratante (</w:t>
      </w:r>
      <w:hyperlink r:id="rId14">
        <w:r>
          <w:rPr>
            <w:rFonts w:ascii="Calibri" w:hAnsi="Calibri"/>
            <w:color w:val="0000FF"/>
            <w:sz w:val="22"/>
            <w:u w:val="single"/>
          </w:rPr>
          <w:t>dpo@sebraesp.com.br</w:t>
        </w:r>
      </w:hyperlink>
      <w:r>
        <w:rPr>
          <w:rFonts w:ascii="Calibri" w:hAnsi="Calibri"/>
          <w:color w:val="000000"/>
          <w:sz w:val="22"/>
        </w:rPr>
        <w:t>).</w:t>
      </w:r>
    </w:p>
    <w:p w14:paraId="50F5E762" w14:textId="77777777" w:rsidR="00285A12" w:rsidRDefault="00EF40AF">
      <w:pPr>
        <w:spacing w:after="269"/>
        <w:jc w:val="both"/>
      </w:pPr>
      <w:r>
        <w:rPr>
          <w:rFonts w:ascii="Calibri" w:hAnsi="Calibri"/>
          <w:color w:val="000000"/>
          <w:sz w:val="22"/>
        </w:rPr>
        <w:t>12.1.10. Considera-se incidente o evento que comprometa a confidencialidade, integridade ou disponibilidade de dados pessoais, decorrente de ações voluntárias ou acidentais, que resultem em divulgação, alteração, perda ou acesso não autorizado a dados pessoais, independentemente do meio em que estão armazenados.</w:t>
      </w:r>
    </w:p>
    <w:p w14:paraId="04BA68E8" w14:textId="77777777" w:rsidR="00285A12" w:rsidRDefault="00EF40AF">
      <w:pPr>
        <w:spacing w:after="269"/>
        <w:jc w:val="both"/>
      </w:pPr>
      <w:r>
        <w:rPr>
          <w:rFonts w:ascii="Calibri" w:hAnsi="Calibri"/>
          <w:color w:val="000000"/>
          <w:sz w:val="22"/>
        </w:rPr>
        <w:t xml:space="preserve">12.1.11. Qualquer violação à lei protetiva dos dados pessoais, não se limitando a Lei Geral de Proteção de Dados Pessoais/LGPD, e às orientações da ANPD -Agência Nacional de Proteção de Dados – praticada pela contatada sujeita-se a rescisão imediata do contrato por culpa exclusiva desta, multa compensatória por descumprimento contratual de até 20% do valor do contrato e ao ressarcimento de todos os prejuízos materiais e morais causados ao contratante. </w:t>
      </w:r>
    </w:p>
    <w:p w14:paraId="7E5738A3" w14:textId="77777777" w:rsidR="00285A12" w:rsidRDefault="00EF40AF">
      <w:pPr>
        <w:spacing w:after="269"/>
        <w:jc w:val="both"/>
      </w:pPr>
      <w:r>
        <w:rPr>
          <w:rFonts w:ascii="Calibri" w:hAnsi="Calibri"/>
          <w:color w:val="000000"/>
          <w:sz w:val="22"/>
        </w:rPr>
        <w:t xml:space="preserve">12.1.12. Caso qualquer das partes venha a realizar transferência internacional de dados pessoais no âmbito deste contrato, deverá garantir, antes e durante toda a transferência, o pleno atendimento às disposições previstas nos </w:t>
      </w:r>
      <w:proofErr w:type="spellStart"/>
      <w:r>
        <w:rPr>
          <w:rFonts w:ascii="Calibri" w:hAnsi="Calibri"/>
          <w:color w:val="000000"/>
          <w:sz w:val="22"/>
        </w:rPr>
        <w:t>arts</w:t>
      </w:r>
      <w:proofErr w:type="spellEnd"/>
      <w:r>
        <w:rPr>
          <w:rFonts w:ascii="Calibri" w:hAnsi="Calibri"/>
          <w:color w:val="000000"/>
          <w:sz w:val="22"/>
        </w:rPr>
        <w:t>. 33 a 36 da Lei nº 13.709/2018 (LGPD), bem como às exigências e procedimentos estabelecidos na Resolução CD/ANPD nº 19/2024 e demais normas complementares aplicáveis. A parte que efetuar a transferência internacional será exclusivamente responsável por adotar as salvaguardas legais exigidas, implementar mecanismos adequados de proteção, manter a documentação comprobatória atualizada e assegurar que o país de destino, o controlador/receptor e os instrumentos utilizados estejam em conformidade com a regulamentação vigente.</w:t>
      </w:r>
    </w:p>
    <w:p w14:paraId="7324B36E" w14:textId="77777777" w:rsidR="00285A12" w:rsidRDefault="00EF40AF">
      <w:pPr>
        <w:spacing w:after="269"/>
        <w:jc w:val="both"/>
      </w:pPr>
      <w:r>
        <w:rPr>
          <w:rFonts w:ascii="Calibri" w:hAnsi="Calibri"/>
          <w:color w:val="000000"/>
          <w:sz w:val="22"/>
        </w:rPr>
        <w:t>12.1.13. Em caso de alteração da legislação aplicável ou de publicação de novas normas, regulamentos ou orientações da ANPD que impactem as obrigações previstas neste contrato, as partes comprometem-se a formalizar aditivo contratual para adequação às novas exigências.</w:t>
      </w:r>
    </w:p>
    <w:p w14:paraId="620FC7C9" w14:textId="5C042E63" w:rsidR="00285A12" w:rsidRDefault="001D54CC">
      <w:pPr>
        <w:spacing w:after="269"/>
        <w:jc w:val="both"/>
      </w:pPr>
      <w:r>
        <w:rPr>
          <w:rFonts w:ascii="Calibri" w:hAnsi="Calibri"/>
          <w:b/>
          <w:color w:val="000000"/>
          <w:sz w:val="22"/>
        </w:rPr>
        <w:lastRenderedPageBreak/>
        <w:t>13 CONFIDENCIALIDADE</w:t>
      </w:r>
    </w:p>
    <w:p w14:paraId="7B29BB16" w14:textId="77777777" w:rsidR="00285A12" w:rsidRDefault="00EF40AF">
      <w:pPr>
        <w:spacing w:after="269"/>
        <w:jc w:val="both"/>
      </w:pPr>
      <w:r>
        <w:rPr>
          <w:rFonts w:ascii="Calibri" w:hAnsi="Calibri"/>
          <w:color w:val="000000"/>
          <w:sz w:val="22"/>
        </w:rPr>
        <w:t>13.1. Consideram-se "Informações Confidenciais" todas as informações, dados, documentos, comunicações e conhecimentos técnicos ou comerciais de qualquer natureza, fornecidos, comunicados, transmitidos ou revelados por uma das partes contratantes à outra, seja de forma verbal, escrita, eletrônica, por fax, desenhos, gráficos ou qualquer outra forma de transmissão, que se refiram, direta ou indiretamente, às atividades, operações, processos, métodos, técnicas, produtos, serviços, estratégias, planos de negócios, know-how, estudos, pesquisas, desenvolvimentos, invenções, patentes, marcas, logotipos, direitos autorais, informações financeiras, comerciais ou técnicas, e qualquer outra informação de propriedade ou interesse da parte reveladora.</w:t>
      </w:r>
    </w:p>
    <w:p w14:paraId="622949C6" w14:textId="77777777" w:rsidR="00285A12" w:rsidRDefault="00EF40AF">
      <w:pPr>
        <w:spacing w:after="269"/>
        <w:jc w:val="both"/>
      </w:pPr>
      <w:r>
        <w:rPr>
          <w:rFonts w:ascii="Calibri" w:hAnsi="Calibri"/>
          <w:color w:val="000000"/>
          <w:sz w:val="22"/>
        </w:rPr>
        <w:t xml:space="preserve">13.2. A parte receptora se compromete a: </w:t>
      </w:r>
    </w:p>
    <w:p w14:paraId="6500122F" w14:textId="77777777" w:rsidR="00285A12" w:rsidRDefault="00EF40AF">
      <w:pPr>
        <w:spacing w:after="269"/>
        <w:jc w:val="both"/>
      </w:pPr>
      <w:r>
        <w:rPr>
          <w:rFonts w:ascii="Calibri" w:hAnsi="Calibri"/>
          <w:color w:val="000000"/>
          <w:sz w:val="22"/>
        </w:rPr>
        <w:t xml:space="preserve">13.2.1. Utilizar as Informações Confidenciais exclusivamente para os fins para os quais foram fornecidas ou comunicadas; </w:t>
      </w:r>
    </w:p>
    <w:p w14:paraId="4EC68C6F" w14:textId="77777777" w:rsidR="00285A12" w:rsidRDefault="00EF40AF">
      <w:pPr>
        <w:spacing w:after="269"/>
        <w:jc w:val="both"/>
      </w:pPr>
      <w:r>
        <w:rPr>
          <w:rFonts w:ascii="Calibri" w:hAnsi="Calibri"/>
          <w:color w:val="000000"/>
          <w:sz w:val="22"/>
        </w:rPr>
        <w:t>13.2.2. Manter as Informações Confidenciais em estrito sigilo e não as divulgar, reproduzir, copiar, publicar ou compartilhar, seja de forma parcial ou total, com terceiros, sem o prévio consentimento escrito da Parte reveladora;</w:t>
      </w:r>
    </w:p>
    <w:p w14:paraId="320665BA" w14:textId="77777777" w:rsidR="00285A12" w:rsidRDefault="00EF40AF">
      <w:pPr>
        <w:spacing w:after="269"/>
        <w:jc w:val="both"/>
      </w:pPr>
      <w:r>
        <w:rPr>
          <w:rFonts w:ascii="Calibri" w:hAnsi="Calibri"/>
          <w:color w:val="000000"/>
          <w:sz w:val="22"/>
        </w:rPr>
        <w:t xml:space="preserve">13.2.3. Empregar todos os esforços razoáveis para proteger as Informações Confidenciais, garantindo sua segurança e evitando sua divulgação não autorizada, inclusive por terceiros; </w:t>
      </w:r>
    </w:p>
    <w:p w14:paraId="3A795D86" w14:textId="77777777" w:rsidR="00285A12" w:rsidRDefault="00EF40AF">
      <w:pPr>
        <w:spacing w:after="269"/>
        <w:jc w:val="both"/>
      </w:pPr>
      <w:r>
        <w:rPr>
          <w:rFonts w:ascii="Calibri" w:hAnsi="Calibri"/>
          <w:color w:val="000000"/>
          <w:sz w:val="22"/>
        </w:rPr>
        <w:t>13.2.4. Restringir o acesso às Informações Confidenciais apenas aos funcionários, colaboradores ou terceiros que necessitem conhecer tais informações para o cumprimento das obrigações previstas neste contrato, sempre orientando-os quanto à confidencialidade e proibindo sua divulgação a terceiros;</w:t>
      </w:r>
    </w:p>
    <w:p w14:paraId="3CC0791F" w14:textId="77777777" w:rsidR="00285A12" w:rsidRDefault="00EF40AF">
      <w:pPr>
        <w:spacing w:after="269"/>
        <w:jc w:val="both"/>
      </w:pPr>
      <w:r>
        <w:rPr>
          <w:rFonts w:ascii="Calibri" w:hAnsi="Calibri"/>
          <w:color w:val="000000"/>
          <w:sz w:val="22"/>
        </w:rPr>
        <w:t>13.3. As obrigações previstas nesta cláusula não se aplicam às informações que:</w:t>
      </w:r>
    </w:p>
    <w:p w14:paraId="3EF374C7" w14:textId="77777777" w:rsidR="00285A12" w:rsidRDefault="00EF40AF">
      <w:pPr>
        <w:spacing w:after="269"/>
        <w:jc w:val="both"/>
      </w:pPr>
      <w:r>
        <w:rPr>
          <w:rFonts w:ascii="Calibri" w:hAnsi="Calibri"/>
          <w:color w:val="000000"/>
          <w:sz w:val="22"/>
        </w:rPr>
        <w:t xml:space="preserve">13.3.1. Ao tempo de sua transmissão, ou posteriormente, sejam ou venham a ser de domínio público, conforme evidenciado por publicações idôneas, desde que sua divulgação não tenha sido causada pela parte receptora; </w:t>
      </w:r>
    </w:p>
    <w:p w14:paraId="1CD3B9F5" w14:textId="77777777" w:rsidR="00285A12" w:rsidRDefault="00EF40AF">
      <w:pPr>
        <w:spacing w:after="269"/>
        <w:jc w:val="both"/>
      </w:pPr>
      <w:r>
        <w:rPr>
          <w:rFonts w:ascii="Calibri" w:hAnsi="Calibri"/>
          <w:color w:val="000000"/>
          <w:sz w:val="22"/>
        </w:rPr>
        <w:t xml:space="preserve">13.3.2. Estiverem na posse legal da parte receptora por ocasião da divulgação, desde que tenham sido recebidas legitimamente de terceiro (que não seja a outra parte), sem violação de obrigação legal e/ou obrigação de sigilo assumida com a parte reveladora; </w:t>
      </w:r>
    </w:p>
    <w:p w14:paraId="0191A04F" w14:textId="77777777" w:rsidR="00285A12" w:rsidRDefault="00EF40AF">
      <w:pPr>
        <w:spacing w:after="269"/>
        <w:jc w:val="both"/>
      </w:pPr>
      <w:r>
        <w:rPr>
          <w:rFonts w:ascii="Calibri" w:hAnsi="Calibri"/>
          <w:color w:val="000000"/>
          <w:sz w:val="22"/>
        </w:rPr>
        <w:t xml:space="preserve">13.3.3. Forem independentemente desenvolvidas pela Parte receptora, sem utilização direta ou indireta de informações confidenciais; </w:t>
      </w:r>
    </w:p>
    <w:p w14:paraId="4ABFA1EF" w14:textId="77777777" w:rsidR="00285A12" w:rsidRDefault="00EF40AF">
      <w:pPr>
        <w:spacing w:after="269"/>
        <w:jc w:val="both"/>
      </w:pPr>
      <w:r>
        <w:rPr>
          <w:rFonts w:ascii="Calibri" w:hAnsi="Calibri"/>
          <w:color w:val="000000"/>
          <w:sz w:val="22"/>
        </w:rPr>
        <w:t>13.3.4. Forem necessariamente divulgadas no cumprimento de ordem judicial, ficando ressalvado que a parte receptora deverá, nesse caso, avisar a outra parte, imediatamente, por escrito, para que a esta seja dada a oportunidade de se opor à revelação e/ou tomar medidas legítimas e razoáveis para evitar ou minimizar o alcance dessa divulgação.</w:t>
      </w:r>
    </w:p>
    <w:p w14:paraId="34B4203F" w14:textId="77777777" w:rsidR="00285A12" w:rsidRDefault="00EF40AF">
      <w:pPr>
        <w:spacing w:after="269"/>
        <w:jc w:val="both"/>
      </w:pPr>
      <w:r>
        <w:rPr>
          <w:rFonts w:ascii="Calibri" w:hAnsi="Calibri"/>
          <w:color w:val="000000"/>
          <w:sz w:val="22"/>
        </w:rPr>
        <w:t>13.3.5. Ao tempo de sua transmissão, forem invadidas e conhecidas por terceiros, diversos das partes deste instrumento, sem que haja culpa da parte receptora.</w:t>
      </w:r>
    </w:p>
    <w:p w14:paraId="7EE30C62" w14:textId="77777777" w:rsidR="00285A12" w:rsidRDefault="00EF40AF">
      <w:pPr>
        <w:spacing w:after="269"/>
        <w:jc w:val="both"/>
      </w:pPr>
      <w:r>
        <w:rPr>
          <w:rFonts w:ascii="Calibri" w:hAnsi="Calibri"/>
          <w:color w:val="000000"/>
          <w:sz w:val="22"/>
        </w:rPr>
        <w:lastRenderedPageBreak/>
        <w:t>13.4. Assumirá inteira responsabilidade por qualquer forma de divulgação não autorizada, a parte que divulgar as informações confidenciais de que trata essa cláusula, ainda que feita por seus acionistas, diretores, empregados, prestadores de serviços ou fornecedores a ela vinculados.</w:t>
      </w:r>
    </w:p>
    <w:p w14:paraId="675F1731" w14:textId="77777777" w:rsidR="00285A12" w:rsidRDefault="00EF40AF">
      <w:pPr>
        <w:spacing w:after="269"/>
        <w:jc w:val="both"/>
      </w:pPr>
      <w:r>
        <w:rPr>
          <w:rFonts w:ascii="Calibri" w:hAnsi="Calibri"/>
          <w:color w:val="000000"/>
          <w:sz w:val="22"/>
        </w:rPr>
        <w:t>13.5. A parte que infringir a confidencialidade indenizará a outra parte por todas as perdas e danos derivados da quebra de sigilo e confidencialidade com relação às informações confidenciais.</w:t>
      </w:r>
    </w:p>
    <w:p w14:paraId="46099BED" w14:textId="77777777" w:rsidR="00285A12" w:rsidRDefault="00EF40AF">
      <w:pPr>
        <w:spacing w:after="269"/>
        <w:jc w:val="both"/>
      </w:pPr>
      <w:r>
        <w:rPr>
          <w:rFonts w:ascii="Calibri" w:hAnsi="Calibri"/>
          <w:color w:val="000000"/>
          <w:sz w:val="22"/>
        </w:rPr>
        <w:t>13.6. A pedido da parte que disponibilizou as informações confidenciais, a parte que as recebeu devolverá à mesma, imediatamente, todos os documentos e outras manifestações corpóreas das informações confidenciais recebidas nos termos deste instrumento e todas as cópias e reproduções a que se referirem.</w:t>
      </w:r>
    </w:p>
    <w:p w14:paraId="79AFA6DD" w14:textId="77777777" w:rsidR="00285A12" w:rsidRDefault="00EF40AF">
      <w:pPr>
        <w:spacing w:after="269"/>
        <w:jc w:val="both"/>
      </w:pPr>
      <w:r>
        <w:rPr>
          <w:rFonts w:ascii="Calibri" w:hAnsi="Calibri"/>
          <w:color w:val="000000"/>
          <w:sz w:val="22"/>
        </w:rPr>
        <w:t>13.7. O término da contratação não eximirá as partes das obrigações por elas assumidas quanto ao sigilo e confidencialidade em relação às informações confidenciais a que tiveram acesso durante a execução do objeto.</w:t>
      </w:r>
    </w:p>
    <w:p w14:paraId="62A16F55" w14:textId="77777777" w:rsidR="00285A12" w:rsidRDefault="00EF40AF">
      <w:pPr>
        <w:spacing w:after="269"/>
        <w:jc w:val="both"/>
        <w:rPr>
          <w:rFonts w:ascii="Calibri" w:hAnsi="Calibri"/>
          <w:color w:val="000000"/>
          <w:sz w:val="22"/>
        </w:rPr>
      </w:pPr>
      <w:r>
        <w:rPr>
          <w:rFonts w:ascii="Calibri" w:hAnsi="Calibri"/>
          <w:color w:val="000000"/>
          <w:sz w:val="22"/>
        </w:rPr>
        <w:t>13.8. As disposições dessa cláusula não deverão ser interpretadas implicitamente, por presunção, analogia ou de outra forma, como concessão de licença por uma das partes à outra para fazer, mandar fazer, usar ou vender qualquer produto e/ou serviço utilizando as informações confidenciais, ou como licença nos termos de qualquer patente, pedido de registro de patente, modelo de utilidade, direito autoral ou qualquer outro direito de propriedade industrial ou intelectual cobrindo o mesmo.</w:t>
      </w:r>
    </w:p>
    <w:p w14:paraId="4CEECB04" w14:textId="77777777" w:rsidR="00B0204E" w:rsidRDefault="00B0204E" w:rsidP="00B0204E">
      <w:pPr>
        <w:jc w:val="both"/>
        <w:rPr>
          <w:rFonts w:ascii="Calibri" w:hAnsi="Calibri"/>
          <w:b/>
          <w:color w:val="000000"/>
          <w:sz w:val="22"/>
        </w:rPr>
      </w:pPr>
    </w:p>
    <w:p w14:paraId="1E1073FA" w14:textId="05313C9B" w:rsidR="00285A12" w:rsidRDefault="001D54CC">
      <w:pPr>
        <w:spacing w:after="269"/>
        <w:jc w:val="both"/>
      </w:pPr>
      <w:r>
        <w:rPr>
          <w:rFonts w:ascii="Calibri" w:hAnsi="Calibri"/>
          <w:b/>
          <w:color w:val="000000"/>
          <w:sz w:val="22"/>
        </w:rPr>
        <w:t>14 DEMAIS INFORMAÇÕES</w:t>
      </w:r>
    </w:p>
    <w:p w14:paraId="7C27F93A" w14:textId="77777777" w:rsidR="00285A12" w:rsidRDefault="00EF40AF">
      <w:pPr>
        <w:spacing w:after="269"/>
        <w:jc w:val="both"/>
      </w:pPr>
      <w:r>
        <w:rPr>
          <w:rFonts w:ascii="Calibri" w:hAnsi="Calibri"/>
          <w:color w:val="000000"/>
          <w:sz w:val="22"/>
        </w:rPr>
        <w:t>14.1. Condições Gerais deste contrato/OESC</w:t>
      </w:r>
    </w:p>
    <w:p w14:paraId="6C68405A" w14:textId="77777777" w:rsidR="00285A12" w:rsidRDefault="00EF40AF">
      <w:pPr>
        <w:spacing w:after="269"/>
        <w:jc w:val="both"/>
      </w:pPr>
      <w:r>
        <w:rPr>
          <w:rFonts w:ascii="Calibri" w:hAnsi="Calibri"/>
          <w:color w:val="000000"/>
          <w:sz w:val="22"/>
        </w:rPr>
        <w:t>14.1.1. Fundamento Legal: Essa Ordem de Execução de Serviços e Compras tem fundamento legal no Regulamento de Licitações e Contratos do Sistema SEBRAE.</w:t>
      </w:r>
    </w:p>
    <w:p w14:paraId="7679A571" w14:textId="77777777" w:rsidR="00285A12" w:rsidRDefault="00EF40AF">
      <w:pPr>
        <w:spacing w:after="269"/>
        <w:jc w:val="both"/>
      </w:pPr>
      <w:r>
        <w:rPr>
          <w:rFonts w:ascii="Calibri" w:hAnsi="Calibri"/>
          <w:color w:val="000000"/>
          <w:sz w:val="22"/>
        </w:rPr>
        <w:t>14.1.2. Penalidade: Em caso de inexecução total do objeto, a multa será de 10% (dez por cento) sobre o valor total do contrato. Na hipótese de inexecução parcial, a multa será calculada de forma proporcional à gravidade da infração e à extensão do descumprimento.</w:t>
      </w:r>
    </w:p>
    <w:p w14:paraId="33CCDDDB" w14:textId="77777777" w:rsidR="00285A12" w:rsidRDefault="00EF40AF" w:rsidP="00B0204E">
      <w:pPr>
        <w:jc w:val="both"/>
      </w:pPr>
      <w:r>
        <w:rPr>
          <w:rFonts w:ascii="Calibri" w:hAnsi="Calibri"/>
          <w:color w:val="000000"/>
          <w:sz w:val="22"/>
        </w:rPr>
        <w:t>14.1.3. O valor da multa poderá ser descontado dos pagamentos devidos ou cobrado judicialmente, sem prejuízo da possibilidade de rescisão contratual e da cobrança de perdas e danos adicionais</w:t>
      </w:r>
    </w:p>
    <w:p w14:paraId="0FF54048" w14:textId="77777777" w:rsidR="00285A12" w:rsidRDefault="00EF40AF" w:rsidP="00B0204E">
      <w:pPr>
        <w:jc w:val="both"/>
      </w:pPr>
      <w:r>
        <w:rPr>
          <w:rFonts w:ascii="Calibri" w:hAnsi="Calibri"/>
          <w:color w:val="000000"/>
          <w:sz w:val="22"/>
        </w:rPr>
        <w:t xml:space="preserve">14.1.4. Rescisão: A rescisão do contrato poderá ser: </w:t>
      </w:r>
    </w:p>
    <w:p w14:paraId="4EAFC845" w14:textId="77777777" w:rsidR="00285A12" w:rsidRDefault="00EF40AF">
      <w:pPr>
        <w:spacing w:after="269"/>
        <w:jc w:val="both"/>
      </w:pPr>
      <w:r>
        <w:rPr>
          <w:rFonts w:ascii="Calibri" w:hAnsi="Calibri"/>
          <w:color w:val="000000"/>
          <w:sz w:val="22"/>
        </w:rPr>
        <w:t>14.1.4.1. A qualquer tempo, por ato unilateral do contratante:</w:t>
      </w:r>
    </w:p>
    <w:p w14:paraId="48A2EF29" w14:textId="77777777" w:rsidR="00285A12" w:rsidRDefault="00EF40AF">
      <w:pPr>
        <w:spacing w:after="269"/>
        <w:jc w:val="both"/>
      </w:pPr>
      <w:r>
        <w:rPr>
          <w:rFonts w:ascii="Calibri" w:hAnsi="Calibri"/>
          <w:color w:val="000000"/>
          <w:sz w:val="22"/>
        </w:rPr>
        <w:t>14.1.4.1.1. Nos casos de inexecução total ou parcial do contrato ou infração legal</w:t>
      </w:r>
    </w:p>
    <w:p w14:paraId="2DBDC78B" w14:textId="77777777" w:rsidR="00285A12" w:rsidRDefault="00EF40AF">
      <w:pPr>
        <w:spacing w:after="269"/>
        <w:jc w:val="both"/>
      </w:pPr>
      <w:r>
        <w:rPr>
          <w:rFonts w:ascii="Calibri" w:hAnsi="Calibri"/>
          <w:color w:val="000000"/>
          <w:sz w:val="22"/>
        </w:rPr>
        <w:t>14.1.4.1.2. Nos contratos de natureza contínua, sem necessidade de justificativa, mediante o cumprimento das seguintes condições cumulativas:</w:t>
      </w:r>
    </w:p>
    <w:p w14:paraId="649CFC8E" w14:textId="77777777" w:rsidR="00285A12" w:rsidRDefault="00EF40AF">
      <w:pPr>
        <w:spacing w:after="269"/>
        <w:jc w:val="both"/>
      </w:pPr>
      <w:r>
        <w:rPr>
          <w:rFonts w:ascii="Calibri" w:hAnsi="Calibri"/>
          <w:color w:val="000000"/>
          <w:sz w:val="22"/>
        </w:rPr>
        <w:t>a) Notificação prévia, por escrito, com antecedência mínima de 30 (trinta) dias;</w:t>
      </w:r>
    </w:p>
    <w:p w14:paraId="7591C45A" w14:textId="77777777" w:rsidR="00285A12" w:rsidRDefault="00EF40AF">
      <w:pPr>
        <w:spacing w:after="269"/>
        <w:jc w:val="both"/>
      </w:pPr>
      <w:r>
        <w:rPr>
          <w:rFonts w:ascii="Calibri" w:hAnsi="Calibri"/>
          <w:color w:val="000000"/>
          <w:sz w:val="22"/>
        </w:rPr>
        <w:lastRenderedPageBreak/>
        <w:t xml:space="preserve">b) Pagamento integral de todos os serviços realizados e/ou produtos entregues. Neste caso, fica expressamente pactuado que não serão devidos à contratada quaisquer outros valores, a que título </w:t>
      </w:r>
      <w:proofErr w:type="gramStart"/>
      <w:r>
        <w:rPr>
          <w:rFonts w:ascii="Calibri" w:hAnsi="Calibri"/>
          <w:color w:val="000000"/>
          <w:sz w:val="22"/>
        </w:rPr>
        <w:t>for, incluindo</w:t>
      </w:r>
      <w:proofErr w:type="gramEnd"/>
      <w:r>
        <w:rPr>
          <w:rFonts w:ascii="Calibri" w:hAnsi="Calibri"/>
          <w:color w:val="000000"/>
          <w:sz w:val="22"/>
        </w:rPr>
        <w:t>, mas não se limitando, a lucros cessantes, indenização por perda de oportunidade ou danos indiretos.</w:t>
      </w:r>
    </w:p>
    <w:p w14:paraId="742698B1" w14:textId="77777777" w:rsidR="00285A12" w:rsidRDefault="00EF40AF">
      <w:pPr>
        <w:spacing w:after="269"/>
        <w:jc w:val="both"/>
      </w:pPr>
      <w:r>
        <w:rPr>
          <w:rFonts w:ascii="Calibri" w:hAnsi="Calibri"/>
          <w:color w:val="000000"/>
          <w:sz w:val="22"/>
        </w:rPr>
        <w:t>14.1.4.2. Por acordo entre as partes, mediante a assinatura de Termo de Distrato</w:t>
      </w:r>
    </w:p>
    <w:p w14:paraId="6F91A4D9" w14:textId="0B1DF3C9" w:rsidR="00285A12" w:rsidRDefault="00EF40AF">
      <w:pPr>
        <w:spacing w:after="269"/>
        <w:jc w:val="both"/>
      </w:pPr>
      <w:r>
        <w:rPr>
          <w:rFonts w:ascii="Calibri" w:hAnsi="Calibri"/>
          <w:color w:val="000000"/>
          <w:sz w:val="22"/>
        </w:rPr>
        <w:t xml:space="preserve">14.1.5. Alterações: Este contrato poderá ser alterado por meio de Termo Aditivo, objetivando promover os acréscimos ou supressões que se fizerem necessários, nos termos do Regulamento de Licitações e Contratos do Sistema SEBRAE. </w:t>
      </w:r>
    </w:p>
    <w:p w14:paraId="416E0E78" w14:textId="77777777" w:rsidR="00285A12" w:rsidRDefault="00EF40AF">
      <w:pPr>
        <w:spacing w:after="269"/>
        <w:jc w:val="both"/>
      </w:pPr>
      <w:r>
        <w:rPr>
          <w:rFonts w:ascii="Calibri" w:hAnsi="Calibri"/>
          <w:color w:val="000000"/>
          <w:sz w:val="22"/>
        </w:rPr>
        <w:t>14.1.6. Embalagem/Transporte: A adequada embalagem do material é de responsabilidade do contratado/fornecedor e seus custos somente serão debitados ao SEBRAE quando expressamente notificados na ordem de compra. As despesas de transporte por devolução de material rejeitado correrão por conta do contratado/fornecedor.</w:t>
      </w:r>
    </w:p>
    <w:p w14:paraId="362DF254" w14:textId="77777777" w:rsidR="00285A12" w:rsidRDefault="00EF40AF">
      <w:pPr>
        <w:spacing w:after="269"/>
        <w:jc w:val="both"/>
      </w:pPr>
      <w:r>
        <w:rPr>
          <w:rFonts w:ascii="Calibri" w:hAnsi="Calibri"/>
          <w:color w:val="000000"/>
          <w:sz w:val="22"/>
        </w:rPr>
        <w:t>14.1.7. Foro: Fica eleito o Foro da Comarca de São Paulo, com expressa renúncia de qualquer outro, para dirimir quaisquer litígios decorrentes do presente ajuste.</w:t>
      </w:r>
    </w:p>
    <w:p w14:paraId="1BB6471A" w14:textId="77777777" w:rsidR="00285A12" w:rsidRDefault="00EF40AF">
      <w:pPr>
        <w:spacing w:after="269"/>
        <w:jc w:val="both"/>
      </w:pPr>
      <w:r>
        <w:rPr>
          <w:rFonts w:ascii="Calibri" w:hAnsi="Calibri"/>
          <w:color w:val="000000"/>
          <w:sz w:val="22"/>
        </w:rPr>
        <w:t>14.1.8. Consignação de Verba: As despesas com a execução do presente contrato onerarão verba própria do contratante, consignado em seu orçamento.</w:t>
      </w:r>
    </w:p>
    <w:p w14:paraId="3AD267F8" w14:textId="77777777" w:rsidR="00285A12" w:rsidRDefault="00EF40AF">
      <w:pPr>
        <w:spacing w:after="269"/>
        <w:jc w:val="both"/>
      </w:pPr>
      <w:r>
        <w:rPr>
          <w:rFonts w:ascii="Calibri" w:hAnsi="Calibri"/>
          <w:color w:val="000000"/>
          <w:sz w:val="22"/>
        </w:rPr>
        <w:t>14.1.9. As partes comprometem-se a respeitar, cumprir e fazer cumprir, no que couber, o Código de Ética do Sistema SEBRAE que se encontra disponível no site do SEBRAE, no endereço eletrônico www.sebrae.com.br, Ouvidoria, opção Código de Ética do SEBRAE.</w:t>
      </w:r>
    </w:p>
    <w:p w14:paraId="34EB5F6C" w14:textId="77777777" w:rsidR="00285A12" w:rsidRDefault="00EF40AF">
      <w:pPr>
        <w:spacing w:after="269"/>
        <w:jc w:val="both"/>
      </w:pPr>
      <w:r>
        <w:rPr>
          <w:rFonts w:ascii="Calibri" w:hAnsi="Calibri"/>
          <w:color w:val="000000"/>
          <w:sz w:val="22"/>
        </w:rPr>
        <w:t>14.1.10. A contratada está ciente que todas as tratativas desse instrumento serão feitas no Portal do fornecedor do SEBRAE e em sistema por este indicado.</w:t>
      </w:r>
    </w:p>
    <w:p w14:paraId="77F67A28" w14:textId="77777777" w:rsidR="00285A12" w:rsidRDefault="00EF40AF">
      <w:pPr>
        <w:spacing w:after="269"/>
        <w:jc w:val="both"/>
      </w:pPr>
      <w:r>
        <w:rPr>
          <w:rFonts w:ascii="Calibri" w:hAnsi="Calibri"/>
          <w:color w:val="000000"/>
          <w:sz w:val="22"/>
        </w:rPr>
        <w:t>14.1.11. O subscritor desta OESC (seja na qualidade de sócio, proprietário, procurador, ou representante legal da contratada), DECLARA, sob as penalidades da lei, que a contratada não possui em seu quadro societário, nem é constituída por: </w:t>
      </w:r>
    </w:p>
    <w:p w14:paraId="45B9444C" w14:textId="77777777" w:rsidR="00285A12" w:rsidRDefault="00EF40AF">
      <w:pPr>
        <w:spacing w:after="269"/>
        <w:jc w:val="both"/>
      </w:pPr>
      <w:r>
        <w:rPr>
          <w:rFonts w:ascii="Calibri" w:hAnsi="Calibri"/>
          <w:color w:val="000000"/>
          <w:sz w:val="22"/>
        </w:rPr>
        <w:t xml:space="preserve">(a) empregado, dirigente ou membro dos Conselhos Deliberativo e Fiscal do SEBRAE-SP e, do mesmo modo, </w:t>
      </w:r>
    </w:p>
    <w:p w14:paraId="6F7DE382" w14:textId="75971245" w:rsidR="00285A12" w:rsidRDefault="001D54CC">
      <w:pPr>
        <w:spacing w:after="269"/>
        <w:jc w:val="both"/>
      </w:pPr>
      <w:r>
        <w:rPr>
          <w:rFonts w:ascii="Calibri" w:hAnsi="Calibri"/>
          <w:color w:val="000000"/>
          <w:sz w:val="22"/>
        </w:rPr>
        <w:t xml:space="preserve"> </w:t>
      </w:r>
      <w:r w:rsidR="00EF40AF">
        <w:rPr>
          <w:rFonts w:ascii="Calibri" w:hAnsi="Calibri"/>
          <w:color w:val="000000"/>
          <w:sz w:val="22"/>
        </w:rPr>
        <w:t>(b) ex-empregado do SEBRAE-SP que tenha sido demitido ou desligado em prazo inferior a 18 (dezoito) meses, considerando a presente data, exceto aqueles que forem aposentados e,</w:t>
      </w:r>
    </w:p>
    <w:p w14:paraId="0FF6B815" w14:textId="77777777" w:rsidR="00B0204E" w:rsidRDefault="00EF40AF">
      <w:pPr>
        <w:spacing w:after="269"/>
        <w:jc w:val="both"/>
        <w:rPr>
          <w:rFonts w:ascii="Calibri" w:hAnsi="Calibri"/>
          <w:color w:val="000000"/>
          <w:sz w:val="22"/>
        </w:rPr>
      </w:pPr>
      <w:r>
        <w:rPr>
          <w:rFonts w:ascii="Calibri" w:hAnsi="Calibri"/>
          <w:color w:val="000000"/>
          <w:sz w:val="22"/>
        </w:rPr>
        <w:t>(c) ex-membro dos Conselhos Deliberativo e Fiscal do SEBRAE-SP, que tenham deixado de integrar o Conselho em prazo inferior a 180 (cento e oitenta) dias, considerando a presente data.</w:t>
      </w:r>
    </w:p>
    <w:p w14:paraId="689B8521" w14:textId="04E9949B" w:rsidR="00285A12" w:rsidRDefault="00EF40AF">
      <w:pPr>
        <w:spacing w:after="269"/>
        <w:jc w:val="both"/>
        <w:rPr>
          <w:rFonts w:ascii="Calibri" w:hAnsi="Calibri"/>
          <w:color w:val="000000"/>
          <w:sz w:val="22"/>
        </w:rPr>
      </w:pPr>
      <w:r>
        <w:rPr>
          <w:rFonts w:ascii="Calibri" w:hAnsi="Calibri"/>
          <w:color w:val="000000"/>
          <w:sz w:val="22"/>
        </w:rPr>
        <w:t>14.1.12. As Partes declaram que o presente instrumento, incluindo todas as páginas e eventuais anexos, todas formatadas por meio digital, representam a integralidade dos termos entre elas acordados. E, por estarem de acordo, as partes expressamente concordam em utilizar e reconhecem como válida a plataforma de assinaturas do SEBRAE (https://www.sgolite.sebrae.com.br/</w:t>
      </w:r>
      <w:proofErr w:type="spellStart"/>
      <w:r>
        <w:rPr>
          <w:rFonts w:ascii="Calibri" w:hAnsi="Calibri"/>
          <w:color w:val="000000"/>
          <w:sz w:val="22"/>
        </w:rPr>
        <w:t>PortalAssinaturaDigital</w:t>
      </w:r>
      <w:proofErr w:type="spellEnd"/>
      <w:r>
        <w:rPr>
          <w:rFonts w:ascii="Calibri" w:hAnsi="Calibri"/>
          <w:color w:val="000000"/>
          <w:sz w:val="22"/>
        </w:rPr>
        <w:t>/#/), admitindo válidas as assinaturas realizadas eletronicamente.</w:t>
      </w:r>
    </w:p>
    <w:p w14:paraId="18F939F4" w14:textId="77777777" w:rsidR="00FD4029" w:rsidRDefault="00FD4029" w:rsidP="00FD4029">
      <w:pPr>
        <w:pStyle w:val="SemEspaamento"/>
        <w:jc w:val="both"/>
        <w:rPr>
          <w:rFonts w:asciiTheme="minorHAnsi" w:hAnsiTheme="minorHAnsi" w:cstheme="minorHAnsi"/>
          <w:color w:val="000000"/>
          <w:sz w:val="20"/>
          <w:szCs w:val="20"/>
        </w:rPr>
      </w:pPr>
    </w:p>
    <w:p w14:paraId="2C30FD77" w14:textId="77777777" w:rsidR="00FD4029" w:rsidRDefault="00FD4029" w:rsidP="00FD4029">
      <w:pPr>
        <w:autoSpaceDE w:val="0"/>
        <w:autoSpaceDN w:val="0"/>
        <w:adjustRightInd w:val="0"/>
        <w:jc w:val="center"/>
        <w:rPr>
          <w:rFonts w:asciiTheme="minorHAnsi" w:hAnsiTheme="minorHAnsi" w:cs="Arial"/>
          <w:color w:val="0000FF"/>
          <w:sz w:val="20"/>
          <w:szCs w:val="20"/>
        </w:rPr>
      </w:pPr>
      <w:r>
        <w:rPr>
          <w:rFonts w:asciiTheme="minorHAnsi" w:hAnsiTheme="minorHAnsi" w:cs="Arial"/>
          <w:b/>
          <w:bCs/>
          <w:sz w:val="20"/>
        </w:rPr>
        <w:t>PROPOSTA COMERCIAL</w:t>
      </w:r>
    </w:p>
    <w:p w14:paraId="6E787E11" w14:textId="77777777" w:rsidR="00FD4029" w:rsidRDefault="00FD4029" w:rsidP="00FD4029">
      <w:pPr>
        <w:autoSpaceDE w:val="0"/>
        <w:autoSpaceDN w:val="0"/>
        <w:adjustRightInd w:val="0"/>
        <w:rPr>
          <w:rFonts w:asciiTheme="minorHAnsi" w:hAnsiTheme="minorHAnsi" w:cs="Arial"/>
          <w:color w:val="0000FF"/>
          <w:sz w:val="20"/>
        </w:rPr>
      </w:pPr>
    </w:p>
    <w:p w14:paraId="1F894917" w14:textId="77777777" w:rsidR="00FD4029" w:rsidRDefault="00FD4029" w:rsidP="00FD4029">
      <w:pPr>
        <w:ind w:right="51"/>
        <w:rPr>
          <w:rFonts w:asciiTheme="minorHAnsi" w:hAnsiTheme="minorHAnsi" w:cs="Arial"/>
          <w:sz w:val="20"/>
        </w:rPr>
      </w:pPr>
      <w:r>
        <w:rPr>
          <w:rFonts w:asciiTheme="minorHAnsi" w:hAnsiTheme="minorHAnsi" w:cs="Arial"/>
          <w:sz w:val="20"/>
        </w:rPr>
        <w:t>Ao</w:t>
      </w:r>
    </w:p>
    <w:p w14:paraId="70C5B505" w14:textId="77777777" w:rsidR="00FD4029" w:rsidRDefault="00FD4029" w:rsidP="00FD4029">
      <w:pPr>
        <w:ind w:right="51"/>
        <w:rPr>
          <w:rFonts w:asciiTheme="minorHAnsi" w:hAnsiTheme="minorHAnsi" w:cs="Arial"/>
          <w:sz w:val="20"/>
        </w:rPr>
      </w:pPr>
      <w:r>
        <w:rPr>
          <w:rFonts w:asciiTheme="minorHAnsi" w:hAnsiTheme="minorHAnsi" w:cs="Arial"/>
          <w:sz w:val="20"/>
        </w:rPr>
        <w:t xml:space="preserve">Serviço de Apoio </w:t>
      </w:r>
      <w:proofErr w:type="spellStart"/>
      <w:r>
        <w:rPr>
          <w:rFonts w:asciiTheme="minorHAnsi" w:hAnsiTheme="minorHAnsi" w:cs="Arial"/>
          <w:sz w:val="20"/>
        </w:rPr>
        <w:t>a</w:t>
      </w:r>
      <w:proofErr w:type="spellEnd"/>
      <w:r>
        <w:rPr>
          <w:rFonts w:asciiTheme="minorHAnsi" w:hAnsiTheme="minorHAnsi" w:cs="Arial"/>
          <w:sz w:val="20"/>
        </w:rPr>
        <w:t xml:space="preserve"> Micro e Pequenas Empresas de São Paulo - SEBRAE-SP</w:t>
      </w:r>
    </w:p>
    <w:p w14:paraId="6BBE6D76" w14:textId="77777777" w:rsidR="00FD4029" w:rsidRDefault="00FD4029" w:rsidP="00FD4029">
      <w:pPr>
        <w:ind w:right="51"/>
        <w:rPr>
          <w:rFonts w:asciiTheme="minorHAnsi" w:hAnsiTheme="minorHAnsi" w:cs="Arial"/>
          <w:sz w:val="20"/>
        </w:rPr>
      </w:pPr>
    </w:p>
    <w:p w14:paraId="037A3065" w14:textId="77777777" w:rsidR="00FD4029" w:rsidRDefault="00FD4029" w:rsidP="00FD4029">
      <w:pPr>
        <w:ind w:right="51"/>
        <w:rPr>
          <w:rFonts w:asciiTheme="minorHAnsi" w:hAnsiTheme="minorHAnsi" w:cs="Arial"/>
          <w:sz w:val="20"/>
        </w:rPr>
      </w:pPr>
      <w:r>
        <w:rPr>
          <w:rFonts w:asciiTheme="minorHAnsi" w:hAnsiTheme="minorHAnsi" w:cs="Arial"/>
          <w:b/>
          <w:sz w:val="20"/>
          <w:u w:val="single"/>
        </w:rPr>
        <w:t>Validade da Proposta:</w:t>
      </w:r>
      <w:r>
        <w:rPr>
          <w:rFonts w:asciiTheme="minorHAnsi" w:hAnsiTheme="minorHAnsi" w:cs="Arial"/>
          <w:sz w:val="20"/>
        </w:rPr>
        <w:t xml:space="preserve"> 90 (noventa) dias.</w:t>
      </w:r>
    </w:p>
    <w:p w14:paraId="019F5528" w14:textId="77777777" w:rsidR="00FD4029" w:rsidRDefault="00FD4029" w:rsidP="00FD4029">
      <w:pPr>
        <w:ind w:right="51"/>
        <w:rPr>
          <w:rFonts w:asciiTheme="minorHAnsi" w:hAnsiTheme="minorHAnsi" w:cs="Arial"/>
          <w:sz w:val="20"/>
        </w:rPr>
      </w:pPr>
    </w:p>
    <w:tbl>
      <w:tblPr>
        <w:tblW w:w="0" w:type="auto"/>
        <w:jc w:val="center"/>
        <w:tblCellMar>
          <w:left w:w="0" w:type="dxa"/>
          <w:right w:w="0" w:type="dxa"/>
        </w:tblCellMar>
        <w:tblLook w:val="04A0" w:firstRow="1" w:lastRow="0" w:firstColumn="1" w:lastColumn="0" w:noHBand="0" w:noVBand="1"/>
      </w:tblPr>
      <w:tblGrid>
        <w:gridCol w:w="4235"/>
        <w:gridCol w:w="4192"/>
      </w:tblGrid>
      <w:tr w:rsidR="00FD4029" w14:paraId="0AC81DC6" w14:textId="77777777" w:rsidTr="00E778C9">
        <w:trPr>
          <w:jc w:val="center"/>
        </w:trPr>
        <w:tc>
          <w:tcPr>
            <w:tcW w:w="9113"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892976D" w14:textId="77777777" w:rsidR="00FD4029" w:rsidRDefault="00FD4029" w:rsidP="00E778C9">
            <w:pPr>
              <w:spacing w:line="252" w:lineRule="auto"/>
              <w:ind w:right="51"/>
              <w:rPr>
                <w:rFonts w:asciiTheme="minorHAnsi" w:eastAsia="Calibri" w:hAnsiTheme="minorHAnsi" w:cs="Arial"/>
                <w:b/>
                <w:bCs/>
                <w:sz w:val="20"/>
                <w:lang w:eastAsia="en-US"/>
              </w:rPr>
            </w:pPr>
            <w:r>
              <w:rPr>
                <w:rFonts w:asciiTheme="minorHAnsi" w:hAnsiTheme="minorHAnsi" w:cs="Arial"/>
                <w:sz w:val="20"/>
                <w:lang w:eastAsia="en-US"/>
              </w:rPr>
              <w:t xml:space="preserve">Razão Social: </w:t>
            </w:r>
          </w:p>
        </w:tc>
      </w:tr>
      <w:tr w:rsidR="00FD4029" w14:paraId="698B0D5F" w14:textId="77777777" w:rsidTr="00E778C9">
        <w:trPr>
          <w:jc w:val="center"/>
        </w:trPr>
        <w:tc>
          <w:tcPr>
            <w:tcW w:w="45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A2AE675" w14:textId="77777777" w:rsidR="00FD4029" w:rsidRDefault="00FD4029" w:rsidP="00E778C9">
            <w:pPr>
              <w:spacing w:line="252" w:lineRule="auto"/>
              <w:ind w:right="51"/>
              <w:rPr>
                <w:rFonts w:asciiTheme="minorHAnsi" w:eastAsia="Calibri" w:hAnsiTheme="minorHAnsi" w:cs="Arial"/>
                <w:sz w:val="20"/>
                <w:lang w:eastAsia="en-US"/>
              </w:rPr>
            </w:pPr>
            <w:r>
              <w:rPr>
                <w:rFonts w:asciiTheme="minorHAnsi" w:hAnsiTheme="minorHAnsi" w:cs="Arial"/>
                <w:sz w:val="20"/>
                <w:lang w:eastAsia="en-US"/>
              </w:rPr>
              <w:t xml:space="preserve">CNPJ: </w:t>
            </w:r>
          </w:p>
        </w:tc>
        <w:tc>
          <w:tcPr>
            <w:tcW w:w="4575" w:type="dxa"/>
            <w:tcBorders>
              <w:top w:val="nil"/>
              <w:left w:val="nil"/>
              <w:bottom w:val="single" w:sz="8" w:space="0" w:color="auto"/>
              <w:right w:val="single" w:sz="8" w:space="0" w:color="auto"/>
            </w:tcBorders>
            <w:tcMar>
              <w:top w:w="0" w:type="dxa"/>
              <w:left w:w="108" w:type="dxa"/>
              <w:bottom w:w="0" w:type="dxa"/>
              <w:right w:w="108" w:type="dxa"/>
            </w:tcMar>
            <w:hideMark/>
          </w:tcPr>
          <w:p w14:paraId="1AD7F2D1" w14:textId="77777777" w:rsidR="00FD4029" w:rsidRDefault="00FD4029" w:rsidP="00E778C9">
            <w:pPr>
              <w:spacing w:line="252" w:lineRule="auto"/>
              <w:ind w:right="51"/>
              <w:rPr>
                <w:rFonts w:asciiTheme="minorHAnsi" w:eastAsia="Calibri" w:hAnsiTheme="minorHAnsi" w:cs="Arial"/>
                <w:sz w:val="20"/>
                <w:lang w:eastAsia="en-US"/>
              </w:rPr>
            </w:pPr>
            <w:r>
              <w:rPr>
                <w:rFonts w:asciiTheme="minorHAnsi" w:hAnsiTheme="minorHAnsi" w:cs="Arial"/>
                <w:sz w:val="20"/>
                <w:lang w:eastAsia="en-US"/>
              </w:rPr>
              <w:t>IE:</w:t>
            </w:r>
          </w:p>
        </w:tc>
      </w:tr>
      <w:tr w:rsidR="00FD4029" w14:paraId="35880403" w14:textId="77777777" w:rsidTr="00E778C9">
        <w:trPr>
          <w:trHeight w:val="82"/>
          <w:jc w:val="center"/>
        </w:trPr>
        <w:tc>
          <w:tcPr>
            <w:tcW w:w="9113"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8CE05D" w14:textId="77777777" w:rsidR="00FD4029" w:rsidRDefault="00FD4029" w:rsidP="00E778C9">
            <w:pPr>
              <w:spacing w:line="252" w:lineRule="auto"/>
              <w:ind w:right="51"/>
              <w:rPr>
                <w:rFonts w:asciiTheme="minorHAnsi" w:eastAsia="Calibri" w:hAnsiTheme="minorHAnsi" w:cs="Arial"/>
                <w:sz w:val="20"/>
                <w:lang w:eastAsia="en-US"/>
              </w:rPr>
            </w:pPr>
            <w:r>
              <w:rPr>
                <w:rFonts w:asciiTheme="minorHAnsi" w:hAnsiTheme="minorHAnsi" w:cs="Arial"/>
                <w:sz w:val="20"/>
                <w:lang w:eastAsia="en-US"/>
              </w:rPr>
              <w:t xml:space="preserve">Porte da empresa: </w:t>
            </w:r>
            <w:proofErr w:type="gramStart"/>
            <w:r>
              <w:rPr>
                <w:rFonts w:asciiTheme="minorHAnsi" w:hAnsiTheme="minorHAnsi" w:cs="Arial"/>
                <w:b/>
                <w:bCs/>
                <w:sz w:val="20"/>
                <w:lang w:eastAsia="en-US"/>
              </w:rPr>
              <w:t>(  )</w:t>
            </w:r>
            <w:proofErr w:type="gramEnd"/>
            <w:r>
              <w:rPr>
                <w:rFonts w:asciiTheme="minorHAnsi" w:hAnsiTheme="minorHAnsi" w:cs="Arial"/>
                <w:b/>
                <w:bCs/>
                <w:sz w:val="20"/>
                <w:lang w:eastAsia="en-US"/>
              </w:rPr>
              <w:t xml:space="preserve"> MEI</w:t>
            </w:r>
            <w:proofErr w:type="gramStart"/>
            <w:r>
              <w:rPr>
                <w:rFonts w:asciiTheme="minorHAnsi" w:hAnsiTheme="minorHAnsi" w:cs="Arial"/>
                <w:b/>
                <w:bCs/>
                <w:sz w:val="20"/>
                <w:lang w:eastAsia="en-US"/>
              </w:rPr>
              <w:t>   (  )</w:t>
            </w:r>
            <w:proofErr w:type="gramEnd"/>
            <w:r>
              <w:rPr>
                <w:rFonts w:asciiTheme="minorHAnsi" w:hAnsiTheme="minorHAnsi" w:cs="Arial"/>
                <w:b/>
                <w:bCs/>
                <w:sz w:val="20"/>
                <w:lang w:eastAsia="en-US"/>
              </w:rPr>
              <w:t xml:space="preserve"> micro</w:t>
            </w:r>
            <w:proofErr w:type="gramStart"/>
            <w:r>
              <w:rPr>
                <w:rFonts w:asciiTheme="minorHAnsi" w:hAnsiTheme="minorHAnsi" w:cs="Arial"/>
                <w:b/>
                <w:bCs/>
                <w:sz w:val="20"/>
                <w:lang w:eastAsia="en-US"/>
              </w:rPr>
              <w:t>   (  )</w:t>
            </w:r>
            <w:proofErr w:type="gramEnd"/>
            <w:r>
              <w:rPr>
                <w:rFonts w:asciiTheme="minorHAnsi" w:hAnsiTheme="minorHAnsi" w:cs="Arial"/>
                <w:b/>
                <w:bCs/>
                <w:sz w:val="20"/>
                <w:lang w:eastAsia="en-US"/>
              </w:rPr>
              <w:t>  pequena </w:t>
            </w:r>
            <w:proofErr w:type="gramStart"/>
            <w:r>
              <w:rPr>
                <w:rFonts w:asciiTheme="minorHAnsi" w:hAnsiTheme="minorHAnsi" w:cs="Arial"/>
                <w:b/>
                <w:bCs/>
                <w:sz w:val="20"/>
                <w:lang w:eastAsia="en-US"/>
              </w:rPr>
              <w:t>   (  )</w:t>
            </w:r>
            <w:proofErr w:type="gramEnd"/>
            <w:r>
              <w:rPr>
                <w:rFonts w:asciiTheme="minorHAnsi" w:hAnsiTheme="minorHAnsi" w:cs="Arial"/>
                <w:b/>
                <w:bCs/>
                <w:sz w:val="20"/>
                <w:lang w:eastAsia="en-US"/>
              </w:rPr>
              <w:t>   média </w:t>
            </w:r>
            <w:proofErr w:type="gramStart"/>
            <w:r>
              <w:rPr>
                <w:rFonts w:asciiTheme="minorHAnsi" w:hAnsiTheme="minorHAnsi" w:cs="Arial"/>
                <w:b/>
                <w:bCs/>
                <w:sz w:val="20"/>
                <w:lang w:eastAsia="en-US"/>
              </w:rPr>
              <w:t>   (  )</w:t>
            </w:r>
            <w:proofErr w:type="gramEnd"/>
            <w:r>
              <w:rPr>
                <w:rFonts w:asciiTheme="minorHAnsi" w:hAnsiTheme="minorHAnsi" w:cs="Arial"/>
                <w:b/>
                <w:bCs/>
                <w:sz w:val="20"/>
                <w:lang w:eastAsia="en-US"/>
              </w:rPr>
              <w:t>  grande</w:t>
            </w:r>
          </w:p>
        </w:tc>
      </w:tr>
      <w:tr w:rsidR="00FD4029" w14:paraId="1995C5F0" w14:textId="77777777" w:rsidTr="00E778C9">
        <w:trPr>
          <w:jc w:val="center"/>
        </w:trPr>
        <w:tc>
          <w:tcPr>
            <w:tcW w:w="45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0EB1B8" w14:textId="77777777" w:rsidR="00FD4029" w:rsidRDefault="00FD4029" w:rsidP="00E778C9">
            <w:pPr>
              <w:spacing w:line="252" w:lineRule="auto"/>
              <w:ind w:right="51"/>
              <w:rPr>
                <w:rFonts w:asciiTheme="minorHAnsi" w:eastAsia="Calibri" w:hAnsiTheme="minorHAnsi" w:cs="Arial"/>
                <w:sz w:val="20"/>
                <w:lang w:eastAsia="en-US"/>
              </w:rPr>
            </w:pPr>
            <w:r>
              <w:rPr>
                <w:rFonts w:asciiTheme="minorHAnsi" w:hAnsiTheme="minorHAnsi" w:cs="Arial"/>
                <w:sz w:val="20"/>
                <w:lang w:eastAsia="en-US"/>
              </w:rPr>
              <w:t xml:space="preserve">Endereço Completo: </w:t>
            </w:r>
          </w:p>
        </w:tc>
        <w:tc>
          <w:tcPr>
            <w:tcW w:w="4575" w:type="dxa"/>
            <w:tcBorders>
              <w:top w:val="nil"/>
              <w:left w:val="nil"/>
              <w:bottom w:val="single" w:sz="8" w:space="0" w:color="auto"/>
              <w:right w:val="single" w:sz="8" w:space="0" w:color="auto"/>
            </w:tcBorders>
            <w:tcMar>
              <w:top w:w="0" w:type="dxa"/>
              <w:left w:w="108" w:type="dxa"/>
              <w:bottom w:w="0" w:type="dxa"/>
              <w:right w:w="108" w:type="dxa"/>
            </w:tcMar>
            <w:hideMark/>
          </w:tcPr>
          <w:p w14:paraId="54C4B663" w14:textId="77777777" w:rsidR="00FD4029" w:rsidRDefault="00FD4029" w:rsidP="00E778C9">
            <w:pPr>
              <w:spacing w:line="252" w:lineRule="auto"/>
              <w:ind w:right="51"/>
              <w:rPr>
                <w:rFonts w:asciiTheme="minorHAnsi" w:eastAsia="Calibri" w:hAnsiTheme="minorHAnsi" w:cs="Arial"/>
                <w:sz w:val="20"/>
                <w:lang w:eastAsia="en-US"/>
              </w:rPr>
            </w:pPr>
            <w:r>
              <w:rPr>
                <w:rFonts w:asciiTheme="minorHAnsi" w:hAnsiTheme="minorHAnsi" w:cs="Arial"/>
                <w:sz w:val="20"/>
                <w:lang w:eastAsia="en-US"/>
              </w:rPr>
              <w:t xml:space="preserve">Bairro: </w:t>
            </w:r>
          </w:p>
        </w:tc>
      </w:tr>
      <w:tr w:rsidR="00FD4029" w14:paraId="4D604B55" w14:textId="77777777" w:rsidTr="00E778C9">
        <w:trPr>
          <w:jc w:val="center"/>
        </w:trPr>
        <w:tc>
          <w:tcPr>
            <w:tcW w:w="45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1D75717" w14:textId="77777777" w:rsidR="00FD4029" w:rsidRDefault="00FD4029" w:rsidP="00E778C9">
            <w:pPr>
              <w:spacing w:line="252" w:lineRule="auto"/>
              <w:ind w:right="51"/>
              <w:rPr>
                <w:rFonts w:asciiTheme="minorHAnsi" w:eastAsia="Calibri" w:hAnsiTheme="minorHAnsi" w:cs="Arial"/>
                <w:bCs/>
                <w:sz w:val="20"/>
                <w:lang w:eastAsia="en-US"/>
              </w:rPr>
            </w:pPr>
            <w:r>
              <w:rPr>
                <w:rFonts w:asciiTheme="minorHAnsi" w:hAnsiTheme="minorHAnsi" w:cs="Arial"/>
                <w:bCs/>
                <w:sz w:val="20"/>
                <w:lang w:eastAsia="en-US"/>
              </w:rPr>
              <w:t xml:space="preserve">Cidade: </w:t>
            </w:r>
          </w:p>
        </w:tc>
        <w:tc>
          <w:tcPr>
            <w:tcW w:w="4575" w:type="dxa"/>
            <w:tcBorders>
              <w:top w:val="nil"/>
              <w:left w:val="nil"/>
              <w:bottom w:val="single" w:sz="8" w:space="0" w:color="auto"/>
              <w:right w:val="single" w:sz="8" w:space="0" w:color="auto"/>
            </w:tcBorders>
            <w:tcMar>
              <w:top w:w="0" w:type="dxa"/>
              <w:left w:w="108" w:type="dxa"/>
              <w:bottom w:w="0" w:type="dxa"/>
              <w:right w:w="108" w:type="dxa"/>
            </w:tcMar>
            <w:hideMark/>
          </w:tcPr>
          <w:p w14:paraId="5D34CB18" w14:textId="77777777" w:rsidR="00FD4029" w:rsidRDefault="00FD4029" w:rsidP="00E778C9">
            <w:pPr>
              <w:spacing w:line="252" w:lineRule="auto"/>
              <w:ind w:right="51"/>
              <w:rPr>
                <w:rFonts w:asciiTheme="minorHAnsi" w:eastAsia="Calibri" w:hAnsiTheme="minorHAnsi" w:cs="Arial"/>
                <w:sz w:val="20"/>
                <w:lang w:eastAsia="en-US"/>
              </w:rPr>
            </w:pPr>
            <w:r>
              <w:rPr>
                <w:rFonts w:asciiTheme="minorHAnsi" w:hAnsiTheme="minorHAnsi" w:cs="Arial"/>
                <w:sz w:val="20"/>
                <w:lang w:eastAsia="en-US"/>
              </w:rPr>
              <w:t xml:space="preserve">CEP: </w:t>
            </w:r>
          </w:p>
        </w:tc>
      </w:tr>
      <w:tr w:rsidR="00FD4029" w14:paraId="7B2EB125" w14:textId="77777777" w:rsidTr="00E778C9">
        <w:trPr>
          <w:jc w:val="center"/>
        </w:trPr>
        <w:tc>
          <w:tcPr>
            <w:tcW w:w="45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236E023" w14:textId="77777777" w:rsidR="00FD4029" w:rsidRDefault="00FD4029" w:rsidP="00E778C9">
            <w:pPr>
              <w:spacing w:line="252" w:lineRule="auto"/>
              <w:ind w:right="51"/>
              <w:rPr>
                <w:rFonts w:asciiTheme="minorHAnsi" w:eastAsia="Calibri" w:hAnsiTheme="minorHAnsi" w:cs="Arial"/>
                <w:sz w:val="20"/>
                <w:lang w:eastAsia="en-US"/>
              </w:rPr>
            </w:pPr>
            <w:r>
              <w:rPr>
                <w:rFonts w:asciiTheme="minorHAnsi" w:hAnsiTheme="minorHAnsi" w:cs="Arial"/>
                <w:sz w:val="20"/>
                <w:lang w:eastAsia="en-US"/>
              </w:rPr>
              <w:t>Telefone: (</w:t>
            </w:r>
            <w:proofErr w:type="spellStart"/>
            <w:r>
              <w:rPr>
                <w:rFonts w:asciiTheme="minorHAnsi" w:hAnsiTheme="minorHAnsi" w:cs="Arial"/>
                <w:sz w:val="20"/>
                <w:lang w:eastAsia="en-US"/>
              </w:rPr>
              <w:t>xx</w:t>
            </w:r>
            <w:proofErr w:type="spellEnd"/>
            <w:r>
              <w:rPr>
                <w:rFonts w:asciiTheme="minorHAnsi" w:hAnsiTheme="minorHAnsi" w:cs="Arial"/>
                <w:sz w:val="20"/>
                <w:lang w:eastAsia="en-US"/>
              </w:rPr>
              <w:t xml:space="preserve">) </w:t>
            </w:r>
          </w:p>
        </w:tc>
        <w:tc>
          <w:tcPr>
            <w:tcW w:w="4575" w:type="dxa"/>
            <w:tcBorders>
              <w:top w:val="nil"/>
              <w:left w:val="nil"/>
              <w:bottom w:val="single" w:sz="8" w:space="0" w:color="auto"/>
              <w:right w:val="single" w:sz="8" w:space="0" w:color="auto"/>
            </w:tcBorders>
            <w:tcMar>
              <w:top w:w="0" w:type="dxa"/>
              <w:left w:w="108" w:type="dxa"/>
              <w:bottom w:w="0" w:type="dxa"/>
              <w:right w:w="108" w:type="dxa"/>
            </w:tcMar>
            <w:hideMark/>
          </w:tcPr>
          <w:p w14:paraId="0E41538B" w14:textId="77777777" w:rsidR="00FD4029" w:rsidRDefault="00FD4029" w:rsidP="00E778C9">
            <w:pPr>
              <w:spacing w:line="252" w:lineRule="auto"/>
              <w:ind w:right="51"/>
              <w:rPr>
                <w:rFonts w:asciiTheme="minorHAnsi" w:eastAsia="Calibri" w:hAnsiTheme="minorHAnsi" w:cs="Arial"/>
                <w:sz w:val="20"/>
                <w:lang w:eastAsia="en-US"/>
              </w:rPr>
            </w:pPr>
            <w:r>
              <w:rPr>
                <w:rFonts w:asciiTheme="minorHAnsi" w:hAnsiTheme="minorHAnsi" w:cs="Arial"/>
                <w:sz w:val="20"/>
                <w:lang w:eastAsia="en-US"/>
              </w:rPr>
              <w:t xml:space="preserve">E-mail: </w:t>
            </w:r>
          </w:p>
        </w:tc>
      </w:tr>
      <w:tr w:rsidR="00FD4029" w14:paraId="6EDD3AA7" w14:textId="77777777" w:rsidTr="00E778C9">
        <w:trPr>
          <w:jc w:val="center"/>
        </w:trPr>
        <w:tc>
          <w:tcPr>
            <w:tcW w:w="9113"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4ECB62" w14:textId="77777777" w:rsidR="00FD4029" w:rsidRDefault="00FD4029" w:rsidP="00E778C9">
            <w:pPr>
              <w:spacing w:line="252" w:lineRule="auto"/>
              <w:ind w:right="51"/>
              <w:rPr>
                <w:rFonts w:asciiTheme="minorHAnsi" w:eastAsia="Calibri" w:hAnsiTheme="minorHAnsi" w:cs="Arial"/>
                <w:sz w:val="20"/>
                <w:lang w:eastAsia="en-US"/>
              </w:rPr>
            </w:pPr>
            <w:r>
              <w:rPr>
                <w:rFonts w:asciiTheme="minorHAnsi" w:hAnsiTheme="minorHAnsi" w:cs="Arial"/>
                <w:sz w:val="20"/>
                <w:lang w:eastAsia="en-US"/>
              </w:rPr>
              <w:t xml:space="preserve">Nome completo do representante legal da empresa: </w:t>
            </w:r>
          </w:p>
        </w:tc>
      </w:tr>
    </w:tbl>
    <w:p w14:paraId="38200085" w14:textId="77777777" w:rsidR="00FD4029" w:rsidRDefault="00FD4029" w:rsidP="00FD4029">
      <w:pPr>
        <w:pStyle w:val="SemEspaamento"/>
        <w:jc w:val="both"/>
        <w:rPr>
          <w:rFonts w:asciiTheme="minorHAnsi" w:hAnsiTheme="minorHAnsi" w:cstheme="minorHAnsi"/>
          <w:sz w:val="20"/>
          <w:szCs w:val="20"/>
        </w:rPr>
      </w:pPr>
    </w:p>
    <w:p w14:paraId="3EC0BEDD" w14:textId="77777777" w:rsidR="00FD4029" w:rsidRDefault="00FD4029" w:rsidP="00FD4029">
      <w:pPr>
        <w:pStyle w:val="SemEspaamento"/>
        <w:jc w:val="both"/>
        <w:rPr>
          <w:rFonts w:asciiTheme="minorHAnsi" w:hAnsiTheme="minorHAnsi" w:cstheme="minorHAnsi"/>
          <w:sz w:val="20"/>
          <w:szCs w:val="20"/>
        </w:rPr>
      </w:pPr>
    </w:p>
    <w:tbl>
      <w:tblPr>
        <w:tblW w:w="0" w:type="auto"/>
        <w:tblCellSpacing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1276"/>
        <w:gridCol w:w="1275"/>
        <w:gridCol w:w="1560"/>
        <w:gridCol w:w="1212"/>
      </w:tblGrid>
      <w:tr w:rsidR="00FD4029" w:rsidRPr="00D01648" w14:paraId="2E04E0DF" w14:textId="77777777" w:rsidTr="00E778C9">
        <w:trPr>
          <w:trHeight w:val="30"/>
          <w:tblCellSpacing w:w="20" w:type="dxa"/>
        </w:trPr>
        <w:tc>
          <w:tcPr>
            <w:tcW w:w="3054" w:type="dxa"/>
            <w:shd w:val="clear" w:color="auto" w:fill="D9D9D9"/>
            <w:tcMar>
              <w:top w:w="15" w:type="dxa"/>
              <w:left w:w="15" w:type="dxa"/>
              <w:bottom w:w="15" w:type="dxa"/>
              <w:right w:w="15" w:type="dxa"/>
            </w:tcMar>
            <w:vAlign w:val="center"/>
          </w:tcPr>
          <w:p w14:paraId="0367083E" w14:textId="77777777" w:rsidR="00FD4029" w:rsidRPr="00D01648" w:rsidRDefault="00FD4029" w:rsidP="00E778C9">
            <w:pPr>
              <w:pStyle w:val="SemEspaamento"/>
              <w:jc w:val="both"/>
              <w:rPr>
                <w:rFonts w:asciiTheme="minorHAnsi" w:hAnsiTheme="minorHAnsi" w:cstheme="minorHAnsi"/>
                <w:sz w:val="20"/>
                <w:szCs w:val="20"/>
              </w:rPr>
            </w:pPr>
            <w:r w:rsidRPr="00D01648">
              <w:rPr>
                <w:rFonts w:asciiTheme="minorHAnsi" w:hAnsiTheme="minorHAnsi" w:cstheme="minorHAnsi"/>
                <w:color w:val="000000"/>
                <w:sz w:val="20"/>
                <w:szCs w:val="20"/>
              </w:rPr>
              <w:t>Descrição</w:t>
            </w:r>
          </w:p>
        </w:tc>
        <w:tc>
          <w:tcPr>
            <w:tcW w:w="1236" w:type="dxa"/>
            <w:shd w:val="clear" w:color="auto" w:fill="D9D9D9"/>
            <w:tcMar>
              <w:top w:w="15" w:type="dxa"/>
              <w:left w:w="15" w:type="dxa"/>
              <w:bottom w:w="15" w:type="dxa"/>
              <w:right w:w="15" w:type="dxa"/>
            </w:tcMar>
            <w:vAlign w:val="center"/>
          </w:tcPr>
          <w:p w14:paraId="22B3F1D7" w14:textId="77777777" w:rsidR="00FD4029" w:rsidRPr="00D01648" w:rsidRDefault="00FD4029" w:rsidP="00E778C9">
            <w:pPr>
              <w:pStyle w:val="SemEspaamento"/>
              <w:jc w:val="center"/>
              <w:rPr>
                <w:rFonts w:asciiTheme="minorHAnsi" w:hAnsiTheme="minorHAnsi" w:cstheme="minorHAnsi"/>
                <w:sz w:val="20"/>
                <w:szCs w:val="20"/>
              </w:rPr>
            </w:pPr>
            <w:r w:rsidRPr="00D01648">
              <w:rPr>
                <w:rFonts w:asciiTheme="minorHAnsi" w:hAnsiTheme="minorHAnsi" w:cstheme="minorHAnsi"/>
                <w:color w:val="000000"/>
                <w:sz w:val="20"/>
                <w:szCs w:val="20"/>
              </w:rPr>
              <w:t>Unidade de Medida</w:t>
            </w:r>
          </w:p>
        </w:tc>
        <w:tc>
          <w:tcPr>
            <w:tcW w:w="1235" w:type="dxa"/>
            <w:shd w:val="clear" w:color="auto" w:fill="D9D9D9"/>
            <w:tcMar>
              <w:top w:w="15" w:type="dxa"/>
              <w:left w:w="15" w:type="dxa"/>
              <w:bottom w:w="15" w:type="dxa"/>
              <w:right w:w="15" w:type="dxa"/>
            </w:tcMar>
            <w:vAlign w:val="center"/>
          </w:tcPr>
          <w:p w14:paraId="6C518B3C" w14:textId="77777777" w:rsidR="00FD4029" w:rsidRPr="00D01648" w:rsidRDefault="00FD4029" w:rsidP="00E778C9">
            <w:pPr>
              <w:pStyle w:val="SemEspaamento"/>
              <w:jc w:val="center"/>
              <w:rPr>
                <w:rFonts w:asciiTheme="minorHAnsi" w:hAnsiTheme="minorHAnsi" w:cstheme="minorHAnsi"/>
                <w:sz w:val="20"/>
                <w:szCs w:val="20"/>
              </w:rPr>
            </w:pPr>
            <w:r w:rsidRPr="00D01648">
              <w:rPr>
                <w:rFonts w:asciiTheme="minorHAnsi" w:hAnsiTheme="minorHAnsi" w:cstheme="minorHAnsi"/>
                <w:color w:val="000000"/>
                <w:sz w:val="20"/>
                <w:szCs w:val="20"/>
              </w:rPr>
              <w:t>Quantidade</w:t>
            </w:r>
          </w:p>
        </w:tc>
        <w:tc>
          <w:tcPr>
            <w:tcW w:w="1520" w:type="dxa"/>
            <w:shd w:val="clear" w:color="auto" w:fill="D9D9D9"/>
            <w:tcMar>
              <w:top w:w="15" w:type="dxa"/>
              <w:left w:w="15" w:type="dxa"/>
              <w:bottom w:w="15" w:type="dxa"/>
              <w:right w:w="15" w:type="dxa"/>
            </w:tcMar>
            <w:vAlign w:val="center"/>
          </w:tcPr>
          <w:p w14:paraId="0F577D9A" w14:textId="77777777" w:rsidR="00FD4029" w:rsidRPr="00D01648" w:rsidRDefault="00FD4029" w:rsidP="00E778C9">
            <w:pPr>
              <w:pStyle w:val="SemEspaamento"/>
              <w:jc w:val="center"/>
              <w:rPr>
                <w:rFonts w:asciiTheme="minorHAnsi" w:hAnsiTheme="minorHAnsi" w:cstheme="minorHAnsi"/>
                <w:sz w:val="20"/>
                <w:szCs w:val="20"/>
              </w:rPr>
            </w:pPr>
            <w:r w:rsidRPr="00D01648">
              <w:rPr>
                <w:rFonts w:asciiTheme="minorHAnsi" w:hAnsiTheme="minorHAnsi" w:cstheme="minorHAnsi"/>
                <w:color w:val="000000"/>
                <w:sz w:val="20"/>
                <w:szCs w:val="20"/>
              </w:rPr>
              <w:t>Valor unitário (R$)</w:t>
            </w:r>
          </w:p>
        </w:tc>
        <w:tc>
          <w:tcPr>
            <w:tcW w:w="1152" w:type="dxa"/>
            <w:shd w:val="clear" w:color="auto" w:fill="D9D9D9"/>
            <w:tcMar>
              <w:top w:w="15" w:type="dxa"/>
              <w:left w:w="15" w:type="dxa"/>
              <w:bottom w:w="15" w:type="dxa"/>
              <w:right w:w="15" w:type="dxa"/>
            </w:tcMar>
            <w:vAlign w:val="center"/>
          </w:tcPr>
          <w:p w14:paraId="2A7A39B7" w14:textId="77777777" w:rsidR="00FD4029" w:rsidRPr="00D01648" w:rsidRDefault="00FD4029" w:rsidP="00E778C9">
            <w:pPr>
              <w:pStyle w:val="SemEspaamento"/>
              <w:jc w:val="center"/>
              <w:rPr>
                <w:rFonts w:asciiTheme="minorHAnsi" w:hAnsiTheme="minorHAnsi" w:cstheme="minorHAnsi"/>
                <w:sz w:val="20"/>
                <w:szCs w:val="20"/>
              </w:rPr>
            </w:pPr>
            <w:r w:rsidRPr="00D01648">
              <w:rPr>
                <w:rFonts w:asciiTheme="minorHAnsi" w:hAnsiTheme="minorHAnsi" w:cstheme="minorHAnsi"/>
                <w:color w:val="000000"/>
                <w:sz w:val="20"/>
                <w:szCs w:val="20"/>
              </w:rPr>
              <w:t>Valor total (R$)</w:t>
            </w:r>
          </w:p>
        </w:tc>
      </w:tr>
      <w:tr w:rsidR="00FD4029" w:rsidRPr="00D01648" w14:paraId="687F3CBA" w14:textId="77777777" w:rsidTr="00E778C9">
        <w:trPr>
          <w:trHeight w:val="30"/>
          <w:tblCellSpacing w:w="20" w:type="dxa"/>
        </w:trPr>
        <w:tc>
          <w:tcPr>
            <w:tcW w:w="3054" w:type="dxa"/>
            <w:tcMar>
              <w:top w:w="15" w:type="dxa"/>
              <w:left w:w="15" w:type="dxa"/>
              <w:bottom w:w="15" w:type="dxa"/>
              <w:right w:w="15" w:type="dxa"/>
            </w:tcMar>
            <w:vAlign w:val="center"/>
          </w:tcPr>
          <w:p w14:paraId="0C33981E" w14:textId="35B32A33" w:rsidR="00FD4029" w:rsidRPr="00D01648" w:rsidRDefault="005354B3" w:rsidP="00E778C9">
            <w:pPr>
              <w:pStyle w:val="SemEspaamento"/>
              <w:jc w:val="both"/>
              <w:rPr>
                <w:rFonts w:asciiTheme="minorHAnsi" w:hAnsiTheme="minorHAnsi" w:cstheme="minorHAnsi"/>
                <w:sz w:val="20"/>
                <w:szCs w:val="20"/>
              </w:rPr>
            </w:pPr>
            <w:r>
              <w:rPr>
                <w:rFonts w:asciiTheme="minorHAnsi" w:hAnsiTheme="minorHAnsi" w:cstheme="minorHAnsi"/>
                <w:sz w:val="20"/>
                <w:szCs w:val="20"/>
              </w:rPr>
              <w:t>3.1 mão de obra técnico eletricista</w:t>
            </w:r>
          </w:p>
        </w:tc>
        <w:tc>
          <w:tcPr>
            <w:tcW w:w="1236" w:type="dxa"/>
            <w:tcMar>
              <w:top w:w="15" w:type="dxa"/>
              <w:left w:w="15" w:type="dxa"/>
              <w:bottom w:w="15" w:type="dxa"/>
              <w:right w:w="15" w:type="dxa"/>
            </w:tcMar>
            <w:vAlign w:val="center"/>
          </w:tcPr>
          <w:p w14:paraId="325F66DB" w14:textId="77777777" w:rsidR="00FD4029" w:rsidRPr="00D01648" w:rsidRDefault="00FD4029" w:rsidP="00E778C9">
            <w:pPr>
              <w:pStyle w:val="SemEspaamento"/>
              <w:jc w:val="center"/>
              <w:rPr>
                <w:rFonts w:asciiTheme="minorHAnsi" w:hAnsiTheme="minorHAnsi" w:cstheme="minorHAnsi"/>
                <w:sz w:val="20"/>
                <w:szCs w:val="20"/>
              </w:rPr>
            </w:pPr>
            <w:r>
              <w:rPr>
                <w:rFonts w:asciiTheme="minorHAnsi" w:hAnsiTheme="minorHAnsi" w:cstheme="minorHAnsi"/>
                <w:sz w:val="20"/>
                <w:szCs w:val="20"/>
              </w:rPr>
              <w:t>SV</w:t>
            </w:r>
          </w:p>
        </w:tc>
        <w:tc>
          <w:tcPr>
            <w:tcW w:w="1235" w:type="dxa"/>
            <w:tcMar>
              <w:top w:w="15" w:type="dxa"/>
              <w:left w:w="15" w:type="dxa"/>
              <w:bottom w:w="15" w:type="dxa"/>
              <w:right w:w="15" w:type="dxa"/>
            </w:tcMar>
            <w:vAlign w:val="center"/>
          </w:tcPr>
          <w:p w14:paraId="10F99CA1" w14:textId="1AF20E64" w:rsidR="00FD4029" w:rsidRPr="00D01648" w:rsidRDefault="006E1ABE" w:rsidP="00E778C9">
            <w:pPr>
              <w:pStyle w:val="SemEspaamento"/>
              <w:jc w:val="center"/>
              <w:rPr>
                <w:rFonts w:asciiTheme="minorHAnsi" w:hAnsiTheme="minorHAnsi" w:cstheme="minorHAnsi"/>
                <w:sz w:val="20"/>
                <w:szCs w:val="20"/>
              </w:rPr>
            </w:pPr>
            <w:r>
              <w:rPr>
                <w:rFonts w:asciiTheme="minorHAnsi" w:hAnsiTheme="minorHAnsi" w:cstheme="minorHAnsi"/>
                <w:sz w:val="20"/>
                <w:szCs w:val="20"/>
              </w:rPr>
              <w:t>01</w:t>
            </w:r>
          </w:p>
        </w:tc>
        <w:tc>
          <w:tcPr>
            <w:tcW w:w="1520" w:type="dxa"/>
            <w:tcMar>
              <w:top w:w="15" w:type="dxa"/>
              <w:left w:w="15" w:type="dxa"/>
              <w:bottom w:w="15" w:type="dxa"/>
              <w:right w:w="15" w:type="dxa"/>
            </w:tcMar>
            <w:vAlign w:val="center"/>
          </w:tcPr>
          <w:p w14:paraId="52FA8163" w14:textId="77777777" w:rsidR="00FD4029" w:rsidRPr="00D01648" w:rsidRDefault="00FD4029" w:rsidP="00E778C9">
            <w:pPr>
              <w:pStyle w:val="SemEspaamento"/>
              <w:jc w:val="center"/>
              <w:rPr>
                <w:rFonts w:asciiTheme="minorHAnsi" w:hAnsiTheme="minorHAnsi" w:cstheme="minorHAnsi"/>
                <w:sz w:val="20"/>
                <w:szCs w:val="20"/>
              </w:rPr>
            </w:pPr>
            <w:r w:rsidRPr="00D01648">
              <w:rPr>
                <w:rFonts w:asciiTheme="minorHAnsi" w:hAnsiTheme="minorHAnsi" w:cstheme="minorHAnsi"/>
                <w:color w:val="000000"/>
                <w:sz w:val="20"/>
                <w:szCs w:val="20"/>
              </w:rPr>
              <w:t>R$ 00,00</w:t>
            </w:r>
          </w:p>
        </w:tc>
        <w:tc>
          <w:tcPr>
            <w:tcW w:w="1152" w:type="dxa"/>
            <w:tcMar>
              <w:top w:w="15" w:type="dxa"/>
              <w:left w:w="15" w:type="dxa"/>
              <w:bottom w:w="15" w:type="dxa"/>
              <w:right w:w="15" w:type="dxa"/>
            </w:tcMar>
            <w:vAlign w:val="center"/>
          </w:tcPr>
          <w:p w14:paraId="6F4295F1" w14:textId="77777777" w:rsidR="00FD4029" w:rsidRPr="00D01648" w:rsidRDefault="00FD4029" w:rsidP="00E778C9">
            <w:pPr>
              <w:pStyle w:val="SemEspaamento"/>
              <w:jc w:val="center"/>
              <w:rPr>
                <w:rFonts w:asciiTheme="minorHAnsi" w:hAnsiTheme="minorHAnsi" w:cstheme="minorHAnsi"/>
                <w:sz w:val="20"/>
                <w:szCs w:val="20"/>
              </w:rPr>
            </w:pPr>
            <w:r w:rsidRPr="00D01648">
              <w:rPr>
                <w:rFonts w:asciiTheme="minorHAnsi" w:hAnsiTheme="minorHAnsi" w:cstheme="minorHAnsi"/>
                <w:color w:val="000000"/>
                <w:sz w:val="20"/>
                <w:szCs w:val="20"/>
              </w:rPr>
              <w:t>R$ 00,00</w:t>
            </w:r>
          </w:p>
        </w:tc>
      </w:tr>
      <w:tr w:rsidR="00FD4029" w:rsidRPr="00D01648" w14:paraId="34EA5554" w14:textId="77777777" w:rsidTr="00E778C9">
        <w:trPr>
          <w:trHeight w:val="30"/>
          <w:tblCellSpacing w:w="20" w:type="dxa"/>
        </w:trPr>
        <w:tc>
          <w:tcPr>
            <w:tcW w:w="3054" w:type="dxa"/>
            <w:tcMar>
              <w:top w:w="15" w:type="dxa"/>
              <w:left w:w="15" w:type="dxa"/>
              <w:bottom w:w="15" w:type="dxa"/>
              <w:right w:w="15" w:type="dxa"/>
            </w:tcMar>
            <w:vAlign w:val="center"/>
          </w:tcPr>
          <w:p w14:paraId="7449A746" w14:textId="5D1D4E3D" w:rsidR="00FD4029" w:rsidRPr="00D01648" w:rsidRDefault="005354B3" w:rsidP="00E778C9">
            <w:pPr>
              <w:pStyle w:val="SemEspaamento"/>
              <w:jc w:val="both"/>
              <w:rPr>
                <w:rFonts w:asciiTheme="minorHAnsi" w:hAnsiTheme="minorHAnsi" w:cstheme="minorHAnsi"/>
                <w:color w:val="000000"/>
                <w:sz w:val="20"/>
                <w:szCs w:val="20"/>
              </w:rPr>
            </w:pPr>
            <w:r>
              <w:rPr>
                <w:rFonts w:asciiTheme="minorHAnsi" w:hAnsiTheme="minorHAnsi" w:cstheme="minorHAnsi"/>
                <w:color w:val="000000"/>
                <w:sz w:val="20"/>
                <w:szCs w:val="20"/>
              </w:rPr>
              <w:t>3.2 confecção e instalação de lona</w:t>
            </w:r>
            <w:r w:rsidR="007A5BB6">
              <w:rPr>
                <w:rFonts w:asciiTheme="minorHAnsi" w:hAnsiTheme="minorHAnsi" w:cstheme="minorHAnsi"/>
                <w:color w:val="000000"/>
                <w:sz w:val="20"/>
                <w:szCs w:val="20"/>
              </w:rPr>
              <w:t xml:space="preserve"> para instalação no fundo da barraca </w:t>
            </w:r>
            <w:r>
              <w:rPr>
                <w:rFonts w:asciiTheme="minorHAnsi" w:hAnsiTheme="minorHAnsi" w:cstheme="minorHAnsi"/>
                <w:color w:val="000000"/>
                <w:sz w:val="20"/>
                <w:szCs w:val="20"/>
              </w:rPr>
              <w:t xml:space="preserve"> </w:t>
            </w:r>
          </w:p>
        </w:tc>
        <w:tc>
          <w:tcPr>
            <w:tcW w:w="1236" w:type="dxa"/>
            <w:tcMar>
              <w:top w:w="15" w:type="dxa"/>
              <w:left w:w="15" w:type="dxa"/>
              <w:bottom w:w="15" w:type="dxa"/>
              <w:right w:w="15" w:type="dxa"/>
            </w:tcMar>
            <w:vAlign w:val="center"/>
          </w:tcPr>
          <w:p w14:paraId="48A3245C" w14:textId="77777777" w:rsidR="00FD4029" w:rsidRDefault="00FD4029" w:rsidP="00E778C9">
            <w:pPr>
              <w:pStyle w:val="SemEspaamento"/>
              <w:jc w:val="center"/>
              <w:rPr>
                <w:rFonts w:asciiTheme="minorHAnsi" w:hAnsiTheme="minorHAnsi" w:cstheme="minorHAnsi"/>
                <w:sz w:val="20"/>
                <w:szCs w:val="20"/>
              </w:rPr>
            </w:pPr>
            <w:r>
              <w:rPr>
                <w:rFonts w:asciiTheme="minorHAnsi" w:hAnsiTheme="minorHAnsi" w:cstheme="minorHAnsi"/>
                <w:sz w:val="20"/>
                <w:szCs w:val="20"/>
              </w:rPr>
              <w:t>SV</w:t>
            </w:r>
          </w:p>
        </w:tc>
        <w:tc>
          <w:tcPr>
            <w:tcW w:w="1235" w:type="dxa"/>
            <w:tcMar>
              <w:top w:w="15" w:type="dxa"/>
              <w:left w:w="15" w:type="dxa"/>
              <w:bottom w:w="15" w:type="dxa"/>
              <w:right w:w="15" w:type="dxa"/>
            </w:tcMar>
            <w:vAlign w:val="center"/>
          </w:tcPr>
          <w:p w14:paraId="35B6C80C" w14:textId="5E2CE64B" w:rsidR="00FD4029" w:rsidRDefault="006E1ABE" w:rsidP="00E778C9">
            <w:pPr>
              <w:pStyle w:val="SemEspaamento"/>
              <w:jc w:val="center"/>
              <w:rPr>
                <w:rFonts w:asciiTheme="minorHAnsi" w:hAnsiTheme="minorHAnsi" w:cstheme="minorHAnsi"/>
                <w:sz w:val="20"/>
                <w:szCs w:val="20"/>
              </w:rPr>
            </w:pPr>
            <w:r>
              <w:rPr>
                <w:rFonts w:asciiTheme="minorHAnsi" w:hAnsiTheme="minorHAnsi" w:cstheme="minorHAnsi"/>
                <w:sz w:val="20"/>
                <w:szCs w:val="20"/>
              </w:rPr>
              <w:t>12</w:t>
            </w:r>
          </w:p>
        </w:tc>
        <w:tc>
          <w:tcPr>
            <w:tcW w:w="1520" w:type="dxa"/>
            <w:tcMar>
              <w:top w:w="15" w:type="dxa"/>
              <w:left w:w="15" w:type="dxa"/>
              <w:bottom w:w="15" w:type="dxa"/>
              <w:right w:w="15" w:type="dxa"/>
            </w:tcMar>
            <w:vAlign w:val="center"/>
          </w:tcPr>
          <w:p w14:paraId="40253A0B" w14:textId="77777777" w:rsidR="00FD4029" w:rsidRPr="00D01648" w:rsidRDefault="00FD4029" w:rsidP="00E778C9">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c>
          <w:tcPr>
            <w:tcW w:w="1152" w:type="dxa"/>
            <w:tcMar>
              <w:top w:w="15" w:type="dxa"/>
              <w:left w:w="15" w:type="dxa"/>
              <w:bottom w:w="15" w:type="dxa"/>
              <w:right w:w="15" w:type="dxa"/>
            </w:tcMar>
            <w:vAlign w:val="center"/>
          </w:tcPr>
          <w:p w14:paraId="6F308EFC" w14:textId="77777777" w:rsidR="00FD4029" w:rsidRPr="00D01648" w:rsidRDefault="00FD4029" w:rsidP="00E778C9">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r>
      <w:tr w:rsidR="00FD4029" w:rsidRPr="00D01648" w14:paraId="029982E3" w14:textId="77777777" w:rsidTr="00E778C9">
        <w:trPr>
          <w:trHeight w:val="30"/>
          <w:tblCellSpacing w:w="20" w:type="dxa"/>
        </w:trPr>
        <w:tc>
          <w:tcPr>
            <w:tcW w:w="3054" w:type="dxa"/>
            <w:tcMar>
              <w:top w:w="15" w:type="dxa"/>
              <w:left w:w="15" w:type="dxa"/>
              <w:bottom w:w="15" w:type="dxa"/>
              <w:right w:w="15" w:type="dxa"/>
            </w:tcMar>
            <w:vAlign w:val="center"/>
          </w:tcPr>
          <w:p w14:paraId="1CD8540E" w14:textId="3E325EE8" w:rsidR="00FD4029" w:rsidRPr="00D01648" w:rsidRDefault="004A3C30" w:rsidP="00E778C9">
            <w:pPr>
              <w:pStyle w:val="SemEspaamento"/>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3.3 locações montagem e desmontagem de tenda </w:t>
            </w:r>
          </w:p>
        </w:tc>
        <w:tc>
          <w:tcPr>
            <w:tcW w:w="1236" w:type="dxa"/>
            <w:tcMar>
              <w:top w:w="15" w:type="dxa"/>
              <w:left w:w="15" w:type="dxa"/>
              <w:bottom w:w="15" w:type="dxa"/>
              <w:right w:w="15" w:type="dxa"/>
            </w:tcMar>
            <w:vAlign w:val="center"/>
          </w:tcPr>
          <w:p w14:paraId="321D5D13" w14:textId="040A4AB2" w:rsidR="00FD4029" w:rsidRDefault="00200AE2" w:rsidP="00E778C9">
            <w:pPr>
              <w:pStyle w:val="SemEspaamento"/>
              <w:jc w:val="center"/>
              <w:rPr>
                <w:rFonts w:asciiTheme="minorHAnsi" w:hAnsiTheme="minorHAnsi" w:cstheme="minorHAnsi"/>
                <w:sz w:val="20"/>
                <w:szCs w:val="20"/>
              </w:rPr>
            </w:pPr>
            <w:proofErr w:type="spellStart"/>
            <w:r>
              <w:rPr>
                <w:rFonts w:asciiTheme="minorHAnsi" w:hAnsiTheme="minorHAnsi" w:cstheme="minorHAnsi"/>
                <w:sz w:val="20"/>
                <w:szCs w:val="20"/>
              </w:rPr>
              <w:t>lc</w:t>
            </w:r>
            <w:proofErr w:type="spellEnd"/>
          </w:p>
        </w:tc>
        <w:tc>
          <w:tcPr>
            <w:tcW w:w="1235" w:type="dxa"/>
            <w:tcMar>
              <w:top w:w="15" w:type="dxa"/>
              <w:left w:w="15" w:type="dxa"/>
              <w:bottom w:w="15" w:type="dxa"/>
              <w:right w:w="15" w:type="dxa"/>
            </w:tcMar>
            <w:vAlign w:val="center"/>
          </w:tcPr>
          <w:p w14:paraId="2B888063" w14:textId="3712711F" w:rsidR="00FD4029" w:rsidRDefault="006E1ABE" w:rsidP="00E778C9">
            <w:pPr>
              <w:pStyle w:val="SemEspaamento"/>
              <w:jc w:val="center"/>
              <w:rPr>
                <w:rFonts w:asciiTheme="minorHAnsi" w:hAnsiTheme="minorHAnsi" w:cstheme="minorHAnsi"/>
                <w:sz w:val="20"/>
                <w:szCs w:val="20"/>
              </w:rPr>
            </w:pPr>
            <w:r>
              <w:rPr>
                <w:rFonts w:asciiTheme="minorHAnsi" w:hAnsiTheme="minorHAnsi" w:cstheme="minorHAnsi"/>
                <w:sz w:val="20"/>
                <w:szCs w:val="20"/>
              </w:rPr>
              <w:t>12</w:t>
            </w:r>
          </w:p>
        </w:tc>
        <w:tc>
          <w:tcPr>
            <w:tcW w:w="1520" w:type="dxa"/>
            <w:tcMar>
              <w:top w:w="15" w:type="dxa"/>
              <w:left w:w="15" w:type="dxa"/>
              <w:bottom w:w="15" w:type="dxa"/>
              <w:right w:w="15" w:type="dxa"/>
            </w:tcMar>
            <w:vAlign w:val="center"/>
          </w:tcPr>
          <w:p w14:paraId="2EB231AE" w14:textId="77777777" w:rsidR="00FD4029" w:rsidRPr="00D01648" w:rsidRDefault="00FD4029" w:rsidP="00E778C9">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c>
          <w:tcPr>
            <w:tcW w:w="1152" w:type="dxa"/>
            <w:tcMar>
              <w:top w:w="15" w:type="dxa"/>
              <w:left w:w="15" w:type="dxa"/>
              <w:bottom w:w="15" w:type="dxa"/>
              <w:right w:w="15" w:type="dxa"/>
            </w:tcMar>
            <w:vAlign w:val="center"/>
          </w:tcPr>
          <w:p w14:paraId="0528A047" w14:textId="77777777" w:rsidR="00FD4029" w:rsidRPr="00D01648" w:rsidRDefault="00FD4029" w:rsidP="00E778C9">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r>
      <w:tr w:rsidR="00073B8D" w:rsidRPr="00D01648" w14:paraId="45BA0FCF" w14:textId="77777777" w:rsidTr="00E778C9">
        <w:trPr>
          <w:trHeight w:val="30"/>
          <w:tblCellSpacing w:w="20" w:type="dxa"/>
        </w:trPr>
        <w:tc>
          <w:tcPr>
            <w:tcW w:w="3054" w:type="dxa"/>
            <w:tcMar>
              <w:top w:w="15" w:type="dxa"/>
              <w:left w:w="15" w:type="dxa"/>
              <w:bottom w:w="15" w:type="dxa"/>
              <w:right w:w="15" w:type="dxa"/>
            </w:tcMar>
            <w:vAlign w:val="center"/>
          </w:tcPr>
          <w:p w14:paraId="7FDF1B95" w14:textId="4CC160CD" w:rsidR="00073B8D" w:rsidRPr="00D01648" w:rsidRDefault="00073B8D" w:rsidP="00073B8D">
            <w:pPr>
              <w:pStyle w:val="SemEspaamento"/>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3.4 confecção e instalação de lona testeira </w:t>
            </w:r>
          </w:p>
        </w:tc>
        <w:tc>
          <w:tcPr>
            <w:tcW w:w="1236" w:type="dxa"/>
            <w:tcMar>
              <w:top w:w="15" w:type="dxa"/>
              <w:left w:w="15" w:type="dxa"/>
              <w:bottom w:w="15" w:type="dxa"/>
              <w:right w:w="15" w:type="dxa"/>
            </w:tcMar>
            <w:vAlign w:val="center"/>
          </w:tcPr>
          <w:p w14:paraId="2D321373" w14:textId="31B2C2BB" w:rsidR="00073B8D" w:rsidRDefault="00073B8D" w:rsidP="00073B8D">
            <w:pPr>
              <w:pStyle w:val="SemEspaamento"/>
              <w:jc w:val="center"/>
              <w:rPr>
                <w:rFonts w:asciiTheme="minorHAnsi" w:hAnsiTheme="minorHAnsi" w:cstheme="minorHAnsi"/>
                <w:sz w:val="20"/>
                <w:szCs w:val="20"/>
              </w:rPr>
            </w:pPr>
            <w:proofErr w:type="spellStart"/>
            <w:r>
              <w:rPr>
                <w:rFonts w:asciiTheme="minorHAnsi" w:hAnsiTheme="minorHAnsi" w:cstheme="minorHAnsi"/>
                <w:sz w:val="20"/>
                <w:szCs w:val="20"/>
              </w:rPr>
              <w:t>sv</w:t>
            </w:r>
            <w:proofErr w:type="spellEnd"/>
          </w:p>
        </w:tc>
        <w:tc>
          <w:tcPr>
            <w:tcW w:w="1235" w:type="dxa"/>
            <w:tcMar>
              <w:top w:w="15" w:type="dxa"/>
              <w:left w:w="15" w:type="dxa"/>
              <w:bottom w:w="15" w:type="dxa"/>
              <w:right w:w="15" w:type="dxa"/>
            </w:tcMar>
            <w:vAlign w:val="center"/>
          </w:tcPr>
          <w:p w14:paraId="7520E10A" w14:textId="335B910D" w:rsidR="00073B8D" w:rsidRDefault="006E1ABE" w:rsidP="00073B8D">
            <w:pPr>
              <w:pStyle w:val="SemEspaamento"/>
              <w:jc w:val="center"/>
              <w:rPr>
                <w:rFonts w:asciiTheme="minorHAnsi" w:hAnsiTheme="minorHAnsi" w:cstheme="minorHAnsi"/>
                <w:sz w:val="20"/>
                <w:szCs w:val="20"/>
              </w:rPr>
            </w:pPr>
            <w:r>
              <w:rPr>
                <w:rFonts w:asciiTheme="minorHAnsi" w:hAnsiTheme="minorHAnsi" w:cstheme="minorHAnsi"/>
                <w:sz w:val="20"/>
                <w:szCs w:val="20"/>
              </w:rPr>
              <w:t>12</w:t>
            </w:r>
          </w:p>
        </w:tc>
        <w:tc>
          <w:tcPr>
            <w:tcW w:w="1520" w:type="dxa"/>
            <w:tcMar>
              <w:top w:w="15" w:type="dxa"/>
              <w:left w:w="15" w:type="dxa"/>
              <w:bottom w:w="15" w:type="dxa"/>
              <w:right w:w="15" w:type="dxa"/>
            </w:tcMar>
            <w:vAlign w:val="center"/>
          </w:tcPr>
          <w:p w14:paraId="09663AAA" w14:textId="23733CFC" w:rsidR="00073B8D" w:rsidRPr="00D01648" w:rsidRDefault="00073B8D" w:rsidP="00073B8D">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c>
          <w:tcPr>
            <w:tcW w:w="1152" w:type="dxa"/>
            <w:tcMar>
              <w:top w:w="15" w:type="dxa"/>
              <w:left w:w="15" w:type="dxa"/>
              <w:bottom w:w="15" w:type="dxa"/>
              <w:right w:w="15" w:type="dxa"/>
            </w:tcMar>
            <w:vAlign w:val="center"/>
          </w:tcPr>
          <w:p w14:paraId="31E55351" w14:textId="16F750E3" w:rsidR="00073B8D" w:rsidRPr="00D01648" w:rsidRDefault="00073B8D" w:rsidP="00073B8D">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r>
      <w:tr w:rsidR="00073B8D" w:rsidRPr="00D01648" w14:paraId="3F7B9283" w14:textId="77777777" w:rsidTr="00E778C9">
        <w:trPr>
          <w:trHeight w:val="30"/>
          <w:tblCellSpacing w:w="20" w:type="dxa"/>
        </w:trPr>
        <w:tc>
          <w:tcPr>
            <w:tcW w:w="3054" w:type="dxa"/>
            <w:tcMar>
              <w:top w:w="15" w:type="dxa"/>
              <w:left w:w="15" w:type="dxa"/>
              <w:bottom w:w="15" w:type="dxa"/>
              <w:right w:w="15" w:type="dxa"/>
            </w:tcMar>
            <w:vAlign w:val="center"/>
          </w:tcPr>
          <w:p w14:paraId="7EAAE8CA" w14:textId="305C0F39" w:rsidR="00073B8D" w:rsidRPr="00D01648" w:rsidRDefault="00073B8D" w:rsidP="00073B8D">
            <w:pPr>
              <w:pStyle w:val="SemEspaamento"/>
              <w:jc w:val="both"/>
              <w:rPr>
                <w:rFonts w:asciiTheme="minorHAnsi" w:hAnsiTheme="minorHAnsi" w:cstheme="minorHAnsi"/>
                <w:color w:val="000000"/>
                <w:sz w:val="20"/>
                <w:szCs w:val="20"/>
              </w:rPr>
            </w:pPr>
            <w:r>
              <w:rPr>
                <w:rFonts w:asciiTheme="minorHAnsi" w:hAnsiTheme="minorHAnsi" w:cstheme="minorHAnsi"/>
                <w:color w:val="000000"/>
                <w:sz w:val="20"/>
                <w:szCs w:val="20"/>
              </w:rPr>
              <w:t>3.5 fornecimentos de embalagem</w:t>
            </w:r>
            <w:r w:rsidR="007A5BB6">
              <w:rPr>
                <w:rFonts w:asciiTheme="minorHAnsi" w:hAnsiTheme="minorHAnsi" w:cstheme="minorHAnsi"/>
                <w:color w:val="000000"/>
                <w:sz w:val="20"/>
                <w:szCs w:val="20"/>
              </w:rPr>
              <w:t xml:space="preserve"> personalizada</w:t>
            </w:r>
            <w:r>
              <w:rPr>
                <w:rFonts w:asciiTheme="minorHAnsi" w:hAnsiTheme="minorHAnsi" w:cstheme="minorHAnsi"/>
                <w:color w:val="000000"/>
                <w:sz w:val="20"/>
                <w:szCs w:val="20"/>
              </w:rPr>
              <w:t xml:space="preserve"> p/ alimentos </w:t>
            </w:r>
          </w:p>
        </w:tc>
        <w:tc>
          <w:tcPr>
            <w:tcW w:w="1236" w:type="dxa"/>
            <w:tcMar>
              <w:top w:w="15" w:type="dxa"/>
              <w:left w:w="15" w:type="dxa"/>
              <w:bottom w:w="15" w:type="dxa"/>
              <w:right w:w="15" w:type="dxa"/>
            </w:tcMar>
            <w:vAlign w:val="center"/>
          </w:tcPr>
          <w:p w14:paraId="7DB19AD8" w14:textId="4148767A" w:rsidR="00073B8D" w:rsidRDefault="00073B8D" w:rsidP="00073B8D">
            <w:pPr>
              <w:pStyle w:val="SemEspaamento"/>
              <w:jc w:val="center"/>
              <w:rPr>
                <w:rFonts w:asciiTheme="minorHAnsi" w:hAnsiTheme="minorHAnsi" w:cstheme="minorHAnsi"/>
                <w:sz w:val="20"/>
                <w:szCs w:val="20"/>
              </w:rPr>
            </w:pPr>
            <w:proofErr w:type="spellStart"/>
            <w:r>
              <w:rPr>
                <w:rFonts w:asciiTheme="minorHAnsi" w:hAnsiTheme="minorHAnsi" w:cstheme="minorHAnsi"/>
                <w:sz w:val="20"/>
                <w:szCs w:val="20"/>
              </w:rPr>
              <w:t>sv</w:t>
            </w:r>
            <w:proofErr w:type="spellEnd"/>
          </w:p>
        </w:tc>
        <w:tc>
          <w:tcPr>
            <w:tcW w:w="1235" w:type="dxa"/>
            <w:tcMar>
              <w:top w:w="15" w:type="dxa"/>
              <w:left w:w="15" w:type="dxa"/>
              <w:bottom w:w="15" w:type="dxa"/>
              <w:right w:w="15" w:type="dxa"/>
            </w:tcMar>
            <w:vAlign w:val="center"/>
          </w:tcPr>
          <w:p w14:paraId="5B84804F" w14:textId="77777777" w:rsidR="00073B8D" w:rsidRDefault="006E1ABE" w:rsidP="00073B8D">
            <w:pPr>
              <w:pStyle w:val="SemEspaamento"/>
              <w:jc w:val="center"/>
              <w:rPr>
                <w:rFonts w:asciiTheme="minorHAnsi" w:hAnsiTheme="minorHAnsi" w:cstheme="minorHAnsi"/>
                <w:sz w:val="20"/>
                <w:szCs w:val="20"/>
              </w:rPr>
            </w:pPr>
            <w:r>
              <w:rPr>
                <w:rFonts w:asciiTheme="minorHAnsi" w:hAnsiTheme="minorHAnsi" w:cstheme="minorHAnsi"/>
                <w:sz w:val="20"/>
                <w:szCs w:val="20"/>
              </w:rPr>
              <w:t>6000</w:t>
            </w:r>
          </w:p>
          <w:p w14:paraId="218E4E47" w14:textId="5B92EF94" w:rsidR="006E1ABE" w:rsidRDefault="006E1ABE" w:rsidP="00073B8D">
            <w:pPr>
              <w:pStyle w:val="SemEspaamento"/>
              <w:jc w:val="center"/>
              <w:rPr>
                <w:rFonts w:asciiTheme="minorHAnsi" w:hAnsiTheme="minorHAnsi" w:cstheme="minorHAnsi"/>
                <w:sz w:val="20"/>
                <w:szCs w:val="20"/>
              </w:rPr>
            </w:pPr>
          </w:p>
        </w:tc>
        <w:tc>
          <w:tcPr>
            <w:tcW w:w="1520" w:type="dxa"/>
            <w:tcMar>
              <w:top w:w="15" w:type="dxa"/>
              <w:left w:w="15" w:type="dxa"/>
              <w:bottom w:w="15" w:type="dxa"/>
              <w:right w:w="15" w:type="dxa"/>
            </w:tcMar>
            <w:vAlign w:val="center"/>
          </w:tcPr>
          <w:p w14:paraId="6B5DAC5E" w14:textId="28E6D6EE" w:rsidR="00073B8D" w:rsidRPr="00D01648" w:rsidRDefault="00073B8D" w:rsidP="00073B8D">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c>
          <w:tcPr>
            <w:tcW w:w="1152" w:type="dxa"/>
            <w:tcMar>
              <w:top w:w="15" w:type="dxa"/>
              <w:left w:w="15" w:type="dxa"/>
              <w:bottom w:w="15" w:type="dxa"/>
              <w:right w:w="15" w:type="dxa"/>
            </w:tcMar>
            <w:vAlign w:val="center"/>
          </w:tcPr>
          <w:p w14:paraId="03AA834B" w14:textId="3AD0205C" w:rsidR="00073B8D" w:rsidRPr="00D01648" w:rsidRDefault="00073B8D" w:rsidP="00073B8D">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r>
      <w:tr w:rsidR="00073B8D" w:rsidRPr="00D01648" w14:paraId="6A26397A" w14:textId="77777777" w:rsidTr="00E778C9">
        <w:trPr>
          <w:trHeight w:val="30"/>
          <w:tblCellSpacing w:w="20" w:type="dxa"/>
        </w:trPr>
        <w:tc>
          <w:tcPr>
            <w:tcW w:w="3054" w:type="dxa"/>
            <w:tcMar>
              <w:top w:w="15" w:type="dxa"/>
              <w:left w:w="15" w:type="dxa"/>
              <w:bottom w:w="15" w:type="dxa"/>
              <w:right w:w="15" w:type="dxa"/>
            </w:tcMar>
            <w:vAlign w:val="center"/>
          </w:tcPr>
          <w:p w14:paraId="26696BBB" w14:textId="38078411" w:rsidR="00073B8D" w:rsidRPr="00D01648" w:rsidRDefault="00073B8D" w:rsidP="00073B8D">
            <w:pPr>
              <w:pStyle w:val="SemEspaamento"/>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3.6 locação e instalação de </w:t>
            </w:r>
            <w:r w:rsidR="007A5BB6">
              <w:rPr>
                <w:rFonts w:asciiTheme="minorHAnsi" w:hAnsiTheme="minorHAnsi" w:cstheme="minorHAnsi"/>
                <w:color w:val="000000"/>
                <w:sz w:val="20"/>
                <w:szCs w:val="20"/>
              </w:rPr>
              <w:t xml:space="preserve">parte elétrica para os </w:t>
            </w:r>
            <w:r>
              <w:rPr>
                <w:rFonts w:asciiTheme="minorHAnsi" w:hAnsiTheme="minorHAnsi" w:cstheme="minorHAnsi"/>
                <w:color w:val="000000"/>
                <w:sz w:val="20"/>
                <w:szCs w:val="20"/>
              </w:rPr>
              <w:t>12 estandes</w:t>
            </w:r>
          </w:p>
        </w:tc>
        <w:tc>
          <w:tcPr>
            <w:tcW w:w="1236" w:type="dxa"/>
            <w:tcMar>
              <w:top w:w="15" w:type="dxa"/>
              <w:left w:w="15" w:type="dxa"/>
              <w:bottom w:w="15" w:type="dxa"/>
              <w:right w:w="15" w:type="dxa"/>
            </w:tcMar>
            <w:vAlign w:val="center"/>
          </w:tcPr>
          <w:p w14:paraId="3556AD8A" w14:textId="34617DCA" w:rsidR="00073B8D" w:rsidRDefault="00073B8D" w:rsidP="00073B8D">
            <w:pPr>
              <w:pStyle w:val="SemEspaamento"/>
              <w:jc w:val="center"/>
              <w:rPr>
                <w:rFonts w:asciiTheme="minorHAnsi" w:hAnsiTheme="minorHAnsi" w:cstheme="minorHAnsi"/>
                <w:sz w:val="20"/>
                <w:szCs w:val="20"/>
              </w:rPr>
            </w:pPr>
            <w:proofErr w:type="spellStart"/>
            <w:r>
              <w:rPr>
                <w:rFonts w:asciiTheme="minorHAnsi" w:hAnsiTheme="minorHAnsi" w:cstheme="minorHAnsi"/>
                <w:sz w:val="20"/>
                <w:szCs w:val="20"/>
              </w:rPr>
              <w:t>lc</w:t>
            </w:r>
            <w:proofErr w:type="spellEnd"/>
            <w:r>
              <w:rPr>
                <w:rFonts w:asciiTheme="minorHAnsi" w:hAnsiTheme="minorHAnsi" w:cstheme="minorHAnsi"/>
                <w:sz w:val="20"/>
                <w:szCs w:val="20"/>
              </w:rPr>
              <w:t xml:space="preserve"> </w:t>
            </w:r>
          </w:p>
        </w:tc>
        <w:tc>
          <w:tcPr>
            <w:tcW w:w="1235" w:type="dxa"/>
            <w:tcMar>
              <w:top w:w="15" w:type="dxa"/>
              <w:left w:w="15" w:type="dxa"/>
              <w:bottom w:w="15" w:type="dxa"/>
              <w:right w:w="15" w:type="dxa"/>
            </w:tcMar>
            <w:vAlign w:val="center"/>
          </w:tcPr>
          <w:p w14:paraId="594C6158" w14:textId="27F264F2" w:rsidR="00073B8D" w:rsidRDefault="006E1ABE" w:rsidP="00073B8D">
            <w:pPr>
              <w:pStyle w:val="SemEspaamento"/>
              <w:jc w:val="center"/>
              <w:rPr>
                <w:rFonts w:asciiTheme="minorHAnsi" w:hAnsiTheme="minorHAnsi" w:cstheme="minorHAnsi"/>
                <w:sz w:val="20"/>
                <w:szCs w:val="20"/>
              </w:rPr>
            </w:pPr>
            <w:r>
              <w:rPr>
                <w:rFonts w:asciiTheme="minorHAnsi" w:hAnsiTheme="minorHAnsi" w:cstheme="minorHAnsi"/>
                <w:sz w:val="20"/>
                <w:szCs w:val="20"/>
              </w:rPr>
              <w:t>01</w:t>
            </w:r>
          </w:p>
        </w:tc>
        <w:tc>
          <w:tcPr>
            <w:tcW w:w="1520" w:type="dxa"/>
            <w:tcMar>
              <w:top w:w="15" w:type="dxa"/>
              <w:left w:w="15" w:type="dxa"/>
              <w:bottom w:w="15" w:type="dxa"/>
              <w:right w:w="15" w:type="dxa"/>
            </w:tcMar>
            <w:vAlign w:val="center"/>
          </w:tcPr>
          <w:p w14:paraId="623F617B" w14:textId="5D76303A" w:rsidR="00073B8D" w:rsidRPr="00D01648" w:rsidRDefault="00073B8D" w:rsidP="00073B8D">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c>
          <w:tcPr>
            <w:tcW w:w="1152" w:type="dxa"/>
            <w:tcMar>
              <w:top w:w="15" w:type="dxa"/>
              <w:left w:w="15" w:type="dxa"/>
              <w:bottom w:w="15" w:type="dxa"/>
              <w:right w:w="15" w:type="dxa"/>
            </w:tcMar>
            <w:vAlign w:val="center"/>
          </w:tcPr>
          <w:p w14:paraId="348B96D5" w14:textId="1A2513DD" w:rsidR="00073B8D" w:rsidRPr="00D01648" w:rsidRDefault="00073B8D" w:rsidP="00073B8D">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r>
      <w:tr w:rsidR="00073B8D" w:rsidRPr="00D01648" w14:paraId="2E386733" w14:textId="77777777" w:rsidTr="00E778C9">
        <w:trPr>
          <w:trHeight w:val="30"/>
          <w:tblCellSpacing w:w="20" w:type="dxa"/>
        </w:trPr>
        <w:tc>
          <w:tcPr>
            <w:tcW w:w="3054" w:type="dxa"/>
            <w:tcMar>
              <w:top w:w="15" w:type="dxa"/>
              <w:left w:w="15" w:type="dxa"/>
              <w:bottom w:w="15" w:type="dxa"/>
              <w:right w:w="15" w:type="dxa"/>
            </w:tcMar>
            <w:vAlign w:val="center"/>
          </w:tcPr>
          <w:p w14:paraId="2BBB84A3" w14:textId="12184D6F" w:rsidR="00073B8D" w:rsidRPr="00D01648" w:rsidRDefault="00073B8D" w:rsidP="00073B8D">
            <w:pPr>
              <w:pStyle w:val="SemEspaamento"/>
              <w:jc w:val="both"/>
              <w:rPr>
                <w:rFonts w:asciiTheme="minorHAnsi" w:hAnsiTheme="minorHAnsi" w:cstheme="minorHAnsi"/>
                <w:color w:val="000000"/>
                <w:sz w:val="20"/>
                <w:szCs w:val="20"/>
              </w:rPr>
            </w:pPr>
            <w:r>
              <w:rPr>
                <w:rFonts w:asciiTheme="minorHAnsi" w:hAnsiTheme="minorHAnsi" w:cstheme="minorHAnsi"/>
                <w:color w:val="000000"/>
                <w:sz w:val="20"/>
                <w:szCs w:val="20"/>
              </w:rPr>
              <w:t>3.7 locações de cadeira plástica</w:t>
            </w:r>
          </w:p>
        </w:tc>
        <w:tc>
          <w:tcPr>
            <w:tcW w:w="1236" w:type="dxa"/>
            <w:tcMar>
              <w:top w:w="15" w:type="dxa"/>
              <w:left w:w="15" w:type="dxa"/>
              <w:bottom w:w="15" w:type="dxa"/>
              <w:right w:w="15" w:type="dxa"/>
            </w:tcMar>
            <w:vAlign w:val="center"/>
          </w:tcPr>
          <w:p w14:paraId="53DC28FF" w14:textId="332C5797" w:rsidR="00073B8D" w:rsidRDefault="00073B8D" w:rsidP="00073B8D">
            <w:pPr>
              <w:pStyle w:val="SemEspaamento"/>
              <w:jc w:val="center"/>
              <w:rPr>
                <w:rFonts w:asciiTheme="minorHAnsi" w:hAnsiTheme="minorHAnsi" w:cstheme="minorHAnsi"/>
                <w:sz w:val="20"/>
                <w:szCs w:val="20"/>
              </w:rPr>
            </w:pPr>
            <w:proofErr w:type="spellStart"/>
            <w:r>
              <w:rPr>
                <w:rFonts w:asciiTheme="minorHAnsi" w:hAnsiTheme="minorHAnsi" w:cstheme="minorHAnsi"/>
                <w:sz w:val="20"/>
                <w:szCs w:val="20"/>
              </w:rPr>
              <w:t>lc</w:t>
            </w:r>
            <w:proofErr w:type="spellEnd"/>
          </w:p>
        </w:tc>
        <w:tc>
          <w:tcPr>
            <w:tcW w:w="1235" w:type="dxa"/>
            <w:tcMar>
              <w:top w:w="15" w:type="dxa"/>
              <w:left w:w="15" w:type="dxa"/>
              <w:bottom w:w="15" w:type="dxa"/>
              <w:right w:w="15" w:type="dxa"/>
            </w:tcMar>
            <w:vAlign w:val="center"/>
          </w:tcPr>
          <w:p w14:paraId="401D98ED" w14:textId="734CCE99" w:rsidR="00073B8D" w:rsidRDefault="006E1ABE" w:rsidP="00073B8D">
            <w:pPr>
              <w:pStyle w:val="SemEspaamento"/>
              <w:jc w:val="center"/>
              <w:rPr>
                <w:rFonts w:asciiTheme="minorHAnsi" w:hAnsiTheme="minorHAnsi" w:cstheme="minorHAnsi"/>
                <w:sz w:val="20"/>
                <w:szCs w:val="20"/>
              </w:rPr>
            </w:pPr>
            <w:r>
              <w:rPr>
                <w:rFonts w:asciiTheme="minorHAnsi" w:hAnsiTheme="minorHAnsi" w:cstheme="minorHAnsi"/>
                <w:sz w:val="20"/>
                <w:szCs w:val="20"/>
              </w:rPr>
              <w:t>480</w:t>
            </w:r>
          </w:p>
        </w:tc>
        <w:tc>
          <w:tcPr>
            <w:tcW w:w="1520" w:type="dxa"/>
            <w:tcMar>
              <w:top w:w="15" w:type="dxa"/>
              <w:left w:w="15" w:type="dxa"/>
              <w:bottom w:w="15" w:type="dxa"/>
              <w:right w:w="15" w:type="dxa"/>
            </w:tcMar>
            <w:vAlign w:val="center"/>
          </w:tcPr>
          <w:p w14:paraId="4A809137" w14:textId="1B77C341" w:rsidR="00073B8D" w:rsidRPr="00D01648" w:rsidRDefault="00073B8D" w:rsidP="00073B8D">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c>
          <w:tcPr>
            <w:tcW w:w="1152" w:type="dxa"/>
            <w:tcMar>
              <w:top w:w="15" w:type="dxa"/>
              <w:left w:w="15" w:type="dxa"/>
              <w:bottom w:w="15" w:type="dxa"/>
              <w:right w:w="15" w:type="dxa"/>
            </w:tcMar>
            <w:vAlign w:val="center"/>
          </w:tcPr>
          <w:p w14:paraId="414FD202" w14:textId="5C8A5068" w:rsidR="00073B8D" w:rsidRPr="00D01648" w:rsidRDefault="00073B8D" w:rsidP="00073B8D">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r>
      <w:tr w:rsidR="00073B8D" w:rsidRPr="00D01648" w14:paraId="0CE326DB" w14:textId="77777777" w:rsidTr="00E778C9">
        <w:trPr>
          <w:trHeight w:val="30"/>
          <w:tblCellSpacing w:w="20" w:type="dxa"/>
        </w:trPr>
        <w:tc>
          <w:tcPr>
            <w:tcW w:w="3054" w:type="dxa"/>
            <w:tcMar>
              <w:top w:w="15" w:type="dxa"/>
              <w:left w:w="15" w:type="dxa"/>
              <w:bottom w:w="15" w:type="dxa"/>
              <w:right w:w="15" w:type="dxa"/>
            </w:tcMar>
            <w:vAlign w:val="center"/>
          </w:tcPr>
          <w:p w14:paraId="78FF0318" w14:textId="23DF2E33" w:rsidR="00073B8D" w:rsidRPr="00D01648" w:rsidRDefault="00073B8D" w:rsidP="00073B8D">
            <w:pPr>
              <w:pStyle w:val="SemEspaamento"/>
              <w:jc w:val="both"/>
              <w:rPr>
                <w:rFonts w:asciiTheme="minorHAnsi" w:hAnsiTheme="minorHAnsi" w:cstheme="minorHAnsi"/>
                <w:color w:val="000000"/>
                <w:sz w:val="20"/>
                <w:szCs w:val="20"/>
              </w:rPr>
            </w:pPr>
            <w:proofErr w:type="gramStart"/>
            <w:r>
              <w:rPr>
                <w:rFonts w:asciiTheme="minorHAnsi" w:hAnsiTheme="minorHAnsi" w:cstheme="minorHAnsi"/>
                <w:color w:val="000000"/>
                <w:sz w:val="20"/>
                <w:szCs w:val="20"/>
              </w:rPr>
              <w:t>3.8 locação</w:t>
            </w:r>
            <w:proofErr w:type="gramEnd"/>
            <w:r>
              <w:rPr>
                <w:rFonts w:asciiTheme="minorHAnsi" w:hAnsiTheme="minorHAnsi" w:cstheme="minorHAnsi"/>
                <w:color w:val="000000"/>
                <w:sz w:val="20"/>
                <w:szCs w:val="20"/>
              </w:rPr>
              <w:t xml:space="preserve"> de mesa plástica </w:t>
            </w:r>
          </w:p>
        </w:tc>
        <w:tc>
          <w:tcPr>
            <w:tcW w:w="1236" w:type="dxa"/>
            <w:tcMar>
              <w:top w:w="15" w:type="dxa"/>
              <w:left w:w="15" w:type="dxa"/>
              <w:bottom w:w="15" w:type="dxa"/>
              <w:right w:w="15" w:type="dxa"/>
            </w:tcMar>
            <w:vAlign w:val="center"/>
          </w:tcPr>
          <w:p w14:paraId="6A26B8E9" w14:textId="0C60744A" w:rsidR="00073B8D" w:rsidRDefault="00073B8D" w:rsidP="00073B8D">
            <w:pPr>
              <w:pStyle w:val="SemEspaamento"/>
              <w:jc w:val="center"/>
              <w:rPr>
                <w:rFonts w:asciiTheme="minorHAnsi" w:hAnsiTheme="minorHAnsi" w:cstheme="minorHAnsi"/>
                <w:sz w:val="20"/>
                <w:szCs w:val="20"/>
              </w:rPr>
            </w:pPr>
            <w:proofErr w:type="spellStart"/>
            <w:r>
              <w:rPr>
                <w:rFonts w:asciiTheme="minorHAnsi" w:hAnsiTheme="minorHAnsi" w:cstheme="minorHAnsi"/>
                <w:sz w:val="20"/>
                <w:szCs w:val="20"/>
              </w:rPr>
              <w:t>lc</w:t>
            </w:r>
            <w:proofErr w:type="spellEnd"/>
          </w:p>
        </w:tc>
        <w:tc>
          <w:tcPr>
            <w:tcW w:w="1235" w:type="dxa"/>
            <w:tcMar>
              <w:top w:w="15" w:type="dxa"/>
              <w:left w:w="15" w:type="dxa"/>
              <w:bottom w:w="15" w:type="dxa"/>
              <w:right w:w="15" w:type="dxa"/>
            </w:tcMar>
            <w:vAlign w:val="center"/>
          </w:tcPr>
          <w:p w14:paraId="6A90B2F6" w14:textId="3058798B" w:rsidR="00073B8D" w:rsidRDefault="006E1ABE" w:rsidP="00073B8D">
            <w:pPr>
              <w:pStyle w:val="SemEspaamento"/>
              <w:jc w:val="center"/>
              <w:rPr>
                <w:rFonts w:asciiTheme="minorHAnsi" w:hAnsiTheme="minorHAnsi" w:cstheme="minorHAnsi"/>
                <w:sz w:val="20"/>
                <w:szCs w:val="20"/>
              </w:rPr>
            </w:pPr>
            <w:r>
              <w:rPr>
                <w:rFonts w:asciiTheme="minorHAnsi" w:hAnsiTheme="minorHAnsi" w:cstheme="minorHAnsi"/>
                <w:sz w:val="20"/>
                <w:szCs w:val="20"/>
              </w:rPr>
              <w:t>120</w:t>
            </w:r>
          </w:p>
        </w:tc>
        <w:tc>
          <w:tcPr>
            <w:tcW w:w="1520" w:type="dxa"/>
            <w:tcMar>
              <w:top w:w="15" w:type="dxa"/>
              <w:left w:w="15" w:type="dxa"/>
              <w:bottom w:w="15" w:type="dxa"/>
              <w:right w:w="15" w:type="dxa"/>
            </w:tcMar>
            <w:vAlign w:val="center"/>
          </w:tcPr>
          <w:p w14:paraId="4C2E6BEC" w14:textId="413B7DAC" w:rsidR="00073B8D" w:rsidRPr="00D01648" w:rsidRDefault="00073B8D" w:rsidP="00073B8D">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c>
          <w:tcPr>
            <w:tcW w:w="1152" w:type="dxa"/>
            <w:tcMar>
              <w:top w:w="15" w:type="dxa"/>
              <w:left w:w="15" w:type="dxa"/>
              <w:bottom w:w="15" w:type="dxa"/>
              <w:right w:w="15" w:type="dxa"/>
            </w:tcMar>
            <w:vAlign w:val="center"/>
          </w:tcPr>
          <w:p w14:paraId="2BEF0D6F" w14:textId="22510BCC" w:rsidR="00073B8D" w:rsidRPr="00D01648" w:rsidRDefault="00073B8D" w:rsidP="00073B8D">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r>
      <w:tr w:rsidR="00073B8D" w:rsidRPr="00D01648" w14:paraId="4748AE36" w14:textId="77777777" w:rsidTr="00E778C9">
        <w:trPr>
          <w:trHeight w:val="30"/>
          <w:tblCellSpacing w:w="20" w:type="dxa"/>
        </w:trPr>
        <w:tc>
          <w:tcPr>
            <w:tcW w:w="3054" w:type="dxa"/>
            <w:tcMar>
              <w:top w:w="15" w:type="dxa"/>
              <w:left w:w="15" w:type="dxa"/>
              <w:bottom w:w="15" w:type="dxa"/>
              <w:right w:w="15" w:type="dxa"/>
            </w:tcMar>
            <w:vAlign w:val="center"/>
          </w:tcPr>
          <w:p w14:paraId="33A424FD" w14:textId="385703FC" w:rsidR="00073B8D" w:rsidRPr="00D01648" w:rsidRDefault="007A5BB6" w:rsidP="00073B8D">
            <w:pPr>
              <w:pStyle w:val="SemEspaamento"/>
              <w:jc w:val="both"/>
              <w:rPr>
                <w:rFonts w:asciiTheme="minorHAnsi" w:hAnsiTheme="minorHAnsi" w:cstheme="minorHAnsi"/>
                <w:color w:val="000000"/>
                <w:sz w:val="20"/>
                <w:szCs w:val="20"/>
              </w:rPr>
            </w:pPr>
            <w:proofErr w:type="gramStart"/>
            <w:r>
              <w:rPr>
                <w:rFonts w:asciiTheme="minorHAnsi" w:hAnsiTheme="minorHAnsi" w:cstheme="minorHAnsi"/>
                <w:color w:val="000000"/>
                <w:sz w:val="20"/>
                <w:szCs w:val="20"/>
              </w:rPr>
              <w:t>3.9 fornecimento</w:t>
            </w:r>
            <w:proofErr w:type="gramEnd"/>
            <w:r w:rsidR="00073B8D">
              <w:rPr>
                <w:rFonts w:asciiTheme="minorHAnsi" w:hAnsiTheme="minorHAnsi" w:cstheme="minorHAnsi"/>
                <w:color w:val="000000"/>
                <w:sz w:val="20"/>
                <w:szCs w:val="20"/>
              </w:rPr>
              <w:t xml:space="preserve"> </w:t>
            </w:r>
            <w:r>
              <w:rPr>
                <w:rFonts w:asciiTheme="minorHAnsi" w:hAnsiTheme="minorHAnsi" w:cstheme="minorHAnsi"/>
                <w:color w:val="000000"/>
                <w:sz w:val="20"/>
                <w:szCs w:val="20"/>
              </w:rPr>
              <w:t xml:space="preserve">de pacotes </w:t>
            </w:r>
            <w:r w:rsidR="00073B8D">
              <w:rPr>
                <w:rFonts w:asciiTheme="minorHAnsi" w:hAnsiTheme="minorHAnsi" w:cstheme="minorHAnsi"/>
                <w:color w:val="000000"/>
                <w:sz w:val="20"/>
                <w:szCs w:val="20"/>
              </w:rPr>
              <w:t xml:space="preserve">de guardanapo </w:t>
            </w:r>
            <w:r>
              <w:rPr>
                <w:rFonts w:asciiTheme="minorHAnsi" w:hAnsiTheme="minorHAnsi" w:cstheme="minorHAnsi"/>
                <w:color w:val="000000"/>
                <w:sz w:val="20"/>
                <w:szCs w:val="20"/>
              </w:rPr>
              <w:t xml:space="preserve">personalizado com 100 unidades cada </w:t>
            </w:r>
          </w:p>
        </w:tc>
        <w:tc>
          <w:tcPr>
            <w:tcW w:w="1236" w:type="dxa"/>
            <w:tcMar>
              <w:top w:w="15" w:type="dxa"/>
              <w:left w:w="15" w:type="dxa"/>
              <w:bottom w:w="15" w:type="dxa"/>
              <w:right w:w="15" w:type="dxa"/>
            </w:tcMar>
            <w:vAlign w:val="center"/>
          </w:tcPr>
          <w:p w14:paraId="3B2BD474" w14:textId="798909DC" w:rsidR="00073B8D" w:rsidRDefault="00073B8D" w:rsidP="00073B8D">
            <w:pPr>
              <w:pStyle w:val="SemEspaamento"/>
              <w:jc w:val="center"/>
              <w:rPr>
                <w:rFonts w:asciiTheme="minorHAnsi" w:hAnsiTheme="minorHAnsi" w:cstheme="minorHAnsi"/>
                <w:sz w:val="20"/>
                <w:szCs w:val="20"/>
              </w:rPr>
            </w:pPr>
            <w:proofErr w:type="spellStart"/>
            <w:r>
              <w:rPr>
                <w:rFonts w:asciiTheme="minorHAnsi" w:hAnsiTheme="minorHAnsi" w:cstheme="minorHAnsi"/>
                <w:sz w:val="20"/>
                <w:szCs w:val="20"/>
              </w:rPr>
              <w:t>sv</w:t>
            </w:r>
            <w:proofErr w:type="spellEnd"/>
          </w:p>
        </w:tc>
        <w:tc>
          <w:tcPr>
            <w:tcW w:w="1235" w:type="dxa"/>
            <w:tcMar>
              <w:top w:w="15" w:type="dxa"/>
              <w:left w:w="15" w:type="dxa"/>
              <w:bottom w:w="15" w:type="dxa"/>
              <w:right w:w="15" w:type="dxa"/>
            </w:tcMar>
            <w:vAlign w:val="center"/>
          </w:tcPr>
          <w:p w14:paraId="1B82381D" w14:textId="497A5C2E" w:rsidR="00073B8D" w:rsidRDefault="007A5BB6" w:rsidP="00073B8D">
            <w:pPr>
              <w:pStyle w:val="SemEspaamento"/>
              <w:jc w:val="center"/>
              <w:rPr>
                <w:rFonts w:asciiTheme="minorHAnsi" w:hAnsiTheme="minorHAnsi" w:cstheme="minorHAnsi"/>
                <w:sz w:val="20"/>
                <w:szCs w:val="20"/>
              </w:rPr>
            </w:pPr>
            <w:r>
              <w:rPr>
                <w:rFonts w:asciiTheme="minorHAnsi" w:hAnsiTheme="minorHAnsi" w:cstheme="minorHAnsi"/>
                <w:sz w:val="20"/>
                <w:szCs w:val="20"/>
              </w:rPr>
              <w:t>180</w:t>
            </w:r>
          </w:p>
        </w:tc>
        <w:tc>
          <w:tcPr>
            <w:tcW w:w="1520" w:type="dxa"/>
            <w:tcMar>
              <w:top w:w="15" w:type="dxa"/>
              <w:left w:w="15" w:type="dxa"/>
              <w:bottom w:w="15" w:type="dxa"/>
              <w:right w:w="15" w:type="dxa"/>
            </w:tcMar>
            <w:vAlign w:val="center"/>
          </w:tcPr>
          <w:p w14:paraId="6DAF7F6F" w14:textId="1A3E628F" w:rsidR="00073B8D" w:rsidRPr="00D01648" w:rsidRDefault="00073B8D" w:rsidP="00073B8D">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c>
          <w:tcPr>
            <w:tcW w:w="1152" w:type="dxa"/>
            <w:tcMar>
              <w:top w:w="15" w:type="dxa"/>
              <w:left w:w="15" w:type="dxa"/>
              <w:bottom w:w="15" w:type="dxa"/>
              <w:right w:w="15" w:type="dxa"/>
            </w:tcMar>
            <w:vAlign w:val="center"/>
          </w:tcPr>
          <w:p w14:paraId="00B8A96F" w14:textId="6657CC6F" w:rsidR="00073B8D" w:rsidRPr="00D01648" w:rsidRDefault="00073B8D" w:rsidP="00073B8D">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r>
      <w:tr w:rsidR="00073B8D" w:rsidRPr="00D01648" w14:paraId="7506B614" w14:textId="77777777" w:rsidTr="00E778C9">
        <w:trPr>
          <w:trHeight w:val="30"/>
          <w:tblCellSpacing w:w="20" w:type="dxa"/>
        </w:trPr>
        <w:tc>
          <w:tcPr>
            <w:tcW w:w="3054" w:type="dxa"/>
            <w:tcMar>
              <w:top w:w="15" w:type="dxa"/>
              <w:left w:w="15" w:type="dxa"/>
              <w:bottom w:w="15" w:type="dxa"/>
              <w:right w:w="15" w:type="dxa"/>
            </w:tcMar>
            <w:vAlign w:val="center"/>
          </w:tcPr>
          <w:p w14:paraId="1EB571C5" w14:textId="511F3E99" w:rsidR="00073B8D" w:rsidRPr="00D01648" w:rsidRDefault="00073B8D" w:rsidP="00073B8D">
            <w:pPr>
              <w:pStyle w:val="SemEspaamento"/>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3.10 locação e instalação de cordão </w:t>
            </w:r>
            <w:proofErr w:type="gramStart"/>
            <w:r>
              <w:rPr>
                <w:rFonts w:asciiTheme="minorHAnsi" w:hAnsiTheme="minorHAnsi" w:cstheme="minorHAnsi"/>
                <w:color w:val="000000"/>
                <w:sz w:val="20"/>
                <w:szCs w:val="20"/>
              </w:rPr>
              <w:t>luminoso</w:t>
            </w:r>
            <w:r w:rsidR="007A5BB6">
              <w:rPr>
                <w:rFonts w:asciiTheme="minorHAnsi" w:hAnsiTheme="minorHAnsi" w:cstheme="minorHAnsi"/>
                <w:color w:val="000000"/>
                <w:sz w:val="20"/>
                <w:szCs w:val="20"/>
              </w:rPr>
              <w:t xml:space="preserve">  (</w:t>
            </w:r>
            <w:proofErr w:type="gramEnd"/>
            <w:r w:rsidR="007A5BB6">
              <w:rPr>
                <w:rFonts w:asciiTheme="minorHAnsi" w:hAnsiTheme="minorHAnsi" w:cstheme="minorHAnsi"/>
                <w:color w:val="000000"/>
                <w:sz w:val="20"/>
                <w:szCs w:val="20"/>
              </w:rPr>
              <w:t>serviço completo)</w:t>
            </w:r>
          </w:p>
        </w:tc>
        <w:tc>
          <w:tcPr>
            <w:tcW w:w="1236" w:type="dxa"/>
            <w:tcMar>
              <w:top w:w="15" w:type="dxa"/>
              <w:left w:w="15" w:type="dxa"/>
              <w:bottom w:w="15" w:type="dxa"/>
              <w:right w:w="15" w:type="dxa"/>
            </w:tcMar>
            <w:vAlign w:val="center"/>
          </w:tcPr>
          <w:p w14:paraId="31DA4A64" w14:textId="0C9F19CA" w:rsidR="00073B8D" w:rsidRDefault="00073B8D" w:rsidP="00073B8D">
            <w:pPr>
              <w:pStyle w:val="SemEspaamento"/>
              <w:jc w:val="center"/>
              <w:rPr>
                <w:rFonts w:asciiTheme="minorHAnsi" w:hAnsiTheme="minorHAnsi" w:cstheme="minorHAnsi"/>
                <w:sz w:val="20"/>
                <w:szCs w:val="20"/>
              </w:rPr>
            </w:pPr>
            <w:proofErr w:type="spellStart"/>
            <w:r>
              <w:rPr>
                <w:rFonts w:asciiTheme="minorHAnsi" w:hAnsiTheme="minorHAnsi" w:cstheme="minorHAnsi"/>
                <w:sz w:val="20"/>
                <w:szCs w:val="20"/>
              </w:rPr>
              <w:t>lc</w:t>
            </w:r>
            <w:proofErr w:type="spellEnd"/>
          </w:p>
        </w:tc>
        <w:tc>
          <w:tcPr>
            <w:tcW w:w="1235" w:type="dxa"/>
            <w:tcMar>
              <w:top w:w="15" w:type="dxa"/>
              <w:left w:w="15" w:type="dxa"/>
              <w:bottom w:w="15" w:type="dxa"/>
              <w:right w:w="15" w:type="dxa"/>
            </w:tcMar>
            <w:vAlign w:val="center"/>
          </w:tcPr>
          <w:p w14:paraId="1E649E2B" w14:textId="264A58B7" w:rsidR="00073B8D" w:rsidRDefault="007A5BB6" w:rsidP="00073B8D">
            <w:pPr>
              <w:pStyle w:val="SemEspaamento"/>
              <w:jc w:val="center"/>
              <w:rPr>
                <w:rFonts w:asciiTheme="minorHAnsi" w:hAnsiTheme="minorHAnsi" w:cstheme="minorHAnsi"/>
                <w:sz w:val="20"/>
                <w:szCs w:val="20"/>
              </w:rPr>
            </w:pPr>
            <w:r>
              <w:rPr>
                <w:rFonts w:asciiTheme="minorHAnsi" w:hAnsiTheme="minorHAnsi" w:cstheme="minorHAnsi"/>
                <w:sz w:val="20"/>
                <w:szCs w:val="20"/>
              </w:rPr>
              <w:t>01</w:t>
            </w:r>
          </w:p>
        </w:tc>
        <w:tc>
          <w:tcPr>
            <w:tcW w:w="1520" w:type="dxa"/>
            <w:tcMar>
              <w:top w:w="15" w:type="dxa"/>
              <w:left w:w="15" w:type="dxa"/>
              <w:bottom w:w="15" w:type="dxa"/>
              <w:right w:w="15" w:type="dxa"/>
            </w:tcMar>
            <w:vAlign w:val="center"/>
          </w:tcPr>
          <w:p w14:paraId="1514A82C" w14:textId="514A98E9" w:rsidR="00073B8D" w:rsidRPr="00D01648" w:rsidRDefault="00073B8D" w:rsidP="00073B8D">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c>
          <w:tcPr>
            <w:tcW w:w="1152" w:type="dxa"/>
            <w:tcMar>
              <w:top w:w="15" w:type="dxa"/>
              <w:left w:w="15" w:type="dxa"/>
              <w:bottom w:w="15" w:type="dxa"/>
              <w:right w:w="15" w:type="dxa"/>
            </w:tcMar>
            <w:vAlign w:val="center"/>
          </w:tcPr>
          <w:p w14:paraId="54845D93" w14:textId="35D913A3" w:rsidR="00073B8D" w:rsidRPr="00D01648" w:rsidRDefault="00073B8D" w:rsidP="00073B8D">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r>
      <w:tr w:rsidR="00073B8D" w:rsidRPr="00D01648" w14:paraId="7770F206" w14:textId="77777777" w:rsidTr="00E778C9">
        <w:trPr>
          <w:trHeight w:val="30"/>
          <w:tblCellSpacing w:w="20" w:type="dxa"/>
        </w:trPr>
        <w:tc>
          <w:tcPr>
            <w:tcW w:w="3054" w:type="dxa"/>
            <w:tcMar>
              <w:top w:w="15" w:type="dxa"/>
              <w:left w:w="15" w:type="dxa"/>
              <w:bottom w:w="15" w:type="dxa"/>
              <w:right w:w="15" w:type="dxa"/>
            </w:tcMar>
            <w:vAlign w:val="center"/>
          </w:tcPr>
          <w:p w14:paraId="315D747D" w14:textId="30490931" w:rsidR="00073B8D" w:rsidRPr="00D01648" w:rsidRDefault="00073B8D" w:rsidP="00073B8D">
            <w:pPr>
              <w:pStyle w:val="SemEspaamento"/>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3.11 confecção e instalação de lona fechamento frontal </w:t>
            </w:r>
            <w:r w:rsidR="007A5BB6">
              <w:rPr>
                <w:rFonts w:asciiTheme="minorHAnsi" w:hAnsiTheme="minorHAnsi" w:cstheme="minorHAnsi"/>
                <w:color w:val="000000"/>
                <w:sz w:val="20"/>
                <w:szCs w:val="20"/>
              </w:rPr>
              <w:t xml:space="preserve">para as barracas </w:t>
            </w:r>
          </w:p>
        </w:tc>
        <w:tc>
          <w:tcPr>
            <w:tcW w:w="1236" w:type="dxa"/>
            <w:tcMar>
              <w:top w:w="15" w:type="dxa"/>
              <w:left w:w="15" w:type="dxa"/>
              <w:bottom w:w="15" w:type="dxa"/>
              <w:right w:w="15" w:type="dxa"/>
            </w:tcMar>
            <w:vAlign w:val="center"/>
          </w:tcPr>
          <w:p w14:paraId="694AA0BF" w14:textId="1D28D5EC" w:rsidR="00073B8D" w:rsidRDefault="00073B8D" w:rsidP="00073B8D">
            <w:pPr>
              <w:pStyle w:val="SemEspaamento"/>
              <w:jc w:val="center"/>
              <w:rPr>
                <w:rFonts w:asciiTheme="minorHAnsi" w:hAnsiTheme="minorHAnsi" w:cstheme="minorHAnsi"/>
                <w:sz w:val="20"/>
                <w:szCs w:val="20"/>
              </w:rPr>
            </w:pPr>
            <w:proofErr w:type="spellStart"/>
            <w:r>
              <w:rPr>
                <w:rFonts w:asciiTheme="minorHAnsi" w:hAnsiTheme="minorHAnsi" w:cstheme="minorHAnsi"/>
                <w:sz w:val="20"/>
                <w:szCs w:val="20"/>
              </w:rPr>
              <w:t>sv</w:t>
            </w:r>
            <w:proofErr w:type="spellEnd"/>
            <w:r>
              <w:rPr>
                <w:rFonts w:asciiTheme="minorHAnsi" w:hAnsiTheme="minorHAnsi" w:cstheme="minorHAnsi"/>
                <w:sz w:val="20"/>
                <w:szCs w:val="20"/>
              </w:rPr>
              <w:t xml:space="preserve"> </w:t>
            </w:r>
          </w:p>
        </w:tc>
        <w:tc>
          <w:tcPr>
            <w:tcW w:w="1235" w:type="dxa"/>
            <w:tcMar>
              <w:top w:w="15" w:type="dxa"/>
              <w:left w:w="15" w:type="dxa"/>
              <w:bottom w:w="15" w:type="dxa"/>
              <w:right w:w="15" w:type="dxa"/>
            </w:tcMar>
            <w:vAlign w:val="center"/>
          </w:tcPr>
          <w:p w14:paraId="6F05A835" w14:textId="154B018B" w:rsidR="00073B8D" w:rsidRDefault="007A5BB6" w:rsidP="00073B8D">
            <w:pPr>
              <w:pStyle w:val="SemEspaamento"/>
              <w:jc w:val="center"/>
              <w:rPr>
                <w:rFonts w:asciiTheme="minorHAnsi" w:hAnsiTheme="minorHAnsi" w:cstheme="minorHAnsi"/>
                <w:sz w:val="20"/>
                <w:szCs w:val="20"/>
              </w:rPr>
            </w:pPr>
            <w:r>
              <w:rPr>
                <w:rFonts w:asciiTheme="minorHAnsi" w:hAnsiTheme="minorHAnsi" w:cstheme="minorHAnsi"/>
                <w:sz w:val="20"/>
                <w:szCs w:val="20"/>
              </w:rPr>
              <w:t>12</w:t>
            </w:r>
          </w:p>
        </w:tc>
        <w:tc>
          <w:tcPr>
            <w:tcW w:w="1520" w:type="dxa"/>
            <w:tcMar>
              <w:top w:w="15" w:type="dxa"/>
              <w:left w:w="15" w:type="dxa"/>
              <w:bottom w:w="15" w:type="dxa"/>
              <w:right w:w="15" w:type="dxa"/>
            </w:tcMar>
            <w:vAlign w:val="center"/>
          </w:tcPr>
          <w:p w14:paraId="4712FDE0" w14:textId="63D32AC1" w:rsidR="00073B8D" w:rsidRPr="00D01648" w:rsidRDefault="00073B8D" w:rsidP="00073B8D">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c>
          <w:tcPr>
            <w:tcW w:w="1152" w:type="dxa"/>
            <w:tcMar>
              <w:top w:w="15" w:type="dxa"/>
              <w:left w:w="15" w:type="dxa"/>
              <w:bottom w:w="15" w:type="dxa"/>
              <w:right w:w="15" w:type="dxa"/>
            </w:tcMar>
            <w:vAlign w:val="center"/>
          </w:tcPr>
          <w:p w14:paraId="3EA267B2" w14:textId="371C2673" w:rsidR="00073B8D" w:rsidRPr="00D01648" w:rsidRDefault="00073B8D" w:rsidP="00073B8D">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r>
      <w:tr w:rsidR="00073B8D" w:rsidRPr="00D01648" w14:paraId="153F03B2" w14:textId="77777777" w:rsidTr="00E778C9">
        <w:trPr>
          <w:trHeight w:val="30"/>
          <w:tblCellSpacing w:w="20" w:type="dxa"/>
        </w:trPr>
        <w:tc>
          <w:tcPr>
            <w:tcW w:w="3054" w:type="dxa"/>
            <w:tcMar>
              <w:top w:w="15" w:type="dxa"/>
              <w:left w:w="15" w:type="dxa"/>
              <w:bottom w:w="15" w:type="dxa"/>
              <w:right w:w="15" w:type="dxa"/>
            </w:tcMar>
            <w:vAlign w:val="center"/>
          </w:tcPr>
          <w:p w14:paraId="424A864B" w14:textId="678A5FE8" w:rsidR="00073B8D" w:rsidRPr="00D01648" w:rsidRDefault="00073B8D" w:rsidP="00073B8D">
            <w:pPr>
              <w:pStyle w:val="SemEspaamento"/>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3.12 confecção e instalação de lona vinílica </w:t>
            </w:r>
            <w:r w:rsidR="007A5BB6">
              <w:rPr>
                <w:rFonts w:asciiTheme="minorHAnsi" w:hAnsiTheme="minorHAnsi" w:cstheme="minorHAnsi"/>
                <w:color w:val="000000"/>
                <w:sz w:val="20"/>
                <w:szCs w:val="20"/>
              </w:rPr>
              <w:t xml:space="preserve">parte superior </w:t>
            </w:r>
          </w:p>
        </w:tc>
        <w:tc>
          <w:tcPr>
            <w:tcW w:w="1236" w:type="dxa"/>
            <w:tcMar>
              <w:top w:w="15" w:type="dxa"/>
              <w:left w:w="15" w:type="dxa"/>
              <w:bottom w:w="15" w:type="dxa"/>
              <w:right w:w="15" w:type="dxa"/>
            </w:tcMar>
            <w:vAlign w:val="center"/>
          </w:tcPr>
          <w:p w14:paraId="400EC95B" w14:textId="5E344B97" w:rsidR="00073B8D" w:rsidRDefault="00073B8D" w:rsidP="00073B8D">
            <w:pPr>
              <w:pStyle w:val="SemEspaamento"/>
              <w:jc w:val="center"/>
              <w:rPr>
                <w:rFonts w:asciiTheme="minorHAnsi" w:hAnsiTheme="minorHAnsi" w:cstheme="minorHAnsi"/>
                <w:sz w:val="20"/>
                <w:szCs w:val="20"/>
              </w:rPr>
            </w:pPr>
            <w:proofErr w:type="spellStart"/>
            <w:r>
              <w:rPr>
                <w:rFonts w:asciiTheme="minorHAnsi" w:hAnsiTheme="minorHAnsi" w:cstheme="minorHAnsi"/>
                <w:sz w:val="20"/>
                <w:szCs w:val="20"/>
              </w:rPr>
              <w:t>sc</w:t>
            </w:r>
            <w:proofErr w:type="spellEnd"/>
          </w:p>
        </w:tc>
        <w:tc>
          <w:tcPr>
            <w:tcW w:w="1235" w:type="dxa"/>
            <w:tcMar>
              <w:top w:w="15" w:type="dxa"/>
              <w:left w:w="15" w:type="dxa"/>
              <w:bottom w:w="15" w:type="dxa"/>
              <w:right w:w="15" w:type="dxa"/>
            </w:tcMar>
            <w:vAlign w:val="center"/>
          </w:tcPr>
          <w:p w14:paraId="124F874C" w14:textId="7AB5FAA8" w:rsidR="00073B8D" w:rsidRDefault="007A5BB6" w:rsidP="00073B8D">
            <w:pPr>
              <w:pStyle w:val="SemEspaamento"/>
              <w:jc w:val="center"/>
              <w:rPr>
                <w:rFonts w:asciiTheme="minorHAnsi" w:hAnsiTheme="minorHAnsi" w:cstheme="minorHAnsi"/>
                <w:sz w:val="20"/>
                <w:szCs w:val="20"/>
              </w:rPr>
            </w:pPr>
            <w:r>
              <w:rPr>
                <w:rFonts w:asciiTheme="minorHAnsi" w:hAnsiTheme="minorHAnsi" w:cstheme="minorHAnsi"/>
                <w:sz w:val="20"/>
                <w:szCs w:val="20"/>
              </w:rPr>
              <w:t>06</w:t>
            </w:r>
          </w:p>
        </w:tc>
        <w:tc>
          <w:tcPr>
            <w:tcW w:w="1520" w:type="dxa"/>
            <w:tcMar>
              <w:top w:w="15" w:type="dxa"/>
              <w:left w:w="15" w:type="dxa"/>
              <w:bottom w:w="15" w:type="dxa"/>
              <w:right w:w="15" w:type="dxa"/>
            </w:tcMar>
            <w:vAlign w:val="center"/>
          </w:tcPr>
          <w:p w14:paraId="10061CEB" w14:textId="4DFBD8AD" w:rsidR="00073B8D" w:rsidRPr="00D01648" w:rsidRDefault="00073B8D" w:rsidP="00073B8D">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c>
          <w:tcPr>
            <w:tcW w:w="1152" w:type="dxa"/>
            <w:tcMar>
              <w:top w:w="15" w:type="dxa"/>
              <w:left w:w="15" w:type="dxa"/>
              <w:bottom w:w="15" w:type="dxa"/>
              <w:right w:w="15" w:type="dxa"/>
            </w:tcMar>
            <w:vAlign w:val="center"/>
          </w:tcPr>
          <w:p w14:paraId="55902096" w14:textId="51B448F3" w:rsidR="00073B8D" w:rsidRPr="00D01648" w:rsidRDefault="00073B8D" w:rsidP="00073B8D">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r>
      <w:tr w:rsidR="00073B8D" w:rsidRPr="00D01648" w14:paraId="6CF880AC" w14:textId="77777777" w:rsidTr="00E778C9">
        <w:trPr>
          <w:trHeight w:val="30"/>
          <w:tblCellSpacing w:w="20" w:type="dxa"/>
        </w:trPr>
        <w:tc>
          <w:tcPr>
            <w:tcW w:w="3054" w:type="dxa"/>
            <w:tcMar>
              <w:top w:w="15" w:type="dxa"/>
              <w:left w:w="15" w:type="dxa"/>
              <w:bottom w:w="15" w:type="dxa"/>
              <w:right w:w="15" w:type="dxa"/>
            </w:tcMar>
            <w:vAlign w:val="center"/>
          </w:tcPr>
          <w:p w14:paraId="2144D436" w14:textId="0D42D980" w:rsidR="00073B8D" w:rsidRPr="00D01648" w:rsidRDefault="00073B8D" w:rsidP="00073B8D">
            <w:pPr>
              <w:pStyle w:val="SemEspaamento"/>
              <w:jc w:val="both"/>
              <w:rPr>
                <w:rFonts w:asciiTheme="minorHAnsi" w:hAnsiTheme="minorHAnsi" w:cstheme="minorHAnsi"/>
                <w:color w:val="000000"/>
                <w:sz w:val="20"/>
                <w:szCs w:val="20"/>
              </w:rPr>
            </w:pPr>
            <w:r>
              <w:rPr>
                <w:rFonts w:asciiTheme="minorHAnsi" w:hAnsiTheme="minorHAnsi" w:cstheme="minorHAnsi"/>
                <w:color w:val="000000"/>
                <w:sz w:val="20"/>
                <w:szCs w:val="20"/>
              </w:rPr>
              <w:t>3.13 locação e instalação de conjunto de lixeira</w:t>
            </w:r>
          </w:p>
        </w:tc>
        <w:tc>
          <w:tcPr>
            <w:tcW w:w="1236" w:type="dxa"/>
            <w:tcMar>
              <w:top w:w="15" w:type="dxa"/>
              <w:left w:w="15" w:type="dxa"/>
              <w:bottom w:w="15" w:type="dxa"/>
              <w:right w:w="15" w:type="dxa"/>
            </w:tcMar>
            <w:vAlign w:val="center"/>
          </w:tcPr>
          <w:p w14:paraId="688DEC9D" w14:textId="464948A9" w:rsidR="00073B8D" w:rsidRDefault="00073B8D" w:rsidP="00073B8D">
            <w:pPr>
              <w:pStyle w:val="SemEspaamento"/>
              <w:jc w:val="center"/>
              <w:rPr>
                <w:rFonts w:asciiTheme="minorHAnsi" w:hAnsiTheme="minorHAnsi" w:cstheme="minorHAnsi"/>
                <w:sz w:val="20"/>
                <w:szCs w:val="20"/>
              </w:rPr>
            </w:pPr>
            <w:proofErr w:type="spellStart"/>
            <w:r>
              <w:rPr>
                <w:rFonts w:asciiTheme="minorHAnsi" w:hAnsiTheme="minorHAnsi" w:cstheme="minorHAnsi"/>
                <w:sz w:val="20"/>
                <w:szCs w:val="20"/>
              </w:rPr>
              <w:t>lc</w:t>
            </w:r>
            <w:proofErr w:type="spellEnd"/>
          </w:p>
        </w:tc>
        <w:tc>
          <w:tcPr>
            <w:tcW w:w="1235" w:type="dxa"/>
            <w:tcMar>
              <w:top w:w="15" w:type="dxa"/>
              <w:left w:w="15" w:type="dxa"/>
              <w:bottom w:w="15" w:type="dxa"/>
              <w:right w:w="15" w:type="dxa"/>
            </w:tcMar>
            <w:vAlign w:val="center"/>
          </w:tcPr>
          <w:p w14:paraId="27BB2A70" w14:textId="57D3D80C" w:rsidR="00073B8D" w:rsidRDefault="007A5BB6" w:rsidP="00073B8D">
            <w:pPr>
              <w:pStyle w:val="SemEspaamento"/>
              <w:jc w:val="center"/>
              <w:rPr>
                <w:rFonts w:asciiTheme="minorHAnsi" w:hAnsiTheme="minorHAnsi" w:cstheme="minorHAnsi"/>
                <w:sz w:val="20"/>
                <w:szCs w:val="20"/>
              </w:rPr>
            </w:pPr>
            <w:r>
              <w:rPr>
                <w:rFonts w:asciiTheme="minorHAnsi" w:hAnsiTheme="minorHAnsi" w:cstheme="minorHAnsi"/>
                <w:sz w:val="20"/>
                <w:szCs w:val="20"/>
              </w:rPr>
              <w:t>06</w:t>
            </w:r>
          </w:p>
        </w:tc>
        <w:tc>
          <w:tcPr>
            <w:tcW w:w="1520" w:type="dxa"/>
            <w:tcMar>
              <w:top w:w="15" w:type="dxa"/>
              <w:left w:w="15" w:type="dxa"/>
              <w:bottom w:w="15" w:type="dxa"/>
              <w:right w:w="15" w:type="dxa"/>
            </w:tcMar>
            <w:vAlign w:val="center"/>
          </w:tcPr>
          <w:p w14:paraId="5257D7A3" w14:textId="0C5F85E5" w:rsidR="00073B8D" w:rsidRPr="00D01648" w:rsidRDefault="00073B8D" w:rsidP="00073B8D">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c>
          <w:tcPr>
            <w:tcW w:w="1152" w:type="dxa"/>
            <w:tcMar>
              <w:top w:w="15" w:type="dxa"/>
              <w:left w:w="15" w:type="dxa"/>
              <w:bottom w:w="15" w:type="dxa"/>
              <w:right w:w="15" w:type="dxa"/>
            </w:tcMar>
            <w:vAlign w:val="center"/>
          </w:tcPr>
          <w:p w14:paraId="0EF876F6" w14:textId="47A06015" w:rsidR="00073B8D" w:rsidRPr="00D01648" w:rsidRDefault="00073B8D" w:rsidP="00073B8D">
            <w:pPr>
              <w:pStyle w:val="SemEspaamento"/>
              <w:jc w:val="center"/>
              <w:rPr>
                <w:rFonts w:asciiTheme="minorHAnsi" w:hAnsiTheme="minorHAnsi" w:cstheme="minorHAnsi"/>
                <w:color w:val="000000"/>
                <w:sz w:val="20"/>
                <w:szCs w:val="20"/>
              </w:rPr>
            </w:pPr>
            <w:r w:rsidRPr="00D01648">
              <w:rPr>
                <w:rFonts w:asciiTheme="minorHAnsi" w:hAnsiTheme="minorHAnsi" w:cstheme="minorHAnsi"/>
                <w:color w:val="000000"/>
                <w:sz w:val="20"/>
                <w:szCs w:val="20"/>
              </w:rPr>
              <w:t>R$ 00,00</w:t>
            </w:r>
          </w:p>
        </w:tc>
      </w:tr>
    </w:tbl>
    <w:p w14:paraId="563EEFB1" w14:textId="77777777" w:rsidR="00FD4029" w:rsidRDefault="00FD4029" w:rsidP="00FD4029">
      <w:pPr>
        <w:ind w:right="22"/>
        <w:jc w:val="both"/>
        <w:outlineLvl w:val="0"/>
        <w:rPr>
          <w:rFonts w:asciiTheme="minorHAnsi" w:hAnsiTheme="minorHAnsi" w:cs="Arial"/>
          <w:sz w:val="20"/>
        </w:rPr>
      </w:pPr>
    </w:p>
    <w:p w14:paraId="477E401B" w14:textId="77777777" w:rsidR="00FD4029" w:rsidRDefault="00FD4029" w:rsidP="00FD4029">
      <w:pPr>
        <w:ind w:right="22"/>
        <w:jc w:val="both"/>
        <w:outlineLvl w:val="0"/>
        <w:rPr>
          <w:rFonts w:asciiTheme="minorHAnsi" w:hAnsiTheme="minorHAnsi" w:cs="Arial"/>
          <w:sz w:val="20"/>
        </w:rPr>
      </w:pPr>
    </w:p>
    <w:p w14:paraId="516E1E61" w14:textId="77777777" w:rsidR="00FD4029" w:rsidRDefault="00FD4029" w:rsidP="00FD4029">
      <w:pPr>
        <w:ind w:right="22"/>
        <w:jc w:val="both"/>
        <w:outlineLvl w:val="0"/>
        <w:rPr>
          <w:rFonts w:asciiTheme="minorHAnsi" w:hAnsiTheme="minorHAnsi" w:cs="Arial"/>
          <w:sz w:val="20"/>
          <w:szCs w:val="20"/>
        </w:rPr>
      </w:pPr>
      <w:r>
        <w:rPr>
          <w:rFonts w:asciiTheme="minorHAnsi" w:hAnsiTheme="minorHAnsi" w:cs="Arial"/>
          <w:sz w:val="20"/>
        </w:rPr>
        <w:t xml:space="preserve">No valor apresentado devem estar incluídas todas as despesas com materiais, </w:t>
      </w:r>
      <w:proofErr w:type="spellStart"/>
      <w:r>
        <w:rPr>
          <w:rFonts w:asciiTheme="minorHAnsi" w:hAnsiTheme="minorHAnsi" w:cs="Arial"/>
          <w:sz w:val="20"/>
        </w:rPr>
        <w:t>infra-estrutura</w:t>
      </w:r>
      <w:proofErr w:type="spellEnd"/>
      <w:r>
        <w:rPr>
          <w:rFonts w:asciiTheme="minorHAnsi" w:hAnsiTheme="minorHAnsi" w:cs="Arial"/>
          <w:sz w:val="20"/>
        </w:rPr>
        <w:t>, mão-de-obra, seguros, transporte, montagem, desmontagem, deslocamento</w:t>
      </w:r>
      <w:r w:rsidRPr="0088766A">
        <w:rPr>
          <w:rFonts w:asciiTheme="minorHAnsi" w:hAnsiTheme="minorHAnsi" w:cs="Arial"/>
          <w:sz w:val="20"/>
        </w:rPr>
        <w:t>,</w:t>
      </w:r>
      <w:r>
        <w:rPr>
          <w:rFonts w:asciiTheme="minorHAnsi" w:hAnsiTheme="minorHAnsi" w:cs="Arial"/>
          <w:sz w:val="20"/>
        </w:rPr>
        <w:t xml:space="preserve"> </w:t>
      </w:r>
      <w:r w:rsidRPr="0088766A">
        <w:rPr>
          <w:rFonts w:asciiTheme="minorHAnsi" w:hAnsiTheme="minorHAnsi" w:cs="Arial"/>
          <w:sz w:val="20"/>
        </w:rPr>
        <w:t>hospedagem, alimentação, pedágio, combustível, estacionamento</w:t>
      </w:r>
      <w:r>
        <w:rPr>
          <w:rFonts w:asciiTheme="minorHAnsi" w:hAnsiTheme="minorHAnsi" w:cs="Arial"/>
          <w:sz w:val="20"/>
        </w:rPr>
        <w:t xml:space="preserve">, taxas, tributos, incidências fiscais, contribuições de qualquer </w:t>
      </w:r>
      <w:r>
        <w:rPr>
          <w:rFonts w:asciiTheme="minorHAnsi" w:hAnsiTheme="minorHAnsi" w:cs="Arial"/>
          <w:sz w:val="20"/>
        </w:rPr>
        <w:lastRenderedPageBreak/>
        <w:t>natureza ou espécie, encargos sociais, trabalhistas, salários, custos diretos e indiretos e quaisquer outros encargos ou despesas necessárias à perfeita execução do objeto dessa solicitação de proposta comercial.</w:t>
      </w:r>
    </w:p>
    <w:p w14:paraId="08904F86" w14:textId="77777777" w:rsidR="00FD4029" w:rsidRDefault="00FD4029" w:rsidP="00FD4029">
      <w:pPr>
        <w:ind w:right="22"/>
        <w:jc w:val="both"/>
        <w:outlineLvl w:val="0"/>
        <w:rPr>
          <w:rFonts w:asciiTheme="minorHAnsi" w:hAnsiTheme="minorHAnsi" w:cs="Arial"/>
          <w:sz w:val="20"/>
        </w:rPr>
      </w:pPr>
    </w:p>
    <w:p w14:paraId="23478AD1" w14:textId="77777777" w:rsidR="00FD4029" w:rsidRDefault="00FD4029" w:rsidP="00FD4029">
      <w:pPr>
        <w:ind w:right="22"/>
        <w:jc w:val="both"/>
        <w:outlineLvl w:val="0"/>
        <w:rPr>
          <w:rFonts w:asciiTheme="minorHAnsi" w:hAnsiTheme="minorHAnsi" w:cs="Arial"/>
          <w:sz w:val="20"/>
        </w:rPr>
      </w:pPr>
    </w:p>
    <w:p w14:paraId="0AA5442D" w14:textId="77777777" w:rsidR="00FD4029" w:rsidRPr="00AB47E5" w:rsidRDefault="00FD4029" w:rsidP="00FD4029">
      <w:pPr>
        <w:ind w:right="22"/>
        <w:jc w:val="both"/>
        <w:outlineLvl w:val="0"/>
        <w:rPr>
          <w:rFonts w:asciiTheme="minorHAnsi" w:hAnsiTheme="minorHAnsi" w:cstheme="minorHAnsi"/>
          <w:sz w:val="20"/>
          <w:szCs w:val="20"/>
        </w:rPr>
      </w:pPr>
      <w:r>
        <w:rPr>
          <w:rFonts w:asciiTheme="minorHAnsi" w:hAnsiTheme="minorHAnsi" w:cs="Arial"/>
          <w:sz w:val="20"/>
        </w:rPr>
        <w:t>O oferecimento de proposta significa que a empresa conferiu todos os dados e valores ofertados, assumindo de forma integral e exclusiva a responsabilidade por eventuais erros e/ou omissões da proposta.</w:t>
      </w:r>
    </w:p>
    <w:p w14:paraId="01353A6F" w14:textId="77777777" w:rsidR="00FD4029" w:rsidRPr="00AA4433" w:rsidRDefault="00FD4029" w:rsidP="00FD4029">
      <w:pPr>
        <w:pStyle w:val="SemEspaamento"/>
        <w:jc w:val="both"/>
        <w:rPr>
          <w:rFonts w:asciiTheme="minorHAnsi" w:hAnsiTheme="minorHAnsi" w:cstheme="minorHAnsi"/>
          <w:sz w:val="20"/>
          <w:szCs w:val="20"/>
        </w:rPr>
      </w:pPr>
    </w:p>
    <w:p w14:paraId="720F5DC2" w14:textId="77777777" w:rsidR="00FD4029" w:rsidRPr="005C1295" w:rsidRDefault="00FD4029" w:rsidP="00FD4029">
      <w:pPr>
        <w:pStyle w:val="SemEspaamento"/>
        <w:jc w:val="both"/>
        <w:rPr>
          <w:rFonts w:asciiTheme="minorHAnsi" w:hAnsiTheme="minorHAnsi" w:cstheme="minorHAnsi"/>
          <w:sz w:val="20"/>
          <w:szCs w:val="20"/>
        </w:rPr>
      </w:pPr>
    </w:p>
    <w:p w14:paraId="528CC679" w14:textId="77777777" w:rsidR="00FD4029" w:rsidRPr="00D01648" w:rsidRDefault="00FD4029" w:rsidP="00FD4029">
      <w:pPr>
        <w:pStyle w:val="SemEspaamento"/>
        <w:jc w:val="both"/>
        <w:rPr>
          <w:rFonts w:asciiTheme="minorHAnsi" w:hAnsiTheme="minorHAnsi" w:cstheme="minorHAnsi"/>
          <w:sz w:val="20"/>
          <w:szCs w:val="20"/>
        </w:rPr>
      </w:pPr>
    </w:p>
    <w:p w14:paraId="6BFE61C2" w14:textId="484F5DD1" w:rsidR="00FD4029" w:rsidRDefault="00FD4029" w:rsidP="00FD4029">
      <w:pPr>
        <w:spacing w:after="269"/>
      </w:pPr>
    </w:p>
    <w:sectPr w:rsidR="00FD4029" w:rsidSect="00E67858">
      <w:headerReference w:type="even" r:id="rId15"/>
      <w:headerReference w:type="default" r:id="rId16"/>
      <w:footerReference w:type="even" r:id="rId17"/>
      <w:footerReference w:type="default" r:id="rId18"/>
      <w:headerReference w:type="first" r:id="rId19"/>
      <w:footerReference w:type="first" r:id="rId20"/>
      <w:pgSz w:w="11906" w:h="16838"/>
      <w:pgMar w:top="1701" w:right="1701" w:bottom="1418" w:left="175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79B0C5" w14:textId="77777777" w:rsidR="003F493E" w:rsidRDefault="003F493E" w:rsidP="00DF0DF6">
      <w:r>
        <w:separator/>
      </w:r>
    </w:p>
  </w:endnote>
  <w:endnote w:type="continuationSeparator" w:id="0">
    <w:p w14:paraId="31397274" w14:textId="77777777" w:rsidR="003F493E" w:rsidRDefault="003F493E" w:rsidP="00DF0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744C4" w14:textId="77777777" w:rsidR="00E24ACE" w:rsidRDefault="00E24AC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FB3CB" w14:textId="77777777" w:rsidR="00E24ACE" w:rsidRDefault="00E24ACE">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905FF" w14:textId="77777777" w:rsidR="00E24ACE" w:rsidRDefault="00E24AC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7DC1F" w14:textId="77777777" w:rsidR="003F493E" w:rsidRDefault="003F493E" w:rsidP="00DF0DF6">
      <w:r>
        <w:separator/>
      </w:r>
    </w:p>
  </w:footnote>
  <w:footnote w:type="continuationSeparator" w:id="0">
    <w:p w14:paraId="3D4B74D7" w14:textId="77777777" w:rsidR="003F493E" w:rsidRDefault="003F493E" w:rsidP="00DF0D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593DE" w14:textId="17A99F50" w:rsidR="00E24ACE" w:rsidRDefault="001D54CC">
    <w:pPr>
      <w:pStyle w:val="Cabealho"/>
    </w:pPr>
    <w:r>
      <w:rPr>
        <w:noProof/>
      </w:rPr>
      <mc:AlternateContent>
        <mc:Choice Requires="wps">
          <w:drawing>
            <wp:anchor distT="0" distB="0" distL="0" distR="0" simplePos="0" relativeHeight="251659264" behindDoc="0" locked="0" layoutInCell="1" allowOverlap="1" wp14:anchorId="615171E4" wp14:editId="79D43C40">
              <wp:simplePos x="635" y="635"/>
              <wp:positionH relativeFrom="page">
                <wp:align>left</wp:align>
              </wp:positionH>
              <wp:positionV relativeFrom="page">
                <wp:align>top</wp:align>
              </wp:positionV>
              <wp:extent cx="1591310" cy="345440"/>
              <wp:effectExtent l="0" t="0" r="8890" b="16510"/>
              <wp:wrapNone/>
              <wp:docPr id="998156593" name="Caixa de Texto 2" descr="Classificação: RESTRIT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91310" cy="345440"/>
                      </a:xfrm>
                      <a:prstGeom prst="rect">
                        <a:avLst/>
                      </a:prstGeom>
                      <a:noFill/>
                      <a:ln>
                        <a:noFill/>
                      </a:ln>
                    </wps:spPr>
                    <wps:txbx>
                      <w:txbxContent>
                        <w:p w14:paraId="07A86546" w14:textId="6241D47E" w:rsidR="001D54CC" w:rsidRPr="001D54CC" w:rsidRDefault="001D54CC" w:rsidP="001D54CC">
                          <w:pPr>
                            <w:rPr>
                              <w:rFonts w:ascii="Aptos" w:eastAsia="Aptos" w:hAnsi="Aptos" w:cs="Aptos"/>
                              <w:noProof/>
                              <w:color w:val="0000FF"/>
                              <w:sz w:val="20"/>
                              <w:szCs w:val="20"/>
                            </w:rPr>
                          </w:pPr>
                          <w:r w:rsidRPr="001D54CC">
                            <w:rPr>
                              <w:rFonts w:ascii="Aptos" w:eastAsia="Aptos" w:hAnsi="Aptos" w:cs="Aptos"/>
                              <w:noProof/>
                              <w:color w:val="0000FF"/>
                              <w:sz w:val="20"/>
                              <w:szCs w:val="20"/>
                            </w:rPr>
                            <w:t>Classificação: RESTRITA</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15171E4" id="_x0000_t202" coordsize="21600,21600" o:spt="202" path="m,l,21600r21600,l21600,xe">
              <v:stroke joinstyle="miter"/>
              <v:path gradientshapeok="t" o:connecttype="rect"/>
            </v:shapetype>
            <v:shape id="Caixa de Texto 2" o:spid="_x0000_s1026" type="#_x0000_t202" alt="Classificação: RESTRITA" style="position:absolute;margin-left:0;margin-top:0;width:125.3pt;height:27.2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" filled="f" stroked="f">
              <v:fill o:detectmouseclick="t"/>
              <v:textbox style="mso-fit-shape-to-text:t" inset="20pt,15pt,0,0">
                <w:txbxContent>
                  <w:p w14:paraId="07A86546" w14:textId="6241D47E" w:rsidR="001D54CC" w:rsidRPr="001D54CC" w:rsidRDefault="001D54CC" w:rsidP="001D54CC">
                    <w:pPr>
                      <w:rPr>
                        <w:rFonts w:ascii="Aptos" w:eastAsia="Aptos" w:hAnsi="Aptos" w:cs="Aptos"/>
                        <w:noProof/>
                        <w:color w:val="0000FF"/>
                        <w:sz w:val="20"/>
                        <w:szCs w:val="20"/>
                      </w:rPr>
                    </w:pPr>
                    <w:r w:rsidRPr="001D54CC">
                      <w:rPr>
                        <w:rFonts w:ascii="Aptos" w:eastAsia="Aptos" w:hAnsi="Aptos" w:cs="Aptos"/>
                        <w:noProof/>
                        <w:color w:val="0000FF"/>
                        <w:sz w:val="20"/>
                        <w:szCs w:val="20"/>
                      </w:rPr>
                      <w:t>Classificação: RESTRITA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2F9E8" w14:textId="68C8E998" w:rsidR="00DF0DF6" w:rsidRDefault="001D54CC" w:rsidP="00DF0DF6">
    <w:pPr>
      <w:pStyle w:val="Cabealho"/>
      <w:jc w:val="center"/>
    </w:pPr>
    <w:r>
      <w:rPr>
        <w:noProof/>
      </w:rPr>
      <mc:AlternateContent>
        <mc:Choice Requires="wps">
          <w:drawing>
            <wp:anchor distT="0" distB="0" distL="0" distR="0" simplePos="0" relativeHeight="251660288" behindDoc="0" locked="0" layoutInCell="1" allowOverlap="1" wp14:anchorId="7EB649BA" wp14:editId="44FF3316">
              <wp:simplePos x="1120140" y="449580"/>
              <wp:positionH relativeFrom="page">
                <wp:align>left</wp:align>
              </wp:positionH>
              <wp:positionV relativeFrom="page">
                <wp:align>top</wp:align>
              </wp:positionV>
              <wp:extent cx="1591310" cy="345440"/>
              <wp:effectExtent l="0" t="0" r="8890" b="16510"/>
              <wp:wrapNone/>
              <wp:docPr id="1636566469" name="Caixa de Texto 3" descr="Classificação: RESTRIT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91310" cy="345440"/>
                      </a:xfrm>
                      <a:prstGeom prst="rect">
                        <a:avLst/>
                      </a:prstGeom>
                      <a:noFill/>
                      <a:ln>
                        <a:noFill/>
                      </a:ln>
                    </wps:spPr>
                    <wps:txbx>
                      <w:txbxContent>
                        <w:p w14:paraId="4A738BB3" w14:textId="4DC32CEA" w:rsidR="001D54CC" w:rsidRPr="001D54CC" w:rsidRDefault="001D54CC" w:rsidP="001D54CC">
                          <w:pPr>
                            <w:rPr>
                              <w:rFonts w:ascii="Aptos" w:eastAsia="Aptos" w:hAnsi="Aptos" w:cs="Aptos"/>
                              <w:noProof/>
                              <w:color w:val="0000FF"/>
                              <w:sz w:val="20"/>
                              <w:szCs w:val="20"/>
                            </w:rPr>
                          </w:pPr>
                          <w:r w:rsidRPr="001D54CC">
                            <w:rPr>
                              <w:rFonts w:ascii="Aptos" w:eastAsia="Aptos" w:hAnsi="Aptos" w:cs="Aptos"/>
                              <w:noProof/>
                              <w:color w:val="0000FF"/>
                              <w:sz w:val="20"/>
                              <w:szCs w:val="20"/>
                            </w:rPr>
                            <w:t>Classificação: RESTRITA</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EB649BA" id="_x0000_t202" coordsize="21600,21600" o:spt="202" path="m,l,21600r21600,l21600,xe">
              <v:stroke joinstyle="miter"/>
              <v:path gradientshapeok="t" o:connecttype="rect"/>
            </v:shapetype>
            <v:shape id="Caixa de Texto 3" o:spid="_x0000_s1027" type="#_x0000_t202" alt="Classificação: RESTRITA" style="position:absolute;left:0;text-align:left;margin-left:0;margin-top:0;width:125.3pt;height:27.2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" filled="f" stroked="f">
              <v:fill o:detectmouseclick="t"/>
              <v:textbox style="mso-fit-shape-to-text:t" inset="20pt,15pt,0,0">
                <w:txbxContent>
                  <w:p w14:paraId="4A738BB3" w14:textId="4DC32CEA" w:rsidR="001D54CC" w:rsidRPr="001D54CC" w:rsidRDefault="001D54CC" w:rsidP="001D54CC">
                    <w:pPr>
                      <w:rPr>
                        <w:rFonts w:ascii="Aptos" w:eastAsia="Aptos" w:hAnsi="Aptos" w:cs="Aptos"/>
                        <w:noProof/>
                        <w:color w:val="0000FF"/>
                        <w:sz w:val="20"/>
                        <w:szCs w:val="20"/>
                      </w:rPr>
                    </w:pPr>
                    <w:r w:rsidRPr="001D54CC">
                      <w:rPr>
                        <w:rFonts w:ascii="Aptos" w:eastAsia="Aptos" w:hAnsi="Aptos" w:cs="Aptos"/>
                        <w:noProof/>
                        <w:color w:val="0000FF"/>
                        <w:sz w:val="20"/>
                        <w:szCs w:val="20"/>
                      </w:rPr>
                      <w:t>Classificação: RESTRITA</w:t>
                    </w:r>
                  </w:p>
                </w:txbxContent>
              </v:textbox>
              <w10:wrap anchorx="page" anchory="page"/>
            </v:shape>
          </w:pict>
        </mc:Fallback>
      </mc:AlternateContent>
    </w:r>
    <w:r w:rsidR="00E24ACE" w:rsidRPr="00E24ACE">
      <w:rPr>
        <w:noProof/>
      </w:rPr>
      <w:drawing>
        <wp:inline distT="0" distB="0" distL="0" distR="0" wp14:anchorId="6415AEB0" wp14:editId="2EDB6FB4">
          <wp:extent cx="1162800" cy="548491"/>
          <wp:effectExtent l="0" t="0" r="0" b="4445"/>
          <wp:docPr id="4" name="Imagem 4" descr="C:\ambiente_neomind\workspace_client\intellij\SEBRAE\fusionSebrae\src\main\webapp\custom\imagens\logoSebraeAzul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mbiente_neomind\workspace_client\intellij\SEBRAE\fusionSebrae\src\main\webapp\custom\imagens\logoSebraeAzul7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2800" cy="548491"/>
                  </a:xfrm>
                  <a:prstGeom prst="rect">
                    <a:avLst/>
                  </a:prstGeom>
                  <a:noFill/>
                  <a:ln>
                    <a:noFill/>
                  </a:ln>
                </pic:spPr>
              </pic:pic>
            </a:graphicData>
          </a:graphic>
        </wp:inline>
      </w:drawing>
    </w:r>
  </w:p>
  <w:p w14:paraId="46E9F6A6" w14:textId="77777777" w:rsidR="00DF0DF6" w:rsidRDefault="00DF0DF6" w:rsidP="00DF0DF6">
    <w:pPr>
      <w:pStyle w:val="Cabealh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853E0" w14:textId="5B08260B" w:rsidR="00E24ACE" w:rsidRDefault="001D54CC">
    <w:pPr>
      <w:pStyle w:val="Cabealho"/>
    </w:pPr>
    <w:r>
      <w:rPr>
        <w:noProof/>
      </w:rPr>
      <mc:AlternateContent>
        <mc:Choice Requires="wps">
          <w:drawing>
            <wp:anchor distT="0" distB="0" distL="0" distR="0" simplePos="0" relativeHeight="251658240" behindDoc="0" locked="0" layoutInCell="1" allowOverlap="1" wp14:anchorId="62A86A9B" wp14:editId="5EB288E4">
              <wp:simplePos x="635" y="635"/>
              <wp:positionH relativeFrom="page">
                <wp:align>left</wp:align>
              </wp:positionH>
              <wp:positionV relativeFrom="page">
                <wp:align>top</wp:align>
              </wp:positionV>
              <wp:extent cx="1591310" cy="345440"/>
              <wp:effectExtent l="0" t="0" r="8890" b="16510"/>
              <wp:wrapNone/>
              <wp:docPr id="324144079" name="Caixa de Texto 1" descr="Classificação: RESTRIT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91310" cy="345440"/>
                      </a:xfrm>
                      <a:prstGeom prst="rect">
                        <a:avLst/>
                      </a:prstGeom>
                      <a:noFill/>
                      <a:ln>
                        <a:noFill/>
                      </a:ln>
                    </wps:spPr>
                    <wps:txbx>
                      <w:txbxContent>
                        <w:p w14:paraId="62203EB7" w14:textId="0A12E1FA" w:rsidR="001D54CC" w:rsidRPr="001D54CC" w:rsidRDefault="001D54CC" w:rsidP="001D54CC">
                          <w:pPr>
                            <w:rPr>
                              <w:rFonts w:ascii="Aptos" w:eastAsia="Aptos" w:hAnsi="Aptos" w:cs="Aptos"/>
                              <w:noProof/>
                              <w:color w:val="0000FF"/>
                              <w:sz w:val="20"/>
                              <w:szCs w:val="20"/>
                            </w:rPr>
                          </w:pPr>
                          <w:r w:rsidRPr="001D54CC">
                            <w:rPr>
                              <w:rFonts w:ascii="Aptos" w:eastAsia="Aptos" w:hAnsi="Aptos" w:cs="Aptos"/>
                              <w:noProof/>
                              <w:color w:val="0000FF"/>
                              <w:sz w:val="20"/>
                              <w:szCs w:val="20"/>
                            </w:rPr>
                            <w:t>Classificação: RESTRITA</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2A86A9B" id="_x0000_t202" coordsize="21600,21600" o:spt="202" path="m,l,21600r21600,l21600,xe">
              <v:stroke joinstyle="miter"/>
              <v:path gradientshapeok="t" o:connecttype="rect"/>
            </v:shapetype>
            <v:shape id="Caixa de Texto 1" o:spid="_x0000_s1028" type="#_x0000_t202" alt="Classificação: RESTRITA" style="position:absolute;margin-left:0;margin-top:0;width:125.3pt;height:27.2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" filled="f" stroked="f">
              <v:fill o:detectmouseclick="t"/>
              <v:textbox style="mso-fit-shape-to-text:t" inset="20pt,15pt,0,0">
                <w:txbxContent>
                  <w:p w14:paraId="62203EB7" w14:textId="0A12E1FA" w:rsidR="001D54CC" w:rsidRPr="001D54CC" w:rsidRDefault="001D54CC" w:rsidP="001D54CC">
                    <w:pPr>
                      <w:rPr>
                        <w:rFonts w:ascii="Aptos" w:eastAsia="Aptos" w:hAnsi="Aptos" w:cs="Aptos"/>
                        <w:noProof/>
                        <w:color w:val="0000FF"/>
                        <w:sz w:val="20"/>
                        <w:szCs w:val="20"/>
                      </w:rPr>
                    </w:pPr>
                    <w:r w:rsidRPr="001D54CC">
                      <w:rPr>
                        <w:rFonts w:ascii="Aptos" w:eastAsia="Aptos" w:hAnsi="Aptos" w:cs="Aptos"/>
                        <w:noProof/>
                        <w:color w:val="0000FF"/>
                        <w:sz w:val="20"/>
                        <w:szCs w:val="20"/>
                      </w:rPr>
                      <w:t>Classificação: RESTRITA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892FB7"/>
    <w:multiLevelType w:val="hybridMultilevel"/>
    <w:tmpl w:val="5A4EB9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5CE51A0D"/>
    <w:multiLevelType w:val="hybridMultilevel"/>
    <w:tmpl w:val="316414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77177056"/>
    <w:multiLevelType w:val="multilevel"/>
    <w:tmpl w:val="C27CA0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E706046"/>
    <w:multiLevelType w:val="hybridMultilevel"/>
    <w:tmpl w:val="336E8F2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925571926">
    <w:abstractNumId w:val="3"/>
  </w:num>
  <w:num w:numId="2" w16cid:durableId="189681503">
    <w:abstractNumId w:val="0"/>
  </w:num>
  <w:num w:numId="3" w16cid:durableId="19162087">
    <w:abstractNumId w:val="1"/>
  </w:num>
  <w:num w:numId="4" w16cid:durableId="8224774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48F6"/>
    <w:rsid w:val="00027393"/>
    <w:rsid w:val="00060E63"/>
    <w:rsid w:val="00073B8D"/>
    <w:rsid w:val="00082F96"/>
    <w:rsid w:val="000A632D"/>
    <w:rsid w:val="000C3DAE"/>
    <w:rsid w:val="000C4441"/>
    <w:rsid w:val="000F6BED"/>
    <w:rsid w:val="00117BAD"/>
    <w:rsid w:val="00123051"/>
    <w:rsid w:val="0012646B"/>
    <w:rsid w:val="00127709"/>
    <w:rsid w:val="001325BE"/>
    <w:rsid w:val="00156F98"/>
    <w:rsid w:val="00166501"/>
    <w:rsid w:val="001A0B6C"/>
    <w:rsid w:val="001A2E09"/>
    <w:rsid w:val="001D54CC"/>
    <w:rsid w:val="001E3EA4"/>
    <w:rsid w:val="001F387B"/>
    <w:rsid w:val="00200AE2"/>
    <w:rsid w:val="00233368"/>
    <w:rsid w:val="00240894"/>
    <w:rsid w:val="00285A12"/>
    <w:rsid w:val="00330C0E"/>
    <w:rsid w:val="003418D7"/>
    <w:rsid w:val="00346C1B"/>
    <w:rsid w:val="003548F6"/>
    <w:rsid w:val="00383CC3"/>
    <w:rsid w:val="003F493E"/>
    <w:rsid w:val="00475F71"/>
    <w:rsid w:val="0049292F"/>
    <w:rsid w:val="004A3C30"/>
    <w:rsid w:val="004C31F9"/>
    <w:rsid w:val="004F59FD"/>
    <w:rsid w:val="005354B3"/>
    <w:rsid w:val="005639F5"/>
    <w:rsid w:val="00597C9B"/>
    <w:rsid w:val="005C1782"/>
    <w:rsid w:val="006257E4"/>
    <w:rsid w:val="00690579"/>
    <w:rsid w:val="006950C6"/>
    <w:rsid w:val="006E1ABE"/>
    <w:rsid w:val="006E5BD8"/>
    <w:rsid w:val="00701020"/>
    <w:rsid w:val="0070355C"/>
    <w:rsid w:val="0072167C"/>
    <w:rsid w:val="007671CB"/>
    <w:rsid w:val="007812BD"/>
    <w:rsid w:val="007A26D4"/>
    <w:rsid w:val="007A5BB6"/>
    <w:rsid w:val="007D756A"/>
    <w:rsid w:val="007E2A64"/>
    <w:rsid w:val="007F47C8"/>
    <w:rsid w:val="00811E66"/>
    <w:rsid w:val="00831923"/>
    <w:rsid w:val="00837EE6"/>
    <w:rsid w:val="00844703"/>
    <w:rsid w:val="00853973"/>
    <w:rsid w:val="008D4CB9"/>
    <w:rsid w:val="009001B2"/>
    <w:rsid w:val="00913181"/>
    <w:rsid w:val="00934E39"/>
    <w:rsid w:val="00972C9B"/>
    <w:rsid w:val="009E7D81"/>
    <w:rsid w:val="00A2480C"/>
    <w:rsid w:val="00A25136"/>
    <w:rsid w:val="00A41E1E"/>
    <w:rsid w:val="00A5750A"/>
    <w:rsid w:val="00A71FF2"/>
    <w:rsid w:val="00B0204E"/>
    <w:rsid w:val="00B274C5"/>
    <w:rsid w:val="00B47786"/>
    <w:rsid w:val="00C14B5B"/>
    <w:rsid w:val="00C35B6E"/>
    <w:rsid w:val="00C81125"/>
    <w:rsid w:val="00D31746"/>
    <w:rsid w:val="00D45CBF"/>
    <w:rsid w:val="00DA79E1"/>
    <w:rsid w:val="00DC40CF"/>
    <w:rsid w:val="00DF0DF6"/>
    <w:rsid w:val="00E24ACE"/>
    <w:rsid w:val="00E62CB4"/>
    <w:rsid w:val="00E64406"/>
    <w:rsid w:val="00E67858"/>
    <w:rsid w:val="00EA210F"/>
    <w:rsid w:val="00EA589C"/>
    <w:rsid w:val="00EB3377"/>
    <w:rsid w:val="00ED7646"/>
    <w:rsid w:val="00EF40AF"/>
    <w:rsid w:val="00EF5E9F"/>
    <w:rsid w:val="00F05A1A"/>
    <w:rsid w:val="00FD4029"/>
    <w:rsid w:val="00FD60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D7D13A"/>
  <w15:chartTrackingRefBased/>
  <w15:docId w15:val="{61F7AA15-3D39-4C5D-98B7-55C90B81D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48F6"/>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3548F6"/>
    <w:pPr>
      <w:tabs>
        <w:tab w:val="center" w:pos="4252"/>
        <w:tab w:val="right" w:pos="8504"/>
      </w:tabs>
    </w:pPr>
  </w:style>
  <w:style w:type="character" w:customStyle="1" w:styleId="RodapChar">
    <w:name w:val="Rodapé Char"/>
    <w:basedOn w:val="Fontepargpadro"/>
    <w:link w:val="Rodap"/>
    <w:uiPriority w:val="99"/>
    <w:rsid w:val="003548F6"/>
    <w:rPr>
      <w:rFonts w:ascii="Times New Roman" w:eastAsia="Times New Roman" w:hAnsi="Times New Roman" w:cs="Times New Roman"/>
      <w:sz w:val="24"/>
      <w:szCs w:val="24"/>
      <w:lang w:eastAsia="pt-BR"/>
    </w:rPr>
  </w:style>
  <w:style w:type="paragraph" w:styleId="PargrafodaLista">
    <w:name w:val="List Paragraph"/>
    <w:aliases w:val="Texto,Lista Paragrafo em Preto,List Paragraph Char Char Char,Parágrafo da Lista2"/>
    <w:basedOn w:val="Normal"/>
    <w:link w:val="PargrafodaListaChar"/>
    <w:uiPriority w:val="34"/>
    <w:qFormat/>
    <w:rsid w:val="003548F6"/>
    <w:pPr>
      <w:ind w:left="720"/>
    </w:pPr>
    <w:rPr>
      <w:rFonts w:ascii="Arial" w:hAnsi="Arial"/>
      <w:szCs w:val="20"/>
    </w:rPr>
  </w:style>
  <w:style w:type="character" w:customStyle="1" w:styleId="PargrafodaListaChar">
    <w:name w:val="Parágrafo da Lista Char"/>
    <w:aliases w:val="Texto Char,Lista Paragrafo em Preto Char,List Paragraph Char Char Char Char,Parágrafo da Lista2 Char"/>
    <w:link w:val="PargrafodaLista"/>
    <w:uiPriority w:val="34"/>
    <w:qFormat/>
    <w:locked/>
    <w:rsid w:val="003548F6"/>
    <w:rPr>
      <w:rFonts w:ascii="Arial" w:eastAsia="Times New Roman" w:hAnsi="Arial" w:cs="Times New Roman"/>
      <w:sz w:val="24"/>
      <w:szCs w:val="20"/>
      <w:lang w:eastAsia="pt-BR"/>
    </w:rPr>
  </w:style>
  <w:style w:type="paragraph" w:styleId="SemEspaamento">
    <w:name w:val="No Spacing"/>
    <w:uiPriority w:val="1"/>
    <w:qFormat/>
    <w:rsid w:val="00EF5E9F"/>
    <w:pPr>
      <w:spacing w:after="0"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DF0DF6"/>
    <w:pPr>
      <w:tabs>
        <w:tab w:val="center" w:pos="4252"/>
        <w:tab w:val="right" w:pos="8504"/>
      </w:tabs>
    </w:pPr>
  </w:style>
  <w:style w:type="character" w:customStyle="1" w:styleId="CabealhoChar">
    <w:name w:val="Cabeçalho Char"/>
    <w:basedOn w:val="Fontepargpadro"/>
    <w:link w:val="Cabealho"/>
    <w:uiPriority w:val="99"/>
    <w:rsid w:val="00DF0DF6"/>
    <w:rPr>
      <w:rFonts w:ascii="Times New Roman" w:eastAsia="Times New Roman" w:hAnsi="Times New Roman" w:cs="Times New Roman"/>
      <w:sz w:val="24"/>
      <w:szCs w:val="24"/>
      <w:lang w:eastAsia="pt-BR"/>
    </w:rPr>
  </w:style>
  <w:style w:type="character" w:styleId="Hyperlink">
    <w:name w:val="Hyperlink"/>
    <w:unhideWhenUsed/>
    <w:rsid w:val="001D54C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094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 TargetMode="Externa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gov.br/compras"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gov.br/compras" TargetMode="External"/><Relationship Id="rId14" Type="http://schemas.openxmlformats.org/officeDocument/2006/relationships/hyperlink" Target="mailto:dpo@sebraesp.com.br"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SelectedStyle="\APASixthEditionOfficeOnline.xsl" StyleName="APA"/>
</file>

<file path=customXml/itemProps1.xml><?xml version="1.0" encoding="utf-8"?>
<ds:datastoreItem xmlns:ds="http://schemas.openxmlformats.org/officeDocument/2006/customXml" ds:itemID="{55DC89AF-C58E-486B-BD9B-8B97CD4D0C88}">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Shape"/>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s>
</ds:datastoreItem>
</file>

<file path=docMetadata/LabelInfo.xml><?xml version="1.0" encoding="utf-8"?>
<clbl:labelList xmlns:clbl="http://schemas.microsoft.com/office/2020/mipLabelMetadata">
  <clbl:label id="{5f7dcd09-6007-4829-84ad-261ba9354702}" enabled="1" method="Standard" siteId="{6d60b55c-2576-4d60-ae33-11df0ea07983}" contentBits="1" removed="0"/>
</clbl:labelList>
</file>

<file path=docProps/app.xml><?xml version="1.0" encoding="utf-8"?>
<Properties xmlns="http://schemas.openxmlformats.org/officeDocument/2006/extended-properties" xmlns:vt="http://schemas.openxmlformats.org/officeDocument/2006/docPropsVTypes">
  <Template>Normal</Template>
  <TotalTime>1</TotalTime>
  <Pages>17</Pages>
  <Words>6045</Words>
  <Characters>32647</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Romano Conto</dc:creator>
  <cp:lastModifiedBy>Maisa Rezende da Silva</cp:lastModifiedBy>
  <cp:revision>2</cp:revision>
  <dcterms:created xsi:type="dcterms:W3CDTF">2026-06-22T11:32:00Z</dcterms:created>
  <dcterms:modified xsi:type="dcterms:W3CDTF">2026-06-22T11:32:00Z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eomind.date.current">
    <vt:lpwstr>02/11/2022</vt:lpwstr>
  </property>
  <property fmtid="{D5CDD505-2E9C-101B-9397-08002B2CF9AE}" pid="3" name="Neomind.currentuser.code">
    <vt:lpwstr>suporte.neomind</vt:lpwstr>
  </property>
  <property fmtid="{D5CDD505-2E9C-101B-9397-08002B2CF9AE}" pid="4" name="Neomind.creator.name">
    <vt:lpwstr>[name], [name]</vt:lpwstr>
  </property>
  <property fmtid="{D5CDD505-2E9C-101B-9397-08002B2CF9AE}" pid="5" name="Neomind._title">
    <vt:lpwstr>[Title]</vt:lpwstr>
  </property>
  <property fmtid="{D5CDD505-2E9C-101B-9397-08002B2CF9AE}" pid="6" name="Neomind.versionFields._type">
    <vt:lpwstr>[Tipo]</vt:lpwstr>
  </property>
  <property fmtid="{D5CDD505-2E9C-101B-9397-08002B2CF9AE}" pid="7" name="Neomind.currentuser.fullName">
    <vt:lpwstr>Suporte Neomind</vt:lpwstr>
  </property>
  <property fmtid="{D5CDD505-2E9C-101B-9397-08002B2CF9AE}" pid="8" name="Neomind.expirationDate">
    <vt:lpwstr>[expirationDate]</vt:lpwstr>
  </property>
  <property fmtid="{D5CDD505-2E9C-101B-9397-08002B2CF9AE}" pid="9" name="Neomind.versionFields._title">
    <vt:lpwstr>[Title]</vt:lpwstr>
  </property>
  <property fmtid="{D5CDD505-2E9C-101B-9397-08002B2CF9AE}" pid="10" name="Neomind.creator.group.code">
    <vt:lpwstr>[code]</vt:lpwstr>
  </property>
  <property fmtid="{D5CDD505-2E9C-101B-9397-08002B2CF9AE}" pid="11" name="Neomind.creator._title">
    <vt:lpwstr>[Title]</vt:lpwstr>
  </property>
  <property fmtid="{D5CDD505-2E9C-101B-9397-08002B2CF9AE}" pid="12" name="Neomind.creator.userjob">
    <vt:lpwstr>[userjob]</vt:lpwstr>
  </property>
  <property fmtid="{D5CDD505-2E9C-101B-9397-08002B2CF9AE}" pid="13" name="Neomind.versionFields.version">
    <vt:lpwstr>Não versionado</vt:lpwstr>
  </property>
  <property fmtid="{D5CDD505-2E9C-101B-9397-08002B2CF9AE}" pid="14" name="Neomind.versionFields.versionDate">
    <vt:lpwstr>[versionDate]</vt:lpwstr>
  </property>
  <property fmtid="{D5CDD505-2E9C-101B-9397-08002B2CF9AE}" pid="15" name="Neomind._type">
    <vt:lpwstr>[Tipo]</vt:lpwstr>
  </property>
  <property fmtid="{D5CDD505-2E9C-101B-9397-08002B2CF9AE}" pid="16" name="Neomind.folder.description">
    <vt:lpwstr>[description]</vt:lpwstr>
  </property>
  <property fmtid="{D5CDD505-2E9C-101B-9397-08002B2CF9AE}" pid="17" name="Neomind.creator.group._title">
    <vt:lpwstr>[Title]</vt:lpwstr>
  </property>
  <property fmtid="{D5CDD505-2E9C-101B-9397-08002B2CF9AE}" pid="18" name="Neomind.creator.companyName">
    <vt:lpwstr>[companyName]</vt:lpwstr>
  </property>
  <property fmtid="{D5CDD505-2E9C-101B-9397-08002B2CF9AE}" pid="19" name="Neomind.creator.code">
    <vt:lpwstr>[code]</vt:lpwstr>
  </property>
  <property fmtid="{D5CDD505-2E9C-101B-9397-08002B2CF9AE}" pid="20" name="Neomind.expirationDate_long">
    <vt:lpwstr>[expirationDate_long]</vt:lpwstr>
  </property>
  <property fmtid="{D5CDD505-2E9C-101B-9397-08002B2CF9AE}" pid="21" name="Neomind.creator.group._type">
    <vt:lpwstr>[Tipo]</vt:lpwstr>
  </property>
  <property fmtid="{D5CDD505-2E9C-101B-9397-08002B2CF9AE}" pid="22" name="Neomind.creator">
    <vt:lpwstr>[creator]</vt:lpwstr>
  </property>
  <property fmtid="{D5CDD505-2E9C-101B-9397-08002B2CF9AE}" pid="23" name="Neomind.creator.group">
    <vt:lpwstr>[group]</vt:lpwstr>
  </property>
  <property fmtid="{D5CDD505-2E9C-101B-9397-08002B2CF9AE}" pid="24" name="Neomind.folder._title">
    <vt:lpwstr>[Title]</vt:lpwstr>
  </property>
  <property fmtid="{D5CDD505-2E9C-101B-9397-08002B2CF9AE}" pid="25" name="Neomind.folder.name">
    <vt:lpwstr>[name]</vt:lpwstr>
  </property>
  <property fmtid="{D5CDD505-2E9C-101B-9397-08002B2CF9AE}" pid="26" name="Neomind.folder._type">
    <vt:lpwstr>[Tipo]</vt:lpwstr>
  </property>
  <property fmtid="{D5CDD505-2E9C-101B-9397-08002B2CF9AE}" pid="27" name="Neomind.creator.email">
    <vt:lpwstr>[email]</vt:lpwstr>
  </property>
  <property fmtid="{D5CDD505-2E9C-101B-9397-08002B2CF9AE}" pid="28" name="Neomind.versionFields.versionDate_long">
    <vt:lpwstr>[versionDate_long]</vt:lpwstr>
  </property>
  <property fmtid="{D5CDD505-2E9C-101B-9397-08002B2CF9AE}" pid="29" name="Neomind.settings.companyName">
    <vt:lpwstr>SEBRAE SP</vt:lpwstr>
  </property>
  <property fmtid="{D5CDD505-2E9C-101B-9397-08002B2CF9AE}" pid="30" name="Neomind.date.currentLong">
    <vt:lpwstr>02 de novembro de 2022</vt:lpwstr>
  </property>
  <property fmtid="{D5CDD505-2E9C-101B-9397-08002B2CF9AE}" pid="31" name="Neomind.creationDate_long">
    <vt:lpwstr>[creationDate_long]</vt:lpwstr>
  </property>
  <property fmtid="{D5CDD505-2E9C-101B-9397-08002B2CF9AE}" pid="32" name="Neomind.creationDate">
    <vt:lpwstr>[creationDate]</vt:lpwstr>
  </property>
  <property fmtid="{D5CDD505-2E9C-101B-9397-08002B2CF9AE}" pid="33" name="Neomind.folder">
    <vt:lpwstr>[folder]</vt:lpwstr>
  </property>
  <property fmtid="{D5CDD505-2E9C-101B-9397-08002B2CF9AE}" pid="34" name="Neomind.creator.group.name">
    <vt:lpwstr>[name]</vt:lpwstr>
  </property>
  <property fmtid="{D5CDD505-2E9C-101B-9397-08002B2CF9AE}" pid="35" name="Neomind.versionFields">
    <vt:lpwstr>[versionFields]</vt:lpwstr>
  </property>
  <property fmtid="{D5CDD505-2E9C-101B-9397-08002B2CF9AE}" pid="36" name="Neomind.creator._type">
    <vt:lpwstr>[Tipo]</vt:lpwstr>
  </property>
  <property fmtid="{D5CDD505-2E9C-101B-9397-08002B2CF9AE}" pid="37" name="ClassificationContentMarkingHeaderShapeIds">
    <vt:lpwstr>13520bcf,3b7ea931,618c05c5</vt:lpwstr>
  </property>
  <property fmtid="{D5CDD505-2E9C-101B-9397-08002B2CF9AE}" pid="38" name="ClassificationContentMarkingHeaderFontProps">
    <vt:lpwstr>#0000ff,10,Aptos</vt:lpwstr>
  </property>
  <property fmtid="{D5CDD505-2E9C-101B-9397-08002B2CF9AE}" pid="39" name="ClassificationContentMarkingHeaderText">
    <vt:lpwstr>Classificação: RESTRITA</vt:lpwstr>
  </property>
</Properties>
</file>