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96748B" w14:textId="77777777" w:rsidR="00D275D9" w:rsidRDefault="00D275D9" w:rsidP="00BF00C5"/>
    <w:p w14:paraId="7BB040B9" w14:textId="77777777" w:rsidR="00BF00C5" w:rsidRDefault="00BF00C5" w:rsidP="00BF00C5">
      <w:pPr>
        <w:autoSpaceDE w:val="0"/>
        <w:autoSpaceDN w:val="0"/>
        <w:adjustRightInd w:val="0"/>
        <w:jc w:val="center"/>
        <w:rPr>
          <w:rFonts w:asciiTheme="minorHAnsi" w:hAnsiTheme="minorHAnsi" w:cs="Arial"/>
          <w:color w:val="0000FF"/>
          <w:sz w:val="20"/>
          <w:szCs w:val="20"/>
        </w:rPr>
      </w:pPr>
      <w:r>
        <w:rPr>
          <w:rFonts w:asciiTheme="minorHAnsi" w:hAnsiTheme="minorHAnsi" w:cs="Arial"/>
          <w:b/>
          <w:bCs/>
          <w:sz w:val="20"/>
        </w:rPr>
        <w:t>PROPOSTA COMERCIAL</w:t>
      </w:r>
    </w:p>
    <w:p w14:paraId="00DD8473" w14:textId="77777777" w:rsidR="00BF00C5" w:rsidRDefault="00BF00C5" w:rsidP="00BF00C5">
      <w:pPr>
        <w:autoSpaceDE w:val="0"/>
        <w:autoSpaceDN w:val="0"/>
        <w:adjustRightInd w:val="0"/>
        <w:rPr>
          <w:rFonts w:asciiTheme="minorHAnsi" w:hAnsiTheme="minorHAnsi" w:cs="Arial"/>
          <w:color w:val="0000FF"/>
          <w:sz w:val="20"/>
        </w:rPr>
      </w:pPr>
    </w:p>
    <w:p w14:paraId="4D2ECE7F" w14:textId="77777777" w:rsidR="00BF00C5" w:rsidRDefault="00BF00C5" w:rsidP="00BF00C5">
      <w:pPr>
        <w:ind w:right="51" w:firstLine="744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>Ao</w:t>
      </w:r>
    </w:p>
    <w:p w14:paraId="17B4CA1D" w14:textId="77777777" w:rsidR="00BF00C5" w:rsidRDefault="00BF00C5" w:rsidP="00BF00C5">
      <w:pPr>
        <w:ind w:right="51" w:firstLine="744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>Serviço de Apoio às Micro e Pequenas Empresas de São Paulo - SEBRAE-SP</w:t>
      </w:r>
    </w:p>
    <w:p w14:paraId="0DBA6FAA" w14:textId="77777777" w:rsidR="00BF00C5" w:rsidRDefault="00BF00C5" w:rsidP="00BF00C5">
      <w:pPr>
        <w:ind w:right="51"/>
        <w:rPr>
          <w:rFonts w:asciiTheme="minorHAnsi" w:hAnsiTheme="minorHAnsi" w:cs="Arial"/>
          <w:sz w:val="20"/>
        </w:rPr>
      </w:pPr>
    </w:p>
    <w:p w14:paraId="445A77EB" w14:textId="77777777" w:rsidR="00BF00C5" w:rsidRDefault="00BF00C5" w:rsidP="00BF00C5">
      <w:pPr>
        <w:ind w:right="51"/>
        <w:rPr>
          <w:rFonts w:asciiTheme="minorHAnsi" w:hAnsiTheme="minorHAnsi" w:cs="Arial"/>
          <w:sz w:val="20"/>
        </w:rPr>
      </w:pPr>
    </w:p>
    <w:p w14:paraId="5DB73DD3" w14:textId="77777777" w:rsidR="00BF00C5" w:rsidRDefault="00BF00C5" w:rsidP="00BF00C5">
      <w:pPr>
        <w:ind w:right="51" w:firstLine="744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b/>
          <w:sz w:val="20"/>
          <w:u w:val="single"/>
        </w:rPr>
        <w:t>Validade da Proposta:</w:t>
      </w:r>
      <w:r>
        <w:rPr>
          <w:rFonts w:asciiTheme="minorHAnsi" w:hAnsiTheme="minorHAnsi" w:cs="Arial"/>
          <w:sz w:val="20"/>
        </w:rPr>
        <w:t xml:space="preserve"> 90 (noventa) dias.</w:t>
      </w:r>
    </w:p>
    <w:p w14:paraId="59CB9E1E" w14:textId="77777777" w:rsidR="00BF00C5" w:rsidRDefault="00BF00C5" w:rsidP="00BF00C5">
      <w:pPr>
        <w:ind w:right="51"/>
        <w:rPr>
          <w:rFonts w:asciiTheme="minorHAnsi" w:hAnsiTheme="minorHAnsi" w:cs="Arial"/>
          <w:sz w:val="20"/>
        </w:rPr>
      </w:pPr>
    </w:p>
    <w:p w14:paraId="737DD643" w14:textId="77777777" w:rsidR="00BF00C5" w:rsidRDefault="00BF00C5" w:rsidP="00BF00C5">
      <w:pPr>
        <w:ind w:right="51"/>
        <w:rPr>
          <w:rFonts w:asciiTheme="minorHAnsi" w:hAnsiTheme="minorHAnsi" w:cs="Arial"/>
          <w:sz w:val="20"/>
        </w:rPr>
      </w:pPr>
    </w:p>
    <w:p w14:paraId="3D91C1B9" w14:textId="77777777" w:rsidR="00BF00C5" w:rsidRDefault="00BF00C5" w:rsidP="00BF00C5">
      <w:pPr>
        <w:ind w:right="51"/>
        <w:rPr>
          <w:rFonts w:asciiTheme="minorHAnsi" w:hAnsiTheme="minorHAnsi" w:cs="Arial"/>
          <w:sz w:val="20"/>
        </w:rPr>
      </w:pPr>
    </w:p>
    <w:tbl>
      <w:tblPr>
        <w:tblW w:w="9849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2"/>
        <w:gridCol w:w="5017"/>
      </w:tblGrid>
      <w:tr w:rsidR="00BF00C5" w14:paraId="7206FCF5" w14:textId="77777777" w:rsidTr="00C545F0">
        <w:trPr>
          <w:trHeight w:val="265"/>
          <w:jc w:val="center"/>
        </w:trPr>
        <w:tc>
          <w:tcPr>
            <w:tcW w:w="984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C1B9F0" w14:textId="77777777" w:rsidR="00BF00C5" w:rsidRDefault="00BF00C5" w:rsidP="00AD487F">
            <w:pPr>
              <w:spacing w:line="252" w:lineRule="auto"/>
              <w:ind w:right="51"/>
              <w:rPr>
                <w:rFonts w:asciiTheme="minorHAnsi" w:eastAsia="Calibri" w:hAnsiTheme="minorHAnsi" w:cs="Arial"/>
                <w:b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Razão Social: </w:t>
            </w:r>
          </w:p>
        </w:tc>
      </w:tr>
      <w:tr w:rsidR="00BF00C5" w14:paraId="49BBC913" w14:textId="77777777" w:rsidTr="00C545F0">
        <w:trPr>
          <w:trHeight w:val="281"/>
          <w:jc w:val="center"/>
        </w:trPr>
        <w:tc>
          <w:tcPr>
            <w:tcW w:w="48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233BDE" w14:textId="77777777" w:rsidR="00BF00C5" w:rsidRDefault="00BF00C5" w:rsidP="00AD487F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CNPJ: </w:t>
            </w:r>
          </w:p>
        </w:tc>
        <w:tc>
          <w:tcPr>
            <w:tcW w:w="5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BC66AE" w14:textId="77777777" w:rsidR="00BF00C5" w:rsidRDefault="00BF00C5" w:rsidP="00AD487F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IE:</w:t>
            </w:r>
          </w:p>
        </w:tc>
      </w:tr>
      <w:tr w:rsidR="00BF00C5" w14:paraId="41025E02" w14:textId="77777777" w:rsidTr="00C545F0">
        <w:trPr>
          <w:trHeight w:val="85"/>
          <w:jc w:val="center"/>
        </w:trPr>
        <w:tc>
          <w:tcPr>
            <w:tcW w:w="984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1DA9A8" w14:textId="77777777" w:rsidR="00BF00C5" w:rsidRDefault="00BF00C5" w:rsidP="00AD487F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Porte da empresa: 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MEI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micro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 pequena 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média 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 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 grande</w:t>
            </w:r>
          </w:p>
        </w:tc>
      </w:tr>
      <w:tr w:rsidR="00BF00C5" w14:paraId="7A269971" w14:textId="77777777" w:rsidTr="00C545F0">
        <w:trPr>
          <w:trHeight w:val="281"/>
          <w:jc w:val="center"/>
        </w:trPr>
        <w:tc>
          <w:tcPr>
            <w:tcW w:w="48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DD539D" w14:textId="77777777" w:rsidR="00BF00C5" w:rsidRDefault="00BF00C5" w:rsidP="00AD487F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Endereço Completo: </w:t>
            </w:r>
          </w:p>
        </w:tc>
        <w:tc>
          <w:tcPr>
            <w:tcW w:w="5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DD5C31" w14:textId="77777777" w:rsidR="00BF00C5" w:rsidRDefault="00BF00C5" w:rsidP="00AD487F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Bairro: </w:t>
            </w:r>
          </w:p>
        </w:tc>
      </w:tr>
      <w:tr w:rsidR="00BF00C5" w14:paraId="4996A430" w14:textId="77777777" w:rsidTr="00C545F0">
        <w:trPr>
          <w:trHeight w:val="265"/>
          <w:jc w:val="center"/>
        </w:trPr>
        <w:tc>
          <w:tcPr>
            <w:tcW w:w="48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D9757E" w14:textId="77777777" w:rsidR="00BF00C5" w:rsidRDefault="00BF00C5" w:rsidP="00AD487F">
            <w:pPr>
              <w:spacing w:line="252" w:lineRule="auto"/>
              <w:ind w:right="51"/>
              <w:rPr>
                <w:rFonts w:asciiTheme="minorHAnsi" w:eastAsia="Calibri" w:hAnsiTheme="minorHAnsi" w:cs="Arial"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Cidade: </w:t>
            </w:r>
          </w:p>
        </w:tc>
        <w:tc>
          <w:tcPr>
            <w:tcW w:w="5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7D3CE9" w14:textId="77777777" w:rsidR="00BF00C5" w:rsidRDefault="00BF00C5" w:rsidP="00AD487F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CEP: </w:t>
            </w:r>
          </w:p>
        </w:tc>
      </w:tr>
      <w:tr w:rsidR="00BF00C5" w14:paraId="0D262722" w14:textId="77777777" w:rsidTr="00C545F0">
        <w:trPr>
          <w:trHeight w:val="281"/>
          <w:jc w:val="center"/>
        </w:trPr>
        <w:tc>
          <w:tcPr>
            <w:tcW w:w="48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25B4DB" w14:textId="77777777" w:rsidR="00BF00C5" w:rsidRDefault="00BF00C5" w:rsidP="00AD487F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Telefone: (</w:t>
            </w:r>
            <w:proofErr w:type="spellStart"/>
            <w:r>
              <w:rPr>
                <w:rFonts w:asciiTheme="minorHAnsi" w:hAnsiTheme="minorHAnsi" w:cs="Arial"/>
                <w:sz w:val="20"/>
                <w:lang w:eastAsia="en-US"/>
              </w:rPr>
              <w:t>xx</w:t>
            </w:r>
            <w:proofErr w:type="spellEnd"/>
            <w:r>
              <w:rPr>
                <w:rFonts w:asciiTheme="minorHAnsi" w:hAnsiTheme="minorHAnsi" w:cs="Arial"/>
                <w:sz w:val="20"/>
                <w:lang w:eastAsia="en-US"/>
              </w:rPr>
              <w:t xml:space="preserve">) </w:t>
            </w:r>
          </w:p>
        </w:tc>
        <w:tc>
          <w:tcPr>
            <w:tcW w:w="5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981338" w14:textId="77777777" w:rsidR="00BF00C5" w:rsidRDefault="00BF00C5" w:rsidP="00AD487F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E-mail: </w:t>
            </w:r>
          </w:p>
        </w:tc>
      </w:tr>
      <w:tr w:rsidR="00BF00C5" w14:paraId="2E7332EF" w14:textId="77777777" w:rsidTr="00C545F0">
        <w:trPr>
          <w:trHeight w:val="265"/>
          <w:jc w:val="center"/>
        </w:trPr>
        <w:tc>
          <w:tcPr>
            <w:tcW w:w="9849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B80A63" w14:textId="77777777" w:rsidR="00BF00C5" w:rsidRDefault="00BF00C5" w:rsidP="00AD487F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Nome completo do representante legal da empresa: </w:t>
            </w:r>
          </w:p>
        </w:tc>
      </w:tr>
      <w:tr w:rsidR="00C545F0" w14:paraId="725F889C" w14:textId="77777777" w:rsidTr="00C545F0">
        <w:trPr>
          <w:trHeight w:val="265"/>
          <w:jc w:val="center"/>
        </w:trPr>
        <w:tc>
          <w:tcPr>
            <w:tcW w:w="984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DD5CA" w14:textId="77777777" w:rsidR="00C545F0" w:rsidRDefault="00C545F0" w:rsidP="00AD487F">
            <w:pPr>
              <w:spacing w:line="252" w:lineRule="auto"/>
              <w:ind w:right="51"/>
              <w:rPr>
                <w:rFonts w:asciiTheme="minorHAnsi" w:hAnsiTheme="minorHAnsi" w:cs="Arial"/>
                <w:sz w:val="20"/>
                <w:lang w:eastAsia="en-US"/>
              </w:rPr>
            </w:pPr>
          </w:p>
        </w:tc>
      </w:tr>
    </w:tbl>
    <w:p w14:paraId="1475D2CB" w14:textId="77777777" w:rsidR="00BF00C5" w:rsidRDefault="00BF00C5" w:rsidP="00BF00C5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W w:w="10637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3402"/>
        <w:gridCol w:w="992"/>
        <w:gridCol w:w="1417"/>
        <w:gridCol w:w="1701"/>
        <w:gridCol w:w="1423"/>
      </w:tblGrid>
      <w:tr w:rsidR="00C545F0" w:rsidRPr="00C35819" w14:paraId="4291A5C4" w14:textId="77777777" w:rsidTr="00C545F0">
        <w:trPr>
          <w:trHeight w:val="300"/>
        </w:trPr>
        <w:tc>
          <w:tcPr>
            <w:tcW w:w="1702" w:type="dxa"/>
            <w:shd w:val="clear" w:color="000000" w:fill="0E2841"/>
            <w:noWrap/>
            <w:vAlign w:val="center"/>
            <w:hideMark/>
          </w:tcPr>
          <w:p w14:paraId="0E2F3C1B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b/>
                <w:bCs/>
                <w:color w:val="FFFFFF"/>
                <w:sz w:val="22"/>
                <w:szCs w:val="22"/>
              </w:rPr>
            </w:pPr>
            <w:r w:rsidRPr="00C35819">
              <w:rPr>
                <w:rFonts w:ascii="Aptos Narrow" w:hAnsi="Aptos Narrow"/>
                <w:b/>
                <w:bCs/>
                <w:color w:val="FFFFFF"/>
                <w:sz w:val="22"/>
                <w:szCs w:val="22"/>
              </w:rPr>
              <w:t xml:space="preserve">Descrição do Item / Serviço </w:t>
            </w:r>
          </w:p>
        </w:tc>
        <w:tc>
          <w:tcPr>
            <w:tcW w:w="3402" w:type="dxa"/>
            <w:shd w:val="clear" w:color="000000" w:fill="0E2841"/>
            <w:noWrap/>
            <w:vAlign w:val="center"/>
            <w:hideMark/>
          </w:tcPr>
          <w:p w14:paraId="45219FF7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b/>
                <w:bCs/>
                <w:color w:val="FFFFFF"/>
                <w:sz w:val="22"/>
                <w:szCs w:val="22"/>
              </w:rPr>
            </w:pPr>
            <w:r w:rsidRPr="00C35819">
              <w:rPr>
                <w:rFonts w:ascii="Aptos Narrow" w:hAnsi="Aptos Narrow"/>
                <w:b/>
                <w:bCs/>
                <w:color w:val="FFFFFF"/>
                <w:sz w:val="22"/>
                <w:szCs w:val="22"/>
              </w:rPr>
              <w:t>Especificações Técnicas / Requisitos</w:t>
            </w:r>
          </w:p>
        </w:tc>
        <w:tc>
          <w:tcPr>
            <w:tcW w:w="992" w:type="dxa"/>
            <w:shd w:val="clear" w:color="000000" w:fill="0E2841"/>
            <w:noWrap/>
            <w:vAlign w:val="center"/>
            <w:hideMark/>
          </w:tcPr>
          <w:p w14:paraId="36029D80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b/>
                <w:bCs/>
                <w:color w:val="FFFFFF"/>
                <w:sz w:val="22"/>
                <w:szCs w:val="22"/>
              </w:rPr>
            </w:pPr>
            <w:proofErr w:type="spellStart"/>
            <w:r w:rsidRPr="00C35819">
              <w:rPr>
                <w:rFonts w:ascii="Aptos Narrow" w:hAnsi="Aptos Narrow"/>
                <w:b/>
                <w:bCs/>
                <w:color w:val="FFFFFF"/>
                <w:sz w:val="22"/>
                <w:szCs w:val="22"/>
              </w:rPr>
              <w:t>Qtd</w:t>
            </w:r>
            <w:proofErr w:type="spellEnd"/>
          </w:p>
        </w:tc>
        <w:tc>
          <w:tcPr>
            <w:tcW w:w="1417" w:type="dxa"/>
            <w:shd w:val="clear" w:color="000000" w:fill="0E2841"/>
            <w:noWrap/>
            <w:vAlign w:val="center"/>
            <w:hideMark/>
          </w:tcPr>
          <w:p w14:paraId="1D60F804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b/>
                <w:bCs/>
                <w:color w:val="FFFFFF"/>
                <w:sz w:val="22"/>
                <w:szCs w:val="22"/>
              </w:rPr>
            </w:pPr>
            <w:r w:rsidRPr="00C35819">
              <w:rPr>
                <w:rFonts w:ascii="Aptos Narrow" w:hAnsi="Aptos Narrow"/>
                <w:b/>
                <w:bCs/>
                <w:color w:val="FFFFFF"/>
                <w:sz w:val="22"/>
                <w:szCs w:val="22"/>
              </w:rPr>
              <w:t>Unidade</w:t>
            </w:r>
          </w:p>
        </w:tc>
        <w:tc>
          <w:tcPr>
            <w:tcW w:w="1701" w:type="dxa"/>
            <w:shd w:val="clear" w:color="000000" w:fill="0E2841"/>
            <w:noWrap/>
            <w:vAlign w:val="center"/>
            <w:hideMark/>
          </w:tcPr>
          <w:p w14:paraId="2C1773FE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b/>
                <w:bCs/>
                <w:color w:val="FFFFFF"/>
                <w:sz w:val="22"/>
                <w:szCs w:val="22"/>
              </w:rPr>
            </w:pPr>
            <w:r w:rsidRPr="00C35819">
              <w:rPr>
                <w:rFonts w:ascii="Aptos Narrow" w:hAnsi="Aptos Narrow"/>
                <w:b/>
                <w:bCs/>
                <w:color w:val="FFFFFF"/>
                <w:sz w:val="22"/>
                <w:szCs w:val="22"/>
              </w:rPr>
              <w:t>VALOR UNITARIO</w:t>
            </w:r>
            <w:r>
              <w:rPr>
                <w:rFonts w:ascii="Aptos Narrow" w:hAnsi="Aptos Narrow"/>
                <w:b/>
                <w:bCs/>
                <w:color w:val="FFFFFF"/>
                <w:sz w:val="22"/>
                <w:szCs w:val="22"/>
              </w:rPr>
              <w:t xml:space="preserve"> (R$)</w:t>
            </w:r>
          </w:p>
        </w:tc>
        <w:tc>
          <w:tcPr>
            <w:tcW w:w="1423" w:type="dxa"/>
            <w:shd w:val="clear" w:color="000000" w:fill="0E2841"/>
            <w:noWrap/>
            <w:vAlign w:val="center"/>
            <w:hideMark/>
          </w:tcPr>
          <w:p w14:paraId="1AC99624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b/>
                <w:bCs/>
                <w:color w:val="FFFFFF"/>
                <w:sz w:val="22"/>
                <w:szCs w:val="22"/>
              </w:rPr>
            </w:pPr>
            <w:r w:rsidRPr="00C35819">
              <w:rPr>
                <w:rFonts w:ascii="Aptos Narrow" w:hAnsi="Aptos Narrow"/>
                <w:b/>
                <w:bCs/>
                <w:color w:val="FFFFFF"/>
                <w:sz w:val="22"/>
                <w:szCs w:val="22"/>
              </w:rPr>
              <w:t>VALOR TOTAL</w:t>
            </w:r>
            <w:r>
              <w:rPr>
                <w:rFonts w:ascii="Aptos Narrow" w:hAnsi="Aptos Narrow"/>
                <w:b/>
                <w:bCs/>
                <w:color w:val="FFFFFF"/>
                <w:sz w:val="22"/>
                <w:szCs w:val="22"/>
              </w:rPr>
              <w:t xml:space="preserve"> (R$) </w:t>
            </w:r>
          </w:p>
        </w:tc>
      </w:tr>
      <w:tr w:rsidR="00C545F0" w:rsidRPr="00C35819" w14:paraId="7DAA7CC2" w14:textId="77777777" w:rsidTr="00C545F0">
        <w:trPr>
          <w:trHeight w:val="1800"/>
        </w:trPr>
        <w:tc>
          <w:tcPr>
            <w:tcW w:w="1702" w:type="dxa"/>
            <w:vAlign w:val="center"/>
            <w:hideMark/>
          </w:tcPr>
          <w:p w14:paraId="2212902C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 xml:space="preserve">Serviço de Recepção e Credenciamento </w:t>
            </w:r>
          </w:p>
        </w:tc>
        <w:tc>
          <w:tcPr>
            <w:tcW w:w="3402" w:type="dxa"/>
            <w:vAlign w:val="center"/>
            <w:hideMark/>
          </w:tcPr>
          <w:p w14:paraId="3D31B589" w14:textId="3BCA4C63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 xml:space="preserve">3 Recepcionistas para recepção, orientação, leitura de QR </w:t>
            </w:r>
            <w:proofErr w:type="spellStart"/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Code</w:t>
            </w:r>
            <w:proofErr w:type="spellEnd"/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 xml:space="preserve"> (</w:t>
            </w: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início</w:t>
            </w: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 xml:space="preserve"> do evento), </w:t>
            </w: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br/>
              <w:t xml:space="preserve">distribuição de brindes/bolos de pote (final do evento). Traje passeio completo/terninho preto e </w:t>
            </w: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br/>
              <w:t xml:space="preserve">camiseta preta lisa. Horário de Atuação: Das 18h00 às 23h00 (total de 06 </w:t>
            </w: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br/>
              <w:t xml:space="preserve">horas de atendimento). </w:t>
            </w: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br/>
              <w:t xml:space="preserve">Os profissionais deverão se apresentar no local do evento às </w:t>
            </w: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br/>
              <w:t xml:space="preserve">17h00 para alinhamento de postos, briefing e treinamento operacional </w:t>
            </w:r>
          </w:p>
        </w:tc>
        <w:tc>
          <w:tcPr>
            <w:tcW w:w="992" w:type="dxa"/>
            <w:vAlign w:val="center"/>
            <w:hideMark/>
          </w:tcPr>
          <w:p w14:paraId="370E2289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7" w:type="dxa"/>
            <w:vAlign w:val="center"/>
            <w:hideMark/>
          </w:tcPr>
          <w:p w14:paraId="344FAC79" w14:textId="07025E5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ptos Narrow" w:hAnsi="Aptos Narrow"/>
                <w:color w:val="000000"/>
                <w:sz w:val="22"/>
                <w:szCs w:val="22"/>
              </w:rPr>
              <w:t>sv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14:paraId="6F987B77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3" w:type="dxa"/>
            <w:vAlign w:val="center"/>
            <w:hideMark/>
          </w:tcPr>
          <w:p w14:paraId="47C57872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C545F0" w:rsidRPr="00C35819" w14:paraId="605D80EA" w14:textId="77777777" w:rsidTr="00C545F0">
        <w:trPr>
          <w:trHeight w:val="600"/>
        </w:trPr>
        <w:tc>
          <w:tcPr>
            <w:tcW w:w="1702" w:type="dxa"/>
            <w:vAlign w:val="center"/>
            <w:hideMark/>
          </w:tcPr>
          <w:p w14:paraId="4690D35E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 xml:space="preserve">Lona Impressa para Box Truss </w:t>
            </w: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br/>
              <w:t xml:space="preserve">(Instagramável) </w:t>
            </w:r>
          </w:p>
        </w:tc>
        <w:tc>
          <w:tcPr>
            <w:tcW w:w="3402" w:type="dxa"/>
            <w:vAlign w:val="center"/>
            <w:hideMark/>
          </w:tcPr>
          <w:p w14:paraId="3D098B39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 xml:space="preserve">Lona vinílica fosca </w:t>
            </w:r>
            <w:proofErr w:type="spellStart"/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antireflexo</w:t>
            </w:r>
            <w:proofErr w:type="spellEnd"/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 xml:space="preserve">. Dimensões: 2,74 cm x 3,73 cm. </w:t>
            </w: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br/>
              <w:t xml:space="preserve">Envelopamento com ilhoses periféricos. Fica com o Sebrae. </w:t>
            </w:r>
          </w:p>
        </w:tc>
        <w:tc>
          <w:tcPr>
            <w:tcW w:w="992" w:type="dxa"/>
            <w:vAlign w:val="center"/>
            <w:hideMark/>
          </w:tcPr>
          <w:p w14:paraId="322EEDE3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7" w:type="dxa"/>
            <w:vAlign w:val="center"/>
            <w:hideMark/>
          </w:tcPr>
          <w:p w14:paraId="4D68F1AF" w14:textId="60AE9A8C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ptos Narrow" w:hAnsi="Aptos Narrow"/>
                <w:color w:val="000000"/>
                <w:sz w:val="22"/>
                <w:szCs w:val="22"/>
              </w:rPr>
              <w:t>sv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14:paraId="4E0CA6B5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3" w:type="dxa"/>
            <w:vAlign w:val="center"/>
            <w:hideMark/>
          </w:tcPr>
          <w:p w14:paraId="56644951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C545F0" w:rsidRPr="00C35819" w14:paraId="06452BBD" w14:textId="77777777" w:rsidTr="00C545F0">
        <w:trPr>
          <w:trHeight w:val="1838"/>
        </w:trPr>
        <w:tc>
          <w:tcPr>
            <w:tcW w:w="1702" w:type="dxa"/>
            <w:vAlign w:val="center"/>
            <w:hideMark/>
          </w:tcPr>
          <w:p w14:paraId="4C34963B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Flâmula Institucional Vertical</w:t>
            </w:r>
          </w:p>
        </w:tc>
        <w:tc>
          <w:tcPr>
            <w:tcW w:w="3402" w:type="dxa"/>
            <w:vAlign w:val="center"/>
            <w:hideMark/>
          </w:tcPr>
          <w:p w14:paraId="1874435B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 xml:space="preserve">Lona vinílica fosca com gramatura mínima de 440g/m², adequada para uso externo com resistência a intempéries (sol, chuva e vento). Dimensões: 2,90 m (altura) x 0,87 m (largura). Impressão: Digital (resistente a desbotamento). Acabamento Bainha soldada de reforço nas bordas superior e inferior (largura mínima de 4 cm). Ilhós de </w:t>
            </w: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lastRenderedPageBreak/>
              <w:t>Fixação: Ilhós metálicos niquelados antiferrugens com diâmetro interno de 10 mm, Acessórios Inclusos: Cordão trançado de polipropileno (seda) de alta tenacidade, na cor branca, com diâmetro de 4,0 mm. Fornecimento em metragem contínua suficiente para a fixação e tensionamento completo das peças ao redor dos pilares.</w:t>
            </w:r>
          </w:p>
        </w:tc>
        <w:tc>
          <w:tcPr>
            <w:tcW w:w="992" w:type="dxa"/>
            <w:vAlign w:val="center"/>
            <w:hideMark/>
          </w:tcPr>
          <w:p w14:paraId="3F48BF71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1417" w:type="dxa"/>
            <w:vAlign w:val="center"/>
            <w:hideMark/>
          </w:tcPr>
          <w:p w14:paraId="64E53388" w14:textId="5F04293D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ptos Narrow" w:hAnsi="Aptos Narrow"/>
                <w:color w:val="000000"/>
                <w:sz w:val="22"/>
                <w:szCs w:val="22"/>
              </w:rPr>
              <w:t>sv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14:paraId="47F6CE4F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3" w:type="dxa"/>
            <w:vAlign w:val="center"/>
            <w:hideMark/>
          </w:tcPr>
          <w:p w14:paraId="625587BC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C545F0" w:rsidRPr="00C35819" w14:paraId="20EDBDAB" w14:textId="77777777" w:rsidTr="00C545F0">
        <w:trPr>
          <w:trHeight w:val="1838"/>
        </w:trPr>
        <w:tc>
          <w:tcPr>
            <w:tcW w:w="1702" w:type="dxa"/>
            <w:vAlign w:val="center"/>
            <w:hideMark/>
          </w:tcPr>
          <w:p w14:paraId="2377AF8B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sz w:val="22"/>
                <w:szCs w:val="22"/>
              </w:rPr>
            </w:pPr>
            <w:r w:rsidRPr="00C35819">
              <w:rPr>
                <w:rFonts w:ascii="Aptos Narrow" w:hAnsi="Aptos Narrow"/>
                <w:sz w:val="22"/>
                <w:szCs w:val="22"/>
              </w:rPr>
              <w:t xml:space="preserve">Lona Personalizada para Painel de Recados </w:t>
            </w:r>
          </w:p>
        </w:tc>
        <w:tc>
          <w:tcPr>
            <w:tcW w:w="3402" w:type="dxa"/>
            <w:vAlign w:val="center"/>
            <w:hideMark/>
          </w:tcPr>
          <w:p w14:paraId="41962144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sz w:val="22"/>
                <w:szCs w:val="22"/>
              </w:rPr>
            </w:pPr>
            <w:r w:rsidRPr="00C35819">
              <w:rPr>
                <w:rFonts w:ascii="Aptos Narrow" w:hAnsi="Aptos Narrow"/>
                <w:sz w:val="22"/>
                <w:szCs w:val="22"/>
              </w:rPr>
              <w:t xml:space="preserve">Lona vinílica fosca com fundo branco e cabeçalho institucional (3,44 m x </w:t>
            </w:r>
            <w:r w:rsidRPr="00C35819">
              <w:rPr>
                <w:rFonts w:ascii="Aptos Narrow" w:hAnsi="Aptos Narrow"/>
                <w:sz w:val="22"/>
                <w:szCs w:val="22"/>
              </w:rPr>
              <w:br/>
              <w:t xml:space="preserve">1,80 m). Aceita caneta permanente sem borrar. Acompanha enforca-gato. Fica com o Sebrae. </w:t>
            </w:r>
          </w:p>
        </w:tc>
        <w:tc>
          <w:tcPr>
            <w:tcW w:w="992" w:type="dxa"/>
            <w:vAlign w:val="center"/>
            <w:hideMark/>
          </w:tcPr>
          <w:p w14:paraId="37870944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sz w:val="22"/>
                <w:szCs w:val="22"/>
              </w:rPr>
            </w:pPr>
            <w:r w:rsidRPr="00C35819">
              <w:rPr>
                <w:rFonts w:ascii="Aptos Narrow" w:hAnsi="Aptos Narrow"/>
                <w:sz w:val="22"/>
                <w:szCs w:val="22"/>
              </w:rPr>
              <w:t>1</w:t>
            </w:r>
          </w:p>
        </w:tc>
        <w:tc>
          <w:tcPr>
            <w:tcW w:w="1417" w:type="dxa"/>
            <w:vAlign w:val="center"/>
            <w:hideMark/>
          </w:tcPr>
          <w:p w14:paraId="527B4E31" w14:textId="22419036" w:rsidR="00C545F0" w:rsidRPr="00C35819" w:rsidRDefault="00C545F0" w:rsidP="00F35210">
            <w:pPr>
              <w:jc w:val="center"/>
              <w:rPr>
                <w:rFonts w:ascii="Aptos Narrow" w:hAnsi="Aptos Narrow"/>
                <w:sz w:val="22"/>
                <w:szCs w:val="22"/>
              </w:rPr>
            </w:pPr>
            <w:proofErr w:type="spellStart"/>
            <w:r>
              <w:rPr>
                <w:rFonts w:ascii="Aptos Narrow" w:hAnsi="Aptos Narrow"/>
                <w:sz w:val="22"/>
                <w:szCs w:val="22"/>
              </w:rPr>
              <w:t>sv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14:paraId="5F739B7F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sz w:val="22"/>
                <w:szCs w:val="22"/>
              </w:rPr>
            </w:pPr>
            <w:r w:rsidRPr="00C35819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1423" w:type="dxa"/>
            <w:vAlign w:val="center"/>
            <w:hideMark/>
          </w:tcPr>
          <w:p w14:paraId="71212DFA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sz w:val="22"/>
                <w:szCs w:val="22"/>
              </w:rPr>
            </w:pPr>
            <w:r w:rsidRPr="00C35819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</w:tr>
      <w:tr w:rsidR="00C545F0" w:rsidRPr="00C35819" w14:paraId="0AB37F78" w14:textId="77777777" w:rsidTr="00C545F0">
        <w:trPr>
          <w:trHeight w:val="300"/>
        </w:trPr>
        <w:tc>
          <w:tcPr>
            <w:tcW w:w="1702" w:type="dxa"/>
            <w:noWrap/>
            <w:vAlign w:val="center"/>
            <w:hideMark/>
          </w:tcPr>
          <w:p w14:paraId="0C3DB81E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Banner Sebrae em Lona</w:t>
            </w:r>
          </w:p>
        </w:tc>
        <w:tc>
          <w:tcPr>
            <w:tcW w:w="3402" w:type="dxa"/>
            <w:noWrap/>
            <w:vAlign w:val="center"/>
            <w:hideMark/>
          </w:tcPr>
          <w:p w14:paraId="36CD0DD2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 xml:space="preserve">0,90 m x 1,80 m - Com cordão e acabamento em madeira. Fica com o Sebrae. </w:t>
            </w:r>
          </w:p>
        </w:tc>
        <w:tc>
          <w:tcPr>
            <w:tcW w:w="992" w:type="dxa"/>
            <w:noWrap/>
            <w:vAlign w:val="center"/>
            <w:hideMark/>
          </w:tcPr>
          <w:p w14:paraId="73981098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noWrap/>
            <w:vAlign w:val="center"/>
            <w:hideMark/>
          </w:tcPr>
          <w:p w14:paraId="2BC19939" w14:textId="5CF4B012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ptos Narrow" w:hAnsi="Aptos Narrow"/>
                <w:color w:val="000000"/>
                <w:sz w:val="22"/>
                <w:szCs w:val="22"/>
              </w:rPr>
              <w:t>sv</w:t>
            </w:r>
            <w:proofErr w:type="spellEnd"/>
          </w:p>
        </w:tc>
        <w:tc>
          <w:tcPr>
            <w:tcW w:w="1701" w:type="dxa"/>
            <w:noWrap/>
            <w:vAlign w:val="center"/>
            <w:hideMark/>
          </w:tcPr>
          <w:p w14:paraId="3D1FD8E1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3" w:type="dxa"/>
            <w:noWrap/>
            <w:vAlign w:val="center"/>
            <w:hideMark/>
          </w:tcPr>
          <w:p w14:paraId="09CFF9EC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C545F0" w:rsidRPr="00C35819" w14:paraId="444CF295" w14:textId="77777777" w:rsidTr="00C545F0">
        <w:trPr>
          <w:trHeight w:val="300"/>
        </w:trPr>
        <w:tc>
          <w:tcPr>
            <w:tcW w:w="1702" w:type="dxa"/>
            <w:noWrap/>
            <w:vAlign w:val="center"/>
            <w:hideMark/>
          </w:tcPr>
          <w:p w14:paraId="3267911D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proofErr w:type="spellStart"/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Roll</w:t>
            </w:r>
            <w:proofErr w:type="spellEnd"/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Up</w:t>
            </w:r>
            <w:proofErr w:type="spellEnd"/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 xml:space="preserve"> Personalizado Sebrae </w:t>
            </w:r>
          </w:p>
        </w:tc>
        <w:tc>
          <w:tcPr>
            <w:tcW w:w="3402" w:type="dxa"/>
            <w:noWrap/>
            <w:vAlign w:val="center"/>
            <w:hideMark/>
          </w:tcPr>
          <w:p w14:paraId="4A36D868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 xml:space="preserve">0,80 m x 2,00 m - Estrutura retrátil inclusa com lona. Fica com o Sebrae. </w:t>
            </w:r>
          </w:p>
        </w:tc>
        <w:tc>
          <w:tcPr>
            <w:tcW w:w="992" w:type="dxa"/>
            <w:noWrap/>
            <w:vAlign w:val="center"/>
            <w:hideMark/>
          </w:tcPr>
          <w:p w14:paraId="3518E393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7" w:type="dxa"/>
            <w:noWrap/>
            <w:vAlign w:val="center"/>
            <w:hideMark/>
          </w:tcPr>
          <w:p w14:paraId="16DF576C" w14:textId="7F6D9ADD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ptos Narrow" w:hAnsi="Aptos Narrow"/>
                <w:color w:val="000000"/>
                <w:sz w:val="22"/>
                <w:szCs w:val="22"/>
              </w:rPr>
              <w:t>sv</w:t>
            </w:r>
            <w:proofErr w:type="spellEnd"/>
          </w:p>
        </w:tc>
        <w:tc>
          <w:tcPr>
            <w:tcW w:w="1701" w:type="dxa"/>
            <w:noWrap/>
            <w:vAlign w:val="center"/>
            <w:hideMark/>
          </w:tcPr>
          <w:p w14:paraId="1129759F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3" w:type="dxa"/>
            <w:noWrap/>
            <w:vAlign w:val="center"/>
            <w:hideMark/>
          </w:tcPr>
          <w:p w14:paraId="7E920EC1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C545F0" w:rsidRPr="00C35819" w14:paraId="36BB0695" w14:textId="77777777" w:rsidTr="00C545F0">
        <w:trPr>
          <w:trHeight w:val="600"/>
        </w:trPr>
        <w:tc>
          <w:tcPr>
            <w:tcW w:w="1702" w:type="dxa"/>
            <w:vAlign w:val="center"/>
            <w:hideMark/>
          </w:tcPr>
          <w:p w14:paraId="2AB02E4E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 xml:space="preserve">Locação e Montagem de Estrutura Box </w:t>
            </w: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br/>
              <w:t xml:space="preserve">Truss Q15 </w:t>
            </w:r>
          </w:p>
        </w:tc>
        <w:tc>
          <w:tcPr>
            <w:tcW w:w="3402" w:type="dxa"/>
            <w:vAlign w:val="center"/>
            <w:hideMark/>
          </w:tcPr>
          <w:p w14:paraId="43ED2E7E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 xml:space="preserve">Estrutura Box Truss Q15 para lona 2,75m x 6,40m, em alumínio/aço galvanizado com bases de apoio pesadas e contrapesos. Inclui frete e montagem/desmontagem. </w:t>
            </w:r>
          </w:p>
        </w:tc>
        <w:tc>
          <w:tcPr>
            <w:tcW w:w="992" w:type="dxa"/>
            <w:noWrap/>
            <w:vAlign w:val="center"/>
            <w:hideMark/>
          </w:tcPr>
          <w:p w14:paraId="7D1D6E89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7" w:type="dxa"/>
            <w:noWrap/>
            <w:vAlign w:val="center"/>
            <w:hideMark/>
          </w:tcPr>
          <w:p w14:paraId="6D268B02" w14:textId="1590599A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ptos Narrow" w:hAnsi="Aptos Narrow"/>
                <w:color w:val="000000"/>
                <w:sz w:val="22"/>
                <w:szCs w:val="22"/>
              </w:rPr>
              <w:t>lç</w:t>
            </w:r>
            <w:proofErr w:type="spellEnd"/>
          </w:p>
        </w:tc>
        <w:tc>
          <w:tcPr>
            <w:tcW w:w="1701" w:type="dxa"/>
            <w:noWrap/>
            <w:vAlign w:val="center"/>
            <w:hideMark/>
          </w:tcPr>
          <w:p w14:paraId="7AAFB4B3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3" w:type="dxa"/>
            <w:noWrap/>
            <w:vAlign w:val="center"/>
            <w:hideMark/>
          </w:tcPr>
          <w:p w14:paraId="41B4234D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C545F0" w:rsidRPr="00C35819" w14:paraId="0BF81408" w14:textId="77777777" w:rsidTr="00C545F0">
        <w:trPr>
          <w:trHeight w:val="600"/>
        </w:trPr>
        <w:tc>
          <w:tcPr>
            <w:tcW w:w="1702" w:type="dxa"/>
            <w:vAlign w:val="center"/>
            <w:hideMark/>
          </w:tcPr>
          <w:p w14:paraId="34747BB5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sz w:val="22"/>
                <w:szCs w:val="22"/>
              </w:rPr>
            </w:pPr>
            <w:r w:rsidRPr="00C35819">
              <w:rPr>
                <w:rFonts w:ascii="Aptos Narrow" w:hAnsi="Aptos Narrow"/>
                <w:sz w:val="22"/>
                <w:szCs w:val="22"/>
              </w:rPr>
              <w:t xml:space="preserve">Locação e Montagem de Estrutura Box </w:t>
            </w:r>
            <w:r w:rsidRPr="00C35819">
              <w:rPr>
                <w:rFonts w:ascii="Aptos Narrow" w:hAnsi="Aptos Narrow"/>
                <w:sz w:val="22"/>
                <w:szCs w:val="22"/>
              </w:rPr>
              <w:br/>
              <w:t xml:space="preserve">Truss Q15 </w:t>
            </w:r>
          </w:p>
        </w:tc>
        <w:tc>
          <w:tcPr>
            <w:tcW w:w="3402" w:type="dxa"/>
            <w:vAlign w:val="center"/>
            <w:hideMark/>
          </w:tcPr>
          <w:p w14:paraId="73BAAAEA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sz w:val="22"/>
                <w:szCs w:val="22"/>
              </w:rPr>
            </w:pPr>
            <w:r w:rsidRPr="00C35819">
              <w:rPr>
                <w:rFonts w:ascii="Aptos Narrow" w:hAnsi="Aptos Narrow"/>
                <w:sz w:val="22"/>
                <w:szCs w:val="22"/>
              </w:rPr>
              <w:t xml:space="preserve">Estrutura Box Truss Q15 para lona 3,44 m x 1,80 m em alumínio/aço galvanizado com bases de apoio pesadas e contrapesos. Inclui frete e montagem/desmontagem. </w:t>
            </w:r>
          </w:p>
        </w:tc>
        <w:tc>
          <w:tcPr>
            <w:tcW w:w="992" w:type="dxa"/>
            <w:noWrap/>
            <w:vAlign w:val="center"/>
            <w:hideMark/>
          </w:tcPr>
          <w:p w14:paraId="5B3BBCE1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sz w:val="22"/>
                <w:szCs w:val="22"/>
              </w:rPr>
            </w:pPr>
            <w:r w:rsidRPr="00C35819">
              <w:rPr>
                <w:rFonts w:ascii="Aptos Narrow" w:hAnsi="Aptos Narrow"/>
                <w:sz w:val="22"/>
                <w:szCs w:val="22"/>
              </w:rPr>
              <w:t>1</w:t>
            </w:r>
          </w:p>
        </w:tc>
        <w:tc>
          <w:tcPr>
            <w:tcW w:w="1417" w:type="dxa"/>
            <w:noWrap/>
            <w:vAlign w:val="center"/>
            <w:hideMark/>
          </w:tcPr>
          <w:p w14:paraId="1DC9F6E8" w14:textId="6395BA4B" w:rsidR="00C545F0" w:rsidRPr="00C35819" w:rsidRDefault="00C545F0" w:rsidP="00F35210">
            <w:pPr>
              <w:jc w:val="center"/>
              <w:rPr>
                <w:rFonts w:ascii="Aptos Narrow" w:hAnsi="Aptos Narrow"/>
                <w:sz w:val="22"/>
                <w:szCs w:val="22"/>
              </w:rPr>
            </w:pPr>
            <w:proofErr w:type="spellStart"/>
            <w:r>
              <w:rPr>
                <w:rFonts w:ascii="Aptos Narrow" w:hAnsi="Aptos Narrow"/>
                <w:sz w:val="22"/>
                <w:szCs w:val="22"/>
              </w:rPr>
              <w:t>lç</w:t>
            </w:r>
            <w:proofErr w:type="spellEnd"/>
          </w:p>
        </w:tc>
        <w:tc>
          <w:tcPr>
            <w:tcW w:w="1701" w:type="dxa"/>
            <w:noWrap/>
            <w:vAlign w:val="center"/>
            <w:hideMark/>
          </w:tcPr>
          <w:p w14:paraId="6811DCB9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sz w:val="22"/>
                <w:szCs w:val="22"/>
              </w:rPr>
            </w:pPr>
            <w:r w:rsidRPr="00C35819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1423" w:type="dxa"/>
            <w:noWrap/>
            <w:vAlign w:val="center"/>
            <w:hideMark/>
          </w:tcPr>
          <w:p w14:paraId="104D9920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sz w:val="22"/>
                <w:szCs w:val="22"/>
              </w:rPr>
            </w:pPr>
            <w:r w:rsidRPr="00C35819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</w:tr>
      <w:tr w:rsidR="00C545F0" w:rsidRPr="00C35819" w14:paraId="57534A59" w14:textId="77777777" w:rsidTr="00C545F0">
        <w:trPr>
          <w:trHeight w:val="1572"/>
        </w:trPr>
        <w:tc>
          <w:tcPr>
            <w:tcW w:w="1702" w:type="dxa"/>
            <w:noWrap/>
            <w:vAlign w:val="center"/>
            <w:hideMark/>
          </w:tcPr>
          <w:p w14:paraId="75931D65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Locação de painel de LED</w:t>
            </w:r>
          </w:p>
        </w:tc>
        <w:tc>
          <w:tcPr>
            <w:tcW w:w="3402" w:type="dxa"/>
            <w:vAlign w:val="center"/>
            <w:hideMark/>
          </w:tcPr>
          <w:p w14:paraId="27DB9FE8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 xml:space="preserve">Locação de painel de LED, dimensões 3,0 m (L) x 2,0 m (A), com estrutura de sustentação, processador de vídeo, notebook com software de apresentação (PowerPoint e reprodutor de vídeo), um controle remoto passador de slides, cabos e acessórios necessários para a exibição de vídeos e slides a partir de arquivos fornecidos pela contratante. Inclui 1 técnico responsável pela montagem, operação e acompanhamento durante todo o evento. Logística: transporte, equipe, montagem, testes e desmontagem. A contratada é responsável pela montagem e pelo </w:t>
            </w: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lastRenderedPageBreak/>
              <w:t>perfeito funcionamento durante todo o evento, devendo ter equipamento reserva para substituição imediata em caso de falha.</w:t>
            </w:r>
          </w:p>
        </w:tc>
        <w:tc>
          <w:tcPr>
            <w:tcW w:w="992" w:type="dxa"/>
            <w:noWrap/>
            <w:vAlign w:val="center"/>
            <w:hideMark/>
          </w:tcPr>
          <w:p w14:paraId="2F9256A2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lastRenderedPageBreak/>
              <w:t>1</w:t>
            </w:r>
          </w:p>
        </w:tc>
        <w:tc>
          <w:tcPr>
            <w:tcW w:w="1417" w:type="dxa"/>
            <w:noWrap/>
            <w:vAlign w:val="center"/>
            <w:hideMark/>
          </w:tcPr>
          <w:p w14:paraId="1C12460B" w14:textId="0A8407EF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ptos Narrow" w:hAnsi="Aptos Narrow"/>
                <w:color w:val="000000"/>
                <w:sz w:val="22"/>
                <w:szCs w:val="22"/>
              </w:rPr>
              <w:t>lç</w:t>
            </w:r>
            <w:proofErr w:type="spellEnd"/>
          </w:p>
        </w:tc>
        <w:tc>
          <w:tcPr>
            <w:tcW w:w="1701" w:type="dxa"/>
            <w:noWrap/>
            <w:vAlign w:val="center"/>
            <w:hideMark/>
          </w:tcPr>
          <w:p w14:paraId="0415C886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3" w:type="dxa"/>
            <w:noWrap/>
            <w:vAlign w:val="center"/>
            <w:hideMark/>
          </w:tcPr>
          <w:p w14:paraId="52BA7CD1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C545F0" w:rsidRPr="00C35819" w14:paraId="4990D48D" w14:textId="77777777" w:rsidTr="00C545F0">
        <w:trPr>
          <w:trHeight w:val="600"/>
        </w:trPr>
        <w:tc>
          <w:tcPr>
            <w:tcW w:w="1702" w:type="dxa"/>
            <w:noWrap/>
            <w:vAlign w:val="center"/>
            <w:hideMark/>
          </w:tcPr>
          <w:p w14:paraId="19C99EA7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Locação de módulo de palco</w:t>
            </w:r>
          </w:p>
        </w:tc>
        <w:tc>
          <w:tcPr>
            <w:tcW w:w="3402" w:type="dxa"/>
            <w:vAlign w:val="center"/>
            <w:hideMark/>
          </w:tcPr>
          <w:p w14:paraId="66D824B6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 xml:space="preserve">Locação de palco </w:t>
            </w:r>
            <w:proofErr w:type="gramStart"/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em praticável telescópicos</w:t>
            </w:r>
            <w:proofErr w:type="gramEnd"/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 xml:space="preserve"> com pés de </w:t>
            </w:r>
            <w:proofErr w:type="spellStart"/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aluminio</w:t>
            </w:r>
            <w:proofErr w:type="spellEnd"/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 xml:space="preserve"> reguláveis, forração superior, frontal em carpete preto. Formato da Área: 5m (L) x 3.70m (P) com 0,40cm de altura e uma rampa suave (</w:t>
            </w:r>
            <w:proofErr w:type="gramStart"/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lateral- direita</w:t>
            </w:r>
            <w:proofErr w:type="gramEnd"/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).</w:t>
            </w:r>
          </w:p>
        </w:tc>
        <w:tc>
          <w:tcPr>
            <w:tcW w:w="992" w:type="dxa"/>
            <w:noWrap/>
            <w:vAlign w:val="center"/>
            <w:hideMark/>
          </w:tcPr>
          <w:p w14:paraId="0D05553A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7" w:type="dxa"/>
            <w:noWrap/>
            <w:vAlign w:val="center"/>
            <w:hideMark/>
          </w:tcPr>
          <w:p w14:paraId="20A35642" w14:textId="49BA532B" w:rsidR="00C545F0" w:rsidRPr="00C35819" w:rsidRDefault="00C545F0" w:rsidP="00F35210">
            <w:pPr>
              <w:jc w:val="center"/>
              <w:rPr>
                <w:rFonts w:ascii="Aptos Narrow" w:hAnsi="Aptos Narrow"/>
                <w:sz w:val="22"/>
                <w:szCs w:val="22"/>
              </w:rPr>
            </w:pPr>
            <w:proofErr w:type="spellStart"/>
            <w:r>
              <w:rPr>
                <w:rFonts w:ascii="Aptos Narrow" w:hAnsi="Aptos Narrow"/>
                <w:sz w:val="22"/>
                <w:szCs w:val="22"/>
              </w:rPr>
              <w:t>lç</w:t>
            </w:r>
            <w:proofErr w:type="spellEnd"/>
          </w:p>
        </w:tc>
        <w:tc>
          <w:tcPr>
            <w:tcW w:w="1701" w:type="dxa"/>
            <w:noWrap/>
            <w:vAlign w:val="center"/>
            <w:hideMark/>
          </w:tcPr>
          <w:p w14:paraId="3530E0B1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sz w:val="22"/>
                <w:szCs w:val="22"/>
              </w:rPr>
            </w:pPr>
            <w:r w:rsidRPr="00C35819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1423" w:type="dxa"/>
            <w:noWrap/>
            <w:vAlign w:val="center"/>
            <w:hideMark/>
          </w:tcPr>
          <w:p w14:paraId="2F28C16A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sz w:val="22"/>
                <w:szCs w:val="22"/>
              </w:rPr>
            </w:pPr>
            <w:r w:rsidRPr="00C35819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</w:tr>
      <w:tr w:rsidR="00C545F0" w:rsidRPr="00C35819" w14:paraId="1AD0D46F" w14:textId="77777777" w:rsidTr="00C545F0">
        <w:trPr>
          <w:trHeight w:val="1200"/>
        </w:trPr>
        <w:tc>
          <w:tcPr>
            <w:tcW w:w="1702" w:type="dxa"/>
            <w:noWrap/>
            <w:vAlign w:val="center"/>
            <w:hideMark/>
          </w:tcPr>
          <w:p w14:paraId="5DD26FC0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Locação de sistema de sonorização completo</w:t>
            </w:r>
          </w:p>
        </w:tc>
        <w:tc>
          <w:tcPr>
            <w:tcW w:w="3402" w:type="dxa"/>
            <w:vAlign w:val="center"/>
            <w:hideMark/>
          </w:tcPr>
          <w:p w14:paraId="6D15F55C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Locação de sistema de sonorização completo, composto por 4 (quatro) caixas de som ativas, 4 (quatro) microfones de mão (bastão) sem fio com pilhas novas e reserva, 1 (uma) mesa de som e 1 (um) técnico de som para montagem, operação e acompanhamento durante todo o evento. Inclui todos os cabos, adaptadores, suportes, extensões e demais acessórios necessários para a instalação e o pleno funcionamento do sistema, com potência e qualidade de som adequadas para atender a 400 (quatrocentas) pessoas.</w:t>
            </w:r>
          </w:p>
        </w:tc>
        <w:tc>
          <w:tcPr>
            <w:tcW w:w="992" w:type="dxa"/>
            <w:noWrap/>
            <w:vAlign w:val="center"/>
            <w:hideMark/>
          </w:tcPr>
          <w:p w14:paraId="7E72B7BD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7" w:type="dxa"/>
            <w:vAlign w:val="center"/>
            <w:hideMark/>
          </w:tcPr>
          <w:p w14:paraId="11FFCE77" w14:textId="3E78097F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ptos Narrow" w:hAnsi="Aptos Narrow"/>
                <w:color w:val="000000"/>
                <w:sz w:val="22"/>
                <w:szCs w:val="22"/>
              </w:rPr>
              <w:t>lç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14:paraId="1DA06800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3" w:type="dxa"/>
            <w:vAlign w:val="center"/>
            <w:hideMark/>
          </w:tcPr>
          <w:p w14:paraId="2DC28764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C545F0" w:rsidRPr="00C35819" w14:paraId="4A3CA8CD" w14:textId="77777777" w:rsidTr="00C545F0">
        <w:trPr>
          <w:trHeight w:val="600"/>
        </w:trPr>
        <w:tc>
          <w:tcPr>
            <w:tcW w:w="1702" w:type="dxa"/>
            <w:vAlign w:val="center"/>
            <w:hideMark/>
          </w:tcPr>
          <w:p w14:paraId="3564C539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Locação de mesa para recepção e disponibilização dos brindes</w:t>
            </w:r>
          </w:p>
        </w:tc>
        <w:tc>
          <w:tcPr>
            <w:tcW w:w="3402" w:type="dxa"/>
            <w:vAlign w:val="center"/>
            <w:hideMark/>
          </w:tcPr>
          <w:p w14:paraId="75EEF6F7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 xml:space="preserve">Mesas retangular de tamanho médio de 250x100 cm. Acompanha toalha ou saia de cor azul </w:t>
            </w:r>
            <w:proofErr w:type="spellStart"/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royal</w:t>
            </w:r>
            <w:proofErr w:type="spellEnd"/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, limpa e sem manchas</w:t>
            </w:r>
          </w:p>
        </w:tc>
        <w:tc>
          <w:tcPr>
            <w:tcW w:w="992" w:type="dxa"/>
            <w:noWrap/>
            <w:vAlign w:val="center"/>
            <w:hideMark/>
          </w:tcPr>
          <w:p w14:paraId="6B856B12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7" w:type="dxa"/>
            <w:noWrap/>
            <w:vAlign w:val="center"/>
            <w:hideMark/>
          </w:tcPr>
          <w:p w14:paraId="78698FCA" w14:textId="2B6A53F5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ptos Narrow" w:hAnsi="Aptos Narrow"/>
                <w:color w:val="000000"/>
                <w:sz w:val="22"/>
                <w:szCs w:val="22"/>
              </w:rPr>
              <w:t>lç</w:t>
            </w:r>
            <w:proofErr w:type="spellEnd"/>
          </w:p>
        </w:tc>
        <w:tc>
          <w:tcPr>
            <w:tcW w:w="1701" w:type="dxa"/>
            <w:noWrap/>
            <w:vAlign w:val="center"/>
            <w:hideMark/>
          </w:tcPr>
          <w:p w14:paraId="04BE3B23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3" w:type="dxa"/>
            <w:noWrap/>
            <w:vAlign w:val="center"/>
            <w:hideMark/>
          </w:tcPr>
          <w:p w14:paraId="10EF5FD8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C545F0" w:rsidRPr="00C35819" w14:paraId="0A1C810C" w14:textId="77777777" w:rsidTr="00C545F0">
        <w:trPr>
          <w:trHeight w:val="600"/>
        </w:trPr>
        <w:tc>
          <w:tcPr>
            <w:tcW w:w="1702" w:type="dxa"/>
            <w:noWrap/>
            <w:vAlign w:val="center"/>
            <w:hideMark/>
          </w:tcPr>
          <w:p w14:paraId="5ACDC5E8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Locação de mesa estilo bistrô de apoio</w:t>
            </w:r>
          </w:p>
        </w:tc>
        <w:tc>
          <w:tcPr>
            <w:tcW w:w="3402" w:type="dxa"/>
            <w:vAlign w:val="center"/>
            <w:hideMark/>
          </w:tcPr>
          <w:p w14:paraId="232E3A10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Mesa alta estilo bistrô com 1,00 m a 1,10 m de altura e tampo de 50 a 60 cm (redondo ou quadrado). A base deve ser estável, com 4 pés ou base pesada, para não tombar no palco. Usada para apoiar a água do palestrante, ao lado da banqueta. Deve estar em ótimo estado.</w:t>
            </w:r>
          </w:p>
        </w:tc>
        <w:tc>
          <w:tcPr>
            <w:tcW w:w="992" w:type="dxa"/>
            <w:noWrap/>
            <w:vAlign w:val="center"/>
            <w:hideMark/>
          </w:tcPr>
          <w:p w14:paraId="3F76370D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7" w:type="dxa"/>
            <w:noWrap/>
            <w:vAlign w:val="center"/>
            <w:hideMark/>
          </w:tcPr>
          <w:p w14:paraId="352AD340" w14:textId="55357DE9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ptos Narrow" w:hAnsi="Aptos Narrow"/>
                <w:color w:val="000000"/>
                <w:sz w:val="22"/>
                <w:szCs w:val="22"/>
              </w:rPr>
              <w:t>lç</w:t>
            </w:r>
            <w:proofErr w:type="spellEnd"/>
          </w:p>
        </w:tc>
        <w:tc>
          <w:tcPr>
            <w:tcW w:w="1701" w:type="dxa"/>
            <w:noWrap/>
            <w:vAlign w:val="center"/>
            <w:hideMark/>
          </w:tcPr>
          <w:p w14:paraId="46F71CCF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3" w:type="dxa"/>
            <w:noWrap/>
            <w:vAlign w:val="center"/>
            <w:hideMark/>
          </w:tcPr>
          <w:p w14:paraId="111913E2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C545F0" w:rsidRPr="00C35819" w14:paraId="379402DF" w14:textId="77777777" w:rsidTr="00C545F0">
        <w:trPr>
          <w:trHeight w:val="600"/>
        </w:trPr>
        <w:tc>
          <w:tcPr>
            <w:tcW w:w="1702" w:type="dxa"/>
            <w:noWrap/>
            <w:vAlign w:val="center"/>
            <w:hideMark/>
          </w:tcPr>
          <w:p w14:paraId="52B53AB9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Locação de banqueta alta tipo bistrô</w:t>
            </w:r>
          </w:p>
        </w:tc>
        <w:tc>
          <w:tcPr>
            <w:tcW w:w="3402" w:type="dxa"/>
            <w:vAlign w:val="center"/>
            <w:hideMark/>
          </w:tcPr>
          <w:p w14:paraId="0D9A9D69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Banqueta alta com 4 apoios (pés), altura total de cerca de 95 cm e assento de cerca de 65 a 70 cm do chão, como nos modelos de referência. Não serão aceitas banquetas com base redonda central.</w:t>
            </w:r>
          </w:p>
        </w:tc>
        <w:tc>
          <w:tcPr>
            <w:tcW w:w="992" w:type="dxa"/>
            <w:noWrap/>
            <w:vAlign w:val="center"/>
            <w:hideMark/>
          </w:tcPr>
          <w:p w14:paraId="7F957339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7" w:type="dxa"/>
            <w:noWrap/>
            <w:vAlign w:val="center"/>
            <w:hideMark/>
          </w:tcPr>
          <w:p w14:paraId="237246BF" w14:textId="69A3E7A8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ptos Narrow" w:hAnsi="Aptos Narrow"/>
                <w:color w:val="000000"/>
                <w:sz w:val="22"/>
                <w:szCs w:val="22"/>
              </w:rPr>
              <w:t>lç</w:t>
            </w:r>
            <w:proofErr w:type="spellEnd"/>
          </w:p>
        </w:tc>
        <w:tc>
          <w:tcPr>
            <w:tcW w:w="1701" w:type="dxa"/>
            <w:noWrap/>
            <w:vAlign w:val="center"/>
            <w:hideMark/>
          </w:tcPr>
          <w:p w14:paraId="7210DCBC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3" w:type="dxa"/>
            <w:noWrap/>
            <w:vAlign w:val="center"/>
            <w:hideMark/>
          </w:tcPr>
          <w:p w14:paraId="0BF0FFDA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C545F0" w:rsidRPr="00C35819" w14:paraId="32234E5D" w14:textId="77777777" w:rsidTr="00C545F0">
        <w:trPr>
          <w:trHeight w:val="600"/>
        </w:trPr>
        <w:tc>
          <w:tcPr>
            <w:tcW w:w="1702" w:type="dxa"/>
            <w:noWrap/>
            <w:vAlign w:val="center"/>
            <w:hideMark/>
          </w:tcPr>
          <w:p w14:paraId="3E00772C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lastRenderedPageBreak/>
              <w:t>Locação de mesa estilo bistrô de apoio</w:t>
            </w:r>
          </w:p>
        </w:tc>
        <w:tc>
          <w:tcPr>
            <w:tcW w:w="3402" w:type="dxa"/>
            <w:vAlign w:val="center"/>
            <w:hideMark/>
          </w:tcPr>
          <w:p w14:paraId="32E8A734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 xml:space="preserve">Mesa alta estilo bistrô, com 1,00 m a 1,10 m de altura e tampo de 50 a 60 cm (redondo ou quadrado). Base estável (4 pés ou base pesada), para não tombar. Usada para apoiar canetas ao lado do painel de recados. Acompanha toalha azul </w:t>
            </w:r>
            <w:proofErr w:type="spellStart"/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royal</w:t>
            </w:r>
            <w:proofErr w:type="spellEnd"/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. Em ótimo estado, sem avarias</w:t>
            </w:r>
          </w:p>
        </w:tc>
        <w:tc>
          <w:tcPr>
            <w:tcW w:w="992" w:type="dxa"/>
            <w:noWrap/>
            <w:vAlign w:val="center"/>
            <w:hideMark/>
          </w:tcPr>
          <w:p w14:paraId="22635607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7" w:type="dxa"/>
            <w:noWrap/>
            <w:vAlign w:val="center"/>
            <w:hideMark/>
          </w:tcPr>
          <w:p w14:paraId="57E7FFBE" w14:textId="04E2A83E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ptos Narrow" w:hAnsi="Aptos Narrow"/>
                <w:color w:val="000000"/>
                <w:sz w:val="22"/>
                <w:szCs w:val="22"/>
              </w:rPr>
              <w:t>lç</w:t>
            </w:r>
            <w:proofErr w:type="spellEnd"/>
          </w:p>
        </w:tc>
        <w:tc>
          <w:tcPr>
            <w:tcW w:w="1701" w:type="dxa"/>
            <w:noWrap/>
            <w:vAlign w:val="center"/>
            <w:hideMark/>
          </w:tcPr>
          <w:p w14:paraId="7A4AF483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3" w:type="dxa"/>
            <w:noWrap/>
            <w:vAlign w:val="center"/>
            <w:hideMark/>
          </w:tcPr>
          <w:p w14:paraId="28933349" w14:textId="77777777" w:rsidR="00C545F0" w:rsidRPr="00C35819" w:rsidRDefault="00C545F0" w:rsidP="00F35210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3581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</w:tbl>
    <w:p w14:paraId="072472AB" w14:textId="77777777" w:rsidR="00BF00C5" w:rsidRDefault="00BF00C5" w:rsidP="00BF00C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74F02354" w14:textId="77777777" w:rsidR="00BF00C5" w:rsidRDefault="00BF00C5" w:rsidP="00BF00C5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786D8E54" w14:textId="77777777" w:rsidR="00BF00C5" w:rsidRDefault="00BF00C5" w:rsidP="00BF00C5">
      <w:pPr>
        <w:ind w:right="22"/>
        <w:jc w:val="both"/>
        <w:outlineLvl w:val="0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</w:rPr>
        <w:t xml:space="preserve">No valor apresentado devem estar incluídas todas as despesas com materiais, </w:t>
      </w:r>
      <w:proofErr w:type="spellStart"/>
      <w:proofErr w:type="gramStart"/>
      <w:r>
        <w:rPr>
          <w:rFonts w:asciiTheme="minorHAnsi" w:hAnsiTheme="minorHAnsi" w:cs="Arial"/>
          <w:sz w:val="20"/>
        </w:rPr>
        <w:t>infra-estrutura</w:t>
      </w:r>
      <w:proofErr w:type="spellEnd"/>
      <w:proofErr w:type="gramEnd"/>
      <w:r>
        <w:rPr>
          <w:rFonts w:asciiTheme="minorHAnsi" w:hAnsiTheme="minorHAnsi" w:cs="Arial"/>
          <w:sz w:val="20"/>
        </w:rPr>
        <w:t>, mão-de-obra, seguros, transporte, deslocamento</w:t>
      </w:r>
      <w:r w:rsidRPr="0088766A">
        <w:rPr>
          <w:rFonts w:asciiTheme="minorHAnsi" w:hAnsiTheme="minorHAnsi" w:cs="Arial"/>
          <w:sz w:val="20"/>
        </w:rPr>
        <w:t>,</w:t>
      </w:r>
      <w:r>
        <w:rPr>
          <w:rFonts w:asciiTheme="minorHAnsi" w:hAnsiTheme="minorHAnsi" w:cs="Arial"/>
          <w:sz w:val="20"/>
        </w:rPr>
        <w:t xml:space="preserve"> </w:t>
      </w:r>
      <w:r w:rsidRPr="0088766A">
        <w:rPr>
          <w:rFonts w:asciiTheme="minorHAnsi" w:hAnsiTheme="minorHAnsi" w:cs="Arial"/>
          <w:sz w:val="20"/>
        </w:rPr>
        <w:t>hospedagem, alimentação, pedágio, combustível, estacionamento</w:t>
      </w:r>
      <w:r>
        <w:rPr>
          <w:rFonts w:asciiTheme="minorHAnsi" w:hAnsiTheme="minorHAnsi" w:cs="Arial"/>
          <w:sz w:val="20"/>
        </w:rPr>
        <w:t>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1DFA1950" w14:textId="77777777" w:rsidR="00BF00C5" w:rsidRDefault="00BF00C5" w:rsidP="00BF00C5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1EA9E203" w14:textId="77777777" w:rsidR="00BF00C5" w:rsidRDefault="00BF00C5" w:rsidP="00BF00C5">
      <w:pPr>
        <w:ind w:right="22"/>
        <w:jc w:val="both"/>
        <w:outlineLvl w:val="0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 xml:space="preserve">O oferecimento de proposta significa que a empresa conferiu todos os dados e valores ofertados, </w:t>
      </w:r>
    </w:p>
    <w:p w14:paraId="76505FA8" w14:textId="77777777" w:rsidR="00BF00C5" w:rsidRPr="00AB47E5" w:rsidRDefault="00BF00C5" w:rsidP="00BF00C5">
      <w:pPr>
        <w:ind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="Arial"/>
          <w:sz w:val="20"/>
        </w:rPr>
        <w:t>assumindo de forma integral e exclusiva a responsabilidade por eventuais erros e/ou omissões da proposta.</w:t>
      </w:r>
    </w:p>
    <w:p w14:paraId="684ED39B" w14:textId="0472B6AE" w:rsidR="00AF6187" w:rsidRDefault="00AF6187">
      <w:pPr>
        <w:spacing w:after="269"/>
        <w:jc w:val="both"/>
      </w:pPr>
    </w:p>
    <w:sectPr w:rsidR="00AF6187" w:rsidSect="00E67858">
      <w:headerReference w:type="default" r:id="rId8"/>
      <w:footerReference w:type="default" r:id="rId9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6431AF" w14:textId="77777777" w:rsidR="00233B13" w:rsidRDefault="00233B13" w:rsidP="00DF0DF6">
      <w:r>
        <w:separator/>
      </w:r>
    </w:p>
  </w:endnote>
  <w:endnote w:type="continuationSeparator" w:id="0">
    <w:p w14:paraId="143CE592" w14:textId="77777777" w:rsidR="00233B13" w:rsidRDefault="00233B13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49366602"/>
      <w:docPartObj>
        <w:docPartGallery w:val="Page Numbers (Bottom of Page)"/>
        <w:docPartUnique/>
      </w:docPartObj>
    </w:sdtPr>
    <w:sdtEndPr/>
    <w:sdtContent>
      <w:p w14:paraId="4C4E41E1" w14:textId="273E9DC1" w:rsidR="00D275D9" w:rsidRDefault="00D275D9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8946AAA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E790D4" w14:textId="77777777" w:rsidR="00233B13" w:rsidRDefault="00233B13" w:rsidP="00DF0DF6">
      <w:r>
        <w:separator/>
      </w:r>
    </w:p>
  </w:footnote>
  <w:footnote w:type="continuationSeparator" w:id="0">
    <w:p w14:paraId="3011D19E" w14:textId="77777777" w:rsidR="00233B13" w:rsidRDefault="00233B13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9E0FAE" w14:textId="77777777" w:rsidR="00DF0DF6" w:rsidRDefault="00E24ACE" w:rsidP="00DF0DF6">
    <w:pPr>
      <w:pStyle w:val="Cabealho"/>
      <w:jc w:val="center"/>
    </w:pPr>
    <w:r w:rsidRPr="00E24ACE">
      <w:rPr>
        <w:noProof/>
      </w:rPr>
      <w:drawing>
        <wp:inline distT="0" distB="0" distL="0" distR="0" wp14:anchorId="2FC2D399" wp14:editId="603C632E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CC6538" w14:textId="77777777" w:rsidR="00DF0DF6" w:rsidRDefault="00DF0DF6" w:rsidP="00DF0DF6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7B430D"/>
    <w:multiLevelType w:val="multilevel"/>
    <w:tmpl w:val="0338C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E280EC9"/>
    <w:multiLevelType w:val="hybridMultilevel"/>
    <w:tmpl w:val="15024C3E"/>
    <w:lvl w:ilvl="0" w:tplc="0416000B">
      <w:start w:val="1"/>
      <w:numFmt w:val="bullet"/>
      <w:lvlText w:val=""/>
      <w:lvlJc w:val="left"/>
      <w:pPr>
        <w:ind w:left="777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3" w15:restartNumberingAfterBreak="0">
    <w:nsid w:val="4FBC1572"/>
    <w:multiLevelType w:val="hybridMultilevel"/>
    <w:tmpl w:val="F4BA4CD4"/>
    <w:lvl w:ilvl="0" w:tplc="C79052DA">
      <w:numFmt w:val="bullet"/>
      <w:lvlText w:val=""/>
      <w:lvlJc w:val="left"/>
      <w:pPr>
        <w:ind w:left="77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FF0000"/>
        <w:spacing w:val="0"/>
        <w:w w:val="100"/>
        <w:sz w:val="22"/>
        <w:szCs w:val="22"/>
        <w:lang w:val="pt-PT" w:eastAsia="en-US" w:bidi="ar-SA"/>
      </w:rPr>
    </w:lvl>
    <w:lvl w:ilvl="1" w:tplc="C4E64FB8">
      <w:numFmt w:val="bullet"/>
      <w:lvlText w:val="•"/>
      <w:lvlJc w:val="left"/>
      <w:pPr>
        <w:ind w:left="1615" w:hanging="360"/>
      </w:pPr>
      <w:rPr>
        <w:lang w:val="pt-PT" w:eastAsia="en-US" w:bidi="ar-SA"/>
      </w:rPr>
    </w:lvl>
    <w:lvl w:ilvl="2" w:tplc="B9568A8C">
      <w:numFmt w:val="bullet"/>
      <w:lvlText w:val="•"/>
      <w:lvlJc w:val="left"/>
      <w:pPr>
        <w:ind w:left="2451" w:hanging="360"/>
      </w:pPr>
      <w:rPr>
        <w:lang w:val="pt-PT" w:eastAsia="en-US" w:bidi="ar-SA"/>
      </w:rPr>
    </w:lvl>
    <w:lvl w:ilvl="3" w:tplc="970878AE">
      <w:numFmt w:val="bullet"/>
      <w:lvlText w:val="•"/>
      <w:lvlJc w:val="left"/>
      <w:pPr>
        <w:ind w:left="3287" w:hanging="360"/>
      </w:pPr>
      <w:rPr>
        <w:lang w:val="pt-PT" w:eastAsia="en-US" w:bidi="ar-SA"/>
      </w:rPr>
    </w:lvl>
    <w:lvl w:ilvl="4" w:tplc="3438C844">
      <w:numFmt w:val="bullet"/>
      <w:lvlText w:val="•"/>
      <w:lvlJc w:val="left"/>
      <w:pPr>
        <w:ind w:left="4123" w:hanging="360"/>
      </w:pPr>
      <w:rPr>
        <w:lang w:val="pt-PT" w:eastAsia="en-US" w:bidi="ar-SA"/>
      </w:rPr>
    </w:lvl>
    <w:lvl w:ilvl="5" w:tplc="9070B990">
      <w:numFmt w:val="bullet"/>
      <w:lvlText w:val="•"/>
      <w:lvlJc w:val="left"/>
      <w:pPr>
        <w:ind w:left="4959" w:hanging="360"/>
      </w:pPr>
      <w:rPr>
        <w:lang w:val="pt-PT" w:eastAsia="en-US" w:bidi="ar-SA"/>
      </w:rPr>
    </w:lvl>
    <w:lvl w:ilvl="6" w:tplc="74101AE2">
      <w:numFmt w:val="bullet"/>
      <w:lvlText w:val="•"/>
      <w:lvlJc w:val="left"/>
      <w:pPr>
        <w:ind w:left="5795" w:hanging="360"/>
      </w:pPr>
      <w:rPr>
        <w:lang w:val="pt-PT" w:eastAsia="en-US" w:bidi="ar-SA"/>
      </w:rPr>
    </w:lvl>
    <w:lvl w:ilvl="7" w:tplc="97E0E3BE">
      <w:numFmt w:val="bullet"/>
      <w:lvlText w:val="•"/>
      <w:lvlJc w:val="left"/>
      <w:pPr>
        <w:ind w:left="6630" w:hanging="360"/>
      </w:pPr>
      <w:rPr>
        <w:lang w:val="pt-PT" w:eastAsia="en-US" w:bidi="ar-SA"/>
      </w:rPr>
    </w:lvl>
    <w:lvl w:ilvl="8" w:tplc="81A8B06E">
      <w:numFmt w:val="bullet"/>
      <w:lvlText w:val="•"/>
      <w:lvlJc w:val="left"/>
      <w:pPr>
        <w:ind w:left="7466" w:hanging="360"/>
      </w:pPr>
      <w:rPr>
        <w:lang w:val="pt-PT" w:eastAsia="en-US" w:bidi="ar-SA"/>
      </w:rPr>
    </w:lvl>
  </w:abstractNum>
  <w:abstractNum w:abstractNumId="4" w15:restartNumberingAfterBreak="0">
    <w:nsid w:val="77177056"/>
    <w:multiLevelType w:val="multilevel"/>
    <w:tmpl w:val="C27C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4618672">
    <w:abstractNumId w:val="5"/>
  </w:num>
  <w:num w:numId="2" w16cid:durableId="1174998439">
    <w:abstractNumId w:val="0"/>
  </w:num>
  <w:num w:numId="3" w16cid:durableId="554973618">
    <w:abstractNumId w:val="2"/>
  </w:num>
  <w:num w:numId="4" w16cid:durableId="2116171618">
    <w:abstractNumId w:val="3"/>
  </w:num>
  <w:num w:numId="5" w16cid:durableId="822477401">
    <w:abstractNumId w:val="4"/>
  </w:num>
  <w:num w:numId="6" w16cid:durableId="11411957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82F96"/>
    <w:rsid w:val="000A632D"/>
    <w:rsid w:val="000B4D0E"/>
    <w:rsid w:val="000C3DAE"/>
    <w:rsid w:val="000C4441"/>
    <w:rsid w:val="000F6BED"/>
    <w:rsid w:val="00123051"/>
    <w:rsid w:val="0012646B"/>
    <w:rsid w:val="00156F98"/>
    <w:rsid w:val="00166501"/>
    <w:rsid w:val="001A0B6C"/>
    <w:rsid w:val="001A2E09"/>
    <w:rsid w:val="001E3EA4"/>
    <w:rsid w:val="001F387B"/>
    <w:rsid w:val="002204C8"/>
    <w:rsid w:val="00233368"/>
    <w:rsid w:val="00233B13"/>
    <w:rsid w:val="002402BD"/>
    <w:rsid w:val="00240894"/>
    <w:rsid w:val="00255184"/>
    <w:rsid w:val="00330C0E"/>
    <w:rsid w:val="00346C1B"/>
    <w:rsid w:val="003548F6"/>
    <w:rsid w:val="00383CC3"/>
    <w:rsid w:val="0049292F"/>
    <w:rsid w:val="004F59FD"/>
    <w:rsid w:val="00597C9B"/>
    <w:rsid w:val="005C1782"/>
    <w:rsid w:val="006112D2"/>
    <w:rsid w:val="00690579"/>
    <w:rsid w:val="006950C6"/>
    <w:rsid w:val="006E5BD8"/>
    <w:rsid w:val="00700B34"/>
    <w:rsid w:val="00701020"/>
    <w:rsid w:val="0070355C"/>
    <w:rsid w:val="0072167C"/>
    <w:rsid w:val="0076308C"/>
    <w:rsid w:val="007671CB"/>
    <w:rsid w:val="007812BD"/>
    <w:rsid w:val="007A26D4"/>
    <w:rsid w:val="007E2A64"/>
    <w:rsid w:val="007F47C8"/>
    <w:rsid w:val="00811E66"/>
    <w:rsid w:val="00831923"/>
    <w:rsid w:val="00834D38"/>
    <w:rsid w:val="00837EE6"/>
    <w:rsid w:val="00844703"/>
    <w:rsid w:val="00853973"/>
    <w:rsid w:val="008B6DF1"/>
    <w:rsid w:val="008D4CB9"/>
    <w:rsid w:val="009001B2"/>
    <w:rsid w:val="00913181"/>
    <w:rsid w:val="00972C9B"/>
    <w:rsid w:val="009E7D81"/>
    <w:rsid w:val="00A2480C"/>
    <w:rsid w:val="00A25136"/>
    <w:rsid w:val="00A41E1E"/>
    <w:rsid w:val="00A5750A"/>
    <w:rsid w:val="00A71FF2"/>
    <w:rsid w:val="00AA259D"/>
    <w:rsid w:val="00AB28F0"/>
    <w:rsid w:val="00AF6187"/>
    <w:rsid w:val="00B274C5"/>
    <w:rsid w:val="00B33CF5"/>
    <w:rsid w:val="00B47786"/>
    <w:rsid w:val="00BF00C5"/>
    <w:rsid w:val="00C14B5B"/>
    <w:rsid w:val="00C35B6E"/>
    <w:rsid w:val="00C545F0"/>
    <w:rsid w:val="00C914DE"/>
    <w:rsid w:val="00D275D9"/>
    <w:rsid w:val="00D45CBF"/>
    <w:rsid w:val="00DA79E1"/>
    <w:rsid w:val="00DC40CF"/>
    <w:rsid w:val="00DF0DF6"/>
    <w:rsid w:val="00E1565C"/>
    <w:rsid w:val="00E24ACE"/>
    <w:rsid w:val="00E62CB4"/>
    <w:rsid w:val="00E67858"/>
    <w:rsid w:val="00EA210F"/>
    <w:rsid w:val="00ED7646"/>
    <w:rsid w:val="00EF5E9F"/>
    <w:rsid w:val="00F05A1A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59B785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75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6112D2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C914D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officeDocument/2006/relationships"/>
    <ds:schemaRef ds:uri="http://schemas.openxmlformats.org/wordprocessingml/2006/main"/>
    <ds:schemaRef ds:uri="http://schemas.microsoft.com/office/word/2012/wordml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vml"/>
    <ds:schemaRef ds:uri="urn:schemas-microsoft-com:office:office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929</Words>
  <Characters>5020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Maisa Rezende da Silva</cp:lastModifiedBy>
  <cp:revision>2</cp:revision>
  <cp:lastPrinted>2026-10-13T17:03:00Z</cp:lastPrinted>
  <dcterms:created xsi:type="dcterms:W3CDTF">2026-10-20T14:21:00Z</dcterms:created>
  <dcterms:modified xsi:type="dcterms:W3CDTF">2026-10-20T14:21:00Z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</Properties>
</file>