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E1D1D" w14:textId="77777777" w:rsidR="008468BD" w:rsidRPr="00A727BD" w:rsidRDefault="008468BD" w:rsidP="008468BD">
      <w:pPr>
        <w:spacing w:after="120"/>
        <w:jc w:val="both"/>
        <w:outlineLvl w:val="0"/>
        <w:rPr>
          <w:rFonts w:ascii="Times New Roman" w:hAnsi="Times New Roman" w:cs="Times New Roman"/>
          <w:color w:val="5B5B5F"/>
          <w:sz w:val="24"/>
          <w:szCs w:val="24"/>
        </w:rPr>
      </w:pPr>
    </w:p>
    <w:p w14:paraId="53EFD765" w14:textId="27ED76B8" w:rsidR="008468BD" w:rsidRPr="00A727BD" w:rsidRDefault="008468BD" w:rsidP="008468BD">
      <w:pPr>
        <w:spacing w:after="120"/>
        <w:jc w:val="both"/>
        <w:outlineLvl w:val="0"/>
        <w:rPr>
          <w:rFonts w:ascii="Times New Roman" w:hAnsi="Times New Roman" w:cs="Times New Roman"/>
          <w:b/>
          <w:sz w:val="24"/>
          <w:szCs w:val="24"/>
        </w:rPr>
      </w:pPr>
      <w:r w:rsidRPr="00A727BD">
        <w:rPr>
          <w:rFonts w:ascii="Times New Roman" w:hAnsi="Times New Roman" w:cs="Times New Roman"/>
          <w:b/>
          <w:sz w:val="24"/>
          <w:szCs w:val="24"/>
        </w:rPr>
        <w:t xml:space="preserve">EDITAL Nº </w:t>
      </w:r>
      <w:r w:rsidR="00FB103A">
        <w:rPr>
          <w:rFonts w:ascii="Times New Roman" w:hAnsi="Times New Roman" w:cs="Times New Roman"/>
          <w:sz w:val="24"/>
          <w:szCs w:val="24"/>
        </w:rPr>
        <w:t>007</w:t>
      </w:r>
      <w:r w:rsidR="00221152">
        <w:rPr>
          <w:rFonts w:ascii="Times New Roman" w:hAnsi="Times New Roman" w:cs="Times New Roman"/>
          <w:sz w:val="24"/>
          <w:szCs w:val="24"/>
        </w:rPr>
        <w:t>/202</w:t>
      </w:r>
      <w:r w:rsidR="000227BE">
        <w:rPr>
          <w:rFonts w:ascii="Times New Roman" w:hAnsi="Times New Roman" w:cs="Times New Roman"/>
          <w:sz w:val="24"/>
          <w:szCs w:val="24"/>
        </w:rPr>
        <w:t>6</w:t>
      </w:r>
    </w:p>
    <w:p w14:paraId="33273341" w14:textId="05160295" w:rsidR="008468BD" w:rsidRPr="00A727BD" w:rsidRDefault="008468BD" w:rsidP="008468BD">
      <w:pPr>
        <w:spacing w:after="120"/>
        <w:jc w:val="both"/>
        <w:outlineLvl w:val="0"/>
        <w:rPr>
          <w:rFonts w:ascii="Times New Roman" w:hAnsi="Times New Roman" w:cs="Times New Roman"/>
          <w:b/>
          <w:sz w:val="24"/>
          <w:szCs w:val="24"/>
        </w:rPr>
      </w:pPr>
      <w:r w:rsidRPr="00A727BD">
        <w:rPr>
          <w:rFonts w:ascii="Times New Roman" w:hAnsi="Times New Roman" w:cs="Times New Roman"/>
          <w:b/>
          <w:sz w:val="24"/>
          <w:szCs w:val="24"/>
        </w:rPr>
        <w:t>PREGÃO ELETRÔNICO Nº</w:t>
      </w:r>
      <w:r w:rsidR="00FB103A">
        <w:rPr>
          <w:rFonts w:ascii="Times New Roman" w:hAnsi="Times New Roman" w:cs="Times New Roman"/>
          <w:b/>
          <w:sz w:val="24"/>
          <w:szCs w:val="24"/>
        </w:rPr>
        <w:t xml:space="preserve"> 0007</w:t>
      </w:r>
      <w:r w:rsidRPr="00A727BD">
        <w:rPr>
          <w:rFonts w:ascii="Times New Roman" w:hAnsi="Times New Roman" w:cs="Times New Roman"/>
          <w:b/>
          <w:sz w:val="24"/>
          <w:szCs w:val="24"/>
        </w:rPr>
        <w:t xml:space="preserve"> </w:t>
      </w:r>
      <w:r w:rsidR="003116AB" w:rsidRPr="00A727BD">
        <w:rPr>
          <w:rFonts w:ascii="Times New Roman" w:hAnsi="Times New Roman" w:cs="Times New Roman"/>
          <w:sz w:val="24"/>
          <w:szCs w:val="24"/>
        </w:rPr>
        <w:t>/</w:t>
      </w:r>
      <w:r w:rsidRPr="00A727BD">
        <w:rPr>
          <w:rFonts w:ascii="Times New Roman" w:hAnsi="Times New Roman" w:cs="Times New Roman"/>
          <w:sz w:val="24"/>
          <w:szCs w:val="24"/>
        </w:rPr>
        <w:t>202</w:t>
      </w:r>
      <w:r w:rsidR="000227BE">
        <w:rPr>
          <w:rFonts w:ascii="Times New Roman" w:hAnsi="Times New Roman" w:cs="Times New Roman"/>
          <w:sz w:val="24"/>
          <w:szCs w:val="24"/>
        </w:rPr>
        <w:t>6</w:t>
      </w:r>
    </w:p>
    <w:p w14:paraId="272D9A56"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p>
    <w:p w14:paraId="1B86A977"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r w:rsidRPr="00A727BD">
        <w:rPr>
          <w:rFonts w:ascii="Times New Roman" w:hAnsi="Times New Roman" w:cs="Times New Roman"/>
          <w:b/>
          <w:bCs/>
          <w:color w:val="000000" w:themeColor="text1"/>
          <w:sz w:val="24"/>
          <w:szCs w:val="24"/>
        </w:rPr>
        <w:t>OBJETO</w:t>
      </w:r>
    </w:p>
    <w:p w14:paraId="181FF401" w14:textId="47967F82" w:rsidR="008468BD" w:rsidRPr="00A727BD" w:rsidRDefault="000227BE" w:rsidP="008468BD">
      <w:pPr>
        <w:spacing w:after="120"/>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AQUISIÇÃO DE CONEXÃO HIDRÁULICA</w:t>
      </w:r>
    </w:p>
    <w:p w14:paraId="1CE07F91"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p>
    <w:p w14:paraId="6B8A8FCD" w14:textId="77777777" w:rsidR="008468BD" w:rsidRPr="00A727BD" w:rsidRDefault="008468BD" w:rsidP="008468BD">
      <w:pPr>
        <w:spacing w:after="120"/>
        <w:jc w:val="both"/>
        <w:outlineLvl w:val="0"/>
        <w:rPr>
          <w:rFonts w:ascii="Times New Roman" w:hAnsi="Times New Roman" w:cs="Times New Roman"/>
          <w:b/>
          <w:bCs/>
          <w:sz w:val="24"/>
          <w:szCs w:val="24"/>
        </w:rPr>
      </w:pPr>
      <w:r w:rsidRPr="00A727BD">
        <w:rPr>
          <w:rFonts w:ascii="Times New Roman" w:hAnsi="Times New Roman" w:cs="Times New Roman"/>
          <w:b/>
          <w:bCs/>
          <w:sz w:val="24"/>
          <w:szCs w:val="24"/>
        </w:rPr>
        <w:t>VALOR TOTAL DA CONTRATAÇÃO</w:t>
      </w:r>
    </w:p>
    <w:p w14:paraId="60EFDD76" w14:textId="5F002122" w:rsidR="008468BD" w:rsidRPr="00A727BD" w:rsidRDefault="0001440F" w:rsidP="008468BD">
      <w:pPr>
        <w:spacing w:after="120"/>
        <w:jc w:val="both"/>
        <w:outlineLvl w:val="0"/>
        <w:rPr>
          <w:rFonts w:ascii="Times New Roman" w:hAnsi="Times New Roman" w:cs="Times New Roman"/>
          <w:b/>
          <w:bCs/>
          <w:color w:val="000000" w:themeColor="text1"/>
          <w:sz w:val="24"/>
          <w:szCs w:val="24"/>
        </w:rPr>
      </w:pPr>
      <w:r w:rsidRPr="00A727BD">
        <w:rPr>
          <w:rFonts w:ascii="Times New Roman" w:hAnsi="Times New Roman" w:cs="Times New Roman"/>
          <w:sz w:val="24"/>
          <w:szCs w:val="24"/>
        </w:rPr>
        <w:t xml:space="preserve">R$ </w:t>
      </w:r>
      <w:r w:rsidR="00206534">
        <w:rPr>
          <w:rFonts w:ascii="Times New Roman" w:hAnsi="Times New Roman" w:cs="Times New Roman"/>
          <w:sz w:val="24"/>
          <w:szCs w:val="24"/>
        </w:rPr>
        <w:t>13.670,00</w:t>
      </w:r>
    </w:p>
    <w:p w14:paraId="6D0FE5B6" w14:textId="77777777" w:rsidR="008468BD" w:rsidRPr="00A727BD" w:rsidRDefault="008468BD" w:rsidP="008468BD">
      <w:pPr>
        <w:spacing w:after="120"/>
        <w:jc w:val="both"/>
        <w:outlineLvl w:val="0"/>
        <w:rPr>
          <w:rFonts w:ascii="Times New Roman" w:hAnsi="Times New Roman" w:cs="Times New Roman"/>
          <w:sz w:val="24"/>
          <w:szCs w:val="24"/>
        </w:rPr>
      </w:pPr>
    </w:p>
    <w:p w14:paraId="15EC5BE6" w14:textId="77777777" w:rsidR="008468BD" w:rsidRPr="00A727BD" w:rsidRDefault="008468BD" w:rsidP="008468BD">
      <w:pPr>
        <w:spacing w:after="120"/>
        <w:jc w:val="both"/>
        <w:outlineLvl w:val="0"/>
        <w:rPr>
          <w:rFonts w:ascii="Times New Roman" w:hAnsi="Times New Roman" w:cs="Times New Roman"/>
          <w:b/>
          <w:bCs/>
          <w:sz w:val="24"/>
          <w:szCs w:val="24"/>
        </w:rPr>
      </w:pPr>
      <w:r w:rsidRPr="00A727BD">
        <w:rPr>
          <w:rFonts w:ascii="Times New Roman" w:hAnsi="Times New Roman" w:cs="Times New Roman"/>
          <w:b/>
          <w:bCs/>
          <w:sz w:val="24"/>
          <w:szCs w:val="24"/>
        </w:rPr>
        <w:t>DATA DA SESSÃO PÚBLICA</w:t>
      </w:r>
    </w:p>
    <w:p w14:paraId="278E45DF" w14:textId="3B391DE2" w:rsidR="008468BD" w:rsidRPr="00A727BD" w:rsidRDefault="008468BD" w:rsidP="008468BD">
      <w:pPr>
        <w:spacing w:after="120"/>
        <w:jc w:val="both"/>
        <w:outlineLvl w:val="0"/>
        <w:rPr>
          <w:rFonts w:ascii="Times New Roman" w:hAnsi="Times New Roman" w:cs="Times New Roman"/>
          <w:bCs/>
          <w:sz w:val="24"/>
          <w:szCs w:val="24"/>
        </w:rPr>
      </w:pPr>
      <w:r w:rsidRPr="00A727BD">
        <w:rPr>
          <w:rFonts w:ascii="Times New Roman" w:hAnsi="Times New Roman" w:cs="Times New Roman"/>
          <w:sz w:val="24"/>
          <w:szCs w:val="24"/>
        </w:rPr>
        <w:t>Dia</w:t>
      </w:r>
      <w:r w:rsidR="00CC3BBE" w:rsidRPr="00A727BD">
        <w:rPr>
          <w:rFonts w:ascii="Times New Roman" w:hAnsi="Times New Roman" w:cs="Times New Roman"/>
          <w:sz w:val="24"/>
          <w:szCs w:val="24"/>
        </w:rPr>
        <w:t xml:space="preserve"> </w:t>
      </w:r>
      <w:r w:rsidR="008C28DE">
        <w:rPr>
          <w:rFonts w:ascii="Times New Roman" w:hAnsi="Times New Roman" w:cs="Times New Roman"/>
          <w:sz w:val="24"/>
          <w:szCs w:val="24"/>
        </w:rPr>
        <w:t>25</w:t>
      </w:r>
      <w:r w:rsidR="00BD242C">
        <w:rPr>
          <w:rFonts w:ascii="Times New Roman" w:hAnsi="Times New Roman" w:cs="Times New Roman"/>
          <w:sz w:val="24"/>
          <w:szCs w:val="24"/>
        </w:rPr>
        <w:t>/08/</w:t>
      </w:r>
      <w:r w:rsidRPr="00A727BD">
        <w:rPr>
          <w:rFonts w:ascii="Times New Roman" w:hAnsi="Times New Roman" w:cs="Times New Roman"/>
          <w:bCs/>
          <w:sz w:val="24"/>
          <w:szCs w:val="24"/>
        </w:rPr>
        <w:t>202</w:t>
      </w:r>
      <w:r w:rsidR="00BD242C">
        <w:rPr>
          <w:rFonts w:ascii="Times New Roman" w:hAnsi="Times New Roman" w:cs="Times New Roman"/>
          <w:bCs/>
          <w:sz w:val="24"/>
          <w:szCs w:val="24"/>
        </w:rPr>
        <w:t>6</w:t>
      </w:r>
      <w:r w:rsidRPr="00A727BD">
        <w:rPr>
          <w:rFonts w:ascii="Times New Roman" w:hAnsi="Times New Roman" w:cs="Times New Roman"/>
          <w:bCs/>
          <w:sz w:val="24"/>
          <w:szCs w:val="24"/>
        </w:rPr>
        <w:t xml:space="preserve"> </w:t>
      </w:r>
      <w:r w:rsidRPr="00A727BD">
        <w:rPr>
          <w:rFonts w:ascii="Times New Roman" w:hAnsi="Times New Roman" w:cs="Times New Roman"/>
          <w:sz w:val="24"/>
          <w:szCs w:val="24"/>
        </w:rPr>
        <w:t>às 0</w:t>
      </w:r>
      <w:r w:rsidR="005A2627" w:rsidRPr="00A727BD">
        <w:rPr>
          <w:rFonts w:ascii="Times New Roman" w:hAnsi="Times New Roman" w:cs="Times New Roman"/>
          <w:sz w:val="24"/>
          <w:szCs w:val="24"/>
        </w:rPr>
        <w:t>9</w:t>
      </w:r>
      <w:r w:rsidRPr="00A727BD">
        <w:rPr>
          <w:rFonts w:ascii="Times New Roman" w:hAnsi="Times New Roman" w:cs="Times New Roman"/>
          <w:sz w:val="24"/>
          <w:szCs w:val="24"/>
        </w:rPr>
        <w:t>:</w:t>
      </w:r>
      <w:r w:rsidR="005A2627" w:rsidRPr="00A727BD">
        <w:rPr>
          <w:rFonts w:ascii="Times New Roman" w:hAnsi="Times New Roman" w:cs="Times New Roman"/>
          <w:sz w:val="24"/>
          <w:szCs w:val="24"/>
        </w:rPr>
        <w:t>0</w:t>
      </w:r>
      <w:r w:rsidRPr="00A727BD">
        <w:rPr>
          <w:rFonts w:ascii="Times New Roman" w:hAnsi="Times New Roman" w:cs="Times New Roman"/>
          <w:sz w:val="24"/>
          <w:szCs w:val="24"/>
        </w:rPr>
        <w:t xml:space="preserve">0 </w:t>
      </w:r>
      <w:r w:rsidRPr="00A727BD">
        <w:rPr>
          <w:rFonts w:ascii="Times New Roman" w:hAnsi="Times New Roman" w:cs="Times New Roman"/>
          <w:bCs/>
          <w:sz w:val="24"/>
          <w:szCs w:val="24"/>
        </w:rPr>
        <w:t>horas (horário de Brasília).</w:t>
      </w:r>
    </w:p>
    <w:p w14:paraId="181B4226"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p>
    <w:p w14:paraId="68C55FE1" w14:textId="77777777" w:rsidR="008468BD" w:rsidRPr="00A727BD" w:rsidRDefault="008468BD" w:rsidP="008468BD">
      <w:pPr>
        <w:spacing w:after="120"/>
        <w:jc w:val="both"/>
        <w:outlineLvl w:val="0"/>
        <w:rPr>
          <w:rFonts w:ascii="Times New Roman" w:hAnsi="Times New Roman" w:cs="Times New Roman"/>
          <w:b/>
          <w:bCs/>
          <w:caps/>
          <w:color w:val="000000" w:themeColor="text1"/>
          <w:sz w:val="24"/>
          <w:szCs w:val="24"/>
        </w:rPr>
      </w:pPr>
    </w:p>
    <w:p w14:paraId="76FC1DCA" w14:textId="77777777" w:rsidR="008468BD" w:rsidRPr="00A727BD" w:rsidRDefault="008468BD" w:rsidP="008468BD">
      <w:pPr>
        <w:spacing w:after="120"/>
        <w:jc w:val="both"/>
        <w:outlineLvl w:val="0"/>
        <w:rPr>
          <w:rFonts w:ascii="Times New Roman" w:hAnsi="Times New Roman" w:cs="Times New Roman"/>
          <w:caps/>
          <w:color w:val="000000" w:themeColor="text1"/>
          <w:sz w:val="24"/>
          <w:szCs w:val="24"/>
        </w:rPr>
      </w:pPr>
      <w:r w:rsidRPr="00A727BD">
        <w:rPr>
          <w:rFonts w:ascii="Times New Roman" w:hAnsi="Times New Roman" w:cs="Times New Roman"/>
          <w:b/>
          <w:bCs/>
          <w:caps/>
          <w:color w:val="000000" w:themeColor="text1"/>
          <w:sz w:val="24"/>
          <w:szCs w:val="24"/>
        </w:rPr>
        <w:t>Critério de Julgamento:</w:t>
      </w:r>
    </w:p>
    <w:p w14:paraId="410FD388" w14:textId="594B2654" w:rsidR="008468BD" w:rsidRPr="00A727BD" w:rsidRDefault="00FD42A3" w:rsidP="008468BD">
      <w:pPr>
        <w:spacing w:after="120"/>
        <w:jc w:val="both"/>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Menor Preço</w:t>
      </w:r>
    </w:p>
    <w:p w14:paraId="1732D9B5" w14:textId="77777777" w:rsidR="008468BD" w:rsidRPr="00A727BD" w:rsidRDefault="008468BD" w:rsidP="008468BD">
      <w:pPr>
        <w:spacing w:after="120"/>
        <w:jc w:val="both"/>
        <w:outlineLvl w:val="0"/>
        <w:rPr>
          <w:rFonts w:ascii="Times New Roman" w:hAnsi="Times New Roman" w:cs="Times New Roman"/>
          <w:color w:val="000000" w:themeColor="text1"/>
          <w:sz w:val="24"/>
          <w:szCs w:val="24"/>
        </w:rPr>
      </w:pPr>
    </w:p>
    <w:p w14:paraId="14D6AB4E" w14:textId="77777777" w:rsidR="008468BD" w:rsidRPr="00A727BD" w:rsidRDefault="008468BD" w:rsidP="008468BD">
      <w:pPr>
        <w:spacing w:after="120"/>
        <w:jc w:val="both"/>
        <w:outlineLvl w:val="0"/>
        <w:rPr>
          <w:rFonts w:ascii="Times New Roman" w:hAnsi="Times New Roman" w:cs="Times New Roman"/>
          <w:color w:val="000000" w:themeColor="text1"/>
          <w:sz w:val="24"/>
          <w:szCs w:val="24"/>
        </w:rPr>
      </w:pPr>
    </w:p>
    <w:p w14:paraId="0A768BCF" w14:textId="77777777" w:rsidR="008468BD" w:rsidRPr="00A727BD" w:rsidRDefault="008468BD" w:rsidP="008468BD">
      <w:pPr>
        <w:spacing w:after="120"/>
        <w:jc w:val="both"/>
        <w:outlineLvl w:val="0"/>
        <w:rPr>
          <w:rFonts w:ascii="Times New Roman" w:hAnsi="Times New Roman" w:cs="Times New Roman"/>
          <w:caps/>
          <w:color w:val="000000" w:themeColor="text1"/>
          <w:sz w:val="24"/>
          <w:szCs w:val="24"/>
        </w:rPr>
      </w:pPr>
      <w:r w:rsidRPr="00A727BD">
        <w:rPr>
          <w:rFonts w:ascii="Times New Roman" w:hAnsi="Times New Roman" w:cs="Times New Roman"/>
          <w:b/>
          <w:bCs/>
          <w:caps/>
          <w:color w:val="000000" w:themeColor="text1"/>
          <w:sz w:val="24"/>
          <w:szCs w:val="24"/>
        </w:rPr>
        <w:t>Modo de disputa:</w:t>
      </w:r>
    </w:p>
    <w:p w14:paraId="00DE27B8" w14:textId="79C5B83A" w:rsidR="008468BD" w:rsidRPr="00A727BD" w:rsidRDefault="008468BD" w:rsidP="008468BD">
      <w:pPr>
        <w:spacing w:after="120"/>
        <w:jc w:val="both"/>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Aberto</w:t>
      </w:r>
      <w:r w:rsidR="006D0082" w:rsidRPr="00A727BD">
        <w:rPr>
          <w:rFonts w:ascii="Times New Roman" w:hAnsi="Times New Roman" w:cs="Times New Roman"/>
          <w:color w:val="000000" w:themeColor="text1"/>
          <w:sz w:val="24"/>
          <w:szCs w:val="24"/>
        </w:rPr>
        <w:t>/fechado</w:t>
      </w:r>
    </w:p>
    <w:p w14:paraId="65A67510"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p>
    <w:p w14:paraId="3DE5E1FF"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p>
    <w:p w14:paraId="371BCA41" w14:textId="77777777" w:rsidR="008468BD" w:rsidRPr="00A727BD" w:rsidRDefault="008468BD" w:rsidP="008468BD">
      <w:pPr>
        <w:spacing w:after="120"/>
        <w:jc w:val="both"/>
        <w:outlineLvl w:val="0"/>
        <w:rPr>
          <w:rFonts w:ascii="Times New Roman" w:hAnsi="Times New Roman" w:cs="Times New Roman"/>
          <w:b/>
          <w:bCs/>
          <w:color w:val="000000" w:themeColor="text1"/>
          <w:sz w:val="24"/>
          <w:szCs w:val="24"/>
        </w:rPr>
      </w:pPr>
      <w:r w:rsidRPr="00A727BD">
        <w:rPr>
          <w:rFonts w:ascii="Times New Roman" w:hAnsi="Times New Roman" w:cs="Times New Roman"/>
          <w:b/>
          <w:bCs/>
          <w:color w:val="000000" w:themeColor="text1"/>
          <w:sz w:val="24"/>
          <w:szCs w:val="24"/>
        </w:rPr>
        <w:t>PREFERÊNCIA ME/EPP/EQUIPARADAS:</w:t>
      </w:r>
    </w:p>
    <w:p w14:paraId="402AF88E" w14:textId="49041A89" w:rsidR="008468BD" w:rsidRPr="00A727BD" w:rsidRDefault="00EE3E80" w:rsidP="008468BD">
      <w:pPr>
        <w:spacing w:after="120"/>
        <w:jc w:val="both"/>
        <w:outlineLvl w:val="0"/>
        <w:rPr>
          <w:rFonts w:ascii="Times New Roman" w:hAnsi="Times New Roman" w:cs="Times New Roman"/>
          <w:bCs/>
          <w:color w:val="000000" w:themeColor="text1"/>
          <w:sz w:val="24"/>
          <w:szCs w:val="24"/>
        </w:rPr>
      </w:pPr>
      <w:r w:rsidRPr="00A727BD">
        <w:rPr>
          <w:rFonts w:ascii="Times New Roman" w:hAnsi="Times New Roman" w:cs="Times New Roman"/>
          <w:bCs/>
          <w:color w:val="000000" w:themeColor="text1"/>
          <w:sz w:val="24"/>
          <w:szCs w:val="24"/>
        </w:rPr>
        <w:t>EXCLUSIVA para ME/EPP/EQUIPARADAS</w:t>
      </w:r>
    </w:p>
    <w:p w14:paraId="4B8E2A5D" w14:textId="77777777" w:rsidR="008468BD" w:rsidRDefault="008468BD" w:rsidP="008468BD">
      <w:pPr>
        <w:spacing w:after="120"/>
        <w:jc w:val="both"/>
        <w:outlineLvl w:val="0"/>
        <w:rPr>
          <w:rFonts w:ascii="Times New Roman" w:hAnsi="Times New Roman" w:cs="Times New Roman"/>
          <w:b/>
          <w:bCs/>
          <w:color w:val="000000" w:themeColor="text1"/>
          <w:sz w:val="24"/>
          <w:szCs w:val="24"/>
        </w:rPr>
      </w:pPr>
    </w:p>
    <w:p w14:paraId="3D269150" w14:textId="77777777" w:rsidR="007D16A3" w:rsidRPr="00A727BD" w:rsidRDefault="007D16A3" w:rsidP="008468BD">
      <w:pPr>
        <w:spacing w:after="120"/>
        <w:jc w:val="both"/>
        <w:outlineLvl w:val="0"/>
        <w:rPr>
          <w:rFonts w:ascii="Times New Roman" w:hAnsi="Times New Roman" w:cs="Times New Roman"/>
          <w:b/>
          <w:bCs/>
          <w:color w:val="000000" w:themeColor="text1"/>
          <w:sz w:val="24"/>
          <w:szCs w:val="24"/>
        </w:rPr>
      </w:pPr>
    </w:p>
    <w:p w14:paraId="27FC1644" w14:textId="4488BEDE" w:rsidR="008468BD" w:rsidRPr="00A727BD" w:rsidRDefault="005A2627" w:rsidP="008468BD">
      <w:pPr>
        <w:snapToGrid w:val="0"/>
        <w:spacing w:after="120"/>
        <w:ind w:firstLine="720"/>
        <w:jc w:val="both"/>
        <w:outlineLvl w:val="0"/>
        <w:rPr>
          <w:rFonts w:ascii="Times New Roman" w:eastAsia="Times New Roman" w:hAnsi="Times New Roman" w:cs="Times New Roman"/>
          <w:sz w:val="24"/>
          <w:szCs w:val="24"/>
        </w:rPr>
      </w:pPr>
      <w:r w:rsidRPr="00A727BD">
        <w:rPr>
          <w:rFonts w:ascii="Times New Roman" w:hAnsi="Times New Roman" w:cs="Times New Roman"/>
          <w:color w:val="000000"/>
          <w:sz w:val="24"/>
          <w:szCs w:val="24"/>
        </w:rPr>
        <w:t>O Serviço Autônomo de Água e Esgoto de Barra Bonita</w:t>
      </w:r>
      <w:r w:rsidR="008468BD" w:rsidRPr="00A727BD">
        <w:rPr>
          <w:rFonts w:ascii="Times New Roman" w:hAnsi="Times New Roman" w:cs="Times New Roman"/>
          <w:color w:val="000000"/>
          <w:sz w:val="24"/>
          <w:szCs w:val="24"/>
        </w:rPr>
        <w:t xml:space="preserve">, Estado de São Paulo, por meio do Departamento de Compras e Licitações, sediado na </w:t>
      </w:r>
      <w:r w:rsidRPr="00A727BD">
        <w:rPr>
          <w:rFonts w:ascii="Times New Roman" w:hAnsi="Times New Roman" w:cs="Times New Roman"/>
          <w:color w:val="000000"/>
          <w:sz w:val="24"/>
          <w:szCs w:val="24"/>
        </w:rPr>
        <w:t>Rua Winifrida</w:t>
      </w:r>
      <w:r w:rsidR="008468BD" w:rsidRPr="00A727BD">
        <w:rPr>
          <w:rFonts w:ascii="Times New Roman" w:hAnsi="Times New Roman" w:cs="Times New Roman"/>
          <w:color w:val="000000"/>
          <w:sz w:val="24"/>
          <w:szCs w:val="24"/>
        </w:rPr>
        <w:t xml:space="preserve">, nº </w:t>
      </w:r>
      <w:r w:rsidRPr="00A727BD">
        <w:rPr>
          <w:rFonts w:ascii="Times New Roman" w:hAnsi="Times New Roman" w:cs="Times New Roman"/>
          <w:color w:val="000000"/>
          <w:sz w:val="24"/>
          <w:szCs w:val="24"/>
        </w:rPr>
        <w:t>339</w:t>
      </w:r>
      <w:r w:rsidR="008468BD" w:rsidRPr="00A727BD">
        <w:rPr>
          <w:rFonts w:ascii="Times New Roman" w:hAnsi="Times New Roman" w:cs="Times New Roman"/>
          <w:color w:val="000000"/>
          <w:sz w:val="24"/>
          <w:szCs w:val="24"/>
        </w:rPr>
        <w:t>, Centro, CEP 17.340-</w:t>
      </w:r>
      <w:r w:rsidRPr="00A727BD">
        <w:rPr>
          <w:rFonts w:ascii="Times New Roman" w:hAnsi="Times New Roman" w:cs="Times New Roman"/>
          <w:color w:val="000000"/>
          <w:sz w:val="24"/>
          <w:szCs w:val="24"/>
        </w:rPr>
        <w:t>000</w:t>
      </w:r>
      <w:r w:rsidR="008468BD" w:rsidRPr="00A727BD">
        <w:rPr>
          <w:rFonts w:ascii="Times New Roman" w:hAnsi="Times New Roman" w:cs="Times New Roman"/>
          <w:color w:val="000000"/>
          <w:sz w:val="24"/>
          <w:szCs w:val="24"/>
        </w:rPr>
        <w:t xml:space="preserve">, </w:t>
      </w:r>
      <w:r w:rsidR="008468BD" w:rsidRPr="00A727BD">
        <w:rPr>
          <w:rFonts w:ascii="Times New Roman" w:hAnsi="Times New Roman" w:cs="Times New Roman"/>
          <w:b/>
          <w:color w:val="000000"/>
          <w:sz w:val="24"/>
          <w:szCs w:val="24"/>
        </w:rPr>
        <w:t>TORNA PÚBLICO</w:t>
      </w:r>
      <w:r w:rsidR="008468BD" w:rsidRPr="00A727BD">
        <w:rPr>
          <w:rFonts w:ascii="Times New Roman" w:hAnsi="Times New Roman" w:cs="Times New Roman"/>
          <w:color w:val="000000"/>
          <w:sz w:val="24"/>
          <w:szCs w:val="24"/>
        </w:rPr>
        <w:t xml:space="preserve"> que realizará licitação, na modalidade </w:t>
      </w:r>
      <w:r w:rsidR="008468BD" w:rsidRPr="00A727BD">
        <w:rPr>
          <w:rFonts w:ascii="Times New Roman" w:hAnsi="Times New Roman" w:cs="Times New Roman"/>
          <w:b/>
          <w:color w:val="000000"/>
          <w:sz w:val="24"/>
          <w:szCs w:val="24"/>
        </w:rPr>
        <w:t>PREGÃO</w:t>
      </w:r>
      <w:r w:rsidR="008468BD" w:rsidRPr="00A727BD">
        <w:rPr>
          <w:rFonts w:ascii="Times New Roman" w:hAnsi="Times New Roman" w:cs="Times New Roman"/>
          <w:color w:val="000000"/>
          <w:sz w:val="24"/>
          <w:szCs w:val="24"/>
        </w:rPr>
        <w:t xml:space="preserve">, na forma </w:t>
      </w:r>
      <w:r w:rsidR="008468BD" w:rsidRPr="00A727BD">
        <w:rPr>
          <w:rFonts w:ascii="Times New Roman" w:hAnsi="Times New Roman" w:cs="Times New Roman"/>
          <w:b/>
          <w:color w:val="000000"/>
          <w:sz w:val="24"/>
          <w:szCs w:val="24"/>
        </w:rPr>
        <w:t>ELETRÔNICA</w:t>
      </w:r>
      <w:r w:rsidR="008468BD" w:rsidRPr="00A727BD">
        <w:rPr>
          <w:rFonts w:ascii="Times New Roman" w:hAnsi="Times New Roman" w:cs="Times New Roman"/>
          <w:color w:val="000000"/>
          <w:sz w:val="24"/>
          <w:szCs w:val="24"/>
        </w:rPr>
        <w:t>,</w:t>
      </w:r>
      <w:r w:rsidR="008468BD" w:rsidRPr="00A727BD">
        <w:rPr>
          <w:rFonts w:ascii="Times New Roman" w:eastAsia="Times New Roman" w:hAnsi="Times New Roman" w:cs="Times New Roman"/>
          <w:color w:val="000000"/>
          <w:sz w:val="24"/>
          <w:szCs w:val="24"/>
        </w:rPr>
        <w:t xml:space="preserve"> </w:t>
      </w:r>
      <w:r w:rsidR="008468BD" w:rsidRPr="00A727BD">
        <w:rPr>
          <w:rFonts w:ascii="Times New Roman" w:hAnsi="Times New Roman" w:cs="Times New Roman"/>
          <w:b/>
          <w:color w:val="000000"/>
          <w:sz w:val="24"/>
          <w:szCs w:val="24"/>
        </w:rPr>
        <w:t xml:space="preserve">nos termos da </w:t>
      </w:r>
      <w:r w:rsidR="008468BD" w:rsidRPr="00A727BD">
        <w:rPr>
          <w:rFonts w:ascii="Times New Roman" w:hAnsi="Times New Roman" w:cs="Times New Roman"/>
          <w:b/>
          <w:sz w:val="24"/>
          <w:szCs w:val="24"/>
        </w:rPr>
        <w:t>Lei Federal nº 14.133/2021, dos Decretos Municipais nº 6.320/2023 e nº 6.318/2023 e demais legislação aplicável e, ainda, de acordo com as condições estabelecidas neste Edital</w:t>
      </w:r>
      <w:r w:rsidR="008468BD" w:rsidRPr="00A727BD">
        <w:rPr>
          <w:rFonts w:ascii="Times New Roman" w:eastAsia="Times New Roman" w:hAnsi="Times New Roman" w:cs="Times New Roman"/>
          <w:sz w:val="24"/>
          <w:szCs w:val="24"/>
        </w:rPr>
        <w:t>.</w:t>
      </w:r>
    </w:p>
    <w:p w14:paraId="3EE7A579" w14:textId="2A266208" w:rsidR="00DB4BB0" w:rsidRPr="00A727BD" w:rsidRDefault="00DB4BB0" w:rsidP="00DB4BB0">
      <w:pPr>
        <w:pStyle w:val="Corpodetexto"/>
        <w:spacing w:before="119"/>
        <w:ind w:right="110" w:firstLine="708"/>
        <w:rPr>
          <w:rFonts w:ascii="Times New Roman" w:hAnsi="Times New Roman" w:cs="Times New Roman"/>
          <w:sz w:val="24"/>
          <w:szCs w:val="24"/>
        </w:rPr>
      </w:pPr>
      <w:r w:rsidRPr="00A727BD">
        <w:rPr>
          <w:rFonts w:ascii="Times New Roman" w:hAnsi="Times New Roman" w:cs="Times New Roman"/>
          <w:sz w:val="24"/>
          <w:szCs w:val="24"/>
        </w:rPr>
        <w:lastRenderedPageBreak/>
        <w:t>O processamento licitatório será conduzido pelo Agente de Contratação da Autarquia</w:t>
      </w:r>
      <w:r w:rsidR="00BD242C">
        <w:rPr>
          <w:rFonts w:ascii="Times New Roman" w:hAnsi="Times New Roman" w:cs="Times New Roman"/>
          <w:sz w:val="24"/>
          <w:szCs w:val="24"/>
        </w:rPr>
        <w:t xml:space="preserve"> designado pela portaria n° 30 de 2025</w:t>
      </w:r>
      <w:r w:rsidRPr="00A727BD">
        <w:rPr>
          <w:rFonts w:ascii="Times New Roman" w:hAnsi="Times New Roman" w:cs="Times New Roman"/>
          <w:sz w:val="24"/>
          <w:szCs w:val="24"/>
        </w:rPr>
        <w:t xml:space="preserve">, com o auxílio da Comissão de Contratação, designados pela Portaria nº. </w:t>
      </w:r>
      <w:r w:rsidR="00BD242C">
        <w:rPr>
          <w:rFonts w:ascii="Times New Roman" w:hAnsi="Times New Roman" w:cs="Times New Roman"/>
          <w:sz w:val="24"/>
          <w:szCs w:val="24"/>
        </w:rPr>
        <w:t>52</w:t>
      </w:r>
      <w:r w:rsidRPr="00A727BD">
        <w:rPr>
          <w:rFonts w:ascii="Times New Roman" w:hAnsi="Times New Roman" w:cs="Times New Roman"/>
          <w:sz w:val="24"/>
          <w:szCs w:val="24"/>
        </w:rPr>
        <w:t xml:space="preserve"> de </w:t>
      </w:r>
      <w:r w:rsidR="00221152">
        <w:rPr>
          <w:rFonts w:ascii="Times New Roman" w:hAnsi="Times New Roman" w:cs="Times New Roman"/>
          <w:sz w:val="24"/>
          <w:szCs w:val="24"/>
        </w:rPr>
        <w:t>j</w:t>
      </w:r>
      <w:r w:rsidR="00BD242C">
        <w:rPr>
          <w:rFonts w:ascii="Times New Roman" w:hAnsi="Times New Roman" w:cs="Times New Roman"/>
          <w:sz w:val="24"/>
          <w:szCs w:val="24"/>
        </w:rPr>
        <w:t>ulho</w:t>
      </w:r>
      <w:r w:rsidR="00221152">
        <w:rPr>
          <w:rFonts w:ascii="Times New Roman" w:hAnsi="Times New Roman" w:cs="Times New Roman"/>
          <w:sz w:val="24"/>
          <w:szCs w:val="24"/>
        </w:rPr>
        <w:t xml:space="preserve"> de </w:t>
      </w:r>
      <w:r w:rsidRPr="00A727BD">
        <w:rPr>
          <w:rFonts w:ascii="Times New Roman" w:hAnsi="Times New Roman" w:cs="Times New Roman"/>
          <w:sz w:val="24"/>
          <w:szCs w:val="24"/>
        </w:rPr>
        <w:t>202</w:t>
      </w:r>
      <w:r w:rsidR="00BD242C">
        <w:rPr>
          <w:rFonts w:ascii="Times New Roman" w:hAnsi="Times New Roman" w:cs="Times New Roman"/>
          <w:sz w:val="24"/>
          <w:szCs w:val="24"/>
        </w:rPr>
        <w:t>6</w:t>
      </w:r>
      <w:r w:rsidRPr="00A727BD">
        <w:rPr>
          <w:rFonts w:ascii="Times New Roman" w:hAnsi="Times New Roman" w:cs="Times New Roman"/>
          <w:sz w:val="24"/>
          <w:szCs w:val="24"/>
        </w:rPr>
        <w:t>, e indicado nos autos do processo em epígrafe.</w:t>
      </w:r>
    </w:p>
    <w:p w14:paraId="504D41F1" w14:textId="77777777" w:rsidR="00DB4BB0" w:rsidRPr="00A727BD" w:rsidRDefault="00DB4BB0" w:rsidP="008468BD">
      <w:pPr>
        <w:snapToGrid w:val="0"/>
        <w:spacing w:after="120"/>
        <w:ind w:firstLine="720"/>
        <w:jc w:val="both"/>
        <w:outlineLvl w:val="0"/>
        <w:rPr>
          <w:rFonts w:ascii="Times New Roman" w:eastAsia="Times New Roman" w:hAnsi="Times New Roman" w:cs="Times New Roman"/>
          <w:sz w:val="24"/>
          <w:szCs w:val="24"/>
        </w:rPr>
      </w:pPr>
    </w:p>
    <w:p w14:paraId="0CEEF870" w14:textId="77777777" w:rsidR="008468BD" w:rsidRPr="00A727BD" w:rsidRDefault="008468BD" w:rsidP="008468BD">
      <w:pPr>
        <w:snapToGrid w:val="0"/>
        <w:spacing w:after="120"/>
        <w:jc w:val="both"/>
        <w:outlineLvl w:val="0"/>
        <w:rPr>
          <w:rFonts w:ascii="Times New Roman" w:eastAsia="Times New Roman" w:hAnsi="Times New Roman" w:cs="Times New Roman"/>
          <w:sz w:val="24"/>
          <w:szCs w:val="24"/>
        </w:rPr>
      </w:pPr>
    </w:p>
    <w:p w14:paraId="46BD89F9"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lang w:eastAsia="en-US"/>
        </w:rPr>
      </w:pPr>
      <w:bookmarkStart w:id="0" w:name="_Toc122606103"/>
      <w:r w:rsidRPr="00A727BD">
        <w:rPr>
          <w:rFonts w:ascii="Times New Roman" w:hAnsi="Times New Roman" w:cs="Times New Roman"/>
          <w:sz w:val="24"/>
          <w:szCs w:val="24"/>
          <w:lang w:eastAsia="en-US"/>
        </w:rPr>
        <w:t>DO OBJETO</w:t>
      </w:r>
      <w:bookmarkEnd w:id="0"/>
    </w:p>
    <w:p w14:paraId="7062F284" w14:textId="77777777" w:rsidR="008468BD" w:rsidRPr="00A727BD" w:rsidRDefault="008468BD" w:rsidP="008468BD">
      <w:pPr>
        <w:spacing w:after="120"/>
        <w:jc w:val="both"/>
        <w:outlineLvl w:val="0"/>
        <w:rPr>
          <w:rFonts w:ascii="Times New Roman" w:hAnsi="Times New Roman" w:cs="Times New Roman"/>
          <w:sz w:val="24"/>
          <w:szCs w:val="24"/>
        </w:rPr>
      </w:pPr>
    </w:p>
    <w:p w14:paraId="1EFEA2B9" w14:textId="184FC4E0"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sz w:val="24"/>
          <w:szCs w:val="24"/>
        </w:rPr>
        <w:t xml:space="preserve">O objeto da presente licitação é </w:t>
      </w:r>
      <w:r w:rsidR="0001440F" w:rsidRPr="00A727BD">
        <w:rPr>
          <w:rFonts w:ascii="Times New Roman" w:hAnsi="Times New Roman" w:cs="Times New Roman"/>
          <w:sz w:val="24"/>
          <w:szCs w:val="24"/>
        </w:rPr>
        <w:t>a</w:t>
      </w:r>
      <w:r w:rsidR="00EE3E80" w:rsidRPr="00A727BD">
        <w:rPr>
          <w:rFonts w:ascii="Times New Roman" w:hAnsi="Times New Roman" w:cs="Times New Roman"/>
          <w:sz w:val="24"/>
          <w:szCs w:val="24"/>
        </w:rPr>
        <w:t xml:space="preserve"> aquisição de</w:t>
      </w:r>
      <w:r w:rsidR="000E1035">
        <w:rPr>
          <w:rFonts w:ascii="Times New Roman" w:hAnsi="Times New Roman" w:cs="Times New Roman"/>
          <w:sz w:val="24"/>
          <w:szCs w:val="24"/>
        </w:rPr>
        <w:t xml:space="preserve"> </w:t>
      </w:r>
      <w:r w:rsidR="000227BE" w:rsidRPr="000227BE">
        <w:rPr>
          <w:rFonts w:ascii="Times New Roman" w:hAnsi="Times New Roman" w:cs="Times New Roman"/>
          <w:sz w:val="24"/>
          <w:szCs w:val="24"/>
        </w:rPr>
        <w:t xml:space="preserve">Aquisição de </w:t>
      </w:r>
      <w:r w:rsidR="007108E2">
        <w:rPr>
          <w:rFonts w:ascii="Times New Roman" w:hAnsi="Times New Roman" w:cs="Times New Roman"/>
          <w:b/>
          <w:bCs/>
          <w:sz w:val="24"/>
          <w:szCs w:val="24"/>
        </w:rPr>
        <w:t>250</w:t>
      </w:r>
      <w:r w:rsidR="000227BE" w:rsidRPr="000227BE">
        <w:rPr>
          <w:rFonts w:ascii="Times New Roman" w:hAnsi="Times New Roman" w:cs="Times New Roman"/>
          <w:b/>
          <w:bCs/>
          <w:sz w:val="24"/>
          <w:szCs w:val="24"/>
        </w:rPr>
        <w:t xml:space="preserve"> (</w:t>
      </w:r>
      <w:r w:rsidR="007108E2">
        <w:rPr>
          <w:rFonts w:ascii="Times New Roman" w:hAnsi="Times New Roman" w:cs="Times New Roman"/>
          <w:b/>
          <w:bCs/>
          <w:sz w:val="24"/>
          <w:szCs w:val="24"/>
        </w:rPr>
        <w:t>duzentos e cinquenta</w:t>
      </w:r>
      <w:r w:rsidR="000227BE" w:rsidRPr="000227BE">
        <w:rPr>
          <w:rFonts w:ascii="Times New Roman" w:hAnsi="Times New Roman" w:cs="Times New Roman"/>
          <w:b/>
          <w:bCs/>
          <w:sz w:val="24"/>
          <w:szCs w:val="24"/>
        </w:rPr>
        <w:t xml:space="preserve">) unidades de Luva de Bronze Azul, bitola 25 x </w:t>
      </w:r>
      <w:r w:rsidR="000227BE">
        <w:rPr>
          <w:rFonts w:ascii="Times New Roman" w:hAnsi="Times New Roman" w:cs="Times New Roman"/>
          <w:b/>
          <w:bCs/>
          <w:sz w:val="24"/>
          <w:szCs w:val="24"/>
        </w:rPr>
        <w:t xml:space="preserve">¾ </w:t>
      </w:r>
      <w:r w:rsidR="00EE3E80" w:rsidRPr="00A727BD">
        <w:rPr>
          <w:rFonts w:ascii="Times New Roman" w:hAnsi="Times New Roman" w:cs="Times New Roman"/>
          <w:sz w:val="24"/>
          <w:szCs w:val="24"/>
        </w:rPr>
        <w:t>para uso</w:t>
      </w:r>
      <w:r w:rsidR="00770AAC" w:rsidRPr="00A727BD">
        <w:rPr>
          <w:rFonts w:ascii="Times New Roman" w:hAnsi="Times New Roman" w:cs="Times New Roman"/>
          <w:color w:val="000000" w:themeColor="text1"/>
          <w:sz w:val="24"/>
          <w:szCs w:val="24"/>
        </w:rPr>
        <w:t xml:space="preserve"> do Serviço Autônomo de Água e Esgoto de Barra Bonita - SAAE</w:t>
      </w:r>
      <w:r w:rsidRPr="00A727BD">
        <w:rPr>
          <w:rFonts w:ascii="Times New Roman" w:hAnsi="Times New Roman" w:cs="Times New Roman"/>
          <w:sz w:val="24"/>
          <w:szCs w:val="24"/>
          <w:lang w:val="pt-PT"/>
        </w:rPr>
        <w:t>,</w:t>
      </w:r>
      <w:r w:rsidRPr="00A727BD">
        <w:rPr>
          <w:rFonts w:ascii="Times New Roman" w:hAnsi="Times New Roman" w:cs="Times New Roman"/>
          <w:color w:val="000000" w:themeColor="text1"/>
          <w:sz w:val="24"/>
          <w:szCs w:val="24"/>
          <w:lang w:val="pt-PT"/>
        </w:rPr>
        <w:t xml:space="preserve"> </w:t>
      </w:r>
      <w:r w:rsidRPr="00A727BD">
        <w:rPr>
          <w:rFonts w:ascii="Times New Roman" w:hAnsi="Times New Roman" w:cs="Times New Roman"/>
          <w:sz w:val="24"/>
          <w:szCs w:val="24"/>
        </w:rPr>
        <w:t xml:space="preserve">conforme condições, quantidades e exigências </w:t>
      </w:r>
      <w:r w:rsidRPr="00A727BD">
        <w:rPr>
          <w:rFonts w:ascii="Times New Roman" w:hAnsi="Times New Roman" w:cs="Times New Roman"/>
          <w:color w:val="auto"/>
          <w:sz w:val="24"/>
          <w:szCs w:val="24"/>
        </w:rPr>
        <w:t>estabelecidas neste Edital e em seus anexos.</w:t>
      </w:r>
    </w:p>
    <w:p w14:paraId="2C87A0AD" w14:textId="77777777" w:rsidR="008468BD" w:rsidRPr="00A727BD" w:rsidRDefault="008468BD" w:rsidP="008468BD">
      <w:pPr>
        <w:pStyle w:val="Nivel2"/>
        <w:numPr>
          <w:ilvl w:val="0"/>
          <w:numId w:val="0"/>
        </w:numPr>
        <w:spacing w:before="0"/>
        <w:outlineLvl w:val="0"/>
        <w:rPr>
          <w:rFonts w:ascii="Times New Roman" w:hAnsi="Times New Roman" w:cs="Times New Roman"/>
          <w:color w:val="auto"/>
          <w:sz w:val="24"/>
          <w:szCs w:val="24"/>
        </w:rPr>
      </w:pPr>
    </w:p>
    <w:p w14:paraId="6A2BD680"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1" w:name="_Toc122606104"/>
      <w:r w:rsidRPr="00A727BD">
        <w:rPr>
          <w:rFonts w:ascii="Times New Roman" w:hAnsi="Times New Roman" w:cs="Times New Roman"/>
          <w:sz w:val="24"/>
          <w:szCs w:val="24"/>
        </w:rPr>
        <w:t>DA PARTICIPAÇÃO NA LICITAÇÃO</w:t>
      </w:r>
      <w:bookmarkEnd w:id="1"/>
    </w:p>
    <w:p w14:paraId="2ED0DB8C" w14:textId="77777777" w:rsidR="008468BD" w:rsidRPr="00A727BD" w:rsidRDefault="008468BD" w:rsidP="008468BD">
      <w:pPr>
        <w:spacing w:after="120"/>
        <w:jc w:val="both"/>
        <w:outlineLvl w:val="0"/>
        <w:rPr>
          <w:rFonts w:ascii="Times New Roman" w:hAnsi="Times New Roman" w:cs="Times New Roman"/>
          <w:sz w:val="24"/>
          <w:szCs w:val="24"/>
        </w:rPr>
      </w:pPr>
    </w:p>
    <w:p w14:paraId="4C0373BA" w14:textId="19EE7F56" w:rsidR="00F36CCF" w:rsidRPr="00A727BD" w:rsidRDefault="008468BD" w:rsidP="00D662D2">
      <w:pPr>
        <w:pStyle w:val="Nivel2"/>
        <w:spacing w:before="0"/>
        <w:ind w:left="0" w:firstLine="0"/>
        <w:outlineLvl w:val="0"/>
        <w:rPr>
          <w:sz w:val="24"/>
          <w:szCs w:val="24"/>
        </w:rPr>
      </w:pPr>
      <w:r w:rsidRPr="002F3302">
        <w:rPr>
          <w:rFonts w:ascii="Times New Roman" w:hAnsi="Times New Roman" w:cs="Times New Roman"/>
          <w:color w:val="auto"/>
          <w:sz w:val="24"/>
          <w:szCs w:val="24"/>
        </w:rPr>
        <w:t xml:space="preserve">Poderão participar deste Pregão os interessados que estiverem </w:t>
      </w:r>
      <w:r w:rsidR="0098531E" w:rsidRPr="002F3302">
        <w:rPr>
          <w:rFonts w:ascii="Times New Roman" w:hAnsi="Times New Roman" w:cs="Times New Roman"/>
          <w:color w:val="auto"/>
          <w:sz w:val="24"/>
          <w:szCs w:val="24"/>
        </w:rPr>
        <w:t>p</w:t>
      </w:r>
      <w:r w:rsidRPr="002F3302">
        <w:rPr>
          <w:rFonts w:ascii="Times New Roman" w:hAnsi="Times New Roman" w:cs="Times New Roman"/>
          <w:color w:val="auto"/>
          <w:sz w:val="24"/>
          <w:szCs w:val="24"/>
        </w:rPr>
        <w:t>reviamente credenciados no Sistema</w:t>
      </w:r>
      <w:r w:rsidR="002F3302">
        <w:rPr>
          <w:rFonts w:ascii="Times New Roman" w:hAnsi="Times New Roman" w:cs="Times New Roman"/>
          <w:color w:val="auto"/>
          <w:sz w:val="24"/>
          <w:szCs w:val="24"/>
        </w:rPr>
        <w:t xml:space="preserve"> eletrônico </w:t>
      </w:r>
      <w:r w:rsidR="002F3302">
        <w:t xml:space="preserve">Bolsa de Licitações do Brasil – BLL no endereço www.bll.org.br. </w:t>
      </w:r>
      <w:r w:rsidR="002F3302">
        <w:rPr>
          <w:rFonts w:ascii="Times New Roman" w:hAnsi="Times New Roman" w:cs="Times New Roman"/>
          <w:color w:val="auto"/>
          <w:sz w:val="24"/>
          <w:szCs w:val="24"/>
        </w:rPr>
        <w:t xml:space="preserve"> </w:t>
      </w:r>
    </w:p>
    <w:p w14:paraId="53F1514C" w14:textId="3D7AC7C5" w:rsidR="00DB4BB0" w:rsidRPr="00A727BD" w:rsidRDefault="00F36CCF" w:rsidP="00F36CCF">
      <w:pPr>
        <w:pStyle w:val="Nivel2"/>
        <w:rPr>
          <w:rFonts w:ascii="Times New Roman" w:hAnsi="Times New Roman" w:cs="Times New Roman"/>
          <w:sz w:val="24"/>
          <w:szCs w:val="24"/>
        </w:rPr>
      </w:pPr>
      <w:r w:rsidRPr="00A727BD">
        <w:rPr>
          <w:rFonts w:ascii="Times New Roman" w:hAnsi="Times New Roman" w:cs="Times New Roman"/>
          <w:sz w:val="24"/>
          <w:szCs w:val="24"/>
        </w:rPr>
        <w:t>A</w:t>
      </w:r>
      <w:r w:rsidRPr="00A727BD">
        <w:rPr>
          <w:rFonts w:ascii="Times New Roman" w:hAnsi="Times New Roman" w:cs="Times New Roman"/>
          <w:spacing w:val="-17"/>
          <w:sz w:val="24"/>
          <w:szCs w:val="24"/>
        </w:rPr>
        <w:t xml:space="preserve"> </w:t>
      </w:r>
      <w:r w:rsidRPr="00A727BD">
        <w:rPr>
          <w:rFonts w:ascii="Times New Roman" w:hAnsi="Times New Roman" w:cs="Times New Roman"/>
          <w:sz w:val="24"/>
          <w:szCs w:val="24"/>
        </w:rPr>
        <w:t>participação</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é</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exclusiva</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a</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microempresas</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e</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empresas</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de</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pequeno</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porte</w:t>
      </w:r>
      <w:r w:rsidRPr="00A727BD">
        <w:rPr>
          <w:rFonts w:ascii="Times New Roman" w:hAnsi="Times New Roman" w:cs="Times New Roman"/>
          <w:spacing w:val="-15"/>
          <w:sz w:val="24"/>
          <w:szCs w:val="24"/>
        </w:rPr>
        <w:t xml:space="preserve"> </w:t>
      </w:r>
      <w:r w:rsidRPr="00A727BD">
        <w:rPr>
          <w:rFonts w:ascii="Times New Roman" w:hAnsi="Times New Roman" w:cs="Times New Roman"/>
          <w:sz w:val="24"/>
          <w:szCs w:val="24"/>
        </w:rPr>
        <w:t>nos</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termos</w:t>
      </w:r>
      <w:r w:rsidRPr="00A727BD">
        <w:rPr>
          <w:rFonts w:ascii="Times New Roman" w:hAnsi="Times New Roman" w:cs="Times New Roman"/>
          <w:spacing w:val="-4"/>
          <w:sz w:val="24"/>
          <w:szCs w:val="24"/>
        </w:rPr>
        <w:t xml:space="preserve"> </w:t>
      </w:r>
      <w:r w:rsidRPr="00A727BD">
        <w:rPr>
          <w:rFonts w:ascii="Times New Roman" w:hAnsi="Times New Roman" w:cs="Times New Roman"/>
          <w:sz w:val="24"/>
          <w:szCs w:val="24"/>
        </w:rPr>
        <w:t>do</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art.</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48</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da</w:t>
      </w:r>
      <w:r w:rsidRPr="00A727BD">
        <w:rPr>
          <w:rFonts w:ascii="Times New Roman" w:hAnsi="Times New Roman" w:cs="Times New Roman"/>
          <w:spacing w:val="-6"/>
          <w:sz w:val="24"/>
          <w:szCs w:val="24"/>
        </w:rPr>
        <w:t xml:space="preserve"> </w:t>
      </w:r>
      <w:r w:rsidRPr="00A727BD">
        <w:rPr>
          <w:rFonts w:ascii="Times New Roman" w:hAnsi="Times New Roman" w:cs="Times New Roman"/>
          <w:sz w:val="24"/>
          <w:szCs w:val="24"/>
        </w:rPr>
        <w:t>Lei</w:t>
      </w:r>
      <w:r w:rsidRPr="00A727BD">
        <w:rPr>
          <w:rFonts w:ascii="Times New Roman" w:hAnsi="Times New Roman" w:cs="Times New Roman"/>
          <w:spacing w:val="-4"/>
          <w:sz w:val="24"/>
          <w:szCs w:val="24"/>
        </w:rPr>
        <w:t xml:space="preserve"> </w:t>
      </w:r>
      <w:r w:rsidRPr="00A727BD">
        <w:rPr>
          <w:rFonts w:ascii="Times New Roman" w:hAnsi="Times New Roman" w:cs="Times New Roman"/>
          <w:sz w:val="24"/>
          <w:szCs w:val="24"/>
        </w:rPr>
        <w:t>Complementar</w:t>
      </w:r>
      <w:r w:rsidRPr="00A727BD">
        <w:rPr>
          <w:rFonts w:ascii="Times New Roman" w:hAnsi="Times New Roman" w:cs="Times New Roman"/>
          <w:spacing w:val="-6"/>
          <w:sz w:val="24"/>
          <w:szCs w:val="24"/>
        </w:rPr>
        <w:t xml:space="preserve"> </w:t>
      </w:r>
      <w:r w:rsidRPr="00A727BD">
        <w:rPr>
          <w:rFonts w:ascii="Times New Roman" w:hAnsi="Times New Roman" w:cs="Times New Roman"/>
          <w:sz w:val="24"/>
          <w:szCs w:val="24"/>
        </w:rPr>
        <w:t>nº</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123,</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de</w:t>
      </w:r>
      <w:r w:rsidRPr="00A727BD">
        <w:rPr>
          <w:rFonts w:ascii="Times New Roman" w:hAnsi="Times New Roman" w:cs="Times New Roman"/>
          <w:spacing w:val="-6"/>
          <w:sz w:val="24"/>
          <w:szCs w:val="24"/>
        </w:rPr>
        <w:t xml:space="preserve"> </w:t>
      </w:r>
      <w:r w:rsidRPr="00A727BD">
        <w:rPr>
          <w:rFonts w:ascii="Times New Roman" w:hAnsi="Times New Roman" w:cs="Times New Roman"/>
          <w:sz w:val="24"/>
          <w:szCs w:val="24"/>
        </w:rPr>
        <w:t>14</w:t>
      </w:r>
      <w:r w:rsidRPr="00A727BD">
        <w:rPr>
          <w:rFonts w:ascii="Times New Roman" w:hAnsi="Times New Roman" w:cs="Times New Roman"/>
          <w:spacing w:val="-5"/>
          <w:sz w:val="24"/>
          <w:szCs w:val="24"/>
        </w:rPr>
        <w:t xml:space="preserve"> </w:t>
      </w:r>
      <w:r w:rsidRPr="00A727BD">
        <w:rPr>
          <w:rFonts w:ascii="Times New Roman" w:hAnsi="Times New Roman" w:cs="Times New Roman"/>
          <w:sz w:val="24"/>
          <w:szCs w:val="24"/>
        </w:rPr>
        <w:t>de</w:t>
      </w:r>
      <w:r w:rsidRPr="00A727BD">
        <w:rPr>
          <w:rFonts w:ascii="Times New Roman" w:hAnsi="Times New Roman" w:cs="Times New Roman"/>
          <w:spacing w:val="-6"/>
          <w:sz w:val="24"/>
          <w:szCs w:val="24"/>
        </w:rPr>
        <w:t xml:space="preserve"> </w:t>
      </w:r>
      <w:r w:rsidRPr="00A727BD">
        <w:rPr>
          <w:rFonts w:ascii="Times New Roman" w:hAnsi="Times New Roman" w:cs="Times New Roman"/>
          <w:sz w:val="24"/>
          <w:szCs w:val="24"/>
        </w:rPr>
        <w:t>dezembro</w:t>
      </w:r>
      <w:r w:rsidRPr="00A727BD">
        <w:rPr>
          <w:rFonts w:ascii="Times New Roman" w:hAnsi="Times New Roman" w:cs="Times New Roman"/>
          <w:spacing w:val="-3"/>
          <w:sz w:val="24"/>
          <w:szCs w:val="24"/>
        </w:rPr>
        <w:t xml:space="preserve"> </w:t>
      </w:r>
      <w:r w:rsidRPr="00A727BD">
        <w:rPr>
          <w:rFonts w:ascii="Times New Roman" w:hAnsi="Times New Roman" w:cs="Times New Roman"/>
          <w:sz w:val="24"/>
          <w:szCs w:val="24"/>
        </w:rPr>
        <w:t xml:space="preserve">de </w:t>
      </w:r>
      <w:r w:rsidRPr="00A727BD">
        <w:rPr>
          <w:rFonts w:ascii="Times New Roman" w:hAnsi="Times New Roman" w:cs="Times New Roman"/>
          <w:spacing w:val="-2"/>
          <w:sz w:val="24"/>
          <w:szCs w:val="24"/>
        </w:rPr>
        <w:t>2006.</w:t>
      </w:r>
    </w:p>
    <w:p w14:paraId="0E46BCB0"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AC15227"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5796E11"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A não observância do disposto no item anterior poderá ensejar desclassificação no momento da habilitação.</w:t>
      </w:r>
    </w:p>
    <w:p w14:paraId="4E808274" w14:textId="77777777" w:rsidR="008468BD" w:rsidRPr="00A727BD" w:rsidRDefault="008468BD" w:rsidP="008468BD">
      <w:pPr>
        <w:pStyle w:val="Nivel2"/>
        <w:spacing w:before="0"/>
        <w:ind w:left="0" w:firstLine="0"/>
        <w:outlineLvl w:val="0"/>
        <w:rPr>
          <w:rFonts w:ascii="Times New Roman" w:eastAsia="Times New Roman" w:hAnsi="Times New Roman" w:cs="Times New Roman"/>
          <w:color w:val="auto"/>
          <w:sz w:val="24"/>
          <w:szCs w:val="24"/>
        </w:rPr>
      </w:pPr>
      <w:r w:rsidRPr="00A727BD">
        <w:rPr>
          <w:rFonts w:ascii="Times New Roman" w:hAnsi="Times New Roman" w:cs="Times New Roman"/>
          <w:color w:val="auto"/>
          <w:sz w:val="24"/>
          <w:szCs w:val="24"/>
        </w:rPr>
        <w:t xml:space="preserve">Será </w:t>
      </w:r>
      <w:r w:rsidRPr="00A727BD">
        <w:rPr>
          <w:rFonts w:ascii="Times New Roman" w:hAnsi="Times New Roman" w:cs="Times New Roman"/>
          <w:color w:val="000000" w:themeColor="text1"/>
          <w:sz w:val="24"/>
          <w:szCs w:val="24"/>
        </w:rPr>
        <w:t xml:space="preserve">concedido tratamento favorecido para as microempresas e empresas de pequeno porte, para as sociedades cooperativas </w:t>
      </w:r>
      <w:r w:rsidRPr="00A727BD">
        <w:rPr>
          <w:rFonts w:ascii="Times New Roman" w:eastAsia="Times New Roman" w:hAnsi="Times New Roman" w:cs="Times New Roman"/>
          <w:color w:val="000000" w:themeColor="text1"/>
          <w:sz w:val="24"/>
          <w:szCs w:val="24"/>
        </w:rPr>
        <w:t xml:space="preserve">mencionadas no artigo </w:t>
      </w:r>
      <w:r w:rsidRPr="00A727BD">
        <w:rPr>
          <w:rFonts w:ascii="Times New Roman" w:hAnsi="Times New Roman" w:cs="Times New Roman"/>
          <w:color w:val="000000" w:themeColor="text1"/>
          <w:sz w:val="24"/>
          <w:szCs w:val="24"/>
        </w:rPr>
        <w:t>16 da Lei nº 14.133/2021, para o agricultor familiar</w:t>
      </w:r>
      <w:r w:rsidRPr="00A727BD">
        <w:rPr>
          <w:rFonts w:ascii="Times New Roman" w:hAnsi="Times New Roman" w:cs="Times New Roman"/>
          <w:color w:val="auto"/>
          <w:sz w:val="24"/>
          <w:szCs w:val="24"/>
        </w:rPr>
        <w:t xml:space="preserve">, o produtor rural pessoa física e para o microempreendedor individual - MEI, nos limites previstos da </w:t>
      </w:r>
      <w:r w:rsidRPr="00A727BD">
        <w:rPr>
          <w:rFonts w:ascii="Times New Roman" w:hAnsi="Times New Roman" w:cs="Times New Roman"/>
          <w:sz w:val="24"/>
          <w:szCs w:val="24"/>
        </w:rPr>
        <w:t>Lei Complementar Federal nº 123/2006</w:t>
      </w:r>
      <w:r w:rsidRPr="00A727BD">
        <w:rPr>
          <w:rFonts w:ascii="Times New Roman" w:hAnsi="Times New Roman" w:cs="Times New Roman"/>
          <w:color w:val="auto"/>
          <w:sz w:val="24"/>
          <w:szCs w:val="24"/>
        </w:rPr>
        <w:t>.</w:t>
      </w:r>
    </w:p>
    <w:p w14:paraId="331974C8" w14:textId="77777777" w:rsidR="008468BD" w:rsidRPr="00A727BD" w:rsidRDefault="008468BD" w:rsidP="008468BD">
      <w:pPr>
        <w:pStyle w:val="Nivel2"/>
        <w:spacing w:before="0"/>
        <w:ind w:left="0" w:firstLine="0"/>
        <w:outlineLvl w:val="0"/>
        <w:rPr>
          <w:rFonts w:ascii="Times New Roman" w:eastAsia="Times New Roman" w:hAnsi="Times New Roman" w:cs="Times New Roman"/>
          <w:color w:val="auto"/>
          <w:sz w:val="24"/>
          <w:szCs w:val="24"/>
        </w:rPr>
      </w:pPr>
      <w:bookmarkStart w:id="2" w:name="_Ref117000692"/>
      <w:r w:rsidRPr="00A727BD">
        <w:rPr>
          <w:rFonts w:ascii="Times New Roman" w:eastAsia="Times New Roman" w:hAnsi="Times New Roman" w:cs="Times New Roman"/>
          <w:color w:val="auto"/>
          <w:sz w:val="24"/>
          <w:szCs w:val="24"/>
        </w:rPr>
        <w:t>Não poderão disputar esta licitação:</w:t>
      </w:r>
      <w:bookmarkEnd w:id="2"/>
    </w:p>
    <w:p w14:paraId="72A1F1EC" w14:textId="77777777" w:rsidR="008468BD" w:rsidRPr="00A727BD" w:rsidRDefault="008468BD" w:rsidP="008468BD">
      <w:pPr>
        <w:numPr>
          <w:ilvl w:val="2"/>
          <w:numId w:val="21"/>
        </w:numPr>
        <w:autoSpaceDE w:val="0"/>
        <w:snapToGrid w:val="0"/>
        <w:spacing w:after="120"/>
        <w:ind w:left="0" w:firstLine="0"/>
        <w:jc w:val="both"/>
        <w:outlineLvl w:val="0"/>
        <w:rPr>
          <w:rFonts w:ascii="Times New Roman" w:hAnsi="Times New Roman" w:cs="Times New Roman"/>
          <w:sz w:val="24"/>
          <w:szCs w:val="24"/>
        </w:rPr>
      </w:pPr>
      <w:bookmarkStart w:id="3" w:name="_Ref113883338"/>
      <w:r w:rsidRPr="00A727BD">
        <w:rPr>
          <w:rFonts w:ascii="Times New Roman" w:hAnsi="Times New Roman" w:cs="Times New Roman"/>
          <w:sz w:val="24"/>
          <w:szCs w:val="24"/>
        </w:rPr>
        <w:t>Aquele que não atenda às condições deste Edital e de seu(s) anexo(s);</w:t>
      </w:r>
    </w:p>
    <w:p w14:paraId="49CADFB2"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bookmarkStart w:id="4" w:name="_Ref114659912"/>
      <w:r w:rsidRPr="00A727BD">
        <w:rPr>
          <w:rFonts w:ascii="Times New Roman" w:hAnsi="Times New Roman" w:cs="Times New Roman"/>
          <w:color w:val="auto"/>
          <w:sz w:val="24"/>
          <w:szCs w:val="24"/>
        </w:rPr>
        <w:lastRenderedPageBreak/>
        <w:t>Autor do anteprojeto, do projeto básico ou do projeto executivo, pessoa física ou jurídica, quando a licitação versar sobre serviços ou fornecimento de bens a ele relacionados;</w:t>
      </w:r>
      <w:bookmarkEnd w:id="3"/>
      <w:bookmarkEnd w:id="4"/>
    </w:p>
    <w:p w14:paraId="06F49E56"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bookmarkStart w:id="5" w:name="_Ref114659913"/>
      <w:bookmarkStart w:id="6" w:name="_Ref113883339"/>
      <w:r w:rsidRPr="00A727BD">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A727BD">
        <w:rPr>
          <w:rFonts w:ascii="Times New Roman" w:hAnsi="Times New Roman" w:cs="Times New Roman"/>
          <w:color w:val="auto"/>
          <w:sz w:val="24"/>
          <w:szCs w:val="24"/>
        </w:rPr>
        <w:t xml:space="preserve"> </w:t>
      </w:r>
      <w:bookmarkEnd w:id="6"/>
    </w:p>
    <w:p w14:paraId="716B0794"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bookmarkStart w:id="7" w:name="_Ref113883003"/>
      <w:r w:rsidRPr="00A727BD">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7"/>
    </w:p>
    <w:p w14:paraId="320EBDC4"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92CB8F"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bookmarkStart w:id="8" w:name="_Ref113883579"/>
      <w:r w:rsidRPr="00A727BD">
        <w:rPr>
          <w:rFonts w:ascii="Times New Roman" w:hAnsi="Times New Roman" w:cs="Times New Roman"/>
          <w:color w:val="auto"/>
          <w:sz w:val="24"/>
          <w:szCs w:val="24"/>
        </w:rPr>
        <w:t>Empresas controladoras, controladas ou coligadas, nos termos da Lei Federal nº 6.404, de 15 de dezembro de 1976, concorrendo entre si;</w:t>
      </w:r>
      <w:bookmarkEnd w:id="8"/>
    </w:p>
    <w:p w14:paraId="26BB0F77" w14:textId="166FF89F" w:rsidR="008468BD" w:rsidRPr="00A727BD" w:rsidRDefault="008468BD" w:rsidP="005E77CA">
      <w:pPr>
        <w:pStyle w:val="Nivel3"/>
        <w:autoSpaceDE w:val="0"/>
        <w:snapToGrid w:val="0"/>
        <w:spacing w:before="0"/>
        <w:ind w:left="0"/>
        <w:outlineLvl w:val="0"/>
        <w:rPr>
          <w:rFonts w:ascii="Times New Roman" w:hAnsi="Times New Roman" w:cs="Times New Roman"/>
          <w:color w:val="000000" w:themeColor="text1"/>
          <w:sz w:val="24"/>
          <w:szCs w:val="24"/>
        </w:rPr>
      </w:pPr>
      <w:r w:rsidRPr="00A727BD">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4D00CC" w14:textId="77777777" w:rsidR="008468BD" w:rsidRPr="00A727BD" w:rsidRDefault="008468BD" w:rsidP="008468BD">
      <w:pPr>
        <w:numPr>
          <w:ilvl w:val="2"/>
          <w:numId w:val="21"/>
        </w:numPr>
        <w:tabs>
          <w:tab w:val="left" w:pos="709"/>
        </w:tabs>
        <w:autoSpaceDE w:val="0"/>
        <w:snapToGrid w:val="0"/>
        <w:spacing w:after="120"/>
        <w:ind w:left="0" w:firstLine="0"/>
        <w:jc w:val="both"/>
        <w:outlineLvl w:val="0"/>
        <w:rPr>
          <w:rFonts w:ascii="Times New Roman" w:hAnsi="Times New Roman" w:cs="Times New Roman"/>
          <w:color w:val="000000"/>
          <w:sz w:val="24"/>
          <w:szCs w:val="24"/>
        </w:rPr>
      </w:pPr>
      <w:r w:rsidRPr="00A727BD">
        <w:rPr>
          <w:rFonts w:ascii="Times New Roman" w:hAnsi="Times New Roman" w:cs="Times New Roman"/>
          <w:color w:val="000000"/>
          <w:sz w:val="24"/>
          <w:szCs w:val="24"/>
        </w:rPr>
        <w:t>Organizações da Sociedade Civil de Interesse Público (OSCIP), atuando nessa condição.</w:t>
      </w:r>
    </w:p>
    <w:p w14:paraId="322497A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Não poderá participar, direta ou indiretamente, da licitação ou da execução do contrato agente público do órgão ou da entidade licitante ou contratante, devendo ser observadas as situações que possam configurar conflito de interesses no exercício ou após o exercício do cargo ou emprego, nos termos da legislação que disciplina a matéria (§ 1º do art. 9º da Lei nº 14.133/2021).</w:t>
      </w:r>
    </w:p>
    <w:p w14:paraId="40D9EFB4" w14:textId="7AAF5AE4"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 impedimento de que trata o item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_Ref113883003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2.7.4</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CD9BAB" w14:textId="25FAF81F"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9" w:name="art14§2"/>
      <w:bookmarkEnd w:id="9"/>
      <w:r w:rsidRPr="00A727BD">
        <w:rPr>
          <w:rFonts w:ascii="Times New Roman" w:hAnsi="Times New Roman" w:cs="Times New Roman"/>
          <w:sz w:val="24"/>
          <w:szCs w:val="24"/>
        </w:rPr>
        <w:t xml:space="preserve">A critério da Administração e exclusivamente a seu serviço, o autor dos projetos e a empresa a que se referem os itens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_Ref114659912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2.7.2</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e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_Ref114659913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2.7.3</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D9A958"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10" w:name="art14§3"/>
      <w:bookmarkEnd w:id="10"/>
      <w:r w:rsidRPr="00A727BD">
        <w:rPr>
          <w:rFonts w:ascii="Times New Roman" w:hAnsi="Times New Roman" w:cs="Times New Roman"/>
          <w:sz w:val="24"/>
          <w:szCs w:val="24"/>
        </w:rPr>
        <w:t>Equiparam-se aos autores do projeto as empresas integrantes do mesmo grupo econômico.</w:t>
      </w:r>
    </w:p>
    <w:p w14:paraId="16424D9E" w14:textId="7A5EBF16"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11" w:name="art14§4"/>
      <w:bookmarkEnd w:id="11"/>
      <w:r w:rsidRPr="00A727BD">
        <w:rPr>
          <w:rFonts w:ascii="Times New Roman" w:hAnsi="Times New Roman" w:cs="Times New Roman"/>
          <w:sz w:val="24"/>
          <w:szCs w:val="24"/>
        </w:rPr>
        <w:t xml:space="preserve">O disposto nos itens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_Ref114659912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2.7.2</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e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_Ref114659913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2.7.3</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não impede a licitação ou a contratação de obra ou serviço que inclua como encargo do contratado a elaboração do projeto básico e do projeto executivo, nas contratações integradas, e do projeto executivo, nos demais regimes de execução.</w:t>
      </w:r>
    </w:p>
    <w:p w14:paraId="08A8662B"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12" w:name="art14§5"/>
      <w:bookmarkEnd w:id="12"/>
      <w:r w:rsidRPr="00A727BD">
        <w:rPr>
          <w:rFonts w:ascii="Times New Roman" w:hAnsi="Times New Roman" w:cs="Times New Roman"/>
          <w:sz w:val="24"/>
          <w:szCs w:val="24"/>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F6439D7" w14:textId="49DE999E"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 vedação de que trata o ite</w:t>
      </w:r>
      <w:r w:rsidR="009E1C2C">
        <w:rPr>
          <w:rFonts w:ascii="Times New Roman" w:hAnsi="Times New Roman" w:cs="Times New Roman"/>
          <w:sz w:val="24"/>
          <w:szCs w:val="24"/>
        </w:rPr>
        <w:t xml:space="preserve">m 2.7.5 </w:t>
      </w:r>
      <w:r w:rsidRPr="00A727BD">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030BCC1E"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76A25AA9" w14:textId="77777777" w:rsidR="008468BD" w:rsidRPr="00A727BD" w:rsidRDefault="008468BD" w:rsidP="008468BD">
      <w:pPr>
        <w:pStyle w:val="Nivel01"/>
        <w:spacing w:before="0" w:after="120" w:line="276" w:lineRule="auto"/>
        <w:ind w:left="0" w:firstLine="0"/>
        <w:rPr>
          <w:rFonts w:ascii="Times New Roman" w:hAnsi="Times New Roman" w:cs="Times New Roman"/>
          <w:sz w:val="24"/>
          <w:szCs w:val="24"/>
        </w:rPr>
      </w:pPr>
      <w:bookmarkStart w:id="13" w:name="_Toc122606105"/>
      <w:r w:rsidRPr="00A727BD">
        <w:rPr>
          <w:rFonts w:ascii="Times New Roman" w:hAnsi="Times New Roman" w:cs="Times New Roman"/>
          <w:sz w:val="24"/>
          <w:szCs w:val="24"/>
        </w:rPr>
        <w:t>DA APRESENTAÇÃO DA PROPOSTA E DOS DOCUMENTOS DE HABILITAÇÃO</w:t>
      </w:r>
      <w:bookmarkEnd w:id="13"/>
    </w:p>
    <w:p w14:paraId="4D7CF557" w14:textId="77777777" w:rsidR="008468BD" w:rsidRPr="00A727BD" w:rsidRDefault="008468BD" w:rsidP="008468BD">
      <w:pPr>
        <w:rPr>
          <w:sz w:val="24"/>
          <w:szCs w:val="24"/>
          <w:lang w:eastAsia="pt-BR"/>
        </w:rPr>
      </w:pPr>
    </w:p>
    <w:p w14:paraId="4DDCE365" w14:textId="77777777" w:rsidR="008468BD" w:rsidRPr="00A727BD"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Na presente licitação, a fase de habilitação sucederá as fases de apresentação de propostas e lances e de julgamento.</w:t>
      </w:r>
    </w:p>
    <w:p w14:paraId="2E0C7CE6"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bookmarkStart w:id="14" w:name="_Ref113886867"/>
      <w:r w:rsidRPr="00A727BD">
        <w:rPr>
          <w:rFonts w:ascii="Times New Roman" w:hAnsi="Times New Roman" w:cs="Times New Roman"/>
          <w:color w:val="000000" w:themeColor="text1"/>
          <w:sz w:val="24"/>
          <w:szCs w:val="24"/>
        </w:rPr>
        <w:t>Os licitantes encaminharão</w:t>
      </w:r>
      <w:r w:rsidRPr="00A727BD">
        <w:rPr>
          <w:rFonts w:ascii="Times New Roman" w:hAnsi="Times New Roman" w:cs="Times New Roman"/>
          <w:color w:val="auto"/>
          <w:sz w:val="24"/>
          <w:szCs w:val="24"/>
        </w:rPr>
        <w:t>, exclusivamente por meio do sistema eletrônico, a proposta com o preço ou o percentual de desconto, conforme o critério de julgamento adotado neste Edital, até a data e o horário estabelecidos para abertura da sessão pública.</w:t>
      </w:r>
      <w:bookmarkEnd w:id="14"/>
    </w:p>
    <w:p w14:paraId="302049EA" w14:textId="61D83B9D"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bookmarkStart w:id="15" w:name="_Ref113889589"/>
      <w:r w:rsidRPr="00A727BD">
        <w:rPr>
          <w:rFonts w:ascii="Times New Roman" w:hAnsi="Times New Roman" w:cs="Times New Roman"/>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727BD">
        <w:rPr>
          <w:rFonts w:ascii="Times New Roman" w:hAnsi="Times New Roman" w:cs="Times New Roman"/>
          <w:color w:val="auto"/>
          <w:sz w:val="24"/>
          <w:szCs w:val="24"/>
          <w:highlight w:val="yellow"/>
        </w:rPr>
        <w:fldChar w:fldCharType="begin"/>
      </w:r>
      <w:r w:rsidRPr="00A727BD">
        <w:rPr>
          <w:rFonts w:ascii="Times New Roman" w:hAnsi="Times New Roman" w:cs="Times New Roman"/>
          <w:color w:val="auto"/>
          <w:sz w:val="24"/>
          <w:szCs w:val="24"/>
        </w:rPr>
        <w:instrText xml:space="preserve"> REF _Ref114663777 \r \h </w:instrText>
      </w:r>
      <w:r w:rsidRPr="00A727BD">
        <w:rPr>
          <w:rFonts w:ascii="Times New Roman" w:hAnsi="Times New Roman" w:cs="Times New Roman"/>
          <w:color w:val="auto"/>
          <w:sz w:val="24"/>
          <w:szCs w:val="24"/>
          <w:highlight w:val="yellow"/>
        </w:rPr>
        <w:instrText xml:space="preserve"> \* MERGEFORMAT </w:instrText>
      </w:r>
      <w:r w:rsidRPr="00A727BD">
        <w:rPr>
          <w:rFonts w:ascii="Times New Roman" w:hAnsi="Times New Roman" w:cs="Times New Roman"/>
          <w:color w:val="auto"/>
          <w:sz w:val="24"/>
          <w:szCs w:val="24"/>
          <w:highlight w:val="yellow"/>
        </w:rPr>
      </w:r>
      <w:r w:rsidRPr="00A727BD">
        <w:rPr>
          <w:rFonts w:ascii="Times New Roman" w:hAnsi="Times New Roman" w:cs="Times New Roman"/>
          <w:color w:val="auto"/>
          <w:sz w:val="24"/>
          <w:szCs w:val="24"/>
          <w:highlight w:val="yellow"/>
        </w:rPr>
        <w:fldChar w:fldCharType="separate"/>
      </w:r>
      <w:r w:rsidR="007108E2">
        <w:rPr>
          <w:rFonts w:ascii="Times New Roman" w:hAnsi="Times New Roman" w:cs="Times New Roman"/>
          <w:color w:val="auto"/>
          <w:sz w:val="24"/>
          <w:szCs w:val="24"/>
        </w:rPr>
        <w:t>7.1.1</w:t>
      </w:r>
      <w:r w:rsidRPr="00A727BD">
        <w:rPr>
          <w:rFonts w:ascii="Times New Roman" w:hAnsi="Times New Roman" w:cs="Times New Roman"/>
          <w:color w:val="auto"/>
          <w:sz w:val="24"/>
          <w:szCs w:val="24"/>
          <w:highlight w:val="yellow"/>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_Ref114663151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7.11.1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deste Edital.</w:t>
      </w:r>
      <w:bookmarkEnd w:id="15"/>
    </w:p>
    <w:p w14:paraId="61C05EFC"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bookmarkStart w:id="16" w:name="_Ref113968921"/>
      <w:r w:rsidRPr="00A727BD">
        <w:rPr>
          <w:rFonts w:ascii="Times New Roman" w:eastAsia="Times New Roman" w:hAnsi="Times New Roman" w:cs="Times New Roman"/>
          <w:color w:val="auto"/>
          <w:sz w:val="24"/>
          <w:szCs w:val="24"/>
        </w:rPr>
        <w:t>No cadastramento da proposta inicial, o licitante declarará, em campo próprio do sistema, que:</w:t>
      </w:r>
      <w:bookmarkEnd w:id="16"/>
    </w:p>
    <w:p w14:paraId="2C08E69B"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C8381DA"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A727BD">
        <w:rPr>
          <w:rFonts w:ascii="Times New Roman" w:hAnsi="Times New Roman" w:cs="Times New Roman"/>
          <w:sz w:val="24"/>
          <w:szCs w:val="24"/>
        </w:rPr>
        <w:t>artigo 7°, XXXIII, da Constituição</w:t>
      </w:r>
      <w:r w:rsidRPr="00A727BD">
        <w:rPr>
          <w:rFonts w:ascii="Times New Roman" w:hAnsi="Times New Roman" w:cs="Times New Roman"/>
          <w:color w:val="auto"/>
          <w:sz w:val="24"/>
          <w:szCs w:val="24"/>
        </w:rPr>
        <w:t>;</w:t>
      </w:r>
    </w:p>
    <w:p w14:paraId="0C197538"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47B2A3E9"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2B46EED2"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licitante organizado em cooperativa deverá declarar, ainda, em campo próprio do sistema eletrônico, que cumpre os requisitos estabelecidos no artigo 16 da Lei nº 14.133/2021.</w:t>
      </w:r>
    </w:p>
    <w:p w14:paraId="5B44CB9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17" w:name="_Ref117000019"/>
      <w:r w:rsidRPr="00A727BD">
        <w:rPr>
          <w:rFonts w:ascii="Times New Roman" w:hAnsi="Times New Roman" w:cs="Times New Roman"/>
          <w:sz w:val="24"/>
          <w:szCs w:val="24"/>
        </w:rPr>
        <w:lastRenderedPageBreak/>
        <w:t>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w:t>
      </w:r>
      <w:bookmarkEnd w:id="17"/>
    </w:p>
    <w:p w14:paraId="7942A5B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0CDC12C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1C855A5" w14:textId="2431ACE2"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A falsidade da declaração de que trata o item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_Ref117000019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3.6</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sujeitará o licitante às sanções previstas na </w:t>
      </w:r>
      <w:r w:rsidRPr="00A727BD">
        <w:rPr>
          <w:rFonts w:ascii="Times New Roman" w:hAnsi="Times New Roman" w:cs="Times New Roman"/>
          <w:sz w:val="24"/>
          <w:szCs w:val="24"/>
        </w:rPr>
        <w:t>Lei nº 14.133/2021</w:t>
      </w:r>
      <w:r w:rsidRPr="00A727BD">
        <w:rPr>
          <w:rFonts w:ascii="Times New Roman" w:hAnsi="Times New Roman" w:cs="Times New Roman"/>
          <w:color w:val="auto"/>
          <w:sz w:val="24"/>
          <w:szCs w:val="24"/>
        </w:rPr>
        <w:t xml:space="preserve"> e neste Edital.</w:t>
      </w:r>
    </w:p>
    <w:p w14:paraId="2D8A8B7C"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Os licitantes poderão retirar ou substituir a proposta ou, </w:t>
      </w:r>
      <w:r w:rsidRPr="00A727BD">
        <w:rPr>
          <w:rFonts w:ascii="Times New Roman" w:hAnsi="Times New Roman" w:cs="Times New Roman"/>
          <w:sz w:val="24"/>
          <w:szCs w:val="24"/>
        </w:rPr>
        <w:t xml:space="preserve">na hipótese de a fase de habilitação anteceder as fases de apresentação de propostas e lances e de julgamento, </w:t>
      </w:r>
      <w:r w:rsidRPr="00A727BD">
        <w:rPr>
          <w:rFonts w:ascii="Times New Roman" w:hAnsi="Times New Roman" w:cs="Times New Roman"/>
          <w:color w:val="auto"/>
          <w:sz w:val="24"/>
          <w:szCs w:val="24"/>
        </w:rPr>
        <w:t>os documentos de habilitação anteriormente inseridos no sistema, até a abertura da sessão pública.</w:t>
      </w:r>
    </w:p>
    <w:p w14:paraId="3715E74B"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E56FA84"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9D584BA"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18" w:name="_Ref116992247"/>
      <w:r w:rsidRPr="00A727BD">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1F51A731"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1A87D18E"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Os lances serão de envio automático pelo sistema, respeitado o valor final mínimo estabelecido e o intervalo de que trata o subitem acima.</w:t>
      </w:r>
    </w:p>
    <w:p w14:paraId="677EE46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A0CA5D3"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Valor superior a lance já registrado pelo fornecedor no sistema, quando adotado o critério de julgamento por menor preço; e</w:t>
      </w:r>
    </w:p>
    <w:p w14:paraId="22424CCC"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6488E9FA" w14:textId="539D69C0"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lastRenderedPageBreak/>
        <w:t xml:space="preserve">O valor final mínimo ou o percentual de desconto final máximo parametrizado na forma do item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_Ref116992247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3.11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384FAAD" w14:textId="77777777" w:rsidR="008468BD" w:rsidRPr="00A727BD" w:rsidRDefault="008468BD" w:rsidP="008468BD">
      <w:pPr>
        <w:pStyle w:val="Nivel2"/>
        <w:spacing w:before="0"/>
        <w:ind w:left="0" w:firstLine="0"/>
        <w:outlineLvl w:val="0"/>
        <w:rPr>
          <w:rFonts w:ascii="Times New Roman" w:eastAsia="Times New Roman" w:hAnsi="Times New Roman" w:cs="Times New Roman"/>
          <w:color w:val="auto"/>
          <w:sz w:val="24"/>
          <w:szCs w:val="24"/>
        </w:rPr>
      </w:pPr>
      <w:r w:rsidRPr="00A727BD">
        <w:rPr>
          <w:rFonts w:ascii="Times New Roman" w:eastAsia="Times New Roman" w:hAnsi="Times New Roman" w:cs="Times New Roman"/>
          <w:color w:val="auto"/>
          <w:sz w:val="24"/>
          <w:szCs w:val="24"/>
        </w:rPr>
        <w:t xml:space="preserve">Caberá ao licitante interessado em participar da licitação </w:t>
      </w:r>
      <w:r w:rsidRPr="00A727B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do sistema.</w:t>
      </w:r>
    </w:p>
    <w:p w14:paraId="38D82C53" w14:textId="77777777" w:rsidR="00FC2FFB"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eastAsia="Times New Roman" w:hAnsi="Times New Roman" w:cs="Times New Roman"/>
          <w:color w:val="auto"/>
          <w:sz w:val="24"/>
          <w:szCs w:val="24"/>
        </w:rPr>
        <w:t xml:space="preserve">O licitante deverá </w:t>
      </w:r>
      <w:r w:rsidRPr="00A727BD">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1EF4C1B5" w14:textId="77777777" w:rsidR="00FC2FFB" w:rsidRPr="00A727BD" w:rsidRDefault="00FC2FFB" w:rsidP="008468BD">
      <w:pPr>
        <w:pStyle w:val="Nivel2"/>
        <w:spacing w:before="0"/>
        <w:ind w:left="0" w:firstLine="0"/>
        <w:outlineLvl w:val="0"/>
        <w:rPr>
          <w:rFonts w:ascii="Times New Roman" w:hAnsi="Times New Roman" w:cs="Times New Roman"/>
          <w:iCs/>
          <w:sz w:val="24"/>
          <w:szCs w:val="24"/>
        </w:rPr>
      </w:pPr>
      <w:r w:rsidRPr="00A727BD">
        <w:rPr>
          <w:rFonts w:ascii="Times New Roman" w:hAnsi="Times New Roman" w:cs="Times New Roman"/>
          <w:iCs/>
          <w:sz w:val="24"/>
          <w:szCs w:val="24"/>
        </w:rPr>
        <w:t>A empresa licitante deverá apresentar para comprovação da Qualificação Técnico-operacional os seguintes documentos:</w:t>
      </w:r>
    </w:p>
    <w:p w14:paraId="3F5B456B" w14:textId="5408D4CF" w:rsidR="00921854" w:rsidRPr="00A727BD" w:rsidRDefault="008468BD" w:rsidP="00921854">
      <w:pPr>
        <w:pStyle w:val="Nivel3"/>
        <w:rPr>
          <w:rFonts w:ascii="Times New Roman" w:hAnsi="Times New Roman" w:cs="Times New Roman"/>
          <w:bCs/>
          <w:sz w:val="24"/>
          <w:szCs w:val="24"/>
        </w:rPr>
      </w:pPr>
      <w:r w:rsidRPr="00A727BD">
        <w:rPr>
          <w:sz w:val="24"/>
          <w:szCs w:val="24"/>
        </w:rPr>
        <w:tab/>
      </w:r>
      <w:r w:rsidR="00921854" w:rsidRPr="00A727BD">
        <w:rPr>
          <w:rFonts w:ascii="Times New Roman" w:hAnsi="Times New Roman" w:cs="Times New Roman"/>
          <w:sz w:val="24"/>
          <w:szCs w:val="24"/>
        </w:rPr>
        <w:t xml:space="preserve">1 </w:t>
      </w:r>
      <w:r w:rsidR="00921854" w:rsidRPr="00A727BD">
        <w:rPr>
          <w:rFonts w:ascii="Times New Roman" w:hAnsi="Times New Roman" w:cs="Times New Roman"/>
          <w:b/>
          <w:sz w:val="24"/>
          <w:szCs w:val="24"/>
        </w:rPr>
        <w:t>(um) atestado (ou declaração), no mínimo</w:t>
      </w:r>
      <w:r w:rsidR="00921854" w:rsidRPr="00A727BD">
        <w:rPr>
          <w:rFonts w:ascii="Times New Roman" w:hAnsi="Times New Roman" w:cs="Times New Roman"/>
          <w:sz w:val="24"/>
          <w:szCs w:val="24"/>
        </w:rPr>
        <w:t xml:space="preserve">, emitido por pessoa jurídica de direito público ou privado, em nome da LICITANTE, o qual comprove que a licitante prestou ou está prestando, de forma satisfatória, serviço compatível com o objeto deste Termo de Referência, </w:t>
      </w:r>
      <w:r w:rsidR="00921854" w:rsidRPr="00A727BD">
        <w:rPr>
          <w:rFonts w:ascii="Times New Roman" w:hAnsi="Times New Roman" w:cs="Times New Roman"/>
          <w:b/>
          <w:sz w:val="24"/>
          <w:szCs w:val="24"/>
        </w:rPr>
        <w:t>similar em quantidades e características;</w:t>
      </w:r>
      <w:r w:rsidR="00F51F4A" w:rsidRPr="00A727BD">
        <w:rPr>
          <w:rFonts w:ascii="Times New Roman" w:hAnsi="Times New Roman" w:cs="Times New Roman"/>
          <w:b/>
          <w:sz w:val="24"/>
          <w:szCs w:val="24"/>
        </w:rPr>
        <w:t xml:space="preserve"> </w:t>
      </w:r>
      <w:r w:rsidR="00F51F4A" w:rsidRPr="00A727BD">
        <w:rPr>
          <w:rFonts w:ascii="Times New Roman" w:hAnsi="Times New Roman" w:cs="Times New Roman"/>
          <w:bCs/>
          <w:sz w:val="24"/>
          <w:szCs w:val="24"/>
        </w:rPr>
        <w:t>serão aceitos ainda, como forma de comprovação de capacidade técnica, cópia de contrato firmado para entrega de itens similares e ou cópia de Notas Fiscais com quantidades e itens similares</w:t>
      </w:r>
    </w:p>
    <w:p w14:paraId="4F91BD67" w14:textId="2B82E0FB" w:rsidR="008468BD" w:rsidRPr="00A727BD" w:rsidRDefault="008468BD" w:rsidP="00921854">
      <w:pPr>
        <w:pStyle w:val="Nivel3"/>
        <w:numPr>
          <w:ilvl w:val="0"/>
          <w:numId w:val="0"/>
        </w:numPr>
        <w:ind w:left="425"/>
        <w:rPr>
          <w:bCs/>
          <w:sz w:val="24"/>
          <w:szCs w:val="24"/>
        </w:rPr>
      </w:pPr>
    </w:p>
    <w:p w14:paraId="251BEA51" w14:textId="77777777" w:rsidR="008468BD" w:rsidRPr="00A727BD" w:rsidRDefault="008468BD" w:rsidP="008468BD">
      <w:pPr>
        <w:pStyle w:val="Nivel01"/>
        <w:tabs>
          <w:tab w:val="clear" w:pos="567"/>
          <w:tab w:val="left" w:pos="142"/>
        </w:tabs>
        <w:spacing w:before="0" w:after="120" w:line="276" w:lineRule="auto"/>
        <w:ind w:left="0" w:firstLine="0"/>
        <w:jc w:val="center"/>
        <w:rPr>
          <w:rFonts w:ascii="Times New Roman" w:hAnsi="Times New Roman" w:cs="Times New Roman"/>
          <w:sz w:val="24"/>
          <w:szCs w:val="24"/>
        </w:rPr>
      </w:pPr>
      <w:bookmarkStart w:id="19" w:name="_Toc122606106"/>
      <w:r w:rsidRPr="00A727BD">
        <w:rPr>
          <w:rFonts w:ascii="Times New Roman" w:hAnsi="Times New Roman" w:cs="Times New Roman"/>
          <w:sz w:val="24"/>
          <w:szCs w:val="24"/>
        </w:rPr>
        <w:t>DO PREENCHIMENTO DA PROPOSTA</w:t>
      </w:r>
      <w:bookmarkEnd w:id="19"/>
    </w:p>
    <w:p w14:paraId="3AF8ED5C" w14:textId="77777777" w:rsidR="008468BD" w:rsidRPr="00A727BD" w:rsidRDefault="008468BD" w:rsidP="008468BD">
      <w:pPr>
        <w:rPr>
          <w:sz w:val="24"/>
          <w:szCs w:val="24"/>
          <w:lang w:eastAsia="pt-BR"/>
        </w:rPr>
      </w:pPr>
    </w:p>
    <w:p w14:paraId="7AB6A448" w14:textId="77777777" w:rsidR="008468BD" w:rsidRPr="00A727BD" w:rsidRDefault="008468BD" w:rsidP="008468BD">
      <w:pPr>
        <w:pStyle w:val="Nivel2"/>
        <w:spacing w:before="0"/>
        <w:ind w:left="0" w:firstLine="0"/>
        <w:outlineLvl w:val="0"/>
        <w:rPr>
          <w:rFonts w:ascii="Times New Roman" w:eastAsia="Times New Roman" w:hAnsi="Times New Roman" w:cs="Times New Roman"/>
          <w:color w:val="000000" w:themeColor="text1"/>
          <w:sz w:val="24"/>
          <w:szCs w:val="24"/>
        </w:rPr>
      </w:pPr>
      <w:r w:rsidRPr="00A727BD">
        <w:rPr>
          <w:rFonts w:ascii="Times New Roman" w:hAnsi="Times New Roman" w:cs="Times New Roman"/>
          <w:sz w:val="24"/>
          <w:szCs w:val="24"/>
        </w:rPr>
        <w:t xml:space="preserve">O licitante deverá enviar sua proposta mediante o preenchimento, no sistema eletrônico, dos seguintes </w:t>
      </w:r>
      <w:r w:rsidRPr="00A727BD">
        <w:rPr>
          <w:rFonts w:ascii="Times New Roman" w:hAnsi="Times New Roman" w:cs="Times New Roman"/>
          <w:color w:val="000000" w:themeColor="text1"/>
          <w:sz w:val="24"/>
          <w:szCs w:val="24"/>
        </w:rPr>
        <w:t>campos:</w:t>
      </w:r>
    </w:p>
    <w:p w14:paraId="4BC95165" w14:textId="77777777" w:rsidR="008468BD" w:rsidRPr="00A727BD" w:rsidRDefault="008468BD" w:rsidP="008468BD">
      <w:pPr>
        <w:pStyle w:val="Nivel3"/>
        <w:spacing w:before="0"/>
        <w:ind w:left="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Valor unitário e total do item;</w:t>
      </w:r>
    </w:p>
    <w:p w14:paraId="0544779F"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Marca;</w:t>
      </w:r>
    </w:p>
    <w:p w14:paraId="2EADBFC4" w14:textId="77777777" w:rsidR="008468BD" w:rsidRPr="00A727BD" w:rsidRDefault="008468BD" w:rsidP="008468BD">
      <w:pPr>
        <w:pStyle w:val="Nivel3"/>
        <w:spacing w:before="0"/>
        <w:ind w:left="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 xml:space="preserve">Fabricante (opcional); </w:t>
      </w:r>
    </w:p>
    <w:p w14:paraId="5AA29419" w14:textId="77777777"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sz w:val="24"/>
          <w:szCs w:val="24"/>
        </w:rPr>
        <w:t>Descrição do objeto, contendo as informações que atendam as especificações do Edital e/ou do Termo de Referência.</w:t>
      </w:r>
      <w:r w:rsidRPr="00A727BD">
        <w:rPr>
          <w:rFonts w:ascii="Times New Roman" w:hAnsi="Times New Roman" w:cs="Times New Roman"/>
          <w:i/>
          <w:color w:val="auto"/>
          <w:sz w:val="24"/>
          <w:szCs w:val="24"/>
        </w:rPr>
        <w:t xml:space="preserve"> </w:t>
      </w:r>
    </w:p>
    <w:p w14:paraId="2A187161"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Todas as especificações do objeto contidas na proposta vinculam o licitante, para todos os fins e efeitos de direito.</w:t>
      </w:r>
    </w:p>
    <w:p w14:paraId="06C2581B"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Nos valores propostos deverão estar inclusos todos os custos operacionais, encargos previdenciários, trabalhistas, tributários, comerciais e quaisquer outros que incidam direta ou indiretamente na execução do objeto.</w:t>
      </w:r>
    </w:p>
    <w:p w14:paraId="68BAAA52"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C24F390"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corresponda à média dos efetivos recolhimentos da empresa nos últimos doze meses. </w:t>
      </w:r>
    </w:p>
    <w:p w14:paraId="10A0CB1C"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Independentemente do percentual de tributo considerado pelo licitante, no pagamento serão retidos na fonte os percentuais estabelecidos na legislação vigente.</w:t>
      </w:r>
    </w:p>
    <w:p w14:paraId="039CA4F4" w14:textId="77777777" w:rsidR="008468BD" w:rsidRPr="00A727BD"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A727BD">
        <w:rPr>
          <w:rFonts w:ascii="Times New Roman" w:hAnsi="Times New Roman" w:cs="Times New Roman"/>
          <w:color w:val="auto"/>
          <w:sz w:val="24"/>
          <w:szCs w:val="24"/>
        </w:rPr>
        <w:t>A apresentação das propostas implica a obrigatoriedade do cumprimento das disposições nelas contidas, em conformidade com o que dispõe o Edital e/ou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correção ou substituição.</w:t>
      </w:r>
    </w:p>
    <w:p w14:paraId="2B70C576" w14:textId="77777777" w:rsidR="008468BD" w:rsidRPr="00A727BD" w:rsidRDefault="008468BD" w:rsidP="008468BD">
      <w:pPr>
        <w:pStyle w:val="Nivel2"/>
        <w:spacing w:before="0"/>
        <w:ind w:left="0" w:firstLine="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 xml:space="preserve">O prazo de validade da proposta não será inferior a </w:t>
      </w:r>
      <w:r w:rsidRPr="00A727BD">
        <w:rPr>
          <w:rFonts w:ascii="Times New Roman" w:hAnsi="Times New Roman" w:cs="Times New Roman"/>
          <w:bCs/>
          <w:color w:val="000000" w:themeColor="text1"/>
          <w:sz w:val="24"/>
          <w:szCs w:val="24"/>
        </w:rPr>
        <w:t>60 (sessenta)</w:t>
      </w:r>
      <w:r w:rsidRPr="00A727BD">
        <w:rPr>
          <w:rFonts w:ascii="Times New Roman" w:hAnsi="Times New Roman" w:cs="Times New Roman"/>
          <w:color w:val="000000" w:themeColor="text1"/>
          <w:sz w:val="24"/>
          <w:szCs w:val="24"/>
        </w:rPr>
        <w:t xml:space="preserve"> dias</w:t>
      </w:r>
      <w:r w:rsidRPr="00A727BD">
        <w:rPr>
          <w:rFonts w:ascii="Times New Roman" w:hAnsi="Times New Roman" w:cs="Times New Roman"/>
          <w:b/>
          <w:color w:val="000000" w:themeColor="text1"/>
          <w:sz w:val="24"/>
          <w:szCs w:val="24"/>
        </w:rPr>
        <w:t>,</w:t>
      </w:r>
      <w:r w:rsidRPr="00A727BD">
        <w:rPr>
          <w:rFonts w:ascii="Times New Roman" w:hAnsi="Times New Roman" w:cs="Times New Roman"/>
          <w:color w:val="000000" w:themeColor="text1"/>
          <w:sz w:val="24"/>
          <w:szCs w:val="24"/>
        </w:rPr>
        <w:t xml:space="preserve"> contados da data de sua apresentação.</w:t>
      </w:r>
    </w:p>
    <w:p w14:paraId="205408C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52E163A7"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Caso o critério de julgamento seja o de maior desconto, o preço já decorrente da aplicação do desconto ofertado deverá respeitar os preços máximos previstos no item 4.9.</w:t>
      </w:r>
    </w:p>
    <w:p w14:paraId="2BB8E1B3" w14:textId="77777777" w:rsidR="008468BD" w:rsidRPr="00A727BD" w:rsidRDefault="008468BD" w:rsidP="008468BD">
      <w:pPr>
        <w:pStyle w:val="Nivel2"/>
        <w:numPr>
          <w:ilvl w:val="0"/>
          <w:numId w:val="0"/>
        </w:numPr>
        <w:spacing w:before="0"/>
        <w:outlineLvl w:val="0"/>
        <w:rPr>
          <w:rFonts w:ascii="Times New Roman" w:eastAsia="Times New Roman" w:hAnsi="Times New Roman" w:cs="Times New Roman"/>
          <w:b/>
          <w:color w:val="FF0000"/>
          <w:sz w:val="24"/>
          <w:szCs w:val="24"/>
        </w:rPr>
      </w:pPr>
    </w:p>
    <w:p w14:paraId="6EB7564F" w14:textId="77777777" w:rsidR="008468BD" w:rsidRPr="00A727BD" w:rsidRDefault="008468BD" w:rsidP="008468BD">
      <w:pPr>
        <w:pStyle w:val="Nivel01"/>
        <w:spacing w:before="0" w:after="120" w:line="276" w:lineRule="auto"/>
        <w:ind w:left="0" w:firstLine="0"/>
        <w:rPr>
          <w:rFonts w:ascii="Times New Roman" w:hAnsi="Times New Roman" w:cs="Times New Roman"/>
          <w:sz w:val="24"/>
          <w:szCs w:val="24"/>
        </w:rPr>
      </w:pPr>
      <w:bookmarkStart w:id="20" w:name="_Toc122606107"/>
      <w:bookmarkStart w:id="21" w:name="_Hlk114646655"/>
      <w:r w:rsidRPr="00A727BD">
        <w:rPr>
          <w:rFonts w:ascii="Times New Roman" w:hAnsi="Times New Roman" w:cs="Times New Roman"/>
          <w:sz w:val="24"/>
          <w:szCs w:val="24"/>
        </w:rPr>
        <w:t>DA ABERTURA DA SESSÃO, CLASSIFICAÇÃO DAS PROPOSTAS E FORMULAÇÃO DE LANCES</w:t>
      </w:r>
      <w:bookmarkEnd w:id="20"/>
    </w:p>
    <w:p w14:paraId="0A76FD14" w14:textId="77777777" w:rsidR="008468BD" w:rsidRPr="00A727BD" w:rsidRDefault="008468BD" w:rsidP="008468BD">
      <w:pPr>
        <w:rPr>
          <w:sz w:val="24"/>
          <w:szCs w:val="24"/>
          <w:lang w:eastAsia="pt-BR"/>
        </w:rPr>
      </w:pPr>
    </w:p>
    <w:p w14:paraId="11D79CCB"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17A6D7E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76B4E58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Será desclassificada a proposta que identifique o licitante.</w:t>
      </w:r>
    </w:p>
    <w:p w14:paraId="14D61927"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desclassificação será sempre fundamentada e registrada no sistema, com acompanhamento em tempo real por todos os participantes.</w:t>
      </w:r>
    </w:p>
    <w:p w14:paraId="748FAE21"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não desclassificação da proposta não impede o seu julgamento definitivo em sentido contrário, levado a efeito na fase de aceitação.</w:t>
      </w:r>
    </w:p>
    <w:p w14:paraId="4718145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sistema ordenará automaticamente as propostas classificadas, sendo que somente estas participarão da fase de lances.</w:t>
      </w:r>
    </w:p>
    <w:p w14:paraId="01D0F3E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lastRenderedPageBreak/>
        <w:t>O sistema disponibilizará campo próprio para troca de mensagens entre o Pregoeiro e os licitantes.</w:t>
      </w:r>
    </w:p>
    <w:p w14:paraId="48296B10"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7FD1A9B"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lance deverá ser ofertado pelo valor unitário do item.</w:t>
      </w:r>
    </w:p>
    <w:p w14:paraId="43F29C54"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licitantes poderão oferecer lances sucessivos, observando o horário fixado para abertura da sessão e as regras estabelecidas no Edital.</w:t>
      </w:r>
    </w:p>
    <w:p w14:paraId="4D640B45"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 licitante somente </w:t>
      </w:r>
      <w:r w:rsidRPr="00A727BD">
        <w:rPr>
          <w:rFonts w:ascii="Times New Roman" w:hAnsi="Times New Roman" w:cs="Times New Roman"/>
          <w:color w:val="auto"/>
          <w:sz w:val="24"/>
          <w:szCs w:val="24"/>
        </w:rPr>
        <w:t>poderá oferecer, conforme o caso, lance de valor inferior ou percentual de desconto superior ao</w:t>
      </w:r>
      <w:r w:rsidRPr="00A727BD">
        <w:rPr>
          <w:rFonts w:ascii="Times New Roman" w:hAnsi="Times New Roman" w:cs="Times New Roman"/>
          <w:sz w:val="24"/>
          <w:szCs w:val="24"/>
        </w:rPr>
        <w:t xml:space="preserve"> último por ele ofertado e registrado pelo sistema. </w:t>
      </w:r>
    </w:p>
    <w:p w14:paraId="12113E38" w14:textId="4827482A"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sz w:val="24"/>
          <w:szCs w:val="24"/>
        </w:rPr>
        <w:t xml:space="preserve">O intervalo mínimo de diferença de valores ou percentuais entre os lances, que incidirá tanto em relação </w:t>
      </w:r>
      <w:r w:rsidRPr="00A727BD">
        <w:rPr>
          <w:rFonts w:ascii="Times New Roman" w:hAnsi="Times New Roman" w:cs="Times New Roman"/>
          <w:color w:val="auto"/>
          <w:sz w:val="24"/>
          <w:szCs w:val="24"/>
        </w:rPr>
        <w:t>aos lances intermediários quanto em relação à proposta que cobrir a melhor oferta, deverá ser</w:t>
      </w:r>
      <w:r w:rsidRPr="00A727BD">
        <w:rPr>
          <w:rFonts w:ascii="Times New Roman" w:hAnsi="Times New Roman" w:cs="Times New Roman"/>
          <w:iCs/>
          <w:color w:val="auto"/>
          <w:sz w:val="24"/>
          <w:szCs w:val="24"/>
        </w:rPr>
        <w:t xml:space="preserve"> de </w:t>
      </w:r>
      <w:r w:rsidR="00FD42A3" w:rsidRPr="00A727BD">
        <w:rPr>
          <w:rFonts w:ascii="Times New Roman" w:hAnsi="Times New Roman" w:cs="Times New Roman"/>
          <w:iCs/>
          <w:color w:val="auto"/>
          <w:sz w:val="24"/>
          <w:szCs w:val="24"/>
        </w:rPr>
        <w:t>1%</w:t>
      </w:r>
      <w:r w:rsidRPr="00A727BD">
        <w:rPr>
          <w:rFonts w:ascii="Times New Roman" w:hAnsi="Times New Roman" w:cs="Times New Roman"/>
          <w:iCs/>
          <w:color w:val="auto"/>
          <w:sz w:val="24"/>
          <w:szCs w:val="24"/>
        </w:rPr>
        <w:t xml:space="preserve"> (um </w:t>
      </w:r>
      <w:r w:rsidR="00FD42A3" w:rsidRPr="00A727BD">
        <w:rPr>
          <w:rFonts w:ascii="Times New Roman" w:hAnsi="Times New Roman" w:cs="Times New Roman"/>
          <w:iCs/>
          <w:color w:val="auto"/>
          <w:sz w:val="24"/>
          <w:szCs w:val="24"/>
        </w:rPr>
        <w:t>por cento</w:t>
      </w:r>
      <w:r w:rsidRPr="00A727BD">
        <w:rPr>
          <w:rFonts w:ascii="Times New Roman" w:hAnsi="Times New Roman" w:cs="Times New Roman"/>
          <w:iCs/>
          <w:color w:val="auto"/>
          <w:sz w:val="24"/>
          <w:szCs w:val="24"/>
        </w:rPr>
        <w:t>).</w:t>
      </w:r>
    </w:p>
    <w:p w14:paraId="3A8CB041"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color w:val="auto"/>
          <w:sz w:val="24"/>
          <w:szCs w:val="24"/>
        </w:rPr>
        <w:t>O licitante poderá, uma única vez</w:t>
      </w:r>
      <w:r w:rsidRPr="00A727BD">
        <w:rPr>
          <w:rFonts w:ascii="Times New Roman" w:hAnsi="Times New Roman" w:cs="Times New Roman"/>
          <w:sz w:val="24"/>
          <w:szCs w:val="24"/>
        </w:rPr>
        <w:t>, excluir seu último lance ofertado, no intervalo de quinze segundos após o registro no sistema, na hipótese de lance inconsistente ou inexequível.</w:t>
      </w:r>
    </w:p>
    <w:p w14:paraId="4252732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procedimento seguirá de acordo com o modo de disputa adotado.</w:t>
      </w:r>
    </w:p>
    <w:p w14:paraId="701841DB"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22" w:name="_Hlk113697759"/>
      <w:r w:rsidRPr="00A727BD">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6DA37294" w14:textId="77777777" w:rsidR="008468BD" w:rsidRPr="00A727BD" w:rsidRDefault="008468BD" w:rsidP="008468BD">
      <w:pPr>
        <w:pStyle w:val="Nivel3"/>
        <w:spacing w:before="0"/>
        <w:ind w:left="0"/>
        <w:outlineLvl w:val="0"/>
        <w:rPr>
          <w:rFonts w:ascii="Times New Roman" w:hAnsi="Times New Roman" w:cs="Times New Roman"/>
          <w:iCs/>
          <w:sz w:val="24"/>
          <w:szCs w:val="24"/>
        </w:rPr>
      </w:pPr>
      <w:bookmarkStart w:id="23" w:name="_Hlk113697816"/>
      <w:bookmarkEnd w:id="22"/>
      <w:r w:rsidRPr="00A727B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26F9A11" w14:textId="77777777" w:rsidR="008468BD" w:rsidRPr="00A727BD" w:rsidRDefault="008468BD" w:rsidP="008468BD">
      <w:pPr>
        <w:pStyle w:val="Nivel3"/>
        <w:spacing w:before="0"/>
        <w:ind w:left="0"/>
        <w:outlineLvl w:val="0"/>
        <w:rPr>
          <w:rFonts w:ascii="Times New Roman" w:hAnsi="Times New Roman" w:cs="Times New Roman"/>
          <w:iCs/>
          <w:sz w:val="24"/>
          <w:szCs w:val="24"/>
        </w:rPr>
      </w:pPr>
      <w:r w:rsidRPr="00A727B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E765337" w14:textId="77777777" w:rsidR="008468BD" w:rsidRPr="00A727BD" w:rsidRDefault="008468BD" w:rsidP="008468BD">
      <w:pPr>
        <w:pStyle w:val="Nivel3"/>
        <w:spacing w:before="0"/>
        <w:ind w:left="0"/>
        <w:outlineLvl w:val="0"/>
        <w:rPr>
          <w:rFonts w:ascii="Times New Roman" w:hAnsi="Times New Roman" w:cs="Times New Roman"/>
          <w:iCs/>
          <w:sz w:val="24"/>
          <w:szCs w:val="24"/>
        </w:rPr>
      </w:pPr>
      <w:r w:rsidRPr="00A727B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C636B68"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1C232A"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Após o reinício previsto no item supra, os licitantes serão convocados para apresentar lances intermediários.</w:t>
      </w:r>
      <w:bookmarkStart w:id="24" w:name="_Hlk113631522"/>
      <w:bookmarkEnd w:id="23"/>
    </w:p>
    <w:bookmarkEnd w:id="24"/>
    <w:p w14:paraId="2B7DC672"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1332C22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D4E471B"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F0A857D"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No procedimento de que trata o subitem supra, o licitante poderá optar por manter o seu último lance da etapa aberta, ou por ofertar melhor lance.</w:t>
      </w:r>
    </w:p>
    <w:p w14:paraId="31AFEC78"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50F8C30"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25" w:name="_Hlk113698144"/>
      <w:r w:rsidRPr="00A727BD">
        <w:rPr>
          <w:rFonts w:ascii="Times New Roman" w:hAnsi="Times New Roman" w:cs="Times New Roman"/>
          <w:sz w:val="24"/>
          <w:szCs w:val="24"/>
        </w:rPr>
        <w:t>Após o término dos prazos estabelecidos nos itens anteriores, o sistema ordenará e divulgará os lances segundo a ordem crescente de valores.</w:t>
      </w:r>
    </w:p>
    <w:p w14:paraId="0081EA0E"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bookmarkStart w:id="26" w:name="_Ref116973524"/>
      <w:bookmarkEnd w:id="25"/>
      <w:r w:rsidRPr="00A727BD">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6"/>
    </w:p>
    <w:p w14:paraId="12FCBBAF" w14:textId="5C2C38B0"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Não havendo pelo menos 3 (três) propostas nas condições definidas no item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_Ref116973524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5.14</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poderão os licitantes que apresentaram as três melhores propostas, consideradas as empatadas, oferecer novos lances sucessivos.</w:t>
      </w:r>
    </w:p>
    <w:p w14:paraId="04B8DC94"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2F2DAFE"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C80D76"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AB95F7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8FBB16"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Após o reinício previsto no subitem supra, os licitantes serão convocados para apresentar lances intermediários.  </w:t>
      </w:r>
    </w:p>
    <w:p w14:paraId="1908FB95" w14:textId="77777777" w:rsidR="008468BD" w:rsidRPr="00A727BD" w:rsidRDefault="008468BD" w:rsidP="008468BD">
      <w:pPr>
        <w:pStyle w:val="Nivel2"/>
        <w:spacing w:before="0"/>
        <w:ind w:left="0" w:firstLine="0"/>
        <w:outlineLvl w:val="0"/>
        <w:rPr>
          <w:rFonts w:ascii="Times New Roman" w:hAnsi="Times New Roman" w:cs="Times New Roman"/>
          <w:i/>
          <w:color w:val="auto"/>
          <w:sz w:val="24"/>
          <w:szCs w:val="24"/>
        </w:rPr>
      </w:pPr>
      <w:r w:rsidRPr="00A727BD">
        <w:rPr>
          <w:rFonts w:ascii="Times New Roman" w:hAnsi="Times New Roman" w:cs="Times New Roman"/>
          <w:sz w:val="24"/>
          <w:szCs w:val="24"/>
        </w:rPr>
        <w:lastRenderedPageBreak/>
        <w:t xml:space="preserve">Após o término dos prazos estabelecidos nos subitens anteriores, o sistema ordenará e divulgará os lances segundo a ordem crescente de </w:t>
      </w:r>
      <w:r w:rsidRPr="00A727BD">
        <w:rPr>
          <w:rFonts w:ascii="Times New Roman" w:hAnsi="Times New Roman" w:cs="Times New Roman"/>
          <w:color w:val="auto"/>
          <w:sz w:val="24"/>
          <w:szCs w:val="24"/>
        </w:rPr>
        <w:t>valores</w:t>
      </w:r>
      <w:r w:rsidRPr="00A727BD">
        <w:rPr>
          <w:rFonts w:ascii="Times New Roman" w:hAnsi="Times New Roman" w:cs="Times New Roman"/>
          <w:i/>
          <w:iCs/>
          <w:color w:val="auto"/>
          <w:sz w:val="24"/>
          <w:szCs w:val="24"/>
        </w:rPr>
        <w:t>.</w:t>
      </w:r>
    </w:p>
    <w:p w14:paraId="08A84CA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Não serão aceitos dois ou mais lances de mesmo valor, prevalecendo aquele que for recebido e registrado em primeiro lugar. </w:t>
      </w:r>
    </w:p>
    <w:p w14:paraId="3B90C3F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3BBA776E"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7B84803D"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53896BA"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Caso o licitante não apresente lances, concorrerá com o valor de sua proposta.</w:t>
      </w:r>
    </w:p>
    <w:p w14:paraId="06FB2D1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Em relação a itens não exclusivos para participação de microempresas e empresas de pequeno porte, uma vez encerrada a etapa de lances</w:t>
      </w:r>
      <w:r w:rsidRPr="00A727BD">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A727BD">
        <w:rPr>
          <w:rStyle w:val="Hyperlink"/>
          <w:rFonts w:ascii="Times New Roman" w:eastAsia="Zurich BT" w:hAnsi="Times New Roman" w:cs="Times New Roman"/>
          <w:color w:val="000000" w:themeColor="text1"/>
          <w:sz w:val="24"/>
          <w:szCs w:val="24"/>
        </w:rPr>
        <w:t>arts. 44 e 45 da Lei Complementar nº 123/2006</w:t>
      </w:r>
      <w:r w:rsidRPr="00A727BD">
        <w:rPr>
          <w:rFonts w:ascii="Times New Roman" w:eastAsia="Zurich BT" w:hAnsi="Times New Roman" w:cs="Times New Roman"/>
          <w:sz w:val="24"/>
          <w:szCs w:val="24"/>
        </w:rPr>
        <w:t xml:space="preserve">, regulamentada pelo </w:t>
      </w:r>
      <w:r w:rsidRPr="00A727BD">
        <w:rPr>
          <w:rStyle w:val="Hyperlink"/>
          <w:rFonts w:ascii="Times New Roman" w:eastAsia="Zurich BT" w:hAnsi="Times New Roman" w:cs="Times New Roman"/>
          <w:color w:val="000000" w:themeColor="text1"/>
          <w:sz w:val="24"/>
          <w:szCs w:val="24"/>
        </w:rPr>
        <w:t>Decreto Federal nº 8.538, de 2015</w:t>
      </w:r>
      <w:r w:rsidRPr="00A727BD">
        <w:rPr>
          <w:rFonts w:ascii="Times New Roman" w:eastAsia="Zurich BT" w:hAnsi="Times New Roman" w:cs="Times New Roman"/>
          <w:sz w:val="24"/>
          <w:szCs w:val="24"/>
        </w:rPr>
        <w:t>.</w:t>
      </w:r>
    </w:p>
    <w:p w14:paraId="6CFCDAA9"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Nessas condições, as propostas de </w:t>
      </w:r>
      <w:r w:rsidRPr="00A727BD">
        <w:rPr>
          <w:rFonts w:ascii="Times New Roman" w:eastAsia="Zurich BT" w:hAnsi="Times New Roman" w:cs="Times New Roman"/>
          <w:sz w:val="24"/>
          <w:szCs w:val="24"/>
        </w:rPr>
        <w:t xml:space="preserve">microempresas e empresas de pequeno porte </w:t>
      </w:r>
      <w:r w:rsidRPr="00A727BD">
        <w:rPr>
          <w:rFonts w:ascii="Times New Roman" w:hAnsi="Times New Roman" w:cs="Times New Roman"/>
          <w:sz w:val="24"/>
          <w:szCs w:val="24"/>
        </w:rPr>
        <w:t>que se encontrarem na faixa de até 5% (cinco por cento) acima da melhor proposta ou melhor lance serão consideradas empatadas com a primeira colocada.</w:t>
      </w:r>
    </w:p>
    <w:p w14:paraId="3B5D7E68"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C71CBF"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Caso a </w:t>
      </w:r>
      <w:r w:rsidRPr="00A727BD">
        <w:rPr>
          <w:rFonts w:ascii="Times New Roman" w:eastAsia="Zurich BT" w:hAnsi="Times New Roman" w:cs="Times New Roman"/>
          <w:sz w:val="24"/>
          <w:szCs w:val="24"/>
        </w:rPr>
        <w:t>microempresa ou a empresa de pequeno porte</w:t>
      </w:r>
      <w:r w:rsidRPr="00A727BD">
        <w:rPr>
          <w:rFonts w:ascii="Times New Roman" w:hAnsi="Times New Roman" w:cs="Times New Roman"/>
          <w:sz w:val="24"/>
          <w:szCs w:val="24"/>
        </w:rPr>
        <w:t xml:space="preserve"> melhor classificada desista ou não se manifeste no prazo estabelecido, serão convocadas as demais licitantes </w:t>
      </w:r>
      <w:r w:rsidRPr="00A727BD">
        <w:rPr>
          <w:rFonts w:ascii="Times New Roman" w:eastAsia="Zurich BT" w:hAnsi="Times New Roman" w:cs="Times New Roman"/>
          <w:sz w:val="24"/>
          <w:szCs w:val="24"/>
        </w:rPr>
        <w:t>microempresa e empresa de pequeno porte</w:t>
      </w:r>
      <w:r w:rsidRPr="00A727BD">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4DA6915F"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23B604"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170A7C64"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Havendo eventual empate entre propostas ou lances, o critério de desempate será aquele previsto no </w:t>
      </w:r>
      <w:r w:rsidRPr="00A727BD">
        <w:rPr>
          <w:rStyle w:val="Hyperlink"/>
          <w:rFonts w:ascii="Times New Roman" w:eastAsia="Arial" w:hAnsi="Times New Roman" w:cs="Times New Roman"/>
          <w:color w:val="000000" w:themeColor="text1"/>
          <w:sz w:val="24"/>
          <w:szCs w:val="24"/>
        </w:rPr>
        <w:t>art</w:t>
      </w:r>
      <w:r w:rsidRPr="00A727BD">
        <w:rPr>
          <w:rStyle w:val="Hyperlink"/>
          <w:rFonts w:ascii="Times New Roman" w:hAnsi="Times New Roman" w:cs="Times New Roman"/>
          <w:color w:val="000000" w:themeColor="text1"/>
          <w:sz w:val="24"/>
          <w:szCs w:val="24"/>
        </w:rPr>
        <w:t>. 60 da Lei nº 14.133/2021</w:t>
      </w:r>
      <w:r w:rsidRPr="00A727BD">
        <w:rPr>
          <w:rFonts w:ascii="Times New Roman" w:hAnsi="Times New Roman" w:cs="Times New Roman"/>
          <w:sz w:val="24"/>
          <w:szCs w:val="24"/>
        </w:rPr>
        <w:t>, nesta ordem:</w:t>
      </w:r>
    </w:p>
    <w:p w14:paraId="0852C001"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lastRenderedPageBreak/>
        <w:t>Disputa final, hipótese em que os licitantes empatados poderão apresentar nova proposta em ato contínuo à classificação;</w:t>
      </w:r>
    </w:p>
    <w:p w14:paraId="699C9843"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previstas nesta Lei;</w:t>
      </w:r>
    </w:p>
    <w:p w14:paraId="378A417E"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Desenvolvimento pelo licitante de ações de equidade entre homens e mulheres no ambiente de trabalho, conforme regulamento;</w:t>
      </w:r>
    </w:p>
    <w:p w14:paraId="4DFF61FA"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Desenvolvimento pelo licitante de programa de integridade, conforme orientações dos órgãos de controle.</w:t>
      </w:r>
    </w:p>
    <w:p w14:paraId="595EA08A"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Persistindo o empate, será assegurada preferência, sucessivamente, aos bens e serviços produzidos ou prestados por:</w:t>
      </w:r>
    </w:p>
    <w:p w14:paraId="1E41BD7B" w14:textId="77777777" w:rsidR="008468BD" w:rsidRPr="00A727BD" w:rsidRDefault="008468BD" w:rsidP="008468BD">
      <w:pPr>
        <w:pStyle w:val="Nivel4"/>
        <w:spacing w:before="0"/>
        <w:ind w:left="0"/>
        <w:outlineLvl w:val="0"/>
        <w:rPr>
          <w:rFonts w:ascii="Times New Roman" w:hAnsi="Times New Roman" w:cs="Times New Roman"/>
          <w:sz w:val="24"/>
          <w:szCs w:val="24"/>
        </w:rPr>
      </w:pPr>
      <w:bookmarkStart w:id="27" w:name="art60§1i"/>
      <w:bookmarkEnd w:id="27"/>
      <w:r w:rsidRPr="00A727BD">
        <w:rPr>
          <w:rFonts w:ascii="Times New Roman" w:hAnsi="Times New Roman" w:cs="Times New Roman"/>
          <w:sz w:val="24"/>
          <w:szCs w:val="24"/>
        </w:rPr>
        <w:t>Empresas estabelecidas no território do Estado de São Paulo, onde se localiza a Administração Pública Municipal licitante;</w:t>
      </w:r>
    </w:p>
    <w:p w14:paraId="5B0EC803" w14:textId="77777777" w:rsidR="008468BD" w:rsidRPr="00A727BD" w:rsidRDefault="008468BD" w:rsidP="008468BD">
      <w:pPr>
        <w:pStyle w:val="Nivel4"/>
        <w:spacing w:before="0"/>
        <w:ind w:left="0"/>
        <w:outlineLvl w:val="0"/>
        <w:rPr>
          <w:rFonts w:ascii="Times New Roman" w:hAnsi="Times New Roman" w:cs="Times New Roman"/>
          <w:sz w:val="24"/>
          <w:szCs w:val="24"/>
        </w:rPr>
      </w:pPr>
      <w:bookmarkStart w:id="28" w:name="art60§1ii"/>
      <w:bookmarkEnd w:id="28"/>
      <w:r w:rsidRPr="00A727BD">
        <w:rPr>
          <w:rFonts w:ascii="Times New Roman" w:hAnsi="Times New Roman" w:cs="Times New Roman"/>
          <w:sz w:val="24"/>
          <w:szCs w:val="24"/>
        </w:rPr>
        <w:t>Empresas brasileiras;</w:t>
      </w:r>
    </w:p>
    <w:p w14:paraId="611BFAFF" w14:textId="77777777" w:rsidR="008468BD" w:rsidRPr="00A727BD" w:rsidRDefault="008468BD" w:rsidP="008468BD">
      <w:pPr>
        <w:pStyle w:val="Nivel4"/>
        <w:spacing w:before="0"/>
        <w:ind w:left="0"/>
        <w:outlineLvl w:val="0"/>
        <w:rPr>
          <w:rFonts w:ascii="Times New Roman" w:hAnsi="Times New Roman" w:cs="Times New Roman"/>
          <w:sz w:val="24"/>
          <w:szCs w:val="24"/>
        </w:rPr>
      </w:pPr>
      <w:bookmarkStart w:id="29" w:name="art60§1iii"/>
      <w:bookmarkEnd w:id="29"/>
      <w:r w:rsidRPr="00A727BD">
        <w:rPr>
          <w:rFonts w:ascii="Times New Roman" w:hAnsi="Times New Roman" w:cs="Times New Roman"/>
          <w:sz w:val="24"/>
          <w:szCs w:val="24"/>
        </w:rPr>
        <w:t>Empresas que invistam em pesquisa e no desenvolvimento de tecnologia no País;</w:t>
      </w:r>
    </w:p>
    <w:p w14:paraId="0978F5A9" w14:textId="77777777" w:rsidR="008468BD" w:rsidRPr="00A727BD" w:rsidRDefault="008468BD" w:rsidP="008468BD">
      <w:pPr>
        <w:pStyle w:val="Nivel4"/>
        <w:spacing w:before="0"/>
        <w:ind w:left="0"/>
        <w:outlineLvl w:val="0"/>
        <w:rPr>
          <w:rFonts w:ascii="Times New Roman" w:hAnsi="Times New Roman" w:cs="Times New Roman"/>
          <w:sz w:val="24"/>
          <w:szCs w:val="24"/>
        </w:rPr>
      </w:pPr>
      <w:bookmarkStart w:id="30" w:name="art60§1iv"/>
      <w:bookmarkEnd w:id="30"/>
      <w:r w:rsidRPr="00A727BD">
        <w:rPr>
          <w:rFonts w:ascii="Times New Roman" w:hAnsi="Times New Roman" w:cs="Times New Roman"/>
          <w:sz w:val="24"/>
          <w:szCs w:val="24"/>
        </w:rPr>
        <w:t>Empresas que comprovem a prática de mitigação, nos termos da </w:t>
      </w:r>
      <w:r w:rsidRPr="00A727BD">
        <w:rPr>
          <w:rStyle w:val="Hyperlink"/>
          <w:rFonts w:ascii="Times New Roman" w:hAnsi="Times New Roman" w:cs="Times New Roman"/>
          <w:color w:val="000000" w:themeColor="text1"/>
          <w:sz w:val="24"/>
          <w:szCs w:val="24"/>
        </w:rPr>
        <w:t>Lei Federal nº 12.187, de 29 de dezembro de 2009</w:t>
      </w:r>
      <w:r w:rsidRPr="00A727BD">
        <w:rPr>
          <w:rFonts w:ascii="Times New Roman" w:hAnsi="Times New Roman" w:cs="Times New Roman"/>
          <w:sz w:val="24"/>
          <w:szCs w:val="24"/>
        </w:rPr>
        <w:t>.</w:t>
      </w:r>
    </w:p>
    <w:p w14:paraId="007512E4"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66254AD"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5572BE5" w14:textId="77777777" w:rsidR="008468BD" w:rsidRPr="00A727BD" w:rsidRDefault="008468BD" w:rsidP="008468BD">
      <w:pPr>
        <w:pStyle w:val="Nivel3"/>
        <w:spacing w:before="0"/>
        <w:ind w:left="0"/>
        <w:outlineLvl w:val="0"/>
        <w:rPr>
          <w:rFonts w:ascii="Times New Roman" w:eastAsia="Times New Roman" w:hAnsi="Times New Roman" w:cs="Times New Roman"/>
          <w:sz w:val="24"/>
          <w:szCs w:val="24"/>
        </w:rPr>
      </w:pPr>
      <w:r w:rsidRPr="00A727BD">
        <w:rPr>
          <w:rFonts w:ascii="Times New Roman" w:eastAsia="Times New Roman" w:hAnsi="Times New Roman" w:cs="Times New Roman"/>
          <w:sz w:val="24"/>
          <w:szCs w:val="24"/>
        </w:rPr>
        <w:t xml:space="preserve">A </w:t>
      </w:r>
      <w:r w:rsidRPr="00A727BD">
        <w:rPr>
          <w:rFonts w:ascii="Times New Roman" w:hAnsi="Times New Roman" w:cs="Times New Roman"/>
          <w:sz w:val="24"/>
          <w:szCs w:val="24"/>
        </w:rPr>
        <w:t>negociação será realizada por meio do sistema, podendo ser acompanhada pelos demais licitantes.</w:t>
      </w:r>
    </w:p>
    <w:p w14:paraId="1C3BB444" w14:textId="77777777" w:rsidR="008468BD" w:rsidRPr="00A727BD" w:rsidRDefault="008468BD" w:rsidP="008468BD">
      <w:pPr>
        <w:pStyle w:val="Nivel3"/>
        <w:spacing w:before="0"/>
        <w:ind w:left="0"/>
        <w:outlineLvl w:val="0"/>
        <w:rPr>
          <w:rFonts w:ascii="Times New Roman" w:eastAsia="Times New Roman" w:hAnsi="Times New Roman" w:cs="Times New Roman"/>
          <w:sz w:val="24"/>
          <w:szCs w:val="24"/>
        </w:rPr>
      </w:pPr>
      <w:r w:rsidRPr="00A727BD">
        <w:rPr>
          <w:rFonts w:ascii="Times New Roman" w:eastAsia="Times New Roman" w:hAnsi="Times New Roman" w:cs="Times New Roman"/>
          <w:sz w:val="24"/>
          <w:szCs w:val="24"/>
        </w:rPr>
        <w:t>O resultado da negociação será divulgado a todos os licitantes e anexado aos autos do processo licitatório.</w:t>
      </w:r>
    </w:p>
    <w:p w14:paraId="397F5C26"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O pregoeiro solicitará ao licitante mais bem classificado que, no prazo de 2 </w:t>
      </w:r>
      <w:r w:rsidRPr="00A727BD">
        <w:rPr>
          <w:rFonts w:ascii="Times New Roman" w:hAnsi="Times New Roman" w:cs="Times New Roman"/>
          <w:color w:val="auto"/>
          <w:sz w:val="24"/>
          <w:szCs w:val="24"/>
        </w:rPr>
        <w:t xml:space="preserve">(duas) </w:t>
      </w:r>
      <w:r w:rsidRPr="00A727BD">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65FEEBEA" w14:textId="77777777" w:rsidR="008468BD" w:rsidRPr="00A727BD" w:rsidRDefault="008468BD" w:rsidP="008468BD">
      <w:pPr>
        <w:pStyle w:val="Nivel3"/>
        <w:spacing w:before="0"/>
        <w:ind w:left="0"/>
        <w:outlineLvl w:val="0"/>
        <w:rPr>
          <w:rFonts w:ascii="Times New Roman" w:eastAsia="Times New Roman" w:hAnsi="Times New Roman" w:cs="Times New Roman"/>
          <w:iCs/>
          <w:sz w:val="24"/>
          <w:szCs w:val="24"/>
        </w:rPr>
      </w:pPr>
      <w:r w:rsidRPr="00A727BD">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7FAD6AE3"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Após a negociação do preço, o Pregoeiro iniciará a fase de aceitação e julgamento da proposta.</w:t>
      </w:r>
      <w:bookmarkEnd w:id="21"/>
    </w:p>
    <w:p w14:paraId="3AEA8279"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32" w:name="_Toc122606108"/>
      <w:bookmarkStart w:id="33" w:name="_Hlk82473550"/>
      <w:r w:rsidRPr="00A727BD">
        <w:rPr>
          <w:rFonts w:ascii="Times New Roman" w:hAnsi="Times New Roman" w:cs="Times New Roman"/>
          <w:sz w:val="24"/>
          <w:szCs w:val="24"/>
        </w:rPr>
        <w:lastRenderedPageBreak/>
        <w:t>DA FASE DE JULGAMENTO</w:t>
      </w:r>
      <w:bookmarkEnd w:id="32"/>
    </w:p>
    <w:p w14:paraId="519C271C" w14:textId="77777777" w:rsidR="008468BD" w:rsidRPr="00A727BD" w:rsidRDefault="008468BD" w:rsidP="008468BD">
      <w:pPr>
        <w:rPr>
          <w:sz w:val="24"/>
          <w:szCs w:val="24"/>
          <w:lang w:eastAsia="pt-BR"/>
        </w:rPr>
      </w:pPr>
    </w:p>
    <w:p w14:paraId="6E953E20" w14:textId="51E4BF1F" w:rsidR="008468BD" w:rsidRPr="00A727BD" w:rsidRDefault="008468BD" w:rsidP="008468BD">
      <w:pPr>
        <w:pStyle w:val="Nivel2"/>
        <w:spacing w:before="0"/>
        <w:ind w:left="0" w:firstLine="0"/>
        <w:outlineLvl w:val="0"/>
        <w:rPr>
          <w:rFonts w:ascii="Times New Roman" w:hAnsi="Times New Roman" w:cs="Times New Roman"/>
          <w:b/>
          <w:bCs/>
          <w:sz w:val="24"/>
          <w:szCs w:val="24"/>
          <w:lang w:eastAsia="ar-SA"/>
        </w:rPr>
      </w:pPr>
      <w:bookmarkStart w:id="34" w:name="_Ref117019424"/>
      <w:r w:rsidRPr="00A727B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r w:rsidRPr="00A727BD">
        <w:rPr>
          <w:rStyle w:val="Hyperlink"/>
          <w:rFonts w:ascii="Times New Roman" w:hAnsi="Times New Roman" w:cs="Times New Roman"/>
          <w:color w:val="000000" w:themeColor="text1"/>
          <w:sz w:val="24"/>
          <w:szCs w:val="24"/>
        </w:rPr>
        <w:t>art. 14 da Lei nº 14.133/2021</w:t>
      </w:r>
      <w:r w:rsidRPr="00A727BD">
        <w:rPr>
          <w:rFonts w:ascii="Times New Roman" w:hAnsi="Times New Roman" w:cs="Times New Roman"/>
          <w:sz w:val="24"/>
          <w:szCs w:val="24"/>
        </w:rPr>
        <w:t xml:space="preserve">, na legislação correlata e no item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_Ref117000692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2.7</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deste edital, </w:t>
      </w:r>
      <w:bookmarkEnd w:id="34"/>
      <w:r w:rsidRPr="00A727BD">
        <w:rPr>
          <w:rFonts w:ascii="Times New Roman" w:hAnsi="Times New Roman" w:cs="Times New Roman"/>
          <w:color w:val="auto"/>
          <w:sz w:val="24"/>
          <w:szCs w:val="24"/>
          <w:lang w:eastAsia="ar-SA"/>
        </w:rPr>
        <w:t>especialmente quanto à existência de sanção que impeça a participação no certame ou a futura contratação,</w:t>
      </w:r>
      <w:r w:rsidRPr="00A727BD">
        <w:rPr>
          <w:rFonts w:ascii="Times New Roman" w:hAnsi="Times New Roman" w:cs="Times New Roman"/>
          <w:sz w:val="24"/>
          <w:szCs w:val="24"/>
          <w:lang w:eastAsia="ar-SA"/>
        </w:rPr>
        <w:t xml:space="preserve"> mediante a consulta aos seguintes cadastros:</w:t>
      </w:r>
    </w:p>
    <w:p w14:paraId="456DBF9C" w14:textId="77777777" w:rsidR="00737DC5" w:rsidRDefault="00737DC5" w:rsidP="008468BD">
      <w:pPr>
        <w:pStyle w:val="PargrafodaLista"/>
        <w:spacing w:after="120"/>
        <w:ind w:left="0"/>
        <w:outlineLvl w:val="0"/>
        <w:rPr>
          <w:rFonts w:ascii="Times New Roman" w:hAnsi="Times New Roman" w:cs="Times New Roman"/>
          <w:b/>
          <w:sz w:val="24"/>
          <w:szCs w:val="24"/>
          <w:lang w:eastAsia="ar-SA"/>
        </w:rPr>
      </w:pPr>
    </w:p>
    <w:p w14:paraId="6E7D5379" w14:textId="539CE799" w:rsidR="008468BD" w:rsidRPr="00A727BD" w:rsidRDefault="008468BD" w:rsidP="008468BD">
      <w:pPr>
        <w:pStyle w:val="PargrafodaLista"/>
        <w:spacing w:after="120"/>
        <w:ind w:left="0"/>
        <w:outlineLvl w:val="0"/>
        <w:rPr>
          <w:rFonts w:ascii="Times New Roman" w:hAnsi="Times New Roman" w:cs="Times New Roman"/>
          <w:sz w:val="24"/>
          <w:szCs w:val="24"/>
          <w:lang w:eastAsia="ar-SA"/>
        </w:rPr>
      </w:pPr>
      <w:r w:rsidRPr="00A727BD">
        <w:rPr>
          <w:rFonts w:ascii="Times New Roman" w:hAnsi="Times New Roman" w:cs="Times New Roman"/>
          <w:b/>
          <w:sz w:val="24"/>
          <w:szCs w:val="24"/>
          <w:lang w:eastAsia="ar-SA"/>
        </w:rPr>
        <w:t>a)</w:t>
      </w:r>
      <w:r w:rsidRPr="00A727BD">
        <w:rPr>
          <w:rFonts w:ascii="Times New Roman" w:hAnsi="Times New Roman" w:cs="Times New Roman"/>
          <w:sz w:val="24"/>
          <w:szCs w:val="24"/>
          <w:lang w:eastAsia="ar-SA"/>
        </w:rPr>
        <w:t xml:space="preserve"> SICAF;  </w:t>
      </w:r>
    </w:p>
    <w:p w14:paraId="58F840EB" w14:textId="77777777" w:rsidR="008468BD" w:rsidRPr="00A727BD" w:rsidRDefault="008468BD" w:rsidP="008468BD">
      <w:pPr>
        <w:pStyle w:val="PargrafodaLista"/>
        <w:spacing w:after="120"/>
        <w:ind w:left="0"/>
        <w:outlineLvl w:val="0"/>
        <w:rPr>
          <w:rFonts w:ascii="Times New Roman" w:hAnsi="Times New Roman" w:cs="Times New Roman"/>
          <w:sz w:val="24"/>
          <w:szCs w:val="24"/>
          <w:lang w:eastAsia="ar-SA"/>
        </w:rPr>
      </w:pPr>
      <w:r w:rsidRPr="00A727BD">
        <w:rPr>
          <w:rFonts w:ascii="Times New Roman" w:hAnsi="Times New Roman" w:cs="Times New Roman"/>
          <w:b/>
          <w:sz w:val="24"/>
          <w:szCs w:val="24"/>
          <w:lang w:eastAsia="ar-SA"/>
        </w:rPr>
        <w:t>b)</w:t>
      </w:r>
      <w:r w:rsidRPr="00A727BD">
        <w:rPr>
          <w:rFonts w:ascii="Times New Roman" w:hAnsi="Times New Roman" w:cs="Times New Roman"/>
          <w:sz w:val="24"/>
          <w:szCs w:val="24"/>
          <w:lang w:eastAsia="ar-SA"/>
        </w:rPr>
        <w:t xml:space="preserve"> Cadastro Nacional de Empresas Inidôneas e Suspensas (CEIS) e Cadastro Nacional de Empresas Punidas (CNEP), mantido pela Controladoria-Geral da União (</w:t>
      </w:r>
      <w:r w:rsidRPr="00A727BD">
        <w:rPr>
          <w:rStyle w:val="Hyperlink"/>
          <w:rFonts w:ascii="Times New Roman" w:hAnsi="Times New Roman" w:cs="Times New Roman"/>
          <w:color w:val="000000" w:themeColor="text1"/>
          <w:sz w:val="24"/>
          <w:szCs w:val="24"/>
          <w:lang w:eastAsia="ar-SA"/>
        </w:rPr>
        <w:t>https://portaldatransparencia.gov.br/sancoes/consulta?ordenarPor=nomeSancionado&amp;direcao=asc</w:t>
      </w:r>
      <w:r w:rsidRPr="00A727BD">
        <w:rPr>
          <w:rFonts w:ascii="Times New Roman" w:hAnsi="Times New Roman" w:cs="Times New Roman"/>
          <w:sz w:val="24"/>
          <w:szCs w:val="24"/>
          <w:lang w:eastAsia="ar-SA"/>
        </w:rPr>
        <w:t>).</w:t>
      </w:r>
    </w:p>
    <w:p w14:paraId="46DF49DE"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consulta aos cadastros será realizada em nome da empresa licitante e também de seu sócio majoritário, por força da vedação de que trata o </w:t>
      </w:r>
      <w:r w:rsidRPr="00A727BD">
        <w:rPr>
          <w:rStyle w:val="Hyperlink"/>
          <w:rFonts w:ascii="Times New Roman" w:hAnsi="Times New Roman" w:cs="Times New Roman"/>
          <w:color w:val="000000" w:themeColor="text1"/>
          <w:sz w:val="24"/>
          <w:szCs w:val="24"/>
        </w:rPr>
        <w:t>artigo 12 da Lei Federal n° 8.429/1992</w:t>
      </w:r>
      <w:r w:rsidRPr="00A727BD">
        <w:rPr>
          <w:rFonts w:ascii="Times New Roman" w:hAnsi="Times New Roman" w:cs="Times New Roman"/>
          <w:sz w:val="24"/>
          <w:szCs w:val="24"/>
        </w:rPr>
        <w:t>.</w:t>
      </w:r>
    </w:p>
    <w:p w14:paraId="7F21A2F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Caso conste na Consulta de Situação do l</w:t>
      </w:r>
      <w:r w:rsidRPr="00A727BD">
        <w:rPr>
          <w:rFonts w:ascii="Times New Roman" w:hAnsi="Times New Roman" w:cs="Times New Roman"/>
          <w:color w:val="auto"/>
          <w:sz w:val="24"/>
          <w:szCs w:val="24"/>
        </w:rPr>
        <w:t xml:space="preserve">icitante </w:t>
      </w:r>
      <w:r w:rsidRPr="00A727BD">
        <w:rPr>
          <w:rFonts w:ascii="Times New Roman" w:hAnsi="Times New Roman" w:cs="Times New Roman"/>
          <w:sz w:val="24"/>
          <w:szCs w:val="24"/>
        </w:rPr>
        <w:t xml:space="preserve">a existência de Ocorrências Impeditivas Indiretas, o </w:t>
      </w:r>
      <w:r w:rsidRPr="00A727BD">
        <w:rPr>
          <w:rFonts w:ascii="Times New Roman" w:hAnsi="Times New Roman" w:cs="Times New Roman"/>
          <w:color w:val="auto"/>
          <w:sz w:val="24"/>
          <w:szCs w:val="24"/>
        </w:rPr>
        <w:t>Pregoeiro diligenciará para v</w:t>
      </w:r>
      <w:r w:rsidRPr="00A727BD">
        <w:rPr>
          <w:rFonts w:ascii="Times New Roman" w:hAnsi="Times New Roman" w:cs="Times New Roman"/>
          <w:sz w:val="24"/>
          <w:szCs w:val="24"/>
        </w:rPr>
        <w:t>erificar se houve fraude por parte das empresas apontadas no Relatório de Ocorrências Impeditivas Indiretas (</w:t>
      </w:r>
      <w:r w:rsidRPr="00A727BD">
        <w:rPr>
          <w:rStyle w:val="Hyperlink"/>
          <w:rFonts w:ascii="Times New Roman" w:hAnsi="Times New Roman" w:cs="Times New Roman"/>
          <w:color w:val="000000" w:themeColor="text1"/>
          <w:sz w:val="24"/>
          <w:szCs w:val="24"/>
        </w:rPr>
        <w:t xml:space="preserve">Instrução Normativa Federal - IN nº 3/2018, art. 29, </w:t>
      </w:r>
      <w:r w:rsidRPr="00A727BD">
        <w:rPr>
          <w:rStyle w:val="Hyperlink"/>
          <w:rFonts w:ascii="Times New Roman" w:hAnsi="Times New Roman" w:cs="Times New Roman"/>
          <w:i/>
          <w:iCs/>
          <w:color w:val="000000" w:themeColor="text1"/>
          <w:sz w:val="24"/>
          <w:szCs w:val="24"/>
        </w:rPr>
        <w:t>caput</w:t>
      </w:r>
      <w:r w:rsidRPr="00A727BD">
        <w:rPr>
          <w:rFonts w:ascii="Times New Roman" w:hAnsi="Times New Roman" w:cs="Times New Roman"/>
          <w:sz w:val="24"/>
          <w:szCs w:val="24"/>
        </w:rPr>
        <w:t>).</w:t>
      </w:r>
    </w:p>
    <w:p w14:paraId="4875A4FD"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tentativa de burla será verificada por meio dos vínculos societários, linhas de fornecimento similares, dentre outros (</w:t>
      </w:r>
      <w:r w:rsidRPr="00A727BD">
        <w:rPr>
          <w:rStyle w:val="Hyperlink"/>
          <w:rFonts w:ascii="Times New Roman" w:hAnsi="Times New Roman" w:cs="Times New Roman"/>
          <w:color w:val="000000" w:themeColor="text1"/>
          <w:sz w:val="24"/>
          <w:szCs w:val="24"/>
        </w:rPr>
        <w:t>IN nº 3/2018, art. 29, §1º</w:t>
      </w:r>
      <w:r w:rsidRPr="00A727BD">
        <w:rPr>
          <w:rFonts w:ascii="Times New Roman" w:hAnsi="Times New Roman" w:cs="Times New Roman"/>
          <w:sz w:val="24"/>
          <w:szCs w:val="24"/>
        </w:rPr>
        <w:t>).</w:t>
      </w:r>
    </w:p>
    <w:p w14:paraId="64474DDB"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O licitante será convocado para manifestação previamente a uma eventual desclassificação (</w:t>
      </w:r>
      <w:r w:rsidRPr="00A727BD">
        <w:rPr>
          <w:rStyle w:val="Hyperlink"/>
          <w:rFonts w:ascii="Times New Roman" w:hAnsi="Times New Roman" w:cs="Times New Roman"/>
          <w:color w:val="000000" w:themeColor="text1"/>
          <w:sz w:val="24"/>
          <w:szCs w:val="24"/>
        </w:rPr>
        <w:t>IN nº 3/2018, art. 29, §2º</w:t>
      </w:r>
      <w:r w:rsidRPr="00A727BD">
        <w:rPr>
          <w:rFonts w:ascii="Times New Roman" w:hAnsi="Times New Roman" w:cs="Times New Roman"/>
          <w:sz w:val="24"/>
          <w:szCs w:val="24"/>
        </w:rPr>
        <w:t>).</w:t>
      </w:r>
    </w:p>
    <w:p w14:paraId="1E82C37F"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Constatada a existência de sanção, o licitante será reputado inabilitado, por falta de condição de participação.</w:t>
      </w:r>
    </w:p>
    <w:p w14:paraId="1992990F"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Caso atendidas as condições de participação, será iniciado o procedimento de habilitação.</w:t>
      </w:r>
    </w:p>
    <w:p w14:paraId="28069796" w14:textId="3A1ED762"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Caso o licitante provisoriamente classificado em primeiro lugar tenha se utilizado de algum tratamento favorecido às ME/EPPs, o pregoeiro verificará se faz jus ao benefício, em conformidade com os itens 2.5 e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_Ref117000019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3.6</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deste edital.</w:t>
      </w:r>
    </w:p>
    <w:p w14:paraId="1FF225BE" w14:textId="77777777" w:rsidR="008468BD" w:rsidRPr="00A727BD" w:rsidRDefault="008468BD" w:rsidP="008468BD">
      <w:pPr>
        <w:pStyle w:val="Nivel2"/>
        <w:spacing w:before="0"/>
        <w:ind w:left="0" w:firstLine="0"/>
        <w:outlineLvl w:val="0"/>
        <w:rPr>
          <w:rFonts w:ascii="Times New Roman" w:hAnsi="Times New Roman" w:cs="Times New Roman"/>
          <w:b/>
          <w:sz w:val="24"/>
          <w:szCs w:val="24"/>
        </w:rPr>
      </w:pPr>
      <w:r w:rsidRPr="00A727BD">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r w:rsidRPr="00A727BD">
        <w:rPr>
          <w:rStyle w:val="Hyperlink"/>
          <w:rFonts w:ascii="Times New Roman" w:hAnsi="Times New Roman" w:cs="Times New Roman"/>
          <w:color w:val="000000" w:themeColor="text1"/>
          <w:sz w:val="24"/>
          <w:szCs w:val="24"/>
        </w:rPr>
        <w:t>artigos 29 a 35 da Instrução Normativa/</w:t>
      </w:r>
      <w:r w:rsidRPr="00A727BD">
        <w:rPr>
          <w:rStyle w:val="Forte"/>
          <w:rFonts w:ascii="Times New Roman" w:hAnsi="Times New Roman" w:cs="Times New Roman"/>
          <w:sz w:val="24"/>
          <w:szCs w:val="24"/>
        </w:rPr>
        <w:t>Secretaria Especial de Desburocratização, Gestão e Governo Digital/</w:t>
      </w:r>
      <w:r w:rsidRPr="00A727BD">
        <w:rPr>
          <w:rStyle w:val="Hyperlink"/>
          <w:rFonts w:ascii="Times New Roman" w:hAnsi="Times New Roman" w:cs="Times New Roman"/>
          <w:color w:val="000000" w:themeColor="text1"/>
          <w:sz w:val="24"/>
          <w:szCs w:val="24"/>
        </w:rPr>
        <w:t>Ministério da Economia (IN/SEGES/ME) nº 73, de 30 de setembro de 2022</w:t>
      </w:r>
      <w:r w:rsidRPr="00A727BD">
        <w:rPr>
          <w:rFonts w:ascii="Times New Roman" w:hAnsi="Times New Roman" w:cs="Times New Roman"/>
          <w:sz w:val="24"/>
          <w:szCs w:val="24"/>
        </w:rPr>
        <w:t>.</w:t>
      </w:r>
    </w:p>
    <w:p w14:paraId="279EB21B" w14:textId="77777777" w:rsidR="008468BD" w:rsidRPr="00A727BD" w:rsidRDefault="008468BD" w:rsidP="008468BD">
      <w:pPr>
        <w:pStyle w:val="Nivel2"/>
        <w:spacing w:before="0"/>
        <w:ind w:left="0" w:firstLine="0"/>
        <w:outlineLvl w:val="0"/>
        <w:rPr>
          <w:rFonts w:ascii="Times New Roman" w:hAnsi="Times New Roman" w:cs="Times New Roman"/>
          <w:b/>
          <w:sz w:val="24"/>
          <w:szCs w:val="24"/>
        </w:rPr>
      </w:pPr>
      <w:r w:rsidRPr="00A727BD">
        <w:rPr>
          <w:rFonts w:ascii="Times New Roman" w:hAnsi="Times New Roman" w:cs="Times New Roman"/>
          <w:sz w:val="24"/>
          <w:szCs w:val="24"/>
        </w:rPr>
        <w:t xml:space="preserve">Será desclassificada a proposta vencedora que: </w:t>
      </w:r>
    </w:p>
    <w:p w14:paraId="0E23859C"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Contiver vícios insanáveis;</w:t>
      </w:r>
    </w:p>
    <w:p w14:paraId="03C9764F"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lastRenderedPageBreak/>
        <w:t>Não obedecer às especificações técnicas contidas no Edital e/ou no Termo de Referência;</w:t>
      </w:r>
    </w:p>
    <w:p w14:paraId="62CC76DC"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Apresentar preços inexequíveis ou permanecerem acima do preço máximo definido para a contratação;</w:t>
      </w:r>
    </w:p>
    <w:p w14:paraId="58F8BEAC"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Não tiverem sua exequibilidade demonstrada, quando exigido pela Administração;</w:t>
      </w:r>
    </w:p>
    <w:p w14:paraId="59B7A3C6"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Apresentar desconformidade com quaisquer outras exigências deste Edital ou seus anexos, desde que insanável.</w:t>
      </w:r>
    </w:p>
    <w:p w14:paraId="7512D438" w14:textId="77777777" w:rsidR="008468BD" w:rsidRPr="00A727BD" w:rsidRDefault="008468BD" w:rsidP="008468BD">
      <w:pPr>
        <w:pStyle w:val="Nivel2"/>
        <w:spacing w:before="0"/>
        <w:ind w:left="0" w:firstLine="0"/>
        <w:outlineLvl w:val="0"/>
        <w:rPr>
          <w:rFonts w:ascii="Times New Roman" w:hAnsi="Times New Roman" w:cs="Times New Roman"/>
          <w:b/>
          <w:bCs/>
          <w:sz w:val="24"/>
          <w:szCs w:val="24"/>
        </w:rPr>
      </w:pPr>
      <w:r w:rsidRPr="00A727BD">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E645AC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A inexequibilidade, na hipótese de que trata o </w:t>
      </w:r>
      <w:r w:rsidRPr="00A727BD">
        <w:rPr>
          <w:rFonts w:ascii="Times New Roman" w:hAnsi="Times New Roman" w:cs="Times New Roman"/>
          <w:bCs/>
          <w:i/>
          <w:sz w:val="24"/>
          <w:szCs w:val="24"/>
        </w:rPr>
        <w:t>caput</w:t>
      </w:r>
      <w:r w:rsidRPr="00A727BD">
        <w:rPr>
          <w:rFonts w:ascii="Times New Roman" w:hAnsi="Times New Roman" w:cs="Times New Roman"/>
          <w:sz w:val="24"/>
          <w:szCs w:val="24"/>
        </w:rPr>
        <w:t>, só será considerada após diligência do pregoeiro, que comprove:</w:t>
      </w:r>
    </w:p>
    <w:p w14:paraId="1AFAAC68"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Que o custo do licitante ultrapassa o valor da proposta; e</w:t>
      </w:r>
    </w:p>
    <w:p w14:paraId="1DB4C2DD"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Que inexistem custos de oportunidade capazes de justificar o vulto da oferta.</w:t>
      </w:r>
    </w:p>
    <w:p w14:paraId="3AA44ACA" w14:textId="77777777" w:rsidR="008468BD" w:rsidRPr="00A727BD" w:rsidRDefault="008468BD" w:rsidP="008468BD">
      <w:pPr>
        <w:pStyle w:val="Nivel2"/>
        <w:spacing w:before="0"/>
        <w:ind w:left="0" w:firstLine="0"/>
        <w:outlineLvl w:val="0"/>
        <w:rPr>
          <w:rFonts w:ascii="Times New Roman" w:hAnsi="Times New Roman" w:cs="Times New Roman"/>
          <w:b/>
          <w:bCs/>
          <w:sz w:val="24"/>
          <w:szCs w:val="24"/>
        </w:rPr>
      </w:pPr>
      <w:r w:rsidRPr="00A727BD">
        <w:rPr>
          <w:rFonts w:ascii="Times New Roman" w:hAnsi="Times New Roman" w:cs="Times New Roman"/>
          <w:sz w:val="24"/>
          <w:szCs w:val="24"/>
        </w:rPr>
        <w:t>Em contratação de serviços de engenharia, além das disposições acima, a análise de exequibilidade e sobrepreço considerará o seguinte:</w:t>
      </w:r>
    </w:p>
    <w:p w14:paraId="4BD5EB31"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14:paraId="68AC9F66"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 xml:space="preserve">No regime de empreitada por preço unitário, a caracterização do sobrepreço se dará pela superação do valor global </w:t>
      </w:r>
      <w:r w:rsidRPr="00A727BD">
        <w:rPr>
          <w:rFonts w:ascii="Times New Roman" w:hAnsi="Times New Roman" w:cs="Times New Roman"/>
          <w:color w:val="auto"/>
          <w:sz w:val="24"/>
          <w:szCs w:val="24"/>
        </w:rPr>
        <w:t xml:space="preserve">estimado e </w:t>
      </w:r>
      <w:r w:rsidRPr="00A727BD">
        <w:rPr>
          <w:rFonts w:ascii="Times New Roman" w:hAnsi="Times New Roman" w:cs="Times New Roman"/>
          <w:iCs/>
          <w:color w:val="auto"/>
          <w:sz w:val="24"/>
          <w:szCs w:val="24"/>
        </w:rPr>
        <w:t>pela superação de custo unitário tido como relevante, conforme planilha anexa ao edital;</w:t>
      </w:r>
    </w:p>
    <w:p w14:paraId="416BFBC6" w14:textId="77777777" w:rsidR="008468BD" w:rsidRPr="00A727BD" w:rsidRDefault="008468BD" w:rsidP="008468BD">
      <w:pPr>
        <w:pStyle w:val="Nivel3"/>
        <w:spacing w:before="0"/>
        <w:ind w:left="0"/>
        <w:outlineLvl w:val="0"/>
        <w:rPr>
          <w:rFonts w:ascii="Times New Roman" w:hAnsi="Times New Roman" w:cs="Times New Roman"/>
          <w:b/>
          <w:bCs/>
          <w:sz w:val="24"/>
          <w:szCs w:val="24"/>
        </w:rPr>
      </w:pPr>
      <w:r w:rsidRPr="00A727BD">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66A6AE19"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371E6C0" w14:textId="77777777" w:rsidR="008468BD" w:rsidRPr="00A727BD" w:rsidRDefault="008468BD" w:rsidP="008468BD">
      <w:pPr>
        <w:pStyle w:val="Nivel2"/>
        <w:spacing w:before="0"/>
        <w:ind w:left="0" w:firstLine="0"/>
        <w:outlineLvl w:val="0"/>
        <w:rPr>
          <w:rFonts w:ascii="Times New Roman" w:hAnsi="Times New Roman" w:cs="Times New Roman"/>
          <w:b/>
          <w:sz w:val="24"/>
          <w:szCs w:val="24"/>
        </w:rPr>
      </w:pPr>
      <w:r w:rsidRPr="00A727B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3AE1C47" w14:textId="77777777" w:rsidR="008468BD" w:rsidRPr="00A727BD" w:rsidRDefault="008468BD" w:rsidP="008468BD">
      <w:pPr>
        <w:pStyle w:val="Nivel2"/>
        <w:spacing w:before="0"/>
        <w:ind w:left="0" w:firstLine="0"/>
        <w:outlineLvl w:val="0"/>
        <w:rPr>
          <w:rFonts w:ascii="Times New Roman" w:hAnsi="Times New Roman" w:cs="Times New Roman"/>
          <w:b/>
          <w:sz w:val="24"/>
          <w:szCs w:val="24"/>
        </w:rPr>
      </w:pPr>
      <w:r w:rsidRPr="00A727BD">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97FC967" w14:textId="77777777" w:rsidR="008468BD" w:rsidRPr="00A727BD" w:rsidRDefault="008468BD" w:rsidP="008468BD">
      <w:pPr>
        <w:pStyle w:val="Nivel3"/>
        <w:spacing w:before="0"/>
        <w:ind w:left="0"/>
        <w:outlineLvl w:val="0"/>
        <w:rPr>
          <w:rFonts w:ascii="Times New Roman" w:hAnsi="Times New Roman" w:cs="Times New Roman"/>
          <w:b/>
          <w:bCs/>
          <w:sz w:val="24"/>
          <w:szCs w:val="24"/>
        </w:rPr>
      </w:pPr>
      <w:r w:rsidRPr="00A727BD">
        <w:rPr>
          <w:rFonts w:ascii="Times New Roman" w:hAnsi="Times New Roman" w:cs="Times New Roman"/>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65E46B1" w14:textId="77777777" w:rsidR="008468BD" w:rsidRPr="00A727BD" w:rsidRDefault="008468BD" w:rsidP="008468BD">
      <w:pPr>
        <w:pStyle w:val="Nivel2"/>
        <w:spacing w:before="0"/>
        <w:ind w:left="0" w:firstLine="0"/>
        <w:outlineLvl w:val="0"/>
        <w:rPr>
          <w:rFonts w:ascii="Times New Roman" w:hAnsi="Times New Roman" w:cs="Times New Roman"/>
          <w:b/>
          <w:sz w:val="24"/>
          <w:szCs w:val="24"/>
        </w:rPr>
      </w:pPr>
      <w:r w:rsidRPr="00A727BD">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09CAB8B7"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O ajuste de que trata este dispositivo se limita a sanar erros ou falhas que não alterem a substância das propostas;</w:t>
      </w:r>
    </w:p>
    <w:p w14:paraId="411CF1BD" w14:textId="77777777" w:rsidR="008468BD" w:rsidRPr="00A727BD" w:rsidRDefault="008468BD" w:rsidP="008468BD">
      <w:pPr>
        <w:pStyle w:val="Nivel3"/>
        <w:spacing w:before="0"/>
        <w:ind w:left="0"/>
        <w:outlineLvl w:val="0"/>
        <w:rPr>
          <w:rFonts w:ascii="Times New Roman" w:hAnsi="Times New Roman" w:cs="Times New Roman"/>
          <w:b/>
          <w:sz w:val="24"/>
          <w:szCs w:val="24"/>
        </w:rPr>
      </w:pPr>
      <w:r w:rsidRPr="00A727BD">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0E72AE6A" w14:textId="77777777" w:rsidR="008468BD" w:rsidRPr="00A727BD" w:rsidRDefault="008468BD" w:rsidP="008468BD">
      <w:pPr>
        <w:pStyle w:val="Nivel2"/>
        <w:spacing w:before="0"/>
        <w:ind w:left="0" w:firstLine="0"/>
        <w:outlineLvl w:val="0"/>
        <w:rPr>
          <w:rFonts w:ascii="Times New Roman" w:hAnsi="Times New Roman" w:cs="Times New Roman"/>
          <w:i/>
          <w:iCs/>
          <w:sz w:val="24"/>
          <w:szCs w:val="24"/>
        </w:rPr>
      </w:pPr>
      <w:r w:rsidRPr="00A727BD">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099C84F"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06A67A8F"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resultados das avaliações serão divulgados por meio de mensagem no sistema.</w:t>
      </w:r>
    </w:p>
    <w:p w14:paraId="3BB87D17"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2FA3BD9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Edital e/ou no Termo de Referência. </w:t>
      </w:r>
    </w:p>
    <w:p w14:paraId="37AD025A"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03400EE4"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35" w:name="_Toc122606109"/>
      <w:r w:rsidRPr="00A727BD">
        <w:rPr>
          <w:rFonts w:ascii="Times New Roman" w:hAnsi="Times New Roman" w:cs="Times New Roman"/>
          <w:sz w:val="24"/>
          <w:szCs w:val="24"/>
        </w:rPr>
        <w:t>DA FASE DE HABILITAÇÃO</w:t>
      </w:r>
      <w:bookmarkEnd w:id="35"/>
    </w:p>
    <w:p w14:paraId="4B87EC49" w14:textId="77777777" w:rsidR="008468BD" w:rsidRPr="00A727BD" w:rsidRDefault="008468BD" w:rsidP="008468BD">
      <w:pPr>
        <w:rPr>
          <w:sz w:val="24"/>
          <w:szCs w:val="24"/>
          <w:lang w:eastAsia="pt-BR"/>
        </w:rPr>
      </w:pPr>
    </w:p>
    <w:p w14:paraId="388093D9"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r w:rsidRPr="00A727BD">
        <w:rPr>
          <w:rStyle w:val="Hyperlink"/>
          <w:rFonts w:ascii="Times New Roman" w:hAnsi="Times New Roman" w:cs="Times New Roman"/>
          <w:color w:val="000000" w:themeColor="text1"/>
          <w:sz w:val="24"/>
          <w:szCs w:val="24"/>
        </w:rPr>
        <w:t>arts. 62 a 70 da Lei nº 14.133/2021</w:t>
      </w:r>
      <w:r w:rsidRPr="00A727BD">
        <w:rPr>
          <w:rFonts w:ascii="Times New Roman" w:hAnsi="Times New Roman" w:cs="Times New Roman"/>
          <w:sz w:val="24"/>
          <w:szCs w:val="24"/>
        </w:rPr>
        <w:t>.</w:t>
      </w:r>
    </w:p>
    <w:p w14:paraId="37B4C8D2" w14:textId="198E141E" w:rsidR="008468BD" w:rsidRPr="00A727BD" w:rsidRDefault="008468BD" w:rsidP="008468BD">
      <w:pPr>
        <w:pStyle w:val="Nivel3"/>
        <w:spacing w:before="0"/>
        <w:ind w:left="0"/>
        <w:outlineLvl w:val="0"/>
        <w:rPr>
          <w:rFonts w:ascii="Times New Roman" w:hAnsi="Times New Roman" w:cs="Times New Roman"/>
          <w:i/>
          <w:iCs/>
          <w:sz w:val="24"/>
          <w:szCs w:val="24"/>
        </w:rPr>
      </w:pPr>
      <w:bookmarkStart w:id="36" w:name="_Ref114663777"/>
      <w:r w:rsidRPr="00A727BD">
        <w:rPr>
          <w:rFonts w:ascii="Times New Roman" w:hAnsi="Times New Roman" w:cs="Times New Roman"/>
          <w:sz w:val="24"/>
          <w:szCs w:val="24"/>
        </w:rPr>
        <w:lastRenderedPageBreak/>
        <w:t>A documentação exigida para fins de habilitação jurídica, fiscal, social e trabalhista e econômico-</w:t>
      </w:r>
      <w:proofErr w:type="spellStart"/>
      <w:r w:rsidRPr="00A727BD">
        <w:rPr>
          <w:rFonts w:ascii="Times New Roman" w:hAnsi="Times New Roman" w:cs="Times New Roman"/>
          <w:sz w:val="24"/>
          <w:szCs w:val="24"/>
        </w:rPr>
        <w:t>ﬁnanceira</w:t>
      </w:r>
      <w:proofErr w:type="spellEnd"/>
      <w:r w:rsidRPr="00A727BD">
        <w:rPr>
          <w:rFonts w:ascii="Times New Roman" w:hAnsi="Times New Roman" w:cs="Times New Roman"/>
          <w:sz w:val="24"/>
          <w:szCs w:val="24"/>
        </w:rPr>
        <w:t xml:space="preserve"> poderá ser</w:t>
      </w:r>
      <w:r w:rsidR="00737DC5">
        <w:rPr>
          <w:rFonts w:ascii="Times New Roman" w:hAnsi="Times New Roman" w:cs="Times New Roman"/>
          <w:sz w:val="24"/>
          <w:szCs w:val="24"/>
        </w:rPr>
        <w:t xml:space="preserve"> inserida diretamente na plataforma do pregão ou</w:t>
      </w:r>
      <w:r w:rsidRPr="00A727BD">
        <w:rPr>
          <w:rFonts w:ascii="Times New Roman" w:hAnsi="Times New Roman" w:cs="Times New Roman"/>
          <w:sz w:val="24"/>
          <w:szCs w:val="24"/>
        </w:rPr>
        <w:t xml:space="preserve"> substituída pelo registro cadastral no SICAF.</w:t>
      </w:r>
      <w:bookmarkEnd w:id="36"/>
    </w:p>
    <w:p w14:paraId="2D88E3BA"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77951C53" w14:textId="77777777" w:rsidR="008468BD" w:rsidRPr="00A727BD" w:rsidRDefault="008468BD" w:rsidP="008468BD">
      <w:pPr>
        <w:pStyle w:val="Nivel3"/>
        <w:spacing w:before="0"/>
        <w:ind w:left="0"/>
        <w:outlineLvl w:val="0"/>
        <w:rPr>
          <w:rFonts w:ascii="Times New Roman" w:hAnsi="Times New Roman" w:cs="Times New Roman"/>
          <w:i/>
          <w:iCs/>
          <w:sz w:val="24"/>
          <w:szCs w:val="24"/>
        </w:rPr>
      </w:pPr>
      <w:r w:rsidRPr="00A727BD">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Pr="00A727BD">
        <w:rPr>
          <w:rStyle w:val="Hyperlink"/>
          <w:rFonts w:ascii="Times New Roman" w:hAnsi="Times New Roman" w:cs="Times New Roman"/>
          <w:color w:val="000000" w:themeColor="text1"/>
          <w:sz w:val="24"/>
          <w:szCs w:val="24"/>
        </w:rPr>
        <w:t>Decreto Federal nº 8.660, de 29 de janeiro de 2016</w:t>
      </w:r>
      <w:r w:rsidRPr="00A727BD">
        <w:rPr>
          <w:rFonts w:ascii="Times New Roman" w:hAnsi="Times New Roman" w:cs="Times New Roman"/>
          <w:sz w:val="24"/>
          <w:szCs w:val="24"/>
        </w:rPr>
        <w:t>, ou de outro que venha a substituí-lo, ou consularizados pelos respectivos consulados ou embaixadas.</w:t>
      </w:r>
    </w:p>
    <w:p w14:paraId="2E6CA07A"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85539C5" w14:textId="77777777" w:rsidR="008468BD" w:rsidRPr="00A727BD" w:rsidRDefault="008468BD" w:rsidP="008468BD">
      <w:pPr>
        <w:pStyle w:val="Nivel3"/>
        <w:spacing w:before="0"/>
        <w:ind w:left="0"/>
        <w:outlineLvl w:val="0"/>
        <w:rPr>
          <w:rFonts w:ascii="Times New Roman" w:hAnsi="Times New Roman" w:cs="Times New Roman"/>
          <w:i/>
          <w:iCs/>
          <w:sz w:val="24"/>
          <w:szCs w:val="24"/>
        </w:rPr>
      </w:pPr>
      <w:r w:rsidRPr="00A727BD">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30% (trinta por cento) </w:t>
      </w:r>
      <w:r w:rsidRPr="00A727BD">
        <w:rPr>
          <w:rFonts w:ascii="Times New Roman" w:hAnsi="Times New Roman" w:cs="Times New Roman"/>
          <w:color w:val="auto"/>
          <w:sz w:val="24"/>
          <w:szCs w:val="24"/>
        </w:rPr>
        <w:t>para o consórcio em relação ao valor exigido para os licitantes individuais.</w:t>
      </w:r>
    </w:p>
    <w:p w14:paraId="1895FF0E" w14:textId="77777777" w:rsidR="008468BD" w:rsidRPr="00A727BD" w:rsidRDefault="008468BD" w:rsidP="008468BD">
      <w:pPr>
        <w:pStyle w:val="Nivel3"/>
        <w:numPr>
          <w:ilvl w:val="0"/>
          <w:numId w:val="0"/>
        </w:numPr>
        <w:spacing w:before="0"/>
        <w:outlineLvl w:val="0"/>
        <w:rPr>
          <w:rFonts w:ascii="Times New Roman" w:hAnsi="Times New Roman" w:cs="Times New Roman"/>
          <w:i/>
          <w:iCs/>
          <w:sz w:val="24"/>
          <w:szCs w:val="24"/>
        </w:rPr>
      </w:pPr>
    </w:p>
    <w:p w14:paraId="4D66704F"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documentos exigidos para fins de habilitação poderão ser apresentados em original ou em cópia autenticada.</w:t>
      </w:r>
    </w:p>
    <w:p w14:paraId="6DEF77B0"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16CF97D9" w14:textId="0340FC7A"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r w:rsidR="00737DC5">
        <w:rPr>
          <w:rFonts w:ascii="Times New Roman" w:hAnsi="Times New Roman" w:cs="Times New Roman"/>
          <w:sz w:val="24"/>
          <w:szCs w:val="24"/>
        </w:rPr>
        <w:t xml:space="preserve"> ou enviados pelo sistema </w:t>
      </w:r>
    </w:p>
    <w:p w14:paraId="35010B84"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Será verificado se o licitante apresentou no sistema declaração de que atende aos requisitos de habilitação, sendo que responderá pela veracidade das informações prestadas, na forma da lei (</w:t>
      </w:r>
      <w:r w:rsidRPr="00A727BD">
        <w:rPr>
          <w:rStyle w:val="Hyperlink"/>
          <w:rFonts w:ascii="Times New Roman" w:hAnsi="Times New Roman" w:cs="Times New Roman"/>
          <w:color w:val="000000" w:themeColor="text1"/>
          <w:sz w:val="24"/>
          <w:szCs w:val="24"/>
        </w:rPr>
        <w:t>art. 63, I, da Lei nº 14.133/2021</w:t>
      </w:r>
      <w:r w:rsidRPr="00A727BD">
        <w:rPr>
          <w:rFonts w:ascii="Times New Roman" w:hAnsi="Times New Roman" w:cs="Times New Roman"/>
          <w:sz w:val="24"/>
          <w:szCs w:val="24"/>
        </w:rPr>
        <w:t>).</w:t>
      </w:r>
    </w:p>
    <w:p w14:paraId="04239CD3"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440445"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64BF0D"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lastRenderedPageBreak/>
        <w:t>A habilitação será verificada por meio do SICAF, nos documentos por ele abrangidos.</w:t>
      </w:r>
    </w:p>
    <w:p w14:paraId="1D025CD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r w:rsidRPr="00A727BD">
        <w:rPr>
          <w:rStyle w:val="Hyperlink"/>
          <w:rFonts w:ascii="Times New Roman" w:hAnsi="Times New Roman" w:cs="Times New Roman"/>
          <w:color w:val="000000" w:themeColor="text1"/>
          <w:sz w:val="24"/>
          <w:szCs w:val="24"/>
        </w:rPr>
        <w:t>IN nº 3/2018, art. 4º, §1º, e art. 6º, §4º</w:t>
      </w:r>
      <w:r w:rsidRPr="00A727BD">
        <w:rPr>
          <w:rFonts w:ascii="Times New Roman" w:hAnsi="Times New Roman" w:cs="Times New Roman"/>
          <w:sz w:val="24"/>
          <w:szCs w:val="24"/>
        </w:rPr>
        <w:t>).</w:t>
      </w:r>
    </w:p>
    <w:p w14:paraId="7EAFAAF1" w14:textId="77777777" w:rsidR="008468BD" w:rsidRPr="00A727BD" w:rsidRDefault="008468BD" w:rsidP="008468BD">
      <w:pPr>
        <w:pStyle w:val="Nivel2"/>
        <w:spacing w:before="0"/>
        <w:ind w:left="0" w:firstLine="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É de responsabilidade do </w:t>
      </w:r>
      <w:r w:rsidRPr="00A727BD">
        <w:rPr>
          <w:rFonts w:ascii="Times New Roman" w:hAnsi="Times New Roman" w:cs="Times New Roman"/>
          <w:sz w:val="24"/>
          <w:szCs w:val="24"/>
        </w:rPr>
        <w:t>l</w:t>
      </w:r>
      <w:r w:rsidRPr="00A727BD">
        <w:rPr>
          <w:rFonts w:ascii="Times New Roman" w:hAnsi="Times New Roman" w:cs="Times New Roman"/>
          <w:color w:val="auto"/>
          <w:sz w:val="24"/>
          <w:szCs w:val="24"/>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A727BD">
        <w:rPr>
          <w:rStyle w:val="Hyperlink"/>
          <w:rFonts w:ascii="Times New Roman" w:hAnsi="Times New Roman" w:cs="Times New Roman"/>
          <w:color w:val="000000" w:themeColor="text1"/>
          <w:sz w:val="24"/>
          <w:szCs w:val="24"/>
        </w:rPr>
        <w:t xml:space="preserve">IN nº 3/2018, art. 7º, </w:t>
      </w:r>
      <w:r w:rsidRPr="00A727BD">
        <w:rPr>
          <w:rStyle w:val="Hyperlink"/>
          <w:rFonts w:ascii="Times New Roman" w:hAnsi="Times New Roman" w:cs="Times New Roman"/>
          <w:i/>
          <w:iCs/>
          <w:color w:val="000000" w:themeColor="text1"/>
          <w:sz w:val="24"/>
          <w:szCs w:val="24"/>
        </w:rPr>
        <w:t>caput</w:t>
      </w:r>
      <w:r w:rsidRPr="00A727BD">
        <w:rPr>
          <w:rFonts w:ascii="Times New Roman" w:hAnsi="Times New Roman" w:cs="Times New Roman"/>
          <w:color w:val="auto"/>
          <w:sz w:val="24"/>
          <w:szCs w:val="24"/>
        </w:rPr>
        <w:t>).</w:t>
      </w:r>
    </w:p>
    <w:p w14:paraId="343DEAC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não observância do disposto no item anterior poderá ensejar desclassificação no momento da habilitação. (</w:t>
      </w:r>
      <w:r w:rsidRPr="00A727BD">
        <w:rPr>
          <w:rStyle w:val="Hyperlink"/>
          <w:rFonts w:ascii="Times New Roman" w:hAnsi="Times New Roman" w:cs="Times New Roman"/>
          <w:color w:val="000000" w:themeColor="text1"/>
          <w:sz w:val="24"/>
          <w:szCs w:val="24"/>
        </w:rPr>
        <w:t>IN nº 3/2018, art. 7º, parágrafo único</w:t>
      </w:r>
      <w:r w:rsidRPr="00A727BD">
        <w:rPr>
          <w:rFonts w:ascii="Times New Roman" w:hAnsi="Times New Roman" w:cs="Times New Roman"/>
          <w:sz w:val="24"/>
          <w:szCs w:val="24"/>
        </w:rPr>
        <w:t>).</w:t>
      </w:r>
    </w:p>
    <w:p w14:paraId="46644DED" w14:textId="77777777" w:rsidR="008468BD" w:rsidRPr="00A727BD" w:rsidRDefault="008468BD" w:rsidP="008468BD">
      <w:pPr>
        <w:pStyle w:val="Nivel2"/>
        <w:spacing w:before="0"/>
        <w:ind w:left="0" w:firstLine="0"/>
        <w:outlineLvl w:val="0"/>
        <w:rPr>
          <w:rFonts w:ascii="Times New Roman" w:hAnsi="Times New Roman" w:cs="Times New Roman"/>
          <w:i/>
          <w:iCs/>
          <w:sz w:val="24"/>
          <w:szCs w:val="24"/>
        </w:rPr>
      </w:pPr>
      <w:r w:rsidRPr="00A727BD">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10E4615" w14:textId="77777777" w:rsidR="008468BD" w:rsidRPr="00A727BD" w:rsidRDefault="008468BD" w:rsidP="008468BD">
      <w:pPr>
        <w:pStyle w:val="Nivel3"/>
        <w:spacing w:before="0"/>
        <w:ind w:left="0"/>
        <w:outlineLvl w:val="0"/>
        <w:rPr>
          <w:rFonts w:ascii="Times New Roman" w:hAnsi="Times New Roman" w:cs="Times New Roman"/>
          <w:i/>
          <w:iCs/>
          <w:sz w:val="24"/>
          <w:szCs w:val="24"/>
        </w:rPr>
      </w:pPr>
      <w:bookmarkStart w:id="37" w:name="_Ref114663151"/>
      <w:r w:rsidRPr="00A727BD">
        <w:rPr>
          <w:rFonts w:ascii="Times New Roman" w:hAnsi="Times New Roman" w:cs="Times New Roman"/>
          <w:sz w:val="24"/>
          <w:szCs w:val="24"/>
        </w:rPr>
        <w:t>Os documentos exigidos para habilitação que não estejam contemplados no SICAF serão enviados por meio do sistema, em formato digital, no prazo de 2 (duas) horas, contado da solicitação do pregoeiro.</w:t>
      </w:r>
      <w:bookmarkEnd w:id="37"/>
    </w:p>
    <w:p w14:paraId="6BA343F5" w14:textId="77777777" w:rsidR="008468BD" w:rsidRPr="00A727BD" w:rsidRDefault="008468BD" w:rsidP="008468BD">
      <w:pPr>
        <w:pStyle w:val="Nivel3"/>
        <w:spacing w:before="0"/>
        <w:ind w:left="0"/>
        <w:outlineLvl w:val="0"/>
        <w:rPr>
          <w:rFonts w:ascii="Times New Roman" w:hAnsi="Times New Roman" w:cs="Times New Roman"/>
          <w:i/>
          <w:iCs/>
          <w:color w:val="auto"/>
          <w:sz w:val="24"/>
          <w:szCs w:val="24"/>
        </w:rPr>
      </w:pPr>
      <w:r w:rsidRPr="00A727BD">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A727BD">
        <w:rPr>
          <w:rStyle w:val="Hyperlink"/>
          <w:rFonts w:ascii="Times New Roman" w:hAnsi="Times New Roman" w:cs="Times New Roman"/>
          <w:color w:val="000000" w:themeColor="text1"/>
          <w:sz w:val="24"/>
          <w:szCs w:val="24"/>
        </w:rPr>
        <w:t>§ 1º do art. 36 e no § 1º do art. 39 da IN/SEGES/ME</w:t>
      </w:r>
      <w:r w:rsidRPr="00A727BD">
        <w:rPr>
          <w:rStyle w:val="Hyperlink"/>
          <w:rFonts w:ascii="Times New Roman" w:hAnsi="Times New Roman" w:cs="Times New Roman"/>
          <w:iCs/>
          <w:color w:val="000000" w:themeColor="text1"/>
          <w:sz w:val="24"/>
          <w:szCs w:val="24"/>
        </w:rPr>
        <w:t xml:space="preserve"> nº 73, de 30 de setembro de 2022</w:t>
      </w:r>
      <w:r w:rsidRPr="00A727BD">
        <w:rPr>
          <w:rStyle w:val="Hyperlink"/>
          <w:rFonts w:ascii="Times New Roman" w:hAnsi="Times New Roman" w:cs="Times New Roman"/>
          <w:color w:val="000000" w:themeColor="text1"/>
          <w:sz w:val="24"/>
          <w:szCs w:val="24"/>
        </w:rPr>
        <w:t>.</w:t>
      </w:r>
    </w:p>
    <w:p w14:paraId="7172EDE9"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A verificação no SICAF ou a exigência dos documentos nele não contidos somente será feita em relação ao licitante vencedor.</w:t>
      </w:r>
    </w:p>
    <w:p w14:paraId="611DF0AA" w14:textId="77777777" w:rsidR="008468BD" w:rsidRPr="00A727BD" w:rsidRDefault="008468BD" w:rsidP="008468BD">
      <w:pPr>
        <w:pStyle w:val="Nivel3"/>
        <w:spacing w:before="0"/>
        <w:ind w:left="0"/>
        <w:outlineLvl w:val="0"/>
        <w:rPr>
          <w:rFonts w:ascii="Times New Roman" w:hAnsi="Times New Roman" w:cs="Times New Roman"/>
          <w:i/>
          <w:sz w:val="24"/>
          <w:szCs w:val="24"/>
        </w:rPr>
      </w:pPr>
      <w:r w:rsidRPr="00A727BD">
        <w:rPr>
          <w:rFonts w:ascii="Times New Roman" w:hAnsi="Times New Roman" w:cs="Times New Roman"/>
          <w:sz w:val="24"/>
          <w:szCs w:val="24"/>
        </w:rPr>
        <w:t>Os documentos relativos à regularidade fiscal que constem do Edital e/ou do Termo de Referência somente serão exigidos, em qualquer caso, em momento posterior ao julgamento das propostas, e apenas do licitante mais bem classificado.</w:t>
      </w:r>
    </w:p>
    <w:p w14:paraId="54A68EAF" w14:textId="77777777" w:rsidR="008468BD" w:rsidRPr="00A727BD" w:rsidRDefault="008468BD" w:rsidP="008468BD">
      <w:pPr>
        <w:pStyle w:val="Nivel3"/>
        <w:spacing w:before="0"/>
        <w:ind w:left="0"/>
        <w:outlineLvl w:val="0"/>
        <w:rPr>
          <w:rFonts w:ascii="Times New Roman" w:hAnsi="Times New Roman" w:cs="Times New Roman"/>
          <w:i/>
          <w:sz w:val="24"/>
          <w:szCs w:val="24"/>
        </w:rPr>
      </w:pPr>
      <w:r w:rsidRPr="00A727BD">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BCC31E"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8" w:anchor="art64" w:history="1">
        <w:r w:rsidRPr="00A727BD">
          <w:rPr>
            <w:rStyle w:val="Hyperlink"/>
            <w:rFonts w:ascii="Times New Roman" w:hAnsi="Times New Roman" w:cs="Times New Roman"/>
            <w:color w:val="000000" w:themeColor="text1"/>
            <w:sz w:val="24"/>
            <w:szCs w:val="24"/>
          </w:rPr>
          <w:t>Lei 14.133/2021, art. 64</w:t>
        </w:r>
      </w:hyperlink>
      <w:r w:rsidRPr="00A727BD">
        <w:rPr>
          <w:rFonts w:ascii="Times New Roman" w:hAnsi="Times New Roman" w:cs="Times New Roman"/>
          <w:color w:val="000000" w:themeColor="text1"/>
          <w:sz w:val="24"/>
          <w:szCs w:val="24"/>
        </w:rPr>
        <w:t xml:space="preserve">, e </w:t>
      </w:r>
      <w:hyperlink r:id="rId9" w:history="1">
        <w:r w:rsidRPr="00A727BD">
          <w:rPr>
            <w:rStyle w:val="Hyperlink"/>
            <w:rFonts w:ascii="Times New Roman" w:hAnsi="Times New Roman" w:cs="Times New Roman"/>
            <w:color w:val="000000" w:themeColor="text1"/>
            <w:sz w:val="24"/>
            <w:szCs w:val="24"/>
          </w:rPr>
          <w:t>IN/SEGES/ME 73/2022, art. 39, § 4º</w:t>
        </w:r>
      </w:hyperlink>
      <w:r w:rsidRPr="00A727BD">
        <w:rPr>
          <w:rFonts w:ascii="Times New Roman" w:hAnsi="Times New Roman" w:cs="Times New Roman"/>
          <w:color w:val="000000" w:themeColor="text1"/>
          <w:sz w:val="24"/>
          <w:szCs w:val="24"/>
        </w:rPr>
        <w:t>)</w:t>
      </w:r>
      <w:r w:rsidRPr="00A727BD">
        <w:rPr>
          <w:rFonts w:ascii="Times New Roman" w:hAnsi="Times New Roman" w:cs="Times New Roman"/>
          <w:sz w:val="24"/>
          <w:szCs w:val="24"/>
        </w:rPr>
        <w:t>:</w:t>
      </w:r>
    </w:p>
    <w:p w14:paraId="28960CD3" w14:textId="77777777" w:rsidR="008468BD" w:rsidRPr="00A727BD" w:rsidRDefault="008468BD" w:rsidP="008468BD">
      <w:pPr>
        <w:pStyle w:val="Nivel3"/>
        <w:spacing w:before="0"/>
        <w:ind w:left="0"/>
        <w:outlineLvl w:val="0"/>
        <w:rPr>
          <w:rFonts w:ascii="Times New Roman" w:hAnsi="Times New Roman" w:cs="Times New Roman"/>
          <w:i/>
          <w:iCs/>
          <w:sz w:val="24"/>
          <w:szCs w:val="24"/>
        </w:rPr>
      </w:pPr>
      <w:r w:rsidRPr="00A727BD">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1F76B39A" w14:textId="77777777" w:rsidR="008468BD" w:rsidRPr="00A727BD" w:rsidRDefault="008468BD" w:rsidP="008468BD">
      <w:pPr>
        <w:pStyle w:val="Nivel3"/>
        <w:spacing w:before="0"/>
        <w:ind w:left="0"/>
        <w:outlineLvl w:val="0"/>
        <w:rPr>
          <w:rFonts w:ascii="Times New Roman" w:hAnsi="Times New Roman" w:cs="Times New Roman"/>
          <w:i/>
          <w:iCs/>
          <w:sz w:val="24"/>
          <w:szCs w:val="24"/>
        </w:rPr>
      </w:pPr>
      <w:r w:rsidRPr="00A727BD">
        <w:rPr>
          <w:rFonts w:ascii="Times New Roman" w:hAnsi="Times New Roman" w:cs="Times New Roman"/>
          <w:sz w:val="24"/>
          <w:szCs w:val="24"/>
        </w:rPr>
        <w:t>Atualização de documentos cuja validade tenha expirado após a data de recebimento das propostas;</w:t>
      </w:r>
    </w:p>
    <w:p w14:paraId="27D4D039"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bookmarkStart w:id="38" w:name="_Ref114670319"/>
      <w:r w:rsidRPr="00A727BD">
        <w:rPr>
          <w:rFonts w:ascii="Times New Roman" w:hAnsi="Times New Roman" w:cs="Times New Roman"/>
          <w:sz w:val="24"/>
          <w:szCs w:val="24"/>
        </w:rPr>
        <w:lastRenderedPageBreak/>
        <w:t>Na análise dos documentos de habilitação, o pregoeiro, auxiliado pela equipe de apoio, poderá sanar erros ou falhas que não alterem a substância dos documentos e sua validade jurídica, mediante decisão fundamentada, registrada em ata e acessível a todos, validando-os para fins de habilitação e classificação.</w:t>
      </w:r>
      <w:bookmarkEnd w:id="38"/>
    </w:p>
    <w:p w14:paraId="2A44D3CE" w14:textId="582A4E75" w:rsidR="008468BD" w:rsidRPr="00A727BD" w:rsidRDefault="008468BD" w:rsidP="008468BD">
      <w:pPr>
        <w:pStyle w:val="Nivel2"/>
        <w:spacing w:before="0"/>
        <w:ind w:left="0" w:firstLine="0"/>
        <w:outlineLvl w:val="0"/>
        <w:rPr>
          <w:rFonts w:ascii="Times New Roman" w:hAnsi="Times New Roman" w:cs="Times New Roman"/>
          <w:i/>
          <w:iCs/>
          <w:color w:val="auto"/>
          <w:sz w:val="24"/>
          <w:szCs w:val="24"/>
        </w:rPr>
      </w:pPr>
      <w:bookmarkStart w:id="39" w:name="_Ref114665528"/>
      <w:r w:rsidRPr="00A727BD">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A727BD">
        <w:rPr>
          <w:rFonts w:ascii="Times New Roman" w:hAnsi="Times New Roman" w:cs="Times New Roman"/>
          <w:color w:val="auto"/>
          <w:sz w:val="24"/>
          <w:szCs w:val="24"/>
        </w:rPr>
        <w:t xml:space="preserve">de classificação, até a apuração de uma proposta que atenda ao presente edital, observado o prazo disposto no subitem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_Ref114663151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7.11.1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w:t>
      </w:r>
      <w:bookmarkEnd w:id="39"/>
    </w:p>
    <w:p w14:paraId="2D7E490C"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bookmarkStart w:id="40" w:name="_Ref114665515"/>
      <w:r w:rsidRPr="00A727BD">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A727BD">
        <w:rPr>
          <w:rFonts w:ascii="Times New Roman" w:hAnsi="Times New Roman" w:cs="Times New Roman"/>
          <w:sz w:val="24"/>
          <w:szCs w:val="24"/>
        </w:rPr>
        <w:t>.</w:t>
      </w:r>
    </w:p>
    <w:p w14:paraId="60C52893"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r w:rsidRPr="00A727BD">
        <w:rPr>
          <w:rStyle w:val="Hyperlink"/>
          <w:rFonts w:ascii="Times New Roman" w:hAnsi="Times New Roman" w:cs="Times New Roman"/>
          <w:color w:val="000000" w:themeColor="text1"/>
          <w:sz w:val="24"/>
          <w:szCs w:val="24"/>
        </w:rPr>
        <w:t>art. 4º do Decreto nº 8.538/2015</w:t>
      </w:r>
      <w:r w:rsidRPr="00A727BD">
        <w:rPr>
          <w:rFonts w:ascii="Times New Roman" w:hAnsi="Times New Roman" w:cs="Times New Roman"/>
          <w:sz w:val="24"/>
          <w:szCs w:val="24"/>
        </w:rPr>
        <w:t>).</w:t>
      </w:r>
    </w:p>
    <w:p w14:paraId="06B279BB" w14:textId="77777777" w:rsidR="008468BD" w:rsidRPr="00A727BD" w:rsidRDefault="008468BD" w:rsidP="008468BD">
      <w:pPr>
        <w:pStyle w:val="Nivel2"/>
        <w:spacing w:before="0"/>
        <w:ind w:left="0" w:firstLine="0"/>
        <w:outlineLvl w:val="0"/>
        <w:rPr>
          <w:rFonts w:ascii="Times New Roman" w:hAnsi="Times New Roman" w:cs="Times New Roman"/>
          <w:i/>
          <w:sz w:val="24"/>
          <w:szCs w:val="24"/>
        </w:rPr>
      </w:pPr>
      <w:r w:rsidRPr="00A727BD">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7F4A4BF" w14:textId="77777777" w:rsidR="008468BD" w:rsidRPr="00A727BD" w:rsidRDefault="008468BD" w:rsidP="008468BD">
      <w:pPr>
        <w:pStyle w:val="Nivel2"/>
        <w:numPr>
          <w:ilvl w:val="0"/>
          <w:numId w:val="0"/>
        </w:numPr>
        <w:spacing w:before="0"/>
        <w:outlineLvl w:val="0"/>
        <w:rPr>
          <w:rFonts w:ascii="Times New Roman" w:hAnsi="Times New Roman" w:cs="Times New Roman"/>
          <w:i/>
          <w:sz w:val="24"/>
          <w:szCs w:val="24"/>
        </w:rPr>
      </w:pPr>
    </w:p>
    <w:p w14:paraId="4F60F480"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41" w:name="_Toc122606110"/>
      <w:r w:rsidRPr="00A727BD">
        <w:rPr>
          <w:rFonts w:ascii="Times New Roman" w:hAnsi="Times New Roman" w:cs="Times New Roman"/>
          <w:sz w:val="24"/>
          <w:szCs w:val="24"/>
        </w:rPr>
        <w:t>DOS RECURSOS</w:t>
      </w:r>
      <w:bookmarkEnd w:id="41"/>
    </w:p>
    <w:p w14:paraId="5590A66B" w14:textId="77777777" w:rsidR="008468BD" w:rsidRPr="00A727BD" w:rsidRDefault="008468BD" w:rsidP="008468BD">
      <w:pPr>
        <w:rPr>
          <w:sz w:val="24"/>
          <w:szCs w:val="24"/>
          <w:lang w:eastAsia="pt-BR"/>
        </w:rPr>
      </w:pPr>
    </w:p>
    <w:p w14:paraId="294D417F"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interposição de recurso referente ao julgamento das propostas, à habilitação ou inabilitação de licitantes e à anulação ou revogação da licitação observará o disposto no </w:t>
      </w:r>
      <w:r w:rsidRPr="00A727BD">
        <w:rPr>
          <w:rStyle w:val="Hyperlink"/>
          <w:rFonts w:ascii="Times New Roman" w:hAnsi="Times New Roman" w:cs="Times New Roman"/>
          <w:color w:val="000000" w:themeColor="text1"/>
          <w:sz w:val="24"/>
          <w:szCs w:val="24"/>
        </w:rPr>
        <w:t>art. 165 da Lei nº 14.133/2021</w:t>
      </w:r>
      <w:r w:rsidRPr="00A727BD">
        <w:rPr>
          <w:rFonts w:ascii="Times New Roman" w:hAnsi="Times New Roman" w:cs="Times New Roman"/>
          <w:sz w:val="24"/>
          <w:szCs w:val="24"/>
        </w:rPr>
        <w:t>.</w:t>
      </w:r>
    </w:p>
    <w:p w14:paraId="13D66AD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prazo recursal é de 3 (três) dias úteis, contados da data da intimação ou da lavratura da ata.</w:t>
      </w:r>
    </w:p>
    <w:p w14:paraId="23CCD148"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Quando o recurso apresentado impugnar o julgamento das propostas ou o ato de habilitação ou inabilitação do licitante:</w:t>
      </w:r>
    </w:p>
    <w:p w14:paraId="03858C94"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intenção de recorrer deverá ser manifestada imediatamente, sob pena de preclusão;</w:t>
      </w:r>
    </w:p>
    <w:p w14:paraId="356EBFF1" w14:textId="77777777" w:rsidR="008468BD" w:rsidRPr="00A727BD" w:rsidRDefault="008468BD" w:rsidP="008468BD">
      <w:pPr>
        <w:pStyle w:val="Nivel3"/>
        <w:spacing w:before="0"/>
        <w:ind w:left="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O prazo para apresentação das razões recursais será iniciado na data da intimação ou da lavratura da ata de habilitação ou inabilitação;</w:t>
      </w:r>
    </w:p>
    <w:p w14:paraId="74C64089" w14:textId="77777777" w:rsidR="008468BD" w:rsidRPr="00A727BD" w:rsidRDefault="008468BD" w:rsidP="008468BD">
      <w:pPr>
        <w:pStyle w:val="Nivel3"/>
        <w:spacing w:before="0"/>
        <w:ind w:left="0"/>
        <w:outlineLvl w:val="0"/>
        <w:rPr>
          <w:rFonts w:ascii="Times New Roman" w:hAnsi="Times New Roman" w:cs="Times New Roman"/>
          <w:color w:val="000000" w:themeColor="text1"/>
          <w:sz w:val="24"/>
          <w:szCs w:val="24"/>
        </w:rPr>
      </w:pPr>
      <w:r w:rsidRPr="00A727BD">
        <w:rPr>
          <w:rFonts w:ascii="Times New Roman" w:hAnsi="Times New Roman" w:cs="Times New Roman"/>
          <w:color w:val="000000" w:themeColor="text1"/>
          <w:sz w:val="24"/>
          <w:szCs w:val="24"/>
        </w:rPr>
        <w:t>Na hipótese de adoção da inversão de fases prevista no </w:t>
      </w:r>
      <w:r w:rsidRPr="00A727BD">
        <w:rPr>
          <w:rStyle w:val="Hyperlink"/>
          <w:rFonts w:ascii="Times New Roman" w:hAnsi="Times New Roman" w:cs="Times New Roman"/>
          <w:color w:val="000000" w:themeColor="text1"/>
          <w:sz w:val="24"/>
          <w:szCs w:val="24"/>
        </w:rPr>
        <w:t>§ 1º do art. 17 da Lei nº 14.133/2021</w:t>
      </w:r>
      <w:r w:rsidRPr="00A727BD">
        <w:rPr>
          <w:rFonts w:ascii="Times New Roman" w:hAnsi="Times New Roman" w:cs="Times New Roman"/>
          <w:color w:val="000000" w:themeColor="text1"/>
          <w:sz w:val="24"/>
          <w:szCs w:val="24"/>
        </w:rPr>
        <w:t>, o prazo para apresentação das razões recursais será iniciado na data de intimação da ata de julgamento.</w:t>
      </w:r>
    </w:p>
    <w:p w14:paraId="74A6CC9D"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Os recursos deverão ser encaminhados em campo próprio do sistema.</w:t>
      </w:r>
    </w:p>
    <w:p w14:paraId="3E04A530"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 recurso será dirigido à autoridade que tiver editado o ato ou proferido a decisão recorrida, a qual poderá reconsiderar sua decisão no prazo de 3 (três) dias úteis, ou, nesse mesmo prazo, </w:t>
      </w:r>
      <w:r w:rsidRPr="00A727BD">
        <w:rPr>
          <w:rFonts w:ascii="Times New Roman" w:hAnsi="Times New Roman" w:cs="Times New Roman"/>
          <w:sz w:val="24"/>
          <w:szCs w:val="24"/>
        </w:rPr>
        <w:lastRenderedPageBreak/>
        <w:t>encaminhar recurso para a autoridade superior, a qual deverá proferir sua decisão no prazo de 10 (dez) dias úteis, contado do recebimento dos autos.</w:t>
      </w:r>
    </w:p>
    <w:p w14:paraId="5341E98B"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Os recursos interpostos fora do prazo não serão conhecidos. </w:t>
      </w:r>
    </w:p>
    <w:p w14:paraId="22A961CC"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719A2F4"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D8D4E4C"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O acolhimento do recurso invalida tão somente os atos insuscetíveis de aproveitamento. </w:t>
      </w:r>
    </w:p>
    <w:p w14:paraId="0101836B" w14:textId="30B7DC49" w:rsidR="008468BD" w:rsidRPr="002F3302" w:rsidRDefault="008468BD" w:rsidP="008468BD">
      <w:pPr>
        <w:pStyle w:val="Nivel2"/>
        <w:spacing w:before="0"/>
        <w:ind w:left="0" w:firstLine="0"/>
        <w:outlineLvl w:val="0"/>
        <w:rPr>
          <w:rFonts w:ascii="Times New Roman" w:hAnsi="Times New Roman" w:cs="Times New Roman"/>
          <w:sz w:val="24"/>
          <w:szCs w:val="24"/>
        </w:rPr>
      </w:pPr>
      <w:r w:rsidRPr="002F3302">
        <w:rPr>
          <w:rFonts w:ascii="Times New Roman" w:hAnsi="Times New Roman" w:cs="Times New Roman"/>
          <w:sz w:val="24"/>
          <w:szCs w:val="24"/>
        </w:rPr>
        <w:t>Os autos do processo permanecerão com vista franqueada aos interessados no sítio eletrônico</w:t>
      </w:r>
      <w:r w:rsidR="002F3302" w:rsidRPr="002F3302">
        <w:rPr>
          <w:rFonts w:ascii="Times New Roman" w:hAnsi="Times New Roman" w:cs="Times New Roman"/>
          <w:sz w:val="24"/>
          <w:szCs w:val="24"/>
        </w:rPr>
        <w:t xml:space="preserve"> </w:t>
      </w:r>
      <w:r w:rsidR="002F3302" w:rsidRPr="002F3302">
        <w:t>www.bll.org.br</w:t>
      </w:r>
      <w:r w:rsidRPr="002F3302">
        <w:rPr>
          <w:rFonts w:ascii="Times New Roman" w:hAnsi="Times New Roman" w:cs="Times New Roman"/>
          <w:color w:val="auto"/>
          <w:sz w:val="24"/>
          <w:szCs w:val="24"/>
        </w:rPr>
        <w:t>.</w:t>
      </w:r>
    </w:p>
    <w:p w14:paraId="265E7303" w14:textId="77777777" w:rsidR="00ED4C82" w:rsidRPr="00A727BD" w:rsidRDefault="00ED4C82" w:rsidP="00ED4C82">
      <w:pPr>
        <w:pStyle w:val="Nivel01"/>
        <w:rPr>
          <w:rFonts w:ascii="Times New Roman" w:hAnsi="Times New Roman" w:cs="Times New Roman"/>
          <w:sz w:val="24"/>
          <w:szCs w:val="24"/>
        </w:rPr>
      </w:pPr>
      <w:r w:rsidRPr="00A727BD">
        <w:rPr>
          <w:rFonts w:ascii="Times New Roman" w:hAnsi="Times New Roman" w:cs="Times New Roman"/>
          <w:sz w:val="24"/>
          <w:szCs w:val="24"/>
        </w:rPr>
        <w:t xml:space="preserve">GESTÃO E FISCALIZAÇÃO </w:t>
      </w:r>
    </w:p>
    <w:p w14:paraId="106F0E03" w14:textId="77777777" w:rsidR="00ED4C82" w:rsidRPr="00A727BD" w:rsidRDefault="00ED4C82" w:rsidP="00ED4C82">
      <w:pPr>
        <w:pStyle w:val="Nivel2"/>
        <w:rPr>
          <w:rFonts w:ascii="Times New Roman" w:hAnsi="Times New Roman" w:cs="Times New Roman"/>
          <w:sz w:val="24"/>
          <w:szCs w:val="24"/>
        </w:rPr>
      </w:pPr>
      <w:r w:rsidRPr="00A727BD">
        <w:rPr>
          <w:sz w:val="24"/>
          <w:szCs w:val="24"/>
        </w:rPr>
        <w:t xml:space="preserve"> </w:t>
      </w:r>
      <w:r w:rsidRPr="00A727BD">
        <w:rPr>
          <w:rFonts w:ascii="Times New Roman" w:hAnsi="Times New Roman" w:cs="Times New Roman"/>
          <w:sz w:val="24"/>
          <w:szCs w:val="24"/>
        </w:rPr>
        <w:t xml:space="preserve">Dos contratos originados da ata de registro de preços, as atividades de gestão e de fiscalização, previstas no artigo 117 da Lei 14.133 e no Decreto Municipal 6318/2023, serão realizadas de forma preventiva, rotineira e sistemática, naquilo que cabível, conforme o modelo de gestão do contrato previsto no termo de referência. </w:t>
      </w:r>
    </w:p>
    <w:p w14:paraId="0F794D5A" w14:textId="7C3A019C" w:rsidR="00ED4C82" w:rsidRPr="00A727BD" w:rsidRDefault="00ED4C82" w:rsidP="00ED4C82">
      <w:pPr>
        <w:pStyle w:val="Nivel2"/>
        <w:rPr>
          <w:rFonts w:ascii="Times New Roman" w:hAnsi="Times New Roman" w:cs="Times New Roman"/>
          <w:sz w:val="24"/>
          <w:szCs w:val="24"/>
        </w:rPr>
      </w:pPr>
      <w:r w:rsidRPr="00A727BD">
        <w:rPr>
          <w:rFonts w:ascii="Times New Roman" w:hAnsi="Times New Roman" w:cs="Times New Roman"/>
          <w:sz w:val="24"/>
          <w:szCs w:val="24"/>
        </w:rPr>
        <w:t xml:space="preserve">  A execução do contrato deverá ser acompanhada pelo Gestor ORIDES MERGE RICI, Diretor Administrativo e pel</w:t>
      </w:r>
      <w:r w:rsidR="0003224A" w:rsidRPr="00A727BD">
        <w:rPr>
          <w:rFonts w:ascii="Times New Roman" w:hAnsi="Times New Roman" w:cs="Times New Roman"/>
          <w:sz w:val="24"/>
          <w:szCs w:val="24"/>
        </w:rPr>
        <w:t>o</w:t>
      </w:r>
      <w:r w:rsidRPr="00A727BD">
        <w:rPr>
          <w:rFonts w:ascii="Times New Roman" w:hAnsi="Times New Roman" w:cs="Times New Roman"/>
          <w:sz w:val="24"/>
          <w:szCs w:val="24"/>
        </w:rPr>
        <w:t xml:space="preserve"> Fiscal </w:t>
      </w:r>
      <w:r w:rsidR="000227BE">
        <w:rPr>
          <w:rFonts w:ascii="Times New Roman" w:hAnsi="Times New Roman" w:cs="Times New Roman"/>
          <w:sz w:val="24"/>
          <w:szCs w:val="24"/>
        </w:rPr>
        <w:t>DIEGO GODO</w:t>
      </w:r>
      <w:r w:rsidR="00FB103A">
        <w:rPr>
          <w:rFonts w:ascii="Times New Roman" w:hAnsi="Times New Roman" w:cs="Times New Roman"/>
          <w:sz w:val="24"/>
          <w:szCs w:val="24"/>
        </w:rPr>
        <w:t>Y</w:t>
      </w:r>
      <w:r w:rsidR="000227BE">
        <w:rPr>
          <w:rFonts w:ascii="Times New Roman" w:hAnsi="Times New Roman" w:cs="Times New Roman"/>
          <w:sz w:val="24"/>
          <w:szCs w:val="24"/>
        </w:rPr>
        <w:t xml:space="preserve"> BUENO</w:t>
      </w:r>
      <w:r w:rsidRPr="00A727BD">
        <w:rPr>
          <w:rFonts w:ascii="Times New Roman" w:hAnsi="Times New Roman" w:cs="Times New Roman"/>
          <w:sz w:val="24"/>
          <w:szCs w:val="24"/>
        </w:rPr>
        <w:t xml:space="preserve">, </w:t>
      </w:r>
      <w:r w:rsidR="0003224A" w:rsidRPr="00A727BD">
        <w:rPr>
          <w:rFonts w:ascii="Times New Roman" w:hAnsi="Times New Roman" w:cs="Times New Roman"/>
          <w:sz w:val="24"/>
          <w:szCs w:val="24"/>
        </w:rPr>
        <w:t xml:space="preserve">Encarregado </w:t>
      </w:r>
      <w:r w:rsidR="000E1035">
        <w:rPr>
          <w:rFonts w:ascii="Times New Roman" w:hAnsi="Times New Roman" w:cs="Times New Roman"/>
          <w:sz w:val="24"/>
          <w:szCs w:val="24"/>
        </w:rPr>
        <w:t xml:space="preserve">de </w:t>
      </w:r>
      <w:r w:rsidR="000227BE">
        <w:rPr>
          <w:rFonts w:ascii="Times New Roman" w:hAnsi="Times New Roman" w:cs="Times New Roman"/>
          <w:sz w:val="24"/>
          <w:szCs w:val="24"/>
        </w:rPr>
        <w:t>Água</w:t>
      </w:r>
      <w:r w:rsidRPr="00A727BD">
        <w:rPr>
          <w:rFonts w:ascii="Times New Roman" w:hAnsi="Times New Roman" w:cs="Times New Roman"/>
          <w:sz w:val="24"/>
          <w:szCs w:val="24"/>
        </w:rPr>
        <w:t xml:space="preserve">. </w:t>
      </w:r>
    </w:p>
    <w:p w14:paraId="3B993B61" w14:textId="77777777" w:rsidR="00ED4C82" w:rsidRPr="00A727BD" w:rsidRDefault="00ED4C82" w:rsidP="00ED4C82">
      <w:pPr>
        <w:pStyle w:val="Nivel2"/>
        <w:rPr>
          <w:rFonts w:ascii="Times New Roman" w:hAnsi="Times New Roman" w:cs="Times New Roman"/>
          <w:sz w:val="24"/>
          <w:szCs w:val="24"/>
        </w:rPr>
      </w:pPr>
      <w:r w:rsidRPr="00A727BD">
        <w:rPr>
          <w:rFonts w:ascii="Times New Roman" w:hAnsi="Times New Roman" w:cs="Times New Roman"/>
          <w:sz w:val="24"/>
          <w:szCs w:val="24"/>
        </w:rPr>
        <w:t xml:space="preserve"> Os gestores e fiscais designados, ficarão responsáveis pelas funções de gestão e fiscalização das contratações realizadas pelos respectivos órgãos que os designaram.</w:t>
      </w:r>
    </w:p>
    <w:p w14:paraId="0087CF3C" w14:textId="77777777" w:rsidR="00ED4C82" w:rsidRPr="00A727BD" w:rsidRDefault="00ED4C82" w:rsidP="00ED4C82">
      <w:pPr>
        <w:pStyle w:val="Nivel01"/>
        <w:rPr>
          <w:rFonts w:ascii="Times New Roman" w:hAnsi="Times New Roman" w:cs="Times New Roman"/>
          <w:sz w:val="24"/>
          <w:szCs w:val="24"/>
        </w:rPr>
      </w:pPr>
      <w:r w:rsidRPr="00A727BD">
        <w:rPr>
          <w:rFonts w:ascii="Times New Roman" w:hAnsi="Times New Roman" w:cs="Times New Roman"/>
          <w:sz w:val="24"/>
          <w:szCs w:val="24"/>
        </w:rPr>
        <w:t>ENTREGA DO OBJETO E CONDIÇÕES DE PAGAMENTO</w:t>
      </w:r>
    </w:p>
    <w:p w14:paraId="36488A0B" w14:textId="77777777"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p>
    <w:p w14:paraId="7525DFD9" w14:textId="5528399A"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r w:rsidRPr="00A727BD">
        <w:rPr>
          <w:rFonts w:ascii="Times New Roman" w:hAnsi="Times New Roman" w:cs="Times New Roman"/>
          <w:sz w:val="24"/>
          <w:szCs w:val="24"/>
        </w:rPr>
        <w:t xml:space="preserve"> </w:t>
      </w:r>
      <w:r w:rsidRPr="00A727BD">
        <w:rPr>
          <w:rFonts w:ascii="Times New Roman" w:hAnsi="Times New Roman" w:cs="Times New Roman"/>
          <w:b/>
          <w:bCs/>
          <w:sz w:val="24"/>
          <w:szCs w:val="24"/>
        </w:rPr>
        <w:t>10.1.</w:t>
      </w:r>
      <w:r w:rsidRPr="00A727BD">
        <w:rPr>
          <w:rFonts w:ascii="Times New Roman" w:hAnsi="Times New Roman" w:cs="Times New Roman"/>
          <w:sz w:val="24"/>
          <w:szCs w:val="24"/>
        </w:rPr>
        <w:t xml:space="preserve"> A contar da ordem de fornecimento, conforme a necessidade de aquisição e com respaldo em instrumento hábil previsto no artigo 95 da Lei 14.133 e em crédito orçamentário identificado, o fornecedor terá </w:t>
      </w:r>
      <w:r w:rsidR="000227BE">
        <w:rPr>
          <w:rFonts w:ascii="Times New Roman" w:hAnsi="Times New Roman" w:cs="Times New Roman"/>
          <w:sz w:val="24"/>
          <w:szCs w:val="24"/>
        </w:rPr>
        <w:t>15</w:t>
      </w:r>
      <w:r w:rsidRPr="00A727BD">
        <w:rPr>
          <w:rFonts w:ascii="Times New Roman" w:hAnsi="Times New Roman" w:cs="Times New Roman"/>
          <w:sz w:val="24"/>
          <w:szCs w:val="24"/>
        </w:rPr>
        <w:t xml:space="preserve"> (</w:t>
      </w:r>
      <w:r w:rsidR="000227BE">
        <w:rPr>
          <w:rFonts w:ascii="Times New Roman" w:hAnsi="Times New Roman" w:cs="Times New Roman"/>
          <w:sz w:val="24"/>
          <w:szCs w:val="24"/>
        </w:rPr>
        <w:t>quinze</w:t>
      </w:r>
      <w:r w:rsidRPr="00A727BD">
        <w:rPr>
          <w:rFonts w:ascii="Times New Roman" w:hAnsi="Times New Roman" w:cs="Times New Roman"/>
          <w:sz w:val="24"/>
          <w:szCs w:val="24"/>
        </w:rPr>
        <w:t xml:space="preserve">) dias úteis para a entrega do objeto solicitado no endereço e horário indicado no termo de referência, podendo este prazo ser prorrogado por igual período, desde que exista motivo devidamente justificado e a Administração da Autarquia o acate. </w:t>
      </w:r>
    </w:p>
    <w:p w14:paraId="69E6DCC2" w14:textId="77777777"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r w:rsidRPr="00A727BD">
        <w:rPr>
          <w:rFonts w:ascii="Times New Roman" w:hAnsi="Times New Roman" w:cs="Times New Roman"/>
          <w:b/>
          <w:bCs/>
          <w:sz w:val="24"/>
          <w:szCs w:val="24"/>
        </w:rPr>
        <w:t>10.1.1.</w:t>
      </w:r>
      <w:r w:rsidRPr="00A727BD">
        <w:rPr>
          <w:rFonts w:ascii="Times New Roman" w:hAnsi="Times New Roman" w:cs="Times New Roman"/>
          <w:sz w:val="24"/>
          <w:szCs w:val="24"/>
        </w:rPr>
        <w:t xml:space="preserve"> Os prazos e métodos envolvendo o procedimento interno do recebimento provisório do objeto são os definidos no termo de referência, e o recebimento definitivo será feito mediante termo detalhado que comprove o atendimento das exigências envolvendo o objeto. </w:t>
      </w:r>
    </w:p>
    <w:p w14:paraId="49098ABC" w14:textId="4237989F"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r w:rsidRPr="00A727BD">
        <w:rPr>
          <w:rFonts w:ascii="Times New Roman" w:hAnsi="Times New Roman" w:cs="Times New Roman"/>
          <w:b/>
          <w:bCs/>
          <w:sz w:val="24"/>
          <w:szCs w:val="24"/>
        </w:rPr>
        <w:lastRenderedPageBreak/>
        <w:t>a)</w:t>
      </w:r>
      <w:r w:rsidRPr="00A727BD">
        <w:rPr>
          <w:rFonts w:ascii="Times New Roman" w:hAnsi="Times New Roman" w:cs="Times New Roman"/>
          <w:sz w:val="24"/>
          <w:szCs w:val="24"/>
        </w:rPr>
        <w:t xml:space="preserve"> O recebimento provisório da obra/serviço será feito por servidor responsável por seu acompanhamento e fiscalização, mediante termo detalhado, quando verificado o cumprimento das exigências de caráter técnico, em até 15 (quinze) dias úteis da comunicação escrita do contrato. </w:t>
      </w:r>
    </w:p>
    <w:p w14:paraId="0E1C19E7" w14:textId="77777777"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r w:rsidRPr="00A727BD">
        <w:rPr>
          <w:rFonts w:ascii="Times New Roman" w:hAnsi="Times New Roman" w:cs="Times New Roman"/>
          <w:b/>
          <w:bCs/>
          <w:sz w:val="24"/>
          <w:szCs w:val="24"/>
        </w:rPr>
        <w:t>b)</w:t>
      </w:r>
      <w:r w:rsidRPr="00A727BD">
        <w:rPr>
          <w:rFonts w:ascii="Times New Roman" w:hAnsi="Times New Roman" w:cs="Times New Roman"/>
          <w:sz w:val="24"/>
          <w:szCs w:val="24"/>
        </w:rPr>
        <w:t xml:space="preserve"> 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 em até até 15 (quinze) dias úteis. </w:t>
      </w:r>
    </w:p>
    <w:p w14:paraId="671A70F5" w14:textId="5E537208" w:rsidR="00ED4C82" w:rsidRPr="00A727BD" w:rsidRDefault="00ED4C82" w:rsidP="00ED4C82">
      <w:pPr>
        <w:pStyle w:val="Nivel2"/>
        <w:numPr>
          <w:ilvl w:val="0"/>
          <w:numId w:val="0"/>
        </w:numPr>
        <w:spacing w:before="0"/>
        <w:ind w:left="720"/>
        <w:outlineLvl w:val="0"/>
        <w:rPr>
          <w:rFonts w:ascii="Times New Roman" w:hAnsi="Times New Roman" w:cs="Times New Roman"/>
          <w:sz w:val="24"/>
          <w:szCs w:val="24"/>
        </w:rPr>
      </w:pPr>
      <w:r w:rsidRPr="00A727BD">
        <w:rPr>
          <w:rFonts w:ascii="Times New Roman" w:hAnsi="Times New Roman" w:cs="Times New Roman"/>
          <w:b/>
          <w:bCs/>
          <w:sz w:val="24"/>
          <w:szCs w:val="24"/>
        </w:rPr>
        <w:t>10.1.2.</w:t>
      </w:r>
      <w:r w:rsidRPr="00A727BD">
        <w:rPr>
          <w:rFonts w:ascii="Times New Roman" w:hAnsi="Times New Roman" w:cs="Times New Roman"/>
          <w:sz w:val="24"/>
          <w:szCs w:val="24"/>
        </w:rPr>
        <w:t xml:space="preserve"> Os fiscais do contrato ficarão a cargo do recebimento provisório, e os gestores do contrato ficarão a cargo do recebimento definitivo. </w:t>
      </w:r>
    </w:p>
    <w:p w14:paraId="221F7D2A" w14:textId="4B9D2F04" w:rsidR="00ED4C82" w:rsidRPr="00A727BD" w:rsidRDefault="00ED4C82" w:rsidP="00ED4C82">
      <w:pPr>
        <w:pStyle w:val="Nivel01"/>
        <w:rPr>
          <w:rFonts w:ascii="Times New Roman" w:hAnsi="Times New Roman" w:cs="Times New Roman"/>
          <w:b w:val="0"/>
          <w:bCs w:val="0"/>
          <w:sz w:val="24"/>
          <w:szCs w:val="24"/>
        </w:rPr>
      </w:pPr>
      <w:r w:rsidRPr="00A727BD">
        <w:rPr>
          <w:rFonts w:ascii="Times New Roman" w:hAnsi="Times New Roman" w:cs="Times New Roman"/>
          <w:b w:val="0"/>
          <w:bCs w:val="0"/>
          <w:sz w:val="24"/>
          <w:szCs w:val="24"/>
        </w:rPr>
        <w:t>O objeto do contrato poderá ser rejeitado, no todo ou em parte, quando estiver em desacordo com o previsto.</w:t>
      </w:r>
    </w:p>
    <w:p w14:paraId="321B5020"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5CDDB491"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42" w:name="_Toc122606111"/>
      <w:r w:rsidRPr="00A727BD">
        <w:rPr>
          <w:rFonts w:ascii="Times New Roman" w:hAnsi="Times New Roman" w:cs="Times New Roman"/>
          <w:sz w:val="24"/>
          <w:szCs w:val="24"/>
        </w:rPr>
        <w:t>DAS INFRAÇÕES ADMINISTRATIVAS E SANÇÕES</w:t>
      </w:r>
      <w:bookmarkEnd w:id="42"/>
    </w:p>
    <w:p w14:paraId="4064F4F5" w14:textId="77777777" w:rsidR="008468BD" w:rsidRPr="00A727BD" w:rsidRDefault="008468BD" w:rsidP="008468BD">
      <w:pPr>
        <w:rPr>
          <w:sz w:val="24"/>
          <w:szCs w:val="24"/>
          <w:lang w:eastAsia="pt-BR"/>
        </w:rPr>
      </w:pPr>
    </w:p>
    <w:p w14:paraId="78FF0AC5"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Comete infração administrativa, nos termos da lei, o licitante que, com dolo ou culpa: </w:t>
      </w:r>
    </w:p>
    <w:p w14:paraId="6B4D1FAD"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3" w:name="_Ref114668085"/>
      <w:bookmarkStart w:id="44" w:name="_Hlk114652595"/>
      <w:r w:rsidRPr="00A727BD">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3"/>
    </w:p>
    <w:p w14:paraId="08C51049"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5" w:name="_Ref114668108"/>
      <w:r w:rsidRPr="00A727BD">
        <w:rPr>
          <w:rFonts w:ascii="Times New Roman" w:hAnsi="Times New Roman" w:cs="Times New Roman"/>
          <w:sz w:val="24"/>
          <w:szCs w:val="24"/>
        </w:rPr>
        <w:t>Salvo em decorrência de fato superveniente devidamente justificado, não mantiver a proposta, em especial quando:</w:t>
      </w:r>
      <w:bookmarkEnd w:id="45"/>
    </w:p>
    <w:p w14:paraId="0B0E6B4F"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Não enviar a proposta adequada ao último lance ofertado ou após a negociação; </w:t>
      </w:r>
    </w:p>
    <w:p w14:paraId="43375E4F"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Recusar-se a enviar o detalhamento da proposta quando exigível; </w:t>
      </w:r>
    </w:p>
    <w:p w14:paraId="3E29E7C6"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Pedir para ser desclassificado quando encerrada a etapa competitiva; </w:t>
      </w:r>
    </w:p>
    <w:p w14:paraId="68AD600F"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Deixar de apresentar amostra; ou</w:t>
      </w:r>
    </w:p>
    <w:p w14:paraId="5E4B0414"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Apresentar proposta ou amostra em desacordo com as especificações do edital; </w:t>
      </w:r>
    </w:p>
    <w:p w14:paraId="7EE84AEE"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6" w:name="_Ref114668139"/>
      <w:r w:rsidRPr="00A727BD">
        <w:rPr>
          <w:rFonts w:ascii="Times New Roman" w:hAnsi="Times New Roman" w:cs="Times New Roman"/>
          <w:sz w:val="24"/>
          <w:szCs w:val="24"/>
        </w:rPr>
        <w:t>Não celebrar o contrato ou não entregar a documentação exigida para a contratação, quando convocado dentro do prazo de validade de sua proposta;</w:t>
      </w:r>
      <w:bookmarkEnd w:id="46"/>
    </w:p>
    <w:p w14:paraId="308F7A3B"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B510753"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7" w:name="_Ref114668249"/>
      <w:r w:rsidRPr="00A727BD">
        <w:rPr>
          <w:rFonts w:ascii="Times New Roman" w:hAnsi="Times New Roman" w:cs="Times New Roman"/>
          <w:sz w:val="24"/>
          <w:szCs w:val="24"/>
        </w:rPr>
        <w:t>Apresentar declaração ou documentação falsa exigida para o certame ou prestar declaração falsa durante a licitação</w:t>
      </w:r>
      <w:bookmarkEnd w:id="47"/>
      <w:r w:rsidRPr="00A727BD">
        <w:rPr>
          <w:rFonts w:ascii="Times New Roman" w:hAnsi="Times New Roman" w:cs="Times New Roman"/>
          <w:sz w:val="24"/>
          <w:szCs w:val="24"/>
        </w:rPr>
        <w:t>;</w:t>
      </w:r>
    </w:p>
    <w:p w14:paraId="3E929F1E"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8" w:name="_Ref114668245"/>
      <w:r w:rsidRPr="00A727BD">
        <w:rPr>
          <w:rFonts w:ascii="Times New Roman" w:hAnsi="Times New Roman" w:cs="Times New Roman"/>
          <w:sz w:val="24"/>
          <w:szCs w:val="24"/>
        </w:rPr>
        <w:t>Fraudar a licitação</w:t>
      </w:r>
      <w:bookmarkEnd w:id="48"/>
      <w:r w:rsidRPr="00A727BD">
        <w:rPr>
          <w:rFonts w:ascii="Times New Roman" w:hAnsi="Times New Roman" w:cs="Times New Roman"/>
          <w:sz w:val="24"/>
          <w:szCs w:val="24"/>
        </w:rPr>
        <w:t>;</w:t>
      </w:r>
    </w:p>
    <w:p w14:paraId="19EF22EF"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49" w:name="_Ref114668247"/>
      <w:r w:rsidRPr="00A727BD">
        <w:rPr>
          <w:rFonts w:ascii="Times New Roman" w:hAnsi="Times New Roman" w:cs="Times New Roman"/>
          <w:sz w:val="24"/>
          <w:szCs w:val="24"/>
        </w:rPr>
        <w:t>Comportar-se de modo inidôneo ou cometer fraude de qualquer natureza, em especial quando:</w:t>
      </w:r>
      <w:bookmarkEnd w:id="49"/>
    </w:p>
    <w:p w14:paraId="061BE6EC"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lastRenderedPageBreak/>
        <w:t xml:space="preserve">Agir em conluio ou em desconformidade com a lei; </w:t>
      </w:r>
    </w:p>
    <w:p w14:paraId="777692C5"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Induzir deliberadamente a erro no julgamento; </w:t>
      </w:r>
    </w:p>
    <w:p w14:paraId="1AE981C2" w14:textId="77777777" w:rsidR="008468BD" w:rsidRPr="00A727BD" w:rsidRDefault="008468BD" w:rsidP="008468BD">
      <w:pPr>
        <w:pStyle w:val="Nivel4"/>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Apresentar amostra falsificada ou deteriorada; </w:t>
      </w:r>
    </w:p>
    <w:p w14:paraId="0B23C26D"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50" w:name="_Ref114668251"/>
      <w:r w:rsidRPr="00A727BD">
        <w:rPr>
          <w:rFonts w:ascii="Times New Roman" w:hAnsi="Times New Roman" w:cs="Times New Roman"/>
          <w:sz w:val="24"/>
          <w:szCs w:val="24"/>
        </w:rPr>
        <w:t>Praticar atos ilícitos com vistas a frustrar os objetivos da licitação</w:t>
      </w:r>
      <w:bookmarkEnd w:id="50"/>
      <w:r w:rsidRPr="00A727BD">
        <w:rPr>
          <w:rFonts w:ascii="Times New Roman" w:hAnsi="Times New Roman" w:cs="Times New Roman"/>
          <w:sz w:val="24"/>
          <w:szCs w:val="24"/>
        </w:rPr>
        <w:t>;</w:t>
      </w:r>
    </w:p>
    <w:p w14:paraId="75E685FE" w14:textId="77777777" w:rsidR="008468BD" w:rsidRPr="00A727BD" w:rsidRDefault="008468BD" w:rsidP="008468BD">
      <w:pPr>
        <w:pStyle w:val="Nivel3"/>
        <w:spacing w:before="0"/>
        <w:ind w:left="0"/>
        <w:outlineLvl w:val="0"/>
        <w:rPr>
          <w:rFonts w:ascii="Times New Roman" w:hAnsi="Times New Roman" w:cs="Times New Roman"/>
          <w:sz w:val="24"/>
          <w:szCs w:val="24"/>
        </w:rPr>
      </w:pPr>
      <w:bookmarkStart w:id="51" w:name="_Ref114668252"/>
      <w:r w:rsidRPr="00A727BD">
        <w:rPr>
          <w:rFonts w:ascii="Times New Roman" w:hAnsi="Times New Roman" w:cs="Times New Roman"/>
          <w:sz w:val="24"/>
          <w:szCs w:val="24"/>
        </w:rPr>
        <w:t xml:space="preserve">Praticar ato lesivo previsto no </w:t>
      </w:r>
      <w:r w:rsidRPr="00A727BD">
        <w:rPr>
          <w:rStyle w:val="Hyperlink"/>
          <w:rFonts w:ascii="Times New Roman" w:hAnsi="Times New Roman" w:cs="Times New Roman"/>
          <w:color w:val="000000" w:themeColor="text1"/>
          <w:sz w:val="24"/>
          <w:szCs w:val="24"/>
        </w:rPr>
        <w:t>art. 5º da Lei Federal nº 12.846/2013</w:t>
      </w:r>
      <w:r w:rsidRPr="00A727BD">
        <w:rPr>
          <w:rFonts w:ascii="Times New Roman" w:hAnsi="Times New Roman" w:cs="Times New Roman"/>
          <w:sz w:val="24"/>
          <w:szCs w:val="24"/>
        </w:rPr>
        <w:t>.</w:t>
      </w:r>
      <w:bookmarkEnd w:id="51"/>
    </w:p>
    <w:bookmarkEnd w:id="44"/>
    <w:p w14:paraId="27AF5C88"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Com fulcro na </w:t>
      </w:r>
      <w:r w:rsidRPr="00A727BD">
        <w:rPr>
          <w:rStyle w:val="Hyperlink"/>
          <w:rFonts w:ascii="Times New Roman" w:hAnsi="Times New Roman" w:cs="Times New Roman"/>
          <w:color w:val="000000" w:themeColor="text1"/>
          <w:sz w:val="24"/>
          <w:szCs w:val="24"/>
        </w:rPr>
        <w:t>Lei nº 14.133/2021</w:t>
      </w:r>
      <w:r w:rsidRPr="00A727BD">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0D7D9F9B"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 xml:space="preserve">Advertência; </w:t>
      </w:r>
    </w:p>
    <w:p w14:paraId="2760BAC0"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Multa;</w:t>
      </w:r>
    </w:p>
    <w:p w14:paraId="44E92F7E"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Impedimento de licitar e contratar; e</w:t>
      </w:r>
    </w:p>
    <w:p w14:paraId="40CFC326"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D7E627E"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Na aplicação das sanções serão considerados:</w:t>
      </w:r>
    </w:p>
    <w:p w14:paraId="749565DE"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natureza e a gravidade da infração cometida;</w:t>
      </w:r>
    </w:p>
    <w:p w14:paraId="2271FDA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As peculiaridades do caso concreto;</w:t>
      </w:r>
    </w:p>
    <w:p w14:paraId="0A1C707F"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As circunstâncias agravantes ou atenuantes;</w:t>
      </w:r>
    </w:p>
    <w:p w14:paraId="00146B8B"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Os danos que dela provierem para a Administração Pública;</w:t>
      </w:r>
    </w:p>
    <w:p w14:paraId="2A6E57D7"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implantação ou o aperfeiçoamento de programa de integridade, conforme normas e orientações dos órgãos de controle.</w:t>
      </w:r>
    </w:p>
    <w:p w14:paraId="662C8A41"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multa será recolhida em percentual de 0,5% a 30% incidente sobre o valor do contrato licitado, recolhida no prazo máximo </w:t>
      </w:r>
      <w:r w:rsidRPr="00A727BD">
        <w:rPr>
          <w:rFonts w:ascii="Times New Roman" w:hAnsi="Times New Roman" w:cs="Times New Roman"/>
          <w:color w:val="auto"/>
          <w:sz w:val="24"/>
          <w:szCs w:val="24"/>
        </w:rPr>
        <w:t xml:space="preserve">de </w:t>
      </w:r>
      <w:r w:rsidRPr="00A727BD">
        <w:rPr>
          <w:rFonts w:ascii="Times New Roman" w:hAnsi="Times New Roman" w:cs="Times New Roman"/>
          <w:bCs/>
          <w:color w:val="auto"/>
          <w:sz w:val="24"/>
          <w:szCs w:val="24"/>
        </w:rPr>
        <w:t>30 (trinta) dias</w:t>
      </w:r>
      <w:r w:rsidRPr="00A727BD">
        <w:rPr>
          <w:rFonts w:ascii="Times New Roman" w:hAnsi="Times New Roman" w:cs="Times New Roman"/>
          <w:color w:val="auto"/>
          <w:sz w:val="24"/>
          <w:szCs w:val="24"/>
        </w:rPr>
        <w:t xml:space="preserve"> úteis</w:t>
      </w:r>
      <w:r w:rsidRPr="00A727BD">
        <w:rPr>
          <w:rFonts w:ascii="Times New Roman" w:hAnsi="Times New Roman" w:cs="Times New Roman"/>
          <w:sz w:val="24"/>
          <w:szCs w:val="24"/>
        </w:rPr>
        <w:t xml:space="preserve">, a contar da comunicação oficial. </w:t>
      </w:r>
    </w:p>
    <w:p w14:paraId="55C0BB1A" w14:textId="5CBA1E20" w:rsidR="008468BD" w:rsidRPr="00A727BD" w:rsidRDefault="008468BD" w:rsidP="008468BD">
      <w:pPr>
        <w:pStyle w:val="Nivel3"/>
        <w:spacing w:before="0"/>
        <w:ind w:left="0"/>
        <w:outlineLvl w:val="0"/>
        <w:rPr>
          <w:rFonts w:ascii="Times New Roman" w:hAnsi="Times New Roman" w:cs="Times New Roman"/>
          <w:color w:val="auto"/>
          <w:sz w:val="24"/>
          <w:szCs w:val="24"/>
        </w:rPr>
      </w:pPr>
      <w:bookmarkStart w:id="52" w:name="_Hlk113876035"/>
      <w:r w:rsidRPr="00A727BD">
        <w:rPr>
          <w:rFonts w:ascii="Times New Roman" w:hAnsi="Times New Roman" w:cs="Times New Roman"/>
          <w:color w:val="auto"/>
          <w:sz w:val="24"/>
          <w:szCs w:val="24"/>
        </w:rPr>
        <w:t xml:space="preserve">Para as infrações previstas nos itens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_Ref114668085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_Ref114668108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12.1.2</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_Ref114668139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12.1.3</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a multa será de 0,5% a 15% do valor do contrato licitado.</w:t>
      </w:r>
    </w:p>
    <w:bookmarkEnd w:id="52"/>
    <w:p w14:paraId="5DD6A5F7" w14:textId="7D25EBAB" w:rsidR="008468BD" w:rsidRPr="00A727BD" w:rsidRDefault="008468BD" w:rsidP="008468BD">
      <w:pPr>
        <w:pStyle w:val="Nivel3"/>
        <w:spacing w:before="0"/>
        <w:ind w:left="0"/>
        <w:outlineLvl w:val="0"/>
        <w:rPr>
          <w:rFonts w:ascii="Times New Roman" w:hAnsi="Times New Roman" w:cs="Times New Roman"/>
          <w:color w:val="auto"/>
          <w:sz w:val="24"/>
          <w:szCs w:val="24"/>
        </w:rPr>
      </w:pPr>
      <w:r w:rsidRPr="00A727BD">
        <w:rPr>
          <w:rFonts w:ascii="Times New Roman" w:hAnsi="Times New Roman" w:cs="Times New Roman"/>
          <w:color w:val="auto"/>
          <w:sz w:val="24"/>
          <w:szCs w:val="24"/>
        </w:rPr>
        <w:t xml:space="preserve">Para as infrações previstas nos itens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12.1.4</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_Ref114668245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12.1.5</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_Ref114668247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12.1.6</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_Ref114668251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12.1.7</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_Ref114668252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12.1.8</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a multa será de 15% a 30% do valor do contrato licitado.</w:t>
      </w:r>
    </w:p>
    <w:p w14:paraId="0EA9E68D"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6FE5F54"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Na aplicação da sanção de multa será facultada a defesa do interessado no prazo de 15 (quinze) dias úteis, contado da data de sua intimação.</w:t>
      </w:r>
    </w:p>
    <w:p w14:paraId="079BE486" w14:textId="3A8B8326"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sanção de impedimento de licitar e contratar será aplicada ao responsável em decorrência das infrações administrativas </w:t>
      </w:r>
      <w:r w:rsidRPr="00A727BD">
        <w:rPr>
          <w:rFonts w:ascii="Times New Roman" w:hAnsi="Times New Roman" w:cs="Times New Roman"/>
          <w:color w:val="auto"/>
          <w:sz w:val="24"/>
          <w:szCs w:val="24"/>
        </w:rPr>
        <w:t xml:space="preserve">relacionadas nos itens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_Ref114668085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_Ref114668108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12.1.2</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_Ref114668139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12.1.3</w:t>
      </w:r>
      <w:r w:rsidRPr="00A727BD">
        <w:rPr>
          <w:rFonts w:ascii="Times New Roman" w:hAnsi="Times New Roman" w:cs="Times New Roman"/>
          <w:color w:val="auto"/>
          <w:sz w:val="24"/>
          <w:szCs w:val="24"/>
        </w:rPr>
        <w:fldChar w:fldCharType="end"/>
      </w:r>
      <w:r w:rsidRPr="00A727BD">
        <w:rPr>
          <w:rFonts w:ascii="Times New Roman" w:hAnsi="Times New Roman" w:cs="Times New Roman"/>
          <w:sz w:val="24"/>
          <w:szCs w:val="24"/>
        </w:rPr>
        <w:t xml:space="preserve">, quando não se justificar </w:t>
      </w:r>
      <w:r w:rsidRPr="00A727BD">
        <w:rPr>
          <w:rFonts w:ascii="Times New Roman" w:hAnsi="Times New Roman" w:cs="Times New Roman"/>
          <w:sz w:val="24"/>
          <w:szCs w:val="24"/>
        </w:rPr>
        <w:lastRenderedPageBreak/>
        <w:t>a imposição de penalidade mais grave, e impedirá o responsável de licitar e contratar no âmbito da Administração Pública direta e indireta do ente federativo a qual pertencer o órgão ou entidade, pelo prazo máximo de 3 (três) anos.</w:t>
      </w:r>
    </w:p>
    <w:p w14:paraId="029A9557" w14:textId="7EDA28AC"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A727BD">
        <w:rPr>
          <w:rFonts w:ascii="Times New Roman" w:hAnsi="Times New Roman" w:cs="Times New Roman"/>
          <w:color w:val="auto"/>
          <w:sz w:val="24"/>
          <w:szCs w:val="24"/>
        </w:rPr>
        <w:t xml:space="preserve">itens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12.1.4</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_Ref114668245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12.1.5</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_Ref114668247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12.1.6</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_Ref114668251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12.1.7</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_Ref114668252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12.1.8</w:t>
      </w:r>
      <w:r w:rsidRPr="00A727BD">
        <w:rPr>
          <w:rFonts w:ascii="Times New Roman" w:hAnsi="Times New Roman" w:cs="Times New Roman"/>
          <w:color w:val="auto"/>
          <w:sz w:val="24"/>
          <w:szCs w:val="24"/>
        </w:rPr>
        <w:fldChar w:fldCharType="end"/>
      </w:r>
      <w:r w:rsidRPr="00A727BD">
        <w:rPr>
          <w:rFonts w:ascii="Times New Roman" w:hAnsi="Times New Roman" w:cs="Times New Roman"/>
          <w:sz w:val="24"/>
          <w:szCs w:val="24"/>
        </w:rPr>
        <w:t xml:space="preserve">, </w:t>
      </w:r>
      <w:r w:rsidRPr="00A727BD">
        <w:rPr>
          <w:rFonts w:ascii="Times New Roman" w:hAnsi="Times New Roman" w:cs="Times New Roman"/>
          <w:color w:val="auto"/>
          <w:sz w:val="24"/>
          <w:szCs w:val="24"/>
        </w:rPr>
        <w:t xml:space="preserve">bem como pelas infrações administrativas previstas nos itens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_Ref114668085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12.1.1</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_Ref114668108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12.1.2</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e </w:t>
      </w:r>
      <w:r w:rsidRPr="00A727BD">
        <w:rPr>
          <w:rFonts w:ascii="Times New Roman" w:hAnsi="Times New Roman" w:cs="Times New Roman"/>
          <w:color w:val="auto"/>
          <w:sz w:val="24"/>
          <w:szCs w:val="24"/>
        </w:rPr>
        <w:fldChar w:fldCharType="begin"/>
      </w:r>
      <w:r w:rsidRPr="00A727BD">
        <w:rPr>
          <w:rFonts w:ascii="Times New Roman" w:hAnsi="Times New Roman" w:cs="Times New Roman"/>
          <w:color w:val="auto"/>
          <w:sz w:val="24"/>
          <w:szCs w:val="24"/>
        </w:rPr>
        <w:instrText xml:space="preserve"> REF _Ref114668139 \r \h  \* MERGEFORMAT </w:instrText>
      </w:r>
      <w:r w:rsidRPr="00A727BD">
        <w:rPr>
          <w:rFonts w:ascii="Times New Roman" w:hAnsi="Times New Roman" w:cs="Times New Roman"/>
          <w:color w:val="auto"/>
          <w:sz w:val="24"/>
          <w:szCs w:val="24"/>
        </w:rPr>
      </w:r>
      <w:r w:rsidRPr="00A727BD">
        <w:rPr>
          <w:rFonts w:ascii="Times New Roman" w:hAnsi="Times New Roman" w:cs="Times New Roman"/>
          <w:color w:val="auto"/>
          <w:sz w:val="24"/>
          <w:szCs w:val="24"/>
        </w:rPr>
        <w:fldChar w:fldCharType="separate"/>
      </w:r>
      <w:r w:rsidR="007108E2">
        <w:rPr>
          <w:rFonts w:ascii="Times New Roman" w:hAnsi="Times New Roman" w:cs="Times New Roman"/>
          <w:color w:val="auto"/>
          <w:sz w:val="24"/>
          <w:szCs w:val="24"/>
        </w:rPr>
        <w:t>12.1.3</w:t>
      </w:r>
      <w:r w:rsidRPr="00A727BD">
        <w:rPr>
          <w:rFonts w:ascii="Times New Roman" w:hAnsi="Times New Roman" w:cs="Times New Roman"/>
          <w:color w:val="auto"/>
          <w:sz w:val="24"/>
          <w:szCs w:val="24"/>
        </w:rPr>
        <w:fldChar w:fldCharType="end"/>
      </w:r>
      <w:r w:rsidRPr="00A727BD">
        <w:rPr>
          <w:rFonts w:ascii="Times New Roman" w:hAnsi="Times New Roman" w:cs="Times New Roman"/>
          <w:color w:val="auto"/>
          <w:sz w:val="24"/>
          <w:szCs w:val="24"/>
        </w:rPr>
        <w:t xml:space="preserve"> </w:t>
      </w:r>
      <w:r w:rsidRPr="00A727BD">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r w:rsidRPr="00A727BD">
        <w:rPr>
          <w:rStyle w:val="Hyperlink"/>
          <w:rFonts w:ascii="Times New Roman" w:hAnsi="Times New Roman" w:cs="Times New Roman"/>
          <w:color w:val="000000" w:themeColor="text1"/>
          <w:sz w:val="24"/>
          <w:szCs w:val="24"/>
        </w:rPr>
        <w:t>art. 156, § 5º, da Lei nº 14.133/2021</w:t>
      </w:r>
      <w:r w:rsidRPr="00A727BD">
        <w:rPr>
          <w:rFonts w:ascii="Times New Roman" w:hAnsi="Times New Roman" w:cs="Times New Roman"/>
          <w:color w:val="000000" w:themeColor="text1"/>
          <w:sz w:val="24"/>
          <w:szCs w:val="24"/>
        </w:rPr>
        <w:t>.</w:t>
      </w:r>
    </w:p>
    <w:p w14:paraId="7F5FE7F8" w14:textId="3805A39F"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A727BD">
        <w:rPr>
          <w:rFonts w:ascii="Times New Roman" w:hAnsi="Times New Roman" w:cs="Times New Roman"/>
          <w:sz w:val="24"/>
          <w:szCs w:val="24"/>
        </w:rPr>
        <w:fldChar w:fldCharType="begin"/>
      </w:r>
      <w:r w:rsidRPr="00A727BD">
        <w:rPr>
          <w:rFonts w:ascii="Times New Roman" w:hAnsi="Times New Roman" w:cs="Times New Roman"/>
          <w:sz w:val="24"/>
          <w:szCs w:val="24"/>
        </w:rPr>
        <w:instrText xml:space="preserve"> REF _Ref114668139 \r \h  \* MERGEFORMAT </w:instrText>
      </w:r>
      <w:r w:rsidRPr="00A727BD">
        <w:rPr>
          <w:rFonts w:ascii="Times New Roman" w:hAnsi="Times New Roman" w:cs="Times New Roman"/>
          <w:sz w:val="24"/>
          <w:szCs w:val="24"/>
        </w:rPr>
      </w:r>
      <w:r w:rsidRPr="00A727BD">
        <w:rPr>
          <w:rFonts w:ascii="Times New Roman" w:hAnsi="Times New Roman" w:cs="Times New Roman"/>
          <w:sz w:val="24"/>
          <w:szCs w:val="24"/>
        </w:rPr>
        <w:fldChar w:fldCharType="separate"/>
      </w:r>
      <w:r w:rsidR="007108E2">
        <w:rPr>
          <w:rFonts w:ascii="Times New Roman" w:hAnsi="Times New Roman" w:cs="Times New Roman"/>
          <w:sz w:val="24"/>
          <w:szCs w:val="24"/>
        </w:rPr>
        <w:t>12.1.3</w:t>
      </w:r>
      <w:r w:rsidRPr="00A727BD">
        <w:rPr>
          <w:rFonts w:ascii="Times New Roman" w:hAnsi="Times New Roman" w:cs="Times New Roman"/>
          <w:sz w:val="24"/>
          <w:szCs w:val="24"/>
        </w:rPr>
        <w:fldChar w:fldCharType="end"/>
      </w:r>
      <w:r w:rsidRPr="00A727BD">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r w:rsidRPr="00A727BD">
        <w:rPr>
          <w:rStyle w:val="Hyperlink"/>
          <w:rFonts w:ascii="Times New Roman" w:hAnsi="Times New Roman" w:cs="Times New Roman"/>
          <w:color w:val="000000" w:themeColor="text1"/>
          <w:sz w:val="24"/>
          <w:szCs w:val="24"/>
        </w:rPr>
        <w:t>art. 45, § 4º da IN/SEGES/ME nº 73, de 2022</w:t>
      </w:r>
      <w:r w:rsidRPr="00A727BD">
        <w:rPr>
          <w:rFonts w:ascii="Times New Roman" w:hAnsi="Times New Roman" w:cs="Times New Roman"/>
          <w:sz w:val="24"/>
          <w:szCs w:val="24"/>
        </w:rPr>
        <w:t xml:space="preserve">. </w:t>
      </w:r>
    </w:p>
    <w:p w14:paraId="1D530C3C"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6091D03"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AAACF1"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B983E1"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4404F8A0"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 aplicação das sanções previstas neste edital não exclui, em hipótese alguma, a obrigação de reparação integral dos danos causados.</w:t>
      </w:r>
    </w:p>
    <w:p w14:paraId="0DC2DA36"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0739F30E"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53" w:name="_Toc122606112"/>
      <w:r w:rsidRPr="00A727BD">
        <w:rPr>
          <w:rFonts w:ascii="Times New Roman" w:hAnsi="Times New Roman" w:cs="Times New Roman"/>
          <w:sz w:val="24"/>
          <w:szCs w:val="24"/>
        </w:rPr>
        <w:t>DA IMPUGNAÇÃO AO EDITAL E DO PEDIDO DE ESCLARECIMENTO</w:t>
      </w:r>
      <w:bookmarkEnd w:id="53"/>
    </w:p>
    <w:p w14:paraId="552E24B8" w14:textId="77777777" w:rsidR="008468BD" w:rsidRPr="00A727BD" w:rsidRDefault="008468BD" w:rsidP="008468BD">
      <w:pPr>
        <w:rPr>
          <w:sz w:val="24"/>
          <w:szCs w:val="24"/>
          <w:lang w:eastAsia="pt-BR"/>
        </w:rPr>
      </w:pPr>
    </w:p>
    <w:p w14:paraId="66438F5E"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lastRenderedPageBreak/>
        <w:t xml:space="preserve">Qualquer pessoa é parte legítima para impugnar este Edital por irregularidade na aplicação da </w:t>
      </w:r>
      <w:r w:rsidRPr="00A727BD">
        <w:rPr>
          <w:rStyle w:val="Hyperlink"/>
          <w:rFonts w:ascii="Times New Roman" w:hAnsi="Times New Roman" w:cs="Times New Roman"/>
          <w:color w:val="000000" w:themeColor="text1"/>
          <w:sz w:val="24"/>
          <w:szCs w:val="24"/>
        </w:rPr>
        <w:t>Lei nº 14.133/2021</w:t>
      </w:r>
      <w:r w:rsidRPr="00A727BD">
        <w:rPr>
          <w:rFonts w:ascii="Times New Roman" w:hAnsi="Times New Roman" w:cs="Times New Roman"/>
          <w:sz w:val="24"/>
          <w:szCs w:val="24"/>
        </w:rPr>
        <w:t>, devendo protocolar o pedido até 3 (três) dias úteis antes da data da abertura do certame.</w:t>
      </w:r>
    </w:p>
    <w:p w14:paraId="48DFF1E6"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24FDBD8" w14:textId="0B348618" w:rsidR="008468BD" w:rsidRPr="00AD60C5" w:rsidRDefault="008468BD" w:rsidP="008468BD">
      <w:pPr>
        <w:pStyle w:val="Nivel2"/>
        <w:spacing w:before="0"/>
        <w:ind w:left="0" w:firstLine="0"/>
        <w:outlineLvl w:val="0"/>
        <w:rPr>
          <w:rFonts w:ascii="Times New Roman" w:hAnsi="Times New Roman" w:cs="Times New Roman"/>
          <w:color w:val="FF0000"/>
          <w:sz w:val="24"/>
          <w:szCs w:val="24"/>
        </w:rPr>
      </w:pPr>
      <w:r w:rsidRPr="00AD60C5">
        <w:rPr>
          <w:rFonts w:ascii="Times New Roman" w:hAnsi="Times New Roman" w:cs="Times New Roman"/>
          <w:sz w:val="24"/>
          <w:szCs w:val="24"/>
        </w:rPr>
        <w:t xml:space="preserve">A </w:t>
      </w:r>
      <w:r w:rsidRPr="00AD60C5">
        <w:rPr>
          <w:rFonts w:ascii="Times New Roman" w:hAnsi="Times New Roman" w:cs="Times New Roman"/>
          <w:color w:val="auto"/>
          <w:sz w:val="24"/>
          <w:szCs w:val="24"/>
        </w:rPr>
        <w:t xml:space="preserve">impugnação e o pedido de esclarecimento poderão ser realizados por forma eletrônica, </w:t>
      </w:r>
      <w:r w:rsidRPr="00AD60C5">
        <w:rPr>
          <w:rFonts w:ascii="Times New Roman" w:hAnsi="Times New Roman" w:cs="Times New Roman"/>
          <w:iCs/>
          <w:color w:val="auto"/>
          <w:sz w:val="24"/>
          <w:szCs w:val="24"/>
        </w:rPr>
        <w:t>pelos seguintes meios</w:t>
      </w:r>
      <w:r w:rsidRPr="00AD60C5">
        <w:rPr>
          <w:rFonts w:ascii="Times New Roman" w:hAnsi="Times New Roman" w:cs="Times New Roman"/>
          <w:color w:val="auto"/>
          <w:sz w:val="24"/>
          <w:szCs w:val="24"/>
        </w:rPr>
        <w:t xml:space="preserve">: através do e-mail: </w:t>
      </w:r>
      <w:r w:rsidRPr="00AD60C5">
        <w:rPr>
          <w:rFonts w:ascii="Times New Roman" w:hAnsi="Times New Roman" w:cs="Times New Roman"/>
          <w:i/>
          <w:color w:val="auto"/>
          <w:sz w:val="24"/>
          <w:szCs w:val="24"/>
        </w:rPr>
        <w:t>compras@</w:t>
      </w:r>
      <w:r w:rsidR="00921854" w:rsidRPr="00AD60C5">
        <w:rPr>
          <w:rFonts w:ascii="Times New Roman" w:hAnsi="Times New Roman" w:cs="Times New Roman"/>
          <w:i/>
          <w:color w:val="auto"/>
          <w:sz w:val="24"/>
          <w:szCs w:val="24"/>
        </w:rPr>
        <w:t>saae</w:t>
      </w:r>
      <w:r w:rsidRPr="00AD60C5">
        <w:rPr>
          <w:rFonts w:ascii="Times New Roman" w:hAnsi="Times New Roman" w:cs="Times New Roman"/>
          <w:i/>
          <w:color w:val="auto"/>
          <w:sz w:val="24"/>
          <w:szCs w:val="24"/>
        </w:rPr>
        <w:t>barrabonita.</w:t>
      </w:r>
      <w:r w:rsidR="008C28DE" w:rsidRPr="00AD60C5">
        <w:rPr>
          <w:rFonts w:ascii="Times New Roman" w:hAnsi="Times New Roman" w:cs="Times New Roman"/>
          <w:i/>
          <w:color w:val="auto"/>
          <w:sz w:val="24"/>
          <w:szCs w:val="24"/>
        </w:rPr>
        <w:t>com.</w:t>
      </w:r>
      <w:r w:rsidRPr="00AD60C5">
        <w:rPr>
          <w:rFonts w:ascii="Times New Roman" w:hAnsi="Times New Roman" w:cs="Times New Roman"/>
          <w:i/>
          <w:color w:val="auto"/>
          <w:sz w:val="24"/>
          <w:szCs w:val="24"/>
        </w:rPr>
        <w:t xml:space="preserve">br, </w:t>
      </w:r>
      <w:r w:rsidRPr="00AD60C5">
        <w:rPr>
          <w:rFonts w:ascii="Times New Roman" w:hAnsi="Times New Roman" w:cs="Times New Roman"/>
          <w:color w:val="auto"/>
          <w:sz w:val="24"/>
          <w:szCs w:val="24"/>
        </w:rPr>
        <w:t>ou, diretamente no</w:t>
      </w:r>
      <w:r w:rsidR="002F3302" w:rsidRPr="00AD60C5">
        <w:rPr>
          <w:rFonts w:ascii="Times New Roman" w:hAnsi="Times New Roman" w:cs="Times New Roman"/>
          <w:color w:val="auto"/>
          <w:sz w:val="24"/>
          <w:szCs w:val="24"/>
        </w:rPr>
        <w:t xml:space="preserve"> Portal BLL</w:t>
      </w:r>
      <w:r w:rsidRPr="00AD60C5">
        <w:rPr>
          <w:rFonts w:ascii="Times New Roman" w:hAnsi="Times New Roman" w:cs="Times New Roman"/>
          <w:color w:val="auto"/>
          <w:sz w:val="24"/>
          <w:szCs w:val="24"/>
        </w:rPr>
        <w:t xml:space="preserve">. As respostas serão divulgadas no Portal </w:t>
      </w:r>
      <w:r w:rsidR="00AD60C5" w:rsidRPr="00AD60C5">
        <w:rPr>
          <w:rFonts w:ascii="Times New Roman" w:hAnsi="Times New Roman" w:cs="Times New Roman"/>
          <w:color w:val="auto"/>
          <w:sz w:val="24"/>
          <w:szCs w:val="24"/>
        </w:rPr>
        <w:t xml:space="preserve">BLL </w:t>
      </w:r>
      <w:r w:rsidRPr="00AD60C5">
        <w:rPr>
          <w:rFonts w:ascii="Times New Roman" w:hAnsi="Times New Roman" w:cs="Times New Roman"/>
          <w:color w:val="auto"/>
          <w:sz w:val="24"/>
          <w:szCs w:val="24"/>
        </w:rPr>
        <w:t>e no endereço eletrônico da impugnante, no caso de terem sido enviados por e-mail.</w:t>
      </w:r>
    </w:p>
    <w:p w14:paraId="5CB1DEC2"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As impugnações e pedidos de esclarecimentos não suspendem os prazos previstos no certame.</w:t>
      </w:r>
    </w:p>
    <w:p w14:paraId="2EBBAAE5"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097D4AD"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Acolhida a impugnação, será definida e publicada nova data para a realização do certame.</w:t>
      </w:r>
    </w:p>
    <w:p w14:paraId="0BC6E79D" w14:textId="77777777" w:rsidR="008468BD" w:rsidRPr="00A727BD" w:rsidRDefault="008468BD" w:rsidP="008468BD">
      <w:pPr>
        <w:pStyle w:val="Nivel2"/>
        <w:numPr>
          <w:ilvl w:val="0"/>
          <w:numId w:val="0"/>
        </w:numPr>
        <w:spacing w:before="0"/>
        <w:outlineLvl w:val="0"/>
        <w:rPr>
          <w:rFonts w:ascii="Times New Roman" w:hAnsi="Times New Roman" w:cs="Times New Roman"/>
          <w:sz w:val="24"/>
          <w:szCs w:val="24"/>
        </w:rPr>
      </w:pPr>
    </w:p>
    <w:p w14:paraId="68B021C3" w14:textId="77777777" w:rsidR="008468BD" w:rsidRPr="00A727BD" w:rsidRDefault="008468BD" w:rsidP="008468BD">
      <w:pPr>
        <w:pStyle w:val="Nivel01"/>
        <w:spacing w:before="0" w:after="120" w:line="276" w:lineRule="auto"/>
        <w:ind w:left="0" w:firstLine="0"/>
        <w:jc w:val="center"/>
        <w:rPr>
          <w:rFonts w:ascii="Times New Roman" w:hAnsi="Times New Roman" w:cs="Times New Roman"/>
          <w:sz w:val="24"/>
          <w:szCs w:val="24"/>
        </w:rPr>
      </w:pPr>
      <w:bookmarkStart w:id="54" w:name="_Toc122606113"/>
      <w:r w:rsidRPr="00A727BD">
        <w:rPr>
          <w:rFonts w:ascii="Times New Roman" w:hAnsi="Times New Roman" w:cs="Times New Roman"/>
          <w:sz w:val="24"/>
          <w:szCs w:val="24"/>
        </w:rPr>
        <w:t>DAS DISPOSIÇÕES GERAIS</w:t>
      </w:r>
      <w:bookmarkEnd w:id="54"/>
    </w:p>
    <w:p w14:paraId="15D00933" w14:textId="77777777" w:rsidR="008468BD" w:rsidRPr="00A727BD" w:rsidRDefault="008468BD" w:rsidP="008468BD">
      <w:pPr>
        <w:spacing w:after="120"/>
        <w:jc w:val="both"/>
        <w:outlineLvl w:val="0"/>
        <w:rPr>
          <w:rFonts w:ascii="Times New Roman" w:hAnsi="Times New Roman" w:cs="Times New Roman"/>
          <w:sz w:val="24"/>
          <w:szCs w:val="24"/>
        </w:rPr>
      </w:pPr>
    </w:p>
    <w:p w14:paraId="68FDA505" w14:textId="77777777" w:rsidR="008468BD" w:rsidRPr="00A727BD" w:rsidRDefault="008468BD" w:rsidP="008468BD">
      <w:pPr>
        <w:pStyle w:val="Nivel2"/>
        <w:spacing w:before="0"/>
        <w:ind w:left="0" w:firstLine="0"/>
        <w:outlineLvl w:val="0"/>
        <w:rPr>
          <w:rFonts w:ascii="Times New Roman" w:hAnsi="Times New Roman" w:cs="Times New Roman"/>
          <w:sz w:val="24"/>
          <w:szCs w:val="24"/>
        </w:rPr>
      </w:pPr>
      <w:r w:rsidRPr="00A727BD">
        <w:rPr>
          <w:rFonts w:ascii="Times New Roman" w:hAnsi="Times New Roman" w:cs="Times New Roman"/>
          <w:sz w:val="24"/>
          <w:szCs w:val="24"/>
        </w:rPr>
        <w:t>Será divulgada ata da sessão pública no sistema eletrônico.</w:t>
      </w:r>
    </w:p>
    <w:p w14:paraId="65B09332"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0BD1F6"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Todas as referências de tempo no Edital, no aviso e durante a sessão pública observarão o horário de Brasília - DF.</w:t>
      </w:r>
    </w:p>
    <w:p w14:paraId="5A829A50"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A homologação do resultado desta licitação não implicará direito à contratação.</w:t>
      </w:r>
    </w:p>
    <w:p w14:paraId="5F66E7FF"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DF01EC"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Os licitantes assumem todos os custos de preparação e apresentação de suas propostas, sendo que a Administração não será, em nenhuma hipótese, responsável por esses custos, independentemente da condução ou do resultado do processo licitatório.</w:t>
      </w:r>
    </w:p>
    <w:p w14:paraId="4B597DDF"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Na contagem dos prazos estabelecidos neste Edital e em seus Anexos excluir-se-á o dia do início e incluir-se-á o do vencimento. Só se iniciam e vencem os prazos em dias de expediente na Administração.</w:t>
      </w:r>
    </w:p>
    <w:p w14:paraId="433EA443"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7BBC1045" w14:textId="79763363" w:rsidR="00070086" w:rsidRPr="000E1035" w:rsidRDefault="00070086" w:rsidP="00070086">
      <w:pPr>
        <w:pStyle w:val="Nivel2"/>
        <w:spacing w:before="0"/>
        <w:ind w:left="0" w:firstLine="0"/>
        <w:outlineLvl w:val="0"/>
        <w:rPr>
          <w:rFonts w:eastAsia="Times New Roman"/>
          <w:b/>
          <w:bCs/>
          <w:sz w:val="24"/>
          <w:szCs w:val="24"/>
          <w:u w:val="single"/>
        </w:rPr>
      </w:pPr>
      <w:r w:rsidRPr="000E1035">
        <w:rPr>
          <w:rFonts w:ascii="Times New Roman" w:eastAsia="Times New Roman" w:hAnsi="Times New Roman" w:cs="Times New Roman"/>
          <w:b/>
          <w:bCs/>
          <w:sz w:val="24"/>
          <w:szCs w:val="24"/>
          <w:u w:val="single"/>
        </w:rPr>
        <w:t>Por se tratar de compra com entrega imediata e integral, não haverá contrato. O mesmo será substituído por Nota de Empenho, conforme previsto no art. 95 da Lei de Licitações: “Art.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78C928FD" w14:textId="77777777" w:rsidR="00070086" w:rsidRPr="000E1035" w:rsidRDefault="00070086" w:rsidP="00070086">
      <w:pPr>
        <w:pStyle w:val="Nivel2"/>
        <w:numPr>
          <w:ilvl w:val="0"/>
          <w:numId w:val="0"/>
        </w:numPr>
        <w:spacing w:before="0"/>
        <w:outlineLvl w:val="0"/>
        <w:rPr>
          <w:rFonts w:ascii="Times New Roman" w:eastAsia="Times New Roman" w:hAnsi="Times New Roman" w:cs="Times New Roman"/>
          <w:b/>
          <w:bCs/>
          <w:sz w:val="24"/>
          <w:szCs w:val="24"/>
          <w:u w:val="single"/>
        </w:rPr>
      </w:pPr>
      <w:bookmarkStart w:id="55" w:name="art95i"/>
      <w:bookmarkEnd w:id="55"/>
      <w:r w:rsidRPr="000E1035">
        <w:rPr>
          <w:rFonts w:ascii="Times New Roman" w:eastAsia="Times New Roman" w:hAnsi="Times New Roman" w:cs="Times New Roman"/>
          <w:b/>
          <w:bCs/>
          <w:sz w:val="24"/>
          <w:szCs w:val="24"/>
          <w:u w:val="single"/>
        </w:rPr>
        <w:t>I - dispensa de licitação em razão de valor;</w:t>
      </w:r>
    </w:p>
    <w:p w14:paraId="583670EA" w14:textId="77777777" w:rsidR="00070086" w:rsidRPr="000E1035" w:rsidRDefault="00070086" w:rsidP="00070086">
      <w:pPr>
        <w:pStyle w:val="Nivel2"/>
        <w:numPr>
          <w:ilvl w:val="0"/>
          <w:numId w:val="0"/>
        </w:numPr>
        <w:spacing w:before="0"/>
        <w:outlineLvl w:val="0"/>
        <w:rPr>
          <w:rFonts w:ascii="Times New Roman" w:eastAsia="Times New Roman" w:hAnsi="Times New Roman" w:cs="Times New Roman"/>
          <w:b/>
          <w:bCs/>
          <w:sz w:val="24"/>
          <w:szCs w:val="24"/>
          <w:u w:val="single"/>
        </w:rPr>
      </w:pPr>
      <w:bookmarkStart w:id="56" w:name="art95ii"/>
      <w:bookmarkEnd w:id="56"/>
      <w:r w:rsidRPr="000E1035">
        <w:rPr>
          <w:rFonts w:ascii="Times New Roman" w:eastAsia="Times New Roman" w:hAnsi="Times New Roman" w:cs="Times New Roman"/>
          <w:b/>
          <w:bCs/>
          <w:sz w:val="24"/>
          <w:szCs w:val="24"/>
          <w:u w:val="single"/>
        </w:rPr>
        <w:t>II - compras com entrega imediata e integral dos bens adquiridos e dos quais não resultem obrigações futuras, inclusive quanto a assistência técnica, independentemente de seu valor.</w:t>
      </w:r>
    </w:p>
    <w:p w14:paraId="5530666B"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Em caso de divergência entre as disposições deste Edital e de seus anexos e das demais peças que compõem o processo, prevalecerão as deste Edital.</w:t>
      </w:r>
    </w:p>
    <w:p w14:paraId="3CD60D09" w14:textId="4BE9CA62" w:rsidR="008468BD" w:rsidRPr="00A727BD" w:rsidRDefault="008468BD" w:rsidP="008468BD">
      <w:pPr>
        <w:pStyle w:val="Nivel2"/>
        <w:spacing w:before="0"/>
        <w:ind w:left="0" w:firstLine="0"/>
        <w:outlineLvl w:val="0"/>
        <w:rPr>
          <w:rFonts w:ascii="Times New Roman" w:eastAsia="Times New Roman" w:hAnsi="Times New Roman" w:cs="Times New Roman"/>
          <w:color w:val="auto"/>
          <w:sz w:val="24"/>
          <w:szCs w:val="24"/>
        </w:rPr>
      </w:pPr>
      <w:r w:rsidRPr="00A727BD">
        <w:rPr>
          <w:rFonts w:ascii="Times New Roman" w:hAnsi="Times New Roman" w:cs="Times New Roman"/>
          <w:sz w:val="24"/>
          <w:szCs w:val="24"/>
        </w:rPr>
        <w:t xml:space="preserve">O Edital e seus anexos </w:t>
      </w:r>
      <w:r w:rsidRPr="00A727BD">
        <w:rPr>
          <w:rFonts w:ascii="Times New Roman" w:hAnsi="Times New Roman" w:cs="Times New Roman"/>
          <w:color w:val="auto"/>
          <w:sz w:val="24"/>
          <w:szCs w:val="24"/>
        </w:rPr>
        <w:t xml:space="preserve">estão disponíveis, na íntegra, no Portal Nacional de Contratações Públicas (PNCP) e no endereço eletrônico </w:t>
      </w:r>
      <w:hyperlink r:id="rId10" w:history="1">
        <w:r w:rsidR="00770AAC" w:rsidRPr="00A727BD">
          <w:rPr>
            <w:rStyle w:val="Hyperlink"/>
            <w:rFonts w:ascii="Times New Roman" w:hAnsi="Times New Roman" w:cs="Times New Roman"/>
            <w:sz w:val="24"/>
            <w:szCs w:val="24"/>
          </w:rPr>
          <w:t>www.saaebarrabonita.com.br/</w:t>
        </w:r>
      </w:hyperlink>
      <w:r w:rsidR="00C5760D" w:rsidRPr="00A727BD">
        <w:rPr>
          <w:rStyle w:val="Hyperlink"/>
          <w:rFonts w:ascii="Times New Roman" w:hAnsi="Times New Roman" w:cs="Times New Roman"/>
          <w:sz w:val="24"/>
          <w:szCs w:val="24"/>
        </w:rPr>
        <w:t xml:space="preserve"> </w:t>
      </w:r>
      <w:r w:rsidR="00770AAC" w:rsidRPr="00A727BD">
        <w:rPr>
          <w:rFonts w:ascii="Times New Roman" w:hAnsi="Times New Roman" w:cs="Times New Roman"/>
          <w:color w:val="auto"/>
          <w:sz w:val="24"/>
          <w:szCs w:val="24"/>
        </w:rPr>
        <w:t>na aba editais e licitações</w:t>
      </w:r>
      <w:r w:rsidRPr="00A727BD">
        <w:rPr>
          <w:rFonts w:ascii="Times New Roman" w:hAnsi="Times New Roman" w:cs="Times New Roman"/>
          <w:color w:val="auto"/>
          <w:sz w:val="24"/>
          <w:szCs w:val="24"/>
        </w:rPr>
        <w:t>.</w:t>
      </w:r>
    </w:p>
    <w:p w14:paraId="7ABED6E7" w14:textId="77777777" w:rsidR="008468BD" w:rsidRPr="00A727BD" w:rsidRDefault="008468BD" w:rsidP="008468BD">
      <w:pPr>
        <w:pStyle w:val="Nivel2"/>
        <w:spacing w:before="0"/>
        <w:ind w:left="0" w:firstLine="0"/>
        <w:outlineLvl w:val="0"/>
        <w:rPr>
          <w:rFonts w:ascii="Times New Roman" w:eastAsia="Times New Roman" w:hAnsi="Times New Roman" w:cs="Times New Roman"/>
          <w:sz w:val="24"/>
          <w:szCs w:val="24"/>
        </w:rPr>
      </w:pPr>
      <w:r w:rsidRPr="00A727BD">
        <w:rPr>
          <w:rFonts w:ascii="Times New Roman" w:hAnsi="Times New Roman" w:cs="Times New Roman"/>
          <w:sz w:val="24"/>
          <w:szCs w:val="24"/>
        </w:rPr>
        <w:t>Integram este Edital, para todos os fins e efeitos, os seguintes anexos:</w:t>
      </w:r>
    </w:p>
    <w:p w14:paraId="06474472" w14:textId="77777777" w:rsidR="008468BD" w:rsidRPr="00A727BD" w:rsidRDefault="008468BD" w:rsidP="008468BD">
      <w:pPr>
        <w:pStyle w:val="Nivel3"/>
        <w:spacing w:before="0"/>
        <w:ind w:left="0"/>
        <w:outlineLvl w:val="0"/>
        <w:rPr>
          <w:rFonts w:ascii="Times New Roman" w:hAnsi="Times New Roman" w:cs="Times New Roman"/>
          <w:sz w:val="24"/>
          <w:szCs w:val="24"/>
        </w:rPr>
      </w:pPr>
      <w:r w:rsidRPr="00A727BD">
        <w:rPr>
          <w:rFonts w:ascii="Times New Roman" w:hAnsi="Times New Roman" w:cs="Times New Roman"/>
          <w:sz w:val="24"/>
          <w:szCs w:val="24"/>
        </w:rPr>
        <w:t>ANEXO I - Termo de Referência;</w:t>
      </w:r>
    </w:p>
    <w:p w14:paraId="77198BDF" w14:textId="77777777" w:rsidR="008468BD" w:rsidRPr="00A727BD" w:rsidRDefault="008468BD" w:rsidP="008468BD">
      <w:pPr>
        <w:pStyle w:val="Nivel3"/>
        <w:spacing w:before="0"/>
        <w:ind w:left="0"/>
        <w:outlineLvl w:val="0"/>
        <w:rPr>
          <w:rFonts w:ascii="Times New Roman" w:eastAsia="Times New Roman" w:hAnsi="Times New Roman" w:cs="Times New Roman"/>
          <w:color w:val="auto"/>
          <w:sz w:val="24"/>
          <w:szCs w:val="24"/>
        </w:rPr>
      </w:pPr>
      <w:r w:rsidRPr="00A727BD">
        <w:rPr>
          <w:rFonts w:ascii="Times New Roman" w:hAnsi="Times New Roman" w:cs="Times New Roman"/>
          <w:color w:val="auto"/>
          <w:sz w:val="24"/>
          <w:szCs w:val="24"/>
        </w:rPr>
        <w:t>ANEXO II - Proposta de Preço;</w:t>
      </w:r>
    </w:p>
    <w:p w14:paraId="46CF3459" w14:textId="77777777" w:rsidR="008468BD" w:rsidRPr="00A727BD" w:rsidRDefault="008468BD" w:rsidP="008468BD">
      <w:pPr>
        <w:pStyle w:val="Nivel2"/>
        <w:numPr>
          <w:ilvl w:val="0"/>
          <w:numId w:val="0"/>
        </w:numPr>
        <w:spacing w:before="0"/>
        <w:outlineLvl w:val="0"/>
        <w:rPr>
          <w:rFonts w:ascii="Times New Roman" w:hAnsi="Times New Roman" w:cs="Times New Roman"/>
          <w:color w:val="auto"/>
          <w:sz w:val="24"/>
          <w:szCs w:val="24"/>
        </w:rPr>
      </w:pPr>
    </w:p>
    <w:p w14:paraId="16181692" w14:textId="02D82478" w:rsidR="008468BD" w:rsidRPr="00A727BD" w:rsidRDefault="008468BD" w:rsidP="008468BD">
      <w:pPr>
        <w:spacing w:after="120"/>
        <w:jc w:val="center"/>
        <w:outlineLvl w:val="0"/>
        <w:rPr>
          <w:rFonts w:ascii="Times New Roman" w:eastAsia="MS Mincho" w:hAnsi="Times New Roman" w:cs="Times New Roman"/>
          <w:sz w:val="24"/>
          <w:szCs w:val="24"/>
        </w:rPr>
      </w:pPr>
      <w:r w:rsidRPr="00A727BD">
        <w:rPr>
          <w:rFonts w:ascii="Times New Roman" w:eastAsia="MS Mincho" w:hAnsi="Times New Roman" w:cs="Times New Roman"/>
          <w:sz w:val="24"/>
          <w:szCs w:val="24"/>
        </w:rPr>
        <w:t xml:space="preserve">Barra Bonita, </w:t>
      </w:r>
      <w:r w:rsidR="000227BE">
        <w:rPr>
          <w:rFonts w:ascii="Times New Roman" w:eastAsia="MS Mincho" w:hAnsi="Times New Roman" w:cs="Times New Roman"/>
          <w:sz w:val="24"/>
          <w:szCs w:val="24"/>
        </w:rPr>
        <w:t>04 de agosto de 2026</w:t>
      </w:r>
    </w:p>
    <w:p w14:paraId="3526A985" w14:textId="77777777" w:rsidR="008468BD" w:rsidRPr="00A727BD" w:rsidRDefault="008468BD" w:rsidP="008468BD">
      <w:pPr>
        <w:spacing w:after="120"/>
        <w:jc w:val="both"/>
        <w:outlineLvl w:val="0"/>
        <w:rPr>
          <w:rFonts w:ascii="Times New Roman" w:eastAsia="MS Mincho" w:hAnsi="Times New Roman" w:cs="Times New Roman"/>
          <w:sz w:val="24"/>
          <w:szCs w:val="24"/>
        </w:rPr>
      </w:pPr>
    </w:p>
    <w:p w14:paraId="27421BEC" w14:textId="77777777" w:rsidR="008468BD" w:rsidRPr="00A727BD" w:rsidRDefault="008468BD" w:rsidP="008468BD">
      <w:pPr>
        <w:spacing w:after="120"/>
        <w:jc w:val="both"/>
        <w:outlineLvl w:val="0"/>
        <w:rPr>
          <w:rFonts w:ascii="Times New Roman" w:eastAsia="MS Mincho" w:hAnsi="Times New Roman" w:cs="Times New Roman"/>
          <w:color w:val="000000"/>
          <w:sz w:val="24"/>
          <w:szCs w:val="24"/>
        </w:rPr>
      </w:pPr>
    </w:p>
    <w:p w14:paraId="2E3606F3" w14:textId="4BD22250" w:rsidR="008468BD" w:rsidRPr="00A727BD" w:rsidRDefault="00ED4C82" w:rsidP="008468BD">
      <w:pPr>
        <w:pStyle w:val="Corpodetexto"/>
        <w:jc w:val="center"/>
        <w:outlineLvl w:val="0"/>
        <w:rPr>
          <w:rFonts w:ascii="Times New Roman" w:hAnsi="Times New Roman" w:cs="Times New Roman"/>
          <w:b/>
          <w:sz w:val="24"/>
          <w:szCs w:val="24"/>
        </w:rPr>
      </w:pPr>
      <w:r w:rsidRPr="00A727BD">
        <w:rPr>
          <w:rFonts w:ascii="Times New Roman" w:hAnsi="Times New Roman" w:cs="Times New Roman"/>
          <w:b/>
          <w:sz w:val="24"/>
          <w:szCs w:val="24"/>
        </w:rPr>
        <w:t>MARCOS TADEU LIMA MACHADO</w:t>
      </w:r>
    </w:p>
    <w:bookmarkEnd w:id="33"/>
    <w:p w14:paraId="2544090A" w14:textId="1D9C2000" w:rsidR="00326A83" w:rsidRPr="00A727BD" w:rsidRDefault="00ED4C82" w:rsidP="00961882">
      <w:pPr>
        <w:jc w:val="center"/>
        <w:rPr>
          <w:rFonts w:ascii="Times New Roman" w:hAnsi="Times New Roman" w:cs="Times New Roman"/>
          <w:sz w:val="24"/>
          <w:szCs w:val="24"/>
        </w:rPr>
      </w:pPr>
      <w:r w:rsidRPr="00A727BD">
        <w:rPr>
          <w:rFonts w:ascii="Times New Roman" w:hAnsi="Times New Roman" w:cs="Times New Roman"/>
          <w:sz w:val="24"/>
          <w:szCs w:val="24"/>
        </w:rPr>
        <w:t>DIRETOR DE COMPRAS E LICITAÇÕES</w:t>
      </w:r>
    </w:p>
    <w:p w14:paraId="46449860" w14:textId="77777777" w:rsidR="00961882" w:rsidRPr="00A727BD" w:rsidRDefault="00961882" w:rsidP="00961882">
      <w:pPr>
        <w:rPr>
          <w:rFonts w:ascii="Times New Roman" w:hAnsi="Times New Roman" w:cs="Times New Roman"/>
          <w:sz w:val="24"/>
          <w:szCs w:val="24"/>
        </w:rPr>
      </w:pPr>
    </w:p>
    <w:p w14:paraId="69FFCFFD" w14:textId="77777777" w:rsidR="00AD60C5" w:rsidRDefault="00AD60C5" w:rsidP="00AC4B76">
      <w:pPr>
        <w:jc w:val="center"/>
        <w:rPr>
          <w:rFonts w:ascii="Times New Roman" w:hAnsi="Times New Roman" w:cs="Times New Roman"/>
          <w:b/>
          <w:bCs/>
          <w:sz w:val="28"/>
          <w:szCs w:val="28"/>
        </w:rPr>
      </w:pPr>
    </w:p>
    <w:p w14:paraId="0D2A6A90" w14:textId="77777777" w:rsidR="00AD60C5" w:rsidRDefault="00AD60C5" w:rsidP="00AC4B76">
      <w:pPr>
        <w:jc w:val="center"/>
        <w:rPr>
          <w:rFonts w:ascii="Times New Roman" w:hAnsi="Times New Roman" w:cs="Times New Roman"/>
          <w:b/>
          <w:bCs/>
          <w:sz w:val="28"/>
          <w:szCs w:val="28"/>
        </w:rPr>
      </w:pPr>
    </w:p>
    <w:p w14:paraId="49845E62" w14:textId="77777777" w:rsidR="00AD60C5" w:rsidRDefault="00AD60C5" w:rsidP="00AC4B76">
      <w:pPr>
        <w:jc w:val="center"/>
        <w:rPr>
          <w:rFonts w:ascii="Times New Roman" w:hAnsi="Times New Roman" w:cs="Times New Roman"/>
          <w:b/>
          <w:bCs/>
          <w:sz w:val="28"/>
          <w:szCs w:val="28"/>
        </w:rPr>
      </w:pPr>
    </w:p>
    <w:p w14:paraId="1E5558E6" w14:textId="77777777" w:rsidR="00AD60C5" w:rsidRDefault="00AD60C5" w:rsidP="00AC4B76">
      <w:pPr>
        <w:jc w:val="center"/>
        <w:rPr>
          <w:rFonts w:ascii="Times New Roman" w:hAnsi="Times New Roman" w:cs="Times New Roman"/>
          <w:b/>
          <w:bCs/>
          <w:sz w:val="28"/>
          <w:szCs w:val="28"/>
        </w:rPr>
      </w:pPr>
    </w:p>
    <w:p w14:paraId="7836286F" w14:textId="77777777" w:rsidR="00AD60C5" w:rsidRDefault="00AD60C5" w:rsidP="00AC4B76">
      <w:pPr>
        <w:jc w:val="center"/>
        <w:rPr>
          <w:rFonts w:ascii="Times New Roman" w:hAnsi="Times New Roman" w:cs="Times New Roman"/>
          <w:b/>
          <w:bCs/>
          <w:sz w:val="28"/>
          <w:szCs w:val="28"/>
        </w:rPr>
      </w:pPr>
    </w:p>
    <w:p w14:paraId="118288D8" w14:textId="77777777" w:rsidR="00AD60C5" w:rsidRDefault="00AD60C5" w:rsidP="00AC4B76">
      <w:pPr>
        <w:jc w:val="center"/>
        <w:rPr>
          <w:rFonts w:ascii="Times New Roman" w:hAnsi="Times New Roman" w:cs="Times New Roman"/>
          <w:b/>
          <w:bCs/>
          <w:sz w:val="28"/>
          <w:szCs w:val="28"/>
        </w:rPr>
      </w:pPr>
    </w:p>
    <w:p w14:paraId="7EDEB7E6" w14:textId="50BA2DF9" w:rsidR="008D51CA" w:rsidRPr="00AC4B76" w:rsidRDefault="00AC4B76" w:rsidP="00AC4B76">
      <w:pPr>
        <w:jc w:val="center"/>
        <w:rPr>
          <w:rFonts w:ascii="Times New Roman" w:hAnsi="Times New Roman" w:cs="Times New Roman"/>
          <w:b/>
          <w:bCs/>
          <w:sz w:val="28"/>
          <w:szCs w:val="28"/>
        </w:rPr>
      </w:pPr>
      <w:r w:rsidRPr="00AC4B76">
        <w:rPr>
          <w:rFonts w:ascii="Times New Roman" w:hAnsi="Times New Roman" w:cs="Times New Roman"/>
          <w:b/>
          <w:bCs/>
          <w:sz w:val="28"/>
          <w:szCs w:val="28"/>
        </w:rPr>
        <w:t>ANEXO I</w:t>
      </w:r>
    </w:p>
    <w:p w14:paraId="1477056C" w14:textId="519F2497" w:rsidR="00AC4B76" w:rsidRPr="00AC4B76" w:rsidRDefault="000E1035" w:rsidP="00AC4B76">
      <w:pPr>
        <w:jc w:val="center"/>
        <w:rPr>
          <w:rFonts w:ascii="Times New Roman" w:hAnsi="Times New Roman" w:cs="Times New Roman"/>
          <w:b/>
          <w:bCs/>
          <w:sz w:val="32"/>
          <w:szCs w:val="32"/>
        </w:rPr>
      </w:pPr>
      <w:r w:rsidRPr="00AC4B76">
        <w:rPr>
          <w:rFonts w:ascii="Times New Roman" w:hAnsi="Times New Roman" w:cs="Times New Roman"/>
          <w:b/>
          <w:bCs/>
          <w:sz w:val="40"/>
          <w:szCs w:val="40"/>
        </w:rPr>
        <w:t xml:space="preserve">TERMO DE REFERÊNCIA </w:t>
      </w:r>
      <w:r w:rsidR="00AC4B76">
        <w:rPr>
          <w:rFonts w:ascii="Times New Roman" w:hAnsi="Times New Roman" w:cs="Times New Roman"/>
          <w:b/>
          <w:bCs/>
          <w:sz w:val="40"/>
          <w:szCs w:val="40"/>
        </w:rPr>
        <w:br/>
      </w:r>
      <w:r w:rsidR="00AC4B76" w:rsidRPr="00AC4B76">
        <w:rPr>
          <w:rFonts w:ascii="Times New Roman" w:hAnsi="Times New Roman" w:cs="Times New Roman"/>
          <w:b/>
          <w:bCs/>
          <w:sz w:val="28"/>
          <w:szCs w:val="28"/>
        </w:rPr>
        <w:t xml:space="preserve">EDITAL </w:t>
      </w:r>
      <w:r w:rsidR="00FB103A">
        <w:rPr>
          <w:rFonts w:ascii="Times New Roman" w:hAnsi="Times New Roman" w:cs="Times New Roman"/>
          <w:b/>
          <w:bCs/>
          <w:sz w:val="28"/>
          <w:szCs w:val="28"/>
        </w:rPr>
        <w:t>007</w:t>
      </w:r>
      <w:r w:rsidR="00AC4B76" w:rsidRPr="00AC4B76">
        <w:rPr>
          <w:rFonts w:ascii="Times New Roman" w:hAnsi="Times New Roman" w:cs="Times New Roman"/>
          <w:b/>
          <w:bCs/>
          <w:sz w:val="28"/>
          <w:szCs w:val="28"/>
        </w:rPr>
        <w:t>/202</w:t>
      </w:r>
      <w:r w:rsidR="00FB103A">
        <w:rPr>
          <w:rFonts w:ascii="Times New Roman" w:hAnsi="Times New Roman" w:cs="Times New Roman"/>
          <w:b/>
          <w:bCs/>
          <w:sz w:val="28"/>
          <w:szCs w:val="28"/>
        </w:rPr>
        <w:t>6</w:t>
      </w:r>
      <w:r w:rsidR="00AC4B76" w:rsidRPr="00AC4B76">
        <w:rPr>
          <w:rFonts w:ascii="Times New Roman" w:hAnsi="Times New Roman" w:cs="Times New Roman"/>
          <w:b/>
          <w:bCs/>
          <w:sz w:val="28"/>
          <w:szCs w:val="28"/>
        </w:rPr>
        <w:t xml:space="preserve">    PE</w:t>
      </w:r>
      <w:r w:rsidR="00221152">
        <w:rPr>
          <w:rFonts w:ascii="Times New Roman" w:hAnsi="Times New Roman" w:cs="Times New Roman"/>
          <w:b/>
          <w:bCs/>
          <w:sz w:val="28"/>
          <w:szCs w:val="28"/>
        </w:rPr>
        <w:t>9000</w:t>
      </w:r>
      <w:r w:rsidR="00FB103A">
        <w:rPr>
          <w:rFonts w:ascii="Times New Roman" w:hAnsi="Times New Roman" w:cs="Times New Roman"/>
          <w:b/>
          <w:bCs/>
          <w:sz w:val="28"/>
          <w:szCs w:val="28"/>
        </w:rPr>
        <w:t>7</w:t>
      </w:r>
      <w:r w:rsidR="00AC4B76" w:rsidRPr="00AC4B76">
        <w:rPr>
          <w:rFonts w:ascii="Times New Roman" w:hAnsi="Times New Roman" w:cs="Times New Roman"/>
          <w:b/>
          <w:bCs/>
          <w:sz w:val="28"/>
          <w:szCs w:val="28"/>
        </w:rPr>
        <w:t>/202</w:t>
      </w:r>
      <w:r w:rsidR="00FB103A">
        <w:rPr>
          <w:rFonts w:ascii="Times New Roman" w:hAnsi="Times New Roman" w:cs="Times New Roman"/>
          <w:b/>
          <w:bCs/>
          <w:sz w:val="28"/>
          <w:szCs w:val="28"/>
        </w:rPr>
        <w:t>6</w:t>
      </w:r>
    </w:p>
    <w:p w14:paraId="0318DF97" w14:textId="77777777" w:rsidR="000E1035" w:rsidRPr="00AC4B76" w:rsidRDefault="000E1035" w:rsidP="00AC4B76">
      <w:pPr>
        <w:jc w:val="both"/>
        <w:rPr>
          <w:rFonts w:ascii="Times New Roman" w:hAnsi="Times New Roman" w:cs="Times New Roman"/>
          <w:b/>
          <w:bCs/>
          <w:sz w:val="24"/>
          <w:szCs w:val="24"/>
        </w:rPr>
      </w:pPr>
    </w:p>
    <w:p w14:paraId="6C4656E1" w14:textId="77777777" w:rsidR="000E1035" w:rsidRPr="00AC4B76" w:rsidRDefault="000E1035" w:rsidP="00AC4B76">
      <w:pPr>
        <w:jc w:val="both"/>
        <w:rPr>
          <w:rFonts w:ascii="Times New Roman" w:hAnsi="Times New Roman" w:cs="Times New Roman"/>
          <w:sz w:val="24"/>
          <w:szCs w:val="24"/>
        </w:rPr>
      </w:pPr>
      <w:r w:rsidRPr="00AC4B76">
        <w:rPr>
          <w:rFonts w:ascii="Times New Roman" w:hAnsi="Times New Roman" w:cs="Times New Roman"/>
          <w:b/>
          <w:bCs/>
          <w:sz w:val="24"/>
          <w:szCs w:val="24"/>
        </w:rPr>
        <w:t>UNIDADE SOLICITANTE</w:t>
      </w:r>
      <w:r w:rsidRPr="00AC4B76">
        <w:rPr>
          <w:rFonts w:ascii="Times New Roman" w:hAnsi="Times New Roman" w:cs="Times New Roman"/>
          <w:sz w:val="24"/>
          <w:szCs w:val="24"/>
        </w:rPr>
        <w:t xml:space="preserve">: </w:t>
      </w:r>
      <w:r w:rsidRPr="00AC4B76">
        <w:rPr>
          <w:rFonts w:ascii="Times New Roman" w:hAnsi="Times New Roman" w:cs="Times New Roman"/>
          <w:caps/>
          <w:sz w:val="24"/>
          <w:szCs w:val="24"/>
        </w:rPr>
        <w:t>Setor de Almoxarifado</w:t>
      </w:r>
    </w:p>
    <w:p w14:paraId="0897D2CF"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1. Objeto</w:t>
      </w:r>
    </w:p>
    <w:p w14:paraId="437EFABC" w14:textId="424B5B74"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 xml:space="preserve">Aquisição de </w:t>
      </w:r>
      <w:r>
        <w:rPr>
          <w:rFonts w:ascii="Times New Roman" w:hAnsi="Times New Roman" w:cs="Times New Roman"/>
          <w:b/>
          <w:bCs/>
          <w:sz w:val="24"/>
          <w:szCs w:val="24"/>
        </w:rPr>
        <w:t>250</w:t>
      </w:r>
      <w:r w:rsidRPr="00206534">
        <w:rPr>
          <w:rFonts w:ascii="Times New Roman" w:hAnsi="Times New Roman" w:cs="Times New Roman"/>
          <w:b/>
          <w:bCs/>
          <w:sz w:val="24"/>
          <w:szCs w:val="24"/>
        </w:rPr>
        <w:t xml:space="preserve"> (</w:t>
      </w:r>
      <w:r>
        <w:rPr>
          <w:rFonts w:ascii="Times New Roman" w:hAnsi="Times New Roman" w:cs="Times New Roman"/>
          <w:b/>
          <w:bCs/>
          <w:sz w:val="24"/>
          <w:szCs w:val="24"/>
        </w:rPr>
        <w:t>duzentos e cinquenta</w:t>
      </w:r>
      <w:r w:rsidRPr="00206534">
        <w:rPr>
          <w:rFonts w:ascii="Times New Roman" w:hAnsi="Times New Roman" w:cs="Times New Roman"/>
          <w:b/>
          <w:bCs/>
          <w:sz w:val="24"/>
          <w:szCs w:val="24"/>
        </w:rPr>
        <w:t xml:space="preserve">) unidades de Luva de Bronze </w:t>
      </w:r>
      <w:r w:rsidR="00AD60C5" w:rsidRPr="00206534">
        <w:rPr>
          <w:rFonts w:ascii="Times New Roman" w:hAnsi="Times New Roman" w:cs="Times New Roman"/>
          <w:b/>
          <w:bCs/>
          <w:sz w:val="24"/>
          <w:szCs w:val="24"/>
        </w:rPr>
        <w:t>Azul, bitola</w:t>
      </w:r>
      <w:r w:rsidRPr="00206534">
        <w:rPr>
          <w:rFonts w:ascii="Times New Roman" w:hAnsi="Times New Roman" w:cs="Times New Roman"/>
          <w:b/>
          <w:bCs/>
          <w:sz w:val="24"/>
          <w:szCs w:val="24"/>
        </w:rPr>
        <w:t xml:space="preserve"> 25 x 3/4</w:t>
      </w:r>
      <w:r w:rsidRPr="00206534">
        <w:rPr>
          <w:rFonts w:ascii="Times New Roman" w:hAnsi="Times New Roman" w:cs="Times New Roman"/>
          <w:sz w:val="24"/>
          <w:szCs w:val="24"/>
        </w:rPr>
        <w:t>, para utilização nas ligações de água e manutenções da rede de abastecimento de água do Serviço Autônomo de Água e Esgoto – SAAE, visando atender à demanda estimada para o período de 6 (seis) meses.</w:t>
      </w:r>
    </w:p>
    <w:p w14:paraId="7965C63A"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2. Fundamentação da Contratação</w:t>
      </w:r>
    </w:p>
    <w:p w14:paraId="5072874B"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A presente contratação tem por finalidade assegurar a continuidade dos serviços de manutenção e implantação de ligações de água, garantindo a disponibilidade do material necessário para atendimento das demandas operacionais do SAAE.</w:t>
      </w:r>
    </w:p>
    <w:p w14:paraId="54BD3B8F"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3. Especificação do Objeto</w:t>
      </w:r>
    </w:p>
    <w:p w14:paraId="7AA2CBB1"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b/>
          <w:bCs/>
          <w:sz w:val="24"/>
          <w:szCs w:val="24"/>
        </w:rPr>
        <w:t>Item:</w:t>
      </w:r>
      <w:r w:rsidRPr="00206534">
        <w:rPr>
          <w:rFonts w:ascii="Times New Roman" w:hAnsi="Times New Roman" w:cs="Times New Roman"/>
          <w:sz w:val="24"/>
          <w:szCs w:val="24"/>
        </w:rPr>
        <w:t xml:space="preserve"> Luva de Bronze Azul, tipo Eluma, bitola 25 x 3/4.</w:t>
      </w:r>
    </w:p>
    <w:p w14:paraId="526D30F9"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Especificações mínimas:</w:t>
      </w:r>
    </w:p>
    <w:p w14:paraId="41FC9B0C"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Fabricada em bronze ou cobre;</w:t>
      </w:r>
    </w:p>
    <w:p w14:paraId="12D4E5FE"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Acabamento na cor azul;</w:t>
      </w:r>
    </w:p>
    <w:p w14:paraId="0C87F175"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Tipo Eluma ou equivalente tecnicamente compatível;</w:t>
      </w:r>
    </w:p>
    <w:p w14:paraId="5646C11C"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Bitola 25 x 3/4;</w:t>
      </w:r>
    </w:p>
    <w:p w14:paraId="736B446F"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 xml:space="preserve">Conexão </w:t>
      </w:r>
      <w:proofErr w:type="spellStart"/>
      <w:r w:rsidRPr="00206534">
        <w:rPr>
          <w:rFonts w:ascii="Times New Roman" w:hAnsi="Times New Roman" w:cs="Times New Roman"/>
          <w:sz w:val="24"/>
          <w:szCs w:val="24"/>
        </w:rPr>
        <w:t>roscável</w:t>
      </w:r>
      <w:proofErr w:type="spellEnd"/>
      <w:r w:rsidRPr="00206534">
        <w:rPr>
          <w:rFonts w:ascii="Times New Roman" w:hAnsi="Times New Roman" w:cs="Times New Roman"/>
          <w:sz w:val="24"/>
          <w:szCs w:val="24"/>
        </w:rPr>
        <w:t xml:space="preserve"> e soldável</w:t>
      </w:r>
    </w:p>
    <w:p w14:paraId="752D3A6D"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Atender à Norma ABNT NBR 11720;</w:t>
      </w:r>
    </w:p>
    <w:p w14:paraId="63275B36"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Indicada para utilização em sistemas hidráulicos de água potável, água quente, água fria e gás;</w:t>
      </w:r>
    </w:p>
    <w:p w14:paraId="77E30AF1"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Alta resistência à corrosão;</w:t>
      </w:r>
    </w:p>
    <w:p w14:paraId="5C27C812" w14:textId="77777777" w:rsidR="00206534" w:rsidRPr="00206534" w:rsidRDefault="00206534" w:rsidP="00206534">
      <w:pPr>
        <w:numPr>
          <w:ilvl w:val="0"/>
          <w:numId w:val="36"/>
        </w:numPr>
        <w:jc w:val="both"/>
        <w:rPr>
          <w:rFonts w:ascii="Times New Roman" w:hAnsi="Times New Roman" w:cs="Times New Roman"/>
          <w:sz w:val="24"/>
          <w:szCs w:val="24"/>
        </w:rPr>
      </w:pPr>
      <w:r w:rsidRPr="00206534">
        <w:rPr>
          <w:rFonts w:ascii="Times New Roman" w:hAnsi="Times New Roman" w:cs="Times New Roman"/>
          <w:sz w:val="24"/>
          <w:szCs w:val="24"/>
        </w:rPr>
        <w:t>Vedação confiável e elevada durabilidade.</w:t>
      </w:r>
    </w:p>
    <w:p w14:paraId="3D85EA5C" w14:textId="77777777" w:rsidR="00206534" w:rsidRDefault="00206534" w:rsidP="00206534">
      <w:pPr>
        <w:jc w:val="both"/>
        <w:rPr>
          <w:rFonts w:ascii="Times New Roman" w:hAnsi="Times New Roman" w:cs="Times New Roman"/>
          <w:b/>
          <w:bCs/>
          <w:sz w:val="24"/>
          <w:szCs w:val="24"/>
        </w:rPr>
      </w:pPr>
    </w:p>
    <w:p w14:paraId="7D333294" w14:textId="458FED0D"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4. Quantidade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66"/>
        <w:gridCol w:w="66"/>
        <w:gridCol w:w="30"/>
        <w:gridCol w:w="1819"/>
        <w:gridCol w:w="1819"/>
        <w:gridCol w:w="2274"/>
        <w:gridCol w:w="1142"/>
        <w:gridCol w:w="66"/>
        <w:gridCol w:w="66"/>
        <w:gridCol w:w="1490"/>
        <w:gridCol w:w="81"/>
      </w:tblGrid>
      <w:tr w:rsidR="00206534" w:rsidRPr="007B14D9" w14:paraId="1399FC22" w14:textId="77777777" w:rsidTr="001E7543">
        <w:trPr>
          <w:tblCellSpacing w:w="15" w:type="dxa"/>
        </w:trPr>
        <w:tc>
          <w:tcPr>
            <w:tcW w:w="0" w:type="auto"/>
            <w:gridSpan w:val="8"/>
            <w:vAlign w:val="center"/>
            <w:hideMark/>
          </w:tcPr>
          <w:p w14:paraId="4D4F6873" w14:textId="77777777" w:rsidR="00206534" w:rsidRPr="007B14D9" w:rsidRDefault="00206534" w:rsidP="001E7543">
            <w:pPr>
              <w:rPr>
                <w:b/>
                <w:bCs/>
              </w:rPr>
            </w:pPr>
            <w:r w:rsidRPr="007B14D9">
              <w:rPr>
                <w:b/>
                <w:bCs/>
              </w:rPr>
              <w:t>Item</w:t>
            </w:r>
          </w:p>
        </w:tc>
        <w:tc>
          <w:tcPr>
            <w:tcW w:w="0" w:type="auto"/>
            <w:gridSpan w:val="2"/>
            <w:vAlign w:val="center"/>
            <w:hideMark/>
          </w:tcPr>
          <w:p w14:paraId="7A66D12D" w14:textId="77777777" w:rsidR="00206534" w:rsidRPr="007B14D9" w:rsidRDefault="00206534" w:rsidP="001E7543">
            <w:pPr>
              <w:rPr>
                <w:b/>
                <w:bCs/>
              </w:rPr>
            </w:pPr>
            <w:r w:rsidRPr="007B14D9">
              <w:rPr>
                <w:b/>
                <w:bCs/>
              </w:rPr>
              <w:t>Descrição</w:t>
            </w:r>
          </w:p>
        </w:tc>
        <w:tc>
          <w:tcPr>
            <w:tcW w:w="0" w:type="auto"/>
            <w:vAlign w:val="center"/>
            <w:hideMark/>
          </w:tcPr>
          <w:p w14:paraId="55739D8A" w14:textId="77777777" w:rsidR="00206534" w:rsidRPr="007B14D9" w:rsidRDefault="00206534" w:rsidP="001E7543">
            <w:pPr>
              <w:rPr>
                <w:b/>
                <w:bCs/>
              </w:rPr>
            </w:pPr>
            <w:r>
              <w:rPr>
                <w:b/>
                <w:bCs/>
              </w:rPr>
              <w:t xml:space="preserve">                             </w:t>
            </w:r>
            <w:r w:rsidRPr="007B14D9">
              <w:rPr>
                <w:b/>
                <w:bCs/>
              </w:rPr>
              <w:t>Unidade</w:t>
            </w:r>
          </w:p>
        </w:tc>
        <w:tc>
          <w:tcPr>
            <w:tcW w:w="0" w:type="auto"/>
            <w:vAlign w:val="center"/>
            <w:hideMark/>
          </w:tcPr>
          <w:p w14:paraId="4F6F8A14" w14:textId="77777777" w:rsidR="00206534" w:rsidRPr="007B14D9" w:rsidRDefault="00206534" w:rsidP="001E7543">
            <w:pPr>
              <w:rPr>
                <w:b/>
                <w:bCs/>
              </w:rPr>
            </w:pPr>
            <w:r w:rsidRPr="007B14D9">
              <w:rPr>
                <w:b/>
                <w:bCs/>
              </w:rPr>
              <w:t>Quantidade</w:t>
            </w:r>
          </w:p>
        </w:tc>
        <w:tc>
          <w:tcPr>
            <w:tcW w:w="0" w:type="auto"/>
          </w:tcPr>
          <w:p w14:paraId="0510FE08" w14:textId="77777777" w:rsidR="00206534" w:rsidRPr="007B14D9" w:rsidRDefault="00206534" w:rsidP="001E7543">
            <w:pPr>
              <w:rPr>
                <w:b/>
                <w:bCs/>
              </w:rPr>
            </w:pPr>
          </w:p>
        </w:tc>
        <w:tc>
          <w:tcPr>
            <w:tcW w:w="0" w:type="auto"/>
          </w:tcPr>
          <w:p w14:paraId="77EE276F" w14:textId="77777777" w:rsidR="00206534" w:rsidRPr="007B14D9" w:rsidRDefault="00206534" w:rsidP="001E7543">
            <w:pPr>
              <w:rPr>
                <w:b/>
                <w:bCs/>
              </w:rPr>
            </w:pPr>
          </w:p>
        </w:tc>
        <w:tc>
          <w:tcPr>
            <w:tcW w:w="0" w:type="auto"/>
          </w:tcPr>
          <w:p w14:paraId="066BC5D0" w14:textId="77777777" w:rsidR="00206534" w:rsidRPr="007B14D9" w:rsidRDefault="00206534" w:rsidP="001E7543">
            <w:pPr>
              <w:rPr>
                <w:b/>
                <w:bCs/>
              </w:rPr>
            </w:pPr>
            <w:r>
              <w:rPr>
                <w:b/>
                <w:bCs/>
              </w:rPr>
              <w:t>Média de preço</w:t>
            </w:r>
          </w:p>
        </w:tc>
        <w:tc>
          <w:tcPr>
            <w:tcW w:w="0" w:type="auto"/>
          </w:tcPr>
          <w:p w14:paraId="6F907308" w14:textId="77777777" w:rsidR="00206534" w:rsidRPr="007B14D9" w:rsidRDefault="00206534" w:rsidP="001E7543">
            <w:pPr>
              <w:rPr>
                <w:b/>
                <w:bCs/>
              </w:rPr>
            </w:pPr>
          </w:p>
        </w:tc>
      </w:tr>
      <w:tr w:rsidR="00206534" w:rsidRPr="007B14D9" w14:paraId="35ED50A7" w14:textId="77777777" w:rsidTr="001E7543">
        <w:trPr>
          <w:tblCellSpacing w:w="15" w:type="dxa"/>
        </w:trPr>
        <w:tc>
          <w:tcPr>
            <w:tcW w:w="0" w:type="auto"/>
            <w:gridSpan w:val="8"/>
            <w:vAlign w:val="center"/>
            <w:hideMark/>
          </w:tcPr>
          <w:p w14:paraId="156A7281" w14:textId="77777777" w:rsidR="00206534" w:rsidRPr="007B14D9" w:rsidRDefault="00206534" w:rsidP="001E7543">
            <w:r w:rsidRPr="007B14D9">
              <w:t>01</w:t>
            </w:r>
          </w:p>
        </w:tc>
        <w:tc>
          <w:tcPr>
            <w:tcW w:w="0" w:type="auto"/>
            <w:gridSpan w:val="2"/>
            <w:vAlign w:val="center"/>
            <w:hideMark/>
          </w:tcPr>
          <w:p w14:paraId="2FB783A6" w14:textId="77777777" w:rsidR="00206534" w:rsidRPr="007B14D9" w:rsidRDefault="00206534" w:rsidP="001E7543">
            <w:r w:rsidRPr="007B14D9">
              <w:t>Luva de Bronze Azul tipo Eluma 25 x 3/4</w:t>
            </w:r>
          </w:p>
        </w:tc>
        <w:tc>
          <w:tcPr>
            <w:tcW w:w="0" w:type="auto"/>
            <w:vAlign w:val="center"/>
            <w:hideMark/>
          </w:tcPr>
          <w:p w14:paraId="2E424768" w14:textId="77777777" w:rsidR="00206534" w:rsidRPr="007B14D9" w:rsidRDefault="00206534" w:rsidP="001E7543">
            <w:r w:rsidRPr="007B14D9">
              <w:t>Unidade</w:t>
            </w:r>
          </w:p>
        </w:tc>
        <w:tc>
          <w:tcPr>
            <w:tcW w:w="0" w:type="auto"/>
            <w:vAlign w:val="center"/>
            <w:hideMark/>
          </w:tcPr>
          <w:p w14:paraId="3FBA1AED" w14:textId="77777777" w:rsidR="00206534" w:rsidRPr="007B14D9" w:rsidRDefault="00206534" w:rsidP="001E7543">
            <w:r>
              <w:t>250</w:t>
            </w:r>
          </w:p>
        </w:tc>
        <w:tc>
          <w:tcPr>
            <w:tcW w:w="0" w:type="auto"/>
          </w:tcPr>
          <w:p w14:paraId="61A7CE23" w14:textId="77777777" w:rsidR="00206534" w:rsidRPr="007B14D9" w:rsidRDefault="00206534" w:rsidP="001E7543"/>
        </w:tc>
        <w:tc>
          <w:tcPr>
            <w:tcW w:w="0" w:type="auto"/>
          </w:tcPr>
          <w:p w14:paraId="7D9BFEF6" w14:textId="77777777" w:rsidR="00206534" w:rsidRPr="007B14D9" w:rsidRDefault="00206534" w:rsidP="001E7543"/>
        </w:tc>
        <w:tc>
          <w:tcPr>
            <w:tcW w:w="0" w:type="auto"/>
          </w:tcPr>
          <w:p w14:paraId="649112EF" w14:textId="77777777" w:rsidR="00206534" w:rsidRPr="007B14D9" w:rsidRDefault="00206534" w:rsidP="001E7543">
            <w:r>
              <w:t>R$ 54,68</w:t>
            </w:r>
          </w:p>
        </w:tc>
        <w:tc>
          <w:tcPr>
            <w:tcW w:w="0" w:type="auto"/>
          </w:tcPr>
          <w:p w14:paraId="2C90467F" w14:textId="77777777" w:rsidR="00206534" w:rsidRPr="007B14D9" w:rsidRDefault="00206534" w:rsidP="001E7543"/>
        </w:tc>
      </w:tr>
      <w:tr w:rsidR="00206534" w:rsidRPr="00206534" w14:paraId="5118AAE9" w14:textId="77777777" w:rsidTr="00206534">
        <w:trPr>
          <w:gridAfter w:val="7"/>
          <w:tblCellSpacing w:w="15" w:type="dxa"/>
        </w:trPr>
        <w:tc>
          <w:tcPr>
            <w:tcW w:w="0" w:type="auto"/>
            <w:vAlign w:val="center"/>
          </w:tcPr>
          <w:p w14:paraId="30284204" w14:textId="066CBD63" w:rsidR="00206534" w:rsidRPr="00206534" w:rsidRDefault="00206534" w:rsidP="00206534">
            <w:pPr>
              <w:jc w:val="both"/>
              <w:rPr>
                <w:rFonts w:ascii="Times New Roman" w:hAnsi="Times New Roman" w:cs="Times New Roman"/>
                <w:b/>
                <w:bCs/>
                <w:sz w:val="24"/>
                <w:szCs w:val="24"/>
              </w:rPr>
            </w:pPr>
          </w:p>
        </w:tc>
        <w:tc>
          <w:tcPr>
            <w:tcW w:w="0" w:type="auto"/>
            <w:vAlign w:val="center"/>
          </w:tcPr>
          <w:p w14:paraId="13795CD0" w14:textId="42670D0F" w:rsidR="00206534" w:rsidRPr="00206534" w:rsidRDefault="00206534" w:rsidP="00206534">
            <w:pPr>
              <w:jc w:val="both"/>
              <w:rPr>
                <w:rFonts w:ascii="Times New Roman" w:hAnsi="Times New Roman" w:cs="Times New Roman"/>
                <w:b/>
                <w:bCs/>
                <w:sz w:val="24"/>
                <w:szCs w:val="24"/>
              </w:rPr>
            </w:pPr>
          </w:p>
        </w:tc>
        <w:tc>
          <w:tcPr>
            <w:tcW w:w="0" w:type="auto"/>
            <w:vAlign w:val="center"/>
          </w:tcPr>
          <w:p w14:paraId="31EA445F" w14:textId="59E85DE5" w:rsidR="00206534" w:rsidRPr="00206534" w:rsidRDefault="00206534" w:rsidP="00206534">
            <w:pPr>
              <w:jc w:val="both"/>
              <w:rPr>
                <w:rFonts w:ascii="Times New Roman" w:hAnsi="Times New Roman" w:cs="Times New Roman"/>
                <w:b/>
                <w:bCs/>
                <w:sz w:val="24"/>
                <w:szCs w:val="24"/>
              </w:rPr>
            </w:pPr>
          </w:p>
        </w:tc>
        <w:tc>
          <w:tcPr>
            <w:tcW w:w="0" w:type="auto"/>
            <w:vAlign w:val="center"/>
          </w:tcPr>
          <w:p w14:paraId="034DBBD2" w14:textId="1CF764F2" w:rsidR="00206534" w:rsidRPr="00206534" w:rsidRDefault="00206534" w:rsidP="00206534">
            <w:pPr>
              <w:jc w:val="both"/>
              <w:rPr>
                <w:rFonts w:ascii="Times New Roman" w:hAnsi="Times New Roman" w:cs="Times New Roman"/>
                <w:b/>
                <w:bCs/>
                <w:sz w:val="24"/>
                <w:szCs w:val="24"/>
              </w:rPr>
            </w:pPr>
          </w:p>
        </w:tc>
        <w:tc>
          <w:tcPr>
            <w:tcW w:w="0" w:type="auto"/>
          </w:tcPr>
          <w:p w14:paraId="582B0975" w14:textId="77777777" w:rsidR="00206534" w:rsidRPr="00206534" w:rsidRDefault="00206534" w:rsidP="00206534">
            <w:pPr>
              <w:jc w:val="both"/>
              <w:rPr>
                <w:rFonts w:ascii="Times New Roman" w:hAnsi="Times New Roman" w:cs="Times New Roman"/>
                <w:b/>
                <w:bCs/>
                <w:sz w:val="24"/>
                <w:szCs w:val="24"/>
              </w:rPr>
            </w:pPr>
          </w:p>
        </w:tc>
        <w:tc>
          <w:tcPr>
            <w:tcW w:w="0" w:type="auto"/>
          </w:tcPr>
          <w:p w14:paraId="0616A0C1" w14:textId="77777777" w:rsidR="00206534" w:rsidRPr="00206534" w:rsidRDefault="00206534" w:rsidP="00206534">
            <w:pPr>
              <w:jc w:val="both"/>
              <w:rPr>
                <w:rFonts w:ascii="Times New Roman" w:hAnsi="Times New Roman" w:cs="Times New Roman"/>
                <w:b/>
                <w:bCs/>
                <w:sz w:val="24"/>
                <w:szCs w:val="24"/>
              </w:rPr>
            </w:pPr>
          </w:p>
        </w:tc>
        <w:tc>
          <w:tcPr>
            <w:tcW w:w="0" w:type="auto"/>
          </w:tcPr>
          <w:p w14:paraId="2D21CF07" w14:textId="65B99E36" w:rsidR="00206534" w:rsidRPr="00206534" w:rsidRDefault="00206534" w:rsidP="00206534">
            <w:pPr>
              <w:jc w:val="both"/>
              <w:rPr>
                <w:rFonts w:ascii="Times New Roman" w:hAnsi="Times New Roman" w:cs="Times New Roman"/>
                <w:b/>
                <w:bCs/>
                <w:sz w:val="24"/>
                <w:szCs w:val="24"/>
              </w:rPr>
            </w:pPr>
          </w:p>
        </w:tc>
        <w:tc>
          <w:tcPr>
            <w:tcW w:w="0" w:type="auto"/>
            <w:gridSpan w:val="2"/>
          </w:tcPr>
          <w:p w14:paraId="050FFAE4" w14:textId="77777777" w:rsidR="00206534" w:rsidRPr="00206534" w:rsidRDefault="00206534" w:rsidP="00206534">
            <w:pPr>
              <w:jc w:val="both"/>
              <w:rPr>
                <w:rFonts w:ascii="Times New Roman" w:hAnsi="Times New Roman" w:cs="Times New Roman"/>
                <w:b/>
                <w:bCs/>
                <w:sz w:val="24"/>
                <w:szCs w:val="24"/>
              </w:rPr>
            </w:pPr>
          </w:p>
        </w:tc>
      </w:tr>
      <w:tr w:rsidR="00206534" w:rsidRPr="00206534" w14:paraId="05E33889" w14:textId="77777777" w:rsidTr="00206534">
        <w:trPr>
          <w:gridAfter w:val="7"/>
          <w:tblCellSpacing w:w="15" w:type="dxa"/>
        </w:trPr>
        <w:tc>
          <w:tcPr>
            <w:tcW w:w="0" w:type="auto"/>
            <w:vAlign w:val="center"/>
          </w:tcPr>
          <w:p w14:paraId="3A617B52" w14:textId="0B62109E" w:rsidR="00206534" w:rsidRPr="00206534" w:rsidRDefault="00206534" w:rsidP="00206534">
            <w:pPr>
              <w:jc w:val="both"/>
              <w:rPr>
                <w:rFonts w:ascii="Times New Roman" w:hAnsi="Times New Roman" w:cs="Times New Roman"/>
                <w:sz w:val="24"/>
                <w:szCs w:val="24"/>
              </w:rPr>
            </w:pPr>
          </w:p>
        </w:tc>
        <w:tc>
          <w:tcPr>
            <w:tcW w:w="0" w:type="auto"/>
            <w:vAlign w:val="center"/>
          </w:tcPr>
          <w:p w14:paraId="48C4C7FD" w14:textId="4CBD0B29" w:rsidR="00206534" w:rsidRPr="00206534" w:rsidRDefault="00206534" w:rsidP="00206534">
            <w:pPr>
              <w:jc w:val="both"/>
              <w:rPr>
                <w:rFonts w:ascii="Times New Roman" w:hAnsi="Times New Roman" w:cs="Times New Roman"/>
                <w:sz w:val="24"/>
                <w:szCs w:val="24"/>
              </w:rPr>
            </w:pPr>
          </w:p>
        </w:tc>
        <w:tc>
          <w:tcPr>
            <w:tcW w:w="0" w:type="auto"/>
            <w:vAlign w:val="center"/>
          </w:tcPr>
          <w:p w14:paraId="40390E86" w14:textId="2D69BE7A" w:rsidR="00206534" w:rsidRPr="00206534" w:rsidRDefault="00206534" w:rsidP="00206534">
            <w:pPr>
              <w:jc w:val="both"/>
              <w:rPr>
                <w:rFonts w:ascii="Times New Roman" w:hAnsi="Times New Roman" w:cs="Times New Roman"/>
                <w:sz w:val="24"/>
                <w:szCs w:val="24"/>
              </w:rPr>
            </w:pPr>
          </w:p>
        </w:tc>
        <w:tc>
          <w:tcPr>
            <w:tcW w:w="0" w:type="auto"/>
            <w:vAlign w:val="center"/>
          </w:tcPr>
          <w:p w14:paraId="67EF0DCF" w14:textId="60FEE37B" w:rsidR="00206534" w:rsidRPr="00206534" w:rsidRDefault="00206534" w:rsidP="00206534">
            <w:pPr>
              <w:jc w:val="both"/>
              <w:rPr>
                <w:rFonts w:ascii="Times New Roman" w:hAnsi="Times New Roman" w:cs="Times New Roman"/>
                <w:sz w:val="24"/>
                <w:szCs w:val="24"/>
              </w:rPr>
            </w:pPr>
          </w:p>
        </w:tc>
        <w:tc>
          <w:tcPr>
            <w:tcW w:w="0" w:type="auto"/>
          </w:tcPr>
          <w:p w14:paraId="58F1A3F3" w14:textId="77777777" w:rsidR="00206534" w:rsidRPr="00206534" w:rsidRDefault="00206534" w:rsidP="00206534">
            <w:pPr>
              <w:jc w:val="both"/>
              <w:rPr>
                <w:rFonts w:ascii="Times New Roman" w:hAnsi="Times New Roman" w:cs="Times New Roman"/>
                <w:sz w:val="24"/>
                <w:szCs w:val="24"/>
              </w:rPr>
            </w:pPr>
          </w:p>
        </w:tc>
        <w:tc>
          <w:tcPr>
            <w:tcW w:w="0" w:type="auto"/>
          </w:tcPr>
          <w:p w14:paraId="492B94BE" w14:textId="77777777" w:rsidR="00206534" w:rsidRPr="00206534" w:rsidRDefault="00206534" w:rsidP="00206534">
            <w:pPr>
              <w:jc w:val="both"/>
              <w:rPr>
                <w:rFonts w:ascii="Times New Roman" w:hAnsi="Times New Roman" w:cs="Times New Roman"/>
                <w:sz w:val="24"/>
                <w:szCs w:val="24"/>
              </w:rPr>
            </w:pPr>
          </w:p>
        </w:tc>
        <w:tc>
          <w:tcPr>
            <w:tcW w:w="0" w:type="auto"/>
          </w:tcPr>
          <w:p w14:paraId="27F61358" w14:textId="14AA36A4" w:rsidR="00206534" w:rsidRPr="00206534" w:rsidRDefault="00206534" w:rsidP="00206534">
            <w:pPr>
              <w:jc w:val="both"/>
              <w:rPr>
                <w:rFonts w:ascii="Times New Roman" w:hAnsi="Times New Roman" w:cs="Times New Roman"/>
                <w:sz w:val="24"/>
                <w:szCs w:val="24"/>
              </w:rPr>
            </w:pPr>
          </w:p>
        </w:tc>
        <w:tc>
          <w:tcPr>
            <w:tcW w:w="0" w:type="auto"/>
            <w:gridSpan w:val="2"/>
          </w:tcPr>
          <w:p w14:paraId="2650D40A" w14:textId="77777777" w:rsidR="00206534" w:rsidRPr="00206534" w:rsidRDefault="00206534" w:rsidP="00206534">
            <w:pPr>
              <w:jc w:val="both"/>
              <w:rPr>
                <w:rFonts w:ascii="Times New Roman" w:hAnsi="Times New Roman" w:cs="Times New Roman"/>
                <w:sz w:val="24"/>
                <w:szCs w:val="24"/>
              </w:rPr>
            </w:pPr>
          </w:p>
        </w:tc>
      </w:tr>
    </w:tbl>
    <w:p w14:paraId="78FC9C62"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5. Justificativa da Quantidade</w:t>
      </w:r>
    </w:p>
    <w:p w14:paraId="0E0859C9"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A quantidade foi estimada com base no consumo histórico do SAAE para execução de ligações de água e manutenção corretiva e preventiva das redes de distribuição, sendo suficiente para suprir a demanda prevista durante o período de 12 meses.</w:t>
      </w:r>
    </w:p>
    <w:p w14:paraId="716922FF"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6. Requisitos da Contratação</w:t>
      </w:r>
    </w:p>
    <w:p w14:paraId="69708C91"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O fornecedor deverá fornecer produtos novos, sem uso, em perfeitas condições de utilização, observando as especificações técnicas estabelecidas neste Termo de Referência e atendendo à Norma ABNT NBR 11720.</w:t>
      </w:r>
    </w:p>
    <w:p w14:paraId="1DCD814D"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Os materiais deverão possuir qualidade compatível com o uso em redes públicas de abastecimento de água.</w:t>
      </w:r>
    </w:p>
    <w:p w14:paraId="6FE62CA7"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7. Forma de Fornecimento</w:t>
      </w:r>
    </w:p>
    <w:p w14:paraId="6C4C0005" w14:textId="6F615581"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 xml:space="preserve">O fornecimento será </w:t>
      </w:r>
      <w:r w:rsidR="00BD242C">
        <w:rPr>
          <w:rFonts w:ascii="Times New Roman" w:hAnsi="Times New Roman" w:cs="Times New Roman"/>
          <w:sz w:val="24"/>
          <w:szCs w:val="24"/>
        </w:rPr>
        <w:t>de forma integral</w:t>
      </w:r>
      <w:r w:rsidRPr="00206534">
        <w:rPr>
          <w:rFonts w:ascii="Times New Roman" w:hAnsi="Times New Roman" w:cs="Times New Roman"/>
          <w:sz w:val="24"/>
          <w:szCs w:val="24"/>
        </w:rPr>
        <w:t>, conforme necessidade do SAAE, mediante emissão de Autorização de Fornecimento, durante a vigência contratual.</w:t>
      </w:r>
    </w:p>
    <w:p w14:paraId="3AA9BBAC"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8. Prazo de Entrega</w:t>
      </w:r>
    </w:p>
    <w:p w14:paraId="1C919911"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O prazo máximo para entrega será de até 15 (quinze) dias corridos, contados do recebimento da Autorização de Fornecimento.</w:t>
      </w:r>
    </w:p>
    <w:p w14:paraId="18A9E404"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9. Critério de Julgamento</w:t>
      </w:r>
    </w:p>
    <w:p w14:paraId="489D21D4"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Menor preço por item, desde que atendidas todas as especificações técnicas exigidas.</w:t>
      </w:r>
    </w:p>
    <w:p w14:paraId="4F279A95"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10. Recebimento</w:t>
      </w:r>
    </w:p>
    <w:p w14:paraId="3D62146E"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O recebimento será realizado por servidor designado pelo SAAE, que verificará a conformidade dos materiais com as especificações deste Termo de Referência.</w:t>
      </w:r>
    </w:p>
    <w:p w14:paraId="76B692AE"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lastRenderedPageBreak/>
        <w:t>Materiais em desacordo deverão ser substituídos pelo fornecedor, sem qualquer ônus para a Administração.</w:t>
      </w:r>
    </w:p>
    <w:p w14:paraId="55260B6E"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11. Obrigações da Contratada</w:t>
      </w:r>
    </w:p>
    <w:p w14:paraId="2F915C4B" w14:textId="77777777" w:rsidR="00206534" w:rsidRPr="00206534" w:rsidRDefault="00206534" w:rsidP="00206534">
      <w:pPr>
        <w:numPr>
          <w:ilvl w:val="0"/>
          <w:numId w:val="37"/>
        </w:numPr>
        <w:jc w:val="both"/>
        <w:rPr>
          <w:rFonts w:ascii="Times New Roman" w:hAnsi="Times New Roman" w:cs="Times New Roman"/>
          <w:sz w:val="24"/>
          <w:szCs w:val="24"/>
        </w:rPr>
      </w:pPr>
      <w:r w:rsidRPr="00206534">
        <w:rPr>
          <w:rFonts w:ascii="Times New Roman" w:hAnsi="Times New Roman" w:cs="Times New Roman"/>
          <w:sz w:val="24"/>
          <w:szCs w:val="24"/>
        </w:rPr>
        <w:t>Fornecer os materiais conforme especificações;</w:t>
      </w:r>
    </w:p>
    <w:p w14:paraId="768E8135" w14:textId="77777777" w:rsidR="00206534" w:rsidRPr="00206534" w:rsidRDefault="00206534" w:rsidP="00206534">
      <w:pPr>
        <w:numPr>
          <w:ilvl w:val="0"/>
          <w:numId w:val="37"/>
        </w:numPr>
        <w:jc w:val="both"/>
        <w:rPr>
          <w:rFonts w:ascii="Times New Roman" w:hAnsi="Times New Roman" w:cs="Times New Roman"/>
          <w:sz w:val="24"/>
          <w:szCs w:val="24"/>
        </w:rPr>
      </w:pPr>
      <w:r w:rsidRPr="00206534">
        <w:rPr>
          <w:rFonts w:ascii="Times New Roman" w:hAnsi="Times New Roman" w:cs="Times New Roman"/>
          <w:sz w:val="24"/>
          <w:szCs w:val="24"/>
        </w:rPr>
        <w:t>Entregar os produtos dentro do prazo estabelecido;</w:t>
      </w:r>
    </w:p>
    <w:p w14:paraId="53FFD7E5" w14:textId="77777777" w:rsidR="00206534" w:rsidRPr="00206534" w:rsidRDefault="00206534" w:rsidP="00206534">
      <w:pPr>
        <w:numPr>
          <w:ilvl w:val="0"/>
          <w:numId w:val="37"/>
        </w:numPr>
        <w:jc w:val="both"/>
        <w:rPr>
          <w:rFonts w:ascii="Times New Roman" w:hAnsi="Times New Roman" w:cs="Times New Roman"/>
          <w:sz w:val="24"/>
          <w:szCs w:val="24"/>
        </w:rPr>
      </w:pPr>
      <w:r w:rsidRPr="00206534">
        <w:rPr>
          <w:rFonts w:ascii="Times New Roman" w:hAnsi="Times New Roman" w:cs="Times New Roman"/>
          <w:sz w:val="24"/>
          <w:szCs w:val="24"/>
        </w:rPr>
        <w:t>Substituir materiais que apresentem defeitos ou estejam em desacordo com as especificações;</w:t>
      </w:r>
    </w:p>
    <w:p w14:paraId="190A5FF5" w14:textId="77777777" w:rsidR="00206534" w:rsidRPr="00206534" w:rsidRDefault="00206534" w:rsidP="00206534">
      <w:pPr>
        <w:numPr>
          <w:ilvl w:val="0"/>
          <w:numId w:val="37"/>
        </w:numPr>
        <w:jc w:val="both"/>
        <w:rPr>
          <w:rFonts w:ascii="Times New Roman" w:hAnsi="Times New Roman" w:cs="Times New Roman"/>
          <w:sz w:val="24"/>
          <w:szCs w:val="24"/>
        </w:rPr>
      </w:pPr>
      <w:r w:rsidRPr="00206534">
        <w:rPr>
          <w:rFonts w:ascii="Times New Roman" w:hAnsi="Times New Roman" w:cs="Times New Roman"/>
          <w:sz w:val="24"/>
          <w:szCs w:val="24"/>
        </w:rPr>
        <w:t>Responsabilizar-se por todas as despesas de transporte, carga e descarga.</w:t>
      </w:r>
    </w:p>
    <w:p w14:paraId="3E1005D5"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12. Obrigações da Contratante</w:t>
      </w:r>
    </w:p>
    <w:p w14:paraId="07BC8F54" w14:textId="77777777" w:rsidR="00206534" w:rsidRPr="00206534" w:rsidRDefault="00206534" w:rsidP="00206534">
      <w:pPr>
        <w:numPr>
          <w:ilvl w:val="0"/>
          <w:numId w:val="38"/>
        </w:numPr>
        <w:jc w:val="both"/>
        <w:rPr>
          <w:rFonts w:ascii="Times New Roman" w:hAnsi="Times New Roman" w:cs="Times New Roman"/>
          <w:sz w:val="24"/>
          <w:szCs w:val="24"/>
        </w:rPr>
      </w:pPr>
      <w:r w:rsidRPr="00206534">
        <w:rPr>
          <w:rFonts w:ascii="Times New Roman" w:hAnsi="Times New Roman" w:cs="Times New Roman"/>
          <w:sz w:val="24"/>
          <w:szCs w:val="24"/>
        </w:rPr>
        <w:t>Emitir a Autorização de Fornecimento;</w:t>
      </w:r>
    </w:p>
    <w:p w14:paraId="67D33FE9" w14:textId="77777777" w:rsidR="00206534" w:rsidRPr="00206534" w:rsidRDefault="00206534" w:rsidP="00206534">
      <w:pPr>
        <w:numPr>
          <w:ilvl w:val="0"/>
          <w:numId w:val="38"/>
        </w:numPr>
        <w:jc w:val="both"/>
        <w:rPr>
          <w:rFonts w:ascii="Times New Roman" w:hAnsi="Times New Roman" w:cs="Times New Roman"/>
          <w:sz w:val="24"/>
          <w:szCs w:val="24"/>
        </w:rPr>
      </w:pPr>
      <w:r w:rsidRPr="00206534">
        <w:rPr>
          <w:rFonts w:ascii="Times New Roman" w:hAnsi="Times New Roman" w:cs="Times New Roman"/>
          <w:sz w:val="24"/>
          <w:szCs w:val="24"/>
        </w:rPr>
        <w:t>Receber e conferir os materiais;</w:t>
      </w:r>
    </w:p>
    <w:p w14:paraId="2E47C8E7" w14:textId="77777777" w:rsidR="00206534" w:rsidRPr="00206534" w:rsidRDefault="00206534" w:rsidP="00206534">
      <w:pPr>
        <w:numPr>
          <w:ilvl w:val="0"/>
          <w:numId w:val="38"/>
        </w:numPr>
        <w:jc w:val="both"/>
        <w:rPr>
          <w:rFonts w:ascii="Times New Roman" w:hAnsi="Times New Roman" w:cs="Times New Roman"/>
          <w:sz w:val="24"/>
          <w:szCs w:val="24"/>
        </w:rPr>
      </w:pPr>
      <w:r w:rsidRPr="00206534">
        <w:rPr>
          <w:rFonts w:ascii="Times New Roman" w:hAnsi="Times New Roman" w:cs="Times New Roman"/>
          <w:sz w:val="24"/>
          <w:szCs w:val="24"/>
        </w:rPr>
        <w:t>Efetuar o pagamento conforme condições estabelecidas no contrato.</w:t>
      </w:r>
    </w:p>
    <w:p w14:paraId="12F3180B"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13. Dotação Orçamentária</w:t>
      </w:r>
    </w:p>
    <w:p w14:paraId="12EE1479" w14:textId="77777777" w:rsidR="00206534" w:rsidRPr="00206534" w:rsidRDefault="00206534" w:rsidP="00206534">
      <w:pPr>
        <w:jc w:val="both"/>
        <w:rPr>
          <w:rFonts w:ascii="Times New Roman" w:hAnsi="Times New Roman" w:cs="Times New Roman"/>
          <w:sz w:val="24"/>
          <w:szCs w:val="24"/>
        </w:rPr>
      </w:pPr>
      <w:r w:rsidRPr="00206534">
        <w:rPr>
          <w:rFonts w:ascii="Times New Roman" w:hAnsi="Times New Roman" w:cs="Times New Roman"/>
          <w:sz w:val="24"/>
          <w:szCs w:val="24"/>
        </w:rPr>
        <w:t>As despesas correrão por conta da dotação orçamentária vigente destinada à manutenção dos serviços do SAAE.</w:t>
      </w:r>
    </w:p>
    <w:p w14:paraId="16EE2582" w14:textId="77777777" w:rsidR="00206534" w:rsidRPr="00206534" w:rsidRDefault="00206534" w:rsidP="00206534">
      <w:pPr>
        <w:jc w:val="both"/>
        <w:rPr>
          <w:rFonts w:ascii="Times New Roman" w:hAnsi="Times New Roman" w:cs="Times New Roman"/>
          <w:b/>
          <w:bCs/>
          <w:sz w:val="24"/>
          <w:szCs w:val="24"/>
        </w:rPr>
      </w:pPr>
      <w:r w:rsidRPr="00206534">
        <w:rPr>
          <w:rFonts w:ascii="Times New Roman" w:hAnsi="Times New Roman" w:cs="Times New Roman"/>
          <w:b/>
          <w:bCs/>
          <w:sz w:val="24"/>
          <w:szCs w:val="24"/>
        </w:rPr>
        <w:t>Foto ilustrativa do item</w:t>
      </w:r>
    </w:p>
    <w:p w14:paraId="73E5DB5D" w14:textId="77777777" w:rsidR="00BD242C" w:rsidRDefault="00206534" w:rsidP="00206534">
      <w:pPr>
        <w:jc w:val="both"/>
        <w:rPr>
          <w:rFonts w:ascii="Times New Roman" w:hAnsi="Times New Roman" w:cs="Times New Roman"/>
          <w:sz w:val="24"/>
          <w:szCs w:val="24"/>
        </w:rPr>
      </w:pPr>
      <w:r w:rsidRPr="00206534">
        <w:rPr>
          <w:rFonts w:ascii="Times New Roman" w:hAnsi="Times New Roman" w:cs="Times New Roman"/>
          <w:noProof/>
          <w:sz w:val="24"/>
          <w:szCs w:val="24"/>
        </w:rPr>
        <w:drawing>
          <wp:inline distT="0" distB="0" distL="0" distR="0" wp14:anchorId="19BC38B7" wp14:editId="0BA6FA30">
            <wp:extent cx="2752848" cy="2600325"/>
            <wp:effectExtent l="0" t="0" r="9525" b="0"/>
            <wp:docPr id="1874380928" name="Imagem 1" descr="Luva de Bronze Elumaplast 25x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va de Bronze Elumaplast 25x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2658" cy="2619037"/>
                    </a:xfrm>
                    <a:prstGeom prst="rect">
                      <a:avLst/>
                    </a:prstGeom>
                    <a:noFill/>
                    <a:ln>
                      <a:noFill/>
                    </a:ln>
                  </pic:spPr>
                </pic:pic>
              </a:graphicData>
            </a:graphic>
          </wp:inline>
        </w:drawing>
      </w:r>
      <w:r w:rsidRPr="00206534">
        <w:rPr>
          <w:rFonts w:ascii="Times New Roman" w:hAnsi="Times New Roman" w:cs="Times New Roman"/>
          <w:noProof/>
          <w:sz w:val="24"/>
          <w:szCs w:val="24"/>
        </w:rPr>
        <w:drawing>
          <wp:inline distT="0" distB="0" distL="0" distR="0" wp14:anchorId="5FBB20F5" wp14:editId="28EC4CF1">
            <wp:extent cx="1781175" cy="1781175"/>
            <wp:effectExtent l="0" t="0" r="9525" b="9525"/>
            <wp:docPr id="530980052" name="Imagem 2" descr="Luva azul 500EP 25x3/4 Elume - Loja Agro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va azul 500EP 25x3/4 Elume - Loja Agromet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inline>
        </w:drawing>
      </w:r>
      <w:r w:rsidR="00BD242C">
        <w:rPr>
          <w:rFonts w:ascii="Times New Roman" w:hAnsi="Times New Roman" w:cs="Times New Roman"/>
          <w:sz w:val="24"/>
          <w:szCs w:val="24"/>
        </w:rPr>
        <w:br/>
      </w:r>
    </w:p>
    <w:p w14:paraId="082DBDCD" w14:textId="5E95D5F8" w:rsidR="00BD242C" w:rsidRPr="00206534" w:rsidRDefault="00BD242C" w:rsidP="00206534">
      <w:pPr>
        <w:jc w:val="both"/>
        <w:rPr>
          <w:rFonts w:ascii="Times New Roman" w:hAnsi="Times New Roman" w:cs="Times New Roman"/>
          <w:sz w:val="24"/>
          <w:szCs w:val="24"/>
        </w:rPr>
      </w:pPr>
      <w:r>
        <w:rPr>
          <w:rFonts w:ascii="Times New Roman" w:hAnsi="Times New Roman" w:cs="Times New Roman"/>
          <w:sz w:val="24"/>
          <w:szCs w:val="24"/>
        </w:rPr>
        <w:t>NÃO SERAM ACEITOS ITENS DIVERGENTES DA IMAGEM ILUSTRATIVA*</w:t>
      </w:r>
    </w:p>
    <w:p w14:paraId="2E60133E" w14:textId="77777777" w:rsidR="00206534" w:rsidRPr="00206534" w:rsidRDefault="00206534" w:rsidP="00BD242C">
      <w:pPr>
        <w:rPr>
          <w:rFonts w:ascii="Times New Roman" w:hAnsi="Times New Roman" w:cs="Times New Roman"/>
          <w:sz w:val="24"/>
          <w:szCs w:val="24"/>
        </w:rPr>
      </w:pPr>
      <w:r w:rsidRPr="00206534">
        <w:rPr>
          <w:rFonts w:ascii="Times New Roman" w:hAnsi="Times New Roman" w:cs="Times New Roman"/>
          <w:sz w:val="24"/>
          <w:szCs w:val="24"/>
        </w:rPr>
        <w:t>Barra Bonita, 04 de agosto de 2026</w:t>
      </w:r>
    </w:p>
    <w:p w14:paraId="33992E30" w14:textId="77777777" w:rsidR="000E1035" w:rsidRPr="00AC4B76" w:rsidRDefault="000E1035" w:rsidP="000E1035">
      <w:pPr>
        <w:jc w:val="center"/>
        <w:rPr>
          <w:rFonts w:ascii="Times New Roman" w:hAnsi="Times New Roman" w:cs="Times New Roman"/>
          <w:sz w:val="24"/>
          <w:szCs w:val="24"/>
        </w:rPr>
      </w:pPr>
    </w:p>
    <w:p w14:paraId="168DB451" w14:textId="77777777" w:rsidR="000E1035" w:rsidRPr="00AC4B76" w:rsidRDefault="000E1035" w:rsidP="000E1035">
      <w:pPr>
        <w:jc w:val="center"/>
        <w:rPr>
          <w:rFonts w:ascii="Times New Roman" w:hAnsi="Times New Roman" w:cs="Times New Roman"/>
          <w:b/>
          <w:bCs/>
          <w:caps/>
          <w:sz w:val="24"/>
          <w:szCs w:val="24"/>
        </w:rPr>
      </w:pPr>
      <w:r w:rsidRPr="00AC4B76">
        <w:rPr>
          <w:rFonts w:ascii="Times New Roman" w:hAnsi="Times New Roman" w:cs="Times New Roman"/>
          <w:b/>
          <w:bCs/>
          <w:caps/>
          <w:sz w:val="24"/>
          <w:szCs w:val="24"/>
        </w:rPr>
        <w:t>Orides merge Ricci</w:t>
      </w:r>
    </w:p>
    <w:p w14:paraId="554B48D6" w14:textId="77777777" w:rsidR="000E1035" w:rsidRDefault="000E1035" w:rsidP="000E1035">
      <w:pPr>
        <w:jc w:val="center"/>
        <w:rPr>
          <w:rFonts w:ascii="Times New Roman" w:hAnsi="Times New Roman" w:cs="Times New Roman"/>
          <w:i/>
          <w:iCs/>
          <w:sz w:val="24"/>
          <w:szCs w:val="24"/>
        </w:rPr>
      </w:pPr>
      <w:r w:rsidRPr="00AC4B76">
        <w:rPr>
          <w:rFonts w:ascii="Times New Roman" w:hAnsi="Times New Roman" w:cs="Times New Roman"/>
          <w:i/>
          <w:iCs/>
          <w:sz w:val="24"/>
          <w:szCs w:val="24"/>
        </w:rPr>
        <w:t>Diretor Administrativo</w:t>
      </w:r>
    </w:p>
    <w:p w14:paraId="48A37B13" w14:textId="77777777" w:rsidR="007D16A3" w:rsidRPr="00AC4B76" w:rsidRDefault="007D16A3" w:rsidP="000E1035">
      <w:pPr>
        <w:jc w:val="center"/>
        <w:rPr>
          <w:rFonts w:ascii="Times New Roman" w:hAnsi="Times New Roman" w:cs="Times New Roman"/>
          <w:i/>
          <w:iCs/>
          <w:sz w:val="24"/>
          <w:szCs w:val="24"/>
        </w:rPr>
      </w:pPr>
    </w:p>
    <w:p w14:paraId="26599A83" w14:textId="77777777" w:rsidR="00F46793" w:rsidRPr="00A727BD" w:rsidRDefault="00F46793" w:rsidP="00F46793">
      <w:pPr>
        <w:pStyle w:val="Cabealho"/>
        <w:jc w:val="center"/>
        <w:rPr>
          <w:rFonts w:ascii="Times New Roman" w:hAnsi="Times New Roman" w:cs="Times New Roman"/>
          <w:b/>
          <w:bCs/>
          <w:sz w:val="24"/>
          <w:szCs w:val="24"/>
        </w:rPr>
      </w:pPr>
      <w:r w:rsidRPr="00A727BD">
        <w:rPr>
          <w:rFonts w:ascii="Times New Roman" w:hAnsi="Times New Roman" w:cs="Times New Roman"/>
          <w:b/>
          <w:bCs/>
          <w:sz w:val="24"/>
          <w:szCs w:val="24"/>
        </w:rPr>
        <w:t>ANEXO II - PROPOSTA DE PREÇO</w:t>
      </w:r>
    </w:p>
    <w:p w14:paraId="6E7A8630" w14:textId="72FBD338" w:rsidR="00F46793" w:rsidRPr="007D16A3" w:rsidRDefault="00AC4B76" w:rsidP="00F46793">
      <w:pPr>
        <w:ind w:firstLine="36"/>
        <w:jc w:val="center"/>
        <w:rPr>
          <w:rFonts w:ascii="Times New Roman" w:hAnsi="Times New Roman" w:cs="Times New Roman"/>
          <w:b/>
          <w:bCs/>
          <w:sz w:val="24"/>
          <w:szCs w:val="24"/>
        </w:rPr>
      </w:pPr>
      <w:r w:rsidRPr="007D16A3">
        <w:rPr>
          <w:rFonts w:ascii="Times New Roman" w:hAnsi="Times New Roman" w:cs="Times New Roman"/>
          <w:b/>
          <w:bCs/>
          <w:sz w:val="24"/>
          <w:szCs w:val="24"/>
        </w:rPr>
        <w:t xml:space="preserve">EDITAL Nº </w:t>
      </w:r>
      <w:r w:rsidR="00FB103A">
        <w:rPr>
          <w:rFonts w:ascii="Times New Roman" w:hAnsi="Times New Roman" w:cs="Times New Roman"/>
          <w:b/>
          <w:bCs/>
          <w:sz w:val="24"/>
          <w:szCs w:val="24"/>
        </w:rPr>
        <w:t>007</w:t>
      </w:r>
      <w:r w:rsidRPr="007D16A3">
        <w:rPr>
          <w:rFonts w:ascii="Times New Roman" w:hAnsi="Times New Roman" w:cs="Times New Roman"/>
          <w:b/>
          <w:bCs/>
          <w:sz w:val="24"/>
          <w:szCs w:val="24"/>
        </w:rPr>
        <w:t>/202</w:t>
      </w:r>
      <w:r w:rsidR="00FB103A">
        <w:rPr>
          <w:rFonts w:ascii="Times New Roman" w:hAnsi="Times New Roman" w:cs="Times New Roman"/>
          <w:b/>
          <w:bCs/>
          <w:sz w:val="24"/>
          <w:szCs w:val="24"/>
        </w:rPr>
        <w:t>6</w:t>
      </w:r>
      <w:r w:rsidR="00F46793" w:rsidRPr="007D16A3">
        <w:rPr>
          <w:rFonts w:ascii="Times New Roman" w:hAnsi="Times New Roman" w:cs="Times New Roman"/>
          <w:b/>
          <w:bCs/>
          <w:sz w:val="24"/>
          <w:szCs w:val="24"/>
        </w:rPr>
        <w:tab/>
        <w:t xml:space="preserve">PREGÃO ELETRÔNICO Nº </w:t>
      </w:r>
      <w:r w:rsidR="00FB103A">
        <w:rPr>
          <w:rFonts w:ascii="Times New Roman" w:hAnsi="Times New Roman" w:cs="Times New Roman"/>
          <w:b/>
          <w:bCs/>
          <w:sz w:val="24"/>
          <w:szCs w:val="24"/>
        </w:rPr>
        <w:t>90007</w:t>
      </w:r>
      <w:r w:rsidR="00F46793" w:rsidRPr="007D16A3">
        <w:rPr>
          <w:rFonts w:ascii="Times New Roman" w:hAnsi="Times New Roman" w:cs="Times New Roman"/>
          <w:b/>
          <w:bCs/>
          <w:sz w:val="24"/>
          <w:szCs w:val="24"/>
        </w:rPr>
        <w:t>/202</w:t>
      </w:r>
      <w:r w:rsidR="00206534">
        <w:rPr>
          <w:rFonts w:ascii="Times New Roman" w:hAnsi="Times New Roman" w:cs="Times New Roman"/>
          <w:b/>
          <w:bCs/>
          <w:sz w:val="24"/>
          <w:szCs w:val="24"/>
        </w:rPr>
        <w:t>6</w:t>
      </w:r>
    </w:p>
    <w:p w14:paraId="1947DD5A" w14:textId="1F684D73" w:rsidR="00F46793" w:rsidRPr="00A727BD" w:rsidRDefault="00F46793" w:rsidP="00F46793">
      <w:pPr>
        <w:spacing w:line="360" w:lineRule="auto"/>
        <w:ind w:left="-142"/>
        <w:rPr>
          <w:rFonts w:ascii="Times New Roman" w:hAnsi="Times New Roman" w:cs="Times New Roman"/>
          <w:sz w:val="24"/>
          <w:szCs w:val="24"/>
        </w:rPr>
      </w:pPr>
      <w:r w:rsidRPr="00A727BD">
        <w:rPr>
          <w:rFonts w:ascii="Times New Roman" w:hAnsi="Times New Roman" w:cs="Times New Roman"/>
          <w:color w:val="000000"/>
          <w:sz w:val="24"/>
          <w:szCs w:val="24"/>
        </w:rPr>
        <w:t>RAZÃO SOCIAL DO PROPONENTE: _______________________________________________</w:t>
      </w:r>
    </w:p>
    <w:p w14:paraId="75038169" w14:textId="487FBC0E"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 xml:space="preserve">CNPJ: _______________________ INSC. ESTADUAL: </w:t>
      </w:r>
      <w:r w:rsidR="002A542F">
        <w:rPr>
          <w:rFonts w:ascii="Times New Roman" w:hAnsi="Times New Roman" w:cs="Times New Roman"/>
          <w:sz w:val="24"/>
          <w:szCs w:val="24"/>
        </w:rPr>
        <w:t>___________________________</w:t>
      </w:r>
    </w:p>
    <w:p w14:paraId="2288906F" w14:textId="42A2AA8A"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ENDEREÇO: ____________________________________ BAIRRO : ________________________</w:t>
      </w:r>
    </w:p>
    <w:p w14:paraId="6C19AC64" w14:textId="586B4D02"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TELEFONE(S): _______________________ CELULAR: __________________________________</w:t>
      </w:r>
    </w:p>
    <w:p w14:paraId="2FF76FC4" w14:textId="21C6E8CB"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 xml:space="preserve">CIDADE: ______________________ESTADO:________________CEP: _____________________ </w:t>
      </w:r>
    </w:p>
    <w:p w14:paraId="42877A5C" w14:textId="7C726C41"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BANCO:__________</w:t>
      </w:r>
      <w:r w:rsidRPr="00A727BD">
        <w:rPr>
          <w:rFonts w:ascii="Times New Roman" w:hAnsi="Times New Roman" w:cs="Times New Roman"/>
          <w:color w:val="000000"/>
          <w:sz w:val="24"/>
          <w:szCs w:val="24"/>
        </w:rPr>
        <w:t xml:space="preserve"> AGÊNCIA Nº:_________ CONTA CORRENTE Nº:_______________</w:t>
      </w:r>
    </w:p>
    <w:p w14:paraId="626DF230" w14:textId="06A49086"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E-MAIL DA EMPRESA____________________________________________________________</w:t>
      </w:r>
    </w:p>
    <w:p w14:paraId="2EF10251" w14:textId="601959BB"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NOME DO SÓCIO ADMINISTRADOR________________________________________________</w:t>
      </w:r>
    </w:p>
    <w:p w14:paraId="6EF29FF6" w14:textId="2132490B" w:rsidR="00F46793" w:rsidRPr="00A727BD" w:rsidRDefault="00F46793" w:rsidP="00F46793">
      <w:pPr>
        <w:spacing w:line="360" w:lineRule="auto"/>
        <w:ind w:left="-181"/>
        <w:rPr>
          <w:rFonts w:ascii="Times New Roman" w:hAnsi="Times New Roman" w:cs="Times New Roman"/>
          <w:sz w:val="24"/>
          <w:szCs w:val="24"/>
        </w:rPr>
      </w:pPr>
      <w:r w:rsidRPr="00A727BD">
        <w:rPr>
          <w:rFonts w:ascii="Times New Roman" w:hAnsi="Times New Roman" w:cs="Times New Roman"/>
          <w:sz w:val="24"/>
          <w:szCs w:val="24"/>
        </w:rPr>
        <w:t>E-MAIL PESSOAL____________________________________________________________________</w:t>
      </w:r>
    </w:p>
    <w:tbl>
      <w:tblPr>
        <w:tblStyle w:val="Tabelacomgrade"/>
        <w:tblW w:w="0" w:type="auto"/>
        <w:tblLook w:val="04A0" w:firstRow="1" w:lastRow="0" w:firstColumn="1" w:lastColumn="0" w:noHBand="0" w:noVBand="1"/>
      </w:tblPr>
      <w:tblGrid>
        <w:gridCol w:w="1157"/>
        <w:gridCol w:w="1121"/>
        <w:gridCol w:w="836"/>
        <w:gridCol w:w="3260"/>
        <w:gridCol w:w="1559"/>
        <w:gridCol w:w="1695"/>
      </w:tblGrid>
      <w:tr w:rsidR="00AC4B76" w14:paraId="0313522E" w14:textId="653C3D54" w:rsidTr="00444D16">
        <w:tc>
          <w:tcPr>
            <w:tcW w:w="1157" w:type="dxa"/>
          </w:tcPr>
          <w:p w14:paraId="130F29D1" w14:textId="2C6D27D5" w:rsidR="00AC4B76" w:rsidRPr="007D16A3" w:rsidRDefault="00AC4B7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ITEM</w:t>
            </w:r>
          </w:p>
        </w:tc>
        <w:tc>
          <w:tcPr>
            <w:tcW w:w="1121" w:type="dxa"/>
          </w:tcPr>
          <w:p w14:paraId="47C3F438" w14:textId="04F26CE2" w:rsidR="00AC4B76" w:rsidRPr="007D16A3" w:rsidRDefault="00AC4B7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QTDE</w:t>
            </w:r>
          </w:p>
        </w:tc>
        <w:tc>
          <w:tcPr>
            <w:tcW w:w="836" w:type="dxa"/>
          </w:tcPr>
          <w:p w14:paraId="437CD226" w14:textId="1094F9DE" w:rsidR="00AC4B76" w:rsidRPr="007D16A3" w:rsidRDefault="00444D1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UN</w:t>
            </w:r>
          </w:p>
        </w:tc>
        <w:tc>
          <w:tcPr>
            <w:tcW w:w="3260" w:type="dxa"/>
          </w:tcPr>
          <w:p w14:paraId="2696D26C" w14:textId="6C9BBE6A" w:rsidR="00AC4B76" w:rsidRPr="007D16A3" w:rsidRDefault="00444D1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DESCRIÇÃO</w:t>
            </w:r>
          </w:p>
        </w:tc>
        <w:tc>
          <w:tcPr>
            <w:tcW w:w="1559" w:type="dxa"/>
          </w:tcPr>
          <w:p w14:paraId="7EE8F782" w14:textId="5B0F5048" w:rsidR="00AC4B76" w:rsidRPr="007D16A3" w:rsidRDefault="00444D1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VR UN</w:t>
            </w:r>
          </w:p>
        </w:tc>
        <w:tc>
          <w:tcPr>
            <w:tcW w:w="1695" w:type="dxa"/>
          </w:tcPr>
          <w:p w14:paraId="53099BC0" w14:textId="328E0FB0" w:rsidR="00AC4B76" w:rsidRPr="007D16A3" w:rsidRDefault="00444D16" w:rsidP="00F46793">
            <w:pPr>
              <w:rPr>
                <w:rFonts w:ascii="Times New Roman" w:hAnsi="Times New Roman" w:cs="Times New Roman"/>
                <w:b/>
                <w:bCs/>
                <w:color w:val="000000" w:themeColor="text1"/>
                <w:sz w:val="24"/>
                <w:szCs w:val="24"/>
              </w:rPr>
            </w:pPr>
            <w:r w:rsidRPr="007D16A3">
              <w:rPr>
                <w:rFonts w:ascii="Times New Roman" w:hAnsi="Times New Roman" w:cs="Times New Roman"/>
                <w:b/>
                <w:bCs/>
                <w:color w:val="000000" w:themeColor="text1"/>
                <w:sz w:val="24"/>
                <w:szCs w:val="24"/>
              </w:rPr>
              <w:t>VR TOTAL</w:t>
            </w:r>
          </w:p>
        </w:tc>
      </w:tr>
      <w:tr w:rsidR="00AC4B76" w14:paraId="0AD1AB28" w14:textId="32A90598" w:rsidTr="00444D16">
        <w:tc>
          <w:tcPr>
            <w:tcW w:w="1157" w:type="dxa"/>
          </w:tcPr>
          <w:p w14:paraId="1F9BFD6C" w14:textId="680B96C1" w:rsidR="00AC4B7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w:t>
            </w:r>
          </w:p>
          <w:p w14:paraId="17445321" w14:textId="0EFCA8F5" w:rsidR="00AC4B76" w:rsidRDefault="00AC4B76" w:rsidP="00F46793">
            <w:pPr>
              <w:rPr>
                <w:rFonts w:ascii="Times New Roman" w:hAnsi="Times New Roman" w:cs="Times New Roman"/>
                <w:color w:val="000000" w:themeColor="text1"/>
                <w:sz w:val="24"/>
                <w:szCs w:val="24"/>
              </w:rPr>
            </w:pPr>
          </w:p>
        </w:tc>
        <w:tc>
          <w:tcPr>
            <w:tcW w:w="1121" w:type="dxa"/>
          </w:tcPr>
          <w:p w14:paraId="4353ABF1" w14:textId="560F98E0" w:rsidR="00AC4B7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w:t>
            </w:r>
          </w:p>
          <w:p w14:paraId="761B5C09" w14:textId="77777777" w:rsidR="00AC4B76" w:rsidRDefault="00AC4B76" w:rsidP="002A542F">
            <w:pPr>
              <w:rPr>
                <w:rFonts w:ascii="Times New Roman" w:hAnsi="Times New Roman" w:cs="Times New Roman"/>
                <w:color w:val="000000" w:themeColor="text1"/>
                <w:sz w:val="24"/>
                <w:szCs w:val="24"/>
              </w:rPr>
            </w:pPr>
          </w:p>
          <w:p w14:paraId="3335D71B" w14:textId="0DEA8690" w:rsidR="00AC4B76" w:rsidRPr="002A542F" w:rsidRDefault="00AC4B76" w:rsidP="002A542F">
            <w:pPr>
              <w:jc w:val="center"/>
              <w:rPr>
                <w:rFonts w:ascii="Times New Roman" w:hAnsi="Times New Roman" w:cs="Times New Roman"/>
                <w:sz w:val="24"/>
                <w:szCs w:val="24"/>
              </w:rPr>
            </w:pPr>
          </w:p>
        </w:tc>
        <w:tc>
          <w:tcPr>
            <w:tcW w:w="836" w:type="dxa"/>
          </w:tcPr>
          <w:p w14:paraId="338A078B" w14:textId="5FA89FDA" w:rsidR="00AC4B76" w:rsidRDefault="00444D16" w:rsidP="002A542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w:t>
            </w:r>
          </w:p>
        </w:tc>
        <w:tc>
          <w:tcPr>
            <w:tcW w:w="3260" w:type="dxa"/>
          </w:tcPr>
          <w:p w14:paraId="51502614" w14:textId="2CF02486" w:rsidR="00AC4B7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xxxxxxxx</w:t>
            </w:r>
          </w:p>
        </w:tc>
        <w:tc>
          <w:tcPr>
            <w:tcW w:w="1559" w:type="dxa"/>
          </w:tcPr>
          <w:p w14:paraId="352043BF" w14:textId="2082EA83" w:rsidR="00AC4B7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xxxxxx</w:t>
            </w:r>
          </w:p>
        </w:tc>
        <w:tc>
          <w:tcPr>
            <w:tcW w:w="1695" w:type="dxa"/>
          </w:tcPr>
          <w:p w14:paraId="194860D4" w14:textId="5FF48BA1" w:rsidR="00AC4B7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xxxxxxx</w:t>
            </w:r>
          </w:p>
        </w:tc>
      </w:tr>
      <w:tr w:rsidR="00444D16" w14:paraId="67CF5AF8" w14:textId="77777777" w:rsidTr="00444D16">
        <w:tc>
          <w:tcPr>
            <w:tcW w:w="1157" w:type="dxa"/>
          </w:tcPr>
          <w:p w14:paraId="014ECB28" w14:textId="3A8C47E6" w:rsidR="00444D1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w:t>
            </w:r>
          </w:p>
        </w:tc>
        <w:tc>
          <w:tcPr>
            <w:tcW w:w="1121" w:type="dxa"/>
          </w:tcPr>
          <w:p w14:paraId="46D46E89" w14:textId="2715DE73" w:rsidR="00444D1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w:t>
            </w:r>
          </w:p>
        </w:tc>
        <w:tc>
          <w:tcPr>
            <w:tcW w:w="836" w:type="dxa"/>
          </w:tcPr>
          <w:p w14:paraId="5EA14FAA" w14:textId="6155E42F" w:rsidR="00444D16" w:rsidRDefault="00444D16" w:rsidP="002A542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w:t>
            </w:r>
          </w:p>
        </w:tc>
        <w:tc>
          <w:tcPr>
            <w:tcW w:w="3260" w:type="dxa"/>
          </w:tcPr>
          <w:p w14:paraId="6D7A2684" w14:textId="5997531A" w:rsidR="00444D1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xxxxxxx</w:t>
            </w:r>
          </w:p>
        </w:tc>
        <w:tc>
          <w:tcPr>
            <w:tcW w:w="1559" w:type="dxa"/>
          </w:tcPr>
          <w:p w14:paraId="0224762A" w14:textId="7D7E8C68" w:rsidR="00444D1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w:t>
            </w:r>
          </w:p>
        </w:tc>
        <w:tc>
          <w:tcPr>
            <w:tcW w:w="1695" w:type="dxa"/>
          </w:tcPr>
          <w:p w14:paraId="4BD5E56D" w14:textId="27085F5B" w:rsidR="00444D16" w:rsidRDefault="00444D16" w:rsidP="00F4679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xxxxx</w:t>
            </w:r>
          </w:p>
        </w:tc>
      </w:tr>
    </w:tbl>
    <w:p w14:paraId="3368C4E4" w14:textId="77777777" w:rsidR="00F46793" w:rsidRPr="00A727BD" w:rsidRDefault="00F46793" w:rsidP="00F46793">
      <w:pPr>
        <w:rPr>
          <w:rFonts w:ascii="Times New Roman" w:hAnsi="Times New Roman" w:cs="Times New Roman"/>
          <w:color w:val="000000" w:themeColor="text1"/>
          <w:sz w:val="24"/>
          <w:szCs w:val="24"/>
        </w:rPr>
      </w:pPr>
    </w:p>
    <w:p w14:paraId="68A06017" w14:textId="3DC1DC65" w:rsidR="00F46793" w:rsidRPr="00A727BD" w:rsidRDefault="00F46793" w:rsidP="00F46793">
      <w:pPr>
        <w:rPr>
          <w:rFonts w:ascii="Times New Roman" w:hAnsi="Times New Roman" w:cs="Times New Roman"/>
          <w:color w:val="000000" w:themeColor="text1"/>
          <w:sz w:val="24"/>
          <w:szCs w:val="24"/>
        </w:rPr>
      </w:pPr>
      <w:r w:rsidRPr="00A727BD">
        <w:rPr>
          <w:rFonts w:ascii="Times New Roman" w:hAnsi="Times New Roman" w:cs="Times New Roman"/>
          <w:b/>
          <w:color w:val="000000" w:themeColor="text1"/>
          <w:sz w:val="24"/>
          <w:szCs w:val="24"/>
          <w:u w:val="single"/>
        </w:rPr>
        <w:t xml:space="preserve">Observações: </w:t>
      </w:r>
    </w:p>
    <w:p w14:paraId="6B934FEF" w14:textId="1C34F1A6" w:rsidR="00F46793" w:rsidRPr="00A727BD" w:rsidRDefault="00F46793" w:rsidP="00F46793">
      <w:pPr>
        <w:jc w:val="both"/>
        <w:rPr>
          <w:rFonts w:ascii="Times New Roman" w:hAnsi="Times New Roman" w:cs="Times New Roman"/>
          <w:b/>
          <w:color w:val="000000" w:themeColor="text1"/>
          <w:sz w:val="24"/>
          <w:szCs w:val="24"/>
        </w:rPr>
      </w:pPr>
      <w:r w:rsidRPr="00A727BD">
        <w:rPr>
          <w:rFonts w:ascii="Times New Roman" w:hAnsi="Times New Roman" w:cs="Times New Roman"/>
          <w:b/>
          <w:color w:val="000000" w:themeColor="text1"/>
          <w:sz w:val="24"/>
          <w:szCs w:val="24"/>
        </w:rPr>
        <w:t xml:space="preserve">- </w:t>
      </w:r>
      <w:r w:rsidR="00BA6490" w:rsidRPr="00A727BD">
        <w:rPr>
          <w:rFonts w:ascii="Times New Roman" w:hAnsi="Times New Roman" w:cs="Times New Roman"/>
          <w:b/>
          <w:color w:val="000000" w:themeColor="text1"/>
          <w:sz w:val="24"/>
          <w:szCs w:val="24"/>
        </w:rPr>
        <w:t>Os valores ofertados devem contemplar todos os custos, inclusive o de transporte</w:t>
      </w:r>
      <w:r w:rsidRPr="00A727BD">
        <w:rPr>
          <w:rFonts w:ascii="Times New Roman" w:hAnsi="Times New Roman" w:cs="Times New Roman"/>
          <w:b/>
          <w:color w:val="000000" w:themeColor="text1"/>
          <w:sz w:val="24"/>
          <w:szCs w:val="24"/>
        </w:rPr>
        <w:t>.</w:t>
      </w:r>
    </w:p>
    <w:p w14:paraId="417B366C" w14:textId="77777777" w:rsidR="00F46793" w:rsidRPr="00A727BD" w:rsidRDefault="00F46793" w:rsidP="00F46793">
      <w:pPr>
        <w:jc w:val="both"/>
        <w:rPr>
          <w:rFonts w:ascii="Times New Roman" w:hAnsi="Times New Roman" w:cs="Times New Roman"/>
          <w:b/>
          <w:color w:val="000000" w:themeColor="text1"/>
          <w:sz w:val="24"/>
          <w:szCs w:val="24"/>
        </w:rPr>
      </w:pPr>
      <w:r w:rsidRPr="00A727BD">
        <w:rPr>
          <w:rFonts w:ascii="Times New Roman" w:hAnsi="Times New Roman" w:cs="Times New Roman"/>
          <w:b/>
          <w:color w:val="000000" w:themeColor="text1"/>
          <w:sz w:val="24"/>
          <w:szCs w:val="24"/>
        </w:rPr>
        <w:t>- A garantia ofertada aos produtos será da própria licitante, não se admitindo a garantia ser repassada para terceiros ao certame.</w:t>
      </w:r>
    </w:p>
    <w:p w14:paraId="5741B2BC" w14:textId="77777777" w:rsidR="00F46793" w:rsidRPr="00A727BD" w:rsidRDefault="00F46793" w:rsidP="00F46793">
      <w:pPr>
        <w:rPr>
          <w:rFonts w:ascii="Times New Roman" w:hAnsi="Times New Roman" w:cs="Times New Roman"/>
          <w:sz w:val="24"/>
          <w:szCs w:val="24"/>
        </w:rPr>
      </w:pPr>
    </w:p>
    <w:p w14:paraId="7988F093" w14:textId="6813AB83" w:rsidR="00BA6490" w:rsidRPr="00A727BD" w:rsidRDefault="00F46793" w:rsidP="00961882">
      <w:pPr>
        <w:ind w:firstLine="708"/>
        <w:rPr>
          <w:rFonts w:ascii="Times New Roman" w:hAnsi="Times New Roman" w:cs="Times New Roman"/>
          <w:sz w:val="24"/>
          <w:szCs w:val="24"/>
        </w:rPr>
      </w:pPr>
      <w:r w:rsidRPr="00A727BD">
        <w:rPr>
          <w:rFonts w:ascii="Times New Roman" w:hAnsi="Times New Roman" w:cs="Times New Roman"/>
          <w:sz w:val="24"/>
          <w:szCs w:val="24"/>
        </w:rPr>
        <w:lastRenderedPageBreak/>
        <w:t>Data:                                                              Carimbo e assinatura da empresa</w:t>
      </w:r>
    </w:p>
    <w:p w14:paraId="3C436D98" w14:textId="77777777" w:rsidR="00BA6490" w:rsidRPr="00A727BD" w:rsidRDefault="00BA6490" w:rsidP="00961882">
      <w:pPr>
        <w:ind w:firstLine="708"/>
        <w:rPr>
          <w:rFonts w:ascii="Times New Roman" w:hAnsi="Times New Roman" w:cs="Times New Roman"/>
          <w:sz w:val="24"/>
          <w:szCs w:val="24"/>
        </w:rPr>
      </w:pPr>
    </w:p>
    <w:sectPr w:rsidR="00BA6490" w:rsidRPr="00A727BD" w:rsidSect="00CC24A2">
      <w:headerReference w:type="default" r:id="rId13"/>
      <w:footerReference w:type="default" r:id="rId14"/>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D07DA" w14:textId="77777777" w:rsidR="00074DE0" w:rsidRDefault="00074DE0" w:rsidP="00DB40A5">
      <w:pPr>
        <w:spacing w:after="0" w:line="240" w:lineRule="auto"/>
      </w:pPr>
      <w:r>
        <w:separator/>
      </w:r>
    </w:p>
  </w:endnote>
  <w:endnote w:type="continuationSeparator" w:id="0">
    <w:p w14:paraId="30C4FF23" w14:textId="77777777" w:rsidR="00074DE0" w:rsidRDefault="00074DE0" w:rsidP="00DB4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567071"/>
      <w:docPartObj>
        <w:docPartGallery w:val="Page Numbers (Bottom of Page)"/>
        <w:docPartUnique/>
      </w:docPartObj>
    </w:sdtPr>
    <w:sdtEndPr/>
    <w:sdtContent>
      <w:p w14:paraId="1AFFB147" w14:textId="77777777" w:rsidR="00094E07" w:rsidRDefault="00074DE0">
        <w:pPr>
          <w:pStyle w:val="Rodap"/>
          <w:jc w:val="right"/>
        </w:pPr>
      </w:p>
    </w:sdtContent>
  </w:sdt>
  <w:p w14:paraId="5E40BC8B" w14:textId="77777777" w:rsidR="00094E07" w:rsidRDefault="00094E0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05EE5" w14:textId="77777777" w:rsidR="00074DE0" w:rsidRDefault="00074DE0" w:rsidP="00DB40A5">
      <w:pPr>
        <w:spacing w:after="0" w:line="240" w:lineRule="auto"/>
      </w:pPr>
      <w:r>
        <w:separator/>
      </w:r>
    </w:p>
  </w:footnote>
  <w:footnote w:type="continuationSeparator" w:id="0">
    <w:p w14:paraId="67F70D0D" w14:textId="77777777" w:rsidR="00074DE0" w:rsidRDefault="00074DE0" w:rsidP="00DB4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DAF89" w14:textId="77777777" w:rsidR="00094E07" w:rsidRDefault="00094E07" w:rsidP="00DB40A5">
    <w:pPr>
      <w:pStyle w:val="Cabealho"/>
    </w:pPr>
    <w:r>
      <w:rPr>
        <w:noProof/>
        <w:lang w:eastAsia="pt-BR"/>
      </w:rPr>
      <w:drawing>
        <wp:inline distT="0" distB="0" distL="0" distR="0" wp14:anchorId="7B3ADAB7" wp14:editId="1BE5A175">
          <wp:extent cx="5762625" cy="7048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04850"/>
                  </a:xfrm>
                  <a:prstGeom prst="rect">
                    <a:avLst/>
                  </a:prstGeom>
                  <a:noFill/>
                  <a:ln>
                    <a:noFill/>
                  </a:ln>
                </pic:spPr>
              </pic:pic>
            </a:graphicData>
          </a:graphic>
        </wp:inline>
      </w:drawing>
    </w:r>
  </w:p>
  <w:p w14:paraId="1593EC72" w14:textId="77777777" w:rsidR="00094E07" w:rsidRDefault="00094E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FD13E3"/>
    <w:multiLevelType w:val="multilevel"/>
    <w:tmpl w:val="98B6E812"/>
    <w:lvl w:ilvl="0">
      <w:start w:val="8"/>
      <w:numFmt w:val="decimal"/>
      <w:lvlText w:val="%1"/>
      <w:lvlJc w:val="left"/>
      <w:pPr>
        <w:ind w:left="106" w:hanging="634"/>
      </w:pPr>
      <w:rPr>
        <w:rFonts w:hint="default"/>
        <w:lang w:val="pt-PT" w:eastAsia="en-US" w:bidi="ar-SA"/>
      </w:rPr>
    </w:lvl>
    <w:lvl w:ilvl="1">
      <w:start w:val="2"/>
      <w:numFmt w:val="decimal"/>
      <w:lvlText w:val="%1.%2"/>
      <w:lvlJc w:val="left"/>
      <w:pPr>
        <w:ind w:left="106" w:hanging="634"/>
      </w:pPr>
      <w:rPr>
        <w:rFonts w:hint="default"/>
        <w:lang w:val="pt-PT" w:eastAsia="en-US" w:bidi="ar-SA"/>
      </w:rPr>
    </w:lvl>
    <w:lvl w:ilvl="2">
      <w:start w:val="1"/>
      <w:numFmt w:val="decimal"/>
      <w:lvlText w:val="%1.%2.%3."/>
      <w:lvlJc w:val="left"/>
      <w:pPr>
        <w:ind w:left="106" w:hanging="634"/>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4"/>
      </w:pPr>
      <w:rPr>
        <w:rFonts w:hint="default"/>
        <w:lang w:val="pt-PT" w:eastAsia="en-US" w:bidi="ar-SA"/>
      </w:rPr>
    </w:lvl>
    <w:lvl w:ilvl="4">
      <w:numFmt w:val="bullet"/>
      <w:lvlText w:val="•"/>
      <w:lvlJc w:val="left"/>
      <w:pPr>
        <w:ind w:left="3886" w:hanging="634"/>
      </w:pPr>
      <w:rPr>
        <w:rFonts w:hint="default"/>
        <w:lang w:val="pt-PT" w:eastAsia="en-US" w:bidi="ar-SA"/>
      </w:rPr>
    </w:lvl>
    <w:lvl w:ilvl="5">
      <w:numFmt w:val="bullet"/>
      <w:lvlText w:val="•"/>
      <w:lvlJc w:val="left"/>
      <w:pPr>
        <w:ind w:left="4833" w:hanging="634"/>
      </w:pPr>
      <w:rPr>
        <w:rFonts w:hint="default"/>
        <w:lang w:val="pt-PT" w:eastAsia="en-US" w:bidi="ar-SA"/>
      </w:rPr>
    </w:lvl>
    <w:lvl w:ilvl="6">
      <w:numFmt w:val="bullet"/>
      <w:lvlText w:val="•"/>
      <w:lvlJc w:val="left"/>
      <w:pPr>
        <w:ind w:left="5779" w:hanging="634"/>
      </w:pPr>
      <w:rPr>
        <w:rFonts w:hint="default"/>
        <w:lang w:val="pt-PT" w:eastAsia="en-US" w:bidi="ar-SA"/>
      </w:rPr>
    </w:lvl>
    <w:lvl w:ilvl="7">
      <w:numFmt w:val="bullet"/>
      <w:lvlText w:val="•"/>
      <w:lvlJc w:val="left"/>
      <w:pPr>
        <w:ind w:left="6726" w:hanging="634"/>
      </w:pPr>
      <w:rPr>
        <w:rFonts w:hint="default"/>
        <w:lang w:val="pt-PT" w:eastAsia="en-US" w:bidi="ar-SA"/>
      </w:rPr>
    </w:lvl>
    <w:lvl w:ilvl="8">
      <w:numFmt w:val="bullet"/>
      <w:lvlText w:val="•"/>
      <w:lvlJc w:val="left"/>
      <w:pPr>
        <w:ind w:left="7672" w:hanging="634"/>
      </w:pPr>
      <w:rPr>
        <w:rFonts w:hint="default"/>
        <w:lang w:val="pt-PT" w:eastAsia="en-US" w:bidi="ar-SA"/>
      </w:rPr>
    </w:lvl>
  </w:abstractNum>
  <w:abstractNum w:abstractNumId="2" w15:restartNumberingAfterBreak="0">
    <w:nsid w:val="0C6B08F4"/>
    <w:multiLevelType w:val="multilevel"/>
    <w:tmpl w:val="B554D73A"/>
    <w:lvl w:ilvl="0">
      <w:start w:val="8"/>
      <w:numFmt w:val="decimal"/>
      <w:lvlText w:val="%1"/>
      <w:lvlJc w:val="left"/>
      <w:pPr>
        <w:ind w:left="360" w:hanging="360"/>
      </w:pPr>
      <w:rPr>
        <w:rFonts w:eastAsia="Arial" w:hint="default"/>
      </w:rPr>
    </w:lvl>
    <w:lvl w:ilvl="1">
      <w:start w:val="1"/>
      <w:numFmt w:val="decimal"/>
      <w:lvlText w:val="%1.%2"/>
      <w:lvlJc w:val="left"/>
      <w:pPr>
        <w:ind w:left="502" w:hanging="360"/>
      </w:pPr>
      <w:rPr>
        <w:rFonts w:eastAsia="Arial" w:hint="default"/>
        <w:b/>
        <w:bCs/>
      </w:rPr>
    </w:lvl>
    <w:lvl w:ilvl="2">
      <w:start w:val="1"/>
      <w:numFmt w:val="decimal"/>
      <w:lvlText w:val="%1.%2.%3"/>
      <w:lvlJc w:val="left"/>
      <w:pPr>
        <w:ind w:left="1004" w:hanging="720"/>
      </w:pPr>
      <w:rPr>
        <w:rFonts w:eastAsia="Arial" w:hint="default"/>
      </w:rPr>
    </w:lvl>
    <w:lvl w:ilvl="3">
      <w:start w:val="1"/>
      <w:numFmt w:val="decimal"/>
      <w:lvlText w:val="%1.%2.%3.%4"/>
      <w:lvlJc w:val="left"/>
      <w:pPr>
        <w:ind w:left="1146" w:hanging="720"/>
      </w:pPr>
      <w:rPr>
        <w:rFonts w:eastAsia="Arial" w:hint="default"/>
      </w:rPr>
    </w:lvl>
    <w:lvl w:ilvl="4">
      <w:start w:val="1"/>
      <w:numFmt w:val="decimal"/>
      <w:lvlText w:val="%1.%2.%3.%4.%5"/>
      <w:lvlJc w:val="left"/>
      <w:pPr>
        <w:ind w:left="1648" w:hanging="1080"/>
      </w:pPr>
      <w:rPr>
        <w:rFonts w:eastAsia="Arial" w:hint="default"/>
      </w:rPr>
    </w:lvl>
    <w:lvl w:ilvl="5">
      <w:start w:val="1"/>
      <w:numFmt w:val="decimal"/>
      <w:lvlText w:val="%1.%2.%3.%4.%5.%6"/>
      <w:lvlJc w:val="left"/>
      <w:pPr>
        <w:ind w:left="1790" w:hanging="1080"/>
      </w:pPr>
      <w:rPr>
        <w:rFonts w:eastAsia="Arial" w:hint="default"/>
      </w:rPr>
    </w:lvl>
    <w:lvl w:ilvl="6">
      <w:start w:val="1"/>
      <w:numFmt w:val="decimal"/>
      <w:lvlText w:val="%1.%2.%3.%4.%5.%6.%7"/>
      <w:lvlJc w:val="left"/>
      <w:pPr>
        <w:ind w:left="2292" w:hanging="1440"/>
      </w:pPr>
      <w:rPr>
        <w:rFonts w:eastAsia="Arial" w:hint="default"/>
      </w:rPr>
    </w:lvl>
    <w:lvl w:ilvl="7">
      <w:start w:val="1"/>
      <w:numFmt w:val="decimal"/>
      <w:lvlText w:val="%1.%2.%3.%4.%5.%6.%7.%8"/>
      <w:lvlJc w:val="left"/>
      <w:pPr>
        <w:ind w:left="2434" w:hanging="1440"/>
      </w:pPr>
      <w:rPr>
        <w:rFonts w:eastAsia="Arial" w:hint="default"/>
      </w:rPr>
    </w:lvl>
    <w:lvl w:ilvl="8">
      <w:start w:val="1"/>
      <w:numFmt w:val="decimal"/>
      <w:lvlText w:val="%1.%2.%3.%4.%5.%6.%7.%8.%9"/>
      <w:lvlJc w:val="left"/>
      <w:pPr>
        <w:ind w:left="2936" w:hanging="1800"/>
      </w:pPr>
      <w:rPr>
        <w:rFonts w:eastAsia="Arial" w:hint="default"/>
      </w:rPr>
    </w:lvl>
  </w:abstractNum>
  <w:abstractNum w:abstractNumId="3" w15:restartNumberingAfterBreak="0">
    <w:nsid w:val="0F513643"/>
    <w:multiLevelType w:val="multilevel"/>
    <w:tmpl w:val="5A26F25E"/>
    <w:lvl w:ilvl="0">
      <w:start w:val="7"/>
      <w:numFmt w:val="decimal"/>
      <w:lvlText w:val="%1"/>
      <w:lvlJc w:val="left"/>
      <w:pPr>
        <w:ind w:left="106" w:hanging="644"/>
      </w:pPr>
      <w:rPr>
        <w:rFonts w:hint="default"/>
        <w:lang w:val="pt-PT" w:eastAsia="en-US" w:bidi="ar-SA"/>
      </w:rPr>
    </w:lvl>
    <w:lvl w:ilvl="1">
      <w:start w:val="3"/>
      <w:numFmt w:val="decimal"/>
      <w:lvlText w:val="%1.%2"/>
      <w:lvlJc w:val="left"/>
      <w:pPr>
        <w:ind w:left="106" w:hanging="644"/>
      </w:pPr>
      <w:rPr>
        <w:rFonts w:hint="default"/>
        <w:lang w:val="pt-PT" w:eastAsia="en-US" w:bidi="ar-SA"/>
      </w:rPr>
    </w:lvl>
    <w:lvl w:ilvl="2">
      <w:start w:val="1"/>
      <w:numFmt w:val="decimal"/>
      <w:lvlText w:val="%1.%2.%3."/>
      <w:lvlJc w:val="left"/>
      <w:pPr>
        <w:ind w:left="106" w:hanging="644"/>
      </w:pPr>
      <w:rPr>
        <w:rFonts w:hint="default"/>
        <w:b/>
        <w:spacing w:val="-30"/>
        <w:w w:val="100"/>
        <w:u w:val="none"/>
        <w:lang w:val="pt-PT" w:eastAsia="en-US" w:bidi="ar-SA"/>
      </w:rPr>
    </w:lvl>
    <w:lvl w:ilvl="3">
      <w:numFmt w:val="bullet"/>
      <w:lvlText w:val="•"/>
      <w:lvlJc w:val="left"/>
      <w:pPr>
        <w:ind w:left="2939" w:hanging="644"/>
      </w:pPr>
      <w:rPr>
        <w:rFonts w:hint="default"/>
        <w:lang w:val="pt-PT" w:eastAsia="en-US" w:bidi="ar-SA"/>
      </w:rPr>
    </w:lvl>
    <w:lvl w:ilvl="4">
      <w:numFmt w:val="bullet"/>
      <w:lvlText w:val="•"/>
      <w:lvlJc w:val="left"/>
      <w:pPr>
        <w:ind w:left="3886" w:hanging="644"/>
      </w:pPr>
      <w:rPr>
        <w:rFonts w:hint="default"/>
        <w:lang w:val="pt-PT" w:eastAsia="en-US" w:bidi="ar-SA"/>
      </w:rPr>
    </w:lvl>
    <w:lvl w:ilvl="5">
      <w:numFmt w:val="bullet"/>
      <w:lvlText w:val="•"/>
      <w:lvlJc w:val="left"/>
      <w:pPr>
        <w:ind w:left="4833" w:hanging="644"/>
      </w:pPr>
      <w:rPr>
        <w:rFonts w:hint="default"/>
        <w:lang w:val="pt-PT" w:eastAsia="en-US" w:bidi="ar-SA"/>
      </w:rPr>
    </w:lvl>
    <w:lvl w:ilvl="6">
      <w:numFmt w:val="bullet"/>
      <w:lvlText w:val="•"/>
      <w:lvlJc w:val="left"/>
      <w:pPr>
        <w:ind w:left="5779" w:hanging="644"/>
      </w:pPr>
      <w:rPr>
        <w:rFonts w:hint="default"/>
        <w:lang w:val="pt-PT" w:eastAsia="en-US" w:bidi="ar-SA"/>
      </w:rPr>
    </w:lvl>
    <w:lvl w:ilvl="7">
      <w:numFmt w:val="bullet"/>
      <w:lvlText w:val="•"/>
      <w:lvlJc w:val="left"/>
      <w:pPr>
        <w:ind w:left="6726" w:hanging="644"/>
      </w:pPr>
      <w:rPr>
        <w:rFonts w:hint="default"/>
        <w:lang w:val="pt-PT" w:eastAsia="en-US" w:bidi="ar-SA"/>
      </w:rPr>
    </w:lvl>
    <w:lvl w:ilvl="8">
      <w:numFmt w:val="bullet"/>
      <w:lvlText w:val="•"/>
      <w:lvlJc w:val="left"/>
      <w:pPr>
        <w:ind w:left="7672" w:hanging="644"/>
      </w:pPr>
      <w:rPr>
        <w:rFonts w:hint="default"/>
        <w:lang w:val="pt-PT" w:eastAsia="en-US" w:bidi="ar-SA"/>
      </w:rPr>
    </w:lvl>
  </w:abstractNum>
  <w:abstractNum w:abstractNumId="4" w15:restartNumberingAfterBreak="0">
    <w:nsid w:val="0F67192C"/>
    <w:multiLevelType w:val="hybridMultilevel"/>
    <w:tmpl w:val="C9F8CDDA"/>
    <w:lvl w:ilvl="0" w:tplc="C57CB3DA">
      <w:start w:val="1"/>
      <w:numFmt w:val="lowerLetter"/>
      <w:lvlText w:val="%1)"/>
      <w:lvlJc w:val="left"/>
      <w:pPr>
        <w:ind w:left="408" w:hanging="278"/>
      </w:pPr>
      <w:rPr>
        <w:rFonts w:ascii="Times New Roman" w:eastAsia="Arial Black" w:hAnsi="Times New Roman" w:cs="Times New Roman" w:hint="default"/>
        <w:b/>
        <w:spacing w:val="-1"/>
        <w:w w:val="100"/>
        <w:sz w:val="22"/>
        <w:szCs w:val="22"/>
        <w:lang w:val="pt-PT" w:eastAsia="en-US" w:bidi="ar-SA"/>
      </w:rPr>
    </w:lvl>
    <w:lvl w:ilvl="1" w:tplc="B47C8050">
      <w:numFmt w:val="bullet"/>
      <w:lvlText w:val="•"/>
      <w:lvlJc w:val="left"/>
      <w:pPr>
        <w:ind w:left="1316" w:hanging="278"/>
      </w:pPr>
      <w:rPr>
        <w:rFonts w:hint="default"/>
        <w:lang w:val="pt-PT" w:eastAsia="en-US" w:bidi="ar-SA"/>
      </w:rPr>
    </w:lvl>
    <w:lvl w:ilvl="2" w:tplc="10366318">
      <w:numFmt w:val="bullet"/>
      <w:lvlText w:val="•"/>
      <w:lvlJc w:val="left"/>
      <w:pPr>
        <w:ind w:left="2233" w:hanging="278"/>
      </w:pPr>
      <w:rPr>
        <w:rFonts w:hint="default"/>
        <w:lang w:val="pt-PT" w:eastAsia="en-US" w:bidi="ar-SA"/>
      </w:rPr>
    </w:lvl>
    <w:lvl w:ilvl="3" w:tplc="04F47C46">
      <w:numFmt w:val="bullet"/>
      <w:lvlText w:val="•"/>
      <w:lvlJc w:val="left"/>
      <w:pPr>
        <w:ind w:left="3149" w:hanging="278"/>
      </w:pPr>
      <w:rPr>
        <w:rFonts w:hint="default"/>
        <w:lang w:val="pt-PT" w:eastAsia="en-US" w:bidi="ar-SA"/>
      </w:rPr>
    </w:lvl>
    <w:lvl w:ilvl="4" w:tplc="E58A7D7E">
      <w:numFmt w:val="bullet"/>
      <w:lvlText w:val="•"/>
      <w:lvlJc w:val="left"/>
      <w:pPr>
        <w:ind w:left="4066" w:hanging="278"/>
      </w:pPr>
      <w:rPr>
        <w:rFonts w:hint="default"/>
        <w:lang w:val="pt-PT" w:eastAsia="en-US" w:bidi="ar-SA"/>
      </w:rPr>
    </w:lvl>
    <w:lvl w:ilvl="5" w:tplc="E1ECCF3E">
      <w:numFmt w:val="bullet"/>
      <w:lvlText w:val="•"/>
      <w:lvlJc w:val="left"/>
      <w:pPr>
        <w:ind w:left="4983" w:hanging="278"/>
      </w:pPr>
      <w:rPr>
        <w:rFonts w:hint="default"/>
        <w:lang w:val="pt-PT" w:eastAsia="en-US" w:bidi="ar-SA"/>
      </w:rPr>
    </w:lvl>
    <w:lvl w:ilvl="6" w:tplc="FCEA4512">
      <w:numFmt w:val="bullet"/>
      <w:lvlText w:val="•"/>
      <w:lvlJc w:val="left"/>
      <w:pPr>
        <w:ind w:left="5899" w:hanging="278"/>
      </w:pPr>
      <w:rPr>
        <w:rFonts w:hint="default"/>
        <w:lang w:val="pt-PT" w:eastAsia="en-US" w:bidi="ar-SA"/>
      </w:rPr>
    </w:lvl>
    <w:lvl w:ilvl="7" w:tplc="1F0429E0">
      <w:numFmt w:val="bullet"/>
      <w:lvlText w:val="•"/>
      <w:lvlJc w:val="left"/>
      <w:pPr>
        <w:ind w:left="6816" w:hanging="278"/>
      </w:pPr>
      <w:rPr>
        <w:rFonts w:hint="default"/>
        <w:lang w:val="pt-PT" w:eastAsia="en-US" w:bidi="ar-SA"/>
      </w:rPr>
    </w:lvl>
    <w:lvl w:ilvl="8" w:tplc="CD34BF76">
      <w:numFmt w:val="bullet"/>
      <w:lvlText w:val="•"/>
      <w:lvlJc w:val="left"/>
      <w:pPr>
        <w:ind w:left="7732" w:hanging="278"/>
      </w:pPr>
      <w:rPr>
        <w:rFonts w:hint="default"/>
        <w:lang w:val="pt-PT" w:eastAsia="en-US" w:bidi="ar-SA"/>
      </w:rPr>
    </w:lvl>
  </w:abstractNum>
  <w:abstractNum w:abstractNumId="5" w15:restartNumberingAfterBreak="0">
    <w:nsid w:val="0F9043ED"/>
    <w:multiLevelType w:val="multilevel"/>
    <w:tmpl w:val="C1381C82"/>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184712"/>
    <w:multiLevelType w:val="multilevel"/>
    <w:tmpl w:val="A718F5BE"/>
    <w:lvl w:ilvl="0">
      <w:start w:val="5"/>
      <w:numFmt w:val="decimal"/>
      <w:lvlText w:val="%1"/>
      <w:lvlJc w:val="left"/>
      <w:pPr>
        <w:ind w:left="420" w:hanging="420"/>
      </w:pPr>
      <w:rPr>
        <w:rFonts w:hint="default"/>
      </w:rPr>
    </w:lvl>
    <w:lvl w:ilvl="1">
      <w:start w:val="14"/>
      <w:numFmt w:val="decimal"/>
      <w:lvlText w:val="%1.%2"/>
      <w:lvlJc w:val="left"/>
      <w:pPr>
        <w:ind w:left="1980" w:hanging="42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7" w15:restartNumberingAfterBreak="0">
    <w:nsid w:val="1287702C"/>
    <w:multiLevelType w:val="multilevel"/>
    <w:tmpl w:val="265A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564930"/>
    <w:multiLevelType w:val="multilevel"/>
    <w:tmpl w:val="25B60118"/>
    <w:lvl w:ilvl="0">
      <w:start w:val="7"/>
      <w:numFmt w:val="decimal"/>
      <w:lvlText w:val="%1"/>
      <w:lvlJc w:val="left"/>
      <w:pPr>
        <w:ind w:left="106" w:hanging="632"/>
      </w:pPr>
      <w:rPr>
        <w:rFonts w:hint="default"/>
        <w:lang w:val="pt-PT" w:eastAsia="en-US" w:bidi="ar-SA"/>
      </w:rPr>
    </w:lvl>
    <w:lvl w:ilvl="1">
      <w:start w:val="7"/>
      <w:numFmt w:val="decimal"/>
      <w:lvlText w:val="%1.%2"/>
      <w:lvlJc w:val="left"/>
      <w:pPr>
        <w:ind w:left="106" w:hanging="632"/>
      </w:pPr>
      <w:rPr>
        <w:rFonts w:hint="default"/>
        <w:lang w:val="pt-PT" w:eastAsia="en-US" w:bidi="ar-SA"/>
      </w:rPr>
    </w:lvl>
    <w:lvl w:ilvl="2">
      <w:start w:val="1"/>
      <w:numFmt w:val="decimal"/>
      <w:lvlText w:val="%1.%2.%3."/>
      <w:lvlJc w:val="left"/>
      <w:pPr>
        <w:ind w:left="106" w:hanging="63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2"/>
      </w:pPr>
      <w:rPr>
        <w:rFonts w:hint="default"/>
        <w:lang w:val="pt-PT" w:eastAsia="en-US" w:bidi="ar-SA"/>
      </w:rPr>
    </w:lvl>
    <w:lvl w:ilvl="4">
      <w:numFmt w:val="bullet"/>
      <w:lvlText w:val="•"/>
      <w:lvlJc w:val="left"/>
      <w:pPr>
        <w:ind w:left="3886" w:hanging="632"/>
      </w:pPr>
      <w:rPr>
        <w:rFonts w:hint="default"/>
        <w:lang w:val="pt-PT" w:eastAsia="en-US" w:bidi="ar-SA"/>
      </w:rPr>
    </w:lvl>
    <w:lvl w:ilvl="5">
      <w:numFmt w:val="bullet"/>
      <w:lvlText w:val="•"/>
      <w:lvlJc w:val="left"/>
      <w:pPr>
        <w:ind w:left="4833" w:hanging="632"/>
      </w:pPr>
      <w:rPr>
        <w:rFonts w:hint="default"/>
        <w:lang w:val="pt-PT" w:eastAsia="en-US" w:bidi="ar-SA"/>
      </w:rPr>
    </w:lvl>
    <w:lvl w:ilvl="6">
      <w:numFmt w:val="bullet"/>
      <w:lvlText w:val="•"/>
      <w:lvlJc w:val="left"/>
      <w:pPr>
        <w:ind w:left="5779" w:hanging="632"/>
      </w:pPr>
      <w:rPr>
        <w:rFonts w:hint="default"/>
        <w:lang w:val="pt-PT" w:eastAsia="en-US" w:bidi="ar-SA"/>
      </w:rPr>
    </w:lvl>
    <w:lvl w:ilvl="7">
      <w:numFmt w:val="bullet"/>
      <w:lvlText w:val="•"/>
      <w:lvlJc w:val="left"/>
      <w:pPr>
        <w:ind w:left="6726" w:hanging="632"/>
      </w:pPr>
      <w:rPr>
        <w:rFonts w:hint="default"/>
        <w:lang w:val="pt-PT" w:eastAsia="en-US" w:bidi="ar-SA"/>
      </w:rPr>
    </w:lvl>
    <w:lvl w:ilvl="8">
      <w:numFmt w:val="bullet"/>
      <w:lvlText w:val="•"/>
      <w:lvlJc w:val="left"/>
      <w:pPr>
        <w:ind w:left="7672" w:hanging="632"/>
      </w:pPr>
      <w:rPr>
        <w:rFonts w:hint="default"/>
        <w:lang w:val="pt-PT" w:eastAsia="en-US" w:bidi="ar-SA"/>
      </w:rPr>
    </w:lvl>
  </w:abstractNum>
  <w:abstractNum w:abstractNumId="9" w15:restartNumberingAfterBreak="0">
    <w:nsid w:val="1D5C100D"/>
    <w:multiLevelType w:val="multilevel"/>
    <w:tmpl w:val="6B16B952"/>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1992" w:hanging="432"/>
      </w:pPr>
      <w:rPr>
        <w:b/>
        <w:i w:val="0"/>
        <w:strike w:val="0"/>
        <w:color w:val="auto"/>
        <w:sz w:val="24"/>
        <w:szCs w:val="20"/>
        <w:u w:val="none"/>
      </w:rPr>
    </w:lvl>
    <w:lvl w:ilvl="2">
      <w:start w:val="1"/>
      <w:numFmt w:val="decimal"/>
      <w:pStyle w:val="Nivel3"/>
      <w:lvlText w:val="%1.%2.%3."/>
      <w:lvlJc w:val="left"/>
      <w:pPr>
        <w:ind w:left="930" w:hanging="504"/>
      </w:pPr>
      <w:rPr>
        <w:rFonts w:ascii="Times New Roman" w:hAnsi="Times New Roman" w:hint="default"/>
        <w:b/>
        <w:i w:val="0"/>
        <w:strike w:val="0"/>
        <w:color w:val="auto"/>
        <w:sz w:val="24"/>
        <w:szCs w:val="20"/>
      </w:rPr>
    </w:lvl>
    <w:lvl w:ilvl="3">
      <w:start w:val="1"/>
      <w:numFmt w:val="decimal"/>
      <w:pStyle w:val="Nivel4"/>
      <w:lvlText w:val="%1.%2.%3.%4."/>
      <w:lvlJc w:val="left"/>
      <w:pPr>
        <w:ind w:left="2491" w:hanging="648"/>
      </w:pPr>
      <w:rPr>
        <w:b/>
        <w:color w:val="000000" w:themeColor="text1"/>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B22DA0"/>
    <w:multiLevelType w:val="multilevel"/>
    <w:tmpl w:val="09D6C780"/>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334E714D"/>
    <w:multiLevelType w:val="multilevel"/>
    <w:tmpl w:val="ED8229BC"/>
    <w:lvl w:ilvl="0">
      <w:start w:val="15"/>
      <w:numFmt w:val="decimal"/>
      <w:lvlText w:val="%1"/>
      <w:lvlJc w:val="left"/>
      <w:pPr>
        <w:ind w:left="420" w:hanging="420"/>
      </w:pPr>
      <w:rPr>
        <w:rFonts w:hint="default"/>
        <w:b/>
      </w:rPr>
    </w:lvl>
    <w:lvl w:ilvl="1">
      <w:start w:val="1"/>
      <w:numFmt w:val="decimal"/>
      <w:lvlText w:val="%1.%2"/>
      <w:lvlJc w:val="left"/>
      <w:pPr>
        <w:ind w:left="1836" w:hanging="420"/>
      </w:pPr>
      <w:rPr>
        <w:rFonts w:hint="default"/>
        <w:b/>
      </w:rPr>
    </w:lvl>
    <w:lvl w:ilvl="2">
      <w:start w:val="1"/>
      <w:numFmt w:val="decimal"/>
      <w:lvlText w:val="%1.%2.%3"/>
      <w:lvlJc w:val="left"/>
      <w:pPr>
        <w:ind w:left="3552" w:hanging="720"/>
      </w:pPr>
      <w:rPr>
        <w:rFonts w:hint="default"/>
        <w:b/>
      </w:rPr>
    </w:lvl>
    <w:lvl w:ilvl="3">
      <w:start w:val="1"/>
      <w:numFmt w:val="decimal"/>
      <w:lvlText w:val="%1.%2.%3.%4"/>
      <w:lvlJc w:val="left"/>
      <w:pPr>
        <w:ind w:left="4968" w:hanging="720"/>
      </w:pPr>
      <w:rPr>
        <w:rFonts w:hint="default"/>
        <w:b/>
      </w:rPr>
    </w:lvl>
    <w:lvl w:ilvl="4">
      <w:start w:val="1"/>
      <w:numFmt w:val="decimal"/>
      <w:lvlText w:val="%1.%2.%3.%4.%5"/>
      <w:lvlJc w:val="left"/>
      <w:pPr>
        <w:ind w:left="6744" w:hanging="1080"/>
      </w:pPr>
      <w:rPr>
        <w:rFonts w:hint="default"/>
        <w:b/>
      </w:rPr>
    </w:lvl>
    <w:lvl w:ilvl="5">
      <w:start w:val="1"/>
      <w:numFmt w:val="decimal"/>
      <w:lvlText w:val="%1.%2.%3.%4.%5.%6"/>
      <w:lvlJc w:val="left"/>
      <w:pPr>
        <w:ind w:left="8160" w:hanging="1080"/>
      </w:pPr>
      <w:rPr>
        <w:rFonts w:hint="default"/>
        <w:b/>
      </w:rPr>
    </w:lvl>
    <w:lvl w:ilvl="6">
      <w:start w:val="1"/>
      <w:numFmt w:val="decimal"/>
      <w:lvlText w:val="%1.%2.%3.%4.%5.%6.%7"/>
      <w:lvlJc w:val="left"/>
      <w:pPr>
        <w:ind w:left="9936" w:hanging="1440"/>
      </w:pPr>
      <w:rPr>
        <w:rFonts w:hint="default"/>
        <w:b/>
      </w:rPr>
    </w:lvl>
    <w:lvl w:ilvl="7">
      <w:start w:val="1"/>
      <w:numFmt w:val="decimal"/>
      <w:lvlText w:val="%1.%2.%3.%4.%5.%6.%7.%8"/>
      <w:lvlJc w:val="left"/>
      <w:pPr>
        <w:ind w:left="11352" w:hanging="1440"/>
      </w:pPr>
      <w:rPr>
        <w:rFonts w:hint="default"/>
        <w:b/>
      </w:rPr>
    </w:lvl>
    <w:lvl w:ilvl="8">
      <w:start w:val="1"/>
      <w:numFmt w:val="decimal"/>
      <w:lvlText w:val="%1.%2.%3.%4.%5.%6.%7.%8.%9"/>
      <w:lvlJc w:val="left"/>
      <w:pPr>
        <w:ind w:left="12768" w:hanging="1440"/>
      </w:pPr>
      <w:rPr>
        <w:rFonts w:hint="default"/>
        <w:b/>
      </w:rPr>
    </w:lvl>
  </w:abstractNum>
  <w:abstractNum w:abstractNumId="12" w15:restartNumberingAfterBreak="0">
    <w:nsid w:val="39F22C5A"/>
    <w:multiLevelType w:val="hybridMultilevel"/>
    <w:tmpl w:val="B0FA0A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C984DEA"/>
    <w:multiLevelType w:val="multilevel"/>
    <w:tmpl w:val="3BD02AF0"/>
    <w:lvl w:ilvl="0">
      <w:start w:val="5"/>
      <w:numFmt w:val="decimal"/>
      <w:lvlText w:val="%1"/>
      <w:lvlJc w:val="left"/>
      <w:pPr>
        <w:ind w:left="360" w:hanging="360"/>
      </w:pPr>
      <w:rPr>
        <w:rFonts w:eastAsiaTheme="minorEastAsia" w:hint="default"/>
        <w:b w:val="0"/>
      </w:rPr>
    </w:lvl>
    <w:lvl w:ilvl="1">
      <w:start w:val="9"/>
      <w:numFmt w:val="decimal"/>
      <w:lvlText w:val="%1.%2"/>
      <w:lvlJc w:val="left"/>
      <w:pPr>
        <w:ind w:left="1920" w:hanging="360"/>
      </w:pPr>
      <w:rPr>
        <w:rFonts w:eastAsiaTheme="minorEastAsia" w:hint="default"/>
        <w:b/>
        <w:bCs/>
      </w:rPr>
    </w:lvl>
    <w:lvl w:ilvl="2">
      <w:start w:val="1"/>
      <w:numFmt w:val="decimal"/>
      <w:lvlText w:val="%1.%2.%3"/>
      <w:lvlJc w:val="left"/>
      <w:pPr>
        <w:ind w:left="3840" w:hanging="720"/>
      </w:pPr>
      <w:rPr>
        <w:rFonts w:eastAsiaTheme="minorEastAsia" w:hint="default"/>
        <w:b w:val="0"/>
      </w:rPr>
    </w:lvl>
    <w:lvl w:ilvl="3">
      <w:start w:val="1"/>
      <w:numFmt w:val="decimal"/>
      <w:lvlText w:val="%1.%2.%3.%4"/>
      <w:lvlJc w:val="left"/>
      <w:pPr>
        <w:ind w:left="5400" w:hanging="720"/>
      </w:pPr>
      <w:rPr>
        <w:rFonts w:eastAsiaTheme="minorEastAsia" w:hint="default"/>
        <w:b w:val="0"/>
      </w:rPr>
    </w:lvl>
    <w:lvl w:ilvl="4">
      <w:start w:val="1"/>
      <w:numFmt w:val="decimal"/>
      <w:lvlText w:val="%1.%2.%3.%4.%5"/>
      <w:lvlJc w:val="left"/>
      <w:pPr>
        <w:ind w:left="7320" w:hanging="1080"/>
      </w:pPr>
      <w:rPr>
        <w:rFonts w:eastAsiaTheme="minorEastAsia" w:hint="default"/>
        <w:b w:val="0"/>
      </w:rPr>
    </w:lvl>
    <w:lvl w:ilvl="5">
      <w:start w:val="1"/>
      <w:numFmt w:val="decimal"/>
      <w:lvlText w:val="%1.%2.%3.%4.%5.%6"/>
      <w:lvlJc w:val="left"/>
      <w:pPr>
        <w:ind w:left="8880" w:hanging="1080"/>
      </w:pPr>
      <w:rPr>
        <w:rFonts w:eastAsiaTheme="minorEastAsia" w:hint="default"/>
        <w:b w:val="0"/>
      </w:rPr>
    </w:lvl>
    <w:lvl w:ilvl="6">
      <w:start w:val="1"/>
      <w:numFmt w:val="decimal"/>
      <w:lvlText w:val="%1.%2.%3.%4.%5.%6.%7"/>
      <w:lvlJc w:val="left"/>
      <w:pPr>
        <w:ind w:left="10800" w:hanging="1440"/>
      </w:pPr>
      <w:rPr>
        <w:rFonts w:eastAsiaTheme="minorEastAsia" w:hint="default"/>
        <w:b w:val="0"/>
      </w:rPr>
    </w:lvl>
    <w:lvl w:ilvl="7">
      <w:start w:val="1"/>
      <w:numFmt w:val="decimal"/>
      <w:lvlText w:val="%1.%2.%3.%4.%5.%6.%7.%8"/>
      <w:lvlJc w:val="left"/>
      <w:pPr>
        <w:ind w:left="12360" w:hanging="1440"/>
      </w:pPr>
      <w:rPr>
        <w:rFonts w:eastAsiaTheme="minorEastAsia" w:hint="default"/>
        <w:b w:val="0"/>
      </w:rPr>
    </w:lvl>
    <w:lvl w:ilvl="8">
      <w:start w:val="1"/>
      <w:numFmt w:val="decimal"/>
      <w:lvlText w:val="%1.%2.%3.%4.%5.%6.%7.%8.%9"/>
      <w:lvlJc w:val="left"/>
      <w:pPr>
        <w:ind w:left="14280" w:hanging="1800"/>
      </w:pPr>
      <w:rPr>
        <w:rFonts w:eastAsiaTheme="minorEastAsia" w:hint="default"/>
        <w:b w:val="0"/>
      </w:rPr>
    </w:lvl>
  </w:abstractNum>
  <w:abstractNum w:abstractNumId="14" w15:restartNumberingAfterBreak="0">
    <w:nsid w:val="3D581A39"/>
    <w:multiLevelType w:val="multilevel"/>
    <w:tmpl w:val="D982EB36"/>
    <w:lvl w:ilvl="0">
      <w:start w:val="6"/>
      <w:numFmt w:val="decimal"/>
      <w:lvlText w:val="%1"/>
      <w:lvlJc w:val="left"/>
      <w:pPr>
        <w:ind w:left="106" w:hanging="790"/>
      </w:pPr>
      <w:rPr>
        <w:rFonts w:hint="default"/>
        <w:lang w:val="pt-PT" w:eastAsia="en-US" w:bidi="ar-SA"/>
      </w:rPr>
    </w:lvl>
    <w:lvl w:ilvl="1">
      <w:start w:val="29"/>
      <w:numFmt w:val="decimal"/>
      <w:lvlText w:val="%1.%2"/>
      <w:lvlJc w:val="left"/>
      <w:pPr>
        <w:ind w:left="106" w:hanging="790"/>
      </w:pPr>
      <w:rPr>
        <w:rFonts w:hint="default"/>
        <w:lang w:val="pt-PT" w:eastAsia="en-US" w:bidi="ar-SA"/>
      </w:rPr>
    </w:lvl>
    <w:lvl w:ilvl="2">
      <w:start w:val="1"/>
      <w:numFmt w:val="decimal"/>
      <w:lvlText w:val="%1.%2.%3."/>
      <w:lvlJc w:val="left"/>
      <w:pPr>
        <w:ind w:left="106" w:hanging="790"/>
      </w:pPr>
      <w:rPr>
        <w:rFonts w:ascii="Times New Roman" w:eastAsia="Arial" w:hAnsi="Times New Roman" w:cs="Times New Roman" w:hint="default"/>
        <w:b/>
        <w:spacing w:val="-24"/>
        <w:w w:val="100"/>
        <w:sz w:val="24"/>
        <w:szCs w:val="24"/>
        <w:lang w:val="pt-PT" w:eastAsia="en-US" w:bidi="ar-SA"/>
      </w:rPr>
    </w:lvl>
    <w:lvl w:ilvl="3">
      <w:numFmt w:val="bullet"/>
      <w:lvlText w:val="•"/>
      <w:lvlJc w:val="left"/>
      <w:pPr>
        <w:ind w:left="2939" w:hanging="790"/>
      </w:pPr>
      <w:rPr>
        <w:rFonts w:hint="default"/>
        <w:lang w:val="pt-PT" w:eastAsia="en-US" w:bidi="ar-SA"/>
      </w:rPr>
    </w:lvl>
    <w:lvl w:ilvl="4">
      <w:numFmt w:val="bullet"/>
      <w:lvlText w:val="•"/>
      <w:lvlJc w:val="left"/>
      <w:pPr>
        <w:ind w:left="3886" w:hanging="790"/>
      </w:pPr>
      <w:rPr>
        <w:rFonts w:hint="default"/>
        <w:lang w:val="pt-PT" w:eastAsia="en-US" w:bidi="ar-SA"/>
      </w:rPr>
    </w:lvl>
    <w:lvl w:ilvl="5">
      <w:numFmt w:val="bullet"/>
      <w:lvlText w:val="•"/>
      <w:lvlJc w:val="left"/>
      <w:pPr>
        <w:ind w:left="4833" w:hanging="790"/>
      </w:pPr>
      <w:rPr>
        <w:rFonts w:hint="default"/>
        <w:lang w:val="pt-PT" w:eastAsia="en-US" w:bidi="ar-SA"/>
      </w:rPr>
    </w:lvl>
    <w:lvl w:ilvl="6">
      <w:numFmt w:val="bullet"/>
      <w:lvlText w:val="•"/>
      <w:lvlJc w:val="left"/>
      <w:pPr>
        <w:ind w:left="5779" w:hanging="790"/>
      </w:pPr>
      <w:rPr>
        <w:rFonts w:hint="default"/>
        <w:lang w:val="pt-PT" w:eastAsia="en-US" w:bidi="ar-SA"/>
      </w:rPr>
    </w:lvl>
    <w:lvl w:ilvl="7">
      <w:numFmt w:val="bullet"/>
      <w:lvlText w:val="•"/>
      <w:lvlJc w:val="left"/>
      <w:pPr>
        <w:ind w:left="6726" w:hanging="790"/>
      </w:pPr>
      <w:rPr>
        <w:rFonts w:hint="default"/>
        <w:lang w:val="pt-PT" w:eastAsia="en-US" w:bidi="ar-SA"/>
      </w:rPr>
    </w:lvl>
    <w:lvl w:ilvl="8">
      <w:numFmt w:val="bullet"/>
      <w:lvlText w:val="•"/>
      <w:lvlJc w:val="left"/>
      <w:pPr>
        <w:ind w:left="7672" w:hanging="790"/>
      </w:pPr>
      <w:rPr>
        <w:rFonts w:hint="default"/>
        <w:lang w:val="pt-PT" w:eastAsia="en-US" w:bidi="ar-SA"/>
      </w:rPr>
    </w:lvl>
  </w:abstractNum>
  <w:abstractNum w:abstractNumId="15" w15:restartNumberingAfterBreak="0">
    <w:nsid w:val="40194622"/>
    <w:multiLevelType w:val="multilevel"/>
    <w:tmpl w:val="EBF01C3C"/>
    <w:lvl w:ilvl="0">
      <w:start w:val="7"/>
      <w:numFmt w:val="decimal"/>
      <w:lvlText w:val="%1"/>
      <w:lvlJc w:val="left"/>
      <w:pPr>
        <w:ind w:left="480" w:hanging="480"/>
      </w:pPr>
    </w:lvl>
    <w:lvl w:ilvl="1">
      <w:start w:val="5"/>
      <w:numFmt w:val="decimal"/>
      <w:lvlText w:val="%1.%2"/>
      <w:lvlJc w:val="left"/>
      <w:pPr>
        <w:ind w:left="622" w:hanging="480"/>
      </w:pPr>
      <w:rPr>
        <w:b/>
        <w:sz w:val="24"/>
      </w:rPr>
    </w:lvl>
    <w:lvl w:ilvl="2">
      <w:start w:val="1"/>
      <w:numFmt w:val="decimal"/>
      <w:lvlText w:val="%1.%2.%3"/>
      <w:lvlJc w:val="left"/>
      <w:pPr>
        <w:ind w:left="862" w:hanging="720"/>
      </w:pPr>
      <w:rPr>
        <w:b/>
      </w:rPr>
    </w:lvl>
    <w:lvl w:ilvl="3">
      <w:start w:val="1"/>
      <w:numFmt w:val="decimal"/>
      <w:lvlText w:val="%1.%2.%3.%4"/>
      <w:lvlJc w:val="left"/>
      <w:pPr>
        <w:ind w:left="4761" w:hanging="720"/>
      </w:pPr>
    </w:lvl>
    <w:lvl w:ilvl="4">
      <w:start w:val="1"/>
      <w:numFmt w:val="decimal"/>
      <w:lvlText w:val="%1.%2.%3.%4.%5"/>
      <w:lvlJc w:val="left"/>
      <w:pPr>
        <w:ind w:left="6468" w:hanging="1080"/>
      </w:pPr>
    </w:lvl>
    <w:lvl w:ilvl="5">
      <w:start w:val="1"/>
      <w:numFmt w:val="decimal"/>
      <w:lvlText w:val="%1.%2.%3.%4.%5.%6"/>
      <w:lvlJc w:val="left"/>
      <w:pPr>
        <w:ind w:left="7815" w:hanging="1080"/>
      </w:pPr>
    </w:lvl>
    <w:lvl w:ilvl="6">
      <w:start w:val="1"/>
      <w:numFmt w:val="decimal"/>
      <w:lvlText w:val="%1.%2.%3.%4.%5.%6.%7"/>
      <w:lvlJc w:val="left"/>
      <w:pPr>
        <w:ind w:left="9522" w:hanging="1440"/>
      </w:pPr>
    </w:lvl>
    <w:lvl w:ilvl="7">
      <w:start w:val="1"/>
      <w:numFmt w:val="decimal"/>
      <w:lvlText w:val="%1.%2.%3.%4.%5.%6.%7.%8"/>
      <w:lvlJc w:val="left"/>
      <w:pPr>
        <w:ind w:left="10869" w:hanging="1440"/>
      </w:pPr>
    </w:lvl>
    <w:lvl w:ilvl="8">
      <w:start w:val="1"/>
      <w:numFmt w:val="decimal"/>
      <w:lvlText w:val="%1.%2.%3.%4.%5.%6.%7.%8.%9"/>
      <w:lvlJc w:val="left"/>
      <w:pPr>
        <w:ind w:left="12576" w:hanging="1800"/>
      </w:pPr>
    </w:lvl>
  </w:abstractNum>
  <w:abstractNum w:abstractNumId="16" w15:restartNumberingAfterBreak="0">
    <w:nsid w:val="408E3E42"/>
    <w:multiLevelType w:val="multilevel"/>
    <w:tmpl w:val="7428AA48"/>
    <w:lvl w:ilvl="0">
      <w:start w:val="13"/>
      <w:numFmt w:val="decimal"/>
      <w:lvlText w:val="%1"/>
      <w:lvlJc w:val="left"/>
      <w:pPr>
        <w:ind w:left="106" w:hanging="720"/>
      </w:pPr>
      <w:rPr>
        <w:rFonts w:hint="default"/>
        <w:lang w:val="pt-PT" w:eastAsia="en-US" w:bidi="ar-SA"/>
      </w:rPr>
    </w:lvl>
    <w:lvl w:ilvl="1">
      <w:start w:val="6"/>
      <w:numFmt w:val="decimal"/>
      <w:lvlText w:val="%1.%2"/>
      <w:lvlJc w:val="left"/>
      <w:pPr>
        <w:ind w:left="106" w:hanging="720"/>
      </w:pPr>
      <w:rPr>
        <w:rFonts w:hint="default"/>
        <w:lang w:val="pt-PT" w:eastAsia="en-US" w:bidi="ar-SA"/>
      </w:rPr>
    </w:lvl>
    <w:lvl w:ilvl="2">
      <w:start w:val="1"/>
      <w:numFmt w:val="decimal"/>
      <w:lvlText w:val="%1.%2.%3."/>
      <w:lvlJc w:val="left"/>
      <w:pPr>
        <w:ind w:left="106" w:hanging="72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20"/>
      </w:pPr>
      <w:rPr>
        <w:rFonts w:hint="default"/>
        <w:lang w:val="pt-PT" w:eastAsia="en-US" w:bidi="ar-SA"/>
      </w:rPr>
    </w:lvl>
    <w:lvl w:ilvl="4">
      <w:numFmt w:val="bullet"/>
      <w:lvlText w:val="•"/>
      <w:lvlJc w:val="left"/>
      <w:pPr>
        <w:ind w:left="3886" w:hanging="720"/>
      </w:pPr>
      <w:rPr>
        <w:rFonts w:hint="default"/>
        <w:lang w:val="pt-PT" w:eastAsia="en-US" w:bidi="ar-SA"/>
      </w:rPr>
    </w:lvl>
    <w:lvl w:ilvl="5">
      <w:numFmt w:val="bullet"/>
      <w:lvlText w:val="•"/>
      <w:lvlJc w:val="left"/>
      <w:pPr>
        <w:ind w:left="4833" w:hanging="720"/>
      </w:pPr>
      <w:rPr>
        <w:rFonts w:hint="default"/>
        <w:lang w:val="pt-PT" w:eastAsia="en-US" w:bidi="ar-SA"/>
      </w:rPr>
    </w:lvl>
    <w:lvl w:ilvl="6">
      <w:numFmt w:val="bullet"/>
      <w:lvlText w:val="•"/>
      <w:lvlJc w:val="left"/>
      <w:pPr>
        <w:ind w:left="5779" w:hanging="720"/>
      </w:pPr>
      <w:rPr>
        <w:rFonts w:hint="default"/>
        <w:lang w:val="pt-PT" w:eastAsia="en-US" w:bidi="ar-SA"/>
      </w:rPr>
    </w:lvl>
    <w:lvl w:ilvl="7">
      <w:numFmt w:val="bullet"/>
      <w:lvlText w:val="•"/>
      <w:lvlJc w:val="left"/>
      <w:pPr>
        <w:ind w:left="6726" w:hanging="720"/>
      </w:pPr>
      <w:rPr>
        <w:rFonts w:hint="default"/>
        <w:lang w:val="pt-PT" w:eastAsia="en-US" w:bidi="ar-SA"/>
      </w:rPr>
    </w:lvl>
    <w:lvl w:ilvl="8">
      <w:numFmt w:val="bullet"/>
      <w:lvlText w:val="•"/>
      <w:lvlJc w:val="left"/>
      <w:pPr>
        <w:ind w:left="7672" w:hanging="720"/>
      </w:pPr>
      <w:rPr>
        <w:rFonts w:hint="default"/>
        <w:lang w:val="pt-PT" w:eastAsia="en-US" w:bidi="ar-SA"/>
      </w:rPr>
    </w:lvl>
  </w:abstractNum>
  <w:abstractNum w:abstractNumId="17" w15:restartNumberingAfterBreak="0">
    <w:nsid w:val="418660D6"/>
    <w:multiLevelType w:val="multilevel"/>
    <w:tmpl w:val="D6F65BB2"/>
    <w:lvl w:ilvl="0">
      <w:start w:val="12"/>
      <w:numFmt w:val="decimal"/>
      <w:lvlText w:val="%1"/>
      <w:lvlJc w:val="left"/>
      <w:pPr>
        <w:ind w:left="106" w:hanging="750"/>
      </w:pPr>
      <w:rPr>
        <w:rFonts w:hint="default"/>
        <w:lang w:val="pt-PT" w:eastAsia="en-US" w:bidi="ar-SA"/>
      </w:rPr>
    </w:lvl>
    <w:lvl w:ilvl="1">
      <w:start w:val="1"/>
      <w:numFmt w:val="decimal"/>
      <w:lvlText w:val="%1.%2"/>
      <w:lvlJc w:val="left"/>
      <w:pPr>
        <w:ind w:left="106" w:hanging="750"/>
      </w:pPr>
      <w:rPr>
        <w:rFonts w:hint="default"/>
        <w:lang w:val="pt-PT" w:eastAsia="en-US" w:bidi="ar-SA"/>
      </w:rPr>
    </w:lvl>
    <w:lvl w:ilvl="2">
      <w:start w:val="1"/>
      <w:numFmt w:val="decimal"/>
      <w:lvlText w:val="%1.%2.%3."/>
      <w:lvlJc w:val="left"/>
      <w:pPr>
        <w:ind w:left="106" w:hanging="75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50"/>
      </w:pPr>
      <w:rPr>
        <w:rFonts w:hint="default"/>
        <w:lang w:val="pt-PT" w:eastAsia="en-US" w:bidi="ar-SA"/>
      </w:rPr>
    </w:lvl>
    <w:lvl w:ilvl="4">
      <w:numFmt w:val="bullet"/>
      <w:lvlText w:val="•"/>
      <w:lvlJc w:val="left"/>
      <w:pPr>
        <w:ind w:left="3886" w:hanging="750"/>
      </w:pPr>
      <w:rPr>
        <w:rFonts w:hint="default"/>
        <w:lang w:val="pt-PT" w:eastAsia="en-US" w:bidi="ar-SA"/>
      </w:rPr>
    </w:lvl>
    <w:lvl w:ilvl="5">
      <w:numFmt w:val="bullet"/>
      <w:lvlText w:val="•"/>
      <w:lvlJc w:val="left"/>
      <w:pPr>
        <w:ind w:left="4833" w:hanging="750"/>
      </w:pPr>
      <w:rPr>
        <w:rFonts w:hint="default"/>
        <w:lang w:val="pt-PT" w:eastAsia="en-US" w:bidi="ar-SA"/>
      </w:rPr>
    </w:lvl>
    <w:lvl w:ilvl="6">
      <w:numFmt w:val="bullet"/>
      <w:lvlText w:val="•"/>
      <w:lvlJc w:val="left"/>
      <w:pPr>
        <w:ind w:left="5779" w:hanging="750"/>
      </w:pPr>
      <w:rPr>
        <w:rFonts w:hint="default"/>
        <w:lang w:val="pt-PT" w:eastAsia="en-US" w:bidi="ar-SA"/>
      </w:rPr>
    </w:lvl>
    <w:lvl w:ilvl="7">
      <w:numFmt w:val="bullet"/>
      <w:lvlText w:val="•"/>
      <w:lvlJc w:val="left"/>
      <w:pPr>
        <w:ind w:left="6726" w:hanging="750"/>
      </w:pPr>
      <w:rPr>
        <w:rFonts w:hint="default"/>
        <w:lang w:val="pt-PT" w:eastAsia="en-US" w:bidi="ar-SA"/>
      </w:rPr>
    </w:lvl>
    <w:lvl w:ilvl="8">
      <w:numFmt w:val="bullet"/>
      <w:lvlText w:val="•"/>
      <w:lvlJc w:val="left"/>
      <w:pPr>
        <w:ind w:left="7672" w:hanging="750"/>
      </w:pPr>
      <w:rPr>
        <w:rFonts w:hint="default"/>
        <w:lang w:val="pt-PT" w:eastAsia="en-US" w:bidi="ar-SA"/>
      </w:rPr>
    </w:lvl>
  </w:abstractNum>
  <w:abstractNum w:abstractNumId="18" w15:restartNumberingAfterBreak="0">
    <w:nsid w:val="440B2146"/>
    <w:multiLevelType w:val="multilevel"/>
    <w:tmpl w:val="099E42C8"/>
    <w:lvl w:ilvl="0">
      <w:start w:val="1"/>
      <w:numFmt w:val="decimal"/>
      <w:lvlText w:val="%1."/>
      <w:lvlJc w:val="left"/>
      <w:pPr>
        <w:ind w:left="399" w:hanging="294"/>
      </w:pPr>
      <w:rPr>
        <w:rFonts w:ascii="Times New Roman" w:eastAsia="Arial Black" w:hAnsi="Times New Roman" w:cs="Times New Roman" w:hint="default"/>
        <w:spacing w:val="-1"/>
        <w:w w:val="100"/>
        <w:sz w:val="22"/>
        <w:szCs w:val="22"/>
        <w:lang w:val="pt-PT" w:eastAsia="en-US" w:bidi="ar-SA"/>
      </w:rPr>
    </w:lvl>
    <w:lvl w:ilvl="1">
      <w:start w:val="1"/>
      <w:numFmt w:val="decimal"/>
      <w:lvlText w:val="%1.%2."/>
      <w:lvlJc w:val="left"/>
      <w:pPr>
        <w:ind w:left="5810" w:hanging="564"/>
      </w:pPr>
      <w:rPr>
        <w:rFonts w:hint="default"/>
        <w:b/>
        <w:color w:val="000000" w:themeColor="text1"/>
        <w:spacing w:val="-1"/>
        <w:w w:val="100"/>
        <w:lang w:val="pt-PT" w:eastAsia="en-US" w:bidi="ar-SA"/>
      </w:rPr>
    </w:lvl>
    <w:lvl w:ilvl="2">
      <w:start w:val="1"/>
      <w:numFmt w:val="lowerLetter"/>
      <w:lvlText w:val="%3)"/>
      <w:lvlJc w:val="left"/>
      <w:pPr>
        <w:ind w:left="826" w:hanging="564"/>
      </w:pPr>
      <w:rPr>
        <w:rFonts w:ascii="Times New Roman" w:eastAsia="Arial" w:hAnsi="Times New Roman" w:cs="Times New Roman" w:hint="default"/>
        <w:b/>
        <w:spacing w:val="-19"/>
        <w:w w:val="100"/>
        <w:sz w:val="22"/>
        <w:szCs w:val="22"/>
        <w:lang w:val="pt-PT" w:eastAsia="en-US" w:bidi="ar-SA"/>
      </w:rPr>
    </w:lvl>
    <w:lvl w:ilvl="3">
      <w:numFmt w:val="bullet"/>
      <w:lvlText w:val="•"/>
      <w:lvlJc w:val="left"/>
      <w:pPr>
        <w:ind w:left="820" w:hanging="564"/>
      </w:pPr>
      <w:rPr>
        <w:rFonts w:hint="default"/>
        <w:lang w:val="pt-PT" w:eastAsia="en-US" w:bidi="ar-SA"/>
      </w:rPr>
    </w:lvl>
    <w:lvl w:ilvl="4">
      <w:numFmt w:val="bullet"/>
      <w:lvlText w:val="•"/>
      <w:lvlJc w:val="left"/>
      <w:pPr>
        <w:ind w:left="2069" w:hanging="564"/>
      </w:pPr>
      <w:rPr>
        <w:rFonts w:hint="default"/>
        <w:lang w:val="pt-PT" w:eastAsia="en-US" w:bidi="ar-SA"/>
      </w:rPr>
    </w:lvl>
    <w:lvl w:ilvl="5">
      <w:numFmt w:val="bullet"/>
      <w:lvlText w:val="•"/>
      <w:lvlJc w:val="left"/>
      <w:pPr>
        <w:ind w:left="3318" w:hanging="564"/>
      </w:pPr>
      <w:rPr>
        <w:rFonts w:hint="default"/>
        <w:lang w:val="pt-PT" w:eastAsia="en-US" w:bidi="ar-SA"/>
      </w:rPr>
    </w:lvl>
    <w:lvl w:ilvl="6">
      <w:numFmt w:val="bullet"/>
      <w:lvlText w:val="•"/>
      <w:lvlJc w:val="left"/>
      <w:pPr>
        <w:ind w:left="4568" w:hanging="564"/>
      </w:pPr>
      <w:rPr>
        <w:rFonts w:hint="default"/>
        <w:lang w:val="pt-PT" w:eastAsia="en-US" w:bidi="ar-SA"/>
      </w:rPr>
    </w:lvl>
    <w:lvl w:ilvl="7">
      <w:numFmt w:val="bullet"/>
      <w:lvlText w:val="•"/>
      <w:lvlJc w:val="left"/>
      <w:pPr>
        <w:ind w:left="5817" w:hanging="564"/>
      </w:pPr>
      <w:rPr>
        <w:rFonts w:hint="default"/>
        <w:lang w:val="pt-PT" w:eastAsia="en-US" w:bidi="ar-SA"/>
      </w:rPr>
    </w:lvl>
    <w:lvl w:ilvl="8">
      <w:numFmt w:val="bullet"/>
      <w:lvlText w:val="•"/>
      <w:lvlJc w:val="left"/>
      <w:pPr>
        <w:ind w:left="7067" w:hanging="564"/>
      </w:pPr>
      <w:rPr>
        <w:rFonts w:hint="default"/>
        <w:lang w:val="pt-PT" w:eastAsia="en-US" w:bidi="ar-SA"/>
      </w:rPr>
    </w:lvl>
  </w:abstractNum>
  <w:abstractNum w:abstractNumId="19" w15:restartNumberingAfterBreak="0">
    <w:nsid w:val="45F45302"/>
    <w:multiLevelType w:val="multilevel"/>
    <w:tmpl w:val="ACE69512"/>
    <w:lvl w:ilvl="0">
      <w:start w:val="4"/>
      <w:numFmt w:val="decimal"/>
      <w:lvlText w:val="%1"/>
      <w:lvlJc w:val="left"/>
      <w:pPr>
        <w:ind w:left="360" w:hanging="360"/>
      </w:pPr>
    </w:lvl>
    <w:lvl w:ilvl="1">
      <w:start w:val="1"/>
      <w:numFmt w:val="decimal"/>
      <w:lvlText w:val="%1.%2"/>
      <w:lvlJc w:val="left"/>
      <w:pPr>
        <w:ind w:left="2061" w:hanging="360"/>
      </w:pPr>
      <w:rPr>
        <w:b w:val="0"/>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46EB5F50"/>
    <w:multiLevelType w:val="hybridMultilevel"/>
    <w:tmpl w:val="F88823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A512E5"/>
    <w:multiLevelType w:val="multilevel"/>
    <w:tmpl w:val="C4488C06"/>
    <w:lvl w:ilvl="0">
      <w:start w:val="7"/>
      <w:numFmt w:val="decimal"/>
      <w:lvlText w:val="%1"/>
      <w:lvlJc w:val="left"/>
      <w:pPr>
        <w:ind w:left="106" w:hanging="754"/>
      </w:pPr>
      <w:rPr>
        <w:rFonts w:hint="default"/>
        <w:lang w:val="pt-PT" w:eastAsia="en-US" w:bidi="ar-SA"/>
      </w:rPr>
    </w:lvl>
    <w:lvl w:ilvl="1">
      <w:start w:val="8"/>
      <w:numFmt w:val="decimal"/>
      <w:lvlText w:val="%1.%2"/>
      <w:lvlJc w:val="left"/>
      <w:pPr>
        <w:ind w:left="106" w:hanging="754"/>
      </w:pPr>
      <w:rPr>
        <w:rFonts w:hint="default"/>
        <w:lang w:val="pt-PT" w:eastAsia="en-US" w:bidi="ar-SA"/>
      </w:rPr>
    </w:lvl>
    <w:lvl w:ilvl="2">
      <w:start w:val="1"/>
      <w:numFmt w:val="decimal"/>
      <w:lvlText w:val="%1.%2.%3."/>
      <w:lvlJc w:val="left"/>
      <w:pPr>
        <w:ind w:left="1180" w:hanging="754"/>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62"/>
      </w:pPr>
      <w:rPr>
        <w:rFonts w:ascii="Times New Roman" w:eastAsia="Arial" w:hAnsi="Times New Roman" w:cs="Times New Roman" w:hint="default"/>
        <w:b/>
        <w:spacing w:val="-4"/>
        <w:w w:val="100"/>
        <w:sz w:val="22"/>
        <w:szCs w:val="22"/>
        <w:lang w:val="pt-PT" w:eastAsia="en-US" w:bidi="ar-SA"/>
      </w:rPr>
    </w:lvl>
    <w:lvl w:ilvl="4">
      <w:numFmt w:val="bullet"/>
      <w:lvlText w:val="•"/>
      <w:lvlJc w:val="left"/>
      <w:pPr>
        <w:ind w:left="3886" w:hanging="862"/>
      </w:pPr>
      <w:rPr>
        <w:rFonts w:hint="default"/>
        <w:lang w:val="pt-PT" w:eastAsia="en-US" w:bidi="ar-SA"/>
      </w:rPr>
    </w:lvl>
    <w:lvl w:ilvl="5">
      <w:numFmt w:val="bullet"/>
      <w:lvlText w:val="•"/>
      <w:lvlJc w:val="left"/>
      <w:pPr>
        <w:ind w:left="4833" w:hanging="862"/>
      </w:pPr>
      <w:rPr>
        <w:rFonts w:hint="default"/>
        <w:lang w:val="pt-PT" w:eastAsia="en-US" w:bidi="ar-SA"/>
      </w:rPr>
    </w:lvl>
    <w:lvl w:ilvl="6">
      <w:numFmt w:val="bullet"/>
      <w:lvlText w:val="•"/>
      <w:lvlJc w:val="left"/>
      <w:pPr>
        <w:ind w:left="5779" w:hanging="862"/>
      </w:pPr>
      <w:rPr>
        <w:rFonts w:hint="default"/>
        <w:lang w:val="pt-PT" w:eastAsia="en-US" w:bidi="ar-SA"/>
      </w:rPr>
    </w:lvl>
    <w:lvl w:ilvl="7">
      <w:numFmt w:val="bullet"/>
      <w:lvlText w:val="•"/>
      <w:lvlJc w:val="left"/>
      <w:pPr>
        <w:ind w:left="6726" w:hanging="862"/>
      </w:pPr>
      <w:rPr>
        <w:rFonts w:hint="default"/>
        <w:lang w:val="pt-PT" w:eastAsia="en-US" w:bidi="ar-SA"/>
      </w:rPr>
    </w:lvl>
    <w:lvl w:ilvl="8">
      <w:numFmt w:val="bullet"/>
      <w:lvlText w:val="•"/>
      <w:lvlJc w:val="left"/>
      <w:pPr>
        <w:ind w:left="7672" w:hanging="862"/>
      </w:pPr>
      <w:rPr>
        <w:rFonts w:hint="default"/>
        <w:lang w:val="pt-PT" w:eastAsia="en-US" w:bidi="ar-SA"/>
      </w:rPr>
    </w:lvl>
  </w:abstractNum>
  <w:abstractNum w:abstractNumId="22" w15:restartNumberingAfterBreak="0">
    <w:nsid w:val="497F4F9B"/>
    <w:multiLevelType w:val="hybridMultilevel"/>
    <w:tmpl w:val="238C1948"/>
    <w:lvl w:ilvl="0" w:tplc="659ED572">
      <w:start w:val="1"/>
      <w:numFmt w:val="upperRoman"/>
      <w:lvlText w:val="%1)"/>
      <w:lvlJc w:val="left"/>
      <w:pPr>
        <w:ind w:left="2136" w:hanging="720"/>
      </w:pPr>
      <w:rPr>
        <w:b/>
        <w:color w:val="000000" w:themeColor="text1"/>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3" w15:restartNumberingAfterBreak="0">
    <w:nsid w:val="4D946E9E"/>
    <w:multiLevelType w:val="multilevel"/>
    <w:tmpl w:val="565EE78E"/>
    <w:lvl w:ilvl="0">
      <w:start w:val="8"/>
      <w:numFmt w:val="decimal"/>
      <w:lvlText w:val="%1"/>
      <w:lvlJc w:val="left"/>
      <w:pPr>
        <w:ind w:left="106" w:hanging="668"/>
      </w:pPr>
      <w:rPr>
        <w:rFonts w:hint="default"/>
        <w:lang w:val="pt-PT" w:eastAsia="en-US" w:bidi="ar-SA"/>
      </w:rPr>
    </w:lvl>
    <w:lvl w:ilvl="1">
      <w:start w:val="1"/>
      <w:numFmt w:val="decimal"/>
      <w:lvlText w:val="%1.%2"/>
      <w:lvlJc w:val="left"/>
      <w:pPr>
        <w:ind w:left="106" w:hanging="668"/>
      </w:pPr>
      <w:rPr>
        <w:rFonts w:hint="default"/>
        <w:lang w:val="pt-PT" w:eastAsia="en-US" w:bidi="ar-SA"/>
      </w:rPr>
    </w:lvl>
    <w:lvl w:ilvl="2">
      <w:start w:val="1"/>
      <w:numFmt w:val="decimal"/>
      <w:lvlText w:val="%1.%2.%3."/>
      <w:lvlJc w:val="left"/>
      <w:pPr>
        <w:ind w:left="106" w:hanging="668"/>
      </w:pPr>
      <w:rPr>
        <w:rFonts w:ascii="Times New Roman" w:eastAsia="Arial" w:hAnsi="Times New Roman" w:cs="Times New Roman" w:hint="default"/>
        <w:b/>
        <w:spacing w:val="-29"/>
        <w:w w:val="100"/>
        <w:sz w:val="24"/>
        <w:szCs w:val="24"/>
        <w:lang w:val="pt-PT" w:eastAsia="en-US" w:bidi="ar-SA"/>
      </w:rPr>
    </w:lvl>
    <w:lvl w:ilvl="3">
      <w:numFmt w:val="bullet"/>
      <w:lvlText w:val="•"/>
      <w:lvlJc w:val="left"/>
      <w:pPr>
        <w:ind w:left="2939" w:hanging="668"/>
      </w:pPr>
      <w:rPr>
        <w:rFonts w:hint="default"/>
        <w:lang w:val="pt-PT" w:eastAsia="en-US" w:bidi="ar-SA"/>
      </w:rPr>
    </w:lvl>
    <w:lvl w:ilvl="4">
      <w:numFmt w:val="bullet"/>
      <w:lvlText w:val="•"/>
      <w:lvlJc w:val="left"/>
      <w:pPr>
        <w:ind w:left="3886" w:hanging="668"/>
      </w:pPr>
      <w:rPr>
        <w:rFonts w:hint="default"/>
        <w:lang w:val="pt-PT" w:eastAsia="en-US" w:bidi="ar-SA"/>
      </w:rPr>
    </w:lvl>
    <w:lvl w:ilvl="5">
      <w:numFmt w:val="bullet"/>
      <w:lvlText w:val="•"/>
      <w:lvlJc w:val="left"/>
      <w:pPr>
        <w:ind w:left="4833" w:hanging="668"/>
      </w:pPr>
      <w:rPr>
        <w:rFonts w:hint="default"/>
        <w:lang w:val="pt-PT" w:eastAsia="en-US" w:bidi="ar-SA"/>
      </w:rPr>
    </w:lvl>
    <w:lvl w:ilvl="6">
      <w:numFmt w:val="bullet"/>
      <w:lvlText w:val="•"/>
      <w:lvlJc w:val="left"/>
      <w:pPr>
        <w:ind w:left="5779" w:hanging="668"/>
      </w:pPr>
      <w:rPr>
        <w:rFonts w:hint="default"/>
        <w:lang w:val="pt-PT" w:eastAsia="en-US" w:bidi="ar-SA"/>
      </w:rPr>
    </w:lvl>
    <w:lvl w:ilvl="7">
      <w:numFmt w:val="bullet"/>
      <w:lvlText w:val="•"/>
      <w:lvlJc w:val="left"/>
      <w:pPr>
        <w:ind w:left="6726" w:hanging="668"/>
      </w:pPr>
      <w:rPr>
        <w:rFonts w:hint="default"/>
        <w:lang w:val="pt-PT" w:eastAsia="en-US" w:bidi="ar-SA"/>
      </w:rPr>
    </w:lvl>
    <w:lvl w:ilvl="8">
      <w:numFmt w:val="bullet"/>
      <w:lvlText w:val="•"/>
      <w:lvlJc w:val="left"/>
      <w:pPr>
        <w:ind w:left="7672" w:hanging="668"/>
      </w:pPr>
      <w:rPr>
        <w:rFonts w:hint="default"/>
        <w:lang w:val="pt-PT" w:eastAsia="en-US" w:bidi="ar-SA"/>
      </w:rPr>
    </w:lvl>
  </w:abstractNum>
  <w:abstractNum w:abstractNumId="24" w15:restartNumberingAfterBreak="0">
    <w:nsid w:val="4E653B3A"/>
    <w:multiLevelType w:val="multilevel"/>
    <w:tmpl w:val="6E785396"/>
    <w:lvl w:ilvl="0">
      <w:start w:val="7"/>
      <w:numFmt w:val="decimal"/>
      <w:lvlText w:val="%1"/>
      <w:lvlJc w:val="left"/>
      <w:pPr>
        <w:ind w:left="721" w:hanging="616"/>
      </w:pPr>
      <w:rPr>
        <w:rFonts w:hint="default"/>
        <w:lang w:val="pt-PT" w:eastAsia="en-US" w:bidi="ar-SA"/>
      </w:rPr>
    </w:lvl>
    <w:lvl w:ilvl="1">
      <w:start w:val="1"/>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06"/>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668" w:hanging="806"/>
      </w:pPr>
      <w:rPr>
        <w:rFonts w:hint="default"/>
        <w:lang w:val="pt-PT" w:eastAsia="en-US" w:bidi="ar-SA"/>
      </w:rPr>
    </w:lvl>
    <w:lvl w:ilvl="5">
      <w:numFmt w:val="bullet"/>
      <w:lvlText w:val="•"/>
      <w:lvlJc w:val="left"/>
      <w:pPr>
        <w:ind w:left="4651" w:hanging="806"/>
      </w:pPr>
      <w:rPr>
        <w:rFonts w:hint="default"/>
        <w:lang w:val="pt-PT" w:eastAsia="en-US" w:bidi="ar-SA"/>
      </w:rPr>
    </w:lvl>
    <w:lvl w:ilvl="6">
      <w:numFmt w:val="bullet"/>
      <w:lvlText w:val="•"/>
      <w:lvlJc w:val="left"/>
      <w:pPr>
        <w:ind w:left="5634" w:hanging="806"/>
      </w:pPr>
      <w:rPr>
        <w:rFonts w:hint="default"/>
        <w:lang w:val="pt-PT" w:eastAsia="en-US" w:bidi="ar-SA"/>
      </w:rPr>
    </w:lvl>
    <w:lvl w:ilvl="7">
      <w:numFmt w:val="bullet"/>
      <w:lvlText w:val="•"/>
      <w:lvlJc w:val="left"/>
      <w:pPr>
        <w:ind w:left="6617" w:hanging="806"/>
      </w:pPr>
      <w:rPr>
        <w:rFonts w:hint="default"/>
        <w:lang w:val="pt-PT" w:eastAsia="en-US" w:bidi="ar-SA"/>
      </w:rPr>
    </w:lvl>
    <w:lvl w:ilvl="8">
      <w:numFmt w:val="bullet"/>
      <w:lvlText w:val="•"/>
      <w:lvlJc w:val="left"/>
      <w:pPr>
        <w:ind w:left="7600" w:hanging="806"/>
      </w:pPr>
      <w:rPr>
        <w:rFonts w:hint="default"/>
        <w:lang w:val="pt-PT" w:eastAsia="en-US" w:bidi="ar-SA"/>
      </w:rPr>
    </w:lvl>
  </w:abstractNum>
  <w:abstractNum w:abstractNumId="25" w15:restartNumberingAfterBreak="0">
    <w:nsid w:val="4FB342FD"/>
    <w:multiLevelType w:val="multilevel"/>
    <w:tmpl w:val="CB1099D8"/>
    <w:lvl w:ilvl="0">
      <w:start w:val="12"/>
      <w:numFmt w:val="decimal"/>
      <w:lvlText w:val="%1"/>
      <w:lvlJc w:val="left"/>
      <w:pPr>
        <w:ind w:left="720" w:hanging="360"/>
      </w:pPr>
      <w:rPr>
        <w:rFonts w:hint="default"/>
      </w:rPr>
    </w:lvl>
    <w:lvl w:ilvl="1">
      <w:start w:val="1"/>
      <w:numFmt w:val="decimal"/>
      <w:isLgl/>
      <w:lvlText w:val="%1.%2"/>
      <w:lvlJc w:val="left"/>
      <w:pPr>
        <w:ind w:left="987" w:hanging="420"/>
      </w:pPr>
      <w:rPr>
        <w:rFonts w:hint="default"/>
        <w:b/>
        <w:bCs/>
        <w:color w:val="auto"/>
      </w:rPr>
    </w:lvl>
    <w:lvl w:ilvl="2">
      <w:start w:val="1"/>
      <w:numFmt w:val="decimal"/>
      <w:isLgl/>
      <w:lvlText w:val="%1.%2.%3"/>
      <w:lvlJc w:val="left"/>
      <w:pPr>
        <w:ind w:left="3480" w:hanging="720"/>
      </w:pPr>
      <w:rPr>
        <w:rFonts w:hint="default"/>
        <w:b/>
        <w:bCs/>
      </w:rPr>
    </w:lvl>
    <w:lvl w:ilvl="3">
      <w:start w:val="1"/>
      <w:numFmt w:val="decimal"/>
      <w:isLgl/>
      <w:lvlText w:val="%1.%2.%3.%4"/>
      <w:lvlJc w:val="left"/>
      <w:pPr>
        <w:ind w:left="4680" w:hanging="720"/>
      </w:pPr>
      <w:rPr>
        <w:rFonts w:hint="default"/>
        <w:b/>
        <w:bCs/>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26" w15:restartNumberingAfterBreak="0">
    <w:nsid w:val="54C97DA5"/>
    <w:multiLevelType w:val="multilevel"/>
    <w:tmpl w:val="CB74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DD38D3"/>
    <w:multiLevelType w:val="multilevel"/>
    <w:tmpl w:val="79201E54"/>
    <w:lvl w:ilvl="0">
      <w:start w:val="5"/>
      <w:numFmt w:val="decimal"/>
      <w:lvlText w:val="%1"/>
      <w:lvlJc w:val="left"/>
      <w:pPr>
        <w:ind w:left="420" w:hanging="420"/>
      </w:pPr>
      <w:rPr>
        <w:rFonts w:hint="default"/>
      </w:rPr>
    </w:lvl>
    <w:lvl w:ilvl="1">
      <w:start w:val="13"/>
      <w:numFmt w:val="decimal"/>
      <w:lvlText w:val="%1.%2"/>
      <w:lvlJc w:val="left"/>
      <w:pPr>
        <w:ind w:left="1980" w:hanging="420"/>
      </w:pPr>
      <w:rPr>
        <w:rFonts w:hint="default"/>
        <w:b/>
        <w:bCs/>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8" w15:restartNumberingAfterBreak="0">
    <w:nsid w:val="63ED5904"/>
    <w:multiLevelType w:val="multilevel"/>
    <w:tmpl w:val="75DA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A958BC"/>
    <w:multiLevelType w:val="multilevel"/>
    <w:tmpl w:val="BC443652"/>
    <w:lvl w:ilvl="0">
      <w:start w:val="6"/>
      <w:numFmt w:val="decimal"/>
      <w:lvlText w:val="%1"/>
      <w:lvlJc w:val="left"/>
      <w:pPr>
        <w:ind w:left="360" w:hanging="360"/>
      </w:pPr>
      <w:rPr>
        <w:rFonts w:eastAsia="Arial" w:hint="default"/>
      </w:rPr>
    </w:lvl>
    <w:lvl w:ilvl="1">
      <w:start w:val="1"/>
      <w:numFmt w:val="decimal"/>
      <w:lvlText w:val="%1.%2"/>
      <w:lvlJc w:val="left"/>
      <w:pPr>
        <w:ind w:left="1920" w:hanging="360"/>
      </w:pPr>
      <w:rPr>
        <w:rFonts w:eastAsia="Arial" w:hint="default"/>
        <w:b/>
        <w:bCs/>
      </w:rPr>
    </w:lvl>
    <w:lvl w:ilvl="2">
      <w:start w:val="1"/>
      <w:numFmt w:val="decimal"/>
      <w:lvlText w:val="%1.%2.%3"/>
      <w:lvlJc w:val="left"/>
      <w:pPr>
        <w:ind w:left="3840" w:hanging="720"/>
      </w:pPr>
      <w:rPr>
        <w:rFonts w:eastAsia="Arial" w:hint="default"/>
        <w:b/>
        <w:bCs/>
      </w:rPr>
    </w:lvl>
    <w:lvl w:ilvl="3">
      <w:start w:val="1"/>
      <w:numFmt w:val="decimal"/>
      <w:lvlText w:val="%1.%2.%3.%4"/>
      <w:lvlJc w:val="left"/>
      <w:pPr>
        <w:ind w:left="5400" w:hanging="720"/>
      </w:pPr>
      <w:rPr>
        <w:rFonts w:eastAsia="Arial" w:hint="default"/>
      </w:rPr>
    </w:lvl>
    <w:lvl w:ilvl="4">
      <w:start w:val="1"/>
      <w:numFmt w:val="decimal"/>
      <w:lvlText w:val="%1.%2.%3.%4.%5"/>
      <w:lvlJc w:val="left"/>
      <w:pPr>
        <w:ind w:left="7320" w:hanging="1080"/>
      </w:pPr>
      <w:rPr>
        <w:rFonts w:eastAsia="Arial" w:hint="default"/>
      </w:rPr>
    </w:lvl>
    <w:lvl w:ilvl="5">
      <w:start w:val="1"/>
      <w:numFmt w:val="decimal"/>
      <w:lvlText w:val="%1.%2.%3.%4.%5.%6"/>
      <w:lvlJc w:val="left"/>
      <w:pPr>
        <w:ind w:left="8880" w:hanging="1080"/>
      </w:pPr>
      <w:rPr>
        <w:rFonts w:eastAsia="Arial" w:hint="default"/>
      </w:rPr>
    </w:lvl>
    <w:lvl w:ilvl="6">
      <w:start w:val="1"/>
      <w:numFmt w:val="decimal"/>
      <w:lvlText w:val="%1.%2.%3.%4.%5.%6.%7"/>
      <w:lvlJc w:val="left"/>
      <w:pPr>
        <w:ind w:left="10800" w:hanging="1440"/>
      </w:pPr>
      <w:rPr>
        <w:rFonts w:eastAsia="Arial" w:hint="default"/>
      </w:rPr>
    </w:lvl>
    <w:lvl w:ilvl="7">
      <w:start w:val="1"/>
      <w:numFmt w:val="decimal"/>
      <w:lvlText w:val="%1.%2.%3.%4.%5.%6.%7.%8"/>
      <w:lvlJc w:val="left"/>
      <w:pPr>
        <w:ind w:left="12360" w:hanging="1440"/>
      </w:pPr>
      <w:rPr>
        <w:rFonts w:eastAsia="Arial" w:hint="default"/>
      </w:rPr>
    </w:lvl>
    <w:lvl w:ilvl="8">
      <w:start w:val="1"/>
      <w:numFmt w:val="decimal"/>
      <w:lvlText w:val="%1.%2.%3.%4.%5.%6.%7.%8.%9"/>
      <w:lvlJc w:val="left"/>
      <w:pPr>
        <w:ind w:left="14280" w:hanging="1800"/>
      </w:pPr>
      <w:rPr>
        <w:rFonts w:eastAsia="Arial" w:hint="default"/>
      </w:rPr>
    </w:lvl>
  </w:abstractNum>
  <w:abstractNum w:abstractNumId="30" w15:restartNumberingAfterBreak="0">
    <w:nsid w:val="69F0596B"/>
    <w:multiLevelType w:val="multilevel"/>
    <w:tmpl w:val="C34CE0D6"/>
    <w:lvl w:ilvl="0">
      <w:start w:val="1"/>
      <w:numFmt w:val="decimal"/>
      <w:lvlText w:val="%1"/>
      <w:lvlJc w:val="left"/>
      <w:pPr>
        <w:ind w:left="360" w:hanging="360"/>
      </w:pPr>
      <w:rPr>
        <w:rFonts w:hint="default"/>
        <w:color w:val="000000"/>
      </w:rPr>
    </w:lvl>
    <w:lvl w:ilvl="1">
      <w:start w:val="1"/>
      <w:numFmt w:val="decimal"/>
      <w:lvlText w:val="%1.%2"/>
      <w:lvlJc w:val="left"/>
      <w:pPr>
        <w:ind w:left="1920" w:hanging="360"/>
      </w:pPr>
      <w:rPr>
        <w:rFonts w:hint="default"/>
        <w:b/>
        <w:bCs/>
        <w:i w:val="0"/>
        <w:iCs/>
        <w:color w:val="000000"/>
      </w:rPr>
    </w:lvl>
    <w:lvl w:ilvl="2">
      <w:start w:val="1"/>
      <w:numFmt w:val="decimal"/>
      <w:lvlText w:val="%1.%2.%3"/>
      <w:lvlJc w:val="left"/>
      <w:pPr>
        <w:ind w:left="3840" w:hanging="720"/>
      </w:pPr>
      <w:rPr>
        <w:rFonts w:hint="default"/>
        <w:color w:val="000000"/>
      </w:rPr>
    </w:lvl>
    <w:lvl w:ilvl="3">
      <w:start w:val="1"/>
      <w:numFmt w:val="decimal"/>
      <w:lvlText w:val="%1.%2.%3.%4"/>
      <w:lvlJc w:val="left"/>
      <w:pPr>
        <w:ind w:left="5400" w:hanging="720"/>
      </w:pPr>
      <w:rPr>
        <w:rFonts w:hint="default"/>
        <w:color w:val="000000"/>
      </w:rPr>
    </w:lvl>
    <w:lvl w:ilvl="4">
      <w:start w:val="1"/>
      <w:numFmt w:val="decimal"/>
      <w:lvlText w:val="%1.%2.%3.%4.%5"/>
      <w:lvlJc w:val="left"/>
      <w:pPr>
        <w:ind w:left="7320" w:hanging="1080"/>
      </w:pPr>
      <w:rPr>
        <w:rFonts w:hint="default"/>
        <w:color w:val="000000"/>
      </w:rPr>
    </w:lvl>
    <w:lvl w:ilvl="5">
      <w:start w:val="1"/>
      <w:numFmt w:val="decimal"/>
      <w:lvlText w:val="%1.%2.%3.%4.%5.%6"/>
      <w:lvlJc w:val="left"/>
      <w:pPr>
        <w:ind w:left="8880" w:hanging="1080"/>
      </w:pPr>
      <w:rPr>
        <w:rFonts w:hint="default"/>
        <w:color w:val="000000"/>
      </w:rPr>
    </w:lvl>
    <w:lvl w:ilvl="6">
      <w:start w:val="1"/>
      <w:numFmt w:val="decimal"/>
      <w:lvlText w:val="%1.%2.%3.%4.%5.%6.%7"/>
      <w:lvlJc w:val="left"/>
      <w:pPr>
        <w:ind w:left="10800" w:hanging="1440"/>
      </w:pPr>
      <w:rPr>
        <w:rFonts w:hint="default"/>
        <w:color w:val="000000"/>
      </w:rPr>
    </w:lvl>
    <w:lvl w:ilvl="7">
      <w:start w:val="1"/>
      <w:numFmt w:val="decimal"/>
      <w:lvlText w:val="%1.%2.%3.%4.%5.%6.%7.%8"/>
      <w:lvlJc w:val="left"/>
      <w:pPr>
        <w:ind w:left="12360" w:hanging="1440"/>
      </w:pPr>
      <w:rPr>
        <w:rFonts w:hint="default"/>
        <w:color w:val="000000"/>
      </w:rPr>
    </w:lvl>
    <w:lvl w:ilvl="8">
      <w:start w:val="1"/>
      <w:numFmt w:val="decimal"/>
      <w:lvlText w:val="%1.%2.%3.%4.%5.%6.%7.%8.%9"/>
      <w:lvlJc w:val="left"/>
      <w:pPr>
        <w:ind w:left="14280" w:hanging="1800"/>
      </w:pPr>
      <w:rPr>
        <w:rFonts w:hint="default"/>
        <w:color w:val="000000"/>
      </w:rPr>
    </w:lvl>
  </w:abstractNum>
  <w:abstractNum w:abstractNumId="31" w15:restartNumberingAfterBreak="0">
    <w:nsid w:val="6A771AF0"/>
    <w:multiLevelType w:val="multilevel"/>
    <w:tmpl w:val="62C8E7FE"/>
    <w:lvl w:ilvl="0">
      <w:start w:val="6"/>
      <w:numFmt w:val="decimal"/>
      <w:lvlText w:val="%1"/>
      <w:lvlJc w:val="left"/>
      <w:pPr>
        <w:ind w:left="106" w:hanging="742"/>
      </w:pPr>
      <w:rPr>
        <w:rFonts w:hint="default"/>
        <w:lang w:val="pt-PT" w:eastAsia="en-US" w:bidi="ar-SA"/>
      </w:rPr>
    </w:lvl>
    <w:lvl w:ilvl="1">
      <w:start w:val="2"/>
      <w:numFmt w:val="decimal"/>
      <w:lvlText w:val="%1.%2"/>
      <w:lvlJc w:val="left"/>
      <w:pPr>
        <w:ind w:left="106" w:hanging="742"/>
      </w:pPr>
      <w:rPr>
        <w:rFonts w:hint="default"/>
        <w:lang w:val="pt-PT" w:eastAsia="en-US" w:bidi="ar-SA"/>
      </w:rPr>
    </w:lvl>
    <w:lvl w:ilvl="2">
      <w:start w:val="1"/>
      <w:numFmt w:val="decimal"/>
      <w:lvlText w:val="%1.%2.%3."/>
      <w:lvlJc w:val="left"/>
      <w:pPr>
        <w:ind w:left="1168" w:hanging="74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42"/>
      </w:pPr>
      <w:rPr>
        <w:rFonts w:hint="default"/>
        <w:lang w:val="pt-PT" w:eastAsia="en-US" w:bidi="ar-SA"/>
      </w:rPr>
    </w:lvl>
    <w:lvl w:ilvl="4">
      <w:numFmt w:val="bullet"/>
      <w:lvlText w:val="•"/>
      <w:lvlJc w:val="left"/>
      <w:pPr>
        <w:ind w:left="3886" w:hanging="742"/>
      </w:pPr>
      <w:rPr>
        <w:rFonts w:hint="default"/>
        <w:lang w:val="pt-PT" w:eastAsia="en-US" w:bidi="ar-SA"/>
      </w:rPr>
    </w:lvl>
    <w:lvl w:ilvl="5">
      <w:numFmt w:val="bullet"/>
      <w:lvlText w:val="•"/>
      <w:lvlJc w:val="left"/>
      <w:pPr>
        <w:ind w:left="4833" w:hanging="742"/>
      </w:pPr>
      <w:rPr>
        <w:rFonts w:hint="default"/>
        <w:lang w:val="pt-PT" w:eastAsia="en-US" w:bidi="ar-SA"/>
      </w:rPr>
    </w:lvl>
    <w:lvl w:ilvl="6">
      <w:numFmt w:val="bullet"/>
      <w:lvlText w:val="•"/>
      <w:lvlJc w:val="left"/>
      <w:pPr>
        <w:ind w:left="5779" w:hanging="742"/>
      </w:pPr>
      <w:rPr>
        <w:rFonts w:hint="default"/>
        <w:lang w:val="pt-PT" w:eastAsia="en-US" w:bidi="ar-SA"/>
      </w:rPr>
    </w:lvl>
    <w:lvl w:ilvl="7">
      <w:numFmt w:val="bullet"/>
      <w:lvlText w:val="•"/>
      <w:lvlJc w:val="left"/>
      <w:pPr>
        <w:ind w:left="6726" w:hanging="742"/>
      </w:pPr>
      <w:rPr>
        <w:rFonts w:hint="default"/>
        <w:lang w:val="pt-PT" w:eastAsia="en-US" w:bidi="ar-SA"/>
      </w:rPr>
    </w:lvl>
    <w:lvl w:ilvl="8">
      <w:numFmt w:val="bullet"/>
      <w:lvlText w:val="•"/>
      <w:lvlJc w:val="left"/>
      <w:pPr>
        <w:ind w:left="7672" w:hanging="742"/>
      </w:pPr>
      <w:rPr>
        <w:rFonts w:hint="default"/>
        <w:lang w:val="pt-PT" w:eastAsia="en-US" w:bidi="ar-SA"/>
      </w:rPr>
    </w:lvl>
  </w:abstractNum>
  <w:abstractNum w:abstractNumId="32" w15:restartNumberingAfterBreak="0">
    <w:nsid w:val="6ABA2894"/>
    <w:multiLevelType w:val="multilevel"/>
    <w:tmpl w:val="8154DDAA"/>
    <w:lvl w:ilvl="0">
      <w:start w:val="1"/>
      <w:numFmt w:val="decimal"/>
      <w:lvlText w:val="%1."/>
      <w:lvlJc w:val="left"/>
      <w:pPr>
        <w:ind w:left="4583" w:hanging="361"/>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 w:hanging="708"/>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13" w:hanging="708"/>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3" w:hanging="1416"/>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82" w:hanging="1416"/>
      </w:pPr>
      <w:rPr>
        <w:rFonts w:hint="default"/>
        <w:lang w:val="pt-PT" w:eastAsia="en-US" w:bidi="ar-SA"/>
      </w:rPr>
    </w:lvl>
    <w:lvl w:ilvl="5">
      <w:numFmt w:val="bullet"/>
      <w:lvlText w:val="•"/>
      <w:lvlJc w:val="left"/>
      <w:pPr>
        <w:ind w:left="6185" w:hanging="1416"/>
      </w:pPr>
      <w:rPr>
        <w:rFonts w:hint="default"/>
        <w:lang w:val="pt-PT" w:eastAsia="en-US" w:bidi="ar-SA"/>
      </w:rPr>
    </w:lvl>
    <w:lvl w:ilvl="6">
      <w:numFmt w:val="bullet"/>
      <w:lvlText w:val="•"/>
      <w:lvlJc w:val="left"/>
      <w:pPr>
        <w:ind w:left="6988" w:hanging="1416"/>
      </w:pPr>
      <w:rPr>
        <w:rFonts w:hint="default"/>
        <w:lang w:val="pt-PT" w:eastAsia="en-US" w:bidi="ar-SA"/>
      </w:rPr>
    </w:lvl>
    <w:lvl w:ilvl="7">
      <w:numFmt w:val="bullet"/>
      <w:lvlText w:val="•"/>
      <w:lvlJc w:val="left"/>
      <w:pPr>
        <w:ind w:left="7791" w:hanging="1416"/>
      </w:pPr>
      <w:rPr>
        <w:rFonts w:hint="default"/>
        <w:lang w:val="pt-PT" w:eastAsia="en-US" w:bidi="ar-SA"/>
      </w:rPr>
    </w:lvl>
    <w:lvl w:ilvl="8">
      <w:numFmt w:val="bullet"/>
      <w:lvlText w:val="•"/>
      <w:lvlJc w:val="left"/>
      <w:pPr>
        <w:ind w:left="8594" w:hanging="1416"/>
      </w:pPr>
      <w:rPr>
        <w:rFonts w:hint="default"/>
        <w:lang w:val="pt-PT" w:eastAsia="en-US" w:bidi="ar-SA"/>
      </w:rPr>
    </w:lvl>
  </w:abstractNum>
  <w:abstractNum w:abstractNumId="33" w15:restartNumberingAfterBreak="0">
    <w:nsid w:val="734F6337"/>
    <w:multiLevelType w:val="hybridMultilevel"/>
    <w:tmpl w:val="C28ABB0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7B6A6C58"/>
    <w:multiLevelType w:val="multilevel"/>
    <w:tmpl w:val="14985F80"/>
    <w:lvl w:ilvl="0">
      <w:start w:val="4"/>
      <w:numFmt w:val="decimal"/>
      <w:lvlText w:val="%1"/>
      <w:lvlJc w:val="left"/>
      <w:pPr>
        <w:ind w:left="721" w:hanging="616"/>
      </w:pPr>
      <w:rPr>
        <w:rFonts w:hint="default"/>
        <w:lang w:val="pt-PT" w:eastAsia="en-US" w:bidi="ar-SA"/>
      </w:rPr>
    </w:lvl>
    <w:lvl w:ilvl="1">
      <w:start w:val="6"/>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905" w:hanging="800"/>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788" w:hanging="800"/>
      </w:pPr>
      <w:rPr>
        <w:rFonts w:hint="default"/>
        <w:lang w:val="pt-PT" w:eastAsia="en-US" w:bidi="ar-SA"/>
      </w:rPr>
    </w:lvl>
    <w:lvl w:ilvl="5">
      <w:numFmt w:val="bullet"/>
      <w:lvlText w:val="•"/>
      <w:lvlJc w:val="left"/>
      <w:pPr>
        <w:ind w:left="4751" w:hanging="800"/>
      </w:pPr>
      <w:rPr>
        <w:rFonts w:hint="default"/>
        <w:lang w:val="pt-PT" w:eastAsia="en-US" w:bidi="ar-SA"/>
      </w:rPr>
    </w:lvl>
    <w:lvl w:ilvl="6">
      <w:numFmt w:val="bullet"/>
      <w:lvlText w:val="•"/>
      <w:lvlJc w:val="left"/>
      <w:pPr>
        <w:ind w:left="5714" w:hanging="800"/>
      </w:pPr>
      <w:rPr>
        <w:rFonts w:hint="default"/>
        <w:lang w:val="pt-PT" w:eastAsia="en-US" w:bidi="ar-SA"/>
      </w:rPr>
    </w:lvl>
    <w:lvl w:ilvl="7">
      <w:numFmt w:val="bullet"/>
      <w:lvlText w:val="•"/>
      <w:lvlJc w:val="left"/>
      <w:pPr>
        <w:ind w:left="6677" w:hanging="800"/>
      </w:pPr>
      <w:rPr>
        <w:rFonts w:hint="default"/>
        <w:lang w:val="pt-PT" w:eastAsia="en-US" w:bidi="ar-SA"/>
      </w:rPr>
    </w:lvl>
    <w:lvl w:ilvl="8">
      <w:numFmt w:val="bullet"/>
      <w:lvlText w:val="•"/>
      <w:lvlJc w:val="left"/>
      <w:pPr>
        <w:ind w:left="7640" w:hanging="800"/>
      </w:pPr>
      <w:rPr>
        <w:rFonts w:hint="default"/>
        <w:lang w:val="pt-PT" w:eastAsia="en-US" w:bidi="ar-SA"/>
      </w:rPr>
    </w:lvl>
  </w:abstractNum>
  <w:abstractNum w:abstractNumId="35" w15:restartNumberingAfterBreak="0">
    <w:nsid w:val="7BB81CEF"/>
    <w:multiLevelType w:val="multilevel"/>
    <w:tmpl w:val="86CE0592"/>
    <w:lvl w:ilvl="0">
      <w:start w:val="9"/>
      <w:numFmt w:val="decimal"/>
      <w:lvlText w:val="%1"/>
      <w:lvlJc w:val="left"/>
      <w:pPr>
        <w:ind w:left="106" w:hanging="622"/>
      </w:pPr>
      <w:rPr>
        <w:rFonts w:hint="default"/>
        <w:lang w:val="pt-PT" w:eastAsia="en-US" w:bidi="ar-SA"/>
      </w:rPr>
    </w:lvl>
    <w:lvl w:ilvl="1">
      <w:start w:val="2"/>
      <w:numFmt w:val="decimal"/>
      <w:lvlText w:val="%1.%2"/>
      <w:lvlJc w:val="left"/>
      <w:pPr>
        <w:ind w:left="106" w:hanging="622"/>
      </w:pPr>
      <w:rPr>
        <w:rFonts w:hint="default"/>
        <w:lang w:val="pt-PT" w:eastAsia="en-US" w:bidi="ar-SA"/>
      </w:rPr>
    </w:lvl>
    <w:lvl w:ilvl="2">
      <w:start w:val="1"/>
      <w:numFmt w:val="decimal"/>
      <w:lvlText w:val="%1.%2.%3."/>
      <w:lvlJc w:val="left"/>
      <w:pPr>
        <w:ind w:left="106" w:hanging="62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22"/>
      </w:pPr>
      <w:rPr>
        <w:rFonts w:hint="default"/>
        <w:lang w:val="pt-PT" w:eastAsia="en-US" w:bidi="ar-SA"/>
      </w:rPr>
    </w:lvl>
    <w:lvl w:ilvl="4">
      <w:numFmt w:val="bullet"/>
      <w:lvlText w:val="•"/>
      <w:lvlJc w:val="left"/>
      <w:pPr>
        <w:ind w:left="3886" w:hanging="622"/>
      </w:pPr>
      <w:rPr>
        <w:rFonts w:hint="default"/>
        <w:lang w:val="pt-PT" w:eastAsia="en-US" w:bidi="ar-SA"/>
      </w:rPr>
    </w:lvl>
    <w:lvl w:ilvl="5">
      <w:numFmt w:val="bullet"/>
      <w:lvlText w:val="•"/>
      <w:lvlJc w:val="left"/>
      <w:pPr>
        <w:ind w:left="4833" w:hanging="622"/>
      </w:pPr>
      <w:rPr>
        <w:rFonts w:hint="default"/>
        <w:lang w:val="pt-PT" w:eastAsia="en-US" w:bidi="ar-SA"/>
      </w:rPr>
    </w:lvl>
    <w:lvl w:ilvl="6">
      <w:numFmt w:val="bullet"/>
      <w:lvlText w:val="•"/>
      <w:lvlJc w:val="left"/>
      <w:pPr>
        <w:ind w:left="5779" w:hanging="622"/>
      </w:pPr>
      <w:rPr>
        <w:rFonts w:hint="default"/>
        <w:lang w:val="pt-PT" w:eastAsia="en-US" w:bidi="ar-SA"/>
      </w:rPr>
    </w:lvl>
    <w:lvl w:ilvl="7">
      <w:numFmt w:val="bullet"/>
      <w:lvlText w:val="•"/>
      <w:lvlJc w:val="left"/>
      <w:pPr>
        <w:ind w:left="6726" w:hanging="622"/>
      </w:pPr>
      <w:rPr>
        <w:rFonts w:hint="default"/>
        <w:lang w:val="pt-PT" w:eastAsia="en-US" w:bidi="ar-SA"/>
      </w:rPr>
    </w:lvl>
    <w:lvl w:ilvl="8">
      <w:numFmt w:val="bullet"/>
      <w:lvlText w:val="•"/>
      <w:lvlJc w:val="left"/>
      <w:pPr>
        <w:ind w:left="7672" w:hanging="622"/>
      </w:pPr>
      <w:rPr>
        <w:rFonts w:hint="default"/>
        <w:lang w:val="pt-PT" w:eastAsia="en-US" w:bidi="ar-SA"/>
      </w:rPr>
    </w:lvl>
  </w:abstractNum>
  <w:num w:numId="1">
    <w:abstractNumId w:val="20"/>
  </w:num>
  <w:num w:numId="2">
    <w:abstractNumId w:val="12"/>
  </w:num>
  <w:num w:numId="3">
    <w:abstractNumId w:val="10"/>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7"/>
  </w:num>
  <w:num w:numId="8">
    <w:abstractNumId w:val="35"/>
  </w:num>
  <w:num w:numId="9">
    <w:abstractNumId w:val="1"/>
  </w:num>
  <w:num w:numId="10">
    <w:abstractNumId w:val="23"/>
  </w:num>
  <w:num w:numId="11">
    <w:abstractNumId w:val="21"/>
  </w:num>
  <w:num w:numId="12">
    <w:abstractNumId w:val="8"/>
  </w:num>
  <w:num w:numId="13">
    <w:abstractNumId w:val="3"/>
  </w:num>
  <w:num w:numId="14">
    <w:abstractNumId w:val="4"/>
  </w:num>
  <w:num w:numId="15">
    <w:abstractNumId w:val="24"/>
  </w:num>
  <w:num w:numId="16">
    <w:abstractNumId w:val="14"/>
  </w:num>
  <w:num w:numId="17">
    <w:abstractNumId w:val="31"/>
  </w:num>
  <w:num w:numId="18">
    <w:abstractNumId w:val="34"/>
  </w:num>
  <w:num w:numId="19">
    <w:abstractNumId w:val="18"/>
  </w:num>
  <w:num w:numId="20">
    <w:abstractNumId w:val="0"/>
  </w:num>
  <w:num w:numId="21">
    <w:abstractNumId w:val="9"/>
  </w:num>
  <w:num w:numId="22">
    <w:abstractNumId w:val="32"/>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0"/>
  </w:num>
  <w:num w:numId="29">
    <w:abstractNumId w:val="13"/>
  </w:num>
  <w:num w:numId="30">
    <w:abstractNumId w:val="27"/>
  </w:num>
  <w:num w:numId="31">
    <w:abstractNumId w:val="29"/>
  </w:num>
  <w:num w:numId="32">
    <w:abstractNumId w:val="2"/>
  </w:num>
  <w:num w:numId="33">
    <w:abstractNumId w:val="25"/>
  </w:num>
  <w:num w:numId="34">
    <w:abstractNumId w:val="6"/>
  </w:num>
  <w:num w:numId="35">
    <w:abstractNumId w:val="5"/>
  </w:num>
  <w:num w:numId="36">
    <w:abstractNumId w:val="26"/>
  </w:num>
  <w:num w:numId="37">
    <w:abstractNumId w:val="7"/>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0A5"/>
    <w:rsid w:val="00011533"/>
    <w:rsid w:val="0001440F"/>
    <w:rsid w:val="000161E3"/>
    <w:rsid w:val="000209D8"/>
    <w:rsid w:val="00022505"/>
    <w:rsid w:val="000227BE"/>
    <w:rsid w:val="0003224A"/>
    <w:rsid w:val="0006327E"/>
    <w:rsid w:val="00070086"/>
    <w:rsid w:val="00074DE0"/>
    <w:rsid w:val="000825F8"/>
    <w:rsid w:val="000838E0"/>
    <w:rsid w:val="00094E07"/>
    <w:rsid w:val="000D0E0A"/>
    <w:rsid w:val="000D6CD7"/>
    <w:rsid w:val="000E1035"/>
    <w:rsid w:val="000F1AAA"/>
    <w:rsid w:val="000F2147"/>
    <w:rsid w:val="0011306E"/>
    <w:rsid w:val="00146DFF"/>
    <w:rsid w:val="00163515"/>
    <w:rsid w:val="001E0641"/>
    <w:rsid w:val="00206534"/>
    <w:rsid w:val="00220FAB"/>
    <w:rsid w:val="00221152"/>
    <w:rsid w:val="00231408"/>
    <w:rsid w:val="002359A0"/>
    <w:rsid w:val="00242A63"/>
    <w:rsid w:val="00246348"/>
    <w:rsid w:val="00255365"/>
    <w:rsid w:val="002965B8"/>
    <w:rsid w:val="002A172A"/>
    <w:rsid w:val="002A4DCA"/>
    <w:rsid w:val="002A542F"/>
    <w:rsid w:val="002B1A58"/>
    <w:rsid w:val="002C4C96"/>
    <w:rsid w:val="002F3302"/>
    <w:rsid w:val="002F5BFC"/>
    <w:rsid w:val="003116AB"/>
    <w:rsid w:val="003262BD"/>
    <w:rsid w:val="00326A83"/>
    <w:rsid w:val="00327F8F"/>
    <w:rsid w:val="00356710"/>
    <w:rsid w:val="00373224"/>
    <w:rsid w:val="00373A4A"/>
    <w:rsid w:val="00375F0A"/>
    <w:rsid w:val="00386DE9"/>
    <w:rsid w:val="00391C5C"/>
    <w:rsid w:val="003A7CEB"/>
    <w:rsid w:val="003B744E"/>
    <w:rsid w:val="003C1303"/>
    <w:rsid w:val="003E1779"/>
    <w:rsid w:val="003F290B"/>
    <w:rsid w:val="003F4224"/>
    <w:rsid w:val="00417CE8"/>
    <w:rsid w:val="00444D16"/>
    <w:rsid w:val="00462A50"/>
    <w:rsid w:val="00462C8E"/>
    <w:rsid w:val="00467F49"/>
    <w:rsid w:val="00471373"/>
    <w:rsid w:val="004878A6"/>
    <w:rsid w:val="00487A3B"/>
    <w:rsid w:val="004C47C5"/>
    <w:rsid w:val="004D1AC4"/>
    <w:rsid w:val="004F6220"/>
    <w:rsid w:val="00506485"/>
    <w:rsid w:val="00506638"/>
    <w:rsid w:val="00510B4E"/>
    <w:rsid w:val="005776D2"/>
    <w:rsid w:val="005A2627"/>
    <w:rsid w:val="005B473E"/>
    <w:rsid w:val="005B7C7E"/>
    <w:rsid w:val="005C5B27"/>
    <w:rsid w:val="005E77CA"/>
    <w:rsid w:val="005F5455"/>
    <w:rsid w:val="00602F07"/>
    <w:rsid w:val="00610CD8"/>
    <w:rsid w:val="006177C8"/>
    <w:rsid w:val="00617C5E"/>
    <w:rsid w:val="006265F3"/>
    <w:rsid w:val="00686A31"/>
    <w:rsid w:val="006B083A"/>
    <w:rsid w:val="006B62FA"/>
    <w:rsid w:val="006B6E90"/>
    <w:rsid w:val="006D0082"/>
    <w:rsid w:val="006E219F"/>
    <w:rsid w:val="006E68A8"/>
    <w:rsid w:val="00707CDA"/>
    <w:rsid w:val="007108E2"/>
    <w:rsid w:val="00713F67"/>
    <w:rsid w:val="00733ED4"/>
    <w:rsid w:val="007363B5"/>
    <w:rsid w:val="00737153"/>
    <w:rsid w:val="00737DC5"/>
    <w:rsid w:val="00770AAC"/>
    <w:rsid w:val="00771EF6"/>
    <w:rsid w:val="00785D17"/>
    <w:rsid w:val="007B758B"/>
    <w:rsid w:val="007C2B17"/>
    <w:rsid w:val="007D16A3"/>
    <w:rsid w:val="0084562B"/>
    <w:rsid w:val="008468BD"/>
    <w:rsid w:val="00863B31"/>
    <w:rsid w:val="00866625"/>
    <w:rsid w:val="00873958"/>
    <w:rsid w:val="00890BE3"/>
    <w:rsid w:val="00897103"/>
    <w:rsid w:val="008A3E21"/>
    <w:rsid w:val="008B10FF"/>
    <w:rsid w:val="008B3C9D"/>
    <w:rsid w:val="008C28DE"/>
    <w:rsid w:val="008D2AE3"/>
    <w:rsid w:val="008D51CA"/>
    <w:rsid w:val="008F36D1"/>
    <w:rsid w:val="00921854"/>
    <w:rsid w:val="00925E39"/>
    <w:rsid w:val="00927CDF"/>
    <w:rsid w:val="00934300"/>
    <w:rsid w:val="009602C8"/>
    <w:rsid w:val="00961882"/>
    <w:rsid w:val="009828D1"/>
    <w:rsid w:val="0098531E"/>
    <w:rsid w:val="00993C6A"/>
    <w:rsid w:val="009A4F5A"/>
    <w:rsid w:val="009B233A"/>
    <w:rsid w:val="009D7531"/>
    <w:rsid w:val="009E1C2C"/>
    <w:rsid w:val="009E328E"/>
    <w:rsid w:val="009E3792"/>
    <w:rsid w:val="009F5201"/>
    <w:rsid w:val="00A01D8A"/>
    <w:rsid w:val="00A23959"/>
    <w:rsid w:val="00A33BA3"/>
    <w:rsid w:val="00A41799"/>
    <w:rsid w:val="00A64E33"/>
    <w:rsid w:val="00A70473"/>
    <w:rsid w:val="00A71A4D"/>
    <w:rsid w:val="00A727BD"/>
    <w:rsid w:val="00AA6DFB"/>
    <w:rsid w:val="00AC4B76"/>
    <w:rsid w:val="00AD60C5"/>
    <w:rsid w:val="00AE5C6F"/>
    <w:rsid w:val="00AE6062"/>
    <w:rsid w:val="00B0778F"/>
    <w:rsid w:val="00B2244B"/>
    <w:rsid w:val="00B35E00"/>
    <w:rsid w:val="00B419AE"/>
    <w:rsid w:val="00B464D8"/>
    <w:rsid w:val="00B56D56"/>
    <w:rsid w:val="00B658D8"/>
    <w:rsid w:val="00B731C9"/>
    <w:rsid w:val="00B84A1D"/>
    <w:rsid w:val="00BA6490"/>
    <w:rsid w:val="00BC31E0"/>
    <w:rsid w:val="00BD19AD"/>
    <w:rsid w:val="00BD242C"/>
    <w:rsid w:val="00BD4B06"/>
    <w:rsid w:val="00BE08F6"/>
    <w:rsid w:val="00BF0E33"/>
    <w:rsid w:val="00C0403B"/>
    <w:rsid w:val="00C26952"/>
    <w:rsid w:val="00C34146"/>
    <w:rsid w:val="00C5760D"/>
    <w:rsid w:val="00C649BE"/>
    <w:rsid w:val="00C7478C"/>
    <w:rsid w:val="00C80517"/>
    <w:rsid w:val="00C85450"/>
    <w:rsid w:val="00C93605"/>
    <w:rsid w:val="00CA7B2B"/>
    <w:rsid w:val="00CC24A2"/>
    <w:rsid w:val="00CC3BBE"/>
    <w:rsid w:val="00CC4A70"/>
    <w:rsid w:val="00CC564A"/>
    <w:rsid w:val="00CF3799"/>
    <w:rsid w:val="00D10B4E"/>
    <w:rsid w:val="00D1470A"/>
    <w:rsid w:val="00D340E8"/>
    <w:rsid w:val="00D55218"/>
    <w:rsid w:val="00D662D2"/>
    <w:rsid w:val="00D724FB"/>
    <w:rsid w:val="00DA7EAF"/>
    <w:rsid w:val="00DB40A5"/>
    <w:rsid w:val="00DB4BB0"/>
    <w:rsid w:val="00DD10EF"/>
    <w:rsid w:val="00DD7179"/>
    <w:rsid w:val="00E0637F"/>
    <w:rsid w:val="00E35B4A"/>
    <w:rsid w:val="00E45A40"/>
    <w:rsid w:val="00E56566"/>
    <w:rsid w:val="00E572BE"/>
    <w:rsid w:val="00E73D30"/>
    <w:rsid w:val="00EA5E3A"/>
    <w:rsid w:val="00EA5ECE"/>
    <w:rsid w:val="00EC2AA3"/>
    <w:rsid w:val="00ED4C82"/>
    <w:rsid w:val="00ED7C73"/>
    <w:rsid w:val="00EE3E80"/>
    <w:rsid w:val="00EF420C"/>
    <w:rsid w:val="00F10A15"/>
    <w:rsid w:val="00F11C95"/>
    <w:rsid w:val="00F31549"/>
    <w:rsid w:val="00F36B27"/>
    <w:rsid w:val="00F36CCF"/>
    <w:rsid w:val="00F46793"/>
    <w:rsid w:val="00F51F4A"/>
    <w:rsid w:val="00F662A0"/>
    <w:rsid w:val="00F70391"/>
    <w:rsid w:val="00F72506"/>
    <w:rsid w:val="00F74DB8"/>
    <w:rsid w:val="00FB103A"/>
    <w:rsid w:val="00FC2FFB"/>
    <w:rsid w:val="00FD42A3"/>
    <w:rsid w:val="00FD592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A53C"/>
  <w15:docId w15:val="{57904B77-72C7-4911-AB33-932B44ED0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33A"/>
  </w:style>
  <w:style w:type="paragraph" w:styleId="Ttulo1">
    <w:name w:val="heading 1"/>
    <w:basedOn w:val="Normal"/>
    <w:link w:val="Ttulo1Char"/>
    <w:uiPriority w:val="1"/>
    <w:qFormat/>
    <w:rsid w:val="008468BD"/>
    <w:pPr>
      <w:widowControl w:val="0"/>
      <w:autoSpaceDE w:val="0"/>
      <w:autoSpaceDN w:val="0"/>
      <w:spacing w:after="0" w:line="240" w:lineRule="auto"/>
      <w:ind w:left="105" w:hanging="297"/>
      <w:jc w:val="both"/>
      <w:outlineLvl w:val="0"/>
    </w:pPr>
    <w:rPr>
      <w:rFonts w:ascii="Arial" w:eastAsia="Arial" w:hAnsi="Arial" w:cs="Arial"/>
      <w:sz w:val="23"/>
      <w:szCs w:val="23"/>
      <w:lang w:val="pt-PT"/>
    </w:rPr>
  </w:style>
  <w:style w:type="paragraph" w:styleId="Ttulo3">
    <w:name w:val="heading 3"/>
    <w:basedOn w:val="Normal"/>
    <w:next w:val="Normal"/>
    <w:link w:val="Ttulo3Char"/>
    <w:uiPriority w:val="9"/>
    <w:semiHidden/>
    <w:unhideWhenUsed/>
    <w:qFormat/>
    <w:rsid w:val="008468BD"/>
    <w:pPr>
      <w:keepNext/>
      <w:keepLines/>
      <w:widowControl w:val="0"/>
      <w:autoSpaceDE w:val="0"/>
      <w:autoSpaceDN w:val="0"/>
      <w:spacing w:before="40" w:after="0" w:line="240" w:lineRule="auto"/>
      <w:outlineLvl w:val="2"/>
    </w:pPr>
    <w:rPr>
      <w:rFonts w:asciiTheme="majorHAnsi" w:eastAsiaTheme="majorEastAsia" w:hAnsiTheme="majorHAnsi" w:cstheme="majorBidi"/>
      <w:color w:val="243F60" w:themeColor="accent1" w:themeShade="7F"/>
      <w:sz w:val="24"/>
      <w:szCs w:val="24"/>
      <w:lang w:val="pt-PT"/>
    </w:rPr>
  </w:style>
  <w:style w:type="paragraph" w:styleId="Ttulo5">
    <w:name w:val="heading 5"/>
    <w:basedOn w:val="Normal"/>
    <w:next w:val="Normal"/>
    <w:link w:val="Ttulo5Char"/>
    <w:uiPriority w:val="9"/>
    <w:semiHidden/>
    <w:unhideWhenUsed/>
    <w:qFormat/>
    <w:rsid w:val="008468BD"/>
    <w:pPr>
      <w:keepNext/>
      <w:keepLines/>
      <w:widowControl w:val="0"/>
      <w:autoSpaceDE w:val="0"/>
      <w:autoSpaceDN w:val="0"/>
      <w:spacing w:before="40" w:after="0" w:line="240" w:lineRule="auto"/>
      <w:outlineLvl w:val="4"/>
    </w:pPr>
    <w:rPr>
      <w:rFonts w:asciiTheme="majorHAnsi" w:eastAsiaTheme="majorEastAsia" w:hAnsiTheme="majorHAnsi" w:cstheme="majorBidi"/>
      <w:color w:val="365F91" w:themeColor="accent1" w:themeShade="BF"/>
      <w:lang w:val="pt-PT"/>
    </w:rPr>
  </w:style>
  <w:style w:type="paragraph" w:styleId="Ttulo7">
    <w:name w:val="heading 7"/>
    <w:basedOn w:val="Normal"/>
    <w:next w:val="Normal"/>
    <w:link w:val="Ttulo7Char"/>
    <w:uiPriority w:val="9"/>
    <w:semiHidden/>
    <w:unhideWhenUsed/>
    <w:qFormat/>
    <w:rsid w:val="008468BD"/>
    <w:pPr>
      <w:keepNext/>
      <w:keepLines/>
      <w:widowControl w:val="0"/>
      <w:autoSpaceDE w:val="0"/>
      <w:autoSpaceDN w:val="0"/>
      <w:spacing w:before="40" w:after="0" w:line="240" w:lineRule="auto"/>
      <w:outlineLvl w:val="6"/>
    </w:pPr>
    <w:rPr>
      <w:rFonts w:asciiTheme="majorHAnsi" w:eastAsiaTheme="majorEastAsia" w:hAnsiTheme="majorHAnsi" w:cstheme="majorBidi"/>
      <w:i/>
      <w:iCs/>
      <w:color w:val="243F60" w:themeColor="accent1" w:themeShade="7F"/>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40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40A5"/>
  </w:style>
  <w:style w:type="paragraph" w:styleId="Rodap">
    <w:name w:val="footer"/>
    <w:basedOn w:val="Normal"/>
    <w:link w:val="RodapChar"/>
    <w:uiPriority w:val="99"/>
    <w:unhideWhenUsed/>
    <w:rsid w:val="00DB40A5"/>
    <w:pPr>
      <w:tabs>
        <w:tab w:val="center" w:pos="4252"/>
        <w:tab w:val="right" w:pos="8504"/>
      </w:tabs>
      <w:spacing w:after="0" w:line="240" w:lineRule="auto"/>
    </w:pPr>
  </w:style>
  <w:style w:type="character" w:customStyle="1" w:styleId="RodapChar">
    <w:name w:val="Rodapé Char"/>
    <w:basedOn w:val="Fontepargpadro"/>
    <w:link w:val="Rodap"/>
    <w:uiPriority w:val="99"/>
    <w:rsid w:val="00DB40A5"/>
  </w:style>
  <w:style w:type="paragraph" w:styleId="Textodebalo">
    <w:name w:val="Balloon Text"/>
    <w:basedOn w:val="Normal"/>
    <w:link w:val="TextodebaloChar"/>
    <w:uiPriority w:val="99"/>
    <w:semiHidden/>
    <w:unhideWhenUsed/>
    <w:rsid w:val="00DB40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B40A5"/>
    <w:rPr>
      <w:rFonts w:ascii="Tahoma" w:hAnsi="Tahoma" w:cs="Tahoma"/>
      <w:sz w:val="16"/>
      <w:szCs w:val="16"/>
    </w:rPr>
  </w:style>
  <w:style w:type="paragraph" w:styleId="Corpodetexto2">
    <w:name w:val="Body Text 2"/>
    <w:basedOn w:val="Normal"/>
    <w:link w:val="Corpodetexto2Char"/>
    <w:semiHidden/>
    <w:rsid w:val="00C85450"/>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semiHidden/>
    <w:rsid w:val="00C85450"/>
    <w:rPr>
      <w:rFonts w:ascii="Times New Roman" w:eastAsia="Times New Roman" w:hAnsi="Times New Roman" w:cs="Times New Roman"/>
      <w:b/>
      <w:bCs/>
      <w:sz w:val="24"/>
      <w:szCs w:val="24"/>
      <w:lang w:eastAsia="pt-BR"/>
    </w:rPr>
  </w:style>
  <w:style w:type="paragraph" w:styleId="PargrafodaLista">
    <w:name w:val="List Paragraph"/>
    <w:basedOn w:val="Normal"/>
    <w:link w:val="PargrafodaListaChar"/>
    <w:uiPriority w:val="34"/>
    <w:qFormat/>
    <w:rsid w:val="00D724FB"/>
    <w:pPr>
      <w:ind w:left="720"/>
      <w:contextualSpacing/>
    </w:pPr>
  </w:style>
  <w:style w:type="table" w:styleId="Tabelacomgrade">
    <w:name w:val="Table Grid"/>
    <w:basedOn w:val="Tabelanormal"/>
    <w:uiPriority w:val="39"/>
    <w:rsid w:val="00E063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unhideWhenUsed/>
    <w:qFormat/>
    <w:rsid w:val="00510B4E"/>
    <w:pPr>
      <w:spacing w:after="120"/>
    </w:pPr>
  </w:style>
  <w:style w:type="character" w:customStyle="1" w:styleId="CorpodetextoChar">
    <w:name w:val="Corpo de texto Char"/>
    <w:basedOn w:val="Fontepargpadro"/>
    <w:link w:val="Corpodetexto"/>
    <w:uiPriority w:val="99"/>
    <w:rsid w:val="00510B4E"/>
  </w:style>
  <w:style w:type="character" w:customStyle="1" w:styleId="Ttulo1Char">
    <w:name w:val="Título 1 Char"/>
    <w:basedOn w:val="Fontepargpadro"/>
    <w:link w:val="Ttulo1"/>
    <w:uiPriority w:val="1"/>
    <w:rsid w:val="008468BD"/>
    <w:rPr>
      <w:rFonts w:ascii="Arial" w:eastAsia="Arial" w:hAnsi="Arial" w:cs="Arial"/>
      <w:sz w:val="23"/>
      <w:szCs w:val="23"/>
      <w:lang w:val="pt-PT"/>
    </w:rPr>
  </w:style>
  <w:style w:type="character" w:customStyle="1" w:styleId="Ttulo3Char">
    <w:name w:val="Título 3 Char"/>
    <w:basedOn w:val="Fontepargpadro"/>
    <w:link w:val="Ttulo3"/>
    <w:uiPriority w:val="9"/>
    <w:semiHidden/>
    <w:rsid w:val="008468BD"/>
    <w:rPr>
      <w:rFonts w:asciiTheme="majorHAnsi" w:eastAsiaTheme="majorEastAsia" w:hAnsiTheme="majorHAnsi" w:cstheme="majorBidi"/>
      <w:color w:val="243F60" w:themeColor="accent1" w:themeShade="7F"/>
      <w:sz w:val="24"/>
      <w:szCs w:val="24"/>
      <w:lang w:val="pt-PT"/>
    </w:rPr>
  </w:style>
  <w:style w:type="character" w:customStyle="1" w:styleId="Ttulo5Char">
    <w:name w:val="Título 5 Char"/>
    <w:basedOn w:val="Fontepargpadro"/>
    <w:link w:val="Ttulo5"/>
    <w:uiPriority w:val="9"/>
    <w:semiHidden/>
    <w:rsid w:val="008468BD"/>
    <w:rPr>
      <w:rFonts w:asciiTheme="majorHAnsi" w:eastAsiaTheme="majorEastAsia" w:hAnsiTheme="majorHAnsi" w:cstheme="majorBidi"/>
      <w:color w:val="365F91" w:themeColor="accent1" w:themeShade="BF"/>
      <w:lang w:val="pt-PT"/>
    </w:rPr>
  </w:style>
  <w:style w:type="character" w:customStyle="1" w:styleId="Ttulo7Char">
    <w:name w:val="Título 7 Char"/>
    <w:basedOn w:val="Fontepargpadro"/>
    <w:link w:val="Ttulo7"/>
    <w:uiPriority w:val="9"/>
    <w:semiHidden/>
    <w:rsid w:val="008468BD"/>
    <w:rPr>
      <w:rFonts w:asciiTheme="majorHAnsi" w:eastAsiaTheme="majorEastAsia" w:hAnsiTheme="majorHAnsi" w:cstheme="majorBidi"/>
      <w:i/>
      <w:iCs/>
      <w:color w:val="243F60" w:themeColor="accent1" w:themeShade="7F"/>
      <w:lang w:val="pt-PT"/>
    </w:rPr>
  </w:style>
  <w:style w:type="table" w:customStyle="1" w:styleId="TableNormal">
    <w:name w:val="Table Normal"/>
    <w:uiPriority w:val="2"/>
    <w:semiHidden/>
    <w:unhideWhenUsed/>
    <w:qFormat/>
    <w:rsid w:val="008468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8BD"/>
    <w:pPr>
      <w:widowControl w:val="0"/>
      <w:autoSpaceDE w:val="0"/>
      <w:autoSpaceDN w:val="0"/>
      <w:spacing w:after="0" w:line="240" w:lineRule="auto"/>
    </w:pPr>
    <w:rPr>
      <w:rFonts w:ascii="Arial" w:eastAsia="Arial" w:hAnsi="Arial" w:cs="Arial"/>
      <w:lang w:val="pt-PT"/>
    </w:rPr>
  </w:style>
  <w:style w:type="paragraph" w:styleId="Legenda">
    <w:name w:val="caption"/>
    <w:basedOn w:val="Normal"/>
    <w:next w:val="Normal"/>
    <w:qFormat/>
    <w:rsid w:val="008468BD"/>
    <w:pPr>
      <w:framePr w:w="7122" w:h="1588" w:hSpace="142" w:wrap="notBeside" w:vAnchor="page" w:hAnchor="page" w:x="3599" w:y="577"/>
      <w:spacing w:after="0" w:line="240" w:lineRule="auto"/>
      <w:jc w:val="center"/>
    </w:pPr>
    <w:rPr>
      <w:rFonts w:ascii="Times New Roman" w:eastAsia="Times New Roman" w:hAnsi="Times New Roman" w:cs="Times New Roman"/>
      <w:b/>
      <w:sz w:val="20"/>
      <w:szCs w:val="20"/>
      <w:lang w:eastAsia="pt-BR"/>
    </w:rPr>
  </w:style>
  <w:style w:type="character" w:styleId="Hyperlink">
    <w:name w:val="Hyperlink"/>
    <w:basedOn w:val="Fontepargpadro"/>
    <w:uiPriority w:val="99"/>
    <w:unhideWhenUsed/>
    <w:rsid w:val="008468BD"/>
    <w:rPr>
      <w:color w:val="0000FF" w:themeColor="hyperlink"/>
      <w:u w:val="single"/>
    </w:rPr>
  </w:style>
  <w:style w:type="paragraph" w:customStyle="1" w:styleId="textatassitoloatas">
    <w:name w:val="text_atas (sitolo atas)"/>
    <w:basedOn w:val="Normal"/>
    <w:rsid w:val="008468BD"/>
    <w:pPr>
      <w:widowControl w:val="0"/>
      <w:suppressAutoHyphens/>
      <w:autoSpaceDE w:val="0"/>
      <w:spacing w:before="57" w:after="0" w:line="360" w:lineRule="auto"/>
      <w:jc w:val="both"/>
      <w:textAlignment w:val="center"/>
    </w:pPr>
    <w:rPr>
      <w:rFonts w:ascii="Book Antiqua" w:eastAsia="NSimSun" w:hAnsi="Book Antiqua" w:cs="Book Antiqua"/>
      <w:color w:val="000000"/>
      <w:kern w:val="2"/>
      <w:sz w:val="20"/>
      <w:szCs w:val="20"/>
      <w:lang w:eastAsia="pt-BR" w:bidi="pt-BR"/>
    </w:rPr>
  </w:style>
  <w:style w:type="paragraph" w:styleId="Recuodecorpodetexto">
    <w:name w:val="Body Text Indent"/>
    <w:basedOn w:val="Normal"/>
    <w:link w:val="RecuodecorpodetextoChar"/>
    <w:unhideWhenUsed/>
    <w:rsid w:val="008468BD"/>
    <w:pPr>
      <w:widowControl w:val="0"/>
      <w:autoSpaceDE w:val="0"/>
      <w:autoSpaceDN w:val="0"/>
      <w:spacing w:after="120" w:line="240" w:lineRule="auto"/>
      <w:ind w:left="283"/>
    </w:pPr>
    <w:rPr>
      <w:rFonts w:ascii="Arial" w:eastAsia="Arial" w:hAnsi="Arial" w:cs="Arial"/>
      <w:lang w:val="pt-PT"/>
    </w:rPr>
  </w:style>
  <w:style w:type="character" w:customStyle="1" w:styleId="RecuodecorpodetextoChar">
    <w:name w:val="Recuo de corpo de texto Char"/>
    <w:basedOn w:val="Fontepargpadro"/>
    <w:link w:val="Recuodecorpodetexto"/>
    <w:rsid w:val="008468BD"/>
    <w:rPr>
      <w:rFonts w:ascii="Arial" w:eastAsia="Arial" w:hAnsi="Arial" w:cs="Arial"/>
      <w:lang w:val="pt-PT"/>
    </w:rPr>
  </w:style>
  <w:style w:type="character" w:styleId="Refdecomentrio">
    <w:name w:val="annotation reference"/>
    <w:basedOn w:val="Fontepargpadro"/>
    <w:unhideWhenUsed/>
    <w:qFormat/>
    <w:rsid w:val="008468BD"/>
    <w:rPr>
      <w:sz w:val="16"/>
      <w:szCs w:val="16"/>
    </w:rPr>
  </w:style>
  <w:style w:type="paragraph" w:styleId="Textodecomentrio">
    <w:name w:val="annotation text"/>
    <w:basedOn w:val="Normal"/>
    <w:link w:val="TextodecomentrioChar"/>
    <w:unhideWhenUsed/>
    <w:qFormat/>
    <w:rsid w:val="008468BD"/>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8468BD"/>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8468BD"/>
    <w:pPr>
      <w:keepNext/>
      <w:keepLines/>
      <w:widowControl/>
      <w:numPr>
        <w:numId w:val="21"/>
      </w:numPr>
      <w:tabs>
        <w:tab w:val="left" w:pos="567"/>
      </w:tabs>
      <w:autoSpaceDE/>
      <w:autoSpaceDN/>
      <w:spacing w:before="240"/>
    </w:pPr>
    <w:rPr>
      <w:rFonts w:eastAsiaTheme="majorEastAsia"/>
      <w:b/>
      <w:bCs/>
      <w:sz w:val="20"/>
      <w:szCs w:val="20"/>
      <w:lang w:val="pt-BR" w:eastAsia="pt-BR"/>
    </w:rPr>
  </w:style>
  <w:style w:type="character" w:customStyle="1" w:styleId="Nivel01Char">
    <w:name w:val="Nivel 01 Char"/>
    <w:basedOn w:val="Fontepargpadro"/>
    <w:link w:val="Nivel01"/>
    <w:rsid w:val="008468BD"/>
    <w:rPr>
      <w:rFonts w:ascii="Arial" w:eastAsiaTheme="majorEastAsia" w:hAnsi="Arial" w:cs="Arial"/>
      <w:b/>
      <w:bCs/>
      <w:sz w:val="20"/>
      <w:szCs w:val="20"/>
      <w:lang w:eastAsia="pt-BR"/>
    </w:rPr>
  </w:style>
  <w:style w:type="paragraph" w:customStyle="1" w:styleId="Nivel2">
    <w:name w:val="Nivel 2"/>
    <w:basedOn w:val="Normal"/>
    <w:link w:val="Nivel2Char"/>
    <w:qFormat/>
    <w:rsid w:val="008468BD"/>
    <w:pPr>
      <w:numPr>
        <w:ilvl w:val="1"/>
        <w:numId w:val="2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468BD"/>
    <w:pPr>
      <w:numPr>
        <w:ilvl w:val="2"/>
        <w:numId w:val="21"/>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8468BD"/>
    <w:pPr>
      <w:numPr>
        <w:ilvl w:val="3"/>
      </w:numPr>
      <w:ind w:left="851" w:firstLine="0"/>
    </w:pPr>
    <w:rPr>
      <w:color w:val="auto"/>
    </w:rPr>
  </w:style>
  <w:style w:type="paragraph" w:customStyle="1" w:styleId="Nivel5">
    <w:name w:val="Nivel 5"/>
    <w:basedOn w:val="Nivel4"/>
    <w:qFormat/>
    <w:rsid w:val="008468BD"/>
    <w:pPr>
      <w:numPr>
        <w:ilvl w:val="4"/>
      </w:numPr>
      <w:ind w:left="1276" w:firstLine="0"/>
    </w:pPr>
  </w:style>
  <w:style w:type="character" w:customStyle="1" w:styleId="Nivel4Char">
    <w:name w:val="Nivel 4 Char"/>
    <w:basedOn w:val="Fontepargpadro"/>
    <w:link w:val="Nivel4"/>
    <w:rsid w:val="008468BD"/>
    <w:rPr>
      <w:rFonts w:ascii="Arial" w:eastAsiaTheme="minorEastAsia" w:hAnsi="Arial" w:cs="Arial"/>
      <w:sz w:val="20"/>
      <w:szCs w:val="20"/>
      <w:lang w:eastAsia="pt-BR"/>
    </w:rPr>
  </w:style>
  <w:style w:type="character" w:customStyle="1" w:styleId="Nivel2Char">
    <w:name w:val="Nivel 2 Char"/>
    <w:basedOn w:val="Fontepargpadro"/>
    <w:link w:val="Nivel2"/>
    <w:locked/>
    <w:rsid w:val="008468BD"/>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8468BD"/>
  </w:style>
  <w:style w:type="character" w:customStyle="1" w:styleId="Nivel3Char">
    <w:name w:val="Nivel 3 Char"/>
    <w:basedOn w:val="Fontepargpadro"/>
    <w:link w:val="Nivel3"/>
    <w:rsid w:val="008468BD"/>
    <w:rPr>
      <w:rFonts w:ascii="Arial" w:eastAsiaTheme="minorEastAsia" w:hAnsi="Arial" w:cs="Arial"/>
      <w:color w:val="000000"/>
      <w:sz w:val="20"/>
      <w:szCs w:val="20"/>
      <w:lang w:eastAsia="pt-BR"/>
    </w:rPr>
  </w:style>
  <w:style w:type="paragraph" w:styleId="CabealhodoSumrio">
    <w:name w:val="TOC Heading"/>
    <w:basedOn w:val="Ttulo1"/>
    <w:next w:val="Normal"/>
    <w:uiPriority w:val="39"/>
    <w:unhideWhenUsed/>
    <w:qFormat/>
    <w:rsid w:val="008468BD"/>
    <w:pPr>
      <w:keepNext/>
      <w:keepLines/>
      <w:widowControl/>
      <w:autoSpaceDE/>
      <w:autoSpaceDN/>
      <w:spacing w:before="240" w:line="259" w:lineRule="auto"/>
      <w:ind w:left="0" w:firstLine="0"/>
      <w:jc w:val="left"/>
      <w:outlineLvl w:val="9"/>
    </w:pPr>
    <w:rPr>
      <w:rFonts w:asciiTheme="majorHAnsi" w:eastAsiaTheme="majorEastAsia" w:hAnsiTheme="majorHAnsi" w:cstheme="majorBidi"/>
      <w:color w:val="365F91" w:themeColor="accent1" w:themeShade="BF"/>
      <w:sz w:val="32"/>
      <w:szCs w:val="32"/>
      <w:lang w:val="pt-BR" w:eastAsia="pt-BR"/>
    </w:rPr>
  </w:style>
  <w:style w:type="paragraph" w:styleId="Sumrio1">
    <w:name w:val="toc 1"/>
    <w:basedOn w:val="Normal"/>
    <w:next w:val="Normal"/>
    <w:autoRedefine/>
    <w:uiPriority w:val="39"/>
    <w:unhideWhenUsed/>
    <w:rsid w:val="008468BD"/>
    <w:pPr>
      <w:tabs>
        <w:tab w:val="left" w:pos="426"/>
        <w:tab w:val="right" w:leader="dot" w:pos="9628"/>
      </w:tabs>
      <w:spacing w:after="100" w:line="240" w:lineRule="auto"/>
    </w:pPr>
    <w:rPr>
      <w:rFonts w:ascii="Arial" w:eastAsia="Times New Roman" w:hAnsi="Arial" w:cs="Tahoma"/>
      <w:sz w:val="20"/>
      <w:szCs w:val="24"/>
      <w:lang w:eastAsia="pt-BR"/>
    </w:rPr>
  </w:style>
  <w:style w:type="paragraph" w:styleId="Assuntodocomentrio">
    <w:name w:val="annotation subject"/>
    <w:basedOn w:val="Textodecomentrio"/>
    <w:next w:val="Textodecomentrio"/>
    <w:link w:val="AssuntodocomentrioChar"/>
    <w:uiPriority w:val="99"/>
    <w:semiHidden/>
    <w:unhideWhenUsed/>
    <w:rsid w:val="008468BD"/>
    <w:pPr>
      <w:widowControl w:val="0"/>
      <w:autoSpaceDE w:val="0"/>
      <w:autoSpaceDN w:val="0"/>
    </w:pPr>
    <w:rPr>
      <w:rFonts w:ascii="Arial" w:eastAsia="Arial" w:hAnsi="Arial" w:cs="Arial"/>
      <w:b/>
      <w:bCs/>
      <w:lang w:val="pt-PT" w:eastAsia="en-US"/>
    </w:rPr>
  </w:style>
  <w:style w:type="character" w:customStyle="1" w:styleId="AssuntodocomentrioChar">
    <w:name w:val="Assunto do comentário Char"/>
    <w:basedOn w:val="TextodecomentrioChar"/>
    <w:link w:val="Assuntodocomentrio"/>
    <w:uiPriority w:val="99"/>
    <w:semiHidden/>
    <w:rsid w:val="008468BD"/>
    <w:rPr>
      <w:rFonts w:ascii="Arial" w:eastAsia="Arial" w:hAnsi="Arial" w:cs="Arial"/>
      <w:b/>
      <w:bCs/>
      <w:sz w:val="20"/>
      <w:szCs w:val="20"/>
      <w:lang w:val="pt-PT" w:eastAsia="pt-BR"/>
    </w:rPr>
  </w:style>
  <w:style w:type="character" w:styleId="Forte">
    <w:name w:val="Strong"/>
    <w:basedOn w:val="Fontepargpadro"/>
    <w:uiPriority w:val="22"/>
    <w:qFormat/>
    <w:rsid w:val="008468BD"/>
    <w:rPr>
      <w:b/>
      <w:bCs/>
    </w:rPr>
  </w:style>
  <w:style w:type="character" w:styleId="MenoPendente">
    <w:name w:val="Unresolved Mention"/>
    <w:basedOn w:val="Fontepargpadro"/>
    <w:uiPriority w:val="99"/>
    <w:semiHidden/>
    <w:unhideWhenUsed/>
    <w:rsid w:val="00770AAC"/>
    <w:rPr>
      <w:color w:val="605E5C"/>
      <w:shd w:val="clear" w:color="auto" w:fill="E1DFDD"/>
    </w:rPr>
  </w:style>
  <w:style w:type="character" w:customStyle="1" w:styleId="Nvel2-RedChar">
    <w:name w:val="Nível 2 -Red Char"/>
    <w:basedOn w:val="Nivel2Char"/>
    <w:link w:val="Nvel2-Red"/>
    <w:locked/>
    <w:rsid w:val="00F46793"/>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F46793"/>
    <w:pPr>
      <w:numPr>
        <w:ilvl w:val="0"/>
        <w:numId w:val="0"/>
      </w:numPr>
    </w:pPr>
    <w:rPr>
      <w:i/>
      <w:iCs/>
      <w:color w:val="FF0000"/>
    </w:rPr>
  </w:style>
  <w:style w:type="character" w:customStyle="1" w:styleId="Nvel1-SemNumChar">
    <w:name w:val="Nível 1-Sem Num Char"/>
    <w:basedOn w:val="Nivel01Char"/>
    <w:link w:val="Nvel1-SemNum"/>
    <w:locked/>
    <w:rsid w:val="00F46793"/>
    <w:rPr>
      <w:rFonts w:ascii="Arial" w:eastAsiaTheme="majorEastAsia" w:hAnsi="Arial" w:cs="Arial"/>
      <w:b/>
      <w:bCs/>
      <w:color w:val="FF0000"/>
      <w:sz w:val="20"/>
      <w:szCs w:val="20"/>
      <w:lang w:eastAsia="pt-BR"/>
    </w:rPr>
  </w:style>
  <w:style w:type="paragraph" w:customStyle="1" w:styleId="Nvel1-SemNum">
    <w:name w:val="Nível 1-Sem Num"/>
    <w:basedOn w:val="Nivel01"/>
    <w:link w:val="Nvel1-SemNumChar"/>
    <w:qFormat/>
    <w:rsid w:val="00F46793"/>
    <w:pPr>
      <w:numPr>
        <w:numId w:val="0"/>
      </w:numPr>
      <w:ind w:left="357"/>
      <w:outlineLvl w:val="1"/>
    </w:pPr>
    <w:rPr>
      <w:color w:val="FF0000"/>
    </w:rPr>
  </w:style>
  <w:style w:type="paragraph" w:styleId="TextosemFormatao">
    <w:name w:val="Plain Text"/>
    <w:basedOn w:val="Normal"/>
    <w:link w:val="TextosemFormataoChar"/>
    <w:semiHidden/>
    <w:rsid w:val="006265F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semiHidden/>
    <w:rsid w:val="006265F3"/>
    <w:rPr>
      <w:rFonts w:ascii="Courier New" w:eastAsia="Times New Roman" w:hAnsi="Courier New" w:cs="Courier New"/>
      <w:sz w:val="20"/>
      <w:szCs w:val="20"/>
      <w:lang w:eastAsia="pt-BR"/>
    </w:rPr>
  </w:style>
  <w:style w:type="paragraph" w:styleId="NormalWeb">
    <w:name w:val="Normal (Web)"/>
    <w:basedOn w:val="Normal"/>
    <w:uiPriority w:val="99"/>
    <w:semiHidden/>
    <w:unhideWhenUsed/>
    <w:rsid w:val="000700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69639">
      <w:bodyDiv w:val="1"/>
      <w:marLeft w:val="0"/>
      <w:marRight w:val="0"/>
      <w:marTop w:val="0"/>
      <w:marBottom w:val="0"/>
      <w:divBdr>
        <w:top w:val="none" w:sz="0" w:space="0" w:color="auto"/>
        <w:left w:val="none" w:sz="0" w:space="0" w:color="auto"/>
        <w:bottom w:val="none" w:sz="0" w:space="0" w:color="auto"/>
        <w:right w:val="none" w:sz="0" w:space="0" w:color="auto"/>
      </w:divBdr>
    </w:div>
    <w:div w:id="1031760530">
      <w:bodyDiv w:val="1"/>
      <w:marLeft w:val="0"/>
      <w:marRight w:val="0"/>
      <w:marTop w:val="0"/>
      <w:marBottom w:val="0"/>
      <w:divBdr>
        <w:top w:val="none" w:sz="0" w:space="0" w:color="auto"/>
        <w:left w:val="none" w:sz="0" w:space="0" w:color="auto"/>
        <w:bottom w:val="none" w:sz="0" w:space="0" w:color="auto"/>
        <w:right w:val="none" w:sz="0" w:space="0" w:color="auto"/>
      </w:divBdr>
    </w:div>
    <w:div w:id="1156189944">
      <w:bodyDiv w:val="1"/>
      <w:marLeft w:val="0"/>
      <w:marRight w:val="0"/>
      <w:marTop w:val="0"/>
      <w:marBottom w:val="0"/>
      <w:divBdr>
        <w:top w:val="none" w:sz="0" w:space="0" w:color="auto"/>
        <w:left w:val="none" w:sz="0" w:space="0" w:color="auto"/>
        <w:bottom w:val="none" w:sz="0" w:space="0" w:color="auto"/>
        <w:right w:val="none" w:sz="0" w:space="0" w:color="auto"/>
      </w:divBdr>
    </w:div>
    <w:div w:id="1278172480">
      <w:bodyDiv w:val="1"/>
      <w:marLeft w:val="0"/>
      <w:marRight w:val="0"/>
      <w:marTop w:val="0"/>
      <w:marBottom w:val="0"/>
      <w:divBdr>
        <w:top w:val="none" w:sz="0" w:space="0" w:color="auto"/>
        <w:left w:val="none" w:sz="0" w:space="0" w:color="auto"/>
        <w:bottom w:val="none" w:sz="0" w:space="0" w:color="auto"/>
        <w:right w:val="none" w:sz="0" w:space="0" w:color="auto"/>
      </w:divBdr>
    </w:div>
    <w:div w:id="1334727486">
      <w:bodyDiv w:val="1"/>
      <w:marLeft w:val="0"/>
      <w:marRight w:val="0"/>
      <w:marTop w:val="0"/>
      <w:marBottom w:val="0"/>
      <w:divBdr>
        <w:top w:val="none" w:sz="0" w:space="0" w:color="auto"/>
        <w:left w:val="none" w:sz="0" w:space="0" w:color="auto"/>
        <w:bottom w:val="none" w:sz="0" w:space="0" w:color="auto"/>
        <w:right w:val="none" w:sz="0" w:space="0" w:color="auto"/>
      </w:divBdr>
    </w:div>
    <w:div w:id="1789280691">
      <w:bodyDiv w:val="1"/>
      <w:marLeft w:val="0"/>
      <w:marRight w:val="0"/>
      <w:marTop w:val="0"/>
      <w:marBottom w:val="0"/>
      <w:divBdr>
        <w:top w:val="none" w:sz="0" w:space="0" w:color="auto"/>
        <w:left w:val="none" w:sz="0" w:space="0" w:color="auto"/>
        <w:bottom w:val="none" w:sz="0" w:space="0" w:color="auto"/>
        <w:right w:val="none" w:sz="0" w:space="0" w:color="auto"/>
      </w:divBdr>
    </w:div>
    <w:div w:id="18892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aebarrabonita.com.br/"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95D68-3B33-4ED8-913C-D20D53767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28</Pages>
  <Words>9596</Words>
  <Characters>51819</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Usuario</cp:lastModifiedBy>
  <cp:revision>8</cp:revision>
  <cp:lastPrinted>2026-08-04T13:35:00Z</cp:lastPrinted>
  <dcterms:created xsi:type="dcterms:W3CDTF">2026-08-04T13:29:00Z</dcterms:created>
  <dcterms:modified xsi:type="dcterms:W3CDTF">2026-08-11T13:41:00Z</dcterms:modified>
</cp:coreProperties>
</file>