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EDF7931" w14:textId="399B2171" w:rsidR="00556E9E" w:rsidRPr="00556E9E" w:rsidRDefault="00556E9E" w:rsidP="00556E9E">
      <w:pPr>
        <w:jc w:val="center"/>
        <w:rPr>
          <w:rFonts w:ascii="Consolas" w:eastAsia="Calibri" w:hAnsi="Consolas"/>
          <w:sz w:val="16"/>
          <w:szCs w:val="16"/>
        </w:rPr>
      </w:pPr>
      <w:r w:rsidRPr="00556E9E">
        <w:rPr>
          <w:rFonts w:ascii="Consolas" w:eastAsia="Calibri" w:hAnsi="Consolas"/>
          <w:sz w:val="16"/>
          <w:szCs w:val="16"/>
        </w:rPr>
        <w:t>ATA DE REGISTRO DE PREÇOS N.º</w:t>
      </w:r>
      <w:r>
        <w:rPr>
          <w:rFonts w:ascii="Consolas" w:eastAsia="Calibri" w:hAnsi="Consolas"/>
          <w:sz w:val="16"/>
          <w:szCs w:val="16"/>
        </w:rPr>
        <w:t xml:space="preserve"> 070/2025</w:t>
      </w:r>
    </w:p>
    <w:p w14:paraId="0E39322F" w14:textId="77777777" w:rsidR="00556E9E" w:rsidRPr="00556E9E" w:rsidRDefault="00556E9E" w:rsidP="00556E9E">
      <w:pPr>
        <w:rPr>
          <w:rFonts w:ascii="Consolas" w:eastAsia="Calibri" w:hAnsi="Consolas"/>
          <w:sz w:val="16"/>
          <w:szCs w:val="16"/>
        </w:rPr>
      </w:pPr>
    </w:p>
    <w:p w14:paraId="4346DF69" w14:textId="77777777" w:rsidR="00556E9E" w:rsidRPr="00556E9E" w:rsidRDefault="00556E9E" w:rsidP="00556E9E">
      <w:pPr>
        <w:rPr>
          <w:rFonts w:ascii="Consolas" w:eastAsia="Calibri" w:hAnsi="Consolas"/>
          <w:sz w:val="16"/>
          <w:szCs w:val="16"/>
        </w:rPr>
      </w:pPr>
    </w:p>
    <w:p w14:paraId="10F58AAD" w14:textId="77777777" w:rsidR="00556E9E" w:rsidRPr="00556E9E" w:rsidRDefault="00556E9E" w:rsidP="00556E9E">
      <w:pPr>
        <w:rPr>
          <w:rFonts w:ascii="Consolas" w:eastAsia="Calibri" w:hAnsi="Consolas"/>
          <w:sz w:val="16"/>
          <w:szCs w:val="16"/>
        </w:rPr>
      </w:pPr>
    </w:p>
    <w:p w14:paraId="36D5C5EC" w14:textId="77777777" w:rsidR="00556E9E" w:rsidRPr="00556E9E" w:rsidRDefault="00556E9E" w:rsidP="00556E9E">
      <w:pPr>
        <w:rPr>
          <w:rFonts w:ascii="Consolas" w:eastAsia="Calibri" w:hAnsi="Consolas"/>
          <w:sz w:val="16"/>
          <w:szCs w:val="16"/>
        </w:rPr>
      </w:pPr>
      <w:r w:rsidRPr="00556E9E">
        <w:rPr>
          <w:rFonts w:ascii="Consolas" w:eastAsia="Calibri" w:hAnsi="Consolas"/>
          <w:sz w:val="16"/>
          <w:szCs w:val="16"/>
        </w:rPr>
        <w:t xml:space="preserve">O MUNICÍPIO DE BALBINOS, CNPJ nº 44.553.790/0001-08, com sede administrativa na Rua 7 de Setembro nº 4-81 – Bairro Centro – CEP 16.640-031 – </w:t>
      </w:r>
      <w:proofErr w:type="spellStart"/>
      <w:r w:rsidRPr="00556E9E">
        <w:rPr>
          <w:rFonts w:ascii="Consolas" w:eastAsia="Calibri" w:hAnsi="Consolas"/>
          <w:sz w:val="16"/>
          <w:szCs w:val="16"/>
        </w:rPr>
        <w:t>Balbinos</w:t>
      </w:r>
      <w:proofErr w:type="spellEnd"/>
      <w:r w:rsidRPr="00556E9E">
        <w:rPr>
          <w:rFonts w:ascii="Consolas" w:eastAsia="Calibri" w:hAnsi="Consolas"/>
          <w:sz w:val="16"/>
          <w:szCs w:val="16"/>
        </w:rPr>
        <w:t xml:space="preserve"> – SP, neste ato representado pelo Prefeito Municipal, ENG. JOSÉ MÁRCIO RIGOTTO, portador da cédula de identidade RG nº 12.174.773-6, emitido pela Secretaria da Segurança Pública do Estado de São Paulo e, devidamente Inscrito no Cadastro das Pessoas Físicas do Ministério da Fazenda sob o nº 051.671.718-90, considerando o julgamento da licitação na modalidade de pregão, na forma eletrônica, para REGISTRO DE PREÇOS nº 008/2025, processo administrativo n.º 034/2025 ,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001, de 10 de janeiro de 2024, e em conformidade com as disposições a seguir:</w:t>
      </w:r>
    </w:p>
    <w:p w14:paraId="4216B59E" w14:textId="77777777" w:rsidR="00556E9E" w:rsidRPr="00556E9E" w:rsidRDefault="00556E9E" w:rsidP="00556E9E">
      <w:pPr>
        <w:rPr>
          <w:rFonts w:ascii="Consolas" w:eastAsia="Calibri" w:hAnsi="Consolas"/>
          <w:sz w:val="16"/>
          <w:szCs w:val="16"/>
        </w:rPr>
      </w:pPr>
    </w:p>
    <w:p w14:paraId="7C4241CA" w14:textId="77777777" w:rsidR="00556E9E" w:rsidRPr="00556E9E" w:rsidRDefault="00556E9E" w:rsidP="00556E9E">
      <w:pPr>
        <w:rPr>
          <w:rFonts w:ascii="Consolas" w:eastAsia="Calibri" w:hAnsi="Consolas"/>
          <w:sz w:val="16"/>
          <w:szCs w:val="16"/>
        </w:rPr>
      </w:pPr>
    </w:p>
    <w:p w14:paraId="14E2E8F5" w14:textId="77777777" w:rsidR="00556E9E" w:rsidRPr="00556E9E" w:rsidRDefault="00556E9E" w:rsidP="00556E9E">
      <w:pPr>
        <w:rPr>
          <w:rFonts w:ascii="Consolas" w:eastAsia="Calibri" w:hAnsi="Consolas"/>
          <w:sz w:val="16"/>
          <w:szCs w:val="16"/>
        </w:rPr>
      </w:pPr>
    </w:p>
    <w:p w14:paraId="600FBB2B" w14:textId="77777777" w:rsidR="00556E9E" w:rsidRPr="00556E9E" w:rsidRDefault="00556E9E" w:rsidP="00556E9E">
      <w:pPr>
        <w:rPr>
          <w:rFonts w:ascii="Consolas" w:eastAsia="Calibri" w:hAnsi="Consolas"/>
          <w:sz w:val="16"/>
          <w:szCs w:val="16"/>
        </w:rPr>
      </w:pPr>
      <w:r w:rsidRPr="00556E9E">
        <w:rPr>
          <w:rFonts w:ascii="Consolas" w:eastAsia="Calibri" w:hAnsi="Consolas"/>
          <w:sz w:val="16"/>
          <w:szCs w:val="16"/>
        </w:rPr>
        <w:t>1. DO OBJETO:</w:t>
      </w:r>
    </w:p>
    <w:p w14:paraId="568C5B5A" w14:textId="77777777" w:rsidR="00556E9E" w:rsidRPr="00556E9E" w:rsidRDefault="00556E9E" w:rsidP="00556E9E">
      <w:pPr>
        <w:rPr>
          <w:rFonts w:ascii="Consolas" w:eastAsia="Calibri" w:hAnsi="Consolas"/>
          <w:sz w:val="16"/>
          <w:szCs w:val="16"/>
        </w:rPr>
      </w:pPr>
    </w:p>
    <w:p w14:paraId="619979C3" w14:textId="77777777" w:rsidR="00556E9E" w:rsidRPr="00556E9E" w:rsidRDefault="00556E9E" w:rsidP="00556E9E">
      <w:pPr>
        <w:rPr>
          <w:rFonts w:ascii="Consolas" w:eastAsia="Calibri" w:hAnsi="Consolas"/>
          <w:sz w:val="16"/>
          <w:szCs w:val="16"/>
        </w:rPr>
      </w:pPr>
      <w:r w:rsidRPr="00556E9E">
        <w:rPr>
          <w:rFonts w:ascii="Consolas" w:eastAsia="Calibri" w:hAnsi="Consolas"/>
          <w:sz w:val="16"/>
          <w:szCs w:val="16"/>
        </w:rPr>
        <w:t>1.1. A presente Ata tem por objeto o registro de preços para Aquisição de medicamentos para suprir as Unidades de Saúde do Município especificado(s) no(s) item(</w:t>
      </w:r>
      <w:proofErr w:type="spellStart"/>
      <w:r w:rsidRPr="00556E9E">
        <w:rPr>
          <w:rFonts w:ascii="Consolas" w:eastAsia="Calibri" w:hAnsi="Consolas"/>
          <w:sz w:val="16"/>
          <w:szCs w:val="16"/>
        </w:rPr>
        <w:t>ns</w:t>
      </w:r>
      <w:proofErr w:type="spellEnd"/>
      <w:r w:rsidRPr="00556E9E">
        <w:rPr>
          <w:rFonts w:ascii="Consolas" w:eastAsia="Calibri" w:hAnsi="Consolas"/>
          <w:sz w:val="16"/>
          <w:szCs w:val="16"/>
        </w:rPr>
        <w:t>)</w:t>
      </w:r>
    </w:p>
    <w:tbl>
      <w:tblPr>
        <w:tblW w:w="5000" w:type="pct"/>
        <w:tblLayout w:type="fixed"/>
        <w:tblCellMar>
          <w:left w:w="1" w:type="dxa"/>
          <w:right w:w="1" w:type="dxa"/>
        </w:tblCellMar>
        <w:tblLook w:val="0000" w:firstRow="0" w:lastRow="0" w:firstColumn="0" w:lastColumn="0" w:noHBand="0" w:noVBand="0"/>
      </w:tblPr>
      <w:tblGrid>
        <w:gridCol w:w="442"/>
        <w:gridCol w:w="946"/>
        <w:gridCol w:w="3791"/>
        <w:gridCol w:w="813"/>
        <w:gridCol w:w="906"/>
        <w:gridCol w:w="867"/>
        <w:gridCol w:w="880"/>
      </w:tblGrid>
      <w:tr w:rsidR="00556E9E" w:rsidRPr="00556E9E" w14:paraId="343D9AB1" w14:textId="77777777" w:rsidTr="00556E9E">
        <w:tc>
          <w:tcPr>
            <w:tcW w:w="442" w:type="dxa"/>
            <w:tcBorders>
              <w:top w:val="nil"/>
              <w:left w:val="nil"/>
              <w:bottom w:val="nil"/>
              <w:right w:val="nil"/>
            </w:tcBorders>
            <w:shd w:val="clear" w:color="auto" w:fill="F0F0F0"/>
          </w:tcPr>
          <w:p w14:paraId="57E12786" w14:textId="77777777" w:rsidR="00556E9E" w:rsidRPr="00556E9E" w:rsidRDefault="00556E9E" w:rsidP="00556E9E">
            <w:pPr>
              <w:rPr>
                <w:rFonts w:ascii="Consolas" w:eastAsia="Calibri" w:hAnsi="Consolas"/>
                <w:sz w:val="16"/>
                <w:szCs w:val="16"/>
              </w:rPr>
            </w:pPr>
          </w:p>
          <w:p w14:paraId="73B618EB" w14:textId="77777777" w:rsidR="00556E9E" w:rsidRPr="00556E9E" w:rsidRDefault="00556E9E" w:rsidP="00556E9E">
            <w:pPr>
              <w:rPr>
                <w:rFonts w:ascii="Consolas" w:eastAsia="Calibri" w:hAnsi="Consolas"/>
                <w:sz w:val="16"/>
                <w:szCs w:val="16"/>
              </w:rPr>
            </w:pPr>
            <w:r w:rsidRPr="00556E9E">
              <w:rPr>
                <w:rFonts w:ascii="Consolas" w:eastAsia="Calibri" w:hAnsi="Consolas"/>
                <w:sz w:val="16"/>
                <w:szCs w:val="16"/>
              </w:rPr>
              <w:t>Item</w:t>
            </w:r>
          </w:p>
        </w:tc>
        <w:tc>
          <w:tcPr>
            <w:tcW w:w="946" w:type="dxa"/>
            <w:tcBorders>
              <w:top w:val="nil"/>
              <w:left w:val="nil"/>
              <w:bottom w:val="nil"/>
              <w:right w:val="nil"/>
            </w:tcBorders>
            <w:shd w:val="clear" w:color="auto" w:fill="F0F0F0"/>
          </w:tcPr>
          <w:p w14:paraId="2BE6D606" w14:textId="77777777" w:rsidR="00556E9E" w:rsidRPr="00556E9E" w:rsidRDefault="00556E9E" w:rsidP="00556E9E">
            <w:pPr>
              <w:rPr>
                <w:rFonts w:ascii="Consolas" w:eastAsia="Calibri" w:hAnsi="Consolas"/>
                <w:sz w:val="16"/>
                <w:szCs w:val="16"/>
              </w:rPr>
            </w:pPr>
          </w:p>
          <w:p w14:paraId="51AD7853" w14:textId="77777777" w:rsidR="00556E9E" w:rsidRPr="00556E9E" w:rsidRDefault="00556E9E" w:rsidP="00556E9E">
            <w:pPr>
              <w:rPr>
                <w:rFonts w:ascii="Consolas" w:eastAsia="Calibri" w:hAnsi="Consolas"/>
                <w:sz w:val="16"/>
                <w:szCs w:val="16"/>
              </w:rPr>
            </w:pPr>
            <w:r w:rsidRPr="00556E9E">
              <w:rPr>
                <w:rFonts w:ascii="Consolas" w:eastAsia="Calibri" w:hAnsi="Consolas"/>
                <w:sz w:val="16"/>
                <w:szCs w:val="16"/>
              </w:rPr>
              <w:t>Código</w:t>
            </w:r>
          </w:p>
        </w:tc>
        <w:tc>
          <w:tcPr>
            <w:tcW w:w="3791" w:type="dxa"/>
            <w:tcBorders>
              <w:top w:val="nil"/>
              <w:left w:val="nil"/>
              <w:bottom w:val="nil"/>
              <w:right w:val="nil"/>
            </w:tcBorders>
            <w:shd w:val="clear" w:color="auto" w:fill="F0F0F0"/>
          </w:tcPr>
          <w:p w14:paraId="06EDE152" w14:textId="77777777" w:rsidR="00556E9E" w:rsidRPr="00556E9E" w:rsidRDefault="00556E9E" w:rsidP="00556E9E">
            <w:pPr>
              <w:rPr>
                <w:rFonts w:ascii="Consolas" w:eastAsia="Calibri" w:hAnsi="Consolas"/>
                <w:sz w:val="16"/>
                <w:szCs w:val="16"/>
              </w:rPr>
            </w:pPr>
            <w:r w:rsidRPr="00556E9E">
              <w:rPr>
                <w:rFonts w:ascii="Consolas" w:eastAsia="Calibri" w:hAnsi="Consolas"/>
                <w:sz w:val="16"/>
                <w:szCs w:val="16"/>
              </w:rPr>
              <w:t>JT MEDICAMENTOS LTDA</w:t>
            </w:r>
          </w:p>
          <w:p w14:paraId="6EE9C01B" w14:textId="77777777" w:rsidR="00556E9E" w:rsidRPr="00556E9E" w:rsidRDefault="00556E9E" w:rsidP="00556E9E">
            <w:pPr>
              <w:rPr>
                <w:rFonts w:ascii="Consolas" w:eastAsia="Calibri" w:hAnsi="Consolas"/>
                <w:sz w:val="16"/>
                <w:szCs w:val="16"/>
              </w:rPr>
            </w:pPr>
            <w:r w:rsidRPr="00556E9E">
              <w:rPr>
                <w:rFonts w:ascii="Consolas" w:eastAsia="Calibri" w:hAnsi="Consolas"/>
                <w:sz w:val="16"/>
                <w:szCs w:val="16"/>
              </w:rPr>
              <w:t>CNPJ: 51.892.897/0001-46</w:t>
            </w:r>
          </w:p>
          <w:p w14:paraId="187BCA4A" w14:textId="77777777" w:rsidR="00556E9E" w:rsidRPr="00556E9E" w:rsidRDefault="00556E9E" w:rsidP="00556E9E">
            <w:pPr>
              <w:rPr>
                <w:rFonts w:ascii="Consolas" w:eastAsia="Calibri" w:hAnsi="Consolas"/>
                <w:sz w:val="16"/>
                <w:szCs w:val="16"/>
              </w:rPr>
            </w:pPr>
            <w:r w:rsidRPr="00556E9E">
              <w:rPr>
                <w:rFonts w:ascii="Consolas" w:eastAsia="Calibri" w:hAnsi="Consolas"/>
                <w:sz w:val="16"/>
                <w:szCs w:val="16"/>
              </w:rPr>
              <w:t>BAHIA, 69 SALA  05 - PRESIDENTE KENNEDY, FRANCISCO BELTRAO - PR, CEP: 85605-270</w:t>
            </w:r>
          </w:p>
          <w:p w14:paraId="600C43BC" w14:textId="77777777" w:rsidR="00556E9E" w:rsidRPr="00556E9E" w:rsidRDefault="00556E9E" w:rsidP="00556E9E">
            <w:pPr>
              <w:rPr>
                <w:rFonts w:ascii="Consolas" w:eastAsia="Calibri" w:hAnsi="Consolas"/>
                <w:sz w:val="16"/>
                <w:szCs w:val="16"/>
              </w:rPr>
            </w:pPr>
            <w:r w:rsidRPr="00556E9E">
              <w:rPr>
                <w:rFonts w:ascii="Consolas" w:eastAsia="Calibri" w:hAnsi="Consolas"/>
                <w:sz w:val="16"/>
                <w:szCs w:val="16"/>
              </w:rPr>
              <w:t>Telefone: 4688278027</w:t>
            </w:r>
          </w:p>
          <w:p w14:paraId="518F6EBE" w14:textId="77777777" w:rsidR="00556E9E" w:rsidRPr="00556E9E" w:rsidRDefault="00556E9E" w:rsidP="00556E9E">
            <w:pPr>
              <w:rPr>
                <w:rFonts w:ascii="Consolas" w:eastAsia="Calibri" w:hAnsi="Consolas"/>
                <w:sz w:val="16"/>
                <w:szCs w:val="16"/>
              </w:rPr>
            </w:pPr>
            <w:r w:rsidRPr="00556E9E">
              <w:rPr>
                <w:rFonts w:ascii="Consolas" w:eastAsia="Calibri" w:hAnsi="Consolas"/>
                <w:sz w:val="16"/>
                <w:szCs w:val="16"/>
              </w:rPr>
              <w:t>Descrição do Produto/Serviço</w:t>
            </w:r>
          </w:p>
        </w:tc>
        <w:tc>
          <w:tcPr>
            <w:tcW w:w="813" w:type="dxa"/>
            <w:tcBorders>
              <w:top w:val="nil"/>
              <w:left w:val="nil"/>
              <w:bottom w:val="nil"/>
              <w:right w:val="nil"/>
            </w:tcBorders>
            <w:shd w:val="clear" w:color="auto" w:fill="F0F0F0"/>
          </w:tcPr>
          <w:p w14:paraId="06985B00" w14:textId="77777777" w:rsidR="00556E9E" w:rsidRPr="00556E9E" w:rsidRDefault="00556E9E" w:rsidP="00556E9E">
            <w:pPr>
              <w:rPr>
                <w:rFonts w:ascii="Consolas" w:eastAsia="Calibri" w:hAnsi="Consolas"/>
                <w:sz w:val="16"/>
                <w:szCs w:val="16"/>
              </w:rPr>
            </w:pPr>
          </w:p>
          <w:p w14:paraId="1DE7B8AA" w14:textId="77777777" w:rsidR="00556E9E" w:rsidRPr="00556E9E" w:rsidRDefault="00556E9E" w:rsidP="00556E9E">
            <w:pPr>
              <w:rPr>
                <w:rFonts w:ascii="Consolas" w:eastAsia="Calibri" w:hAnsi="Consolas"/>
                <w:sz w:val="16"/>
                <w:szCs w:val="16"/>
              </w:rPr>
            </w:pPr>
            <w:r w:rsidRPr="00556E9E">
              <w:rPr>
                <w:rFonts w:ascii="Consolas" w:eastAsia="Calibri" w:hAnsi="Consolas"/>
                <w:sz w:val="16"/>
                <w:szCs w:val="16"/>
              </w:rPr>
              <w:t>Unidade</w:t>
            </w:r>
          </w:p>
        </w:tc>
        <w:tc>
          <w:tcPr>
            <w:tcW w:w="906" w:type="dxa"/>
            <w:tcBorders>
              <w:top w:val="nil"/>
              <w:left w:val="nil"/>
              <w:bottom w:val="nil"/>
              <w:right w:val="nil"/>
            </w:tcBorders>
            <w:shd w:val="clear" w:color="auto" w:fill="F0F0F0"/>
          </w:tcPr>
          <w:p w14:paraId="5DA404EF" w14:textId="77777777" w:rsidR="00556E9E" w:rsidRPr="00556E9E" w:rsidRDefault="00556E9E" w:rsidP="00556E9E">
            <w:pPr>
              <w:rPr>
                <w:rFonts w:ascii="Consolas" w:eastAsia="Calibri" w:hAnsi="Consolas"/>
                <w:sz w:val="16"/>
                <w:szCs w:val="16"/>
              </w:rPr>
            </w:pPr>
          </w:p>
          <w:p w14:paraId="785E20FC" w14:textId="77777777" w:rsidR="00556E9E" w:rsidRPr="00556E9E" w:rsidRDefault="00556E9E" w:rsidP="00556E9E">
            <w:pPr>
              <w:rPr>
                <w:rFonts w:ascii="Consolas" w:eastAsia="Calibri" w:hAnsi="Consolas"/>
                <w:sz w:val="16"/>
                <w:szCs w:val="16"/>
              </w:rPr>
            </w:pPr>
            <w:r w:rsidRPr="00556E9E">
              <w:rPr>
                <w:rFonts w:ascii="Consolas" w:eastAsia="Calibri" w:hAnsi="Consolas"/>
                <w:sz w:val="16"/>
                <w:szCs w:val="16"/>
              </w:rPr>
              <w:t>Quantidade</w:t>
            </w:r>
          </w:p>
        </w:tc>
        <w:tc>
          <w:tcPr>
            <w:tcW w:w="867" w:type="dxa"/>
            <w:tcBorders>
              <w:top w:val="nil"/>
              <w:left w:val="nil"/>
              <w:bottom w:val="nil"/>
              <w:right w:val="nil"/>
            </w:tcBorders>
            <w:shd w:val="clear" w:color="auto" w:fill="F0F0F0"/>
          </w:tcPr>
          <w:p w14:paraId="4E244D6C" w14:textId="77777777" w:rsidR="00556E9E" w:rsidRPr="00556E9E" w:rsidRDefault="00556E9E" w:rsidP="00556E9E">
            <w:pPr>
              <w:rPr>
                <w:rFonts w:ascii="Consolas" w:eastAsia="Calibri" w:hAnsi="Consolas"/>
                <w:sz w:val="16"/>
                <w:szCs w:val="16"/>
              </w:rPr>
            </w:pPr>
          </w:p>
          <w:p w14:paraId="61BAF509" w14:textId="77777777" w:rsidR="00556E9E" w:rsidRPr="00556E9E" w:rsidRDefault="00556E9E" w:rsidP="00556E9E">
            <w:pPr>
              <w:rPr>
                <w:rFonts w:ascii="Consolas" w:eastAsia="Calibri" w:hAnsi="Consolas"/>
                <w:sz w:val="16"/>
                <w:szCs w:val="16"/>
              </w:rPr>
            </w:pPr>
            <w:r w:rsidRPr="00556E9E">
              <w:rPr>
                <w:rFonts w:ascii="Consolas" w:eastAsia="Calibri" w:hAnsi="Consolas"/>
                <w:sz w:val="16"/>
                <w:szCs w:val="16"/>
              </w:rPr>
              <w:t>Valor Unitário</w:t>
            </w:r>
          </w:p>
        </w:tc>
        <w:tc>
          <w:tcPr>
            <w:tcW w:w="880" w:type="dxa"/>
            <w:tcBorders>
              <w:top w:val="nil"/>
              <w:left w:val="nil"/>
              <w:bottom w:val="nil"/>
              <w:right w:val="nil"/>
            </w:tcBorders>
            <w:shd w:val="clear" w:color="auto" w:fill="F0F0F0"/>
          </w:tcPr>
          <w:p w14:paraId="5C573B13" w14:textId="77777777" w:rsidR="00556E9E" w:rsidRPr="00556E9E" w:rsidRDefault="00556E9E" w:rsidP="00556E9E">
            <w:pPr>
              <w:rPr>
                <w:rFonts w:ascii="Consolas" w:eastAsia="Calibri" w:hAnsi="Consolas"/>
                <w:sz w:val="16"/>
                <w:szCs w:val="16"/>
              </w:rPr>
            </w:pPr>
          </w:p>
          <w:p w14:paraId="19823BD2" w14:textId="77777777" w:rsidR="00556E9E" w:rsidRPr="00556E9E" w:rsidRDefault="00556E9E" w:rsidP="00556E9E">
            <w:pPr>
              <w:rPr>
                <w:rFonts w:ascii="Consolas" w:eastAsia="Calibri" w:hAnsi="Consolas"/>
                <w:sz w:val="16"/>
                <w:szCs w:val="16"/>
              </w:rPr>
            </w:pPr>
            <w:r w:rsidRPr="00556E9E">
              <w:rPr>
                <w:rFonts w:ascii="Consolas" w:eastAsia="Calibri" w:hAnsi="Consolas"/>
                <w:sz w:val="16"/>
                <w:szCs w:val="16"/>
              </w:rPr>
              <w:t>Valor Total</w:t>
            </w:r>
          </w:p>
        </w:tc>
      </w:tr>
      <w:tr w:rsidR="00556E9E" w:rsidRPr="00556E9E" w14:paraId="352593F8" w14:textId="77777777" w:rsidTr="00556E9E">
        <w:tc>
          <w:tcPr>
            <w:tcW w:w="442" w:type="dxa"/>
            <w:tcBorders>
              <w:top w:val="nil"/>
              <w:left w:val="nil"/>
              <w:bottom w:val="nil"/>
              <w:right w:val="nil"/>
            </w:tcBorders>
          </w:tcPr>
          <w:p w14:paraId="3A644301" w14:textId="77777777" w:rsidR="00556E9E" w:rsidRPr="00556E9E" w:rsidRDefault="00556E9E" w:rsidP="00556E9E">
            <w:pPr>
              <w:rPr>
                <w:rFonts w:ascii="Consolas" w:eastAsia="Calibri" w:hAnsi="Consolas"/>
                <w:sz w:val="16"/>
                <w:szCs w:val="16"/>
              </w:rPr>
            </w:pPr>
            <w:r w:rsidRPr="00556E9E">
              <w:rPr>
                <w:rFonts w:ascii="Consolas" w:eastAsia="Calibri" w:hAnsi="Consolas"/>
                <w:sz w:val="16"/>
                <w:szCs w:val="16"/>
              </w:rPr>
              <w:t>9</w:t>
            </w:r>
          </w:p>
        </w:tc>
        <w:tc>
          <w:tcPr>
            <w:tcW w:w="946" w:type="dxa"/>
            <w:tcBorders>
              <w:top w:val="nil"/>
              <w:left w:val="nil"/>
              <w:bottom w:val="nil"/>
              <w:right w:val="nil"/>
            </w:tcBorders>
          </w:tcPr>
          <w:p w14:paraId="336B5AE0" w14:textId="77777777" w:rsidR="00556E9E" w:rsidRPr="00556E9E" w:rsidRDefault="00556E9E" w:rsidP="00556E9E">
            <w:pPr>
              <w:rPr>
                <w:rFonts w:ascii="Consolas" w:eastAsia="Calibri" w:hAnsi="Consolas"/>
                <w:sz w:val="16"/>
                <w:szCs w:val="16"/>
              </w:rPr>
            </w:pPr>
            <w:r w:rsidRPr="00556E9E">
              <w:rPr>
                <w:rFonts w:ascii="Consolas" w:eastAsia="Calibri" w:hAnsi="Consolas"/>
                <w:sz w:val="16"/>
                <w:szCs w:val="16"/>
              </w:rPr>
              <w:t>021.012.655</w:t>
            </w:r>
          </w:p>
        </w:tc>
        <w:tc>
          <w:tcPr>
            <w:tcW w:w="3791" w:type="dxa"/>
            <w:tcBorders>
              <w:top w:val="nil"/>
              <w:left w:val="nil"/>
              <w:bottom w:val="nil"/>
              <w:right w:val="nil"/>
            </w:tcBorders>
          </w:tcPr>
          <w:p w14:paraId="388A113A" w14:textId="77777777" w:rsidR="00556E9E" w:rsidRPr="00556E9E" w:rsidRDefault="00556E9E" w:rsidP="00556E9E">
            <w:pPr>
              <w:rPr>
                <w:rFonts w:ascii="Consolas" w:eastAsia="Calibri" w:hAnsi="Consolas"/>
                <w:sz w:val="16"/>
                <w:szCs w:val="16"/>
              </w:rPr>
            </w:pPr>
            <w:r w:rsidRPr="00556E9E">
              <w:rPr>
                <w:rFonts w:ascii="Consolas" w:eastAsia="Calibri" w:hAnsi="Consolas"/>
                <w:sz w:val="16"/>
                <w:szCs w:val="16"/>
              </w:rPr>
              <w:t>FUROATO DE FLUTICASONA 27,5 MCG SPRAY NASAL Marca: GSK</w:t>
            </w:r>
          </w:p>
        </w:tc>
        <w:tc>
          <w:tcPr>
            <w:tcW w:w="813" w:type="dxa"/>
            <w:tcBorders>
              <w:top w:val="nil"/>
              <w:left w:val="nil"/>
              <w:bottom w:val="nil"/>
              <w:right w:val="nil"/>
            </w:tcBorders>
          </w:tcPr>
          <w:p w14:paraId="23C3AD59" w14:textId="77777777" w:rsidR="00556E9E" w:rsidRPr="00556E9E" w:rsidRDefault="00556E9E" w:rsidP="00556E9E">
            <w:pPr>
              <w:rPr>
                <w:rFonts w:ascii="Consolas" w:eastAsia="Calibri" w:hAnsi="Consolas"/>
                <w:sz w:val="16"/>
                <w:szCs w:val="16"/>
              </w:rPr>
            </w:pPr>
            <w:r w:rsidRPr="00556E9E">
              <w:rPr>
                <w:rFonts w:ascii="Consolas" w:eastAsia="Calibri" w:hAnsi="Consolas"/>
                <w:sz w:val="16"/>
                <w:szCs w:val="16"/>
              </w:rPr>
              <w:t>FR</w:t>
            </w:r>
          </w:p>
        </w:tc>
        <w:tc>
          <w:tcPr>
            <w:tcW w:w="906" w:type="dxa"/>
            <w:tcBorders>
              <w:top w:val="nil"/>
              <w:left w:val="nil"/>
              <w:bottom w:val="nil"/>
              <w:right w:val="nil"/>
            </w:tcBorders>
          </w:tcPr>
          <w:p w14:paraId="24DDE98E" w14:textId="77777777" w:rsidR="00556E9E" w:rsidRPr="00556E9E" w:rsidRDefault="00556E9E" w:rsidP="00556E9E">
            <w:pPr>
              <w:rPr>
                <w:rFonts w:ascii="Consolas" w:eastAsia="Calibri" w:hAnsi="Consolas"/>
                <w:sz w:val="16"/>
                <w:szCs w:val="16"/>
              </w:rPr>
            </w:pPr>
            <w:r w:rsidRPr="00556E9E">
              <w:rPr>
                <w:rFonts w:ascii="Consolas" w:eastAsia="Calibri" w:hAnsi="Consolas"/>
                <w:sz w:val="16"/>
                <w:szCs w:val="16"/>
              </w:rPr>
              <w:t>300</w:t>
            </w:r>
          </w:p>
        </w:tc>
        <w:tc>
          <w:tcPr>
            <w:tcW w:w="867" w:type="dxa"/>
            <w:tcBorders>
              <w:top w:val="nil"/>
              <w:left w:val="nil"/>
              <w:bottom w:val="nil"/>
              <w:right w:val="nil"/>
            </w:tcBorders>
          </w:tcPr>
          <w:p w14:paraId="7055A53B" w14:textId="77777777" w:rsidR="00556E9E" w:rsidRPr="00556E9E" w:rsidRDefault="00556E9E" w:rsidP="00556E9E">
            <w:pPr>
              <w:rPr>
                <w:rFonts w:ascii="Consolas" w:eastAsia="Calibri" w:hAnsi="Consolas"/>
                <w:sz w:val="16"/>
                <w:szCs w:val="16"/>
              </w:rPr>
            </w:pPr>
            <w:r w:rsidRPr="00556E9E">
              <w:rPr>
                <w:rFonts w:ascii="Consolas" w:eastAsia="Calibri" w:hAnsi="Consolas"/>
                <w:sz w:val="16"/>
                <w:szCs w:val="16"/>
              </w:rPr>
              <w:t>55,00</w:t>
            </w:r>
          </w:p>
        </w:tc>
        <w:tc>
          <w:tcPr>
            <w:tcW w:w="880" w:type="dxa"/>
            <w:tcBorders>
              <w:top w:val="nil"/>
              <w:left w:val="nil"/>
              <w:bottom w:val="nil"/>
              <w:right w:val="nil"/>
            </w:tcBorders>
          </w:tcPr>
          <w:p w14:paraId="20B0AE90" w14:textId="77777777" w:rsidR="00556E9E" w:rsidRPr="00556E9E" w:rsidRDefault="00556E9E" w:rsidP="00556E9E">
            <w:pPr>
              <w:rPr>
                <w:rFonts w:ascii="Consolas" w:eastAsia="Calibri" w:hAnsi="Consolas"/>
                <w:sz w:val="16"/>
                <w:szCs w:val="16"/>
              </w:rPr>
            </w:pPr>
            <w:r w:rsidRPr="00556E9E">
              <w:rPr>
                <w:rFonts w:ascii="Consolas" w:eastAsia="Calibri" w:hAnsi="Consolas"/>
                <w:sz w:val="16"/>
                <w:szCs w:val="16"/>
              </w:rPr>
              <w:t>16.500,00</w:t>
            </w:r>
          </w:p>
        </w:tc>
      </w:tr>
      <w:tr w:rsidR="00556E9E" w:rsidRPr="00556E9E" w14:paraId="21CB479B" w14:textId="77777777" w:rsidTr="00556E9E">
        <w:tc>
          <w:tcPr>
            <w:tcW w:w="442" w:type="dxa"/>
            <w:tcBorders>
              <w:top w:val="nil"/>
              <w:left w:val="nil"/>
              <w:bottom w:val="nil"/>
              <w:right w:val="nil"/>
            </w:tcBorders>
          </w:tcPr>
          <w:p w14:paraId="7DAA59C5" w14:textId="77777777" w:rsidR="00556E9E" w:rsidRPr="00556E9E" w:rsidRDefault="00556E9E" w:rsidP="00556E9E">
            <w:pPr>
              <w:rPr>
                <w:rFonts w:ascii="Consolas" w:eastAsia="Calibri" w:hAnsi="Consolas"/>
                <w:sz w:val="16"/>
                <w:szCs w:val="16"/>
              </w:rPr>
            </w:pPr>
            <w:r w:rsidRPr="00556E9E">
              <w:rPr>
                <w:rFonts w:ascii="Consolas" w:eastAsia="Calibri" w:hAnsi="Consolas"/>
                <w:sz w:val="16"/>
                <w:szCs w:val="16"/>
              </w:rPr>
              <w:t>101</w:t>
            </w:r>
          </w:p>
        </w:tc>
        <w:tc>
          <w:tcPr>
            <w:tcW w:w="946" w:type="dxa"/>
            <w:tcBorders>
              <w:top w:val="nil"/>
              <w:left w:val="nil"/>
              <w:bottom w:val="nil"/>
              <w:right w:val="nil"/>
            </w:tcBorders>
          </w:tcPr>
          <w:p w14:paraId="0B42E21D" w14:textId="77777777" w:rsidR="00556E9E" w:rsidRPr="00556E9E" w:rsidRDefault="00556E9E" w:rsidP="00556E9E">
            <w:pPr>
              <w:rPr>
                <w:rFonts w:ascii="Consolas" w:eastAsia="Calibri" w:hAnsi="Consolas"/>
                <w:sz w:val="16"/>
                <w:szCs w:val="16"/>
              </w:rPr>
            </w:pPr>
            <w:r w:rsidRPr="00556E9E">
              <w:rPr>
                <w:rFonts w:ascii="Consolas" w:eastAsia="Calibri" w:hAnsi="Consolas"/>
                <w:sz w:val="16"/>
                <w:szCs w:val="16"/>
              </w:rPr>
              <w:t>020.000.024</w:t>
            </w:r>
          </w:p>
        </w:tc>
        <w:tc>
          <w:tcPr>
            <w:tcW w:w="3791" w:type="dxa"/>
            <w:tcBorders>
              <w:top w:val="nil"/>
              <w:left w:val="nil"/>
              <w:bottom w:val="nil"/>
              <w:right w:val="nil"/>
            </w:tcBorders>
          </w:tcPr>
          <w:p w14:paraId="1FE93CA4" w14:textId="77777777" w:rsidR="00556E9E" w:rsidRPr="00556E9E" w:rsidRDefault="00556E9E" w:rsidP="00556E9E">
            <w:pPr>
              <w:rPr>
                <w:rFonts w:ascii="Consolas" w:eastAsia="Calibri" w:hAnsi="Consolas"/>
                <w:sz w:val="16"/>
                <w:szCs w:val="16"/>
              </w:rPr>
            </w:pPr>
            <w:r w:rsidRPr="00556E9E">
              <w:rPr>
                <w:rFonts w:ascii="Consolas" w:eastAsia="Calibri" w:hAnsi="Consolas"/>
                <w:sz w:val="16"/>
                <w:szCs w:val="16"/>
              </w:rPr>
              <w:t>CLORETO DE SODIO+POTASSIO+CIT SODIO+GLICOSE PO Marca: IDEATON</w:t>
            </w:r>
          </w:p>
        </w:tc>
        <w:tc>
          <w:tcPr>
            <w:tcW w:w="813" w:type="dxa"/>
            <w:tcBorders>
              <w:top w:val="nil"/>
              <w:left w:val="nil"/>
              <w:bottom w:val="nil"/>
              <w:right w:val="nil"/>
            </w:tcBorders>
          </w:tcPr>
          <w:p w14:paraId="51C82BB4" w14:textId="77777777" w:rsidR="00556E9E" w:rsidRPr="00556E9E" w:rsidRDefault="00556E9E" w:rsidP="00556E9E">
            <w:pPr>
              <w:rPr>
                <w:rFonts w:ascii="Consolas" w:eastAsia="Calibri" w:hAnsi="Consolas"/>
                <w:sz w:val="16"/>
                <w:szCs w:val="16"/>
              </w:rPr>
            </w:pPr>
            <w:r w:rsidRPr="00556E9E">
              <w:rPr>
                <w:rFonts w:ascii="Consolas" w:eastAsia="Calibri" w:hAnsi="Consolas"/>
                <w:sz w:val="16"/>
                <w:szCs w:val="16"/>
              </w:rPr>
              <w:t>ENV.</w:t>
            </w:r>
          </w:p>
        </w:tc>
        <w:tc>
          <w:tcPr>
            <w:tcW w:w="906" w:type="dxa"/>
            <w:tcBorders>
              <w:top w:val="nil"/>
              <w:left w:val="nil"/>
              <w:bottom w:val="nil"/>
              <w:right w:val="nil"/>
            </w:tcBorders>
          </w:tcPr>
          <w:p w14:paraId="07418737" w14:textId="77777777" w:rsidR="00556E9E" w:rsidRPr="00556E9E" w:rsidRDefault="00556E9E" w:rsidP="00556E9E">
            <w:pPr>
              <w:rPr>
                <w:rFonts w:ascii="Consolas" w:eastAsia="Calibri" w:hAnsi="Consolas"/>
                <w:sz w:val="16"/>
                <w:szCs w:val="16"/>
              </w:rPr>
            </w:pPr>
            <w:r w:rsidRPr="00556E9E">
              <w:rPr>
                <w:rFonts w:ascii="Consolas" w:eastAsia="Calibri" w:hAnsi="Consolas"/>
                <w:sz w:val="16"/>
                <w:szCs w:val="16"/>
              </w:rPr>
              <w:t>6000</w:t>
            </w:r>
          </w:p>
        </w:tc>
        <w:tc>
          <w:tcPr>
            <w:tcW w:w="867" w:type="dxa"/>
            <w:tcBorders>
              <w:top w:val="nil"/>
              <w:left w:val="nil"/>
              <w:bottom w:val="nil"/>
              <w:right w:val="nil"/>
            </w:tcBorders>
          </w:tcPr>
          <w:p w14:paraId="77ECEEE4" w14:textId="77777777" w:rsidR="00556E9E" w:rsidRPr="00556E9E" w:rsidRDefault="00556E9E" w:rsidP="00556E9E">
            <w:pPr>
              <w:rPr>
                <w:rFonts w:ascii="Consolas" w:eastAsia="Calibri" w:hAnsi="Consolas"/>
                <w:sz w:val="16"/>
                <w:szCs w:val="16"/>
              </w:rPr>
            </w:pPr>
            <w:r w:rsidRPr="00556E9E">
              <w:rPr>
                <w:rFonts w:ascii="Consolas" w:eastAsia="Calibri" w:hAnsi="Consolas"/>
                <w:sz w:val="16"/>
                <w:szCs w:val="16"/>
              </w:rPr>
              <w:t>0,70</w:t>
            </w:r>
          </w:p>
        </w:tc>
        <w:tc>
          <w:tcPr>
            <w:tcW w:w="880" w:type="dxa"/>
            <w:tcBorders>
              <w:top w:val="nil"/>
              <w:left w:val="nil"/>
              <w:bottom w:val="nil"/>
              <w:right w:val="nil"/>
            </w:tcBorders>
          </w:tcPr>
          <w:p w14:paraId="57959D95" w14:textId="77777777" w:rsidR="00556E9E" w:rsidRPr="00556E9E" w:rsidRDefault="00556E9E" w:rsidP="00556E9E">
            <w:pPr>
              <w:rPr>
                <w:rFonts w:ascii="Consolas" w:eastAsia="Calibri" w:hAnsi="Consolas"/>
                <w:sz w:val="16"/>
                <w:szCs w:val="16"/>
              </w:rPr>
            </w:pPr>
            <w:r w:rsidRPr="00556E9E">
              <w:rPr>
                <w:rFonts w:ascii="Consolas" w:eastAsia="Calibri" w:hAnsi="Consolas"/>
                <w:sz w:val="16"/>
                <w:szCs w:val="16"/>
              </w:rPr>
              <w:t>4.200,00</w:t>
            </w:r>
          </w:p>
        </w:tc>
      </w:tr>
      <w:tr w:rsidR="00556E9E" w:rsidRPr="00556E9E" w14:paraId="6A00EBE2" w14:textId="77777777" w:rsidTr="00556E9E">
        <w:tc>
          <w:tcPr>
            <w:tcW w:w="442" w:type="dxa"/>
            <w:tcBorders>
              <w:top w:val="nil"/>
              <w:left w:val="nil"/>
              <w:bottom w:val="nil"/>
              <w:right w:val="nil"/>
            </w:tcBorders>
          </w:tcPr>
          <w:p w14:paraId="0E86BD0F" w14:textId="77777777" w:rsidR="00556E9E" w:rsidRPr="00556E9E" w:rsidRDefault="00556E9E" w:rsidP="00556E9E">
            <w:pPr>
              <w:rPr>
                <w:rFonts w:ascii="Consolas" w:eastAsia="Calibri" w:hAnsi="Consolas"/>
                <w:sz w:val="16"/>
                <w:szCs w:val="16"/>
              </w:rPr>
            </w:pPr>
            <w:r w:rsidRPr="00556E9E">
              <w:rPr>
                <w:rFonts w:ascii="Consolas" w:eastAsia="Calibri" w:hAnsi="Consolas"/>
                <w:sz w:val="16"/>
                <w:szCs w:val="16"/>
              </w:rPr>
              <w:t>113</w:t>
            </w:r>
          </w:p>
        </w:tc>
        <w:tc>
          <w:tcPr>
            <w:tcW w:w="946" w:type="dxa"/>
            <w:tcBorders>
              <w:top w:val="nil"/>
              <w:left w:val="nil"/>
              <w:bottom w:val="nil"/>
              <w:right w:val="nil"/>
            </w:tcBorders>
          </w:tcPr>
          <w:p w14:paraId="620FA151" w14:textId="77777777" w:rsidR="00556E9E" w:rsidRPr="00556E9E" w:rsidRDefault="00556E9E" w:rsidP="00556E9E">
            <w:pPr>
              <w:rPr>
                <w:rFonts w:ascii="Consolas" w:eastAsia="Calibri" w:hAnsi="Consolas"/>
                <w:sz w:val="16"/>
                <w:szCs w:val="16"/>
              </w:rPr>
            </w:pPr>
            <w:r w:rsidRPr="00556E9E">
              <w:rPr>
                <w:rFonts w:ascii="Consolas" w:eastAsia="Calibri" w:hAnsi="Consolas"/>
                <w:sz w:val="16"/>
                <w:szCs w:val="16"/>
              </w:rPr>
              <w:t>021.000.493</w:t>
            </w:r>
          </w:p>
        </w:tc>
        <w:tc>
          <w:tcPr>
            <w:tcW w:w="3791" w:type="dxa"/>
            <w:tcBorders>
              <w:top w:val="nil"/>
              <w:left w:val="nil"/>
              <w:bottom w:val="nil"/>
              <w:right w:val="nil"/>
            </w:tcBorders>
          </w:tcPr>
          <w:p w14:paraId="0CAC9B76" w14:textId="77777777" w:rsidR="00556E9E" w:rsidRPr="00556E9E" w:rsidRDefault="00556E9E" w:rsidP="00556E9E">
            <w:pPr>
              <w:rPr>
                <w:rFonts w:ascii="Consolas" w:eastAsia="Calibri" w:hAnsi="Consolas"/>
                <w:sz w:val="16"/>
                <w:szCs w:val="16"/>
              </w:rPr>
            </w:pPr>
            <w:r w:rsidRPr="00556E9E">
              <w:rPr>
                <w:rFonts w:ascii="Consolas" w:eastAsia="Calibri" w:hAnsi="Consolas"/>
                <w:sz w:val="16"/>
                <w:szCs w:val="16"/>
              </w:rPr>
              <w:t>CIANOCOBALAMINA 1MG+DICLOFENACO SODICO 100MG + PIRIDOXINA 100MG + TIAMINA 100MG Marca: PROCTER GAMBLE</w:t>
            </w:r>
          </w:p>
        </w:tc>
        <w:tc>
          <w:tcPr>
            <w:tcW w:w="813" w:type="dxa"/>
            <w:tcBorders>
              <w:top w:val="nil"/>
              <w:left w:val="nil"/>
              <w:bottom w:val="nil"/>
              <w:right w:val="nil"/>
            </w:tcBorders>
          </w:tcPr>
          <w:p w14:paraId="54D4BB15" w14:textId="77777777" w:rsidR="00556E9E" w:rsidRPr="00556E9E" w:rsidRDefault="00556E9E" w:rsidP="00556E9E">
            <w:pPr>
              <w:rPr>
                <w:rFonts w:ascii="Consolas" w:eastAsia="Calibri" w:hAnsi="Consolas"/>
                <w:sz w:val="16"/>
                <w:szCs w:val="16"/>
              </w:rPr>
            </w:pPr>
            <w:r w:rsidRPr="00556E9E">
              <w:rPr>
                <w:rFonts w:ascii="Consolas" w:eastAsia="Calibri" w:hAnsi="Consolas"/>
                <w:sz w:val="16"/>
                <w:szCs w:val="16"/>
              </w:rPr>
              <w:t>COMP</w:t>
            </w:r>
          </w:p>
        </w:tc>
        <w:tc>
          <w:tcPr>
            <w:tcW w:w="906" w:type="dxa"/>
            <w:tcBorders>
              <w:top w:val="nil"/>
              <w:left w:val="nil"/>
              <w:bottom w:val="nil"/>
              <w:right w:val="nil"/>
            </w:tcBorders>
          </w:tcPr>
          <w:p w14:paraId="0019FDD5" w14:textId="77777777" w:rsidR="00556E9E" w:rsidRPr="00556E9E" w:rsidRDefault="00556E9E" w:rsidP="00556E9E">
            <w:pPr>
              <w:rPr>
                <w:rFonts w:ascii="Consolas" w:eastAsia="Calibri" w:hAnsi="Consolas"/>
                <w:sz w:val="16"/>
                <w:szCs w:val="16"/>
              </w:rPr>
            </w:pPr>
            <w:r w:rsidRPr="00556E9E">
              <w:rPr>
                <w:rFonts w:ascii="Consolas" w:eastAsia="Calibri" w:hAnsi="Consolas"/>
                <w:sz w:val="16"/>
                <w:szCs w:val="16"/>
              </w:rPr>
              <w:t>3000</w:t>
            </w:r>
          </w:p>
        </w:tc>
        <w:tc>
          <w:tcPr>
            <w:tcW w:w="867" w:type="dxa"/>
            <w:tcBorders>
              <w:top w:val="nil"/>
              <w:left w:val="nil"/>
              <w:bottom w:val="nil"/>
              <w:right w:val="nil"/>
            </w:tcBorders>
          </w:tcPr>
          <w:p w14:paraId="002B88C2" w14:textId="77777777" w:rsidR="00556E9E" w:rsidRPr="00556E9E" w:rsidRDefault="00556E9E" w:rsidP="00556E9E">
            <w:pPr>
              <w:rPr>
                <w:rFonts w:ascii="Consolas" w:eastAsia="Calibri" w:hAnsi="Consolas"/>
                <w:sz w:val="16"/>
                <w:szCs w:val="16"/>
              </w:rPr>
            </w:pPr>
            <w:r w:rsidRPr="00556E9E">
              <w:rPr>
                <w:rFonts w:ascii="Consolas" w:eastAsia="Calibri" w:hAnsi="Consolas"/>
                <w:sz w:val="16"/>
                <w:szCs w:val="16"/>
              </w:rPr>
              <w:t>1,81</w:t>
            </w:r>
          </w:p>
        </w:tc>
        <w:tc>
          <w:tcPr>
            <w:tcW w:w="880" w:type="dxa"/>
            <w:tcBorders>
              <w:top w:val="nil"/>
              <w:left w:val="nil"/>
              <w:bottom w:val="nil"/>
              <w:right w:val="nil"/>
            </w:tcBorders>
          </w:tcPr>
          <w:p w14:paraId="212A2CAF" w14:textId="77777777" w:rsidR="00556E9E" w:rsidRPr="00556E9E" w:rsidRDefault="00556E9E" w:rsidP="00556E9E">
            <w:pPr>
              <w:rPr>
                <w:rFonts w:ascii="Consolas" w:eastAsia="Calibri" w:hAnsi="Consolas"/>
                <w:sz w:val="16"/>
                <w:szCs w:val="16"/>
              </w:rPr>
            </w:pPr>
            <w:r w:rsidRPr="00556E9E">
              <w:rPr>
                <w:rFonts w:ascii="Consolas" w:eastAsia="Calibri" w:hAnsi="Consolas"/>
                <w:sz w:val="16"/>
                <w:szCs w:val="16"/>
              </w:rPr>
              <w:t>5.430,00</w:t>
            </w:r>
          </w:p>
        </w:tc>
      </w:tr>
      <w:tr w:rsidR="00556E9E" w:rsidRPr="00556E9E" w14:paraId="0FECC06B" w14:textId="77777777" w:rsidTr="00556E9E">
        <w:tc>
          <w:tcPr>
            <w:tcW w:w="442" w:type="dxa"/>
            <w:tcBorders>
              <w:top w:val="nil"/>
              <w:left w:val="nil"/>
              <w:bottom w:val="nil"/>
              <w:right w:val="nil"/>
            </w:tcBorders>
          </w:tcPr>
          <w:p w14:paraId="40662BBC" w14:textId="77777777" w:rsidR="00556E9E" w:rsidRPr="00556E9E" w:rsidRDefault="00556E9E" w:rsidP="00556E9E">
            <w:pPr>
              <w:rPr>
                <w:rFonts w:ascii="Consolas" w:eastAsia="Calibri" w:hAnsi="Consolas"/>
                <w:sz w:val="16"/>
                <w:szCs w:val="16"/>
              </w:rPr>
            </w:pPr>
          </w:p>
        </w:tc>
        <w:tc>
          <w:tcPr>
            <w:tcW w:w="946" w:type="dxa"/>
            <w:tcBorders>
              <w:top w:val="nil"/>
              <w:left w:val="nil"/>
              <w:bottom w:val="nil"/>
              <w:right w:val="nil"/>
            </w:tcBorders>
          </w:tcPr>
          <w:p w14:paraId="2AA89960" w14:textId="77777777" w:rsidR="00556E9E" w:rsidRPr="00556E9E" w:rsidRDefault="00556E9E" w:rsidP="00556E9E">
            <w:pPr>
              <w:rPr>
                <w:rFonts w:ascii="Consolas" w:eastAsia="Calibri" w:hAnsi="Consolas"/>
                <w:sz w:val="16"/>
                <w:szCs w:val="16"/>
              </w:rPr>
            </w:pPr>
          </w:p>
        </w:tc>
        <w:tc>
          <w:tcPr>
            <w:tcW w:w="3791" w:type="dxa"/>
            <w:tcBorders>
              <w:top w:val="nil"/>
              <w:left w:val="nil"/>
              <w:bottom w:val="nil"/>
              <w:right w:val="nil"/>
            </w:tcBorders>
          </w:tcPr>
          <w:p w14:paraId="2110B5B1" w14:textId="77777777" w:rsidR="00556E9E" w:rsidRPr="00556E9E" w:rsidRDefault="00556E9E" w:rsidP="00556E9E">
            <w:pPr>
              <w:rPr>
                <w:rFonts w:ascii="Consolas" w:eastAsia="Calibri" w:hAnsi="Consolas"/>
                <w:sz w:val="16"/>
                <w:szCs w:val="16"/>
              </w:rPr>
            </w:pPr>
            <w:r w:rsidRPr="00556E9E">
              <w:rPr>
                <w:rFonts w:ascii="Consolas" w:eastAsia="Calibri" w:hAnsi="Consolas"/>
                <w:sz w:val="16"/>
                <w:szCs w:val="16"/>
              </w:rPr>
              <w:t>Total do Proponente</w:t>
            </w:r>
          </w:p>
        </w:tc>
        <w:tc>
          <w:tcPr>
            <w:tcW w:w="813" w:type="dxa"/>
            <w:tcBorders>
              <w:top w:val="nil"/>
              <w:left w:val="nil"/>
              <w:bottom w:val="nil"/>
              <w:right w:val="nil"/>
            </w:tcBorders>
          </w:tcPr>
          <w:p w14:paraId="19171B86" w14:textId="77777777" w:rsidR="00556E9E" w:rsidRPr="00556E9E" w:rsidRDefault="00556E9E" w:rsidP="00556E9E">
            <w:pPr>
              <w:rPr>
                <w:rFonts w:ascii="Consolas" w:eastAsia="Calibri" w:hAnsi="Consolas"/>
                <w:sz w:val="16"/>
                <w:szCs w:val="16"/>
              </w:rPr>
            </w:pPr>
          </w:p>
        </w:tc>
        <w:tc>
          <w:tcPr>
            <w:tcW w:w="906" w:type="dxa"/>
            <w:tcBorders>
              <w:top w:val="nil"/>
              <w:left w:val="nil"/>
              <w:bottom w:val="nil"/>
              <w:right w:val="nil"/>
            </w:tcBorders>
          </w:tcPr>
          <w:p w14:paraId="26879D74" w14:textId="77777777" w:rsidR="00556E9E" w:rsidRPr="00556E9E" w:rsidRDefault="00556E9E" w:rsidP="00556E9E">
            <w:pPr>
              <w:rPr>
                <w:rFonts w:ascii="Consolas" w:eastAsia="Calibri" w:hAnsi="Consolas"/>
                <w:sz w:val="16"/>
                <w:szCs w:val="16"/>
              </w:rPr>
            </w:pPr>
          </w:p>
        </w:tc>
        <w:tc>
          <w:tcPr>
            <w:tcW w:w="867" w:type="dxa"/>
            <w:tcBorders>
              <w:top w:val="nil"/>
              <w:left w:val="nil"/>
              <w:bottom w:val="nil"/>
              <w:right w:val="nil"/>
            </w:tcBorders>
          </w:tcPr>
          <w:p w14:paraId="3BB02057" w14:textId="77777777" w:rsidR="00556E9E" w:rsidRPr="00556E9E" w:rsidRDefault="00556E9E" w:rsidP="00556E9E">
            <w:pPr>
              <w:rPr>
                <w:rFonts w:ascii="Consolas" w:eastAsia="Calibri" w:hAnsi="Consolas"/>
                <w:sz w:val="16"/>
                <w:szCs w:val="16"/>
              </w:rPr>
            </w:pPr>
          </w:p>
        </w:tc>
        <w:tc>
          <w:tcPr>
            <w:tcW w:w="880" w:type="dxa"/>
            <w:tcBorders>
              <w:top w:val="nil"/>
              <w:left w:val="nil"/>
              <w:bottom w:val="nil"/>
              <w:right w:val="nil"/>
            </w:tcBorders>
          </w:tcPr>
          <w:p w14:paraId="6ED58218" w14:textId="77777777" w:rsidR="00556E9E" w:rsidRPr="00556E9E" w:rsidRDefault="00556E9E" w:rsidP="00556E9E">
            <w:pPr>
              <w:rPr>
                <w:rFonts w:ascii="Consolas" w:eastAsia="Calibri" w:hAnsi="Consolas"/>
                <w:sz w:val="16"/>
                <w:szCs w:val="16"/>
              </w:rPr>
            </w:pPr>
            <w:r w:rsidRPr="00556E9E">
              <w:rPr>
                <w:rFonts w:ascii="Consolas" w:eastAsia="Calibri" w:hAnsi="Consolas"/>
                <w:sz w:val="16"/>
                <w:szCs w:val="16"/>
              </w:rPr>
              <w:t>26.130,00</w:t>
            </w:r>
          </w:p>
        </w:tc>
      </w:tr>
    </w:tbl>
    <w:p w14:paraId="089E795A" w14:textId="77777777" w:rsidR="00556E9E" w:rsidRPr="00556E9E" w:rsidRDefault="00556E9E" w:rsidP="00556E9E">
      <w:pPr>
        <w:rPr>
          <w:rFonts w:ascii="Consolas" w:eastAsia="Calibri" w:hAnsi="Consolas"/>
          <w:sz w:val="16"/>
          <w:szCs w:val="16"/>
        </w:rPr>
      </w:pPr>
    </w:p>
    <w:p w14:paraId="42A2392D" w14:textId="77777777" w:rsidR="00556E9E" w:rsidRPr="00556E9E" w:rsidRDefault="00556E9E" w:rsidP="00556E9E">
      <w:pPr>
        <w:rPr>
          <w:rFonts w:ascii="Consolas" w:eastAsia="Calibri" w:hAnsi="Consolas"/>
          <w:sz w:val="16"/>
          <w:szCs w:val="16"/>
        </w:rPr>
      </w:pPr>
    </w:p>
    <w:p w14:paraId="64785820" w14:textId="77777777" w:rsidR="00556E9E" w:rsidRPr="00556E9E" w:rsidRDefault="00556E9E" w:rsidP="00556E9E">
      <w:pPr>
        <w:rPr>
          <w:rFonts w:ascii="Consolas" w:eastAsia="Calibri" w:hAnsi="Consolas"/>
          <w:sz w:val="16"/>
          <w:szCs w:val="16"/>
        </w:rPr>
      </w:pPr>
      <w:r w:rsidRPr="00556E9E">
        <w:rPr>
          <w:rFonts w:ascii="Consolas" w:eastAsia="Calibri" w:hAnsi="Consolas"/>
          <w:sz w:val="16"/>
          <w:szCs w:val="16"/>
        </w:rPr>
        <w:t>Termo de Referência, anexo I do edital de Licitação nº034/2025, que é parte integrante desta Ata, assim como as propostas cujos preços tenham sido registrados, independentemente de transcrição.</w:t>
      </w:r>
    </w:p>
    <w:p w14:paraId="77D9A93A" w14:textId="77777777" w:rsidR="00556E9E" w:rsidRPr="00556E9E" w:rsidRDefault="00556E9E" w:rsidP="00556E9E">
      <w:pPr>
        <w:rPr>
          <w:rFonts w:ascii="Consolas" w:eastAsia="Calibri" w:hAnsi="Consolas"/>
          <w:sz w:val="16"/>
          <w:szCs w:val="16"/>
        </w:rPr>
      </w:pPr>
    </w:p>
    <w:p w14:paraId="743DFB98" w14:textId="77777777" w:rsidR="00556E9E" w:rsidRPr="00556E9E" w:rsidRDefault="00556E9E" w:rsidP="00556E9E">
      <w:pPr>
        <w:rPr>
          <w:rFonts w:ascii="Consolas" w:eastAsia="Calibri" w:hAnsi="Consolas"/>
          <w:sz w:val="16"/>
          <w:szCs w:val="16"/>
        </w:rPr>
      </w:pPr>
    </w:p>
    <w:p w14:paraId="08E9FB38" w14:textId="77777777" w:rsidR="00556E9E" w:rsidRPr="00556E9E" w:rsidRDefault="00556E9E" w:rsidP="00556E9E">
      <w:pPr>
        <w:rPr>
          <w:rFonts w:ascii="Consolas" w:eastAsia="Calibri" w:hAnsi="Consolas"/>
          <w:sz w:val="16"/>
          <w:szCs w:val="16"/>
        </w:rPr>
      </w:pPr>
    </w:p>
    <w:p w14:paraId="135756B5" w14:textId="77777777" w:rsidR="00556E9E" w:rsidRPr="00556E9E" w:rsidRDefault="00556E9E" w:rsidP="00556E9E">
      <w:pPr>
        <w:rPr>
          <w:rFonts w:ascii="Consolas" w:eastAsia="Calibri" w:hAnsi="Consolas"/>
          <w:sz w:val="16"/>
          <w:szCs w:val="16"/>
        </w:rPr>
      </w:pPr>
      <w:r w:rsidRPr="00556E9E">
        <w:rPr>
          <w:rFonts w:ascii="Consolas" w:eastAsia="Calibri" w:hAnsi="Consolas"/>
          <w:sz w:val="16"/>
          <w:szCs w:val="16"/>
        </w:rPr>
        <w:t xml:space="preserve">Fornecedor: JT MEDICAMENTOS LTDA </w:t>
      </w:r>
    </w:p>
    <w:p w14:paraId="18A61C8C" w14:textId="77777777" w:rsidR="00556E9E" w:rsidRPr="00556E9E" w:rsidRDefault="00556E9E" w:rsidP="00556E9E">
      <w:pPr>
        <w:rPr>
          <w:rFonts w:ascii="Consolas" w:eastAsia="Calibri" w:hAnsi="Consolas"/>
          <w:sz w:val="16"/>
          <w:szCs w:val="16"/>
        </w:rPr>
      </w:pPr>
      <w:r w:rsidRPr="00556E9E">
        <w:rPr>
          <w:rFonts w:ascii="Consolas" w:eastAsia="Calibri" w:hAnsi="Consolas"/>
          <w:sz w:val="16"/>
          <w:szCs w:val="16"/>
        </w:rPr>
        <w:t>CNPJ/MF:  51.892.897/0001-46</w:t>
      </w:r>
    </w:p>
    <w:p w14:paraId="37A1E294" w14:textId="77777777" w:rsidR="00556E9E" w:rsidRPr="00556E9E" w:rsidRDefault="00556E9E" w:rsidP="00556E9E">
      <w:pPr>
        <w:rPr>
          <w:rFonts w:ascii="Consolas" w:eastAsia="Calibri" w:hAnsi="Consolas"/>
          <w:sz w:val="16"/>
          <w:szCs w:val="16"/>
        </w:rPr>
      </w:pPr>
      <w:r w:rsidRPr="00556E9E">
        <w:rPr>
          <w:rFonts w:ascii="Consolas" w:eastAsia="Calibri" w:hAnsi="Consolas"/>
          <w:sz w:val="16"/>
          <w:szCs w:val="16"/>
        </w:rPr>
        <w:t xml:space="preserve">Endereço: BAHIA 69 </w:t>
      </w:r>
    </w:p>
    <w:p w14:paraId="587E18B0" w14:textId="77777777" w:rsidR="00556E9E" w:rsidRPr="00556E9E" w:rsidRDefault="00556E9E" w:rsidP="00556E9E">
      <w:pPr>
        <w:rPr>
          <w:rFonts w:ascii="Consolas" w:eastAsia="Calibri" w:hAnsi="Consolas"/>
          <w:sz w:val="16"/>
          <w:szCs w:val="16"/>
        </w:rPr>
      </w:pPr>
      <w:r w:rsidRPr="00556E9E">
        <w:rPr>
          <w:rFonts w:ascii="Consolas" w:eastAsia="Calibri" w:hAnsi="Consolas"/>
          <w:sz w:val="16"/>
          <w:szCs w:val="16"/>
        </w:rPr>
        <w:t>Telefone: 4688278027</w:t>
      </w:r>
    </w:p>
    <w:p w14:paraId="7885F85E" w14:textId="77777777" w:rsidR="00556E9E" w:rsidRPr="00556E9E" w:rsidRDefault="00556E9E" w:rsidP="00556E9E">
      <w:pPr>
        <w:rPr>
          <w:rFonts w:ascii="Consolas" w:eastAsia="Calibri" w:hAnsi="Consolas"/>
          <w:sz w:val="16"/>
          <w:szCs w:val="16"/>
        </w:rPr>
      </w:pPr>
      <w:r w:rsidRPr="00556E9E">
        <w:rPr>
          <w:rFonts w:ascii="Consolas" w:eastAsia="Calibri" w:hAnsi="Consolas"/>
          <w:sz w:val="16"/>
          <w:szCs w:val="16"/>
        </w:rPr>
        <w:t>E-mail:  jtmedicamentos@gmail.com</w:t>
      </w:r>
    </w:p>
    <w:p w14:paraId="46962596" w14:textId="77777777" w:rsidR="00556E9E" w:rsidRPr="00556E9E" w:rsidRDefault="00556E9E" w:rsidP="00556E9E">
      <w:pPr>
        <w:rPr>
          <w:rFonts w:ascii="Consolas" w:eastAsia="Calibri" w:hAnsi="Consolas"/>
          <w:sz w:val="16"/>
          <w:szCs w:val="16"/>
        </w:rPr>
      </w:pPr>
      <w:r w:rsidRPr="00556E9E">
        <w:rPr>
          <w:rFonts w:ascii="Consolas" w:eastAsia="Calibri" w:hAnsi="Consolas"/>
          <w:sz w:val="16"/>
          <w:szCs w:val="16"/>
        </w:rPr>
        <w:t>Representante Legal: JERUSA APARECIDA PITT BASEGGIO</w:t>
      </w:r>
    </w:p>
    <w:p w14:paraId="092CB3A7" w14:textId="77777777" w:rsidR="00556E9E" w:rsidRPr="00556E9E" w:rsidRDefault="00556E9E" w:rsidP="00556E9E">
      <w:pPr>
        <w:rPr>
          <w:rFonts w:ascii="Consolas" w:eastAsia="Calibri" w:hAnsi="Consolas"/>
          <w:sz w:val="16"/>
          <w:szCs w:val="16"/>
        </w:rPr>
      </w:pPr>
      <w:r w:rsidRPr="00556E9E">
        <w:rPr>
          <w:rFonts w:ascii="Consolas" w:eastAsia="Calibri" w:hAnsi="Consolas"/>
          <w:sz w:val="16"/>
          <w:szCs w:val="16"/>
        </w:rPr>
        <w:t xml:space="preserve">CPF: 054.562.379-03 </w:t>
      </w:r>
    </w:p>
    <w:p w14:paraId="12F4BE13" w14:textId="77777777" w:rsidR="00556E9E" w:rsidRPr="00556E9E" w:rsidRDefault="00556E9E" w:rsidP="00556E9E">
      <w:pPr>
        <w:rPr>
          <w:rFonts w:ascii="Consolas" w:eastAsia="Calibri" w:hAnsi="Consolas"/>
          <w:sz w:val="16"/>
          <w:szCs w:val="16"/>
        </w:rPr>
      </w:pPr>
      <w:r w:rsidRPr="00556E9E">
        <w:rPr>
          <w:rFonts w:ascii="Consolas" w:eastAsia="Calibri" w:hAnsi="Consolas"/>
          <w:sz w:val="16"/>
          <w:szCs w:val="16"/>
        </w:rPr>
        <w:t xml:space="preserve">Valor total de </w:t>
      </w:r>
    </w:p>
    <w:p w14:paraId="522C9F6A" w14:textId="77777777" w:rsidR="00556E9E" w:rsidRPr="00556E9E" w:rsidRDefault="00556E9E" w:rsidP="00556E9E">
      <w:pPr>
        <w:rPr>
          <w:rFonts w:ascii="Consolas" w:eastAsia="Calibri" w:hAnsi="Consolas"/>
          <w:sz w:val="16"/>
          <w:szCs w:val="16"/>
        </w:rPr>
      </w:pPr>
    </w:p>
    <w:tbl>
      <w:tblPr>
        <w:tblW w:w="5000" w:type="pct"/>
        <w:tblLayout w:type="fixed"/>
        <w:tblCellMar>
          <w:left w:w="1" w:type="dxa"/>
          <w:right w:w="1" w:type="dxa"/>
        </w:tblCellMar>
        <w:tblLook w:val="0000" w:firstRow="0" w:lastRow="0" w:firstColumn="0" w:lastColumn="0" w:noHBand="0" w:noVBand="0"/>
      </w:tblPr>
      <w:tblGrid>
        <w:gridCol w:w="442"/>
        <w:gridCol w:w="946"/>
        <w:gridCol w:w="3791"/>
        <w:gridCol w:w="813"/>
        <w:gridCol w:w="906"/>
        <w:gridCol w:w="867"/>
        <w:gridCol w:w="880"/>
      </w:tblGrid>
      <w:tr w:rsidR="00556E9E" w:rsidRPr="00556E9E" w14:paraId="45BFC624" w14:textId="77777777" w:rsidTr="00556E9E">
        <w:tc>
          <w:tcPr>
            <w:tcW w:w="442" w:type="dxa"/>
            <w:tcBorders>
              <w:top w:val="nil"/>
              <w:left w:val="nil"/>
              <w:bottom w:val="nil"/>
              <w:right w:val="nil"/>
            </w:tcBorders>
            <w:shd w:val="clear" w:color="auto" w:fill="F0F0F0"/>
          </w:tcPr>
          <w:p w14:paraId="14EC8E69" w14:textId="77777777" w:rsidR="00556E9E" w:rsidRPr="00556E9E" w:rsidRDefault="00556E9E" w:rsidP="00556E9E">
            <w:pPr>
              <w:rPr>
                <w:rFonts w:ascii="Consolas" w:eastAsia="Calibri" w:hAnsi="Consolas"/>
                <w:sz w:val="16"/>
                <w:szCs w:val="16"/>
              </w:rPr>
            </w:pPr>
          </w:p>
          <w:p w14:paraId="52201102" w14:textId="77777777" w:rsidR="00556E9E" w:rsidRPr="00556E9E" w:rsidRDefault="00556E9E" w:rsidP="00556E9E">
            <w:pPr>
              <w:rPr>
                <w:rFonts w:ascii="Consolas" w:eastAsia="Calibri" w:hAnsi="Consolas"/>
                <w:sz w:val="16"/>
                <w:szCs w:val="16"/>
              </w:rPr>
            </w:pPr>
            <w:r w:rsidRPr="00556E9E">
              <w:rPr>
                <w:rFonts w:ascii="Consolas" w:eastAsia="Calibri" w:hAnsi="Consolas"/>
                <w:sz w:val="16"/>
                <w:szCs w:val="16"/>
              </w:rPr>
              <w:t>Item</w:t>
            </w:r>
          </w:p>
        </w:tc>
        <w:tc>
          <w:tcPr>
            <w:tcW w:w="946" w:type="dxa"/>
            <w:tcBorders>
              <w:top w:val="nil"/>
              <w:left w:val="nil"/>
              <w:bottom w:val="nil"/>
              <w:right w:val="nil"/>
            </w:tcBorders>
            <w:shd w:val="clear" w:color="auto" w:fill="F0F0F0"/>
          </w:tcPr>
          <w:p w14:paraId="333962C7" w14:textId="77777777" w:rsidR="00556E9E" w:rsidRPr="00556E9E" w:rsidRDefault="00556E9E" w:rsidP="00556E9E">
            <w:pPr>
              <w:rPr>
                <w:rFonts w:ascii="Consolas" w:eastAsia="Calibri" w:hAnsi="Consolas"/>
                <w:sz w:val="16"/>
                <w:szCs w:val="16"/>
              </w:rPr>
            </w:pPr>
          </w:p>
          <w:p w14:paraId="3B8F3918" w14:textId="77777777" w:rsidR="00556E9E" w:rsidRPr="00556E9E" w:rsidRDefault="00556E9E" w:rsidP="00556E9E">
            <w:pPr>
              <w:rPr>
                <w:rFonts w:ascii="Consolas" w:eastAsia="Calibri" w:hAnsi="Consolas"/>
                <w:sz w:val="16"/>
                <w:szCs w:val="16"/>
              </w:rPr>
            </w:pPr>
            <w:r w:rsidRPr="00556E9E">
              <w:rPr>
                <w:rFonts w:ascii="Consolas" w:eastAsia="Calibri" w:hAnsi="Consolas"/>
                <w:sz w:val="16"/>
                <w:szCs w:val="16"/>
              </w:rPr>
              <w:t>Código</w:t>
            </w:r>
          </w:p>
        </w:tc>
        <w:tc>
          <w:tcPr>
            <w:tcW w:w="3791" w:type="dxa"/>
            <w:tcBorders>
              <w:top w:val="nil"/>
              <w:left w:val="nil"/>
              <w:bottom w:val="nil"/>
              <w:right w:val="nil"/>
            </w:tcBorders>
            <w:shd w:val="clear" w:color="auto" w:fill="F0F0F0"/>
          </w:tcPr>
          <w:p w14:paraId="008E2E88" w14:textId="77777777" w:rsidR="00556E9E" w:rsidRPr="00556E9E" w:rsidRDefault="00556E9E" w:rsidP="00556E9E">
            <w:pPr>
              <w:rPr>
                <w:rFonts w:ascii="Consolas" w:eastAsia="Calibri" w:hAnsi="Consolas"/>
                <w:sz w:val="16"/>
                <w:szCs w:val="16"/>
              </w:rPr>
            </w:pPr>
            <w:r w:rsidRPr="00556E9E">
              <w:rPr>
                <w:rFonts w:ascii="Consolas" w:eastAsia="Calibri" w:hAnsi="Consolas"/>
                <w:sz w:val="16"/>
                <w:szCs w:val="16"/>
              </w:rPr>
              <w:t>JT MEDICAMENTOS LTDA</w:t>
            </w:r>
          </w:p>
          <w:p w14:paraId="699BBE97" w14:textId="77777777" w:rsidR="00556E9E" w:rsidRPr="00556E9E" w:rsidRDefault="00556E9E" w:rsidP="00556E9E">
            <w:pPr>
              <w:rPr>
                <w:rFonts w:ascii="Consolas" w:eastAsia="Calibri" w:hAnsi="Consolas"/>
                <w:sz w:val="16"/>
                <w:szCs w:val="16"/>
              </w:rPr>
            </w:pPr>
            <w:r w:rsidRPr="00556E9E">
              <w:rPr>
                <w:rFonts w:ascii="Consolas" w:eastAsia="Calibri" w:hAnsi="Consolas"/>
                <w:sz w:val="16"/>
                <w:szCs w:val="16"/>
              </w:rPr>
              <w:t>CNPJ: 51.892.897/0001-46</w:t>
            </w:r>
          </w:p>
          <w:p w14:paraId="16EBA6FD" w14:textId="77777777" w:rsidR="00556E9E" w:rsidRPr="00556E9E" w:rsidRDefault="00556E9E" w:rsidP="00556E9E">
            <w:pPr>
              <w:rPr>
                <w:rFonts w:ascii="Consolas" w:eastAsia="Calibri" w:hAnsi="Consolas"/>
                <w:sz w:val="16"/>
                <w:szCs w:val="16"/>
              </w:rPr>
            </w:pPr>
            <w:r w:rsidRPr="00556E9E">
              <w:rPr>
                <w:rFonts w:ascii="Consolas" w:eastAsia="Calibri" w:hAnsi="Consolas"/>
                <w:sz w:val="16"/>
                <w:szCs w:val="16"/>
              </w:rPr>
              <w:t>BAHIA, 69 SALA  05 - PRESIDENTE KENNEDY, FRANCISCO BELTRAO - PR, CEP: 85605-270</w:t>
            </w:r>
          </w:p>
          <w:p w14:paraId="6971E7B6" w14:textId="77777777" w:rsidR="00556E9E" w:rsidRPr="00556E9E" w:rsidRDefault="00556E9E" w:rsidP="00556E9E">
            <w:pPr>
              <w:rPr>
                <w:rFonts w:ascii="Consolas" w:eastAsia="Calibri" w:hAnsi="Consolas"/>
                <w:sz w:val="16"/>
                <w:szCs w:val="16"/>
              </w:rPr>
            </w:pPr>
            <w:r w:rsidRPr="00556E9E">
              <w:rPr>
                <w:rFonts w:ascii="Consolas" w:eastAsia="Calibri" w:hAnsi="Consolas"/>
                <w:sz w:val="16"/>
                <w:szCs w:val="16"/>
              </w:rPr>
              <w:t>Telefone: 4688278027</w:t>
            </w:r>
          </w:p>
          <w:p w14:paraId="51D32CF9" w14:textId="77777777" w:rsidR="00556E9E" w:rsidRPr="00556E9E" w:rsidRDefault="00556E9E" w:rsidP="00556E9E">
            <w:pPr>
              <w:rPr>
                <w:rFonts w:ascii="Consolas" w:eastAsia="Calibri" w:hAnsi="Consolas"/>
                <w:sz w:val="16"/>
                <w:szCs w:val="16"/>
              </w:rPr>
            </w:pPr>
            <w:r w:rsidRPr="00556E9E">
              <w:rPr>
                <w:rFonts w:ascii="Consolas" w:eastAsia="Calibri" w:hAnsi="Consolas"/>
                <w:sz w:val="16"/>
                <w:szCs w:val="16"/>
              </w:rPr>
              <w:t>Descrição do Produto/Serviço</w:t>
            </w:r>
          </w:p>
        </w:tc>
        <w:tc>
          <w:tcPr>
            <w:tcW w:w="813" w:type="dxa"/>
            <w:tcBorders>
              <w:top w:val="nil"/>
              <w:left w:val="nil"/>
              <w:bottom w:val="nil"/>
              <w:right w:val="nil"/>
            </w:tcBorders>
            <w:shd w:val="clear" w:color="auto" w:fill="F0F0F0"/>
          </w:tcPr>
          <w:p w14:paraId="2D712FF7" w14:textId="77777777" w:rsidR="00556E9E" w:rsidRPr="00556E9E" w:rsidRDefault="00556E9E" w:rsidP="00556E9E">
            <w:pPr>
              <w:rPr>
                <w:rFonts w:ascii="Consolas" w:eastAsia="Calibri" w:hAnsi="Consolas"/>
                <w:sz w:val="16"/>
                <w:szCs w:val="16"/>
              </w:rPr>
            </w:pPr>
          </w:p>
          <w:p w14:paraId="6A49D299" w14:textId="77777777" w:rsidR="00556E9E" w:rsidRPr="00556E9E" w:rsidRDefault="00556E9E" w:rsidP="00556E9E">
            <w:pPr>
              <w:rPr>
                <w:rFonts w:ascii="Consolas" w:eastAsia="Calibri" w:hAnsi="Consolas"/>
                <w:sz w:val="16"/>
                <w:szCs w:val="16"/>
              </w:rPr>
            </w:pPr>
            <w:r w:rsidRPr="00556E9E">
              <w:rPr>
                <w:rFonts w:ascii="Consolas" w:eastAsia="Calibri" w:hAnsi="Consolas"/>
                <w:sz w:val="16"/>
                <w:szCs w:val="16"/>
              </w:rPr>
              <w:t>Unidade</w:t>
            </w:r>
          </w:p>
        </w:tc>
        <w:tc>
          <w:tcPr>
            <w:tcW w:w="906" w:type="dxa"/>
            <w:tcBorders>
              <w:top w:val="nil"/>
              <w:left w:val="nil"/>
              <w:bottom w:val="nil"/>
              <w:right w:val="nil"/>
            </w:tcBorders>
            <w:shd w:val="clear" w:color="auto" w:fill="F0F0F0"/>
          </w:tcPr>
          <w:p w14:paraId="2D211671" w14:textId="77777777" w:rsidR="00556E9E" w:rsidRPr="00556E9E" w:rsidRDefault="00556E9E" w:rsidP="00556E9E">
            <w:pPr>
              <w:rPr>
                <w:rFonts w:ascii="Consolas" w:eastAsia="Calibri" w:hAnsi="Consolas"/>
                <w:sz w:val="16"/>
                <w:szCs w:val="16"/>
              </w:rPr>
            </w:pPr>
          </w:p>
          <w:p w14:paraId="6966C53D" w14:textId="77777777" w:rsidR="00556E9E" w:rsidRPr="00556E9E" w:rsidRDefault="00556E9E" w:rsidP="00556E9E">
            <w:pPr>
              <w:rPr>
                <w:rFonts w:ascii="Consolas" w:eastAsia="Calibri" w:hAnsi="Consolas"/>
                <w:sz w:val="16"/>
                <w:szCs w:val="16"/>
              </w:rPr>
            </w:pPr>
            <w:r w:rsidRPr="00556E9E">
              <w:rPr>
                <w:rFonts w:ascii="Consolas" w:eastAsia="Calibri" w:hAnsi="Consolas"/>
                <w:sz w:val="16"/>
                <w:szCs w:val="16"/>
              </w:rPr>
              <w:t>Quantidade</w:t>
            </w:r>
          </w:p>
        </w:tc>
        <w:tc>
          <w:tcPr>
            <w:tcW w:w="867" w:type="dxa"/>
            <w:tcBorders>
              <w:top w:val="nil"/>
              <w:left w:val="nil"/>
              <w:bottom w:val="nil"/>
              <w:right w:val="nil"/>
            </w:tcBorders>
            <w:shd w:val="clear" w:color="auto" w:fill="F0F0F0"/>
          </w:tcPr>
          <w:p w14:paraId="26A9AD59" w14:textId="77777777" w:rsidR="00556E9E" w:rsidRPr="00556E9E" w:rsidRDefault="00556E9E" w:rsidP="00556E9E">
            <w:pPr>
              <w:rPr>
                <w:rFonts w:ascii="Consolas" w:eastAsia="Calibri" w:hAnsi="Consolas"/>
                <w:sz w:val="16"/>
                <w:szCs w:val="16"/>
              </w:rPr>
            </w:pPr>
          </w:p>
          <w:p w14:paraId="566BF04B" w14:textId="77777777" w:rsidR="00556E9E" w:rsidRPr="00556E9E" w:rsidRDefault="00556E9E" w:rsidP="00556E9E">
            <w:pPr>
              <w:rPr>
                <w:rFonts w:ascii="Consolas" w:eastAsia="Calibri" w:hAnsi="Consolas"/>
                <w:sz w:val="16"/>
                <w:szCs w:val="16"/>
              </w:rPr>
            </w:pPr>
            <w:r w:rsidRPr="00556E9E">
              <w:rPr>
                <w:rFonts w:ascii="Consolas" w:eastAsia="Calibri" w:hAnsi="Consolas"/>
                <w:sz w:val="16"/>
                <w:szCs w:val="16"/>
              </w:rPr>
              <w:t>Valor Unitário</w:t>
            </w:r>
          </w:p>
        </w:tc>
        <w:tc>
          <w:tcPr>
            <w:tcW w:w="880" w:type="dxa"/>
            <w:tcBorders>
              <w:top w:val="nil"/>
              <w:left w:val="nil"/>
              <w:bottom w:val="nil"/>
              <w:right w:val="nil"/>
            </w:tcBorders>
            <w:shd w:val="clear" w:color="auto" w:fill="F0F0F0"/>
          </w:tcPr>
          <w:p w14:paraId="05EE5999" w14:textId="77777777" w:rsidR="00556E9E" w:rsidRPr="00556E9E" w:rsidRDefault="00556E9E" w:rsidP="00556E9E">
            <w:pPr>
              <w:rPr>
                <w:rFonts w:ascii="Consolas" w:eastAsia="Calibri" w:hAnsi="Consolas"/>
                <w:sz w:val="16"/>
                <w:szCs w:val="16"/>
              </w:rPr>
            </w:pPr>
          </w:p>
          <w:p w14:paraId="23EFE8B9" w14:textId="77777777" w:rsidR="00556E9E" w:rsidRPr="00556E9E" w:rsidRDefault="00556E9E" w:rsidP="00556E9E">
            <w:pPr>
              <w:rPr>
                <w:rFonts w:ascii="Consolas" w:eastAsia="Calibri" w:hAnsi="Consolas"/>
                <w:sz w:val="16"/>
                <w:szCs w:val="16"/>
              </w:rPr>
            </w:pPr>
            <w:r w:rsidRPr="00556E9E">
              <w:rPr>
                <w:rFonts w:ascii="Consolas" w:eastAsia="Calibri" w:hAnsi="Consolas"/>
                <w:sz w:val="16"/>
                <w:szCs w:val="16"/>
              </w:rPr>
              <w:t>Valor Total</w:t>
            </w:r>
          </w:p>
        </w:tc>
      </w:tr>
      <w:tr w:rsidR="00556E9E" w:rsidRPr="00556E9E" w14:paraId="7F6A860B" w14:textId="77777777" w:rsidTr="00556E9E">
        <w:tc>
          <w:tcPr>
            <w:tcW w:w="442" w:type="dxa"/>
            <w:tcBorders>
              <w:top w:val="nil"/>
              <w:left w:val="nil"/>
              <w:bottom w:val="nil"/>
              <w:right w:val="nil"/>
            </w:tcBorders>
          </w:tcPr>
          <w:p w14:paraId="6921311C" w14:textId="77777777" w:rsidR="00556E9E" w:rsidRPr="00556E9E" w:rsidRDefault="00556E9E" w:rsidP="00556E9E">
            <w:pPr>
              <w:rPr>
                <w:rFonts w:ascii="Consolas" w:eastAsia="Calibri" w:hAnsi="Consolas"/>
                <w:sz w:val="16"/>
                <w:szCs w:val="16"/>
              </w:rPr>
            </w:pPr>
            <w:r w:rsidRPr="00556E9E">
              <w:rPr>
                <w:rFonts w:ascii="Consolas" w:eastAsia="Calibri" w:hAnsi="Consolas"/>
                <w:sz w:val="16"/>
                <w:szCs w:val="16"/>
              </w:rPr>
              <w:t>9</w:t>
            </w:r>
          </w:p>
        </w:tc>
        <w:tc>
          <w:tcPr>
            <w:tcW w:w="946" w:type="dxa"/>
            <w:tcBorders>
              <w:top w:val="nil"/>
              <w:left w:val="nil"/>
              <w:bottom w:val="nil"/>
              <w:right w:val="nil"/>
            </w:tcBorders>
          </w:tcPr>
          <w:p w14:paraId="3965FDCD" w14:textId="77777777" w:rsidR="00556E9E" w:rsidRPr="00556E9E" w:rsidRDefault="00556E9E" w:rsidP="00556E9E">
            <w:pPr>
              <w:rPr>
                <w:rFonts w:ascii="Consolas" w:eastAsia="Calibri" w:hAnsi="Consolas"/>
                <w:sz w:val="16"/>
                <w:szCs w:val="16"/>
              </w:rPr>
            </w:pPr>
            <w:r w:rsidRPr="00556E9E">
              <w:rPr>
                <w:rFonts w:ascii="Consolas" w:eastAsia="Calibri" w:hAnsi="Consolas"/>
                <w:sz w:val="16"/>
                <w:szCs w:val="16"/>
              </w:rPr>
              <w:t>021.012.655</w:t>
            </w:r>
          </w:p>
        </w:tc>
        <w:tc>
          <w:tcPr>
            <w:tcW w:w="3791" w:type="dxa"/>
            <w:tcBorders>
              <w:top w:val="nil"/>
              <w:left w:val="nil"/>
              <w:bottom w:val="nil"/>
              <w:right w:val="nil"/>
            </w:tcBorders>
          </w:tcPr>
          <w:p w14:paraId="18C67A44" w14:textId="77777777" w:rsidR="00556E9E" w:rsidRPr="00556E9E" w:rsidRDefault="00556E9E" w:rsidP="00556E9E">
            <w:pPr>
              <w:rPr>
                <w:rFonts w:ascii="Consolas" w:eastAsia="Calibri" w:hAnsi="Consolas"/>
                <w:sz w:val="16"/>
                <w:szCs w:val="16"/>
              </w:rPr>
            </w:pPr>
            <w:r w:rsidRPr="00556E9E">
              <w:rPr>
                <w:rFonts w:ascii="Consolas" w:eastAsia="Calibri" w:hAnsi="Consolas"/>
                <w:sz w:val="16"/>
                <w:szCs w:val="16"/>
              </w:rPr>
              <w:t>FUROATO DE FLUTICASONA 27,5 MCG SPRAY NASAL</w:t>
            </w:r>
          </w:p>
          <w:p w14:paraId="114D3F8C" w14:textId="77777777" w:rsidR="00556E9E" w:rsidRPr="00556E9E" w:rsidRDefault="00556E9E" w:rsidP="00556E9E">
            <w:pPr>
              <w:rPr>
                <w:rFonts w:ascii="Consolas" w:eastAsia="Calibri" w:hAnsi="Consolas"/>
                <w:sz w:val="16"/>
                <w:szCs w:val="16"/>
              </w:rPr>
            </w:pPr>
          </w:p>
          <w:p w14:paraId="5B8BA437" w14:textId="77777777" w:rsidR="00556E9E" w:rsidRPr="00556E9E" w:rsidRDefault="00556E9E" w:rsidP="00556E9E">
            <w:pPr>
              <w:rPr>
                <w:rFonts w:ascii="Consolas" w:eastAsia="Calibri" w:hAnsi="Consolas"/>
                <w:sz w:val="16"/>
                <w:szCs w:val="16"/>
              </w:rPr>
            </w:pPr>
            <w:r w:rsidRPr="00556E9E">
              <w:rPr>
                <w:rFonts w:ascii="Consolas" w:eastAsia="Calibri" w:hAnsi="Consolas"/>
                <w:sz w:val="16"/>
                <w:szCs w:val="16"/>
              </w:rPr>
              <w:t>Marca: GSK</w:t>
            </w:r>
          </w:p>
        </w:tc>
        <w:tc>
          <w:tcPr>
            <w:tcW w:w="813" w:type="dxa"/>
            <w:tcBorders>
              <w:top w:val="nil"/>
              <w:left w:val="nil"/>
              <w:bottom w:val="nil"/>
              <w:right w:val="nil"/>
            </w:tcBorders>
          </w:tcPr>
          <w:p w14:paraId="1727C154" w14:textId="77777777" w:rsidR="00556E9E" w:rsidRPr="00556E9E" w:rsidRDefault="00556E9E" w:rsidP="00556E9E">
            <w:pPr>
              <w:rPr>
                <w:rFonts w:ascii="Consolas" w:eastAsia="Calibri" w:hAnsi="Consolas"/>
                <w:sz w:val="16"/>
                <w:szCs w:val="16"/>
              </w:rPr>
            </w:pPr>
            <w:r w:rsidRPr="00556E9E">
              <w:rPr>
                <w:rFonts w:ascii="Consolas" w:eastAsia="Calibri" w:hAnsi="Consolas"/>
                <w:sz w:val="16"/>
                <w:szCs w:val="16"/>
              </w:rPr>
              <w:t>FR</w:t>
            </w:r>
          </w:p>
        </w:tc>
        <w:tc>
          <w:tcPr>
            <w:tcW w:w="906" w:type="dxa"/>
            <w:tcBorders>
              <w:top w:val="nil"/>
              <w:left w:val="nil"/>
              <w:bottom w:val="nil"/>
              <w:right w:val="nil"/>
            </w:tcBorders>
          </w:tcPr>
          <w:p w14:paraId="6B3063D8" w14:textId="77777777" w:rsidR="00556E9E" w:rsidRPr="00556E9E" w:rsidRDefault="00556E9E" w:rsidP="00556E9E">
            <w:pPr>
              <w:rPr>
                <w:rFonts w:ascii="Consolas" w:eastAsia="Calibri" w:hAnsi="Consolas"/>
                <w:sz w:val="16"/>
                <w:szCs w:val="16"/>
              </w:rPr>
            </w:pPr>
            <w:r w:rsidRPr="00556E9E">
              <w:rPr>
                <w:rFonts w:ascii="Consolas" w:eastAsia="Calibri" w:hAnsi="Consolas"/>
                <w:sz w:val="16"/>
                <w:szCs w:val="16"/>
              </w:rPr>
              <w:t>300</w:t>
            </w:r>
          </w:p>
        </w:tc>
        <w:tc>
          <w:tcPr>
            <w:tcW w:w="867" w:type="dxa"/>
            <w:tcBorders>
              <w:top w:val="nil"/>
              <w:left w:val="nil"/>
              <w:bottom w:val="nil"/>
              <w:right w:val="nil"/>
            </w:tcBorders>
          </w:tcPr>
          <w:p w14:paraId="3A733561" w14:textId="77777777" w:rsidR="00556E9E" w:rsidRPr="00556E9E" w:rsidRDefault="00556E9E" w:rsidP="00556E9E">
            <w:pPr>
              <w:rPr>
                <w:rFonts w:ascii="Consolas" w:eastAsia="Calibri" w:hAnsi="Consolas"/>
                <w:sz w:val="16"/>
                <w:szCs w:val="16"/>
              </w:rPr>
            </w:pPr>
            <w:r w:rsidRPr="00556E9E">
              <w:rPr>
                <w:rFonts w:ascii="Consolas" w:eastAsia="Calibri" w:hAnsi="Consolas"/>
                <w:sz w:val="16"/>
                <w:szCs w:val="16"/>
              </w:rPr>
              <w:t>55,00</w:t>
            </w:r>
          </w:p>
        </w:tc>
        <w:tc>
          <w:tcPr>
            <w:tcW w:w="880" w:type="dxa"/>
            <w:tcBorders>
              <w:top w:val="nil"/>
              <w:left w:val="nil"/>
              <w:bottom w:val="nil"/>
              <w:right w:val="nil"/>
            </w:tcBorders>
          </w:tcPr>
          <w:p w14:paraId="70D390E5" w14:textId="77777777" w:rsidR="00556E9E" w:rsidRPr="00556E9E" w:rsidRDefault="00556E9E" w:rsidP="00556E9E">
            <w:pPr>
              <w:rPr>
                <w:rFonts w:ascii="Consolas" w:eastAsia="Calibri" w:hAnsi="Consolas"/>
                <w:sz w:val="16"/>
                <w:szCs w:val="16"/>
              </w:rPr>
            </w:pPr>
            <w:r w:rsidRPr="00556E9E">
              <w:rPr>
                <w:rFonts w:ascii="Consolas" w:eastAsia="Calibri" w:hAnsi="Consolas"/>
                <w:sz w:val="16"/>
                <w:szCs w:val="16"/>
              </w:rPr>
              <w:t>16.500,00</w:t>
            </w:r>
          </w:p>
        </w:tc>
      </w:tr>
      <w:tr w:rsidR="00556E9E" w:rsidRPr="00556E9E" w14:paraId="5968F3C5" w14:textId="77777777" w:rsidTr="00556E9E">
        <w:tc>
          <w:tcPr>
            <w:tcW w:w="442" w:type="dxa"/>
            <w:tcBorders>
              <w:top w:val="nil"/>
              <w:left w:val="nil"/>
              <w:bottom w:val="nil"/>
              <w:right w:val="nil"/>
            </w:tcBorders>
          </w:tcPr>
          <w:p w14:paraId="34A540B8" w14:textId="77777777" w:rsidR="00556E9E" w:rsidRPr="00556E9E" w:rsidRDefault="00556E9E" w:rsidP="00556E9E">
            <w:pPr>
              <w:rPr>
                <w:rFonts w:ascii="Consolas" w:eastAsia="Calibri" w:hAnsi="Consolas"/>
                <w:sz w:val="16"/>
                <w:szCs w:val="16"/>
              </w:rPr>
            </w:pPr>
            <w:r w:rsidRPr="00556E9E">
              <w:rPr>
                <w:rFonts w:ascii="Consolas" w:eastAsia="Calibri" w:hAnsi="Consolas"/>
                <w:sz w:val="16"/>
                <w:szCs w:val="16"/>
              </w:rPr>
              <w:t>101</w:t>
            </w:r>
          </w:p>
        </w:tc>
        <w:tc>
          <w:tcPr>
            <w:tcW w:w="946" w:type="dxa"/>
            <w:tcBorders>
              <w:top w:val="nil"/>
              <w:left w:val="nil"/>
              <w:bottom w:val="nil"/>
              <w:right w:val="nil"/>
            </w:tcBorders>
          </w:tcPr>
          <w:p w14:paraId="42B09BE6" w14:textId="77777777" w:rsidR="00556E9E" w:rsidRPr="00556E9E" w:rsidRDefault="00556E9E" w:rsidP="00556E9E">
            <w:pPr>
              <w:rPr>
                <w:rFonts w:ascii="Consolas" w:eastAsia="Calibri" w:hAnsi="Consolas"/>
                <w:sz w:val="16"/>
                <w:szCs w:val="16"/>
              </w:rPr>
            </w:pPr>
            <w:r w:rsidRPr="00556E9E">
              <w:rPr>
                <w:rFonts w:ascii="Consolas" w:eastAsia="Calibri" w:hAnsi="Consolas"/>
                <w:sz w:val="16"/>
                <w:szCs w:val="16"/>
              </w:rPr>
              <w:t>020.000.024</w:t>
            </w:r>
          </w:p>
        </w:tc>
        <w:tc>
          <w:tcPr>
            <w:tcW w:w="3791" w:type="dxa"/>
            <w:tcBorders>
              <w:top w:val="nil"/>
              <w:left w:val="nil"/>
              <w:bottom w:val="nil"/>
              <w:right w:val="nil"/>
            </w:tcBorders>
          </w:tcPr>
          <w:p w14:paraId="0C59A438" w14:textId="77777777" w:rsidR="00556E9E" w:rsidRPr="00556E9E" w:rsidRDefault="00556E9E" w:rsidP="00556E9E">
            <w:pPr>
              <w:rPr>
                <w:rFonts w:ascii="Consolas" w:eastAsia="Calibri" w:hAnsi="Consolas"/>
                <w:sz w:val="16"/>
                <w:szCs w:val="16"/>
              </w:rPr>
            </w:pPr>
            <w:r w:rsidRPr="00556E9E">
              <w:rPr>
                <w:rFonts w:ascii="Consolas" w:eastAsia="Calibri" w:hAnsi="Consolas"/>
                <w:sz w:val="16"/>
                <w:szCs w:val="16"/>
              </w:rPr>
              <w:t>CLORETO DE SODIO+POTASSIO+CIT SODIO+GLICOSE PO</w:t>
            </w:r>
          </w:p>
          <w:p w14:paraId="65FDADC4" w14:textId="77777777" w:rsidR="00556E9E" w:rsidRPr="00556E9E" w:rsidRDefault="00556E9E" w:rsidP="00556E9E">
            <w:pPr>
              <w:rPr>
                <w:rFonts w:ascii="Consolas" w:eastAsia="Calibri" w:hAnsi="Consolas"/>
                <w:sz w:val="16"/>
                <w:szCs w:val="16"/>
              </w:rPr>
            </w:pPr>
          </w:p>
          <w:p w14:paraId="50002599" w14:textId="77777777" w:rsidR="00556E9E" w:rsidRPr="00556E9E" w:rsidRDefault="00556E9E" w:rsidP="00556E9E">
            <w:pPr>
              <w:rPr>
                <w:rFonts w:ascii="Consolas" w:eastAsia="Calibri" w:hAnsi="Consolas"/>
                <w:sz w:val="16"/>
                <w:szCs w:val="16"/>
              </w:rPr>
            </w:pPr>
            <w:r w:rsidRPr="00556E9E">
              <w:rPr>
                <w:rFonts w:ascii="Consolas" w:eastAsia="Calibri" w:hAnsi="Consolas"/>
                <w:sz w:val="16"/>
                <w:szCs w:val="16"/>
              </w:rPr>
              <w:t>Marca: IDEATON</w:t>
            </w:r>
          </w:p>
        </w:tc>
        <w:tc>
          <w:tcPr>
            <w:tcW w:w="813" w:type="dxa"/>
            <w:tcBorders>
              <w:top w:val="nil"/>
              <w:left w:val="nil"/>
              <w:bottom w:val="nil"/>
              <w:right w:val="nil"/>
            </w:tcBorders>
          </w:tcPr>
          <w:p w14:paraId="30AF3FEA" w14:textId="77777777" w:rsidR="00556E9E" w:rsidRPr="00556E9E" w:rsidRDefault="00556E9E" w:rsidP="00556E9E">
            <w:pPr>
              <w:rPr>
                <w:rFonts w:ascii="Consolas" w:eastAsia="Calibri" w:hAnsi="Consolas"/>
                <w:sz w:val="16"/>
                <w:szCs w:val="16"/>
              </w:rPr>
            </w:pPr>
            <w:r w:rsidRPr="00556E9E">
              <w:rPr>
                <w:rFonts w:ascii="Consolas" w:eastAsia="Calibri" w:hAnsi="Consolas"/>
                <w:sz w:val="16"/>
                <w:szCs w:val="16"/>
              </w:rPr>
              <w:t>ENV.</w:t>
            </w:r>
          </w:p>
        </w:tc>
        <w:tc>
          <w:tcPr>
            <w:tcW w:w="906" w:type="dxa"/>
            <w:tcBorders>
              <w:top w:val="nil"/>
              <w:left w:val="nil"/>
              <w:bottom w:val="nil"/>
              <w:right w:val="nil"/>
            </w:tcBorders>
          </w:tcPr>
          <w:p w14:paraId="4E33CBF9" w14:textId="77777777" w:rsidR="00556E9E" w:rsidRPr="00556E9E" w:rsidRDefault="00556E9E" w:rsidP="00556E9E">
            <w:pPr>
              <w:rPr>
                <w:rFonts w:ascii="Consolas" w:eastAsia="Calibri" w:hAnsi="Consolas"/>
                <w:sz w:val="16"/>
                <w:szCs w:val="16"/>
              </w:rPr>
            </w:pPr>
            <w:r w:rsidRPr="00556E9E">
              <w:rPr>
                <w:rFonts w:ascii="Consolas" w:eastAsia="Calibri" w:hAnsi="Consolas"/>
                <w:sz w:val="16"/>
                <w:szCs w:val="16"/>
              </w:rPr>
              <w:t>6000</w:t>
            </w:r>
          </w:p>
        </w:tc>
        <w:tc>
          <w:tcPr>
            <w:tcW w:w="867" w:type="dxa"/>
            <w:tcBorders>
              <w:top w:val="nil"/>
              <w:left w:val="nil"/>
              <w:bottom w:val="nil"/>
              <w:right w:val="nil"/>
            </w:tcBorders>
          </w:tcPr>
          <w:p w14:paraId="3424F2BD" w14:textId="77777777" w:rsidR="00556E9E" w:rsidRPr="00556E9E" w:rsidRDefault="00556E9E" w:rsidP="00556E9E">
            <w:pPr>
              <w:rPr>
                <w:rFonts w:ascii="Consolas" w:eastAsia="Calibri" w:hAnsi="Consolas"/>
                <w:sz w:val="16"/>
                <w:szCs w:val="16"/>
              </w:rPr>
            </w:pPr>
            <w:r w:rsidRPr="00556E9E">
              <w:rPr>
                <w:rFonts w:ascii="Consolas" w:eastAsia="Calibri" w:hAnsi="Consolas"/>
                <w:sz w:val="16"/>
                <w:szCs w:val="16"/>
              </w:rPr>
              <w:t>0,70</w:t>
            </w:r>
          </w:p>
        </w:tc>
        <w:tc>
          <w:tcPr>
            <w:tcW w:w="880" w:type="dxa"/>
            <w:tcBorders>
              <w:top w:val="nil"/>
              <w:left w:val="nil"/>
              <w:bottom w:val="nil"/>
              <w:right w:val="nil"/>
            </w:tcBorders>
          </w:tcPr>
          <w:p w14:paraId="088109FD" w14:textId="77777777" w:rsidR="00556E9E" w:rsidRPr="00556E9E" w:rsidRDefault="00556E9E" w:rsidP="00556E9E">
            <w:pPr>
              <w:rPr>
                <w:rFonts w:ascii="Consolas" w:eastAsia="Calibri" w:hAnsi="Consolas"/>
                <w:sz w:val="16"/>
                <w:szCs w:val="16"/>
              </w:rPr>
            </w:pPr>
            <w:r w:rsidRPr="00556E9E">
              <w:rPr>
                <w:rFonts w:ascii="Consolas" w:eastAsia="Calibri" w:hAnsi="Consolas"/>
                <w:sz w:val="16"/>
                <w:szCs w:val="16"/>
              </w:rPr>
              <w:t>4.200,00</w:t>
            </w:r>
          </w:p>
        </w:tc>
      </w:tr>
      <w:tr w:rsidR="00556E9E" w:rsidRPr="00556E9E" w14:paraId="4DDCC804" w14:textId="77777777" w:rsidTr="00556E9E">
        <w:tc>
          <w:tcPr>
            <w:tcW w:w="442" w:type="dxa"/>
            <w:tcBorders>
              <w:top w:val="nil"/>
              <w:left w:val="nil"/>
              <w:bottom w:val="nil"/>
              <w:right w:val="nil"/>
            </w:tcBorders>
          </w:tcPr>
          <w:p w14:paraId="2A5CA3A2" w14:textId="77777777" w:rsidR="00556E9E" w:rsidRPr="00556E9E" w:rsidRDefault="00556E9E" w:rsidP="00556E9E">
            <w:pPr>
              <w:rPr>
                <w:rFonts w:ascii="Consolas" w:eastAsia="Calibri" w:hAnsi="Consolas"/>
                <w:sz w:val="16"/>
                <w:szCs w:val="16"/>
              </w:rPr>
            </w:pPr>
            <w:r w:rsidRPr="00556E9E">
              <w:rPr>
                <w:rFonts w:ascii="Consolas" w:eastAsia="Calibri" w:hAnsi="Consolas"/>
                <w:sz w:val="16"/>
                <w:szCs w:val="16"/>
              </w:rPr>
              <w:lastRenderedPageBreak/>
              <w:t>113</w:t>
            </w:r>
          </w:p>
        </w:tc>
        <w:tc>
          <w:tcPr>
            <w:tcW w:w="946" w:type="dxa"/>
            <w:tcBorders>
              <w:top w:val="nil"/>
              <w:left w:val="nil"/>
              <w:bottom w:val="nil"/>
              <w:right w:val="nil"/>
            </w:tcBorders>
          </w:tcPr>
          <w:p w14:paraId="3EFE5A3D" w14:textId="77777777" w:rsidR="00556E9E" w:rsidRPr="00556E9E" w:rsidRDefault="00556E9E" w:rsidP="00556E9E">
            <w:pPr>
              <w:rPr>
                <w:rFonts w:ascii="Consolas" w:eastAsia="Calibri" w:hAnsi="Consolas"/>
                <w:sz w:val="16"/>
                <w:szCs w:val="16"/>
              </w:rPr>
            </w:pPr>
            <w:r w:rsidRPr="00556E9E">
              <w:rPr>
                <w:rFonts w:ascii="Consolas" w:eastAsia="Calibri" w:hAnsi="Consolas"/>
                <w:sz w:val="16"/>
                <w:szCs w:val="16"/>
              </w:rPr>
              <w:t>021.000.493</w:t>
            </w:r>
          </w:p>
        </w:tc>
        <w:tc>
          <w:tcPr>
            <w:tcW w:w="3791" w:type="dxa"/>
            <w:tcBorders>
              <w:top w:val="nil"/>
              <w:left w:val="nil"/>
              <w:bottom w:val="nil"/>
              <w:right w:val="nil"/>
            </w:tcBorders>
          </w:tcPr>
          <w:p w14:paraId="3ED8AE93" w14:textId="77777777" w:rsidR="00556E9E" w:rsidRPr="00556E9E" w:rsidRDefault="00556E9E" w:rsidP="00556E9E">
            <w:pPr>
              <w:rPr>
                <w:rFonts w:ascii="Consolas" w:eastAsia="Calibri" w:hAnsi="Consolas"/>
                <w:sz w:val="16"/>
                <w:szCs w:val="16"/>
              </w:rPr>
            </w:pPr>
            <w:r w:rsidRPr="00556E9E">
              <w:rPr>
                <w:rFonts w:ascii="Consolas" w:eastAsia="Calibri" w:hAnsi="Consolas"/>
                <w:sz w:val="16"/>
                <w:szCs w:val="16"/>
              </w:rPr>
              <w:t>CIANOCOBALAMINA 1MG+DICLOFENACO SODICO 100MG + PIRIDOXINA 100MG + TIAMINA 100MG</w:t>
            </w:r>
          </w:p>
          <w:p w14:paraId="19AE2422" w14:textId="77777777" w:rsidR="00556E9E" w:rsidRPr="00556E9E" w:rsidRDefault="00556E9E" w:rsidP="00556E9E">
            <w:pPr>
              <w:rPr>
                <w:rFonts w:ascii="Consolas" w:eastAsia="Calibri" w:hAnsi="Consolas"/>
                <w:sz w:val="16"/>
                <w:szCs w:val="16"/>
              </w:rPr>
            </w:pPr>
          </w:p>
          <w:p w14:paraId="48ACE0F3" w14:textId="77777777" w:rsidR="00556E9E" w:rsidRPr="00556E9E" w:rsidRDefault="00556E9E" w:rsidP="00556E9E">
            <w:pPr>
              <w:rPr>
                <w:rFonts w:ascii="Consolas" w:eastAsia="Calibri" w:hAnsi="Consolas"/>
                <w:sz w:val="16"/>
                <w:szCs w:val="16"/>
              </w:rPr>
            </w:pPr>
            <w:r w:rsidRPr="00556E9E">
              <w:rPr>
                <w:rFonts w:ascii="Consolas" w:eastAsia="Calibri" w:hAnsi="Consolas"/>
                <w:sz w:val="16"/>
                <w:szCs w:val="16"/>
              </w:rPr>
              <w:t>Marca: PROCTER GAMBLE</w:t>
            </w:r>
          </w:p>
        </w:tc>
        <w:tc>
          <w:tcPr>
            <w:tcW w:w="813" w:type="dxa"/>
            <w:tcBorders>
              <w:top w:val="nil"/>
              <w:left w:val="nil"/>
              <w:bottom w:val="nil"/>
              <w:right w:val="nil"/>
            </w:tcBorders>
          </w:tcPr>
          <w:p w14:paraId="2B3EB7C0" w14:textId="77777777" w:rsidR="00556E9E" w:rsidRPr="00556E9E" w:rsidRDefault="00556E9E" w:rsidP="00556E9E">
            <w:pPr>
              <w:rPr>
                <w:rFonts w:ascii="Consolas" w:eastAsia="Calibri" w:hAnsi="Consolas"/>
                <w:sz w:val="16"/>
                <w:szCs w:val="16"/>
              </w:rPr>
            </w:pPr>
            <w:r w:rsidRPr="00556E9E">
              <w:rPr>
                <w:rFonts w:ascii="Consolas" w:eastAsia="Calibri" w:hAnsi="Consolas"/>
                <w:sz w:val="16"/>
                <w:szCs w:val="16"/>
              </w:rPr>
              <w:t>COMP</w:t>
            </w:r>
          </w:p>
        </w:tc>
        <w:tc>
          <w:tcPr>
            <w:tcW w:w="906" w:type="dxa"/>
            <w:tcBorders>
              <w:top w:val="nil"/>
              <w:left w:val="nil"/>
              <w:bottom w:val="nil"/>
              <w:right w:val="nil"/>
            </w:tcBorders>
          </w:tcPr>
          <w:p w14:paraId="201C02B0" w14:textId="77777777" w:rsidR="00556E9E" w:rsidRPr="00556E9E" w:rsidRDefault="00556E9E" w:rsidP="00556E9E">
            <w:pPr>
              <w:rPr>
                <w:rFonts w:ascii="Consolas" w:eastAsia="Calibri" w:hAnsi="Consolas"/>
                <w:sz w:val="16"/>
                <w:szCs w:val="16"/>
              </w:rPr>
            </w:pPr>
            <w:r w:rsidRPr="00556E9E">
              <w:rPr>
                <w:rFonts w:ascii="Consolas" w:eastAsia="Calibri" w:hAnsi="Consolas"/>
                <w:sz w:val="16"/>
                <w:szCs w:val="16"/>
              </w:rPr>
              <w:t>3000</w:t>
            </w:r>
          </w:p>
        </w:tc>
        <w:tc>
          <w:tcPr>
            <w:tcW w:w="867" w:type="dxa"/>
            <w:tcBorders>
              <w:top w:val="nil"/>
              <w:left w:val="nil"/>
              <w:bottom w:val="nil"/>
              <w:right w:val="nil"/>
            </w:tcBorders>
          </w:tcPr>
          <w:p w14:paraId="6D9FEDC8" w14:textId="77777777" w:rsidR="00556E9E" w:rsidRPr="00556E9E" w:rsidRDefault="00556E9E" w:rsidP="00556E9E">
            <w:pPr>
              <w:rPr>
                <w:rFonts w:ascii="Consolas" w:eastAsia="Calibri" w:hAnsi="Consolas"/>
                <w:sz w:val="16"/>
                <w:szCs w:val="16"/>
              </w:rPr>
            </w:pPr>
            <w:r w:rsidRPr="00556E9E">
              <w:rPr>
                <w:rFonts w:ascii="Consolas" w:eastAsia="Calibri" w:hAnsi="Consolas"/>
                <w:sz w:val="16"/>
                <w:szCs w:val="16"/>
              </w:rPr>
              <w:t>1,81</w:t>
            </w:r>
          </w:p>
        </w:tc>
        <w:tc>
          <w:tcPr>
            <w:tcW w:w="880" w:type="dxa"/>
            <w:tcBorders>
              <w:top w:val="nil"/>
              <w:left w:val="nil"/>
              <w:bottom w:val="nil"/>
              <w:right w:val="nil"/>
            </w:tcBorders>
          </w:tcPr>
          <w:p w14:paraId="2B71F550" w14:textId="77777777" w:rsidR="00556E9E" w:rsidRPr="00556E9E" w:rsidRDefault="00556E9E" w:rsidP="00556E9E">
            <w:pPr>
              <w:rPr>
                <w:rFonts w:ascii="Consolas" w:eastAsia="Calibri" w:hAnsi="Consolas"/>
                <w:sz w:val="16"/>
                <w:szCs w:val="16"/>
              </w:rPr>
            </w:pPr>
            <w:r w:rsidRPr="00556E9E">
              <w:rPr>
                <w:rFonts w:ascii="Consolas" w:eastAsia="Calibri" w:hAnsi="Consolas"/>
                <w:sz w:val="16"/>
                <w:szCs w:val="16"/>
              </w:rPr>
              <w:t>5.430,00</w:t>
            </w:r>
          </w:p>
        </w:tc>
      </w:tr>
      <w:tr w:rsidR="00556E9E" w:rsidRPr="00556E9E" w14:paraId="1AC677C4" w14:textId="77777777" w:rsidTr="00556E9E">
        <w:tc>
          <w:tcPr>
            <w:tcW w:w="442" w:type="dxa"/>
            <w:tcBorders>
              <w:top w:val="nil"/>
              <w:left w:val="nil"/>
              <w:bottom w:val="nil"/>
              <w:right w:val="nil"/>
            </w:tcBorders>
          </w:tcPr>
          <w:p w14:paraId="29F22602" w14:textId="77777777" w:rsidR="00556E9E" w:rsidRPr="00556E9E" w:rsidRDefault="00556E9E" w:rsidP="00556E9E">
            <w:pPr>
              <w:rPr>
                <w:rFonts w:ascii="Consolas" w:eastAsia="Calibri" w:hAnsi="Consolas"/>
                <w:sz w:val="16"/>
                <w:szCs w:val="16"/>
              </w:rPr>
            </w:pPr>
          </w:p>
        </w:tc>
        <w:tc>
          <w:tcPr>
            <w:tcW w:w="946" w:type="dxa"/>
            <w:tcBorders>
              <w:top w:val="nil"/>
              <w:left w:val="nil"/>
              <w:bottom w:val="nil"/>
              <w:right w:val="nil"/>
            </w:tcBorders>
          </w:tcPr>
          <w:p w14:paraId="49A8EB6D" w14:textId="77777777" w:rsidR="00556E9E" w:rsidRPr="00556E9E" w:rsidRDefault="00556E9E" w:rsidP="00556E9E">
            <w:pPr>
              <w:rPr>
                <w:rFonts w:ascii="Consolas" w:eastAsia="Calibri" w:hAnsi="Consolas"/>
                <w:sz w:val="16"/>
                <w:szCs w:val="16"/>
              </w:rPr>
            </w:pPr>
          </w:p>
        </w:tc>
        <w:tc>
          <w:tcPr>
            <w:tcW w:w="3791" w:type="dxa"/>
            <w:tcBorders>
              <w:top w:val="nil"/>
              <w:left w:val="nil"/>
              <w:bottom w:val="nil"/>
              <w:right w:val="nil"/>
            </w:tcBorders>
          </w:tcPr>
          <w:p w14:paraId="705C801F" w14:textId="77777777" w:rsidR="00556E9E" w:rsidRPr="00556E9E" w:rsidRDefault="00556E9E" w:rsidP="00556E9E">
            <w:pPr>
              <w:rPr>
                <w:rFonts w:ascii="Consolas" w:eastAsia="Calibri" w:hAnsi="Consolas"/>
                <w:sz w:val="16"/>
                <w:szCs w:val="16"/>
              </w:rPr>
            </w:pPr>
            <w:r w:rsidRPr="00556E9E">
              <w:rPr>
                <w:rFonts w:ascii="Consolas" w:eastAsia="Calibri" w:hAnsi="Consolas"/>
                <w:sz w:val="16"/>
                <w:szCs w:val="16"/>
              </w:rPr>
              <w:t>Total do Proponente</w:t>
            </w:r>
          </w:p>
        </w:tc>
        <w:tc>
          <w:tcPr>
            <w:tcW w:w="813" w:type="dxa"/>
            <w:tcBorders>
              <w:top w:val="nil"/>
              <w:left w:val="nil"/>
              <w:bottom w:val="nil"/>
              <w:right w:val="nil"/>
            </w:tcBorders>
          </w:tcPr>
          <w:p w14:paraId="27AC2910" w14:textId="77777777" w:rsidR="00556E9E" w:rsidRPr="00556E9E" w:rsidRDefault="00556E9E" w:rsidP="00556E9E">
            <w:pPr>
              <w:rPr>
                <w:rFonts w:ascii="Consolas" w:eastAsia="Calibri" w:hAnsi="Consolas"/>
                <w:sz w:val="16"/>
                <w:szCs w:val="16"/>
              </w:rPr>
            </w:pPr>
          </w:p>
        </w:tc>
        <w:tc>
          <w:tcPr>
            <w:tcW w:w="906" w:type="dxa"/>
            <w:tcBorders>
              <w:top w:val="nil"/>
              <w:left w:val="nil"/>
              <w:bottom w:val="nil"/>
              <w:right w:val="nil"/>
            </w:tcBorders>
          </w:tcPr>
          <w:p w14:paraId="12B011C6" w14:textId="77777777" w:rsidR="00556E9E" w:rsidRPr="00556E9E" w:rsidRDefault="00556E9E" w:rsidP="00556E9E">
            <w:pPr>
              <w:rPr>
                <w:rFonts w:ascii="Consolas" w:eastAsia="Calibri" w:hAnsi="Consolas"/>
                <w:sz w:val="16"/>
                <w:szCs w:val="16"/>
              </w:rPr>
            </w:pPr>
          </w:p>
        </w:tc>
        <w:tc>
          <w:tcPr>
            <w:tcW w:w="867" w:type="dxa"/>
            <w:tcBorders>
              <w:top w:val="nil"/>
              <w:left w:val="nil"/>
              <w:bottom w:val="nil"/>
              <w:right w:val="nil"/>
            </w:tcBorders>
          </w:tcPr>
          <w:p w14:paraId="07A68CEF" w14:textId="77777777" w:rsidR="00556E9E" w:rsidRPr="00556E9E" w:rsidRDefault="00556E9E" w:rsidP="00556E9E">
            <w:pPr>
              <w:rPr>
                <w:rFonts w:ascii="Consolas" w:eastAsia="Calibri" w:hAnsi="Consolas"/>
                <w:sz w:val="16"/>
                <w:szCs w:val="16"/>
              </w:rPr>
            </w:pPr>
          </w:p>
        </w:tc>
        <w:tc>
          <w:tcPr>
            <w:tcW w:w="880" w:type="dxa"/>
            <w:tcBorders>
              <w:top w:val="nil"/>
              <w:left w:val="nil"/>
              <w:bottom w:val="nil"/>
              <w:right w:val="nil"/>
            </w:tcBorders>
          </w:tcPr>
          <w:p w14:paraId="1B79628D" w14:textId="77777777" w:rsidR="00556E9E" w:rsidRPr="00556E9E" w:rsidRDefault="00556E9E" w:rsidP="00556E9E">
            <w:pPr>
              <w:rPr>
                <w:rFonts w:ascii="Consolas" w:eastAsia="Calibri" w:hAnsi="Consolas"/>
                <w:sz w:val="16"/>
                <w:szCs w:val="16"/>
              </w:rPr>
            </w:pPr>
            <w:r w:rsidRPr="00556E9E">
              <w:rPr>
                <w:rFonts w:ascii="Consolas" w:eastAsia="Calibri" w:hAnsi="Consolas"/>
                <w:sz w:val="16"/>
                <w:szCs w:val="16"/>
              </w:rPr>
              <w:t>26.130,00</w:t>
            </w:r>
          </w:p>
        </w:tc>
      </w:tr>
    </w:tbl>
    <w:p w14:paraId="4AED6B0D" w14:textId="77777777" w:rsidR="00556E9E" w:rsidRPr="00556E9E" w:rsidRDefault="00556E9E" w:rsidP="00556E9E">
      <w:pPr>
        <w:rPr>
          <w:rFonts w:ascii="Consolas" w:eastAsia="Calibri" w:hAnsi="Consolas"/>
          <w:sz w:val="16"/>
          <w:szCs w:val="16"/>
        </w:rPr>
      </w:pPr>
    </w:p>
    <w:p w14:paraId="1130AB31" w14:textId="77777777" w:rsidR="00556E9E" w:rsidRPr="00556E9E" w:rsidRDefault="00556E9E" w:rsidP="00556E9E">
      <w:pPr>
        <w:rPr>
          <w:rFonts w:ascii="Consolas" w:eastAsia="Calibri" w:hAnsi="Consolas"/>
          <w:sz w:val="16"/>
          <w:szCs w:val="16"/>
        </w:rPr>
      </w:pPr>
    </w:p>
    <w:p w14:paraId="132425A2" w14:textId="77777777" w:rsidR="00556E9E" w:rsidRPr="00556E9E" w:rsidRDefault="00556E9E" w:rsidP="00556E9E">
      <w:pPr>
        <w:rPr>
          <w:rFonts w:ascii="Consolas" w:eastAsia="Calibri" w:hAnsi="Consolas"/>
          <w:sz w:val="16"/>
          <w:szCs w:val="16"/>
        </w:rPr>
      </w:pPr>
      <w:r w:rsidRPr="00556E9E">
        <w:rPr>
          <w:rFonts w:ascii="Consolas" w:eastAsia="Calibri" w:hAnsi="Consolas"/>
          <w:sz w:val="16"/>
          <w:szCs w:val="16"/>
        </w:rPr>
        <w:t>3. ÓRGÃO(S) GERENCIADOR E PARTICIPANTE(S):</w:t>
      </w:r>
    </w:p>
    <w:p w14:paraId="6CC47F7B" w14:textId="77777777" w:rsidR="00556E9E" w:rsidRPr="00556E9E" w:rsidRDefault="00556E9E" w:rsidP="00556E9E">
      <w:pPr>
        <w:rPr>
          <w:rFonts w:ascii="Consolas" w:eastAsia="Calibri" w:hAnsi="Consolas"/>
          <w:sz w:val="16"/>
          <w:szCs w:val="16"/>
        </w:rPr>
      </w:pPr>
    </w:p>
    <w:p w14:paraId="495B8466" w14:textId="77777777" w:rsidR="00556E9E" w:rsidRPr="00556E9E" w:rsidRDefault="00556E9E" w:rsidP="00556E9E">
      <w:pPr>
        <w:rPr>
          <w:rFonts w:ascii="Consolas" w:eastAsia="Calibri" w:hAnsi="Consolas"/>
          <w:sz w:val="16"/>
          <w:szCs w:val="16"/>
        </w:rPr>
      </w:pPr>
      <w:r w:rsidRPr="00556E9E">
        <w:rPr>
          <w:rFonts w:ascii="Consolas" w:eastAsia="Calibri" w:hAnsi="Consolas"/>
          <w:sz w:val="16"/>
          <w:szCs w:val="16"/>
        </w:rPr>
        <w:t xml:space="preserve">3.1. O órgão gerenciador será o Município de </w:t>
      </w:r>
      <w:proofErr w:type="spellStart"/>
      <w:r w:rsidRPr="00556E9E">
        <w:rPr>
          <w:rFonts w:ascii="Consolas" w:eastAsia="Calibri" w:hAnsi="Consolas"/>
          <w:sz w:val="16"/>
          <w:szCs w:val="16"/>
        </w:rPr>
        <w:t>Balbinos</w:t>
      </w:r>
      <w:proofErr w:type="spellEnd"/>
      <w:r w:rsidRPr="00556E9E">
        <w:rPr>
          <w:rFonts w:ascii="Consolas" w:eastAsia="Calibri" w:hAnsi="Consolas"/>
          <w:sz w:val="16"/>
          <w:szCs w:val="16"/>
        </w:rPr>
        <w:t>.</w:t>
      </w:r>
    </w:p>
    <w:p w14:paraId="56F31A7D" w14:textId="77777777" w:rsidR="00556E9E" w:rsidRPr="00556E9E" w:rsidRDefault="00556E9E" w:rsidP="00556E9E">
      <w:pPr>
        <w:rPr>
          <w:rFonts w:ascii="Consolas" w:eastAsia="Calibri" w:hAnsi="Consolas"/>
          <w:sz w:val="16"/>
          <w:szCs w:val="16"/>
        </w:rPr>
      </w:pPr>
      <w:r w:rsidRPr="00556E9E">
        <w:rPr>
          <w:rFonts w:ascii="Consolas" w:eastAsia="Calibri" w:hAnsi="Consolas"/>
          <w:sz w:val="16"/>
          <w:szCs w:val="16"/>
        </w:rPr>
        <w:t>4. DA ADESÃO À ATA DE REGISTRO DE PREÇOS</w:t>
      </w:r>
    </w:p>
    <w:p w14:paraId="474C1AA8" w14:textId="77777777" w:rsidR="00556E9E" w:rsidRPr="00556E9E" w:rsidRDefault="00556E9E" w:rsidP="00556E9E">
      <w:pPr>
        <w:rPr>
          <w:rFonts w:ascii="Consolas" w:eastAsia="Calibri" w:hAnsi="Consolas"/>
          <w:sz w:val="16"/>
          <w:szCs w:val="16"/>
        </w:rPr>
      </w:pPr>
    </w:p>
    <w:p w14:paraId="4DA7726D" w14:textId="77777777" w:rsidR="00556E9E" w:rsidRPr="00556E9E" w:rsidRDefault="00556E9E" w:rsidP="00556E9E">
      <w:pPr>
        <w:rPr>
          <w:rFonts w:ascii="Consolas" w:eastAsia="Calibri" w:hAnsi="Consolas"/>
          <w:sz w:val="16"/>
          <w:szCs w:val="16"/>
        </w:rPr>
      </w:pPr>
      <w:r w:rsidRPr="00556E9E">
        <w:rPr>
          <w:rFonts w:ascii="Consolas" w:eastAsia="Calibri" w:hAnsi="Consolas"/>
          <w:sz w:val="16"/>
          <w:szCs w:val="16"/>
        </w:rPr>
        <w:t>Durante a vigência da ata, os órgãos e as entidades da Administração Pública federal, estadual, distrital e municipal que não participaram do procedimento de IRP poderão aderir à ata de registro de preços na condição de não participantes, observados os seguintes requisitos:</w:t>
      </w:r>
    </w:p>
    <w:p w14:paraId="2BDD9FCF" w14:textId="77777777" w:rsidR="00556E9E" w:rsidRPr="00556E9E" w:rsidRDefault="00556E9E" w:rsidP="00556E9E">
      <w:pPr>
        <w:rPr>
          <w:rFonts w:ascii="Consolas" w:eastAsia="Calibri" w:hAnsi="Consolas"/>
          <w:sz w:val="16"/>
          <w:szCs w:val="16"/>
        </w:rPr>
      </w:pPr>
    </w:p>
    <w:p w14:paraId="7048845D" w14:textId="77777777" w:rsidR="00556E9E" w:rsidRPr="00556E9E" w:rsidRDefault="00556E9E" w:rsidP="00556E9E">
      <w:pPr>
        <w:rPr>
          <w:rFonts w:ascii="Consolas" w:eastAsia="Calibri" w:hAnsi="Consolas"/>
          <w:sz w:val="16"/>
          <w:szCs w:val="16"/>
        </w:rPr>
      </w:pPr>
      <w:r w:rsidRPr="00556E9E">
        <w:rPr>
          <w:rFonts w:ascii="Consolas" w:eastAsia="Calibri" w:hAnsi="Consolas"/>
          <w:sz w:val="16"/>
          <w:szCs w:val="16"/>
        </w:rPr>
        <w:t>•</w:t>
      </w:r>
      <w:r w:rsidRPr="00556E9E">
        <w:rPr>
          <w:rFonts w:ascii="Consolas" w:eastAsia="Calibri" w:hAnsi="Consolas"/>
          <w:sz w:val="16"/>
          <w:szCs w:val="16"/>
        </w:rPr>
        <w:tab/>
        <w:t>apresentação de justificativa da vantagem da adesão, inclusive em situações de provável desabastecimento ou descontinuidade de serviço público;</w:t>
      </w:r>
    </w:p>
    <w:p w14:paraId="290ADE85" w14:textId="77777777" w:rsidR="00556E9E" w:rsidRPr="00556E9E" w:rsidRDefault="00556E9E" w:rsidP="00556E9E">
      <w:pPr>
        <w:rPr>
          <w:rFonts w:ascii="Consolas" w:eastAsia="Calibri" w:hAnsi="Consolas"/>
          <w:sz w:val="16"/>
          <w:szCs w:val="16"/>
        </w:rPr>
      </w:pPr>
      <w:r w:rsidRPr="00556E9E">
        <w:rPr>
          <w:rFonts w:ascii="Consolas" w:eastAsia="Calibri" w:hAnsi="Consolas"/>
          <w:sz w:val="16"/>
          <w:szCs w:val="16"/>
        </w:rPr>
        <w:t>•</w:t>
      </w:r>
      <w:r w:rsidRPr="00556E9E">
        <w:rPr>
          <w:rFonts w:ascii="Consolas" w:eastAsia="Calibri" w:hAnsi="Consolas"/>
          <w:sz w:val="16"/>
          <w:szCs w:val="16"/>
        </w:rPr>
        <w:tab/>
        <w:t xml:space="preserve"> demonstração de que os valores registrados estão compatíveis com os valores praticados pelo mercado na forma do art. 23 da Lei nº 14.133, de 2021; e</w:t>
      </w:r>
    </w:p>
    <w:p w14:paraId="21075C2D" w14:textId="77777777" w:rsidR="00556E9E" w:rsidRPr="00556E9E" w:rsidRDefault="00556E9E" w:rsidP="00556E9E">
      <w:pPr>
        <w:rPr>
          <w:rFonts w:ascii="Consolas" w:eastAsia="Calibri" w:hAnsi="Consolas"/>
          <w:sz w:val="16"/>
          <w:szCs w:val="16"/>
        </w:rPr>
      </w:pPr>
      <w:r w:rsidRPr="00556E9E">
        <w:rPr>
          <w:rFonts w:ascii="Consolas" w:eastAsia="Calibri" w:hAnsi="Consolas"/>
          <w:sz w:val="16"/>
          <w:szCs w:val="16"/>
        </w:rPr>
        <w:t>•</w:t>
      </w:r>
      <w:r w:rsidRPr="00556E9E">
        <w:rPr>
          <w:rFonts w:ascii="Consolas" w:eastAsia="Calibri" w:hAnsi="Consolas"/>
          <w:sz w:val="16"/>
          <w:szCs w:val="16"/>
        </w:rPr>
        <w:tab/>
        <w:t xml:space="preserve"> consulta e aceitação prévias do órgão gerenciador e do fornecedor.</w:t>
      </w:r>
    </w:p>
    <w:p w14:paraId="3267E53E" w14:textId="77777777" w:rsidR="00556E9E" w:rsidRPr="00556E9E" w:rsidRDefault="00556E9E" w:rsidP="00556E9E">
      <w:pPr>
        <w:rPr>
          <w:rFonts w:ascii="Consolas" w:eastAsia="Calibri" w:hAnsi="Consolas"/>
          <w:sz w:val="16"/>
          <w:szCs w:val="16"/>
        </w:rPr>
      </w:pPr>
      <w:r w:rsidRPr="00556E9E">
        <w:rPr>
          <w:rFonts w:ascii="Consolas" w:eastAsia="Calibri" w:hAnsi="Consolas"/>
          <w:sz w:val="16"/>
          <w:szCs w:val="16"/>
        </w:rPr>
        <w:t>•</w:t>
      </w:r>
      <w:r w:rsidRPr="00556E9E">
        <w:rPr>
          <w:rFonts w:ascii="Consolas" w:eastAsia="Calibri" w:hAnsi="Consolas"/>
          <w:sz w:val="16"/>
          <w:szCs w:val="16"/>
        </w:rPr>
        <w:tab/>
        <w:t>A autorização do órgão gerenciador apenas será realizada após a aceitação da adesão pelo fornecedor.</w:t>
      </w:r>
    </w:p>
    <w:p w14:paraId="56D24C85" w14:textId="77777777" w:rsidR="00556E9E" w:rsidRPr="00556E9E" w:rsidRDefault="00556E9E" w:rsidP="00556E9E">
      <w:pPr>
        <w:rPr>
          <w:rFonts w:ascii="Consolas" w:eastAsia="Calibri" w:hAnsi="Consolas"/>
          <w:sz w:val="16"/>
          <w:szCs w:val="16"/>
        </w:rPr>
      </w:pPr>
      <w:r w:rsidRPr="00556E9E">
        <w:rPr>
          <w:rFonts w:ascii="Consolas" w:eastAsia="Calibri" w:hAnsi="Consolas"/>
          <w:sz w:val="16"/>
          <w:szCs w:val="16"/>
        </w:rPr>
        <w:t>•</w:t>
      </w:r>
      <w:r w:rsidRPr="00556E9E">
        <w:rPr>
          <w:rFonts w:ascii="Consolas" w:eastAsia="Calibri" w:hAnsi="Consolas"/>
          <w:sz w:val="16"/>
          <w:szCs w:val="16"/>
        </w:rPr>
        <w:tab/>
        <w:t>O órgão gerenciador poderá rejeitar adesões caso elas possam acarretar prejuízo à execução de seus próprios contratos ou à sua capacidade de gerenciamento.</w:t>
      </w:r>
    </w:p>
    <w:p w14:paraId="5CCE71B7" w14:textId="77777777" w:rsidR="00556E9E" w:rsidRPr="00556E9E" w:rsidRDefault="00556E9E" w:rsidP="00556E9E">
      <w:pPr>
        <w:rPr>
          <w:rFonts w:ascii="Consolas" w:eastAsia="Calibri" w:hAnsi="Consolas"/>
          <w:sz w:val="16"/>
          <w:szCs w:val="16"/>
        </w:rPr>
      </w:pPr>
      <w:r w:rsidRPr="00556E9E">
        <w:rPr>
          <w:rFonts w:ascii="Consolas" w:eastAsia="Calibri" w:hAnsi="Consolas"/>
          <w:sz w:val="16"/>
          <w:szCs w:val="16"/>
        </w:rPr>
        <w:t>•</w:t>
      </w:r>
      <w:r w:rsidRPr="00556E9E">
        <w:rPr>
          <w:rFonts w:ascii="Consolas" w:eastAsia="Calibri" w:hAnsi="Consolas"/>
          <w:sz w:val="16"/>
          <w:szCs w:val="16"/>
        </w:rPr>
        <w:tab/>
        <w:t xml:space="preserve"> Após a autorização do órgão gerenciador, o órgão ou entidade não participante deverá efetivar a aquisição ou a contratação solicitada em até noventa dias, observado o prazo de vigência da ata.</w:t>
      </w:r>
    </w:p>
    <w:p w14:paraId="76ED6CCB" w14:textId="77777777" w:rsidR="00556E9E" w:rsidRPr="00556E9E" w:rsidRDefault="00556E9E" w:rsidP="00556E9E">
      <w:pPr>
        <w:rPr>
          <w:rFonts w:ascii="Consolas" w:eastAsia="Calibri" w:hAnsi="Consolas"/>
          <w:sz w:val="16"/>
          <w:szCs w:val="16"/>
        </w:rPr>
      </w:pPr>
      <w:r w:rsidRPr="00556E9E">
        <w:rPr>
          <w:rFonts w:ascii="Consolas" w:eastAsia="Calibri" w:hAnsi="Consolas"/>
          <w:sz w:val="16"/>
          <w:szCs w:val="16"/>
        </w:rPr>
        <w:t>•</w:t>
      </w:r>
      <w:r w:rsidRPr="00556E9E">
        <w:rPr>
          <w:rFonts w:ascii="Consolas" w:eastAsia="Calibri" w:hAnsi="Consolas"/>
          <w:sz w:val="16"/>
          <w:szCs w:val="16"/>
        </w:rPr>
        <w:tab/>
        <w:t xml:space="preserve"> O prazo de que trata o subitem anterior, relativo à efetivação da contratação, poderá ser prorrogado excepcionalmente, mediante solicitação do órgão ou da entidade não participante aceita pelo órgão gerenciador, desde que respeitado o limite temporal de vigência da ata de registro de preços.</w:t>
      </w:r>
    </w:p>
    <w:p w14:paraId="0D73967E" w14:textId="77777777" w:rsidR="00556E9E" w:rsidRPr="00556E9E" w:rsidRDefault="00556E9E" w:rsidP="00556E9E">
      <w:pPr>
        <w:rPr>
          <w:rFonts w:ascii="Consolas" w:eastAsia="Calibri" w:hAnsi="Consolas"/>
          <w:sz w:val="16"/>
          <w:szCs w:val="16"/>
        </w:rPr>
      </w:pPr>
      <w:r w:rsidRPr="00556E9E">
        <w:rPr>
          <w:rFonts w:ascii="Consolas" w:eastAsia="Calibri" w:hAnsi="Consolas"/>
          <w:sz w:val="16"/>
          <w:szCs w:val="16"/>
        </w:rPr>
        <w:t>•</w:t>
      </w:r>
      <w:r w:rsidRPr="00556E9E">
        <w:rPr>
          <w:rFonts w:ascii="Consolas" w:eastAsia="Calibri" w:hAnsi="Consolas"/>
          <w:sz w:val="16"/>
          <w:szCs w:val="16"/>
        </w:rPr>
        <w:tab/>
        <w:t>O órgão ou a entidade poderá aderir a item da ata de registro de preços da qual seja integrante, na qualidade de não participante, para aqueles itens para os quais não tenha quantitativo registrado, observados os requisitos do item 4.1.</w:t>
      </w:r>
    </w:p>
    <w:p w14:paraId="2661253C" w14:textId="77777777" w:rsidR="00556E9E" w:rsidRPr="00556E9E" w:rsidRDefault="00556E9E" w:rsidP="00556E9E">
      <w:pPr>
        <w:rPr>
          <w:rFonts w:ascii="Consolas" w:eastAsia="Calibri" w:hAnsi="Consolas"/>
          <w:sz w:val="16"/>
          <w:szCs w:val="16"/>
        </w:rPr>
      </w:pPr>
    </w:p>
    <w:p w14:paraId="77DE30E1" w14:textId="77777777" w:rsidR="00556E9E" w:rsidRPr="00556E9E" w:rsidRDefault="00556E9E" w:rsidP="00556E9E">
      <w:pPr>
        <w:rPr>
          <w:rFonts w:ascii="Consolas" w:eastAsia="Calibri" w:hAnsi="Consolas"/>
          <w:sz w:val="16"/>
          <w:szCs w:val="16"/>
        </w:rPr>
      </w:pPr>
      <w:r w:rsidRPr="00556E9E">
        <w:rPr>
          <w:rFonts w:ascii="Consolas" w:eastAsia="Calibri" w:hAnsi="Consolas"/>
          <w:sz w:val="16"/>
          <w:szCs w:val="16"/>
        </w:rPr>
        <w:t>DOS LIMITES PARA AS ADESÕES</w:t>
      </w:r>
    </w:p>
    <w:p w14:paraId="22062FE3" w14:textId="77777777" w:rsidR="00556E9E" w:rsidRPr="00556E9E" w:rsidRDefault="00556E9E" w:rsidP="00556E9E">
      <w:pPr>
        <w:rPr>
          <w:rFonts w:ascii="Consolas" w:eastAsia="Calibri" w:hAnsi="Consolas"/>
          <w:sz w:val="16"/>
          <w:szCs w:val="16"/>
        </w:rPr>
      </w:pPr>
    </w:p>
    <w:p w14:paraId="6267CC96" w14:textId="77777777" w:rsidR="00556E9E" w:rsidRPr="00556E9E" w:rsidRDefault="00556E9E" w:rsidP="00556E9E">
      <w:pPr>
        <w:rPr>
          <w:rFonts w:ascii="Consolas" w:eastAsia="Calibri" w:hAnsi="Consolas"/>
          <w:sz w:val="16"/>
          <w:szCs w:val="16"/>
        </w:rPr>
      </w:pPr>
      <w:r w:rsidRPr="00556E9E">
        <w:rPr>
          <w:rFonts w:ascii="Consolas" w:eastAsia="Calibri" w:hAnsi="Consolas"/>
          <w:sz w:val="16"/>
          <w:szCs w:val="16"/>
        </w:rPr>
        <w:t>•</w:t>
      </w:r>
      <w:r w:rsidRPr="00556E9E">
        <w:rPr>
          <w:rFonts w:ascii="Consolas" w:eastAsia="Calibri" w:hAnsi="Consolas"/>
          <w:sz w:val="16"/>
          <w:szCs w:val="16"/>
        </w:rPr>
        <w:tab/>
        <w:t>As aquisições ou contratações adicionais não poderão exceder, por órgão ou entidade, a cinquenta por cento dos quantitativos dos itens do instrumento convocatório registrados na ata de registro de preços para o gerenciador e para os participantes.</w:t>
      </w:r>
    </w:p>
    <w:p w14:paraId="43208E61" w14:textId="77777777" w:rsidR="00556E9E" w:rsidRPr="00556E9E" w:rsidRDefault="00556E9E" w:rsidP="00556E9E">
      <w:pPr>
        <w:rPr>
          <w:rFonts w:ascii="Consolas" w:eastAsia="Calibri" w:hAnsi="Consolas"/>
          <w:sz w:val="16"/>
          <w:szCs w:val="16"/>
        </w:rPr>
      </w:pPr>
      <w:r w:rsidRPr="00556E9E">
        <w:rPr>
          <w:rFonts w:ascii="Consolas" w:eastAsia="Calibri" w:hAnsi="Consolas"/>
          <w:sz w:val="16"/>
          <w:szCs w:val="16"/>
        </w:rPr>
        <w:t>•</w:t>
      </w:r>
      <w:r w:rsidRPr="00556E9E">
        <w:rPr>
          <w:rFonts w:ascii="Consolas" w:eastAsia="Calibri" w:hAnsi="Consolas"/>
          <w:sz w:val="16"/>
          <w:szCs w:val="16"/>
        </w:rPr>
        <w:tab/>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5302EAB1" w14:textId="77777777" w:rsidR="00556E9E" w:rsidRPr="00556E9E" w:rsidRDefault="00556E9E" w:rsidP="00556E9E">
      <w:pPr>
        <w:rPr>
          <w:rFonts w:ascii="Consolas" w:eastAsia="Calibri" w:hAnsi="Consolas"/>
          <w:sz w:val="16"/>
          <w:szCs w:val="16"/>
        </w:rPr>
      </w:pPr>
    </w:p>
    <w:p w14:paraId="31F25EC5" w14:textId="77777777" w:rsidR="00556E9E" w:rsidRPr="00556E9E" w:rsidRDefault="00556E9E" w:rsidP="00556E9E">
      <w:pPr>
        <w:rPr>
          <w:rFonts w:ascii="Consolas" w:eastAsia="Calibri" w:hAnsi="Consolas"/>
          <w:sz w:val="16"/>
          <w:szCs w:val="16"/>
        </w:rPr>
      </w:pPr>
      <w:r w:rsidRPr="00556E9E">
        <w:rPr>
          <w:rFonts w:ascii="Consolas" w:eastAsia="Calibri" w:hAnsi="Consolas"/>
          <w:sz w:val="16"/>
          <w:szCs w:val="16"/>
        </w:rPr>
        <w:t>VEDAÇÃO A ACRÉSCIMO DE QUANTITATIVOS</w:t>
      </w:r>
    </w:p>
    <w:p w14:paraId="3A2A7692" w14:textId="77777777" w:rsidR="00556E9E" w:rsidRPr="00556E9E" w:rsidRDefault="00556E9E" w:rsidP="00556E9E">
      <w:pPr>
        <w:rPr>
          <w:rFonts w:ascii="Consolas" w:eastAsia="Calibri" w:hAnsi="Consolas"/>
          <w:sz w:val="16"/>
          <w:szCs w:val="16"/>
        </w:rPr>
      </w:pPr>
    </w:p>
    <w:p w14:paraId="0A139210" w14:textId="77777777" w:rsidR="00556E9E" w:rsidRPr="00556E9E" w:rsidRDefault="00556E9E" w:rsidP="00556E9E">
      <w:pPr>
        <w:rPr>
          <w:rFonts w:ascii="Consolas" w:eastAsia="Calibri" w:hAnsi="Consolas"/>
          <w:sz w:val="16"/>
          <w:szCs w:val="16"/>
        </w:rPr>
      </w:pPr>
      <w:r w:rsidRPr="00556E9E">
        <w:rPr>
          <w:rFonts w:ascii="Consolas" w:eastAsia="Calibri" w:hAnsi="Consolas"/>
          <w:sz w:val="16"/>
          <w:szCs w:val="16"/>
        </w:rPr>
        <w:t>4.1. É vedado efetuar acréscimos nos quantitativos fixados na ata de registro de preços.</w:t>
      </w:r>
    </w:p>
    <w:p w14:paraId="2BD72D2E" w14:textId="77777777" w:rsidR="00556E9E" w:rsidRPr="00556E9E" w:rsidRDefault="00556E9E" w:rsidP="00556E9E">
      <w:pPr>
        <w:rPr>
          <w:rFonts w:ascii="Consolas" w:eastAsia="Calibri" w:hAnsi="Consolas"/>
          <w:sz w:val="16"/>
          <w:szCs w:val="16"/>
        </w:rPr>
      </w:pPr>
    </w:p>
    <w:p w14:paraId="78ED0E7B" w14:textId="77777777" w:rsidR="00556E9E" w:rsidRPr="00556E9E" w:rsidRDefault="00556E9E" w:rsidP="00556E9E">
      <w:pPr>
        <w:rPr>
          <w:rFonts w:ascii="Consolas" w:eastAsia="Calibri" w:hAnsi="Consolas"/>
          <w:sz w:val="16"/>
          <w:szCs w:val="16"/>
        </w:rPr>
      </w:pPr>
      <w:r w:rsidRPr="00556E9E">
        <w:rPr>
          <w:rFonts w:ascii="Consolas" w:eastAsia="Calibri" w:hAnsi="Consolas"/>
          <w:sz w:val="16"/>
          <w:szCs w:val="16"/>
        </w:rPr>
        <w:t>5. VALIDADE, FORMALIZAÇÃO DA ATA DE REGISTRO DE PREÇOS E CADASTRO RESERVA:</w:t>
      </w:r>
    </w:p>
    <w:p w14:paraId="39517D8B" w14:textId="77777777" w:rsidR="00556E9E" w:rsidRPr="00556E9E" w:rsidRDefault="00556E9E" w:rsidP="00556E9E">
      <w:pPr>
        <w:rPr>
          <w:rFonts w:ascii="Consolas" w:eastAsia="Calibri" w:hAnsi="Consolas"/>
          <w:sz w:val="16"/>
          <w:szCs w:val="16"/>
        </w:rPr>
      </w:pPr>
    </w:p>
    <w:p w14:paraId="064A16E4" w14:textId="77777777" w:rsidR="00556E9E" w:rsidRPr="00556E9E" w:rsidRDefault="00556E9E" w:rsidP="00556E9E">
      <w:pPr>
        <w:rPr>
          <w:rFonts w:ascii="Consolas" w:eastAsia="Calibri" w:hAnsi="Consolas"/>
          <w:sz w:val="16"/>
          <w:szCs w:val="16"/>
        </w:rPr>
      </w:pPr>
      <w:r w:rsidRPr="00556E9E">
        <w:rPr>
          <w:rFonts w:ascii="Consolas" w:eastAsia="Calibri" w:hAnsi="Consolas"/>
          <w:sz w:val="16"/>
          <w:szCs w:val="16"/>
        </w:rPr>
        <w:t>5.1. A validade da Ata de Registro de Preços será de 1 (um) ano, contado a partir do primeiro dia útil subsequente à data de divulgação no PNCP, podendo ser prorrogada por igual período, mediante a anuência do fornecedor, desde que comprovado o preço vantajoso.</w:t>
      </w:r>
    </w:p>
    <w:p w14:paraId="635CD0B0" w14:textId="77777777" w:rsidR="00556E9E" w:rsidRPr="00556E9E" w:rsidRDefault="00556E9E" w:rsidP="00556E9E">
      <w:pPr>
        <w:rPr>
          <w:rFonts w:ascii="Consolas" w:eastAsia="Calibri" w:hAnsi="Consolas"/>
          <w:sz w:val="16"/>
          <w:szCs w:val="16"/>
        </w:rPr>
      </w:pPr>
    </w:p>
    <w:p w14:paraId="7ABEE20D" w14:textId="77777777" w:rsidR="00556E9E" w:rsidRPr="00556E9E" w:rsidRDefault="00556E9E" w:rsidP="00556E9E">
      <w:pPr>
        <w:rPr>
          <w:rFonts w:ascii="Consolas" w:eastAsia="Calibri" w:hAnsi="Consolas"/>
          <w:sz w:val="16"/>
          <w:szCs w:val="16"/>
        </w:rPr>
      </w:pPr>
      <w:r w:rsidRPr="00556E9E">
        <w:rPr>
          <w:rFonts w:ascii="Consolas" w:eastAsia="Calibri" w:hAnsi="Consolas"/>
          <w:sz w:val="16"/>
          <w:szCs w:val="16"/>
        </w:rPr>
        <w:t>5.1.1.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07F2FF11" w14:textId="77777777" w:rsidR="00556E9E" w:rsidRPr="00556E9E" w:rsidRDefault="00556E9E" w:rsidP="00556E9E">
      <w:pPr>
        <w:rPr>
          <w:rFonts w:ascii="Consolas" w:eastAsia="Calibri" w:hAnsi="Consolas"/>
          <w:sz w:val="16"/>
          <w:szCs w:val="16"/>
        </w:rPr>
      </w:pPr>
      <w:r w:rsidRPr="00556E9E">
        <w:rPr>
          <w:rFonts w:ascii="Consolas" w:eastAsia="Calibri" w:hAnsi="Consolas"/>
          <w:sz w:val="16"/>
          <w:szCs w:val="16"/>
        </w:rPr>
        <w:t>5.1.2. Na formalização do contrato ou do instrumento substituto deverá haver a indicação da disponibilidade dos créditos orçamentários respectivos.</w:t>
      </w:r>
    </w:p>
    <w:p w14:paraId="102FE9D9" w14:textId="77777777" w:rsidR="00556E9E" w:rsidRPr="00556E9E" w:rsidRDefault="00556E9E" w:rsidP="00556E9E">
      <w:pPr>
        <w:rPr>
          <w:rFonts w:ascii="Consolas" w:eastAsia="Calibri" w:hAnsi="Consolas"/>
          <w:sz w:val="16"/>
          <w:szCs w:val="16"/>
        </w:rPr>
      </w:pPr>
    </w:p>
    <w:p w14:paraId="192AE5ED" w14:textId="77777777" w:rsidR="00556E9E" w:rsidRPr="00556E9E" w:rsidRDefault="00556E9E" w:rsidP="00556E9E">
      <w:pPr>
        <w:rPr>
          <w:rFonts w:ascii="Consolas" w:eastAsia="Calibri" w:hAnsi="Consolas"/>
          <w:sz w:val="16"/>
          <w:szCs w:val="16"/>
        </w:rPr>
      </w:pPr>
      <w:r w:rsidRPr="00556E9E">
        <w:rPr>
          <w:rFonts w:ascii="Consolas" w:eastAsia="Calibri" w:hAnsi="Consolas"/>
          <w:sz w:val="16"/>
          <w:szCs w:val="16"/>
        </w:rPr>
        <w:t>5.2. A contratação com os fornecedores registrados na ata será formalizada pelo órgão por intermédio de instrumento contratual, emissão de nota de empenho de despesa, autorização de compra ou outro instrumento hábil, conforme o art. 95 da Lei nº 14.133, de 2021.</w:t>
      </w:r>
    </w:p>
    <w:p w14:paraId="1DC38280" w14:textId="77777777" w:rsidR="00556E9E" w:rsidRPr="00556E9E" w:rsidRDefault="00556E9E" w:rsidP="00556E9E">
      <w:pPr>
        <w:rPr>
          <w:rFonts w:ascii="Consolas" w:eastAsia="Calibri" w:hAnsi="Consolas"/>
          <w:sz w:val="16"/>
          <w:szCs w:val="16"/>
        </w:rPr>
      </w:pPr>
    </w:p>
    <w:p w14:paraId="70723453" w14:textId="77777777" w:rsidR="00556E9E" w:rsidRPr="00556E9E" w:rsidRDefault="00556E9E" w:rsidP="00556E9E">
      <w:pPr>
        <w:rPr>
          <w:rFonts w:ascii="Consolas" w:eastAsia="Calibri" w:hAnsi="Consolas"/>
          <w:sz w:val="16"/>
          <w:szCs w:val="16"/>
        </w:rPr>
      </w:pPr>
      <w:r w:rsidRPr="00556E9E">
        <w:rPr>
          <w:rFonts w:ascii="Consolas" w:eastAsia="Calibri" w:hAnsi="Consolas"/>
          <w:sz w:val="16"/>
          <w:szCs w:val="16"/>
        </w:rPr>
        <w:t>5.2.1. O instrumento contratual de que trata o item 5.2. deverá ser assinado no prazo de validade da ata de registro de preços.</w:t>
      </w:r>
    </w:p>
    <w:p w14:paraId="684E4D76" w14:textId="77777777" w:rsidR="00556E9E" w:rsidRPr="00556E9E" w:rsidRDefault="00556E9E" w:rsidP="00556E9E">
      <w:pPr>
        <w:rPr>
          <w:rFonts w:ascii="Consolas" w:eastAsia="Calibri" w:hAnsi="Consolas"/>
          <w:sz w:val="16"/>
          <w:szCs w:val="16"/>
        </w:rPr>
      </w:pPr>
    </w:p>
    <w:p w14:paraId="1EFE84B5" w14:textId="77777777" w:rsidR="00556E9E" w:rsidRPr="00556E9E" w:rsidRDefault="00556E9E" w:rsidP="00556E9E">
      <w:pPr>
        <w:rPr>
          <w:rFonts w:ascii="Consolas" w:eastAsia="Calibri" w:hAnsi="Consolas"/>
          <w:sz w:val="16"/>
          <w:szCs w:val="16"/>
        </w:rPr>
      </w:pPr>
      <w:r w:rsidRPr="00556E9E">
        <w:rPr>
          <w:rFonts w:ascii="Consolas" w:eastAsia="Calibri" w:hAnsi="Consolas"/>
          <w:sz w:val="16"/>
          <w:szCs w:val="16"/>
        </w:rPr>
        <w:t>5.3. Os contratos decorrentes do sistema de registro de preços poderão ser alterados, observado o art. 124 da Lei nº 14.133, de 2021.</w:t>
      </w:r>
    </w:p>
    <w:p w14:paraId="2535C941" w14:textId="77777777" w:rsidR="00556E9E" w:rsidRPr="00556E9E" w:rsidRDefault="00556E9E" w:rsidP="00556E9E">
      <w:pPr>
        <w:rPr>
          <w:rFonts w:ascii="Consolas" w:eastAsia="Calibri" w:hAnsi="Consolas"/>
          <w:sz w:val="16"/>
          <w:szCs w:val="16"/>
        </w:rPr>
      </w:pPr>
    </w:p>
    <w:p w14:paraId="1B76909E" w14:textId="77777777" w:rsidR="00556E9E" w:rsidRPr="00556E9E" w:rsidRDefault="00556E9E" w:rsidP="00556E9E">
      <w:pPr>
        <w:rPr>
          <w:rFonts w:ascii="Consolas" w:eastAsia="Calibri" w:hAnsi="Consolas"/>
          <w:sz w:val="16"/>
          <w:szCs w:val="16"/>
        </w:rPr>
      </w:pPr>
      <w:r w:rsidRPr="00556E9E">
        <w:rPr>
          <w:rFonts w:ascii="Consolas" w:eastAsia="Calibri" w:hAnsi="Consolas"/>
          <w:sz w:val="16"/>
          <w:szCs w:val="16"/>
        </w:rPr>
        <w:t>5.4. Após a homologação da licitação, deverão ser observadas as seguintes condições para formalização da ata de registro de preços:</w:t>
      </w:r>
    </w:p>
    <w:p w14:paraId="2E96B43F" w14:textId="77777777" w:rsidR="00556E9E" w:rsidRPr="00556E9E" w:rsidRDefault="00556E9E" w:rsidP="00556E9E">
      <w:pPr>
        <w:rPr>
          <w:rFonts w:ascii="Consolas" w:eastAsia="Calibri" w:hAnsi="Consolas"/>
          <w:sz w:val="16"/>
          <w:szCs w:val="16"/>
        </w:rPr>
      </w:pPr>
    </w:p>
    <w:p w14:paraId="668DAD3A" w14:textId="77777777" w:rsidR="00556E9E" w:rsidRPr="00556E9E" w:rsidRDefault="00556E9E" w:rsidP="00556E9E">
      <w:pPr>
        <w:rPr>
          <w:rFonts w:ascii="Consolas" w:eastAsia="Calibri" w:hAnsi="Consolas"/>
          <w:sz w:val="16"/>
          <w:szCs w:val="16"/>
        </w:rPr>
      </w:pPr>
      <w:r w:rsidRPr="00556E9E">
        <w:rPr>
          <w:rFonts w:ascii="Consolas" w:eastAsia="Calibri" w:hAnsi="Consolas"/>
          <w:sz w:val="16"/>
          <w:szCs w:val="16"/>
        </w:rPr>
        <w:t>5.4.1. Será incluído na ata, na forma de anexo, o registro dos licitantes que:</w:t>
      </w:r>
    </w:p>
    <w:p w14:paraId="643B69D4" w14:textId="77777777" w:rsidR="00556E9E" w:rsidRPr="00556E9E" w:rsidRDefault="00556E9E" w:rsidP="00556E9E">
      <w:pPr>
        <w:rPr>
          <w:rFonts w:ascii="Consolas" w:eastAsia="Calibri" w:hAnsi="Consolas"/>
          <w:sz w:val="16"/>
          <w:szCs w:val="16"/>
        </w:rPr>
      </w:pPr>
    </w:p>
    <w:p w14:paraId="5657C919" w14:textId="77777777" w:rsidR="00556E9E" w:rsidRPr="00556E9E" w:rsidRDefault="00556E9E" w:rsidP="00556E9E">
      <w:pPr>
        <w:rPr>
          <w:rFonts w:ascii="Consolas" w:eastAsia="Calibri" w:hAnsi="Consolas"/>
          <w:sz w:val="16"/>
          <w:szCs w:val="16"/>
        </w:rPr>
      </w:pPr>
      <w:r w:rsidRPr="00556E9E">
        <w:rPr>
          <w:rFonts w:ascii="Consolas" w:eastAsia="Calibri" w:hAnsi="Consolas"/>
          <w:sz w:val="16"/>
          <w:szCs w:val="16"/>
        </w:rPr>
        <w:t xml:space="preserve">5.4.1.1. Aceitarem cotar os bens com preços iguais aos do adjudicatário, observada a classificação da licitação; e </w:t>
      </w:r>
    </w:p>
    <w:p w14:paraId="00CAB12F" w14:textId="77777777" w:rsidR="00556E9E" w:rsidRPr="00556E9E" w:rsidRDefault="00556E9E" w:rsidP="00556E9E">
      <w:pPr>
        <w:rPr>
          <w:rFonts w:ascii="Consolas" w:eastAsia="Calibri" w:hAnsi="Consolas"/>
          <w:sz w:val="16"/>
          <w:szCs w:val="16"/>
        </w:rPr>
      </w:pPr>
    </w:p>
    <w:p w14:paraId="7AFBF72B" w14:textId="77777777" w:rsidR="00556E9E" w:rsidRPr="00556E9E" w:rsidRDefault="00556E9E" w:rsidP="00556E9E">
      <w:pPr>
        <w:rPr>
          <w:rFonts w:ascii="Consolas" w:eastAsia="Calibri" w:hAnsi="Consolas"/>
          <w:sz w:val="16"/>
          <w:szCs w:val="16"/>
        </w:rPr>
      </w:pPr>
      <w:r w:rsidRPr="00556E9E">
        <w:rPr>
          <w:rFonts w:ascii="Consolas" w:eastAsia="Calibri" w:hAnsi="Consolas"/>
          <w:sz w:val="16"/>
          <w:szCs w:val="16"/>
        </w:rPr>
        <w:t xml:space="preserve">5.4.1.2. Mantiverem sua proposta original. </w:t>
      </w:r>
    </w:p>
    <w:p w14:paraId="2F461513" w14:textId="77777777" w:rsidR="00556E9E" w:rsidRPr="00556E9E" w:rsidRDefault="00556E9E" w:rsidP="00556E9E">
      <w:pPr>
        <w:rPr>
          <w:rFonts w:ascii="Consolas" w:eastAsia="Calibri" w:hAnsi="Consolas"/>
          <w:sz w:val="16"/>
          <w:szCs w:val="16"/>
        </w:rPr>
      </w:pPr>
    </w:p>
    <w:p w14:paraId="2EA340DC" w14:textId="77777777" w:rsidR="00556E9E" w:rsidRPr="00556E9E" w:rsidRDefault="00556E9E" w:rsidP="00556E9E">
      <w:pPr>
        <w:rPr>
          <w:rFonts w:ascii="Consolas" w:eastAsia="Calibri" w:hAnsi="Consolas"/>
          <w:sz w:val="16"/>
          <w:szCs w:val="16"/>
        </w:rPr>
      </w:pPr>
      <w:r w:rsidRPr="00556E9E">
        <w:rPr>
          <w:rFonts w:ascii="Consolas" w:eastAsia="Calibri" w:hAnsi="Consolas"/>
          <w:sz w:val="16"/>
          <w:szCs w:val="16"/>
        </w:rPr>
        <w:t>5.4.2. Será respeitada, nas contratações, a ordem de classificação dos licitantes registrados na ata.</w:t>
      </w:r>
    </w:p>
    <w:p w14:paraId="47FC1249" w14:textId="77777777" w:rsidR="00556E9E" w:rsidRPr="00556E9E" w:rsidRDefault="00556E9E" w:rsidP="00556E9E">
      <w:pPr>
        <w:rPr>
          <w:rFonts w:ascii="Consolas" w:eastAsia="Calibri" w:hAnsi="Consolas"/>
          <w:sz w:val="16"/>
          <w:szCs w:val="16"/>
        </w:rPr>
      </w:pPr>
    </w:p>
    <w:p w14:paraId="2C56569C" w14:textId="77777777" w:rsidR="00556E9E" w:rsidRPr="00556E9E" w:rsidRDefault="00556E9E" w:rsidP="00556E9E">
      <w:pPr>
        <w:rPr>
          <w:rFonts w:ascii="Consolas" w:eastAsia="Calibri" w:hAnsi="Consolas"/>
          <w:sz w:val="16"/>
          <w:szCs w:val="16"/>
        </w:rPr>
      </w:pPr>
      <w:r w:rsidRPr="00556E9E">
        <w:rPr>
          <w:rFonts w:ascii="Consolas" w:eastAsia="Calibri" w:hAnsi="Consolas"/>
          <w:sz w:val="16"/>
          <w:szCs w:val="16"/>
        </w:rPr>
        <w:t>5.5. O registro a que se refere o item 5.4.2 tem por objetivo a formação de cadastro de reserva para o caso de impossibilidade de atendimento pelo signatário da ata.</w:t>
      </w:r>
    </w:p>
    <w:p w14:paraId="07455B38" w14:textId="77777777" w:rsidR="00556E9E" w:rsidRPr="00556E9E" w:rsidRDefault="00556E9E" w:rsidP="00556E9E">
      <w:pPr>
        <w:rPr>
          <w:rFonts w:ascii="Consolas" w:eastAsia="Calibri" w:hAnsi="Consolas"/>
          <w:sz w:val="16"/>
          <w:szCs w:val="16"/>
        </w:rPr>
      </w:pPr>
      <w:r w:rsidRPr="00556E9E">
        <w:rPr>
          <w:rFonts w:ascii="Consolas" w:eastAsia="Calibri" w:hAnsi="Consolas"/>
          <w:sz w:val="16"/>
          <w:szCs w:val="16"/>
        </w:rPr>
        <w:t>5.6. Para fins da ordem de classificação, os licitantes que aceitarem reduzir suas propostas para o preço do adjudicatário antecederão aqueles que mantiverem sua proposta original.</w:t>
      </w:r>
    </w:p>
    <w:p w14:paraId="0AC91DD5" w14:textId="77777777" w:rsidR="00556E9E" w:rsidRPr="00556E9E" w:rsidRDefault="00556E9E" w:rsidP="00556E9E">
      <w:pPr>
        <w:rPr>
          <w:rFonts w:ascii="Consolas" w:eastAsia="Calibri" w:hAnsi="Consolas"/>
          <w:sz w:val="16"/>
          <w:szCs w:val="16"/>
        </w:rPr>
      </w:pPr>
      <w:r w:rsidRPr="00556E9E">
        <w:rPr>
          <w:rFonts w:ascii="Consolas" w:eastAsia="Calibri" w:hAnsi="Consolas"/>
          <w:sz w:val="16"/>
          <w:szCs w:val="16"/>
        </w:rPr>
        <w:t>5.7. A habilitação dos licitantes que comporão o cadastro de reserva a que se refere o item 0 somente será efetuada quando houver necessidade de contratação dos licitantes remanescentes, nas seguintes hipóteses:</w:t>
      </w:r>
    </w:p>
    <w:p w14:paraId="608A277A" w14:textId="77777777" w:rsidR="00556E9E" w:rsidRPr="00556E9E" w:rsidRDefault="00556E9E" w:rsidP="00556E9E">
      <w:pPr>
        <w:rPr>
          <w:rFonts w:ascii="Consolas" w:eastAsia="Calibri" w:hAnsi="Consolas"/>
          <w:sz w:val="16"/>
          <w:szCs w:val="16"/>
        </w:rPr>
      </w:pPr>
    </w:p>
    <w:p w14:paraId="2F196EE1" w14:textId="77777777" w:rsidR="00556E9E" w:rsidRPr="00556E9E" w:rsidRDefault="00556E9E" w:rsidP="00556E9E">
      <w:pPr>
        <w:rPr>
          <w:rFonts w:ascii="Consolas" w:eastAsia="Calibri" w:hAnsi="Consolas"/>
          <w:sz w:val="16"/>
          <w:szCs w:val="16"/>
        </w:rPr>
      </w:pPr>
      <w:r w:rsidRPr="00556E9E">
        <w:rPr>
          <w:rFonts w:ascii="Consolas" w:eastAsia="Calibri" w:hAnsi="Consolas"/>
          <w:sz w:val="16"/>
          <w:szCs w:val="16"/>
        </w:rPr>
        <w:t>5.7.1. Quando o licitante vencedor não assinar a ata de registro de preços, no prazo e nas condições estabelecidos no edital; e</w:t>
      </w:r>
    </w:p>
    <w:p w14:paraId="7DBF755E" w14:textId="77777777" w:rsidR="00556E9E" w:rsidRPr="00556E9E" w:rsidRDefault="00556E9E" w:rsidP="00556E9E">
      <w:pPr>
        <w:rPr>
          <w:rFonts w:ascii="Consolas" w:eastAsia="Calibri" w:hAnsi="Consolas"/>
          <w:sz w:val="16"/>
          <w:szCs w:val="16"/>
        </w:rPr>
      </w:pPr>
    </w:p>
    <w:p w14:paraId="350689DD" w14:textId="77777777" w:rsidR="00556E9E" w:rsidRPr="00556E9E" w:rsidRDefault="00556E9E" w:rsidP="00556E9E">
      <w:pPr>
        <w:rPr>
          <w:rFonts w:ascii="Consolas" w:eastAsia="Calibri" w:hAnsi="Consolas"/>
          <w:sz w:val="16"/>
          <w:szCs w:val="16"/>
        </w:rPr>
      </w:pPr>
      <w:r w:rsidRPr="00556E9E">
        <w:rPr>
          <w:rFonts w:ascii="Consolas" w:eastAsia="Calibri" w:hAnsi="Consolas"/>
          <w:sz w:val="16"/>
          <w:szCs w:val="16"/>
        </w:rPr>
        <w:t>5.7.2. Quando houver o cancelamento do registro do licitante ou do registro de preços nas hipóteses previstas no item 8.</w:t>
      </w:r>
    </w:p>
    <w:p w14:paraId="56E3C0B8" w14:textId="77777777" w:rsidR="00556E9E" w:rsidRPr="00556E9E" w:rsidRDefault="00556E9E" w:rsidP="00556E9E">
      <w:pPr>
        <w:rPr>
          <w:rFonts w:ascii="Consolas" w:eastAsia="Calibri" w:hAnsi="Consolas"/>
          <w:sz w:val="16"/>
          <w:szCs w:val="16"/>
        </w:rPr>
      </w:pPr>
    </w:p>
    <w:p w14:paraId="7A654016" w14:textId="77777777" w:rsidR="00556E9E" w:rsidRPr="00556E9E" w:rsidRDefault="00556E9E" w:rsidP="00556E9E">
      <w:pPr>
        <w:rPr>
          <w:rFonts w:ascii="Consolas" w:eastAsia="Calibri" w:hAnsi="Consolas"/>
          <w:sz w:val="16"/>
          <w:szCs w:val="16"/>
        </w:rPr>
      </w:pPr>
      <w:r w:rsidRPr="00556E9E">
        <w:rPr>
          <w:rFonts w:ascii="Consolas" w:eastAsia="Calibri" w:hAnsi="Consolas"/>
          <w:sz w:val="16"/>
          <w:szCs w:val="16"/>
        </w:rPr>
        <w:t>5.8. O preço registrado com indicação dos licitantes será divulgado no PNCP e ficará disponibilizado durante a vigência da ata de registro de preços.</w:t>
      </w:r>
    </w:p>
    <w:p w14:paraId="195885C1" w14:textId="77777777" w:rsidR="00556E9E" w:rsidRPr="00556E9E" w:rsidRDefault="00556E9E" w:rsidP="00556E9E">
      <w:pPr>
        <w:rPr>
          <w:rFonts w:ascii="Consolas" w:eastAsia="Calibri" w:hAnsi="Consolas"/>
          <w:sz w:val="16"/>
          <w:szCs w:val="16"/>
        </w:rPr>
      </w:pPr>
    </w:p>
    <w:p w14:paraId="740FF708" w14:textId="77777777" w:rsidR="00556E9E" w:rsidRPr="00556E9E" w:rsidRDefault="00556E9E" w:rsidP="00556E9E">
      <w:pPr>
        <w:rPr>
          <w:rFonts w:ascii="Consolas" w:eastAsia="Calibri" w:hAnsi="Consolas"/>
          <w:sz w:val="16"/>
          <w:szCs w:val="16"/>
        </w:rPr>
      </w:pPr>
      <w:r w:rsidRPr="00556E9E">
        <w:rPr>
          <w:rFonts w:ascii="Consolas" w:eastAsia="Calibri" w:hAnsi="Consolas"/>
          <w:sz w:val="16"/>
          <w:szCs w:val="16"/>
        </w:rPr>
        <w:t>5.9. 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2384D768" w14:textId="77777777" w:rsidR="00556E9E" w:rsidRPr="00556E9E" w:rsidRDefault="00556E9E" w:rsidP="00556E9E">
      <w:pPr>
        <w:rPr>
          <w:rFonts w:ascii="Consolas" w:eastAsia="Calibri" w:hAnsi="Consolas"/>
          <w:sz w:val="16"/>
          <w:szCs w:val="16"/>
        </w:rPr>
      </w:pPr>
    </w:p>
    <w:p w14:paraId="3A488108" w14:textId="77777777" w:rsidR="00556E9E" w:rsidRPr="00556E9E" w:rsidRDefault="00556E9E" w:rsidP="00556E9E">
      <w:pPr>
        <w:rPr>
          <w:rFonts w:ascii="Consolas" w:eastAsia="Calibri" w:hAnsi="Consolas"/>
          <w:sz w:val="16"/>
          <w:szCs w:val="16"/>
        </w:rPr>
      </w:pPr>
      <w:r w:rsidRPr="00556E9E">
        <w:rPr>
          <w:rFonts w:ascii="Consolas" w:eastAsia="Calibri" w:hAnsi="Consolas"/>
          <w:sz w:val="16"/>
          <w:szCs w:val="16"/>
        </w:rPr>
        <w:t>5.9.1. O prazo de convocação poderá ser prorrogado 1 (uma) vez, por igual período, mediante solicitação do licitante convocado, desde que apresentada dentro do prazo, devidamente justificada, e que a justificativa seja aceita pela Administração.</w:t>
      </w:r>
    </w:p>
    <w:p w14:paraId="0A8AD7FE" w14:textId="77777777" w:rsidR="00556E9E" w:rsidRPr="00556E9E" w:rsidRDefault="00556E9E" w:rsidP="00556E9E">
      <w:pPr>
        <w:rPr>
          <w:rFonts w:ascii="Consolas" w:eastAsia="Calibri" w:hAnsi="Consolas"/>
          <w:sz w:val="16"/>
          <w:szCs w:val="16"/>
        </w:rPr>
      </w:pPr>
    </w:p>
    <w:p w14:paraId="0B8CD4B6" w14:textId="77777777" w:rsidR="00556E9E" w:rsidRPr="00556E9E" w:rsidRDefault="00556E9E" w:rsidP="00556E9E">
      <w:pPr>
        <w:rPr>
          <w:rFonts w:ascii="Consolas" w:eastAsia="Calibri" w:hAnsi="Consolas"/>
          <w:sz w:val="16"/>
          <w:szCs w:val="16"/>
        </w:rPr>
      </w:pPr>
      <w:r w:rsidRPr="00556E9E">
        <w:rPr>
          <w:rFonts w:ascii="Consolas" w:eastAsia="Calibri" w:hAnsi="Consolas"/>
          <w:sz w:val="16"/>
          <w:szCs w:val="16"/>
        </w:rPr>
        <w:t>5.10. A ata de registro de preços será assinada por meio de assinatura digital e disponibilizada no Sistema de Registro de Preços.</w:t>
      </w:r>
    </w:p>
    <w:p w14:paraId="34C90EC1" w14:textId="77777777" w:rsidR="00556E9E" w:rsidRPr="00556E9E" w:rsidRDefault="00556E9E" w:rsidP="00556E9E">
      <w:pPr>
        <w:rPr>
          <w:rFonts w:ascii="Consolas" w:eastAsia="Calibri" w:hAnsi="Consolas"/>
          <w:sz w:val="16"/>
          <w:szCs w:val="16"/>
        </w:rPr>
      </w:pPr>
      <w:r w:rsidRPr="00556E9E">
        <w:rPr>
          <w:rFonts w:ascii="Consolas" w:eastAsia="Calibri" w:hAnsi="Consolas"/>
          <w:sz w:val="16"/>
          <w:szCs w:val="16"/>
        </w:rPr>
        <w:t>5.11. Quando o convocado não assinar a ata de registro de preços no prazo e nas condições estabelecidos no edital, e observado o disposto no item 0, observando o item 5.7 e subitens, fica facultado à Administração convocar os licitantes remanescentes do cadastro de reserva, na ordem de classificação, para fazê-lo em igual prazo e nas condições propostas pelo primeiro classificado.</w:t>
      </w:r>
    </w:p>
    <w:p w14:paraId="2047C447" w14:textId="77777777" w:rsidR="00556E9E" w:rsidRPr="00556E9E" w:rsidRDefault="00556E9E" w:rsidP="00556E9E">
      <w:pPr>
        <w:rPr>
          <w:rFonts w:ascii="Consolas" w:eastAsia="Calibri" w:hAnsi="Consolas"/>
          <w:sz w:val="16"/>
          <w:szCs w:val="16"/>
        </w:rPr>
      </w:pPr>
    </w:p>
    <w:p w14:paraId="7C419A2D" w14:textId="77777777" w:rsidR="00556E9E" w:rsidRPr="00556E9E" w:rsidRDefault="00556E9E" w:rsidP="00556E9E">
      <w:pPr>
        <w:rPr>
          <w:rFonts w:ascii="Consolas" w:eastAsia="Calibri" w:hAnsi="Consolas"/>
          <w:sz w:val="16"/>
          <w:szCs w:val="16"/>
        </w:rPr>
      </w:pPr>
      <w:r w:rsidRPr="00556E9E">
        <w:rPr>
          <w:rFonts w:ascii="Consolas" w:eastAsia="Calibri" w:hAnsi="Consolas"/>
          <w:sz w:val="16"/>
          <w:szCs w:val="16"/>
        </w:rPr>
        <w:t>5.12. Na hipótese de nenhum dos licitantes que trata o item 5.4.2.1, aceitar a contratação nos termos do item anterior, a Administração, observados o valor estimado e sua eventual atualização nos termos do edital, poderá:</w:t>
      </w:r>
    </w:p>
    <w:p w14:paraId="7BC4AE00" w14:textId="77777777" w:rsidR="00556E9E" w:rsidRPr="00556E9E" w:rsidRDefault="00556E9E" w:rsidP="00556E9E">
      <w:pPr>
        <w:rPr>
          <w:rFonts w:ascii="Consolas" w:eastAsia="Calibri" w:hAnsi="Consolas"/>
          <w:sz w:val="16"/>
          <w:szCs w:val="16"/>
        </w:rPr>
      </w:pPr>
    </w:p>
    <w:p w14:paraId="4354275E" w14:textId="77777777" w:rsidR="00556E9E" w:rsidRPr="00556E9E" w:rsidRDefault="00556E9E" w:rsidP="00556E9E">
      <w:pPr>
        <w:rPr>
          <w:rFonts w:ascii="Consolas" w:eastAsia="Calibri" w:hAnsi="Consolas"/>
          <w:sz w:val="16"/>
          <w:szCs w:val="16"/>
        </w:rPr>
      </w:pPr>
      <w:r w:rsidRPr="00556E9E">
        <w:rPr>
          <w:rFonts w:ascii="Consolas" w:eastAsia="Calibri" w:hAnsi="Consolas"/>
          <w:sz w:val="16"/>
          <w:szCs w:val="16"/>
        </w:rPr>
        <w:t>5.12.1. Convocar para negociação os demais licitantes remanescentes cujos preços foram registrados sem redução, observada a ordem de classificação, com vistas à obtenção de preço melhor, mesmo que acima do preço do adjudicatário; ou</w:t>
      </w:r>
    </w:p>
    <w:p w14:paraId="0E77143F" w14:textId="77777777" w:rsidR="00556E9E" w:rsidRPr="00556E9E" w:rsidRDefault="00556E9E" w:rsidP="00556E9E">
      <w:pPr>
        <w:rPr>
          <w:rFonts w:ascii="Consolas" w:eastAsia="Calibri" w:hAnsi="Consolas"/>
          <w:sz w:val="16"/>
          <w:szCs w:val="16"/>
        </w:rPr>
      </w:pPr>
    </w:p>
    <w:p w14:paraId="0950793A" w14:textId="77777777" w:rsidR="00556E9E" w:rsidRPr="00556E9E" w:rsidRDefault="00556E9E" w:rsidP="00556E9E">
      <w:pPr>
        <w:rPr>
          <w:rFonts w:ascii="Consolas" w:eastAsia="Calibri" w:hAnsi="Consolas"/>
          <w:sz w:val="16"/>
          <w:szCs w:val="16"/>
        </w:rPr>
      </w:pPr>
      <w:r w:rsidRPr="00556E9E">
        <w:rPr>
          <w:rFonts w:ascii="Consolas" w:eastAsia="Calibri" w:hAnsi="Consolas"/>
          <w:sz w:val="16"/>
          <w:szCs w:val="16"/>
        </w:rPr>
        <w:t>5.12.2. Adjudicar e firmar o contrato nas condições ofertadas pelos licitantes remanescentes, atendida a ordem classificatória, quando frustrada a negociação de melhor condição.</w:t>
      </w:r>
    </w:p>
    <w:p w14:paraId="6F474C5B" w14:textId="77777777" w:rsidR="00556E9E" w:rsidRPr="00556E9E" w:rsidRDefault="00556E9E" w:rsidP="00556E9E">
      <w:pPr>
        <w:rPr>
          <w:rFonts w:ascii="Consolas" w:eastAsia="Calibri" w:hAnsi="Consolas"/>
          <w:sz w:val="16"/>
          <w:szCs w:val="16"/>
        </w:rPr>
      </w:pPr>
    </w:p>
    <w:p w14:paraId="1D49384C" w14:textId="77777777" w:rsidR="00556E9E" w:rsidRPr="00556E9E" w:rsidRDefault="00556E9E" w:rsidP="00556E9E">
      <w:pPr>
        <w:rPr>
          <w:rFonts w:ascii="Consolas" w:eastAsia="Calibri" w:hAnsi="Consolas"/>
          <w:sz w:val="16"/>
          <w:szCs w:val="16"/>
        </w:rPr>
      </w:pPr>
      <w:r w:rsidRPr="00556E9E">
        <w:rPr>
          <w:rFonts w:ascii="Consolas" w:eastAsia="Calibri" w:hAnsi="Consolas"/>
          <w:sz w:val="16"/>
          <w:szCs w:val="16"/>
        </w:rPr>
        <w:lastRenderedPageBreak/>
        <w:t>5.13.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1D016B31" w14:textId="77777777" w:rsidR="00556E9E" w:rsidRPr="00556E9E" w:rsidRDefault="00556E9E" w:rsidP="00556E9E">
      <w:pPr>
        <w:rPr>
          <w:rFonts w:ascii="Consolas" w:eastAsia="Calibri" w:hAnsi="Consolas"/>
          <w:sz w:val="16"/>
          <w:szCs w:val="16"/>
        </w:rPr>
      </w:pPr>
    </w:p>
    <w:p w14:paraId="5A79F763" w14:textId="77777777" w:rsidR="00556E9E" w:rsidRPr="00556E9E" w:rsidRDefault="00556E9E" w:rsidP="00556E9E">
      <w:pPr>
        <w:rPr>
          <w:rFonts w:ascii="Consolas" w:eastAsia="Calibri" w:hAnsi="Consolas"/>
          <w:sz w:val="16"/>
          <w:szCs w:val="16"/>
        </w:rPr>
      </w:pPr>
      <w:r w:rsidRPr="00556E9E">
        <w:rPr>
          <w:rFonts w:ascii="Consolas" w:eastAsia="Calibri" w:hAnsi="Consolas"/>
          <w:sz w:val="16"/>
          <w:szCs w:val="16"/>
        </w:rPr>
        <w:t>6. ALTERAÇÃO OU ATUALIZAÇÃO DOS PREÇOS REGISTRADOS:</w:t>
      </w:r>
    </w:p>
    <w:p w14:paraId="141480D6" w14:textId="77777777" w:rsidR="00556E9E" w:rsidRPr="00556E9E" w:rsidRDefault="00556E9E" w:rsidP="00556E9E">
      <w:pPr>
        <w:rPr>
          <w:rFonts w:ascii="Consolas" w:eastAsia="Calibri" w:hAnsi="Consolas"/>
          <w:sz w:val="16"/>
          <w:szCs w:val="16"/>
        </w:rPr>
      </w:pPr>
    </w:p>
    <w:p w14:paraId="719F4C7C" w14:textId="77777777" w:rsidR="00556E9E" w:rsidRPr="00556E9E" w:rsidRDefault="00556E9E" w:rsidP="00556E9E">
      <w:pPr>
        <w:rPr>
          <w:rFonts w:ascii="Consolas" w:eastAsia="Calibri" w:hAnsi="Consolas"/>
          <w:sz w:val="16"/>
          <w:szCs w:val="16"/>
        </w:rPr>
      </w:pPr>
      <w:r w:rsidRPr="00556E9E">
        <w:rPr>
          <w:rFonts w:ascii="Consolas" w:eastAsia="Calibri" w:hAnsi="Consolas"/>
          <w:sz w:val="16"/>
          <w:szCs w:val="16"/>
        </w:rPr>
        <w:t>6.1. Os preços registrados poderão ser alterados ou atualizados em decorrência de eventual redução dos preços praticados no mercado ou de fato que eleve o custo dos bens registrados, nas seguintes situações:</w:t>
      </w:r>
    </w:p>
    <w:p w14:paraId="07461A7A" w14:textId="77777777" w:rsidR="00556E9E" w:rsidRPr="00556E9E" w:rsidRDefault="00556E9E" w:rsidP="00556E9E">
      <w:pPr>
        <w:rPr>
          <w:rFonts w:ascii="Consolas" w:eastAsia="Calibri" w:hAnsi="Consolas"/>
          <w:sz w:val="16"/>
          <w:szCs w:val="16"/>
        </w:rPr>
      </w:pPr>
    </w:p>
    <w:p w14:paraId="27725D50" w14:textId="77777777" w:rsidR="00556E9E" w:rsidRPr="00556E9E" w:rsidRDefault="00556E9E" w:rsidP="00556E9E">
      <w:pPr>
        <w:rPr>
          <w:rFonts w:ascii="Consolas" w:eastAsia="Calibri" w:hAnsi="Consolas"/>
          <w:sz w:val="16"/>
          <w:szCs w:val="16"/>
        </w:rPr>
      </w:pPr>
      <w:r w:rsidRPr="00556E9E">
        <w:rPr>
          <w:rFonts w:ascii="Consolas" w:eastAsia="Calibri" w:hAnsi="Consolas"/>
          <w:sz w:val="16"/>
          <w:szCs w:val="16"/>
        </w:rPr>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6972993B" w14:textId="77777777" w:rsidR="00556E9E" w:rsidRPr="00556E9E" w:rsidRDefault="00556E9E" w:rsidP="00556E9E">
      <w:pPr>
        <w:rPr>
          <w:rFonts w:ascii="Consolas" w:eastAsia="Calibri" w:hAnsi="Consolas"/>
          <w:sz w:val="16"/>
          <w:szCs w:val="16"/>
        </w:rPr>
      </w:pPr>
      <w:r w:rsidRPr="00556E9E">
        <w:rPr>
          <w:rFonts w:ascii="Consolas" w:eastAsia="Calibri" w:hAnsi="Consolas"/>
          <w:sz w:val="16"/>
          <w:szCs w:val="16"/>
        </w:rPr>
        <w:t xml:space="preserve">6.1.2. Em caso de criação, alteração ou extinção de quaisquer tributos ou encargos legais ou a superveniência de disposições legais, com comprovada repercussão sobre os preços registrados; </w:t>
      </w:r>
    </w:p>
    <w:p w14:paraId="6C6D5E19" w14:textId="77777777" w:rsidR="00556E9E" w:rsidRPr="00556E9E" w:rsidRDefault="00556E9E" w:rsidP="00556E9E">
      <w:pPr>
        <w:rPr>
          <w:rFonts w:ascii="Consolas" w:eastAsia="Calibri" w:hAnsi="Consolas"/>
          <w:sz w:val="16"/>
          <w:szCs w:val="16"/>
        </w:rPr>
      </w:pPr>
    </w:p>
    <w:p w14:paraId="3ABFD3FA" w14:textId="77777777" w:rsidR="00556E9E" w:rsidRPr="00556E9E" w:rsidRDefault="00556E9E" w:rsidP="00556E9E">
      <w:pPr>
        <w:rPr>
          <w:rFonts w:ascii="Consolas" w:eastAsia="Calibri" w:hAnsi="Consolas"/>
          <w:sz w:val="16"/>
          <w:szCs w:val="16"/>
        </w:rPr>
      </w:pPr>
      <w:r w:rsidRPr="00556E9E">
        <w:rPr>
          <w:rFonts w:ascii="Consolas" w:eastAsia="Calibri" w:hAnsi="Consolas"/>
          <w:sz w:val="16"/>
          <w:szCs w:val="16"/>
        </w:rPr>
        <w:t>6.1.3. Na hipótese de previsão no edital de cláusula de reajustamento ou repactuação sobre os preços registrados, nos termos da Lei nº 14.133, de 2021.</w:t>
      </w:r>
    </w:p>
    <w:p w14:paraId="6C33F110" w14:textId="77777777" w:rsidR="00556E9E" w:rsidRPr="00556E9E" w:rsidRDefault="00556E9E" w:rsidP="00556E9E">
      <w:pPr>
        <w:rPr>
          <w:rFonts w:ascii="Consolas" w:eastAsia="Calibri" w:hAnsi="Consolas"/>
          <w:sz w:val="16"/>
          <w:szCs w:val="16"/>
        </w:rPr>
      </w:pPr>
    </w:p>
    <w:p w14:paraId="1FB3EB73" w14:textId="77777777" w:rsidR="00556E9E" w:rsidRPr="00556E9E" w:rsidRDefault="00556E9E" w:rsidP="00556E9E">
      <w:pPr>
        <w:rPr>
          <w:rFonts w:ascii="Consolas" w:eastAsia="Calibri" w:hAnsi="Consolas"/>
          <w:sz w:val="16"/>
          <w:szCs w:val="16"/>
        </w:rPr>
      </w:pPr>
      <w:r w:rsidRPr="00556E9E">
        <w:rPr>
          <w:rFonts w:ascii="Consolas" w:eastAsia="Calibri" w:hAnsi="Consolas"/>
          <w:sz w:val="16"/>
          <w:szCs w:val="16"/>
        </w:rPr>
        <w:t>6.1.4. No caso do reajustamento, deverá ser respeitada a contagem da anualidade e o índice previstos para a contratação;</w:t>
      </w:r>
    </w:p>
    <w:p w14:paraId="545C5F56" w14:textId="77777777" w:rsidR="00556E9E" w:rsidRPr="00556E9E" w:rsidRDefault="00556E9E" w:rsidP="00556E9E">
      <w:pPr>
        <w:rPr>
          <w:rFonts w:ascii="Consolas" w:eastAsia="Calibri" w:hAnsi="Consolas"/>
          <w:sz w:val="16"/>
          <w:szCs w:val="16"/>
        </w:rPr>
      </w:pPr>
    </w:p>
    <w:p w14:paraId="76C247CC" w14:textId="77777777" w:rsidR="00556E9E" w:rsidRPr="00556E9E" w:rsidRDefault="00556E9E" w:rsidP="00556E9E">
      <w:pPr>
        <w:rPr>
          <w:rFonts w:ascii="Consolas" w:eastAsia="Calibri" w:hAnsi="Consolas"/>
          <w:sz w:val="16"/>
          <w:szCs w:val="16"/>
        </w:rPr>
      </w:pPr>
      <w:r w:rsidRPr="00556E9E">
        <w:rPr>
          <w:rFonts w:ascii="Consolas" w:eastAsia="Calibri" w:hAnsi="Consolas"/>
          <w:sz w:val="16"/>
          <w:szCs w:val="16"/>
        </w:rPr>
        <w:t>6.1.5. No caso da repactuação, poderá ser a pedido do interessado, conforme critérios definidos para a contratação.</w:t>
      </w:r>
    </w:p>
    <w:p w14:paraId="164949FC" w14:textId="77777777" w:rsidR="00556E9E" w:rsidRPr="00556E9E" w:rsidRDefault="00556E9E" w:rsidP="00556E9E">
      <w:pPr>
        <w:rPr>
          <w:rFonts w:ascii="Consolas" w:eastAsia="Calibri" w:hAnsi="Consolas"/>
          <w:sz w:val="16"/>
          <w:szCs w:val="16"/>
        </w:rPr>
      </w:pPr>
    </w:p>
    <w:p w14:paraId="14A7F92E" w14:textId="77777777" w:rsidR="00556E9E" w:rsidRPr="00556E9E" w:rsidRDefault="00556E9E" w:rsidP="00556E9E">
      <w:pPr>
        <w:rPr>
          <w:rFonts w:ascii="Consolas" w:eastAsia="Calibri" w:hAnsi="Consolas"/>
          <w:sz w:val="16"/>
          <w:szCs w:val="16"/>
        </w:rPr>
      </w:pPr>
      <w:r w:rsidRPr="00556E9E">
        <w:rPr>
          <w:rFonts w:ascii="Consolas" w:eastAsia="Calibri" w:hAnsi="Consolas"/>
          <w:sz w:val="16"/>
          <w:szCs w:val="16"/>
        </w:rPr>
        <w:t>7. NEGOCIAÇÃO DE PREÇOS REGISTRADOS:</w:t>
      </w:r>
    </w:p>
    <w:p w14:paraId="0B0F08C5" w14:textId="77777777" w:rsidR="00556E9E" w:rsidRPr="00556E9E" w:rsidRDefault="00556E9E" w:rsidP="00556E9E">
      <w:pPr>
        <w:rPr>
          <w:rFonts w:ascii="Consolas" w:eastAsia="Calibri" w:hAnsi="Consolas"/>
          <w:sz w:val="16"/>
          <w:szCs w:val="16"/>
        </w:rPr>
      </w:pPr>
    </w:p>
    <w:p w14:paraId="5AD023BD" w14:textId="77777777" w:rsidR="00556E9E" w:rsidRPr="00556E9E" w:rsidRDefault="00556E9E" w:rsidP="00556E9E">
      <w:pPr>
        <w:rPr>
          <w:rFonts w:ascii="Consolas" w:eastAsia="Calibri" w:hAnsi="Consolas"/>
          <w:sz w:val="16"/>
          <w:szCs w:val="16"/>
        </w:rPr>
      </w:pPr>
      <w:r w:rsidRPr="00556E9E">
        <w:rPr>
          <w:rFonts w:ascii="Consolas" w:eastAsia="Calibri" w:hAnsi="Consolas"/>
          <w:sz w:val="16"/>
          <w:szCs w:val="16"/>
        </w:rPr>
        <w:t>7.1. Na hipótese de o preço registrado tornar-se superior ao preço praticado no mercado por motivo superveniente, o órgão gerenciador convocará o fornecedor para negociar a redução do preço registrado.</w:t>
      </w:r>
    </w:p>
    <w:p w14:paraId="7DF7F002" w14:textId="77777777" w:rsidR="00556E9E" w:rsidRPr="00556E9E" w:rsidRDefault="00556E9E" w:rsidP="00556E9E">
      <w:pPr>
        <w:rPr>
          <w:rFonts w:ascii="Consolas" w:eastAsia="Calibri" w:hAnsi="Consolas"/>
          <w:sz w:val="16"/>
          <w:szCs w:val="16"/>
        </w:rPr>
      </w:pPr>
    </w:p>
    <w:p w14:paraId="2BBF8193" w14:textId="77777777" w:rsidR="00556E9E" w:rsidRPr="00556E9E" w:rsidRDefault="00556E9E" w:rsidP="00556E9E">
      <w:pPr>
        <w:rPr>
          <w:rFonts w:ascii="Consolas" w:eastAsia="Calibri" w:hAnsi="Consolas"/>
          <w:sz w:val="16"/>
          <w:szCs w:val="16"/>
        </w:rPr>
      </w:pPr>
      <w:r w:rsidRPr="00556E9E">
        <w:rPr>
          <w:rFonts w:ascii="Consolas" w:eastAsia="Calibri" w:hAnsi="Consolas"/>
          <w:sz w:val="16"/>
          <w:szCs w:val="16"/>
        </w:rPr>
        <w:t>7.1.1. Caso não aceite reduzir seu preço aos valores praticados pelo mercado, o fornecedor será liberado do compromisso assumido quanto ao item registrado, sem aplicação de penalidades administrativas.</w:t>
      </w:r>
    </w:p>
    <w:p w14:paraId="6CDAC030" w14:textId="77777777" w:rsidR="00556E9E" w:rsidRPr="00556E9E" w:rsidRDefault="00556E9E" w:rsidP="00556E9E">
      <w:pPr>
        <w:rPr>
          <w:rFonts w:ascii="Consolas" w:eastAsia="Calibri" w:hAnsi="Consolas"/>
          <w:sz w:val="16"/>
          <w:szCs w:val="16"/>
        </w:rPr>
      </w:pPr>
    </w:p>
    <w:p w14:paraId="1F0BDED6" w14:textId="77777777" w:rsidR="00556E9E" w:rsidRPr="00556E9E" w:rsidRDefault="00556E9E" w:rsidP="00556E9E">
      <w:pPr>
        <w:rPr>
          <w:rFonts w:ascii="Consolas" w:eastAsia="Calibri" w:hAnsi="Consolas"/>
          <w:sz w:val="16"/>
          <w:szCs w:val="16"/>
        </w:rPr>
      </w:pPr>
      <w:r w:rsidRPr="00556E9E">
        <w:rPr>
          <w:rFonts w:ascii="Consolas" w:eastAsia="Calibri" w:hAnsi="Consolas"/>
          <w:sz w:val="16"/>
          <w:szCs w:val="16"/>
        </w:rPr>
        <w:t xml:space="preserve">7.1.2. Na hipótese prevista no item anterior, o gerenciador convocará os fornecedores do cadastro de reserva, na ordem de classificação, para verificar se aceitam reduzir seus preços aos valores de mercado e não convocará os licitantes que tiveram seu registro cancelado. </w:t>
      </w:r>
    </w:p>
    <w:p w14:paraId="257072B6" w14:textId="77777777" w:rsidR="00556E9E" w:rsidRPr="00556E9E" w:rsidRDefault="00556E9E" w:rsidP="00556E9E">
      <w:pPr>
        <w:rPr>
          <w:rFonts w:ascii="Consolas" w:eastAsia="Calibri" w:hAnsi="Consolas"/>
          <w:sz w:val="16"/>
          <w:szCs w:val="16"/>
        </w:rPr>
      </w:pPr>
    </w:p>
    <w:p w14:paraId="65ED8815" w14:textId="77777777" w:rsidR="00556E9E" w:rsidRPr="00556E9E" w:rsidRDefault="00556E9E" w:rsidP="00556E9E">
      <w:pPr>
        <w:rPr>
          <w:rFonts w:ascii="Consolas" w:eastAsia="Calibri" w:hAnsi="Consolas"/>
          <w:sz w:val="16"/>
          <w:szCs w:val="16"/>
        </w:rPr>
      </w:pPr>
      <w:r w:rsidRPr="00556E9E">
        <w:rPr>
          <w:rFonts w:ascii="Consolas" w:eastAsia="Calibri" w:hAnsi="Consolas"/>
          <w:sz w:val="16"/>
          <w:szCs w:val="16"/>
        </w:rPr>
        <w:t>7.1.3. Se não obtiver êxito nas negociações, o órgão gerenciador procederá ao cancelamento da ata de registro de preços, adotando as medidas cabíveis para obtenção de contratação mais vantajosa.</w:t>
      </w:r>
    </w:p>
    <w:p w14:paraId="648A70E8" w14:textId="77777777" w:rsidR="00556E9E" w:rsidRPr="00556E9E" w:rsidRDefault="00556E9E" w:rsidP="00556E9E">
      <w:pPr>
        <w:rPr>
          <w:rFonts w:ascii="Consolas" w:eastAsia="Calibri" w:hAnsi="Consolas"/>
          <w:sz w:val="16"/>
          <w:szCs w:val="16"/>
        </w:rPr>
      </w:pPr>
    </w:p>
    <w:p w14:paraId="2E1A67F9" w14:textId="77777777" w:rsidR="00556E9E" w:rsidRPr="00556E9E" w:rsidRDefault="00556E9E" w:rsidP="00556E9E">
      <w:pPr>
        <w:rPr>
          <w:rFonts w:ascii="Consolas" w:eastAsia="Calibri" w:hAnsi="Consolas"/>
          <w:sz w:val="16"/>
          <w:szCs w:val="16"/>
        </w:rPr>
      </w:pPr>
      <w:r w:rsidRPr="00556E9E">
        <w:rPr>
          <w:rFonts w:ascii="Consolas" w:eastAsia="Calibri" w:hAnsi="Consolas"/>
          <w:sz w:val="16"/>
          <w:szCs w:val="16"/>
        </w:rPr>
        <w:t>7.1.4. Na hipótese de redução do preço registrado, o gerenciador comunicará aos órgãos e às entidades que tiverem firmado contratos decorrentes da ata de registro de preços para que avaliem a conveniência e a oportunidade de diligenciarem negociação com vistas à alteração contratual, observado o disposto no art. 124 da Lei nº 14.133, de 2021.</w:t>
      </w:r>
    </w:p>
    <w:p w14:paraId="46138051" w14:textId="77777777" w:rsidR="00556E9E" w:rsidRPr="00556E9E" w:rsidRDefault="00556E9E" w:rsidP="00556E9E">
      <w:pPr>
        <w:rPr>
          <w:rFonts w:ascii="Consolas" w:eastAsia="Calibri" w:hAnsi="Consolas"/>
          <w:sz w:val="16"/>
          <w:szCs w:val="16"/>
        </w:rPr>
      </w:pPr>
    </w:p>
    <w:p w14:paraId="752E7A7D" w14:textId="77777777" w:rsidR="00556E9E" w:rsidRPr="00556E9E" w:rsidRDefault="00556E9E" w:rsidP="00556E9E">
      <w:pPr>
        <w:rPr>
          <w:rFonts w:ascii="Consolas" w:eastAsia="Calibri" w:hAnsi="Consolas"/>
          <w:sz w:val="16"/>
          <w:szCs w:val="16"/>
        </w:rPr>
      </w:pPr>
      <w:r w:rsidRPr="00556E9E">
        <w:rPr>
          <w:rFonts w:ascii="Consolas" w:eastAsia="Calibri" w:hAnsi="Consolas"/>
          <w:sz w:val="16"/>
          <w:szCs w:val="16"/>
        </w:rPr>
        <w:t>7.2.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14:paraId="131E102A" w14:textId="77777777" w:rsidR="00556E9E" w:rsidRPr="00556E9E" w:rsidRDefault="00556E9E" w:rsidP="00556E9E">
      <w:pPr>
        <w:rPr>
          <w:rFonts w:ascii="Consolas" w:eastAsia="Calibri" w:hAnsi="Consolas"/>
          <w:sz w:val="16"/>
          <w:szCs w:val="16"/>
        </w:rPr>
      </w:pPr>
    </w:p>
    <w:p w14:paraId="035ECD64" w14:textId="77777777" w:rsidR="00556E9E" w:rsidRPr="00556E9E" w:rsidRDefault="00556E9E" w:rsidP="00556E9E">
      <w:pPr>
        <w:rPr>
          <w:rFonts w:ascii="Consolas" w:eastAsia="Calibri" w:hAnsi="Consolas"/>
          <w:sz w:val="16"/>
          <w:szCs w:val="16"/>
        </w:rPr>
      </w:pPr>
      <w:r w:rsidRPr="00556E9E">
        <w:rPr>
          <w:rFonts w:ascii="Consolas" w:eastAsia="Calibri" w:hAnsi="Consolas"/>
          <w:sz w:val="16"/>
          <w:szCs w:val="16"/>
        </w:rPr>
        <w:t xml:space="preserve">7.2.1. Neste caso, o fornecedor encaminhará, juntamente com o pedido de alteração, a documentação comprobatória ou </w:t>
      </w:r>
      <w:proofErr w:type="spellStart"/>
      <w:r w:rsidRPr="00556E9E">
        <w:rPr>
          <w:rFonts w:ascii="Consolas" w:eastAsia="Calibri" w:hAnsi="Consolas"/>
          <w:sz w:val="16"/>
          <w:szCs w:val="16"/>
        </w:rPr>
        <w:t>a</w:t>
      </w:r>
      <w:proofErr w:type="spellEnd"/>
      <w:r w:rsidRPr="00556E9E">
        <w:rPr>
          <w:rFonts w:ascii="Consolas" w:eastAsia="Calibri" w:hAnsi="Consolas"/>
          <w:sz w:val="16"/>
          <w:szCs w:val="16"/>
        </w:rPr>
        <w:t xml:space="preserve"> planilha de custos que demonstre a inviabilidade do preço registrado em relação às condições inicialmente pactuadas.</w:t>
      </w:r>
    </w:p>
    <w:p w14:paraId="66FA164B" w14:textId="77777777" w:rsidR="00556E9E" w:rsidRPr="00556E9E" w:rsidRDefault="00556E9E" w:rsidP="00556E9E">
      <w:pPr>
        <w:rPr>
          <w:rFonts w:ascii="Consolas" w:eastAsia="Calibri" w:hAnsi="Consolas"/>
          <w:sz w:val="16"/>
          <w:szCs w:val="16"/>
        </w:rPr>
      </w:pPr>
    </w:p>
    <w:p w14:paraId="23363874" w14:textId="77777777" w:rsidR="00556E9E" w:rsidRPr="00556E9E" w:rsidRDefault="00556E9E" w:rsidP="00556E9E">
      <w:pPr>
        <w:rPr>
          <w:rFonts w:ascii="Consolas" w:eastAsia="Calibri" w:hAnsi="Consolas"/>
          <w:sz w:val="16"/>
          <w:szCs w:val="16"/>
        </w:rPr>
      </w:pPr>
      <w:r w:rsidRPr="00556E9E">
        <w:rPr>
          <w:rFonts w:ascii="Consolas" w:eastAsia="Calibri" w:hAnsi="Consolas"/>
          <w:sz w:val="16"/>
          <w:szCs w:val="16"/>
        </w:rPr>
        <w:t xml:space="preserve">7.2.2. Na hipótese de não comprovação da existência de fato superveniente que inviabilize o preço registrado, o pedido será indeferido pelo </w:t>
      </w:r>
      <w:proofErr w:type="gramStart"/>
      <w:r w:rsidRPr="00556E9E">
        <w:rPr>
          <w:rFonts w:ascii="Consolas" w:eastAsia="Calibri" w:hAnsi="Consolas"/>
          <w:sz w:val="16"/>
          <w:szCs w:val="16"/>
        </w:rPr>
        <w:t>órgão  gerenciador</w:t>
      </w:r>
      <w:proofErr w:type="gramEnd"/>
      <w:r w:rsidRPr="00556E9E">
        <w:rPr>
          <w:rFonts w:ascii="Consolas" w:eastAsia="Calibri" w:hAnsi="Consolas"/>
          <w:sz w:val="16"/>
          <w:szCs w:val="16"/>
        </w:rPr>
        <w:t xml:space="preserve"> e o fornecedor deverá cumprir as obrigações estabelecidas na ata, sob pena de cancelamento do seu registro, nos termos </w:t>
      </w:r>
    </w:p>
    <w:p w14:paraId="7220819F" w14:textId="77777777" w:rsidR="00556E9E" w:rsidRPr="00556E9E" w:rsidRDefault="00556E9E" w:rsidP="00556E9E">
      <w:pPr>
        <w:rPr>
          <w:rFonts w:ascii="Consolas" w:eastAsia="Calibri" w:hAnsi="Consolas"/>
          <w:sz w:val="16"/>
          <w:szCs w:val="16"/>
        </w:rPr>
      </w:pPr>
      <w:r w:rsidRPr="00556E9E">
        <w:rPr>
          <w:rFonts w:ascii="Consolas" w:eastAsia="Calibri" w:hAnsi="Consolas"/>
          <w:sz w:val="16"/>
          <w:szCs w:val="16"/>
        </w:rPr>
        <w:t>do item 0, sem prejuízo das sanções previstas na Lei nº 14.133, de 2021, e na legislação aplicável.</w:t>
      </w:r>
    </w:p>
    <w:p w14:paraId="6419958A" w14:textId="77777777" w:rsidR="00556E9E" w:rsidRPr="00556E9E" w:rsidRDefault="00556E9E" w:rsidP="00556E9E">
      <w:pPr>
        <w:rPr>
          <w:rFonts w:ascii="Consolas" w:eastAsia="Calibri" w:hAnsi="Consolas"/>
          <w:sz w:val="16"/>
          <w:szCs w:val="16"/>
        </w:rPr>
      </w:pPr>
    </w:p>
    <w:p w14:paraId="448AB4D0" w14:textId="77777777" w:rsidR="00556E9E" w:rsidRPr="00556E9E" w:rsidRDefault="00556E9E" w:rsidP="00556E9E">
      <w:pPr>
        <w:rPr>
          <w:rFonts w:ascii="Consolas" w:eastAsia="Calibri" w:hAnsi="Consolas"/>
          <w:sz w:val="16"/>
          <w:szCs w:val="16"/>
        </w:rPr>
      </w:pPr>
      <w:r w:rsidRPr="00556E9E">
        <w:rPr>
          <w:rFonts w:ascii="Consolas" w:eastAsia="Calibri" w:hAnsi="Consolas"/>
          <w:sz w:val="16"/>
          <w:szCs w:val="16"/>
        </w:rPr>
        <w:t>7.2.3. 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184755B3" w14:textId="77777777" w:rsidR="00556E9E" w:rsidRPr="00556E9E" w:rsidRDefault="00556E9E" w:rsidP="00556E9E">
      <w:pPr>
        <w:rPr>
          <w:rFonts w:ascii="Consolas" w:eastAsia="Calibri" w:hAnsi="Consolas"/>
          <w:sz w:val="16"/>
          <w:szCs w:val="16"/>
        </w:rPr>
      </w:pPr>
      <w:r w:rsidRPr="00556E9E">
        <w:rPr>
          <w:rFonts w:ascii="Consolas" w:eastAsia="Calibri" w:hAnsi="Consolas"/>
          <w:sz w:val="16"/>
          <w:szCs w:val="16"/>
        </w:rPr>
        <w:lastRenderedPageBreak/>
        <w:t>7.2.4. Se não obtiver êxito nas negociações, o órgão gerenciador procederá ao cancelamento da ata de registro de preços, nos termos do item 0, e adotará as medidas cabíveis para a obtenção da contratação mais vantajosa.</w:t>
      </w:r>
    </w:p>
    <w:p w14:paraId="03AF681B" w14:textId="77777777" w:rsidR="00556E9E" w:rsidRPr="00556E9E" w:rsidRDefault="00556E9E" w:rsidP="00556E9E">
      <w:pPr>
        <w:rPr>
          <w:rFonts w:ascii="Consolas" w:eastAsia="Calibri" w:hAnsi="Consolas"/>
          <w:sz w:val="16"/>
          <w:szCs w:val="16"/>
        </w:rPr>
      </w:pPr>
    </w:p>
    <w:p w14:paraId="7B39907F" w14:textId="77777777" w:rsidR="00556E9E" w:rsidRPr="00556E9E" w:rsidRDefault="00556E9E" w:rsidP="00556E9E">
      <w:pPr>
        <w:rPr>
          <w:rFonts w:ascii="Consolas" w:eastAsia="Calibri" w:hAnsi="Consolas"/>
          <w:sz w:val="16"/>
          <w:szCs w:val="16"/>
        </w:rPr>
      </w:pPr>
      <w:r w:rsidRPr="00556E9E">
        <w:rPr>
          <w:rFonts w:ascii="Consolas" w:eastAsia="Calibri" w:hAnsi="Consolas"/>
          <w:sz w:val="16"/>
          <w:szCs w:val="16"/>
        </w:rPr>
        <w:t>7.2.5. Na hipótese de comprovação da majoração do preço de mercado que inviabilize o preço registrado, conforme previsto no item 0 e no item 0, o órgão gerenciador atualizará o preço registrado, de acordo com a realidade dos valores praticados pelo mercado.</w:t>
      </w:r>
    </w:p>
    <w:p w14:paraId="6A695D48" w14:textId="77777777" w:rsidR="00556E9E" w:rsidRPr="00556E9E" w:rsidRDefault="00556E9E" w:rsidP="00556E9E">
      <w:pPr>
        <w:rPr>
          <w:rFonts w:ascii="Consolas" w:eastAsia="Calibri" w:hAnsi="Consolas"/>
          <w:sz w:val="16"/>
          <w:szCs w:val="16"/>
        </w:rPr>
      </w:pPr>
    </w:p>
    <w:p w14:paraId="672C8AD1" w14:textId="77777777" w:rsidR="00556E9E" w:rsidRPr="00556E9E" w:rsidRDefault="00556E9E" w:rsidP="00556E9E">
      <w:pPr>
        <w:rPr>
          <w:rFonts w:ascii="Consolas" w:eastAsia="Calibri" w:hAnsi="Consolas"/>
          <w:sz w:val="16"/>
          <w:szCs w:val="16"/>
        </w:rPr>
      </w:pPr>
      <w:r w:rsidRPr="00556E9E">
        <w:rPr>
          <w:rFonts w:ascii="Consolas" w:eastAsia="Calibri" w:hAnsi="Consolas"/>
          <w:sz w:val="16"/>
          <w:szCs w:val="16"/>
        </w:rPr>
        <w:t>7.2.6. O órgão gerenciador comunicará aos órgãos e às entidades que tiverem firmado contratos decorrentes da ata de registro de preços sobre a efetiva alteração do preço registrado, para que avaliem a necessidade de alteração contratual, observado o disposto no art. 124 da Lei nº 14.133, de 2021.</w:t>
      </w:r>
    </w:p>
    <w:p w14:paraId="32D650D7" w14:textId="77777777" w:rsidR="00556E9E" w:rsidRPr="00556E9E" w:rsidRDefault="00556E9E" w:rsidP="00556E9E">
      <w:pPr>
        <w:rPr>
          <w:rFonts w:ascii="Consolas" w:eastAsia="Calibri" w:hAnsi="Consolas"/>
          <w:sz w:val="16"/>
          <w:szCs w:val="16"/>
        </w:rPr>
      </w:pPr>
    </w:p>
    <w:p w14:paraId="62E80492" w14:textId="77777777" w:rsidR="00556E9E" w:rsidRPr="00556E9E" w:rsidRDefault="00556E9E" w:rsidP="00556E9E">
      <w:pPr>
        <w:rPr>
          <w:rFonts w:ascii="Consolas" w:eastAsia="Calibri" w:hAnsi="Consolas"/>
          <w:sz w:val="16"/>
          <w:szCs w:val="16"/>
        </w:rPr>
      </w:pPr>
      <w:r w:rsidRPr="00556E9E">
        <w:rPr>
          <w:rFonts w:ascii="Consolas" w:eastAsia="Calibri" w:hAnsi="Consolas"/>
          <w:sz w:val="16"/>
          <w:szCs w:val="16"/>
        </w:rPr>
        <w:t>8. CANCELAMENTO DO REGISTRO DO LICITANTE VENCEDOR E DOS PREÇOS REGISTRADOS:</w:t>
      </w:r>
    </w:p>
    <w:p w14:paraId="7A044547" w14:textId="77777777" w:rsidR="00556E9E" w:rsidRPr="00556E9E" w:rsidRDefault="00556E9E" w:rsidP="00556E9E">
      <w:pPr>
        <w:rPr>
          <w:rFonts w:ascii="Consolas" w:eastAsia="Calibri" w:hAnsi="Consolas"/>
          <w:sz w:val="16"/>
          <w:szCs w:val="16"/>
        </w:rPr>
      </w:pPr>
    </w:p>
    <w:p w14:paraId="10E2B8BF" w14:textId="77777777" w:rsidR="00556E9E" w:rsidRPr="00556E9E" w:rsidRDefault="00556E9E" w:rsidP="00556E9E">
      <w:pPr>
        <w:rPr>
          <w:rFonts w:ascii="Consolas" w:eastAsia="Calibri" w:hAnsi="Consolas"/>
          <w:sz w:val="16"/>
          <w:szCs w:val="16"/>
        </w:rPr>
      </w:pPr>
      <w:r w:rsidRPr="00556E9E">
        <w:rPr>
          <w:rFonts w:ascii="Consolas" w:eastAsia="Calibri" w:hAnsi="Consolas"/>
          <w:sz w:val="16"/>
          <w:szCs w:val="16"/>
        </w:rPr>
        <w:t>8.1. O registro do fornecedor será cancelado pelo gerenciador, quando o fornecedor:</w:t>
      </w:r>
    </w:p>
    <w:p w14:paraId="64D625EA" w14:textId="77777777" w:rsidR="00556E9E" w:rsidRPr="00556E9E" w:rsidRDefault="00556E9E" w:rsidP="00556E9E">
      <w:pPr>
        <w:rPr>
          <w:rFonts w:ascii="Consolas" w:eastAsia="Calibri" w:hAnsi="Consolas"/>
          <w:sz w:val="16"/>
          <w:szCs w:val="16"/>
        </w:rPr>
      </w:pPr>
    </w:p>
    <w:p w14:paraId="06797A7F" w14:textId="77777777" w:rsidR="00556E9E" w:rsidRPr="00556E9E" w:rsidRDefault="00556E9E" w:rsidP="00556E9E">
      <w:pPr>
        <w:rPr>
          <w:rFonts w:ascii="Consolas" w:eastAsia="Calibri" w:hAnsi="Consolas"/>
          <w:sz w:val="16"/>
          <w:szCs w:val="16"/>
        </w:rPr>
      </w:pPr>
      <w:r w:rsidRPr="00556E9E">
        <w:rPr>
          <w:rFonts w:ascii="Consolas" w:eastAsia="Calibri" w:hAnsi="Consolas"/>
          <w:sz w:val="16"/>
          <w:szCs w:val="16"/>
        </w:rPr>
        <w:t>8.1.1. Descumprir as condições da ata de registro de preços, sem motivo justificado;</w:t>
      </w:r>
    </w:p>
    <w:p w14:paraId="7D5D109B" w14:textId="77777777" w:rsidR="00556E9E" w:rsidRPr="00556E9E" w:rsidRDefault="00556E9E" w:rsidP="00556E9E">
      <w:pPr>
        <w:rPr>
          <w:rFonts w:ascii="Consolas" w:eastAsia="Calibri" w:hAnsi="Consolas"/>
          <w:sz w:val="16"/>
          <w:szCs w:val="16"/>
        </w:rPr>
      </w:pPr>
    </w:p>
    <w:p w14:paraId="76530C88" w14:textId="77777777" w:rsidR="00556E9E" w:rsidRPr="00556E9E" w:rsidRDefault="00556E9E" w:rsidP="00556E9E">
      <w:pPr>
        <w:rPr>
          <w:rFonts w:ascii="Consolas" w:eastAsia="Calibri" w:hAnsi="Consolas"/>
          <w:sz w:val="16"/>
          <w:szCs w:val="16"/>
        </w:rPr>
      </w:pPr>
      <w:r w:rsidRPr="00556E9E">
        <w:rPr>
          <w:rFonts w:ascii="Consolas" w:eastAsia="Calibri" w:hAnsi="Consolas"/>
          <w:sz w:val="16"/>
          <w:szCs w:val="16"/>
        </w:rPr>
        <w:t>8.1.2. Não retirar a nota de empenho, ou instrumento equivalente, no prazo estabelecido pela Administração sem justificativa razoável;</w:t>
      </w:r>
    </w:p>
    <w:p w14:paraId="6B14B1EB" w14:textId="77777777" w:rsidR="00556E9E" w:rsidRPr="00556E9E" w:rsidRDefault="00556E9E" w:rsidP="00556E9E">
      <w:pPr>
        <w:rPr>
          <w:rFonts w:ascii="Consolas" w:eastAsia="Calibri" w:hAnsi="Consolas"/>
          <w:sz w:val="16"/>
          <w:szCs w:val="16"/>
        </w:rPr>
      </w:pPr>
    </w:p>
    <w:p w14:paraId="13FA6F99" w14:textId="77777777" w:rsidR="00556E9E" w:rsidRPr="00556E9E" w:rsidRDefault="00556E9E" w:rsidP="00556E9E">
      <w:pPr>
        <w:rPr>
          <w:rFonts w:ascii="Consolas" w:eastAsia="Calibri" w:hAnsi="Consolas"/>
          <w:sz w:val="16"/>
          <w:szCs w:val="16"/>
        </w:rPr>
      </w:pPr>
      <w:r w:rsidRPr="00556E9E">
        <w:rPr>
          <w:rFonts w:ascii="Consolas" w:eastAsia="Calibri" w:hAnsi="Consolas"/>
          <w:sz w:val="16"/>
          <w:szCs w:val="16"/>
        </w:rPr>
        <w:t>8.1.3. Não aceitar manter seu preço registrado; ou</w:t>
      </w:r>
    </w:p>
    <w:p w14:paraId="0997F15D" w14:textId="77777777" w:rsidR="00556E9E" w:rsidRPr="00556E9E" w:rsidRDefault="00556E9E" w:rsidP="00556E9E">
      <w:pPr>
        <w:rPr>
          <w:rFonts w:ascii="Consolas" w:eastAsia="Calibri" w:hAnsi="Consolas"/>
          <w:sz w:val="16"/>
          <w:szCs w:val="16"/>
        </w:rPr>
      </w:pPr>
    </w:p>
    <w:p w14:paraId="251339C7" w14:textId="77777777" w:rsidR="00556E9E" w:rsidRPr="00556E9E" w:rsidRDefault="00556E9E" w:rsidP="00556E9E">
      <w:pPr>
        <w:rPr>
          <w:rFonts w:ascii="Consolas" w:eastAsia="Calibri" w:hAnsi="Consolas"/>
          <w:sz w:val="16"/>
          <w:szCs w:val="16"/>
        </w:rPr>
      </w:pPr>
      <w:r w:rsidRPr="00556E9E">
        <w:rPr>
          <w:rFonts w:ascii="Consolas" w:eastAsia="Calibri" w:hAnsi="Consolas"/>
          <w:sz w:val="16"/>
          <w:szCs w:val="16"/>
        </w:rPr>
        <w:t>8.1.4. Sofrer sanção prevista nos incisos III ou IV do caput do art. 156 da Lei nº 14.133, de 2021.</w:t>
      </w:r>
    </w:p>
    <w:p w14:paraId="6D9C5B96" w14:textId="77777777" w:rsidR="00556E9E" w:rsidRPr="00556E9E" w:rsidRDefault="00556E9E" w:rsidP="00556E9E">
      <w:pPr>
        <w:rPr>
          <w:rFonts w:ascii="Consolas" w:eastAsia="Calibri" w:hAnsi="Consolas"/>
          <w:sz w:val="16"/>
          <w:szCs w:val="16"/>
        </w:rPr>
      </w:pPr>
    </w:p>
    <w:p w14:paraId="22727098" w14:textId="77777777" w:rsidR="00556E9E" w:rsidRPr="00556E9E" w:rsidRDefault="00556E9E" w:rsidP="00556E9E">
      <w:pPr>
        <w:rPr>
          <w:rFonts w:ascii="Consolas" w:eastAsia="Calibri" w:hAnsi="Consolas"/>
          <w:sz w:val="16"/>
          <w:szCs w:val="16"/>
        </w:rPr>
      </w:pPr>
      <w:r w:rsidRPr="00556E9E">
        <w:rPr>
          <w:rFonts w:ascii="Consolas" w:eastAsia="Calibri" w:hAnsi="Consolas"/>
          <w:sz w:val="16"/>
          <w:szCs w:val="16"/>
        </w:rPr>
        <w:t>8.1.4.1. Na hipótese de aplicação de sanção prevista nos incisos III ou IV do caput do art. 156 da Lei nº 14.133, de 2021, caso a penalidade aplicada ao fornecedor não ultrapasse o prazo de vigência da ata de registro de preços, poderá o órgão gerenciador, mediante decisão fundamentada, decidir pela manutenção do registro de preços, vedadas contratações derivadas da ata enquanto perdurarem os efeitos da sanção.</w:t>
      </w:r>
    </w:p>
    <w:p w14:paraId="1B564EAA" w14:textId="77777777" w:rsidR="00556E9E" w:rsidRPr="00556E9E" w:rsidRDefault="00556E9E" w:rsidP="00556E9E">
      <w:pPr>
        <w:rPr>
          <w:rFonts w:ascii="Consolas" w:eastAsia="Calibri" w:hAnsi="Consolas"/>
          <w:sz w:val="16"/>
          <w:szCs w:val="16"/>
        </w:rPr>
      </w:pPr>
    </w:p>
    <w:p w14:paraId="59148242" w14:textId="77777777" w:rsidR="00556E9E" w:rsidRPr="00556E9E" w:rsidRDefault="00556E9E" w:rsidP="00556E9E">
      <w:pPr>
        <w:rPr>
          <w:rFonts w:ascii="Consolas" w:eastAsia="Calibri" w:hAnsi="Consolas"/>
          <w:sz w:val="16"/>
          <w:szCs w:val="16"/>
        </w:rPr>
      </w:pPr>
      <w:r w:rsidRPr="00556E9E">
        <w:rPr>
          <w:rFonts w:ascii="Consolas" w:eastAsia="Calibri" w:hAnsi="Consolas"/>
          <w:sz w:val="16"/>
          <w:szCs w:val="16"/>
        </w:rPr>
        <w:t>8.2. O cancelamento de registros nas hipóteses previstas no item 0 será formalizado por despacho do órgão gerenciador, garantidos os princípios do contraditório e da ampla defesa.</w:t>
      </w:r>
    </w:p>
    <w:p w14:paraId="02D60827" w14:textId="77777777" w:rsidR="00556E9E" w:rsidRPr="00556E9E" w:rsidRDefault="00556E9E" w:rsidP="00556E9E">
      <w:pPr>
        <w:rPr>
          <w:rFonts w:ascii="Consolas" w:eastAsia="Calibri" w:hAnsi="Consolas"/>
          <w:sz w:val="16"/>
          <w:szCs w:val="16"/>
        </w:rPr>
      </w:pPr>
    </w:p>
    <w:p w14:paraId="68038267" w14:textId="77777777" w:rsidR="00556E9E" w:rsidRPr="00556E9E" w:rsidRDefault="00556E9E" w:rsidP="00556E9E">
      <w:pPr>
        <w:rPr>
          <w:rFonts w:ascii="Consolas" w:eastAsia="Calibri" w:hAnsi="Consolas"/>
          <w:sz w:val="16"/>
          <w:szCs w:val="16"/>
        </w:rPr>
      </w:pPr>
      <w:r w:rsidRPr="00556E9E">
        <w:rPr>
          <w:rFonts w:ascii="Consolas" w:eastAsia="Calibri" w:hAnsi="Consolas"/>
          <w:sz w:val="16"/>
          <w:szCs w:val="16"/>
        </w:rPr>
        <w:t>8.3. Na hipótese de cancelamento do registro do fornecedor, o órgão gerenciador poderá convocar os licitantes que compõem o cadastro de reserva, observada a ordem de classificação.</w:t>
      </w:r>
    </w:p>
    <w:p w14:paraId="69AE9923" w14:textId="77777777" w:rsidR="00556E9E" w:rsidRPr="00556E9E" w:rsidRDefault="00556E9E" w:rsidP="00556E9E">
      <w:pPr>
        <w:rPr>
          <w:rFonts w:ascii="Consolas" w:eastAsia="Calibri" w:hAnsi="Consolas"/>
          <w:sz w:val="16"/>
          <w:szCs w:val="16"/>
        </w:rPr>
      </w:pPr>
    </w:p>
    <w:p w14:paraId="6A35BDE3" w14:textId="77777777" w:rsidR="00556E9E" w:rsidRPr="00556E9E" w:rsidRDefault="00556E9E" w:rsidP="00556E9E">
      <w:pPr>
        <w:rPr>
          <w:rFonts w:ascii="Consolas" w:eastAsia="Calibri" w:hAnsi="Consolas"/>
          <w:sz w:val="16"/>
          <w:szCs w:val="16"/>
        </w:rPr>
      </w:pPr>
      <w:r w:rsidRPr="00556E9E">
        <w:rPr>
          <w:rFonts w:ascii="Consolas" w:eastAsia="Calibri" w:hAnsi="Consolas"/>
          <w:sz w:val="16"/>
          <w:szCs w:val="16"/>
        </w:rPr>
        <w:t xml:space="preserve">8.4. O cancelamento dos preços registrados poderá ser realizado pelo gerenciador, em determinada ata de registro de preços, total ou parcialmente, nas seguintes hipóteses, desde que devidamente comprovadas e justificadas: </w:t>
      </w:r>
    </w:p>
    <w:p w14:paraId="2AC29611" w14:textId="77777777" w:rsidR="00556E9E" w:rsidRPr="00556E9E" w:rsidRDefault="00556E9E" w:rsidP="00556E9E">
      <w:pPr>
        <w:rPr>
          <w:rFonts w:ascii="Consolas" w:eastAsia="Calibri" w:hAnsi="Consolas"/>
          <w:sz w:val="16"/>
          <w:szCs w:val="16"/>
        </w:rPr>
      </w:pPr>
    </w:p>
    <w:p w14:paraId="0603D389" w14:textId="77777777" w:rsidR="00556E9E" w:rsidRPr="00556E9E" w:rsidRDefault="00556E9E" w:rsidP="00556E9E">
      <w:pPr>
        <w:rPr>
          <w:rFonts w:ascii="Consolas" w:eastAsia="Calibri" w:hAnsi="Consolas"/>
          <w:sz w:val="16"/>
          <w:szCs w:val="16"/>
        </w:rPr>
      </w:pPr>
      <w:r w:rsidRPr="00556E9E">
        <w:rPr>
          <w:rFonts w:ascii="Consolas" w:eastAsia="Calibri" w:hAnsi="Consolas"/>
          <w:sz w:val="16"/>
          <w:szCs w:val="16"/>
        </w:rPr>
        <w:t>8.4.1. Por razão de interesse público;</w:t>
      </w:r>
    </w:p>
    <w:p w14:paraId="5BD6DB93" w14:textId="77777777" w:rsidR="00556E9E" w:rsidRPr="00556E9E" w:rsidRDefault="00556E9E" w:rsidP="00556E9E">
      <w:pPr>
        <w:rPr>
          <w:rFonts w:ascii="Consolas" w:eastAsia="Calibri" w:hAnsi="Consolas"/>
          <w:sz w:val="16"/>
          <w:szCs w:val="16"/>
        </w:rPr>
      </w:pPr>
    </w:p>
    <w:p w14:paraId="5CB28811" w14:textId="77777777" w:rsidR="00556E9E" w:rsidRPr="00556E9E" w:rsidRDefault="00556E9E" w:rsidP="00556E9E">
      <w:pPr>
        <w:rPr>
          <w:rFonts w:ascii="Consolas" w:eastAsia="Calibri" w:hAnsi="Consolas"/>
          <w:sz w:val="16"/>
          <w:szCs w:val="16"/>
        </w:rPr>
      </w:pPr>
      <w:r w:rsidRPr="00556E9E">
        <w:rPr>
          <w:rFonts w:ascii="Consolas" w:eastAsia="Calibri" w:hAnsi="Consolas"/>
          <w:sz w:val="16"/>
          <w:szCs w:val="16"/>
        </w:rPr>
        <w:t>8.4.2. A pedido do fornecedor, decorrente de caso fortuito ou força maior; ou</w:t>
      </w:r>
    </w:p>
    <w:p w14:paraId="481AE312" w14:textId="77777777" w:rsidR="00556E9E" w:rsidRPr="00556E9E" w:rsidRDefault="00556E9E" w:rsidP="00556E9E">
      <w:pPr>
        <w:rPr>
          <w:rFonts w:ascii="Consolas" w:eastAsia="Calibri" w:hAnsi="Consolas"/>
          <w:sz w:val="16"/>
          <w:szCs w:val="16"/>
        </w:rPr>
      </w:pPr>
      <w:r w:rsidRPr="00556E9E">
        <w:rPr>
          <w:rFonts w:ascii="Consolas" w:eastAsia="Calibri" w:hAnsi="Consolas"/>
          <w:sz w:val="16"/>
          <w:szCs w:val="16"/>
        </w:rPr>
        <w:t xml:space="preserve">8.4.3. Se não houver êxito nas negociações, nas hipóteses em que o preço de mercado </w:t>
      </w:r>
      <w:proofErr w:type="gramStart"/>
      <w:r w:rsidRPr="00556E9E">
        <w:rPr>
          <w:rFonts w:ascii="Consolas" w:eastAsia="Calibri" w:hAnsi="Consolas"/>
          <w:sz w:val="16"/>
          <w:szCs w:val="16"/>
        </w:rPr>
        <w:t>tornar-se</w:t>
      </w:r>
      <w:proofErr w:type="gramEnd"/>
      <w:r w:rsidRPr="00556E9E">
        <w:rPr>
          <w:rFonts w:ascii="Consolas" w:eastAsia="Calibri" w:hAnsi="Consolas"/>
          <w:sz w:val="16"/>
          <w:szCs w:val="16"/>
        </w:rPr>
        <w:t xml:space="preserve"> superior ou inferior ao preço registrado. </w:t>
      </w:r>
    </w:p>
    <w:p w14:paraId="4A85FCC9" w14:textId="77777777" w:rsidR="00556E9E" w:rsidRPr="00556E9E" w:rsidRDefault="00556E9E" w:rsidP="00556E9E">
      <w:pPr>
        <w:rPr>
          <w:rFonts w:ascii="Consolas" w:eastAsia="Calibri" w:hAnsi="Consolas"/>
          <w:sz w:val="16"/>
          <w:szCs w:val="16"/>
        </w:rPr>
      </w:pPr>
    </w:p>
    <w:p w14:paraId="113F7D4B" w14:textId="77777777" w:rsidR="00556E9E" w:rsidRPr="00556E9E" w:rsidRDefault="00556E9E" w:rsidP="00556E9E">
      <w:pPr>
        <w:rPr>
          <w:rFonts w:ascii="Consolas" w:eastAsia="Calibri" w:hAnsi="Consolas"/>
          <w:sz w:val="16"/>
          <w:szCs w:val="16"/>
        </w:rPr>
      </w:pPr>
      <w:r w:rsidRPr="00556E9E">
        <w:rPr>
          <w:rFonts w:ascii="Consolas" w:eastAsia="Calibri" w:hAnsi="Consolas"/>
          <w:sz w:val="16"/>
          <w:szCs w:val="16"/>
        </w:rPr>
        <w:t>9. DAS PENALIDADES:</w:t>
      </w:r>
    </w:p>
    <w:p w14:paraId="4BB66AA8" w14:textId="77777777" w:rsidR="00556E9E" w:rsidRPr="00556E9E" w:rsidRDefault="00556E9E" w:rsidP="00556E9E">
      <w:pPr>
        <w:rPr>
          <w:rFonts w:ascii="Consolas" w:eastAsia="Calibri" w:hAnsi="Consolas"/>
          <w:sz w:val="16"/>
          <w:szCs w:val="16"/>
        </w:rPr>
      </w:pPr>
    </w:p>
    <w:p w14:paraId="302682A7" w14:textId="77777777" w:rsidR="00556E9E" w:rsidRPr="00556E9E" w:rsidRDefault="00556E9E" w:rsidP="00556E9E">
      <w:pPr>
        <w:rPr>
          <w:rFonts w:ascii="Consolas" w:eastAsia="Calibri" w:hAnsi="Consolas"/>
          <w:sz w:val="16"/>
          <w:szCs w:val="16"/>
        </w:rPr>
      </w:pPr>
      <w:r w:rsidRPr="00556E9E">
        <w:rPr>
          <w:rFonts w:ascii="Consolas" w:eastAsia="Calibri" w:hAnsi="Consolas"/>
          <w:sz w:val="16"/>
          <w:szCs w:val="16"/>
        </w:rPr>
        <w:t>9.1. O descumprimento da Ata de Registro de Preços ensejará aplicação das penalidades estabelecidas no edital.</w:t>
      </w:r>
    </w:p>
    <w:p w14:paraId="506F0F6B" w14:textId="77777777" w:rsidR="00556E9E" w:rsidRPr="00556E9E" w:rsidRDefault="00556E9E" w:rsidP="00556E9E">
      <w:pPr>
        <w:rPr>
          <w:rFonts w:ascii="Consolas" w:eastAsia="Calibri" w:hAnsi="Consolas"/>
          <w:sz w:val="16"/>
          <w:szCs w:val="16"/>
        </w:rPr>
      </w:pPr>
    </w:p>
    <w:p w14:paraId="4FAF520A" w14:textId="77777777" w:rsidR="00556E9E" w:rsidRPr="00556E9E" w:rsidRDefault="00556E9E" w:rsidP="00556E9E">
      <w:pPr>
        <w:rPr>
          <w:rFonts w:ascii="Consolas" w:eastAsia="Calibri" w:hAnsi="Consolas"/>
          <w:sz w:val="16"/>
          <w:szCs w:val="16"/>
        </w:rPr>
      </w:pPr>
      <w:r w:rsidRPr="00556E9E">
        <w:rPr>
          <w:rFonts w:ascii="Consolas" w:eastAsia="Calibri" w:hAnsi="Consolas"/>
          <w:sz w:val="16"/>
          <w:szCs w:val="16"/>
        </w:rPr>
        <w:t xml:space="preserve">9.1.1. As sanções também se aplicam aos integrantes do cadastro de reserva no registro de preços que, convocados, não honrarem o compromisso assumido injustificadamente após terem assinado a ata. </w:t>
      </w:r>
    </w:p>
    <w:p w14:paraId="13EB1F21" w14:textId="77777777" w:rsidR="00556E9E" w:rsidRPr="00556E9E" w:rsidRDefault="00556E9E" w:rsidP="00556E9E">
      <w:pPr>
        <w:rPr>
          <w:rFonts w:ascii="Consolas" w:eastAsia="Calibri" w:hAnsi="Consolas"/>
          <w:sz w:val="16"/>
          <w:szCs w:val="16"/>
        </w:rPr>
      </w:pPr>
    </w:p>
    <w:p w14:paraId="3E15F221" w14:textId="77777777" w:rsidR="00556E9E" w:rsidRPr="00556E9E" w:rsidRDefault="00556E9E" w:rsidP="00556E9E">
      <w:pPr>
        <w:rPr>
          <w:rFonts w:ascii="Consolas" w:eastAsia="Calibri" w:hAnsi="Consolas"/>
          <w:sz w:val="16"/>
          <w:szCs w:val="16"/>
        </w:rPr>
      </w:pPr>
      <w:r w:rsidRPr="00556E9E">
        <w:rPr>
          <w:rFonts w:ascii="Consolas" w:eastAsia="Calibri" w:hAnsi="Consolas"/>
          <w:sz w:val="16"/>
          <w:szCs w:val="16"/>
        </w:rPr>
        <w:t>9.2. 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6AF6BE38" w14:textId="77777777" w:rsidR="00556E9E" w:rsidRPr="00556E9E" w:rsidRDefault="00556E9E" w:rsidP="00556E9E">
      <w:pPr>
        <w:rPr>
          <w:rFonts w:ascii="Consolas" w:eastAsia="Calibri" w:hAnsi="Consolas"/>
          <w:sz w:val="16"/>
          <w:szCs w:val="16"/>
        </w:rPr>
      </w:pPr>
    </w:p>
    <w:p w14:paraId="16EC4935" w14:textId="77777777" w:rsidR="00556E9E" w:rsidRPr="00556E9E" w:rsidRDefault="00556E9E" w:rsidP="00556E9E">
      <w:pPr>
        <w:rPr>
          <w:rFonts w:ascii="Consolas" w:eastAsia="Calibri" w:hAnsi="Consolas"/>
          <w:sz w:val="16"/>
          <w:szCs w:val="16"/>
        </w:rPr>
      </w:pPr>
      <w:r w:rsidRPr="00556E9E">
        <w:rPr>
          <w:rFonts w:ascii="Consolas" w:eastAsia="Calibri" w:hAnsi="Consolas"/>
          <w:sz w:val="16"/>
          <w:szCs w:val="16"/>
        </w:rPr>
        <w:t>9.3. O órgão ou entidade participante deverá comunicar ao órgão gerenciador qualquer das ocorrências previstas no item 9.1, dada a necessidade de instauração de procedimento para cancelamento do registro do fornecedor.</w:t>
      </w:r>
    </w:p>
    <w:p w14:paraId="01C1283C" w14:textId="77777777" w:rsidR="00556E9E" w:rsidRPr="00556E9E" w:rsidRDefault="00556E9E" w:rsidP="00556E9E">
      <w:pPr>
        <w:rPr>
          <w:rFonts w:ascii="Consolas" w:eastAsia="Calibri" w:hAnsi="Consolas"/>
          <w:sz w:val="16"/>
          <w:szCs w:val="16"/>
        </w:rPr>
      </w:pPr>
    </w:p>
    <w:p w14:paraId="6A313F31" w14:textId="77777777" w:rsidR="00556E9E" w:rsidRPr="00556E9E" w:rsidRDefault="00556E9E" w:rsidP="00556E9E">
      <w:pPr>
        <w:rPr>
          <w:rFonts w:ascii="Consolas" w:eastAsia="Calibri" w:hAnsi="Consolas"/>
          <w:sz w:val="16"/>
          <w:szCs w:val="16"/>
        </w:rPr>
      </w:pPr>
      <w:r w:rsidRPr="00556E9E">
        <w:rPr>
          <w:rFonts w:ascii="Consolas" w:eastAsia="Calibri" w:hAnsi="Consolas"/>
          <w:sz w:val="16"/>
          <w:szCs w:val="16"/>
        </w:rPr>
        <w:lastRenderedPageBreak/>
        <w:t>10. CONDIÇÕES GERAIS:</w:t>
      </w:r>
    </w:p>
    <w:p w14:paraId="7E5219E2" w14:textId="77777777" w:rsidR="00556E9E" w:rsidRPr="00556E9E" w:rsidRDefault="00556E9E" w:rsidP="00556E9E">
      <w:pPr>
        <w:rPr>
          <w:rFonts w:ascii="Consolas" w:eastAsia="Calibri" w:hAnsi="Consolas"/>
          <w:sz w:val="16"/>
          <w:szCs w:val="16"/>
        </w:rPr>
      </w:pPr>
    </w:p>
    <w:p w14:paraId="2EB7F734" w14:textId="77777777" w:rsidR="00556E9E" w:rsidRPr="00556E9E" w:rsidRDefault="00556E9E" w:rsidP="00556E9E">
      <w:pPr>
        <w:rPr>
          <w:rFonts w:ascii="Consolas" w:eastAsia="Calibri" w:hAnsi="Consolas"/>
          <w:sz w:val="16"/>
          <w:szCs w:val="16"/>
        </w:rPr>
      </w:pPr>
      <w:r w:rsidRPr="00556E9E">
        <w:rPr>
          <w:rFonts w:ascii="Consolas" w:eastAsia="Calibri" w:hAnsi="Consolas"/>
          <w:sz w:val="16"/>
          <w:szCs w:val="16"/>
        </w:rPr>
        <w:t>10.1. 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6293425B" w14:textId="77777777" w:rsidR="00556E9E" w:rsidRPr="00556E9E" w:rsidRDefault="00556E9E" w:rsidP="00556E9E">
      <w:pPr>
        <w:rPr>
          <w:rFonts w:ascii="Consolas" w:eastAsia="Calibri" w:hAnsi="Consolas"/>
          <w:sz w:val="16"/>
          <w:szCs w:val="16"/>
        </w:rPr>
      </w:pPr>
    </w:p>
    <w:p w14:paraId="46658D4D" w14:textId="77777777" w:rsidR="00556E9E" w:rsidRPr="00556E9E" w:rsidRDefault="00556E9E" w:rsidP="00556E9E">
      <w:pPr>
        <w:rPr>
          <w:rFonts w:ascii="Consolas" w:eastAsia="Calibri" w:hAnsi="Consolas"/>
          <w:sz w:val="16"/>
          <w:szCs w:val="16"/>
        </w:rPr>
      </w:pPr>
      <w:r w:rsidRPr="00556E9E">
        <w:rPr>
          <w:rFonts w:ascii="Consolas" w:eastAsia="Calibri" w:hAnsi="Consolas"/>
          <w:sz w:val="16"/>
          <w:szCs w:val="16"/>
        </w:rPr>
        <w:t xml:space="preserve">Para firmeza e validade do pactuado, a presente Ata foi lavrada em 02 (duas) vias de igual teor, que, depois de lida e achada em ordem, vai assinada pelas partes e encaminhada cópia aos demais órgãos participantes (se houver). </w:t>
      </w:r>
    </w:p>
    <w:p w14:paraId="40EAA08F" w14:textId="77777777" w:rsidR="00556E9E" w:rsidRPr="00556E9E" w:rsidRDefault="00556E9E" w:rsidP="00556E9E">
      <w:pPr>
        <w:rPr>
          <w:rFonts w:ascii="Consolas" w:eastAsia="Calibri" w:hAnsi="Consolas"/>
          <w:sz w:val="16"/>
          <w:szCs w:val="16"/>
        </w:rPr>
      </w:pPr>
    </w:p>
    <w:p w14:paraId="041E62C6" w14:textId="77C7D165" w:rsidR="00556E9E" w:rsidRPr="00556E9E" w:rsidRDefault="00556E9E" w:rsidP="00556E9E">
      <w:pPr>
        <w:rPr>
          <w:rFonts w:ascii="Consolas" w:eastAsia="Calibri" w:hAnsi="Consolas"/>
          <w:sz w:val="16"/>
          <w:szCs w:val="16"/>
        </w:rPr>
      </w:pPr>
      <w:r>
        <w:rPr>
          <w:rFonts w:ascii="Consolas" w:eastAsia="Calibri" w:hAnsi="Consolas"/>
          <w:sz w:val="16"/>
          <w:szCs w:val="16"/>
        </w:rPr>
        <w:t xml:space="preserve">                                                               </w:t>
      </w:r>
      <w:r w:rsidRPr="00556E9E">
        <w:rPr>
          <w:rFonts w:ascii="Consolas" w:eastAsia="Calibri" w:hAnsi="Consolas"/>
          <w:sz w:val="16"/>
          <w:szCs w:val="16"/>
        </w:rPr>
        <w:t>BALBINOS,</w:t>
      </w:r>
      <w:r>
        <w:rPr>
          <w:rFonts w:ascii="Consolas" w:eastAsia="Calibri" w:hAnsi="Consolas"/>
          <w:sz w:val="16"/>
          <w:szCs w:val="16"/>
        </w:rPr>
        <w:t>11 DE AGOSTO DE 2025</w:t>
      </w:r>
    </w:p>
    <w:p w14:paraId="1CBFEAB9" w14:textId="77777777" w:rsidR="00556E9E" w:rsidRPr="00556E9E" w:rsidRDefault="00556E9E" w:rsidP="00556E9E">
      <w:pPr>
        <w:rPr>
          <w:rFonts w:ascii="Consolas" w:eastAsia="Calibri" w:hAnsi="Consolas"/>
          <w:sz w:val="16"/>
          <w:szCs w:val="16"/>
        </w:rPr>
      </w:pPr>
    </w:p>
    <w:p w14:paraId="099C75CE" w14:textId="77777777" w:rsidR="00556E9E" w:rsidRPr="00556E9E" w:rsidRDefault="00556E9E" w:rsidP="00556E9E">
      <w:pPr>
        <w:rPr>
          <w:rFonts w:ascii="Consolas" w:eastAsia="Calibri" w:hAnsi="Consolas"/>
          <w:sz w:val="16"/>
          <w:szCs w:val="16"/>
        </w:rPr>
      </w:pPr>
    </w:p>
    <w:p w14:paraId="526014F6" w14:textId="77777777" w:rsidR="00556E9E" w:rsidRPr="00556E9E" w:rsidRDefault="00556E9E" w:rsidP="00556E9E">
      <w:pPr>
        <w:rPr>
          <w:rFonts w:ascii="Consolas" w:eastAsia="Calibri" w:hAnsi="Consolas"/>
          <w:sz w:val="16"/>
          <w:szCs w:val="16"/>
        </w:rPr>
      </w:pPr>
    </w:p>
    <w:p w14:paraId="4B10F2E4" w14:textId="77777777" w:rsidR="00556E9E" w:rsidRPr="00556E9E" w:rsidRDefault="00556E9E" w:rsidP="00556E9E">
      <w:pPr>
        <w:rPr>
          <w:rFonts w:ascii="Consolas" w:eastAsia="Calibri" w:hAnsi="Consolas"/>
          <w:sz w:val="16"/>
          <w:szCs w:val="16"/>
        </w:rPr>
      </w:pPr>
    </w:p>
    <w:p w14:paraId="6442E047" w14:textId="77777777" w:rsidR="00556E9E" w:rsidRPr="00556E9E" w:rsidRDefault="00556E9E" w:rsidP="00556E9E">
      <w:pPr>
        <w:jc w:val="center"/>
        <w:rPr>
          <w:rFonts w:ascii="Consolas" w:eastAsia="Calibri" w:hAnsi="Consolas"/>
          <w:sz w:val="16"/>
          <w:szCs w:val="16"/>
        </w:rPr>
      </w:pPr>
      <w:r w:rsidRPr="00556E9E">
        <w:rPr>
          <w:rFonts w:ascii="Consolas" w:eastAsia="Calibri" w:hAnsi="Consolas"/>
          <w:sz w:val="16"/>
          <w:szCs w:val="16"/>
        </w:rPr>
        <w:t>MUNICÍPIO DE BALBINOS</w:t>
      </w:r>
    </w:p>
    <w:p w14:paraId="74A3009F" w14:textId="77777777" w:rsidR="00556E9E" w:rsidRPr="00556E9E" w:rsidRDefault="00556E9E" w:rsidP="00556E9E">
      <w:pPr>
        <w:jc w:val="center"/>
        <w:rPr>
          <w:rFonts w:ascii="Consolas" w:eastAsia="Calibri" w:hAnsi="Consolas"/>
          <w:sz w:val="16"/>
          <w:szCs w:val="16"/>
        </w:rPr>
      </w:pPr>
      <w:r w:rsidRPr="00556E9E">
        <w:rPr>
          <w:rFonts w:ascii="Consolas" w:eastAsia="Calibri" w:hAnsi="Consolas"/>
          <w:sz w:val="16"/>
          <w:szCs w:val="16"/>
        </w:rPr>
        <w:t>ENG. JOSÉ MARCIO RIGOTTO</w:t>
      </w:r>
    </w:p>
    <w:p w14:paraId="2C5BC521" w14:textId="77777777" w:rsidR="00556E9E" w:rsidRPr="00556E9E" w:rsidRDefault="00556E9E" w:rsidP="00556E9E">
      <w:pPr>
        <w:jc w:val="center"/>
        <w:rPr>
          <w:rFonts w:ascii="Consolas" w:eastAsia="Calibri" w:hAnsi="Consolas"/>
          <w:sz w:val="16"/>
          <w:szCs w:val="16"/>
        </w:rPr>
      </w:pPr>
      <w:r w:rsidRPr="00556E9E">
        <w:rPr>
          <w:rFonts w:ascii="Consolas" w:eastAsia="Calibri" w:hAnsi="Consolas"/>
          <w:sz w:val="16"/>
          <w:szCs w:val="16"/>
        </w:rPr>
        <w:t>MUNICÍPIO</w:t>
      </w:r>
    </w:p>
    <w:p w14:paraId="57A65615" w14:textId="77777777" w:rsidR="00556E9E" w:rsidRPr="00556E9E" w:rsidRDefault="00556E9E" w:rsidP="00556E9E">
      <w:pPr>
        <w:jc w:val="center"/>
        <w:rPr>
          <w:rFonts w:ascii="Consolas" w:eastAsia="Calibri" w:hAnsi="Consolas"/>
          <w:sz w:val="16"/>
          <w:szCs w:val="16"/>
        </w:rPr>
      </w:pPr>
    </w:p>
    <w:p w14:paraId="23414E54" w14:textId="77777777" w:rsidR="00556E9E" w:rsidRPr="00556E9E" w:rsidRDefault="00556E9E" w:rsidP="00556E9E">
      <w:pPr>
        <w:jc w:val="center"/>
        <w:rPr>
          <w:rFonts w:ascii="Consolas" w:eastAsia="Calibri" w:hAnsi="Consolas"/>
          <w:sz w:val="16"/>
          <w:szCs w:val="16"/>
        </w:rPr>
      </w:pPr>
    </w:p>
    <w:p w14:paraId="1B66B92B" w14:textId="77777777" w:rsidR="00556E9E" w:rsidRPr="00556E9E" w:rsidRDefault="00556E9E" w:rsidP="00556E9E">
      <w:pPr>
        <w:jc w:val="center"/>
        <w:rPr>
          <w:rFonts w:ascii="Consolas" w:eastAsia="Calibri" w:hAnsi="Consolas"/>
          <w:sz w:val="16"/>
          <w:szCs w:val="16"/>
        </w:rPr>
      </w:pPr>
    </w:p>
    <w:p w14:paraId="4EDA797E" w14:textId="77777777" w:rsidR="00556E9E" w:rsidRPr="00556E9E" w:rsidRDefault="00556E9E" w:rsidP="00556E9E">
      <w:pPr>
        <w:jc w:val="center"/>
        <w:rPr>
          <w:rFonts w:ascii="Consolas" w:eastAsia="Calibri" w:hAnsi="Consolas"/>
          <w:sz w:val="16"/>
          <w:szCs w:val="16"/>
        </w:rPr>
      </w:pPr>
    </w:p>
    <w:p w14:paraId="2E73AC91" w14:textId="77777777" w:rsidR="00556E9E" w:rsidRPr="00556E9E" w:rsidRDefault="00556E9E" w:rsidP="00556E9E">
      <w:pPr>
        <w:jc w:val="center"/>
        <w:rPr>
          <w:rFonts w:ascii="Consolas" w:eastAsia="Calibri" w:hAnsi="Consolas"/>
          <w:sz w:val="16"/>
          <w:szCs w:val="16"/>
        </w:rPr>
      </w:pPr>
    </w:p>
    <w:p w14:paraId="26B00FB1" w14:textId="77777777" w:rsidR="00556E9E" w:rsidRPr="00556E9E" w:rsidRDefault="00556E9E" w:rsidP="00556E9E">
      <w:pPr>
        <w:jc w:val="center"/>
        <w:rPr>
          <w:rFonts w:ascii="Consolas" w:eastAsia="Calibri" w:hAnsi="Consolas"/>
          <w:sz w:val="16"/>
          <w:szCs w:val="16"/>
        </w:rPr>
      </w:pPr>
    </w:p>
    <w:p w14:paraId="4B56CB0C" w14:textId="77777777" w:rsidR="00556E9E" w:rsidRPr="00556E9E" w:rsidRDefault="00556E9E" w:rsidP="00556E9E">
      <w:pPr>
        <w:jc w:val="center"/>
        <w:rPr>
          <w:rFonts w:ascii="Consolas" w:eastAsia="Calibri" w:hAnsi="Consolas"/>
          <w:sz w:val="16"/>
          <w:szCs w:val="16"/>
        </w:rPr>
      </w:pPr>
      <w:r w:rsidRPr="00556E9E">
        <w:rPr>
          <w:rFonts w:ascii="Consolas" w:eastAsia="Calibri" w:hAnsi="Consolas"/>
          <w:sz w:val="16"/>
          <w:szCs w:val="16"/>
        </w:rPr>
        <w:t>EMPRESA JT MEDICAMENTOS LTDA</w:t>
      </w:r>
    </w:p>
    <w:p w14:paraId="5BB86BB7" w14:textId="77777777" w:rsidR="00556E9E" w:rsidRPr="00556E9E" w:rsidRDefault="00556E9E" w:rsidP="00556E9E">
      <w:pPr>
        <w:jc w:val="center"/>
        <w:rPr>
          <w:rFonts w:ascii="Consolas" w:eastAsia="Calibri" w:hAnsi="Consolas"/>
          <w:sz w:val="16"/>
          <w:szCs w:val="16"/>
        </w:rPr>
      </w:pPr>
      <w:r w:rsidRPr="00556E9E">
        <w:rPr>
          <w:rFonts w:ascii="Consolas" w:eastAsia="Calibri" w:hAnsi="Consolas"/>
          <w:sz w:val="16"/>
          <w:szCs w:val="16"/>
        </w:rPr>
        <w:t>JERUSA APARECIDA PITT BASEGGIO</w:t>
      </w:r>
    </w:p>
    <w:p w14:paraId="4D093BF3" w14:textId="77777777" w:rsidR="00556E9E" w:rsidRPr="00556E9E" w:rsidRDefault="00556E9E" w:rsidP="00556E9E">
      <w:pPr>
        <w:jc w:val="center"/>
        <w:rPr>
          <w:rFonts w:ascii="Consolas" w:eastAsia="Calibri" w:hAnsi="Consolas"/>
          <w:sz w:val="16"/>
          <w:szCs w:val="16"/>
        </w:rPr>
      </w:pPr>
      <w:r w:rsidRPr="00556E9E">
        <w:rPr>
          <w:rFonts w:ascii="Consolas" w:eastAsia="Calibri" w:hAnsi="Consolas"/>
          <w:sz w:val="16"/>
          <w:szCs w:val="16"/>
        </w:rPr>
        <w:t>DETENTORA</w:t>
      </w:r>
    </w:p>
    <w:p w14:paraId="764DA567" w14:textId="77777777" w:rsidR="00556E9E" w:rsidRPr="00556E9E" w:rsidRDefault="00556E9E" w:rsidP="00556E9E">
      <w:pPr>
        <w:jc w:val="center"/>
        <w:rPr>
          <w:rFonts w:ascii="Consolas" w:eastAsia="Calibri" w:hAnsi="Consolas"/>
          <w:sz w:val="16"/>
          <w:szCs w:val="16"/>
        </w:rPr>
      </w:pPr>
    </w:p>
    <w:p w14:paraId="1BCF4F3D" w14:textId="77777777" w:rsidR="00556E9E" w:rsidRPr="00556E9E" w:rsidRDefault="00556E9E" w:rsidP="00556E9E">
      <w:pPr>
        <w:jc w:val="center"/>
        <w:rPr>
          <w:rFonts w:ascii="Consolas" w:eastAsia="Calibri" w:hAnsi="Consolas"/>
          <w:sz w:val="16"/>
          <w:szCs w:val="16"/>
        </w:rPr>
      </w:pPr>
      <w:bookmarkStart w:id="0" w:name="_GoBack"/>
      <w:bookmarkEnd w:id="0"/>
    </w:p>
    <w:p w14:paraId="7B1FA382" w14:textId="77777777" w:rsidR="00556E9E" w:rsidRPr="00556E9E" w:rsidRDefault="00556E9E" w:rsidP="00556E9E">
      <w:pPr>
        <w:jc w:val="center"/>
        <w:rPr>
          <w:rFonts w:ascii="Consolas" w:eastAsia="Calibri" w:hAnsi="Consolas"/>
          <w:sz w:val="16"/>
          <w:szCs w:val="16"/>
        </w:rPr>
      </w:pPr>
    </w:p>
    <w:p w14:paraId="07D0B5F4" w14:textId="77777777" w:rsidR="00556E9E" w:rsidRPr="00556E9E" w:rsidRDefault="00556E9E" w:rsidP="00556E9E">
      <w:pPr>
        <w:jc w:val="center"/>
        <w:rPr>
          <w:rFonts w:ascii="Consolas" w:eastAsia="Calibri" w:hAnsi="Consolas"/>
          <w:sz w:val="16"/>
          <w:szCs w:val="16"/>
        </w:rPr>
      </w:pPr>
      <w:r w:rsidRPr="00556E9E">
        <w:rPr>
          <w:rFonts w:ascii="Consolas" w:eastAsia="Calibri" w:hAnsi="Consolas"/>
          <w:sz w:val="16"/>
          <w:szCs w:val="16"/>
        </w:rPr>
        <w:t>TESTEMUNHAS:</w:t>
      </w:r>
    </w:p>
    <w:p w14:paraId="6CE111B4" w14:textId="77777777" w:rsidR="00556E9E" w:rsidRPr="00556E9E" w:rsidRDefault="00556E9E" w:rsidP="00556E9E">
      <w:pPr>
        <w:jc w:val="center"/>
        <w:rPr>
          <w:rFonts w:ascii="Consolas" w:eastAsia="Calibri" w:hAnsi="Consolas"/>
          <w:sz w:val="16"/>
          <w:szCs w:val="16"/>
        </w:rPr>
      </w:pPr>
    </w:p>
    <w:p w14:paraId="11710BD9" w14:textId="77777777" w:rsidR="00556E9E" w:rsidRPr="00556E9E" w:rsidRDefault="00556E9E" w:rsidP="00556E9E">
      <w:pPr>
        <w:jc w:val="center"/>
        <w:rPr>
          <w:rFonts w:ascii="Consolas" w:eastAsia="Calibri" w:hAnsi="Consolas"/>
          <w:sz w:val="16"/>
          <w:szCs w:val="16"/>
        </w:rPr>
      </w:pPr>
    </w:p>
    <w:p w14:paraId="38E03536" w14:textId="77777777" w:rsidR="00556E9E" w:rsidRPr="00556E9E" w:rsidRDefault="00556E9E" w:rsidP="00556E9E">
      <w:pPr>
        <w:jc w:val="center"/>
        <w:rPr>
          <w:rFonts w:ascii="Consolas" w:eastAsia="Calibri" w:hAnsi="Consolas"/>
          <w:sz w:val="16"/>
          <w:szCs w:val="16"/>
        </w:rPr>
      </w:pPr>
    </w:p>
    <w:p w14:paraId="0C6626FF" w14:textId="77777777" w:rsidR="00556E9E" w:rsidRPr="00556E9E" w:rsidRDefault="00556E9E" w:rsidP="00556E9E">
      <w:pPr>
        <w:jc w:val="center"/>
        <w:rPr>
          <w:rFonts w:ascii="Consolas" w:eastAsia="Calibri" w:hAnsi="Consolas"/>
          <w:sz w:val="16"/>
          <w:szCs w:val="16"/>
        </w:rPr>
      </w:pPr>
    </w:p>
    <w:p w14:paraId="45F2B7F6" w14:textId="77777777" w:rsidR="00556E9E" w:rsidRPr="00556E9E" w:rsidRDefault="00556E9E" w:rsidP="00556E9E">
      <w:pPr>
        <w:jc w:val="center"/>
        <w:rPr>
          <w:rFonts w:ascii="Consolas" w:eastAsia="Calibri" w:hAnsi="Consolas"/>
          <w:sz w:val="16"/>
          <w:szCs w:val="16"/>
        </w:rPr>
      </w:pPr>
      <w:r w:rsidRPr="00556E9E">
        <w:rPr>
          <w:rFonts w:ascii="Consolas" w:eastAsia="Calibri" w:hAnsi="Consolas"/>
          <w:sz w:val="16"/>
          <w:szCs w:val="16"/>
        </w:rPr>
        <w:t>MÁRCIO A. LUIZÃO SERRANO</w:t>
      </w:r>
    </w:p>
    <w:p w14:paraId="0B884278" w14:textId="77777777" w:rsidR="00556E9E" w:rsidRPr="00556E9E" w:rsidRDefault="00556E9E" w:rsidP="00556E9E">
      <w:pPr>
        <w:jc w:val="center"/>
        <w:rPr>
          <w:rFonts w:ascii="Consolas" w:eastAsia="Calibri" w:hAnsi="Consolas"/>
          <w:sz w:val="16"/>
          <w:szCs w:val="16"/>
        </w:rPr>
      </w:pPr>
      <w:r w:rsidRPr="00556E9E">
        <w:rPr>
          <w:rFonts w:ascii="Consolas" w:eastAsia="Calibri" w:hAnsi="Consolas"/>
          <w:sz w:val="16"/>
          <w:szCs w:val="16"/>
        </w:rPr>
        <w:t>Assistente de Gabinete</w:t>
      </w:r>
    </w:p>
    <w:p w14:paraId="056AB0DE" w14:textId="77777777" w:rsidR="00556E9E" w:rsidRPr="00556E9E" w:rsidRDefault="00556E9E" w:rsidP="00556E9E">
      <w:pPr>
        <w:jc w:val="center"/>
        <w:rPr>
          <w:rFonts w:ascii="Consolas" w:eastAsia="Calibri" w:hAnsi="Consolas"/>
          <w:sz w:val="16"/>
          <w:szCs w:val="16"/>
        </w:rPr>
      </w:pPr>
      <w:r w:rsidRPr="00556E9E">
        <w:rPr>
          <w:rFonts w:ascii="Consolas" w:eastAsia="Calibri" w:hAnsi="Consolas"/>
          <w:sz w:val="16"/>
          <w:szCs w:val="16"/>
        </w:rPr>
        <w:t>RG 25.158.223-1 SSP/SP</w:t>
      </w:r>
    </w:p>
    <w:p w14:paraId="690FDBC2" w14:textId="26B381EF" w:rsidR="00556E9E" w:rsidRPr="00556E9E" w:rsidRDefault="00556E9E" w:rsidP="00556E9E">
      <w:pPr>
        <w:rPr>
          <w:rFonts w:ascii="Consolas" w:eastAsia="Calibri" w:hAnsi="Consolas"/>
          <w:sz w:val="16"/>
          <w:szCs w:val="16"/>
        </w:rPr>
      </w:pPr>
      <w:r w:rsidRPr="00556E9E">
        <w:rPr>
          <w:rFonts w:ascii="Consolas" w:eastAsia="Calibri" w:hAnsi="Consolas"/>
          <w:sz w:val="16"/>
          <w:szCs w:val="16"/>
        </w:rPr>
        <w:tab/>
      </w:r>
      <w:r w:rsidRPr="00556E9E">
        <w:rPr>
          <w:rFonts w:ascii="Consolas" w:eastAsia="Calibri" w:hAnsi="Consolas"/>
          <w:sz w:val="16"/>
          <w:szCs w:val="16"/>
        </w:rPr>
        <w:tab/>
      </w:r>
      <w:r w:rsidRPr="00556E9E">
        <w:rPr>
          <w:rFonts w:ascii="Consolas" w:eastAsia="Calibri" w:hAnsi="Consolas"/>
          <w:sz w:val="16"/>
          <w:szCs w:val="16"/>
        </w:rPr>
        <w:tab/>
      </w:r>
      <w:r w:rsidRPr="00556E9E">
        <w:rPr>
          <w:rFonts w:ascii="Consolas" w:eastAsia="Calibri" w:hAnsi="Consolas"/>
          <w:sz w:val="16"/>
          <w:szCs w:val="16"/>
        </w:rPr>
        <w:tab/>
        <w:t xml:space="preserve">        CPF 245.594.468-90</w:t>
      </w:r>
    </w:p>
    <w:p w14:paraId="206E9AA3" w14:textId="77777777" w:rsidR="00556E9E" w:rsidRPr="00556E9E" w:rsidRDefault="00556E9E" w:rsidP="00556E9E">
      <w:pPr>
        <w:rPr>
          <w:rFonts w:ascii="Consolas" w:eastAsia="Calibri" w:hAnsi="Consolas"/>
          <w:sz w:val="16"/>
          <w:szCs w:val="16"/>
        </w:rPr>
      </w:pPr>
    </w:p>
    <w:p w14:paraId="4E2F2E0A" w14:textId="77777777" w:rsidR="00556E9E" w:rsidRPr="00556E9E" w:rsidRDefault="00556E9E" w:rsidP="00556E9E">
      <w:pPr>
        <w:rPr>
          <w:rFonts w:ascii="Consolas" w:eastAsia="Calibri" w:hAnsi="Consolas"/>
          <w:sz w:val="16"/>
          <w:szCs w:val="16"/>
        </w:rPr>
      </w:pPr>
    </w:p>
    <w:p w14:paraId="030612C6" w14:textId="77777777" w:rsidR="00556E9E" w:rsidRPr="00556E9E" w:rsidRDefault="00556E9E" w:rsidP="00556E9E">
      <w:pPr>
        <w:rPr>
          <w:rFonts w:ascii="Consolas" w:eastAsia="Calibri" w:hAnsi="Consolas"/>
          <w:sz w:val="16"/>
          <w:szCs w:val="16"/>
        </w:rPr>
      </w:pPr>
    </w:p>
    <w:p w14:paraId="1B0AE0F1" w14:textId="77777777" w:rsidR="00556E9E" w:rsidRPr="00556E9E" w:rsidRDefault="00556E9E" w:rsidP="00556E9E">
      <w:pPr>
        <w:rPr>
          <w:rFonts w:ascii="Consolas" w:eastAsia="Calibri" w:hAnsi="Consolas"/>
          <w:sz w:val="16"/>
          <w:szCs w:val="16"/>
        </w:rPr>
      </w:pPr>
    </w:p>
    <w:p w14:paraId="0B643B13" w14:textId="77777777" w:rsidR="00556E9E" w:rsidRPr="00556E9E" w:rsidRDefault="00556E9E" w:rsidP="00556E9E">
      <w:pPr>
        <w:rPr>
          <w:rFonts w:ascii="Consolas" w:eastAsia="Calibri" w:hAnsi="Consolas"/>
          <w:sz w:val="16"/>
          <w:szCs w:val="16"/>
        </w:rPr>
      </w:pPr>
    </w:p>
    <w:p w14:paraId="1F3AF0E4" w14:textId="77777777" w:rsidR="00556E9E" w:rsidRPr="00556E9E" w:rsidRDefault="00556E9E" w:rsidP="00556E9E">
      <w:pPr>
        <w:rPr>
          <w:rFonts w:ascii="Consolas" w:eastAsia="Calibri" w:hAnsi="Consolas"/>
          <w:sz w:val="16"/>
          <w:szCs w:val="16"/>
        </w:rPr>
      </w:pPr>
    </w:p>
    <w:p w14:paraId="33381C04" w14:textId="77777777" w:rsidR="00556E9E" w:rsidRPr="00556E9E" w:rsidRDefault="00556E9E" w:rsidP="00556E9E">
      <w:pPr>
        <w:jc w:val="center"/>
        <w:rPr>
          <w:rFonts w:ascii="Consolas" w:eastAsia="Calibri" w:hAnsi="Consolas"/>
          <w:sz w:val="16"/>
          <w:szCs w:val="16"/>
        </w:rPr>
      </w:pPr>
    </w:p>
    <w:p w14:paraId="0A97A058" w14:textId="77777777" w:rsidR="00556E9E" w:rsidRPr="00556E9E" w:rsidRDefault="00556E9E" w:rsidP="00556E9E">
      <w:pPr>
        <w:jc w:val="center"/>
        <w:rPr>
          <w:rFonts w:ascii="Consolas" w:eastAsia="Calibri" w:hAnsi="Consolas"/>
          <w:sz w:val="16"/>
          <w:szCs w:val="16"/>
        </w:rPr>
      </w:pPr>
    </w:p>
    <w:p w14:paraId="75EF101B" w14:textId="77777777" w:rsidR="00556E9E" w:rsidRPr="00556E9E" w:rsidRDefault="00556E9E" w:rsidP="00556E9E">
      <w:pPr>
        <w:jc w:val="center"/>
        <w:rPr>
          <w:rFonts w:ascii="Consolas" w:eastAsia="Calibri" w:hAnsi="Consolas"/>
          <w:sz w:val="16"/>
          <w:szCs w:val="16"/>
        </w:rPr>
      </w:pPr>
      <w:r w:rsidRPr="00556E9E">
        <w:rPr>
          <w:rFonts w:ascii="Consolas" w:eastAsia="Calibri" w:hAnsi="Consolas"/>
          <w:sz w:val="16"/>
          <w:szCs w:val="16"/>
        </w:rPr>
        <w:t>ALEXANDRE FUZETTI</w:t>
      </w:r>
    </w:p>
    <w:p w14:paraId="6F49C83A" w14:textId="77777777" w:rsidR="00556E9E" w:rsidRPr="00556E9E" w:rsidRDefault="00556E9E" w:rsidP="00556E9E">
      <w:pPr>
        <w:jc w:val="center"/>
        <w:rPr>
          <w:rFonts w:ascii="Consolas" w:eastAsia="Calibri" w:hAnsi="Consolas"/>
          <w:sz w:val="16"/>
          <w:szCs w:val="16"/>
        </w:rPr>
      </w:pPr>
      <w:r w:rsidRPr="00556E9E">
        <w:rPr>
          <w:rFonts w:ascii="Consolas" w:eastAsia="Calibri" w:hAnsi="Consolas"/>
          <w:sz w:val="16"/>
          <w:szCs w:val="16"/>
        </w:rPr>
        <w:t>Agente Administrativo</w:t>
      </w:r>
    </w:p>
    <w:p w14:paraId="7C9352FA" w14:textId="77777777" w:rsidR="00556E9E" w:rsidRPr="00556E9E" w:rsidRDefault="00556E9E" w:rsidP="00556E9E">
      <w:pPr>
        <w:jc w:val="center"/>
        <w:rPr>
          <w:rFonts w:ascii="Consolas" w:eastAsia="Calibri" w:hAnsi="Consolas"/>
          <w:sz w:val="16"/>
          <w:szCs w:val="16"/>
        </w:rPr>
      </w:pPr>
      <w:r w:rsidRPr="00556E9E">
        <w:rPr>
          <w:rFonts w:ascii="Consolas" w:eastAsia="Calibri" w:hAnsi="Consolas"/>
          <w:sz w:val="16"/>
          <w:szCs w:val="16"/>
        </w:rPr>
        <w:t>RG nº. 28.739.472-4 SSP/SP</w:t>
      </w:r>
    </w:p>
    <w:p w14:paraId="3AE32F0A" w14:textId="77777777" w:rsidR="00556E9E" w:rsidRPr="00556E9E" w:rsidRDefault="00556E9E" w:rsidP="00556E9E">
      <w:pPr>
        <w:jc w:val="center"/>
        <w:rPr>
          <w:rFonts w:ascii="Consolas" w:eastAsia="Calibri" w:hAnsi="Consolas"/>
          <w:sz w:val="16"/>
          <w:szCs w:val="16"/>
        </w:rPr>
      </w:pPr>
      <w:r w:rsidRPr="00556E9E">
        <w:rPr>
          <w:rFonts w:ascii="Consolas" w:eastAsia="Calibri" w:hAnsi="Consolas"/>
          <w:sz w:val="16"/>
          <w:szCs w:val="16"/>
        </w:rPr>
        <w:t>CPF nº. 270.571.878-82</w:t>
      </w:r>
    </w:p>
    <w:p w14:paraId="389073F7" w14:textId="77777777" w:rsidR="00556E9E" w:rsidRPr="00556E9E" w:rsidRDefault="00556E9E" w:rsidP="00556E9E">
      <w:pPr>
        <w:jc w:val="center"/>
        <w:rPr>
          <w:rFonts w:ascii="Consolas" w:eastAsia="Calibri" w:hAnsi="Consolas"/>
          <w:sz w:val="16"/>
          <w:szCs w:val="16"/>
        </w:rPr>
      </w:pPr>
    </w:p>
    <w:p w14:paraId="18BDA2B3" w14:textId="77777777" w:rsidR="00556E9E" w:rsidRPr="00556E9E" w:rsidRDefault="00556E9E" w:rsidP="00556E9E">
      <w:pPr>
        <w:jc w:val="center"/>
        <w:rPr>
          <w:rFonts w:ascii="Consolas" w:eastAsia="Calibri" w:hAnsi="Consolas"/>
          <w:sz w:val="16"/>
          <w:szCs w:val="16"/>
        </w:rPr>
      </w:pPr>
    </w:p>
    <w:p w14:paraId="2E30D3CA" w14:textId="77777777" w:rsidR="00473218" w:rsidRPr="00556E9E" w:rsidRDefault="00473218" w:rsidP="00556E9E">
      <w:pPr>
        <w:jc w:val="center"/>
        <w:rPr>
          <w:rFonts w:ascii="Consolas" w:hAnsi="Consolas"/>
          <w:sz w:val="16"/>
          <w:szCs w:val="16"/>
        </w:rPr>
      </w:pPr>
    </w:p>
    <w:sectPr w:rsidR="00473218" w:rsidRPr="00556E9E" w:rsidSect="00795461">
      <w:headerReference w:type="default" r:id="rId7"/>
      <w:footerReference w:type="default" r:id="rId8"/>
      <w:pgSz w:w="11906" w:h="16838"/>
      <w:pgMar w:top="1417" w:right="1701" w:bottom="1417" w:left="156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C131D56" w14:textId="77777777" w:rsidR="00DC4E23" w:rsidRDefault="00DC4E23" w:rsidP="00CB2561">
      <w:r>
        <w:separator/>
      </w:r>
    </w:p>
  </w:endnote>
  <w:endnote w:type="continuationSeparator" w:id="0">
    <w:p w14:paraId="772ED150" w14:textId="77777777" w:rsidR="00DC4E23" w:rsidRDefault="00DC4E23" w:rsidP="00CB25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pranq eco sans">
    <w:altName w:val="Calibri"/>
    <w:charset w:val="00"/>
    <w:family w:val="swiss"/>
    <w:pitch w:val="variable"/>
    <w:sig w:usb0="800000AF" w:usb1="1000204A" w:usb2="00000000" w:usb3="00000000" w:csb0="00000001"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416C89" w14:textId="77777777" w:rsidR="00620DF4" w:rsidRPr="00B06BE6" w:rsidRDefault="00620DF4" w:rsidP="00B06BE6">
    <w:pPr>
      <w:pStyle w:val="Rodap"/>
    </w:pPr>
    <w:r w:rsidRPr="00B06BE6">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4F7091C" w14:textId="77777777" w:rsidR="00DC4E23" w:rsidRDefault="00DC4E23" w:rsidP="00CB2561">
      <w:r>
        <w:separator/>
      </w:r>
    </w:p>
  </w:footnote>
  <w:footnote w:type="continuationSeparator" w:id="0">
    <w:p w14:paraId="57C6E492" w14:textId="77777777" w:rsidR="00DC4E23" w:rsidRDefault="00DC4E23" w:rsidP="00CB25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B3ADBC" w14:textId="598D2379" w:rsidR="00620DF4" w:rsidRDefault="00620DF4">
    <w:pPr>
      <w:pStyle w:val="Cabealho"/>
    </w:pPr>
    <w:r>
      <w:rPr>
        <w:noProof/>
      </w:rPr>
      <w:drawing>
        <wp:anchor distT="0" distB="0" distL="114300" distR="114300" simplePos="0" relativeHeight="251658240" behindDoc="0" locked="0" layoutInCell="1" allowOverlap="1" wp14:anchorId="68BDD6EE" wp14:editId="7AE80D99">
          <wp:simplePos x="0" y="0"/>
          <wp:positionH relativeFrom="column">
            <wp:posOffset>-1120140</wp:posOffset>
          </wp:positionH>
          <wp:positionV relativeFrom="paragraph">
            <wp:posOffset>-375920</wp:posOffset>
          </wp:positionV>
          <wp:extent cx="7528560" cy="1466850"/>
          <wp:effectExtent l="0" t="0" r="0" b="0"/>
          <wp:wrapThrough wrapText="bothSides">
            <wp:wrapPolygon edited="0">
              <wp:start x="0" y="0"/>
              <wp:lineTo x="0" y="21319"/>
              <wp:lineTo x="21534" y="21319"/>
              <wp:lineTo x="21534" y="0"/>
              <wp:lineTo x="0" y="0"/>
            </wp:wrapPolygon>
          </wp:wrapThrough>
          <wp:docPr id="13"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28560" cy="146685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68C1D83"/>
    <w:multiLevelType w:val="multilevel"/>
    <w:tmpl w:val="A6EC1CBA"/>
    <w:lvl w:ilvl="0">
      <w:start w:val="1"/>
      <w:numFmt w:val="decimal"/>
      <w:lvlText w:val="%1."/>
      <w:lvlJc w:val="left"/>
      <w:pPr>
        <w:ind w:left="567" w:hanging="567"/>
      </w:pPr>
      <w:rPr>
        <w:rFonts w:hint="default"/>
      </w:rPr>
    </w:lvl>
    <w:lvl w:ilvl="1">
      <w:start w:val="1"/>
      <w:numFmt w:val="decimal"/>
      <w:lvlText w:val="%1.%2."/>
      <w:lvlJc w:val="left"/>
      <w:pPr>
        <w:ind w:left="567" w:hanging="567"/>
      </w:pPr>
      <w:rPr>
        <w:rFonts w:hint="default"/>
        <w:b w:val="0"/>
        <w:i w:val="0"/>
        <w:color w:val="auto"/>
      </w:rPr>
    </w:lvl>
    <w:lvl w:ilvl="2">
      <w:start w:val="1"/>
      <w:numFmt w:val="decimal"/>
      <w:lvlText w:val="%1.%2.%3."/>
      <w:lvlJc w:val="left"/>
      <w:pPr>
        <w:ind w:left="1304" w:hanging="737"/>
      </w:pPr>
      <w:rPr>
        <w:rFonts w:hint="default"/>
        <w:b w:val="0"/>
        <w:i w:val="0"/>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5112"/>
    <w:rsid w:val="0000584F"/>
    <w:rsid w:val="00007A91"/>
    <w:rsid w:val="0006397D"/>
    <w:rsid w:val="00064726"/>
    <w:rsid w:val="00080670"/>
    <w:rsid w:val="000817D7"/>
    <w:rsid w:val="00090505"/>
    <w:rsid w:val="000937DF"/>
    <w:rsid w:val="0009703D"/>
    <w:rsid w:val="000D1A83"/>
    <w:rsid w:val="000D4836"/>
    <w:rsid w:val="00121351"/>
    <w:rsid w:val="00126C55"/>
    <w:rsid w:val="0014625F"/>
    <w:rsid w:val="001542CD"/>
    <w:rsid w:val="00167628"/>
    <w:rsid w:val="00171622"/>
    <w:rsid w:val="001C6960"/>
    <w:rsid w:val="00262735"/>
    <w:rsid w:val="00270DC1"/>
    <w:rsid w:val="00270E31"/>
    <w:rsid w:val="00276C87"/>
    <w:rsid w:val="00277210"/>
    <w:rsid w:val="00277382"/>
    <w:rsid w:val="0030414D"/>
    <w:rsid w:val="00310ABE"/>
    <w:rsid w:val="0036241C"/>
    <w:rsid w:val="00367352"/>
    <w:rsid w:val="00370EAB"/>
    <w:rsid w:val="00380E7F"/>
    <w:rsid w:val="003A3B17"/>
    <w:rsid w:val="003C700B"/>
    <w:rsid w:val="003E6EE9"/>
    <w:rsid w:val="00403BED"/>
    <w:rsid w:val="004040E1"/>
    <w:rsid w:val="004444F3"/>
    <w:rsid w:val="00456174"/>
    <w:rsid w:val="0046199E"/>
    <w:rsid w:val="00473218"/>
    <w:rsid w:val="004828FA"/>
    <w:rsid w:val="00493F8F"/>
    <w:rsid w:val="004C3CCA"/>
    <w:rsid w:val="004D257A"/>
    <w:rsid w:val="004F100F"/>
    <w:rsid w:val="00507775"/>
    <w:rsid w:val="005246EF"/>
    <w:rsid w:val="00542C72"/>
    <w:rsid w:val="0054594B"/>
    <w:rsid w:val="00554193"/>
    <w:rsid w:val="00556E9E"/>
    <w:rsid w:val="00566549"/>
    <w:rsid w:val="005B633A"/>
    <w:rsid w:val="005C38D4"/>
    <w:rsid w:val="005E1E33"/>
    <w:rsid w:val="00617225"/>
    <w:rsid w:val="00620DF4"/>
    <w:rsid w:val="00641B4D"/>
    <w:rsid w:val="00645ACD"/>
    <w:rsid w:val="00645F33"/>
    <w:rsid w:val="006511D6"/>
    <w:rsid w:val="00653211"/>
    <w:rsid w:val="00675D32"/>
    <w:rsid w:val="00694458"/>
    <w:rsid w:val="00695472"/>
    <w:rsid w:val="006B61B2"/>
    <w:rsid w:val="007004DF"/>
    <w:rsid w:val="007328D6"/>
    <w:rsid w:val="00744484"/>
    <w:rsid w:val="00747FD1"/>
    <w:rsid w:val="00771CF5"/>
    <w:rsid w:val="00795461"/>
    <w:rsid w:val="007D37D8"/>
    <w:rsid w:val="0080013D"/>
    <w:rsid w:val="00817798"/>
    <w:rsid w:val="00842434"/>
    <w:rsid w:val="00863F11"/>
    <w:rsid w:val="008B4614"/>
    <w:rsid w:val="008B5476"/>
    <w:rsid w:val="008D23BC"/>
    <w:rsid w:val="008F0ECD"/>
    <w:rsid w:val="008F14AB"/>
    <w:rsid w:val="008F51A1"/>
    <w:rsid w:val="008F6E6D"/>
    <w:rsid w:val="009070B8"/>
    <w:rsid w:val="00934188"/>
    <w:rsid w:val="00936341"/>
    <w:rsid w:val="009373BD"/>
    <w:rsid w:val="009726B2"/>
    <w:rsid w:val="00972790"/>
    <w:rsid w:val="00997C40"/>
    <w:rsid w:val="009F6AA5"/>
    <w:rsid w:val="00A31F56"/>
    <w:rsid w:val="00A36AE3"/>
    <w:rsid w:val="00A45E09"/>
    <w:rsid w:val="00A50EEE"/>
    <w:rsid w:val="00A74C1A"/>
    <w:rsid w:val="00A760FB"/>
    <w:rsid w:val="00A968F6"/>
    <w:rsid w:val="00AD017C"/>
    <w:rsid w:val="00AD31C3"/>
    <w:rsid w:val="00AE4D60"/>
    <w:rsid w:val="00B0486F"/>
    <w:rsid w:val="00B05361"/>
    <w:rsid w:val="00B06BE6"/>
    <w:rsid w:val="00B14B8B"/>
    <w:rsid w:val="00B43D3F"/>
    <w:rsid w:val="00B6604E"/>
    <w:rsid w:val="00B703BB"/>
    <w:rsid w:val="00B87DAF"/>
    <w:rsid w:val="00BA6A9C"/>
    <w:rsid w:val="00BB01C2"/>
    <w:rsid w:val="00BB7C8C"/>
    <w:rsid w:val="00C0652D"/>
    <w:rsid w:val="00C14506"/>
    <w:rsid w:val="00C25380"/>
    <w:rsid w:val="00C47D6D"/>
    <w:rsid w:val="00C62BE0"/>
    <w:rsid w:val="00C94C0F"/>
    <w:rsid w:val="00CA10E0"/>
    <w:rsid w:val="00CA151B"/>
    <w:rsid w:val="00CB2561"/>
    <w:rsid w:val="00CB641F"/>
    <w:rsid w:val="00CC1268"/>
    <w:rsid w:val="00CF06C1"/>
    <w:rsid w:val="00CF0895"/>
    <w:rsid w:val="00D01A6C"/>
    <w:rsid w:val="00D24053"/>
    <w:rsid w:val="00D41408"/>
    <w:rsid w:val="00D42AEA"/>
    <w:rsid w:val="00D43F57"/>
    <w:rsid w:val="00D91586"/>
    <w:rsid w:val="00DA720B"/>
    <w:rsid w:val="00DB54D9"/>
    <w:rsid w:val="00DC4E23"/>
    <w:rsid w:val="00DD5112"/>
    <w:rsid w:val="00DF0EE0"/>
    <w:rsid w:val="00DF7D22"/>
    <w:rsid w:val="00E10239"/>
    <w:rsid w:val="00E26F26"/>
    <w:rsid w:val="00E50848"/>
    <w:rsid w:val="00E948E7"/>
    <w:rsid w:val="00EB07A4"/>
    <w:rsid w:val="00EB1377"/>
    <w:rsid w:val="00ED1447"/>
    <w:rsid w:val="00ED32F5"/>
    <w:rsid w:val="00EE4FBB"/>
    <w:rsid w:val="00F273C7"/>
    <w:rsid w:val="00F36A70"/>
    <w:rsid w:val="00F37862"/>
    <w:rsid w:val="00F473CF"/>
    <w:rsid w:val="00F5721A"/>
    <w:rsid w:val="00F66F26"/>
    <w:rsid w:val="00F761EB"/>
    <w:rsid w:val="00F81990"/>
    <w:rsid w:val="00F824C8"/>
    <w:rsid w:val="00F916B2"/>
    <w:rsid w:val="00F942DD"/>
    <w:rsid w:val="00FD001F"/>
    <w:rsid w:val="00FD5064"/>
    <w:rsid w:val="00FD746D"/>
    <w:rsid w:val="00FE1A1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623A86"/>
  <w15:chartTrackingRefBased/>
  <w15:docId w15:val="{3D3FA560-A8B2-4945-A939-33D076D0FE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6199E"/>
    <w:rPr>
      <w:rFonts w:ascii="Times New Roman" w:eastAsia="Times New Roman" w:hAnsi="Times New Roman"/>
      <w:sz w:val="24"/>
      <w:szCs w:val="24"/>
    </w:rPr>
  </w:style>
  <w:style w:type="paragraph" w:styleId="Ttulo3">
    <w:name w:val="heading 3"/>
    <w:basedOn w:val="Normal"/>
    <w:next w:val="Normal"/>
    <w:link w:val="Ttulo3Char"/>
    <w:qFormat/>
    <w:rsid w:val="00A36AE3"/>
    <w:pPr>
      <w:keepNext/>
      <w:jc w:val="center"/>
      <w:outlineLvl w:val="2"/>
    </w:pPr>
    <w:rPr>
      <w:rFonts w:ascii="Arial" w:hAnsi="Arial"/>
      <w:b/>
      <w:snapToGrid w:val="0"/>
      <w:color w:val="00000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CB2561"/>
    <w:pPr>
      <w:tabs>
        <w:tab w:val="center" w:pos="4252"/>
        <w:tab w:val="right" w:pos="8504"/>
      </w:tabs>
    </w:pPr>
  </w:style>
  <w:style w:type="character" w:customStyle="1" w:styleId="CabealhoChar">
    <w:name w:val="Cabeçalho Char"/>
    <w:basedOn w:val="Fontepargpadro"/>
    <w:link w:val="Cabealho"/>
    <w:uiPriority w:val="99"/>
    <w:rsid w:val="00CB2561"/>
  </w:style>
  <w:style w:type="paragraph" w:styleId="Rodap">
    <w:name w:val="footer"/>
    <w:basedOn w:val="Normal"/>
    <w:link w:val="RodapChar"/>
    <w:uiPriority w:val="99"/>
    <w:unhideWhenUsed/>
    <w:rsid w:val="00CB2561"/>
    <w:pPr>
      <w:tabs>
        <w:tab w:val="center" w:pos="4252"/>
        <w:tab w:val="right" w:pos="8504"/>
      </w:tabs>
    </w:pPr>
  </w:style>
  <w:style w:type="character" w:customStyle="1" w:styleId="RodapChar">
    <w:name w:val="Rodapé Char"/>
    <w:basedOn w:val="Fontepargpadro"/>
    <w:link w:val="Rodap"/>
    <w:uiPriority w:val="99"/>
    <w:rsid w:val="00CB2561"/>
  </w:style>
  <w:style w:type="paragraph" w:styleId="Textodebalo">
    <w:name w:val="Balloon Text"/>
    <w:basedOn w:val="Normal"/>
    <w:link w:val="TextodebaloChar"/>
    <w:uiPriority w:val="99"/>
    <w:semiHidden/>
    <w:unhideWhenUsed/>
    <w:rsid w:val="00CB2561"/>
    <w:rPr>
      <w:rFonts w:ascii="Tahoma" w:hAnsi="Tahoma" w:cs="Tahoma"/>
      <w:sz w:val="16"/>
      <w:szCs w:val="16"/>
    </w:rPr>
  </w:style>
  <w:style w:type="character" w:customStyle="1" w:styleId="TextodebaloChar">
    <w:name w:val="Texto de balão Char"/>
    <w:link w:val="Textodebalo"/>
    <w:uiPriority w:val="99"/>
    <w:semiHidden/>
    <w:rsid w:val="00CB2561"/>
    <w:rPr>
      <w:rFonts w:ascii="Tahoma" w:hAnsi="Tahoma" w:cs="Tahoma"/>
      <w:sz w:val="16"/>
      <w:szCs w:val="16"/>
    </w:rPr>
  </w:style>
  <w:style w:type="character" w:styleId="Hyperlink">
    <w:name w:val="Hyperlink"/>
    <w:uiPriority w:val="99"/>
    <w:unhideWhenUsed/>
    <w:rsid w:val="00CA10E0"/>
    <w:rPr>
      <w:color w:val="0000FF"/>
      <w:u w:val="single"/>
    </w:rPr>
  </w:style>
  <w:style w:type="paragraph" w:styleId="Corpodetexto">
    <w:name w:val="Body Text"/>
    <w:basedOn w:val="Normal"/>
    <w:link w:val="CorpodetextoChar"/>
    <w:rsid w:val="00A36AE3"/>
    <w:pPr>
      <w:jc w:val="both"/>
    </w:pPr>
    <w:rPr>
      <w:rFonts w:ascii="Arial" w:hAnsi="Arial"/>
      <w:snapToGrid w:val="0"/>
      <w:color w:val="000000"/>
      <w:szCs w:val="20"/>
    </w:rPr>
  </w:style>
  <w:style w:type="character" w:customStyle="1" w:styleId="CorpodetextoChar">
    <w:name w:val="Corpo de texto Char"/>
    <w:link w:val="Corpodetexto"/>
    <w:rsid w:val="00A36AE3"/>
    <w:rPr>
      <w:rFonts w:ascii="Arial" w:eastAsia="Times New Roman" w:hAnsi="Arial"/>
      <w:snapToGrid w:val="0"/>
      <w:color w:val="000000"/>
      <w:sz w:val="24"/>
    </w:rPr>
  </w:style>
  <w:style w:type="character" w:customStyle="1" w:styleId="Ttulo3Char">
    <w:name w:val="Título 3 Char"/>
    <w:link w:val="Ttulo3"/>
    <w:rsid w:val="00A36AE3"/>
    <w:rPr>
      <w:rFonts w:ascii="Arial" w:eastAsia="Times New Roman" w:hAnsi="Arial"/>
      <w:b/>
      <w:snapToGrid w:val="0"/>
      <w:color w:val="000000"/>
      <w:sz w:val="24"/>
    </w:rPr>
  </w:style>
  <w:style w:type="paragraph" w:customStyle="1" w:styleId="ParagraphStyle">
    <w:name w:val="Paragraph Style"/>
    <w:rsid w:val="00817798"/>
    <w:pPr>
      <w:autoSpaceDE w:val="0"/>
      <w:autoSpaceDN w:val="0"/>
      <w:adjustRightInd w:val="0"/>
    </w:pPr>
    <w:rPr>
      <w:rFonts w:ascii="Arial" w:hAnsi="Arial" w:cs="Arial"/>
      <w:sz w:val="24"/>
      <w:szCs w:val="24"/>
      <w:lang w:val="x-none"/>
    </w:rPr>
  </w:style>
  <w:style w:type="paragraph" w:customStyle="1" w:styleId="Centered">
    <w:name w:val="Centered"/>
    <w:uiPriority w:val="99"/>
    <w:rsid w:val="00817798"/>
    <w:pPr>
      <w:autoSpaceDE w:val="0"/>
      <w:autoSpaceDN w:val="0"/>
      <w:adjustRightInd w:val="0"/>
      <w:jc w:val="center"/>
    </w:pPr>
    <w:rPr>
      <w:rFonts w:ascii="Arial" w:hAnsi="Arial" w:cs="Arial"/>
      <w:sz w:val="24"/>
      <w:szCs w:val="24"/>
      <w:lang w:val="x-none"/>
    </w:rPr>
  </w:style>
  <w:style w:type="paragraph" w:customStyle="1" w:styleId="Right">
    <w:name w:val="Right"/>
    <w:uiPriority w:val="99"/>
    <w:rsid w:val="00817798"/>
    <w:pPr>
      <w:autoSpaceDE w:val="0"/>
      <w:autoSpaceDN w:val="0"/>
      <w:adjustRightInd w:val="0"/>
      <w:jc w:val="right"/>
    </w:pPr>
    <w:rPr>
      <w:rFonts w:ascii="Arial" w:hAnsi="Arial" w:cs="Arial"/>
      <w:sz w:val="24"/>
      <w:szCs w:val="24"/>
      <w:lang w:val="x-none"/>
    </w:rPr>
  </w:style>
  <w:style w:type="character" w:customStyle="1" w:styleId="Normaltext">
    <w:name w:val="Normal text"/>
    <w:uiPriority w:val="99"/>
    <w:rsid w:val="00817798"/>
    <w:rPr>
      <w:sz w:val="20"/>
      <w:szCs w:val="20"/>
    </w:rPr>
  </w:style>
  <w:style w:type="character" w:customStyle="1" w:styleId="Heading">
    <w:name w:val="Heading"/>
    <w:uiPriority w:val="99"/>
    <w:rsid w:val="00817798"/>
    <w:rPr>
      <w:b/>
      <w:bCs/>
      <w:color w:val="0000FF"/>
      <w:sz w:val="20"/>
      <w:szCs w:val="20"/>
    </w:rPr>
  </w:style>
  <w:style w:type="character" w:customStyle="1" w:styleId="Subheading">
    <w:name w:val="Subheading"/>
    <w:uiPriority w:val="99"/>
    <w:rsid w:val="00817798"/>
    <w:rPr>
      <w:b/>
      <w:bCs/>
      <w:color w:val="000080"/>
      <w:sz w:val="20"/>
      <w:szCs w:val="20"/>
    </w:rPr>
  </w:style>
  <w:style w:type="character" w:customStyle="1" w:styleId="Keywords">
    <w:name w:val="Keywords"/>
    <w:uiPriority w:val="99"/>
    <w:rsid w:val="00817798"/>
    <w:rPr>
      <w:i/>
      <w:iCs/>
      <w:color w:val="800000"/>
      <w:sz w:val="20"/>
      <w:szCs w:val="20"/>
    </w:rPr>
  </w:style>
  <w:style w:type="character" w:customStyle="1" w:styleId="Jump1">
    <w:name w:val="Jump 1"/>
    <w:uiPriority w:val="99"/>
    <w:rsid w:val="00817798"/>
    <w:rPr>
      <w:color w:val="008000"/>
      <w:sz w:val="20"/>
      <w:szCs w:val="20"/>
      <w:u w:val="single"/>
    </w:rPr>
  </w:style>
  <w:style w:type="character" w:customStyle="1" w:styleId="Jump2">
    <w:name w:val="Jump 2"/>
    <w:uiPriority w:val="99"/>
    <w:rsid w:val="00817798"/>
    <w:rPr>
      <w:color w:val="008000"/>
      <w:sz w:val="20"/>
      <w:szCs w:val="20"/>
      <w:u w:val="single"/>
    </w:rPr>
  </w:style>
  <w:style w:type="character" w:customStyle="1" w:styleId="Destaque">
    <w:name w:val="Destaque"/>
    <w:uiPriority w:val="99"/>
    <w:rsid w:val="00817798"/>
    <w:rPr>
      <w:rFonts w:ascii="Tahoma" w:hAnsi="Tahoma" w:cs="Tahoma"/>
      <w:shd w:val="clear" w:color="auto" w:fill="FFFF00"/>
    </w:rPr>
  </w:style>
  <w:style w:type="character" w:customStyle="1" w:styleId="FontStyle">
    <w:name w:val="Font Style"/>
    <w:uiPriority w:val="99"/>
    <w:rsid w:val="00817798"/>
    <w:rPr>
      <w:sz w:val="20"/>
      <w:szCs w:val="20"/>
    </w:rPr>
  </w:style>
  <w:style w:type="table" w:styleId="Tabelacomgrade">
    <w:name w:val="Table Grid"/>
    <w:basedOn w:val="Tabelanormal"/>
    <w:uiPriority w:val="39"/>
    <w:rsid w:val="0014625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aliases w:val="Itemização"/>
    <w:basedOn w:val="Normal"/>
    <w:link w:val="PargrafodaListaChar"/>
    <w:uiPriority w:val="34"/>
    <w:qFormat/>
    <w:rsid w:val="00473218"/>
    <w:pPr>
      <w:spacing w:before="120" w:after="120" w:line="360" w:lineRule="auto"/>
      <w:ind w:left="720"/>
      <w:contextualSpacing/>
      <w:jc w:val="both"/>
    </w:pPr>
    <w:rPr>
      <w:rFonts w:ascii="Spranq eco sans" w:eastAsiaTheme="minorHAnsi" w:hAnsi="Spranq eco sans" w:cstheme="minorBidi"/>
      <w:sz w:val="20"/>
      <w:szCs w:val="22"/>
      <w:lang w:eastAsia="en-US"/>
    </w:rPr>
  </w:style>
  <w:style w:type="character" w:customStyle="1" w:styleId="PargrafodaListaChar">
    <w:name w:val="Parágrafo da Lista Char"/>
    <w:aliases w:val="Itemização Char"/>
    <w:link w:val="PargrafodaLista"/>
    <w:uiPriority w:val="34"/>
    <w:rsid w:val="00473218"/>
    <w:rPr>
      <w:rFonts w:ascii="Spranq eco sans" w:eastAsiaTheme="minorHAnsi" w:hAnsi="Spranq eco sans" w:cstheme="minorBidi"/>
      <w:szCs w:val="22"/>
      <w:lang w:eastAsia="en-US"/>
    </w:rPr>
  </w:style>
  <w:style w:type="character" w:customStyle="1" w:styleId="LivroChar">
    <w:name w:val="Livro Char"/>
    <w:link w:val="Livro"/>
    <w:locked/>
    <w:rsid w:val="00473218"/>
    <w:rPr>
      <w:rFonts w:ascii="Arial" w:hAnsi="Arial" w:cs="Arial"/>
      <w:b/>
      <w:caps/>
      <w:sz w:val="24"/>
      <w:szCs w:val="24"/>
    </w:rPr>
  </w:style>
  <w:style w:type="paragraph" w:customStyle="1" w:styleId="Livro">
    <w:name w:val="Livro"/>
    <w:basedOn w:val="Normal"/>
    <w:link w:val="LivroChar"/>
    <w:qFormat/>
    <w:rsid w:val="00473218"/>
    <w:pPr>
      <w:spacing w:before="120" w:after="120"/>
      <w:jc w:val="center"/>
      <w:outlineLvl w:val="0"/>
    </w:pPr>
    <w:rPr>
      <w:rFonts w:ascii="Arial" w:eastAsia="Calibri" w:hAnsi="Arial" w:cs="Arial"/>
      <w:b/>
      <w:caps/>
    </w:rPr>
  </w:style>
  <w:style w:type="paragraph" w:customStyle="1" w:styleId="Default">
    <w:name w:val="Default"/>
    <w:rsid w:val="00473218"/>
    <w:pPr>
      <w:autoSpaceDE w:val="0"/>
      <w:autoSpaceDN w:val="0"/>
      <w:adjustRightInd w:val="0"/>
    </w:pPr>
    <w:rPr>
      <w:rFonts w:ascii="Arial" w:eastAsiaTheme="minorHAnsi" w:hAnsi="Arial" w:cs="Arial"/>
      <w:color w:val="000000"/>
      <w:sz w:val="24"/>
      <w:szCs w:val="24"/>
      <w:lang w:eastAsia="en-US"/>
    </w:rPr>
  </w:style>
  <w:style w:type="character" w:customStyle="1" w:styleId="uv3um">
    <w:name w:val="uv3um"/>
    <w:basedOn w:val="Fontepargpadro"/>
    <w:rsid w:val="00D42AEA"/>
  </w:style>
  <w:style w:type="paragraph" w:styleId="SemEspaamento">
    <w:name w:val="No Spacing"/>
    <w:uiPriority w:val="1"/>
    <w:qFormat/>
    <w:rsid w:val="0036241C"/>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liente\Documents\Modelos%20Personalizados%20do%20Office\Timbre%20Per&#237;odo%20Eleitoral.dotx"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Timbre Período Eleitoral</Template>
  <TotalTime>1</TotalTime>
  <Pages>6</Pages>
  <Words>2841</Words>
  <Characters>15346</Characters>
  <Application>Microsoft Office Word</Application>
  <DocSecurity>0</DocSecurity>
  <Lines>127</Lines>
  <Paragraphs>36</Paragraphs>
  <ScaleCrop>false</ScaleCrop>
  <HeadingPairs>
    <vt:vector size="2" baseType="variant">
      <vt:variant>
        <vt:lpstr>Título</vt:lpstr>
      </vt:variant>
      <vt:variant>
        <vt:i4>1</vt:i4>
      </vt:variant>
    </vt:vector>
  </HeadingPairs>
  <TitlesOfParts>
    <vt:vector size="1" baseType="lpstr">
      <vt:lpstr/>
    </vt:vector>
  </TitlesOfParts>
  <Company>Prefeitura Municipal de Balbinos</Company>
  <LinksUpToDate>false</LinksUpToDate>
  <CharactersWithSpaces>18151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Cliente</dc:creator>
  <cp:keywords/>
  <cp:lastModifiedBy>User</cp:lastModifiedBy>
  <cp:revision>2</cp:revision>
  <cp:lastPrinted>2025-05-12T19:16:00Z</cp:lastPrinted>
  <dcterms:created xsi:type="dcterms:W3CDTF">2025-08-11T13:02:00Z</dcterms:created>
  <dcterms:modified xsi:type="dcterms:W3CDTF">2025-08-11T13:02:00Z</dcterms:modified>
</cp:coreProperties>
</file>