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31741" w14:textId="1FAAA629"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ATA DE REGISTRO DE PREÇOS N.º</w:t>
      </w:r>
      <w:r>
        <w:rPr>
          <w:rFonts w:ascii="Consolas" w:eastAsia="Calibri" w:hAnsi="Consolas"/>
          <w:sz w:val="16"/>
          <w:szCs w:val="16"/>
        </w:rPr>
        <w:t xml:space="preserve"> 073/2025</w:t>
      </w:r>
    </w:p>
    <w:p w14:paraId="78F00722" w14:textId="77777777" w:rsidR="003B45D1" w:rsidRPr="003B45D1" w:rsidRDefault="003B45D1" w:rsidP="003B45D1">
      <w:pPr>
        <w:rPr>
          <w:rFonts w:ascii="Consolas" w:eastAsia="Calibri" w:hAnsi="Consolas"/>
          <w:sz w:val="16"/>
          <w:szCs w:val="16"/>
        </w:rPr>
      </w:pPr>
    </w:p>
    <w:p w14:paraId="2B4E9120" w14:textId="77777777" w:rsidR="003B45D1" w:rsidRPr="003B45D1" w:rsidRDefault="003B45D1" w:rsidP="003B45D1">
      <w:pPr>
        <w:rPr>
          <w:rFonts w:ascii="Consolas" w:eastAsia="Calibri" w:hAnsi="Consolas"/>
          <w:sz w:val="16"/>
          <w:szCs w:val="16"/>
        </w:rPr>
      </w:pPr>
    </w:p>
    <w:p w14:paraId="00223027" w14:textId="77777777" w:rsidR="003B45D1" w:rsidRPr="003B45D1" w:rsidRDefault="003B45D1" w:rsidP="003B45D1">
      <w:pPr>
        <w:rPr>
          <w:rFonts w:ascii="Consolas" w:eastAsia="Calibri" w:hAnsi="Consolas"/>
          <w:sz w:val="16"/>
          <w:szCs w:val="16"/>
        </w:rPr>
      </w:pPr>
    </w:p>
    <w:p w14:paraId="3A9DEC22"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3B45D1">
        <w:rPr>
          <w:rFonts w:ascii="Consolas" w:eastAsia="Calibri" w:hAnsi="Consolas"/>
          <w:sz w:val="16"/>
          <w:szCs w:val="16"/>
        </w:rPr>
        <w:t>Balbinos</w:t>
      </w:r>
      <w:proofErr w:type="spellEnd"/>
      <w:r w:rsidRPr="003B45D1">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5778B562" w14:textId="77777777" w:rsidR="003B45D1" w:rsidRPr="003B45D1" w:rsidRDefault="003B45D1" w:rsidP="003B45D1">
      <w:pPr>
        <w:rPr>
          <w:rFonts w:ascii="Consolas" w:eastAsia="Calibri" w:hAnsi="Consolas"/>
          <w:sz w:val="16"/>
          <w:szCs w:val="16"/>
        </w:rPr>
      </w:pPr>
    </w:p>
    <w:p w14:paraId="4CD36171" w14:textId="77777777" w:rsidR="003B45D1" w:rsidRPr="003B45D1" w:rsidRDefault="003B45D1" w:rsidP="003B45D1">
      <w:pPr>
        <w:rPr>
          <w:rFonts w:ascii="Consolas" w:eastAsia="Calibri" w:hAnsi="Consolas"/>
          <w:sz w:val="16"/>
          <w:szCs w:val="16"/>
        </w:rPr>
      </w:pPr>
    </w:p>
    <w:p w14:paraId="644E1B05" w14:textId="77777777" w:rsidR="003B45D1" w:rsidRPr="003B45D1" w:rsidRDefault="003B45D1" w:rsidP="003B45D1">
      <w:pPr>
        <w:rPr>
          <w:rFonts w:ascii="Consolas" w:eastAsia="Calibri" w:hAnsi="Consolas"/>
          <w:sz w:val="16"/>
          <w:szCs w:val="16"/>
        </w:rPr>
      </w:pPr>
    </w:p>
    <w:p w14:paraId="236F690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1. DO OBJETO:</w:t>
      </w:r>
    </w:p>
    <w:p w14:paraId="041D260F" w14:textId="77777777" w:rsidR="003B45D1" w:rsidRPr="003B45D1" w:rsidRDefault="003B45D1" w:rsidP="003B45D1">
      <w:pPr>
        <w:rPr>
          <w:rFonts w:ascii="Consolas" w:eastAsia="Calibri" w:hAnsi="Consolas"/>
          <w:sz w:val="16"/>
          <w:szCs w:val="16"/>
        </w:rPr>
      </w:pPr>
    </w:p>
    <w:p w14:paraId="6D49D23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3B45D1">
        <w:rPr>
          <w:rFonts w:ascii="Consolas" w:eastAsia="Calibri" w:hAnsi="Consolas"/>
          <w:sz w:val="16"/>
          <w:szCs w:val="16"/>
        </w:rPr>
        <w:t>ns</w:t>
      </w:r>
      <w:proofErr w:type="spellEnd"/>
      <w:r w:rsidRPr="003B45D1">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3B45D1" w:rsidRPr="003B45D1" w14:paraId="7A5D5D56" w14:textId="77777777" w:rsidTr="003B45D1">
        <w:tc>
          <w:tcPr>
            <w:tcW w:w="442" w:type="dxa"/>
            <w:tcBorders>
              <w:top w:val="nil"/>
              <w:left w:val="nil"/>
              <w:bottom w:val="nil"/>
              <w:right w:val="nil"/>
            </w:tcBorders>
            <w:shd w:val="clear" w:color="auto" w:fill="F0F0F0"/>
          </w:tcPr>
          <w:p w14:paraId="441317E5" w14:textId="77777777" w:rsidR="003B45D1" w:rsidRPr="003B45D1" w:rsidRDefault="003B45D1" w:rsidP="003B45D1">
            <w:pPr>
              <w:rPr>
                <w:rFonts w:ascii="Consolas" w:eastAsia="Calibri" w:hAnsi="Consolas"/>
                <w:sz w:val="16"/>
                <w:szCs w:val="16"/>
              </w:rPr>
            </w:pPr>
          </w:p>
          <w:p w14:paraId="2B888CC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Item</w:t>
            </w:r>
          </w:p>
        </w:tc>
        <w:tc>
          <w:tcPr>
            <w:tcW w:w="946" w:type="dxa"/>
            <w:tcBorders>
              <w:top w:val="nil"/>
              <w:left w:val="nil"/>
              <w:bottom w:val="nil"/>
              <w:right w:val="nil"/>
            </w:tcBorders>
            <w:shd w:val="clear" w:color="auto" w:fill="F0F0F0"/>
          </w:tcPr>
          <w:p w14:paraId="308D66F1" w14:textId="77777777" w:rsidR="003B45D1" w:rsidRPr="003B45D1" w:rsidRDefault="003B45D1" w:rsidP="003B45D1">
            <w:pPr>
              <w:rPr>
                <w:rFonts w:ascii="Consolas" w:eastAsia="Calibri" w:hAnsi="Consolas"/>
                <w:sz w:val="16"/>
                <w:szCs w:val="16"/>
              </w:rPr>
            </w:pPr>
          </w:p>
          <w:p w14:paraId="3BB2EB5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Código</w:t>
            </w:r>
          </w:p>
        </w:tc>
        <w:tc>
          <w:tcPr>
            <w:tcW w:w="3791" w:type="dxa"/>
            <w:tcBorders>
              <w:top w:val="nil"/>
              <w:left w:val="nil"/>
              <w:bottom w:val="nil"/>
              <w:right w:val="nil"/>
            </w:tcBorders>
            <w:shd w:val="clear" w:color="auto" w:fill="F0F0F0"/>
          </w:tcPr>
          <w:p w14:paraId="59FA4C0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PROMEFARMA MEDICAMENTOS E PRODUTOS HOSPITALARES LT</w:t>
            </w:r>
          </w:p>
          <w:p w14:paraId="7242AA7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CNPJ: 81.706.251/0001-98</w:t>
            </w:r>
          </w:p>
          <w:p w14:paraId="02916FF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JOAO AMARAL DE ALMEIDA, 100 - CIDADE INDUSTRIAL, CURITIBA - PR, CEP: 81170-520</w:t>
            </w:r>
          </w:p>
          <w:p w14:paraId="20822CE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Telefone: 4130527900</w:t>
            </w:r>
          </w:p>
          <w:p w14:paraId="3D026F2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216EB044" w14:textId="77777777" w:rsidR="003B45D1" w:rsidRPr="003B45D1" w:rsidRDefault="003B45D1" w:rsidP="003B45D1">
            <w:pPr>
              <w:rPr>
                <w:rFonts w:ascii="Consolas" w:eastAsia="Calibri" w:hAnsi="Consolas"/>
                <w:sz w:val="16"/>
                <w:szCs w:val="16"/>
              </w:rPr>
            </w:pPr>
          </w:p>
          <w:p w14:paraId="2E6CE1A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Unidade</w:t>
            </w:r>
          </w:p>
        </w:tc>
        <w:tc>
          <w:tcPr>
            <w:tcW w:w="906" w:type="dxa"/>
            <w:tcBorders>
              <w:top w:val="nil"/>
              <w:left w:val="nil"/>
              <w:bottom w:val="nil"/>
              <w:right w:val="nil"/>
            </w:tcBorders>
            <w:shd w:val="clear" w:color="auto" w:fill="F0F0F0"/>
          </w:tcPr>
          <w:p w14:paraId="221A231B" w14:textId="77777777" w:rsidR="003B45D1" w:rsidRPr="003B45D1" w:rsidRDefault="003B45D1" w:rsidP="003B45D1">
            <w:pPr>
              <w:rPr>
                <w:rFonts w:ascii="Consolas" w:eastAsia="Calibri" w:hAnsi="Consolas"/>
                <w:sz w:val="16"/>
                <w:szCs w:val="16"/>
              </w:rPr>
            </w:pPr>
          </w:p>
          <w:p w14:paraId="5FC18F4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1FA3B500" w14:textId="77777777" w:rsidR="003B45D1" w:rsidRPr="003B45D1" w:rsidRDefault="003B45D1" w:rsidP="003B45D1">
            <w:pPr>
              <w:rPr>
                <w:rFonts w:ascii="Consolas" w:eastAsia="Calibri" w:hAnsi="Consolas"/>
                <w:sz w:val="16"/>
                <w:szCs w:val="16"/>
              </w:rPr>
            </w:pPr>
          </w:p>
          <w:p w14:paraId="666378A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11936C1" w14:textId="77777777" w:rsidR="003B45D1" w:rsidRPr="003B45D1" w:rsidRDefault="003B45D1" w:rsidP="003B45D1">
            <w:pPr>
              <w:rPr>
                <w:rFonts w:ascii="Consolas" w:eastAsia="Calibri" w:hAnsi="Consolas"/>
                <w:sz w:val="16"/>
                <w:szCs w:val="16"/>
              </w:rPr>
            </w:pPr>
          </w:p>
          <w:p w14:paraId="0F563C8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Valor Total</w:t>
            </w:r>
          </w:p>
        </w:tc>
      </w:tr>
      <w:tr w:rsidR="003B45D1" w:rsidRPr="003B45D1" w14:paraId="22FEE3D0" w14:textId="77777777" w:rsidTr="003B45D1">
        <w:tc>
          <w:tcPr>
            <w:tcW w:w="442" w:type="dxa"/>
            <w:tcBorders>
              <w:top w:val="nil"/>
              <w:left w:val="nil"/>
              <w:bottom w:val="nil"/>
              <w:right w:val="nil"/>
            </w:tcBorders>
          </w:tcPr>
          <w:p w14:paraId="6AD298F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4</w:t>
            </w:r>
          </w:p>
        </w:tc>
        <w:tc>
          <w:tcPr>
            <w:tcW w:w="946" w:type="dxa"/>
            <w:tcBorders>
              <w:top w:val="nil"/>
              <w:left w:val="nil"/>
              <w:bottom w:val="nil"/>
              <w:right w:val="nil"/>
            </w:tcBorders>
          </w:tcPr>
          <w:p w14:paraId="2C4304C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021.000.509</w:t>
            </w:r>
          </w:p>
        </w:tc>
        <w:tc>
          <w:tcPr>
            <w:tcW w:w="3791" w:type="dxa"/>
            <w:tcBorders>
              <w:top w:val="nil"/>
              <w:left w:val="nil"/>
              <w:bottom w:val="nil"/>
              <w:right w:val="nil"/>
            </w:tcBorders>
          </w:tcPr>
          <w:p w14:paraId="221B70C2"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CIANOCOBALAMINA 5 MG+ PIRIDOXINA100 MG +TIAMINA 100 MG INJ Marca: ARESE | NEVRIX IM | 1581900020028</w:t>
            </w:r>
          </w:p>
        </w:tc>
        <w:tc>
          <w:tcPr>
            <w:tcW w:w="813" w:type="dxa"/>
            <w:tcBorders>
              <w:top w:val="nil"/>
              <w:left w:val="nil"/>
              <w:bottom w:val="nil"/>
              <w:right w:val="nil"/>
            </w:tcBorders>
          </w:tcPr>
          <w:p w14:paraId="11C17ED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AMP.</w:t>
            </w:r>
          </w:p>
        </w:tc>
        <w:tc>
          <w:tcPr>
            <w:tcW w:w="906" w:type="dxa"/>
            <w:tcBorders>
              <w:top w:val="nil"/>
              <w:left w:val="nil"/>
              <w:bottom w:val="nil"/>
              <w:right w:val="nil"/>
            </w:tcBorders>
          </w:tcPr>
          <w:p w14:paraId="472CF3E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5000</w:t>
            </w:r>
          </w:p>
        </w:tc>
        <w:tc>
          <w:tcPr>
            <w:tcW w:w="867" w:type="dxa"/>
            <w:tcBorders>
              <w:top w:val="nil"/>
              <w:left w:val="nil"/>
              <w:bottom w:val="nil"/>
              <w:right w:val="nil"/>
            </w:tcBorders>
          </w:tcPr>
          <w:p w14:paraId="2296867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4,75</w:t>
            </w:r>
          </w:p>
        </w:tc>
        <w:tc>
          <w:tcPr>
            <w:tcW w:w="880" w:type="dxa"/>
            <w:tcBorders>
              <w:top w:val="nil"/>
              <w:left w:val="nil"/>
              <w:bottom w:val="nil"/>
              <w:right w:val="nil"/>
            </w:tcBorders>
          </w:tcPr>
          <w:p w14:paraId="03B0718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23.750,00</w:t>
            </w:r>
          </w:p>
        </w:tc>
      </w:tr>
      <w:tr w:rsidR="003B45D1" w:rsidRPr="003B45D1" w14:paraId="3D72E041" w14:textId="77777777" w:rsidTr="003B45D1">
        <w:tc>
          <w:tcPr>
            <w:tcW w:w="442" w:type="dxa"/>
            <w:tcBorders>
              <w:top w:val="nil"/>
              <w:left w:val="nil"/>
              <w:bottom w:val="nil"/>
              <w:right w:val="nil"/>
            </w:tcBorders>
          </w:tcPr>
          <w:p w14:paraId="277671C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103</w:t>
            </w:r>
          </w:p>
        </w:tc>
        <w:tc>
          <w:tcPr>
            <w:tcW w:w="946" w:type="dxa"/>
            <w:tcBorders>
              <w:top w:val="nil"/>
              <w:left w:val="nil"/>
              <w:bottom w:val="nil"/>
              <w:right w:val="nil"/>
            </w:tcBorders>
          </w:tcPr>
          <w:p w14:paraId="05F71F7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094.003.064</w:t>
            </w:r>
          </w:p>
        </w:tc>
        <w:tc>
          <w:tcPr>
            <w:tcW w:w="3791" w:type="dxa"/>
            <w:tcBorders>
              <w:top w:val="nil"/>
              <w:left w:val="nil"/>
              <w:bottom w:val="nil"/>
              <w:right w:val="nil"/>
            </w:tcBorders>
          </w:tcPr>
          <w:p w14:paraId="747E8845" w14:textId="77777777" w:rsidR="003B45D1" w:rsidRPr="003B45D1" w:rsidRDefault="003B45D1" w:rsidP="003B45D1">
            <w:pPr>
              <w:rPr>
                <w:rFonts w:ascii="Consolas" w:eastAsia="Calibri" w:hAnsi="Consolas"/>
                <w:sz w:val="16"/>
                <w:szCs w:val="16"/>
              </w:rPr>
            </w:pPr>
            <w:proofErr w:type="spellStart"/>
            <w:r w:rsidRPr="003B45D1">
              <w:rPr>
                <w:rFonts w:ascii="Consolas" w:eastAsia="Calibri" w:hAnsi="Consolas"/>
                <w:sz w:val="16"/>
                <w:szCs w:val="16"/>
              </w:rPr>
              <w:t>Floratil</w:t>
            </w:r>
            <w:proofErr w:type="spellEnd"/>
            <w:r w:rsidRPr="003B45D1">
              <w:rPr>
                <w:rFonts w:ascii="Consolas" w:eastAsia="Calibri" w:hAnsi="Consolas"/>
                <w:sz w:val="16"/>
                <w:szCs w:val="16"/>
              </w:rPr>
              <w:t xml:space="preserve"> Marca: BRAINFARMA | FLOMICIN | 1558404580032</w:t>
            </w:r>
          </w:p>
        </w:tc>
        <w:tc>
          <w:tcPr>
            <w:tcW w:w="813" w:type="dxa"/>
            <w:tcBorders>
              <w:top w:val="nil"/>
              <w:left w:val="nil"/>
              <w:bottom w:val="nil"/>
              <w:right w:val="nil"/>
            </w:tcBorders>
          </w:tcPr>
          <w:p w14:paraId="353EA4D2"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UN</w:t>
            </w:r>
          </w:p>
        </w:tc>
        <w:tc>
          <w:tcPr>
            <w:tcW w:w="906" w:type="dxa"/>
            <w:tcBorders>
              <w:top w:val="nil"/>
              <w:left w:val="nil"/>
              <w:bottom w:val="nil"/>
              <w:right w:val="nil"/>
            </w:tcBorders>
          </w:tcPr>
          <w:p w14:paraId="3F45D98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3000</w:t>
            </w:r>
          </w:p>
        </w:tc>
        <w:tc>
          <w:tcPr>
            <w:tcW w:w="867" w:type="dxa"/>
            <w:tcBorders>
              <w:top w:val="nil"/>
              <w:left w:val="nil"/>
              <w:bottom w:val="nil"/>
              <w:right w:val="nil"/>
            </w:tcBorders>
          </w:tcPr>
          <w:p w14:paraId="75B76762"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2,35</w:t>
            </w:r>
          </w:p>
        </w:tc>
        <w:tc>
          <w:tcPr>
            <w:tcW w:w="880" w:type="dxa"/>
            <w:tcBorders>
              <w:top w:val="nil"/>
              <w:left w:val="nil"/>
              <w:bottom w:val="nil"/>
              <w:right w:val="nil"/>
            </w:tcBorders>
          </w:tcPr>
          <w:p w14:paraId="18061C2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7.050,00</w:t>
            </w:r>
          </w:p>
        </w:tc>
      </w:tr>
      <w:tr w:rsidR="003B45D1" w:rsidRPr="003B45D1" w14:paraId="1538FBC4" w14:textId="77777777" w:rsidTr="003B45D1">
        <w:tc>
          <w:tcPr>
            <w:tcW w:w="442" w:type="dxa"/>
            <w:tcBorders>
              <w:top w:val="nil"/>
              <w:left w:val="nil"/>
              <w:bottom w:val="nil"/>
              <w:right w:val="nil"/>
            </w:tcBorders>
          </w:tcPr>
          <w:p w14:paraId="7B120084" w14:textId="77777777" w:rsidR="003B45D1" w:rsidRPr="003B45D1" w:rsidRDefault="003B45D1" w:rsidP="003B45D1">
            <w:pPr>
              <w:rPr>
                <w:rFonts w:ascii="Consolas" w:eastAsia="Calibri" w:hAnsi="Consolas"/>
                <w:sz w:val="16"/>
                <w:szCs w:val="16"/>
              </w:rPr>
            </w:pPr>
          </w:p>
        </w:tc>
        <w:tc>
          <w:tcPr>
            <w:tcW w:w="946" w:type="dxa"/>
            <w:tcBorders>
              <w:top w:val="nil"/>
              <w:left w:val="nil"/>
              <w:bottom w:val="nil"/>
              <w:right w:val="nil"/>
            </w:tcBorders>
          </w:tcPr>
          <w:p w14:paraId="7CAABF29" w14:textId="77777777" w:rsidR="003B45D1" w:rsidRPr="003B45D1" w:rsidRDefault="003B45D1" w:rsidP="003B45D1">
            <w:pPr>
              <w:rPr>
                <w:rFonts w:ascii="Consolas" w:eastAsia="Calibri" w:hAnsi="Consolas"/>
                <w:sz w:val="16"/>
                <w:szCs w:val="16"/>
              </w:rPr>
            </w:pPr>
          </w:p>
        </w:tc>
        <w:tc>
          <w:tcPr>
            <w:tcW w:w="3791" w:type="dxa"/>
            <w:tcBorders>
              <w:top w:val="nil"/>
              <w:left w:val="nil"/>
              <w:bottom w:val="nil"/>
              <w:right w:val="nil"/>
            </w:tcBorders>
          </w:tcPr>
          <w:p w14:paraId="3D7487C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Total do Proponente</w:t>
            </w:r>
          </w:p>
        </w:tc>
        <w:tc>
          <w:tcPr>
            <w:tcW w:w="813" w:type="dxa"/>
            <w:tcBorders>
              <w:top w:val="nil"/>
              <w:left w:val="nil"/>
              <w:bottom w:val="nil"/>
              <w:right w:val="nil"/>
            </w:tcBorders>
          </w:tcPr>
          <w:p w14:paraId="3A8A7959" w14:textId="77777777" w:rsidR="003B45D1" w:rsidRPr="003B45D1" w:rsidRDefault="003B45D1" w:rsidP="003B45D1">
            <w:pPr>
              <w:rPr>
                <w:rFonts w:ascii="Consolas" w:eastAsia="Calibri" w:hAnsi="Consolas"/>
                <w:sz w:val="16"/>
                <w:szCs w:val="16"/>
              </w:rPr>
            </w:pPr>
          </w:p>
        </w:tc>
        <w:tc>
          <w:tcPr>
            <w:tcW w:w="906" w:type="dxa"/>
            <w:tcBorders>
              <w:top w:val="nil"/>
              <w:left w:val="nil"/>
              <w:bottom w:val="nil"/>
              <w:right w:val="nil"/>
            </w:tcBorders>
          </w:tcPr>
          <w:p w14:paraId="6D5E15CF" w14:textId="77777777" w:rsidR="003B45D1" w:rsidRPr="003B45D1" w:rsidRDefault="003B45D1" w:rsidP="003B45D1">
            <w:pPr>
              <w:rPr>
                <w:rFonts w:ascii="Consolas" w:eastAsia="Calibri" w:hAnsi="Consolas"/>
                <w:sz w:val="16"/>
                <w:szCs w:val="16"/>
              </w:rPr>
            </w:pPr>
          </w:p>
        </w:tc>
        <w:tc>
          <w:tcPr>
            <w:tcW w:w="867" w:type="dxa"/>
            <w:tcBorders>
              <w:top w:val="nil"/>
              <w:left w:val="nil"/>
              <w:bottom w:val="nil"/>
              <w:right w:val="nil"/>
            </w:tcBorders>
          </w:tcPr>
          <w:p w14:paraId="4D77952B" w14:textId="77777777" w:rsidR="003B45D1" w:rsidRPr="003B45D1" w:rsidRDefault="003B45D1" w:rsidP="003B45D1">
            <w:pPr>
              <w:rPr>
                <w:rFonts w:ascii="Consolas" w:eastAsia="Calibri" w:hAnsi="Consolas"/>
                <w:sz w:val="16"/>
                <w:szCs w:val="16"/>
              </w:rPr>
            </w:pPr>
          </w:p>
        </w:tc>
        <w:tc>
          <w:tcPr>
            <w:tcW w:w="880" w:type="dxa"/>
            <w:tcBorders>
              <w:top w:val="nil"/>
              <w:left w:val="nil"/>
              <w:bottom w:val="nil"/>
              <w:right w:val="nil"/>
            </w:tcBorders>
          </w:tcPr>
          <w:p w14:paraId="7FA26CE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30.800,00</w:t>
            </w:r>
          </w:p>
        </w:tc>
      </w:tr>
    </w:tbl>
    <w:p w14:paraId="461F4EDE" w14:textId="77777777" w:rsidR="003B45D1" w:rsidRPr="003B45D1" w:rsidRDefault="003B45D1" w:rsidP="003B45D1">
      <w:pPr>
        <w:rPr>
          <w:rFonts w:ascii="Consolas" w:eastAsia="Calibri" w:hAnsi="Consolas"/>
          <w:sz w:val="16"/>
          <w:szCs w:val="16"/>
        </w:rPr>
      </w:pPr>
    </w:p>
    <w:p w14:paraId="3A216B1F" w14:textId="77777777" w:rsidR="003B45D1" w:rsidRPr="003B45D1" w:rsidRDefault="003B45D1" w:rsidP="003B45D1">
      <w:pPr>
        <w:rPr>
          <w:rFonts w:ascii="Consolas" w:eastAsia="Calibri" w:hAnsi="Consolas"/>
          <w:sz w:val="16"/>
          <w:szCs w:val="16"/>
        </w:rPr>
      </w:pPr>
    </w:p>
    <w:p w14:paraId="2F17614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2EFA97B0" w14:textId="77777777" w:rsidR="003B45D1" w:rsidRPr="003B45D1" w:rsidRDefault="003B45D1" w:rsidP="003B45D1">
      <w:pPr>
        <w:rPr>
          <w:rFonts w:ascii="Consolas" w:eastAsia="Calibri" w:hAnsi="Consolas"/>
          <w:sz w:val="16"/>
          <w:szCs w:val="16"/>
        </w:rPr>
      </w:pPr>
    </w:p>
    <w:p w14:paraId="5E9A00B2" w14:textId="77777777" w:rsidR="003B45D1" w:rsidRPr="003B45D1" w:rsidRDefault="003B45D1" w:rsidP="003B45D1">
      <w:pPr>
        <w:rPr>
          <w:rFonts w:ascii="Consolas" w:eastAsia="Calibri" w:hAnsi="Consolas"/>
          <w:sz w:val="16"/>
          <w:szCs w:val="16"/>
        </w:rPr>
      </w:pPr>
    </w:p>
    <w:p w14:paraId="55198AA0" w14:textId="77777777" w:rsidR="003B45D1" w:rsidRPr="003B45D1" w:rsidRDefault="003B45D1" w:rsidP="003B45D1">
      <w:pPr>
        <w:rPr>
          <w:rFonts w:ascii="Consolas" w:eastAsia="Calibri" w:hAnsi="Consolas"/>
          <w:sz w:val="16"/>
          <w:szCs w:val="16"/>
        </w:rPr>
      </w:pPr>
    </w:p>
    <w:p w14:paraId="4FE7ED6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Fornecedor: PROMEFARMA MEDICAMENTOS E PRODUTOS HOSPITALARES LTDA </w:t>
      </w:r>
    </w:p>
    <w:p w14:paraId="0F8C252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CNPJ/MF:  81.706.251/0001-98</w:t>
      </w:r>
    </w:p>
    <w:p w14:paraId="0E79DF4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Endereço: JOAO AMARAL DE ALMEIDA 100 </w:t>
      </w:r>
    </w:p>
    <w:p w14:paraId="74774A4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Telefone: 4130527900</w:t>
      </w:r>
    </w:p>
    <w:p w14:paraId="1F6A9649" w14:textId="72727519"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E-mail: </w:t>
      </w:r>
      <w:r w:rsidR="00673EE0" w:rsidRPr="00673EE0">
        <w:rPr>
          <w:rFonts w:ascii="Consolas" w:eastAsia="Calibri" w:hAnsi="Consolas"/>
          <w:sz w:val="16"/>
          <w:szCs w:val="16"/>
        </w:rPr>
        <w:t>empenhos4@promefarma.com.br</w:t>
      </w:r>
      <w:bookmarkStart w:id="0" w:name="_GoBack"/>
      <w:bookmarkEnd w:id="0"/>
    </w:p>
    <w:p w14:paraId="5714436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Representante Legal: JEFERSON CAMPOS MASTALER</w:t>
      </w:r>
    </w:p>
    <w:p w14:paraId="3F6B0BA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CPF: 037.193.609-89 </w:t>
      </w:r>
    </w:p>
    <w:p w14:paraId="08A9FC5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Valor total de </w:t>
      </w:r>
    </w:p>
    <w:p w14:paraId="7C41D803" w14:textId="77777777" w:rsidR="003B45D1" w:rsidRPr="003B45D1" w:rsidRDefault="003B45D1" w:rsidP="003B45D1">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3B45D1" w:rsidRPr="003B45D1" w14:paraId="47AB1FF9" w14:textId="77777777" w:rsidTr="003B45D1">
        <w:tc>
          <w:tcPr>
            <w:tcW w:w="442" w:type="dxa"/>
            <w:tcBorders>
              <w:top w:val="nil"/>
              <w:left w:val="nil"/>
              <w:bottom w:val="nil"/>
              <w:right w:val="nil"/>
            </w:tcBorders>
            <w:shd w:val="clear" w:color="auto" w:fill="F0F0F0"/>
          </w:tcPr>
          <w:p w14:paraId="0508DF75" w14:textId="77777777" w:rsidR="003B45D1" w:rsidRPr="003B45D1" w:rsidRDefault="003B45D1" w:rsidP="003B45D1">
            <w:pPr>
              <w:rPr>
                <w:rFonts w:ascii="Consolas" w:eastAsia="Calibri" w:hAnsi="Consolas"/>
                <w:sz w:val="16"/>
                <w:szCs w:val="16"/>
              </w:rPr>
            </w:pPr>
          </w:p>
          <w:p w14:paraId="4071426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Item</w:t>
            </w:r>
          </w:p>
        </w:tc>
        <w:tc>
          <w:tcPr>
            <w:tcW w:w="946" w:type="dxa"/>
            <w:tcBorders>
              <w:top w:val="nil"/>
              <w:left w:val="nil"/>
              <w:bottom w:val="nil"/>
              <w:right w:val="nil"/>
            </w:tcBorders>
            <w:shd w:val="clear" w:color="auto" w:fill="F0F0F0"/>
          </w:tcPr>
          <w:p w14:paraId="540E2EE8" w14:textId="77777777" w:rsidR="003B45D1" w:rsidRPr="003B45D1" w:rsidRDefault="003B45D1" w:rsidP="003B45D1">
            <w:pPr>
              <w:rPr>
                <w:rFonts w:ascii="Consolas" w:eastAsia="Calibri" w:hAnsi="Consolas"/>
                <w:sz w:val="16"/>
                <w:szCs w:val="16"/>
              </w:rPr>
            </w:pPr>
          </w:p>
          <w:p w14:paraId="3F2A55E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Código</w:t>
            </w:r>
          </w:p>
        </w:tc>
        <w:tc>
          <w:tcPr>
            <w:tcW w:w="3791" w:type="dxa"/>
            <w:tcBorders>
              <w:top w:val="nil"/>
              <w:left w:val="nil"/>
              <w:bottom w:val="nil"/>
              <w:right w:val="nil"/>
            </w:tcBorders>
            <w:shd w:val="clear" w:color="auto" w:fill="F0F0F0"/>
          </w:tcPr>
          <w:p w14:paraId="562EF7D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PROMEFARMA MEDICAMENTOS E PRODUTOS HOSPITALARES LT</w:t>
            </w:r>
          </w:p>
          <w:p w14:paraId="62E6699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CNPJ: 81.706.251/0001-98</w:t>
            </w:r>
          </w:p>
          <w:p w14:paraId="3C6D9D1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JOAO AMARAL DE ALMEIDA, 100 - CIDADE INDUSTRIAL, CURITIBA - PR, CEP: 81170-520</w:t>
            </w:r>
          </w:p>
          <w:p w14:paraId="542FA5D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Telefone: 4130527900</w:t>
            </w:r>
          </w:p>
          <w:p w14:paraId="42FADF7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2D5B72FB" w14:textId="77777777" w:rsidR="003B45D1" w:rsidRPr="003B45D1" w:rsidRDefault="003B45D1" w:rsidP="003B45D1">
            <w:pPr>
              <w:rPr>
                <w:rFonts w:ascii="Consolas" w:eastAsia="Calibri" w:hAnsi="Consolas"/>
                <w:sz w:val="16"/>
                <w:szCs w:val="16"/>
              </w:rPr>
            </w:pPr>
          </w:p>
          <w:p w14:paraId="2856DB1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Unidade</w:t>
            </w:r>
          </w:p>
        </w:tc>
        <w:tc>
          <w:tcPr>
            <w:tcW w:w="906" w:type="dxa"/>
            <w:tcBorders>
              <w:top w:val="nil"/>
              <w:left w:val="nil"/>
              <w:bottom w:val="nil"/>
              <w:right w:val="nil"/>
            </w:tcBorders>
            <w:shd w:val="clear" w:color="auto" w:fill="F0F0F0"/>
          </w:tcPr>
          <w:p w14:paraId="27205F12" w14:textId="77777777" w:rsidR="003B45D1" w:rsidRPr="003B45D1" w:rsidRDefault="003B45D1" w:rsidP="003B45D1">
            <w:pPr>
              <w:rPr>
                <w:rFonts w:ascii="Consolas" w:eastAsia="Calibri" w:hAnsi="Consolas"/>
                <w:sz w:val="16"/>
                <w:szCs w:val="16"/>
              </w:rPr>
            </w:pPr>
          </w:p>
          <w:p w14:paraId="1FEBFB3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3B1190B3" w14:textId="77777777" w:rsidR="003B45D1" w:rsidRPr="003B45D1" w:rsidRDefault="003B45D1" w:rsidP="003B45D1">
            <w:pPr>
              <w:rPr>
                <w:rFonts w:ascii="Consolas" w:eastAsia="Calibri" w:hAnsi="Consolas"/>
                <w:sz w:val="16"/>
                <w:szCs w:val="16"/>
              </w:rPr>
            </w:pPr>
          </w:p>
          <w:p w14:paraId="2BE8F872"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239009F4" w14:textId="77777777" w:rsidR="003B45D1" w:rsidRPr="003B45D1" w:rsidRDefault="003B45D1" w:rsidP="003B45D1">
            <w:pPr>
              <w:rPr>
                <w:rFonts w:ascii="Consolas" w:eastAsia="Calibri" w:hAnsi="Consolas"/>
                <w:sz w:val="16"/>
                <w:szCs w:val="16"/>
              </w:rPr>
            </w:pPr>
          </w:p>
          <w:p w14:paraId="67DA95A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Valor Total</w:t>
            </w:r>
          </w:p>
        </w:tc>
      </w:tr>
      <w:tr w:rsidR="003B45D1" w:rsidRPr="003B45D1" w14:paraId="7111CAAB" w14:textId="77777777" w:rsidTr="003B45D1">
        <w:tc>
          <w:tcPr>
            <w:tcW w:w="442" w:type="dxa"/>
            <w:tcBorders>
              <w:top w:val="nil"/>
              <w:left w:val="nil"/>
              <w:bottom w:val="nil"/>
              <w:right w:val="nil"/>
            </w:tcBorders>
          </w:tcPr>
          <w:p w14:paraId="0AF66F2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4</w:t>
            </w:r>
          </w:p>
        </w:tc>
        <w:tc>
          <w:tcPr>
            <w:tcW w:w="946" w:type="dxa"/>
            <w:tcBorders>
              <w:top w:val="nil"/>
              <w:left w:val="nil"/>
              <w:bottom w:val="nil"/>
              <w:right w:val="nil"/>
            </w:tcBorders>
          </w:tcPr>
          <w:p w14:paraId="2B13AB0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021.000.509</w:t>
            </w:r>
          </w:p>
        </w:tc>
        <w:tc>
          <w:tcPr>
            <w:tcW w:w="3791" w:type="dxa"/>
            <w:tcBorders>
              <w:top w:val="nil"/>
              <w:left w:val="nil"/>
              <w:bottom w:val="nil"/>
              <w:right w:val="nil"/>
            </w:tcBorders>
          </w:tcPr>
          <w:p w14:paraId="2C95D0D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CIANOCOBALAMINA 5 MG+ PIRIDOXINA100 MG +TIAMINA 100 MG INJ</w:t>
            </w:r>
          </w:p>
          <w:p w14:paraId="0A789328" w14:textId="77777777" w:rsidR="003B45D1" w:rsidRPr="003B45D1" w:rsidRDefault="003B45D1" w:rsidP="003B45D1">
            <w:pPr>
              <w:rPr>
                <w:rFonts w:ascii="Consolas" w:eastAsia="Calibri" w:hAnsi="Consolas"/>
                <w:sz w:val="16"/>
                <w:szCs w:val="16"/>
              </w:rPr>
            </w:pPr>
          </w:p>
          <w:p w14:paraId="4EB225F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Marca: ARESE | NEVRIX IM | 1581900020028</w:t>
            </w:r>
          </w:p>
        </w:tc>
        <w:tc>
          <w:tcPr>
            <w:tcW w:w="813" w:type="dxa"/>
            <w:tcBorders>
              <w:top w:val="nil"/>
              <w:left w:val="nil"/>
              <w:bottom w:val="nil"/>
              <w:right w:val="nil"/>
            </w:tcBorders>
          </w:tcPr>
          <w:p w14:paraId="23677D0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AMP.</w:t>
            </w:r>
          </w:p>
        </w:tc>
        <w:tc>
          <w:tcPr>
            <w:tcW w:w="906" w:type="dxa"/>
            <w:tcBorders>
              <w:top w:val="nil"/>
              <w:left w:val="nil"/>
              <w:bottom w:val="nil"/>
              <w:right w:val="nil"/>
            </w:tcBorders>
          </w:tcPr>
          <w:p w14:paraId="5434388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5000</w:t>
            </w:r>
          </w:p>
        </w:tc>
        <w:tc>
          <w:tcPr>
            <w:tcW w:w="867" w:type="dxa"/>
            <w:tcBorders>
              <w:top w:val="nil"/>
              <w:left w:val="nil"/>
              <w:bottom w:val="nil"/>
              <w:right w:val="nil"/>
            </w:tcBorders>
          </w:tcPr>
          <w:p w14:paraId="72697BB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4,75</w:t>
            </w:r>
          </w:p>
        </w:tc>
        <w:tc>
          <w:tcPr>
            <w:tcW w:w="880" w:type="dxa"/>
            <w:tcBorders>
              <w:top w:val="nil"/>
              <w:left w:val="nil"/>
              <w:bottom w:val="nil"/>
              <w:right w:val="nil"/>
            </w:tcBorders>
          </w:tcPr>
          <w:p w14:paraId="53BC122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23.750,00</w:t>
            </w:r>
          </w:p>
        </w:tc>
      </w:tr>
      <w:tr w:rsidR="003B45D1" w:rsidRPr="003B45D1" w14:paraId="580D4F0A" w14:textId="77777777" w:rsidTr="003B45D1">
        <w:tc>
          <w:tcPr>
            <w:tcW w:w="442" w:type="dxa"/>
            <w:tcBorders>
              <w:top w:val="nil"/>
              <w:left w:val="nil"/>
              <w:bottom w:val="nil"/>
              <w:right w:val="nil"/>
            </w:tcBorders>
          </w:tcPr>
          <w:p w14:paraId="5298F42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103</w:t>
            </w:r>
          </w:p>
        </w:tc>
        <w:tc>
          <w:tcPr>
            <w:tcW w:w="946" w:type="dxa"/>
            <w:tcBorders>
              <w:top w:val="nil"/>
              <w:left w:val="nil"/>
              <w:bottom w:val="nil"/>
              <w:right w:val="nil"/>
            </w:tcBorders>
          </w:tcPr>
          <w:p w14:paraId="50DBB46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094.003.064</w:t>
            </w:r>
          </w:p>
        </w:tc>
        <w:tc>
          <w:tcPr>
            <w:tcW w:w="3791" w:type="dxa"/>
            <w:tcBorders>
              <w:top w:val="nil"/>
              <w:left w:val="nil"/>
              <w:bottom w:val="nil"/>
              <w:right w:val="nil"/>
            </w:tcBorders>
          </w:tcPr>
          <w:p w14:paraId="17A53973" w14:textId="77777777" w:rsidR="003B45D1" w:rsidRPr="003B45D1" w:rsidRDefault="003B45D1" w:rsidP="003B45D1">
            <w:pPr>
              <w:rPr>
                <w:rFonts w:ascii="Consolas" w:eastAsia="Calibri" w:hAnsi="Consolas"/>
                <w:sz w:val="16"/>
                <w:szCs w:val="16"/>
              </w:rPr>
            </w:pPr>
            <w:proofErr w:type="spellStart"/>
            <w:r w:rsidRPr="003B45D1">
              <w:rPr>
                <w:rFonts w:ascii="Consolas" w:eastAsia="Calibri" w:hAnsi="Consolas"/>
                <w:sz w:val="16"/>
                <w:szCs w:val="16"/>
              </w:rPr>
              <w:t>Floratil</w:t>
            </w:r>
            <w:proofErr w:type="spellEnd"/>
          </w:p>
          <w:p w14:paraId="3899BCAE" w14:textId="77777777" w:rsidR="003B45D1" w:rsidRPr="003B45D1" w:rsidRDefault="003B45D1" w:rsidP="003B45D1">
            <w:pPr>
              <w:rPr>
                <w:rFonts w:ascii="Consolas" w:eastAsia="Calibri" w:hAnsi="Consolas"/>
                <w:sz w:val="16"/>
                <w:szCs w:val="16"/>
              </w:rPr>
            </w:pPr>
          </w:p>
          <w:p w14:paraId="7CE8391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Marca: BRAINFARMA | FLOMICIN | 1558404580032</w:t>
            </w:r>
          </w:p>
        </w:tc>
        <w:tc>
          <w:tcPr>
            <w:tcW w:w="813" w:type="dxa"/>
            <w:tcBorders>
              <w:top w:val="nil"/>
              <w:left w:val="nil"/>
              <w:bottom w:val="nil"/>
              <w:right w:val="nil"/>
            </w:tcBorders>
          </w:tcPr>
          <w:p w14:paraId="73E4594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UN</w:t>
            </w:r>
          </w:p>
        </w:tc>
        <w:tc>
          <w:tcPr>
            <w:tcW w:w="906" w:type="dxa"/>
            <w:tcBorders>
              <w:top w:val="nil"/>
              <w:left w:val="nil"/>
              <w:bottom w:val="nil"/>
              <w:right w:val="nil"/>
            </w:tcBorders>
          </w:tcPr>
          <w:p w14:paraId="1A415B0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3000</w:t>
            </w:r>
          </w:p>
        </w:tc>
        <w:tc>
          <w:tcPr>
            <w:tcW w:w="867" w:type="dxa"/>
            <w:tcBorders>
              <w:top w:val="nil"/>
              <w:left w:val="nil"/>
              <w:bottom w:val="nil"/>
              <w:right w:val="nil"/>
            </w:tcBorders>
          </w:tcPr>
          <w:p w14:paraId="584EB10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2,35</w:t>
            </w:r>
          </w:p>
        </w:tc>
        <w:tc>
          <w:tcPr>
            <w:tcW w:w="880" w:type="dxa"/>
            <w:tcBorders>
              <w:top w:val="nil"/>
              <w:left w:val="nil"/>
              <w:bottom w:val="nil"/>
              <w:right w:val="nil"/>
            </w:tcBorders>
          </w:tcPr>
          <w:p w14:paraId="5DE93E7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7.050,00</w:t>
            </w:r>
          </w:p>
        </w:tc>
      </w:tr>
      <w:tr w:rsidR="003B45D1" w:rsidRPr="003B45D1" w14:paraId="50393C26" w14:textId="77777777" w:rsidTr="003B45D1">
        <w:tc>
          <w:tcPr>
            <w:tcW w:w="442" w:type="dxa"/>
            <w:tcBorders>
              <w:top w:val="nil"/>
              <w:left w:val="nil"/>
              <w:bottom w:val="nil"/>
              <w:right w:val="nil"/>
            </w:tcBorders>
          </w:tcPr>
          <w:p w14:paraId="119E123F" w14:textId="77777777" w:rsidR="003B45D1" w:rsidRPr="003B45D1" w:rsidRDefault="003B45D1" w:rsidP="003B45D1">
            <w:pPr>
              <w:rPr>
                <w:rFonts w:ascii="Consolas" w:eastAsia="Calibri" w:hAnsi="Consolas"/>
                <w:sz w:val="16"/>
                <w:szCs w:val="16"/>
              </w:rPr>
            </w:pPr>
          </w:p>
        </w:tc>
        <w:tc>
          <w:tcPr>
            <w:tcW w:w="946" w:type="dxa"/>
            <w:tcBorders>
              <w:top w:val="nil"/>
              <w:left w:val="nil"/>
              <w:bottom w:val="nil"/>
              <w:right w:val="nil"/>
            </w:tcBorders>
          </w:tcPr>
          <w:p w14:paraId="782EA5AB" w14:textId="77777777" w:rsidR="003B45D1" w:rsidRPr="003B45D1" w:rsidRDefault="003B45D1" w:rsidP="003B45D1">
            <w:pPr>
              <w:rPr>
                <w:rFonts w:ascii="Consolas" w:eastAsia="Calibri" w:hAnsi="Consolas"/>
                <w:sz w:val="16"/>
                <w:szCs w:val="16"/>
              </w:rPr>
            </w:pPr>
          </w:p>
        </w:tc>
        <w:tc>
          <w:tcPr>
            <w:tcW w:w="3791" w:type="dxa"/>
            <w:tcBorders>
              <w:top w:val="nil"/>
              <w:left w:val="nil"/>
              <w:bottom w:val="nil"/>
              <w:right w:val="nil"/>
            </w:tcBorders>
          </w:tcPr>
          <w:p w14:paraId="3096867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Total do Proponente</w:t>
            </w:r>
          </w:p>
        </w:tc>
        <w:tc>
          <w:tcPr>
            <w:tcW w:w="813" w:type="dxa"/>
            <w:tcBorders>
              <w:top w:val="nil"/>
              <w:left w:val="nil"/>
              <w:bottom w:val="nil"/>
              <w:right w:val="nil"/>
            </w:tcBorders>
          </w:tcPr>
          <w:p w14:paraId="19B121BB" w14:textId="77777777" w:rsidR="003B45D1" w:rsidRPr="003B45D1" w:rsidRDefault="003B45D1" w:rsidP="003B45D1">
            <w:pPr>
              <w:rPr>
                <w:rFonts w:ascii="Consolas" w:eastAsia="Calibri" w:hAnsi="Consolas"/>
                <w:sz w:val="16"/>
                <w:szCs w:val="16"/>
              </w:rPr>
            </w:pPr>
          </w:p>
        </w:tc>
        <w:tc>
          <w:tcPr>
            <w:tcW w:w="906" w:type="dxa"/>
            <w:tcBorders>
              <w:top w:val="nil"/>
              <w:left w:val="nil"/>
              <w:bottom w:val="nil"/>
              <w:right w:val="nil"/>
            </w:tcBorders>
          </w:tcPr>
          <w:p w14:paraId="3B67B3A3" w14:textId="77777777" w:rsidR="003B45D1" w:rsidRPr="003B45D1" w:rsidRDefault="003B45D1" w:rsidP="003B45D1">
            <w:pPr>
              <w:rPr>
                <w:rFonts w:ascii="Consolas" w:eastAsia="Calibri" w:hAnsi="Consolas"/>
                <w:sz w:val="16"/>
                <w:szCs w:val="16"/>
              </w:rPr>
            </w:pPr>
          </w:p>
        </w:tc>
        <w:tc>
          <w:tcPr>
            <w:tcW w:w="867" w:type="dxa"/>
            <w:tcBorders>
              <w:top w:val="nil"/>
              <w:left w:val="nil"/>
              <w:bottom w:val="nil"/>
              <w:right w:val="nil"/>
            </w:tcBorders>
          </w:tcPr>
          <w:p w14:paraId="1463509B" w14:textId="77777777" w:rsidR="003B45D1" w:rsidRPr="003B45D1" w:rsidRDefault="003B45D1" w:rsidP="003B45D1">
            <w:pPr>
              <w:rPr>
                <w:rFonts w:ascii="Consolas" w:eastAsia="Calibri" w:hAnsi="Consolas"/>
                <w:sz w:val="16"/>
                <w:szCs w:val="16"/>
              </w:rPr>
            </w:pPr>
          </w:p>
        </w:tc>
        <w:tc>
          <w:tcPr>
            <w:tcW w:w="880" w:type="dxa"/>
            <w:tcBorders>
              <w:top w:val="nil"/>
              <w:left w:val="nil"/>
              <w:bottom w:val="nil"/>
              <w:right w:val="nil"/>
            </w:tcBorders>
          </w:tcPr>
          <w:p w14:paraId="4117FC5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30.800,00</w:t>
            </w:r>
          </w:p>
        </w:tc>
      </w:tr>
    </w:tbl>
    <w:p w14:paraId="3EC558C5" w14:textId="77777777" w:rsidR="003B45D1" w:rsidRPr="003B45D1" w:rsidRDefault="003B45D1" w:rsidP="003B45D1">
      <w:pPr>
        <w:rPr>
          <w:rFonts w:ascii="Consolas" w:eastAsia="Calibri" w:hAnsi="Consolas"/>
          <w:sz w:val="16"/>
          <w:szCs w:val="16"/>
        </w:rPr>
      </w:pPr>
    </w:p>
    <w:p w14:paraId="33EB44AD" w14:textId="77777777" w:rsidR="003B45D1" w:rsidRPr="003B45D1" w:rsidRDefault="003B45D1" w:rsidP="003B45D1">
      <w:pPr>
        <w:rPr>
          <w:rFonts w:ascii="Consolas" w:eastAsia="Calibri" w:hAnsi="Consolas"/>
          <w:sz w:val="16"/>
          <w:szCs w:val="16"/>
        </w:rPr>
      </w:pPr>
    </w:p>
    <w:p w14:paraId="63B662C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3. ÓRGÃO(S) GERENCIADOR E PARTICIPANTE(S):</w:t>
      </w:r>
    </w:p>
    <w:p w14:paraId="66F88CDD" w14:textId="77777777" w:rsidR="003B45D1" w:rsidRPr="003B45D1" w:rsidRDefault="003B45D1" w:rsidP="003B45D1">
      <w:pPr>
        <w:rPr>
          <w:rFonts w:ascii="Consolas" w:eastAsia="Calibri" w:hAnsi="Consolas"/>
          <w:sz w:val="16"/>
          <w:szCs w:val="16"/>
        </w:rPr>
      </w:pPr>
    </w:p>
    <w:p w14:paraId="6840DDF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3.1. O órgão gerenciador será o Município de </w:t>
      </w:r>
      <w:proofErr w:type="spellStart"/>
      <w:r w:rsidRPr="003B45D1">
        <w:rPr>
          <w:rFonts w:ascii="Consolas" w:eastAsia="Calibri" w:hAnsi="Consolas"/>
          <w:sz w:val="16"/>
          <w:szCs w:val="16"/>
        </w:rPr>
        <w:t>Balbinos</w:t>
      </w:r>
      <w:proofErr w:type="spellEnd"/>
      <w:r w:rsidRPr="003B45D1">
        <w:rPr>
          <w:rFonts w:ascii="Consolas" w:eastAsia="Calibri" w:hAnsi="Consolas"/>
          <w:sz w:val="16"/>
          <w:szCs w:val="16"/>
        </w:rPr>
        <w:t>.</w:t>
      </w:r>
    </w:p>
    <w:p w14:paraId="1B8F305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4. DA ADESÃO À ATA DE REGISTRO DE PREÇOS</w:t>
      </w:r>
    </w:p>
    <w:p w14:paraId="5F3EE9AD" w14:textId="77777777" w:rsidR="003B45D1" w:rsidRPr="003B45D1" w:rsidRDefault="003B45D1" w:rsidP="003B45D1">
      <w:pPr>
        <w:rPr>
          <w:rFonts w:ascii="Consolas" w:eastAsia="Calibri" w:hAnsi="Consolas"/>
          <w:sz w:val="16"/>
          <w:szCs w:val="16"/>
        </w:rPr>
      </w:pPr>
    </w:p>
    <w:p w14:paraId="0B976AC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AE89229" w14:textId="77777777" w:rsidR="003B45D1" w:rsidRPr="003B45D1" w:rsidRDefault="003B45D1" w:rsidP="003B45D1">
      <w:pPr>
        <w:rPr>
          <w:rFonts w:ascii="Consolas" w:eastAsia="Calibri" w:hAnsi="Consolas"/>
          <w:sz w:val="16"/>
          <w:szCs w:val="16"/>
        </w:rPr>
      </w:pPr>
    </w:p>
    <w:p w14:paraId="573C135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apresentação de justificativa da vantagem da adesão, inclusive em situações de provável desabastecimento ou descontinuidade de serviço público;</w:t>
      </w:r>
    </w:p>
    <w:p w14:paraId="36C0139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01BCF0F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 xml:space="preserve"> consulta e aceitação prévias do órgão gerenciador e do fornecedor.</w:t>
      </w:r>
    </w:p>
    <w:p w14:paraId="4874C41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A autorização do órgão gerenciador apenas será realizada após a aceitação da adesão pelo fornecedor.</w:t>
      </w:r>
    </w:p>
    <w:p w14:paraId="42928A9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0ADB4EC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1A69B0D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63B1D05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37928833" w14:textId="77777777" w:rsidR="003B45D1" w:rsidRPr="003B45D1" w:rsidRDefault="003B45D1" w:rsidP="003B45D1">
      <w:pPr>
        <w:rPr>
          <w:rFonts w:ascii="Consolas" w:eastAsia="Calibri" w:hAnsi="Consolas"/>
          <w:sz w:val="16"/>
          <w:szCs w:val="16"/>
        </w:rPr>
      </w:pPr>
    </w:p>
    <w:p w14:paraId="0B7FEA4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DOS LIMITES PARA AS ADESÕES</w:t>
      </w:r>
    </w:p>
    <w:p w14:paraId="454AEF18" w14:textId="77777777" w:rsidR="003B45D1" w:rsidRPr="003B45D1" w:rsidRDefault="003B45D1" w:rsidP="003B45D1">
      <w:pPr>
        <w:rPr>
          <w:rFonts w:ascii="Consolas" w:eastAsia="Calibri" w:hAnsi="Consolas"/>
          <w:sz w:val="16"/>
          <w:szCs w:val="16"/>
        </w:rPr>
      </w:pPr>
    </w:p>
    <w:p w14:paraId="66C354F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A075F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w:t>
      </w:r>
      <w:r w:rsidRPr="003B45D1">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DAF2A1" w14:textId="77777777" w:rsidR="003B45D1" w:rsidRPr="003B45D1" w:rsidRDefault="003B45D1" w:rsidP="003B45D1">
      <w:pPr>
        <w:rPr>
          <w:rFonts w:ascii="Consolas" w:eastAsia="Calibri" w:hAnsi="Consolas"/>
          <w:sz w:val="16"/>
          <w:szCs w:val="16"/>
        </w:rPr>
      </w:pPr>
    </w:p>
    <w:p w14:paraId="169AD93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VEDAÇÃO A ACRÉSCIMO DE QUANTITATIVOS</w:t>
      </w:r>
    </w:p>
    <w:p w14:paraId="4D8CCF54" w14:textId="77777777" w:rsidR="003B45D1" w:rsidRPr="003B45D1" w:rsidRDefault="003B45D1" w:rsidP="003B45D1">
      <w:pPr>
        <w:rPr>
          <w:rFonts w:ascii="Consolas" w:eastAsia="Calibri" w:hAnsi="Consolas"/>
          <w:sz w:val="16"/>
          <w:szCs w:val="16"/>
        </w:rPr>
      </w:pPr>
    </w:p>
    <w:p w14:paraId="2DFA9F0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4.1. É vedado efetuar acréscimos nos quantitativos fixados na ata de registro de preços.</w:t>
      </w:r>
    </w:p>
    <w:p w14:paraId="02B2F33C" w14:textId="77777777" w:rsidR="003B45D1" w:rsidRPr="003B45D1" w:rsidRDefault="003B45D1" w:rsidP="003B45D1">
      <w:pPr>
        <w:rPr>
          <w:rFonts w:ascii="Consolas" w:eastAsia="Calibri" w:hAnsi="Consolas"/>
          <w:sz w:val="16"/>
          <w:szCs w:val="16"/>
        </w:rPr>
      </w:pPr>
    </w:p>
    <w:p w14:paraId="262A00A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 VALIDADE, FORMALIZAÇÃO DA ATA DE REGISTRO DE PREÇOS E CADASTRO RESERVA:</w:t>
      </w:r>
    </w:p>
    <w:p w14:paraId="3468589F" w14:textId="77777777" w:rsidR="003B45D1" w:rsidRPr="003B45D1" w:rsidRDefault="003B45D1" w:rsidP="003B45D1">
      <w:pPr>
        <w:rPr>
          <w:rFonts w:ascii="Consolas" w:eastAsia="Calibri" w:hAnsi="Consolas"/>
          <w:sz w:val="16"/>
          <w:szCs w:val="16"/>
        </w:rPr>
      </w:pPr>
    </w:p>
    <w:p w14:paraId="221C949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D7D53F9" w14:textId="77777777" w:rsidR="003B45D1" w:rsidRPr="003B45D1" w:rsidRDefault="003B45D1" w:rsidP="003B45D1">
      <w:pPr>
        <w:rPr>
          <w:rFonts w:ascii="Consolas" w:eastAsia="Calibri" w:hAnsi="Consolas"/>
          <w:sz w:val="16"/>
          <w:szCs w:val="16"/>
        </w:rPr>
      </w:pPr>
    </w:p>
    <w:p w14:paraId="0C0B5F9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B5FA99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5.1.2. Na formalização do contrato ou do instrumento substituto deverá haver a indicação da disponibilidade dos créditos orçamentários respectivos.</w:t>
      </w:r>
    </w:p>
    <w:p w14:paraId="0FF97EAA" w14:textId="77777777" w:rsidR="003B45D1" w:rsidRPr="003B45D1" w:rsidRDefault="003B45D1" w:rsidP="003B45D1">
      <w:pPr>
        <w:rPr>
          <w:rFonts w:ascii="Consolas" w:eastAsia="Calibri" w:hAnsi="Consolas"/>
          <w:sz w:val="16"/>
          <w:szCs w:val="16"/>
        </w:rPr>
      </w:pPr>
    </w:p>
    <w:p w14:paraId="717D08C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64C7F139" w14:textId="77777777" w:rsidR="003B45D1" w:rsidRPr="003B45D1" w:rsidRDefault="003B45D1" w:rsidP="003B45D1">
      <w:pPr>
        <w:rPr>
          <w:rFonts w:ascii="Consolas" w:eastAsia="Calibri" w:hAnsi="Consolas"/>
          <w:sz w:val="16"/>
          <w:szCs w:val="16"/>
        </w:rPr>
      </w:pPr>
    </w:p>
    <w:p w14:paraId="657DF3A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5.2.1. O instrumento contratual de que trata o item 5.2. deverá ser assinado no prazo de validade da ata de registro de preços.</w:t>
      </w:r>
    </w:p>
    <w:p w14:paraId="2BF8D5E9" w14:textId="77777777" w:rsidR="003B45D1" w:rsidRPr="003B45D1" w:rsidRDefault="003B45D1" w:rsidP="003B45D1">
      <w:pPr>
        <w:rPr>
          <w:rFonts w:ascii="Consolas" w:eastAsia="Calibri" w:hAnsi="Consolas"/>
          <w:sz w:val="16"/>
          <w:szCs w:val="16"/>
        </w:rPr>
      </w:pPr>
    </w:p>
    <w:p w14:paraId="043324B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lastRenderedPageBreak/>
        <w:t>5.3. Os contratos decorrentes do sistema de registro de preços poderão ser alterados, observado o art. 124 da Lei nº 14.133, de 2021.</w:t>
      </w:r>
    </w:p>
    <w:p w14:paraId="39151903" w14:textId="77777777" w:rsidR="003B45D1" w:rsidRPr="003B45D1" w:rsidRDefault="003B45D1" w:rsidP="003B45D1">
      <w:pPr>
        <w:rPr>
          <w:rFonts w:ascii="Consolas" w:eastAsia="Calibri" w:hAnsi="Consolas"/>
          <w:sz w:val="16"/>
          <w:szCs w:val="16"/>
        </w:rPr>
      </w:pPr>
    </w:p>
    <w:p w14:paraId="796D645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5.4. Após a homologação da licitação, deverão ser observadas as seguintes condições para formalização da ata de registro de preços:</w:t>
      </w:r>
    </w:p>
    <w:p w14:paraId="74AEB4FE" w14:textId="77777777" w:rsidR="003B45D1" w:rsidRPr="003B45D1" w:rsidRDefault="003B45D1" w:rsidP="003B45D1">
      <w:pPr>
        <w:rPr>
          <w:rFonts w:ascii="Consolas" w:eastAsia="Calibri" w:hAnsi="Consolas"/>
          <w:sz w:val="16"/>
          <w:szCs w:val="16"/>
        </w:rPr>
      </w:pPr>
    </w:p>
    <w:p w14:paraId="6D62636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5.4.1. Será incluído na ata, na forma de anexo, o registro dos licitantes que:</w:t>
      </w:r>
    </w:p>
    <w:p w14:paraId="728BDB8D" w14:textId="77777777" w:rsidR="003B45D1" w:rsidRPr="003B45D1" w:rsidRDefault="003B45D1" w:rsidP="003B45D1">
      <w:pPr>
        <w:rPr>
          <w:rFonts w:ascii="Consolas" w:eastAsia="Calibri" w:hAnsi="Consolas"/>
          <w:sz w:val="16"/>
          <w:szCs w:val="16"/>
        </w:rPr>
      </w:pPr>
    </w:p>
    <w:p w14:paraId="7A72A38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5.4.1.1. Aceitarem cotar os bens com preços iguais aos do adjudicatário, observada a classificação da licitação; e </w:t>
      </w:r>
    </w:p>
    <w:p w14:paraId="1AF8AD97" w14:textId="77777777" w:rsidR="003B45D1" w:rsidRPr="003B45D1" w:rsidRDefault="003B45D1" w:rsidP="003B45D1">
      <w:pPr>
        <w:rPr>
          <w:rFonts w:ascii="Consolas" w:eastAsia="Calibri" w:hAnsi="Consolas"/>
          <w:sz w:val="16"/>
          <w:szCs w:val="16"/>
        </w:rPr>
      </w:pPr>
    </w:p>
    <w:p w14:paraId="5128463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5.4.1.2. Mantiverem sua proposta original. </w:t>
      </w:r>
    </w:p>
    <w:p w14:paraId="111A3C9E" w14:textId="77777777" w:rsidR="003B45D1" w:rsidRPr="003B45D1" w:rsidRDefault="003B45D1" w:rsidP="003B45D1">
      <w:pPr>
        <w:rPr>
          <w:rFonts w:ascii="Consolas" w:eastAsia="Calibri" w:hAnsi="Consolas"/>
          <w:sz w:val="16"/>
          <w:szCs w:val="16"/>
        </w:rPr>
      </w:pPr>
    </w:p>
    <w:p w14:paraId="3694395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5.4.2. Será respeitada, nas contratações, a ordem de classificação dos licitantes registrados na ata.</w:t>
      </w:r>
    </w:p>
    <w:p w14:paraId="6F678994" w14:textId="77777777" w:rsidR="003B45D1" w:rsidRPr="003B45D1" w:rsidRDefault="003B45D1" w:rsidP="003B45D1">
      <w:pPr>
        <w:rPr>
          <w:rFonts w:ascii="Consolas" w:eastAsia="Calibri" w:hAnsi="Consolas"/>
          <w:sz w:val="16"/>
          <w:szCs w:val="16"/>
        </w:rPr>
      </w:pPr>
    </w:p>
    <w:p w14:paraId="7215D29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5.5. O registro a que se refere o item 5.4.2 tem por objetivo a formação de cadastro de reserva para o caso de impossibilidade de atendimento pelo signatário da ata.</w:t>
      </w:r>
    </w:p>
    <w:p w14:paraId="4A3D1DB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25A998C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7656AC9B" w14:textId="77777777" w:rsidR="003B45D1" w:rsidRPr="003B45D1" w:rsidRDefault="003B45D1" w:rsidP="003B45D1">
      <w:pPr>
        <w:rPr>
          <w:rFonts w:ascii="Consolas" w:eastAsia="Calibri" w:hAnsi="Consolas"/>
          <w:sz w:val="16"/>
          <w:szCs w:val="16"/>
        </w:rPr>
      </w:pPr>
    </w:p>
    <w:p w14:paraId="7628BDD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5.7.1. Quando o licitante vencedor não assinar a ata de registro de preços, no prazo e nas condições estabelecidos no edital; e</w:t>
      </w:r>
    </w:p>
    <w:p w14:paraId="140844AA" w14:textId="77777777" w:rsidR="003B45D1" w:rsidRPr="003B45D1" w:rsidRDefault="003B45D1" w:rsidP="003B45D1">
      <w:pPr>
        <w:rPr>
          <w:rFonts w:ascii="Consolas" w:eastAsia="Calibri" w:hAnsi="Consolas"/>
          <w:sz w:val="16"/>
          <w:szCs w:val="16"/>
        </w:rPr>
      </w:pPr>
    </w:p>
    <w:p w14:paraId="1C3EF9F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5.7.2. Quando houver o cancelamento do registro do licitante ou do registro de preços nas hipóteses previstas no item 8.</w:t>
      </w:r>
    </w:p>
    <w:p w14:paraId="370821CB" w14:textId="77777777" w:rsidR="003B45D1" w:rsidRPr="003B45D1" w:rsidRDefault="003B45D1" w:rsidP="003B45D1">
      <w:pPr>
        <w:rPr>
          <w:rFonts w:ascii="Consolas" w:eastAsia="Calibri" w:hAnsi="Consolas"/>
          <w:sz w:val="16"/>
          <w:szCs w:val="16"/>
        </w:rPr>
      </w:pPr>
    </w:p>
    <w:p w14:paraId="4E0530E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5.8. O preço registrado com indicação dos licitantes será divulgado no PNCP e ficará disponibilizado durante a vigência da ata de registro de preços.</w:t>
      </w:r>
    </w:p>
    <w:p w14:paraId="3831E4B0" w14:textId="77777777" w:rsidR="003B45D1" w:rsidRPr="003B45D1" w:rsidRDefault="003B45D1" w:rsidP="003B45D1">
      <w:pPr>
        <w:rPr>
          <w:rFonts w:ascii="Consolas" w:eastAsia="Calibri" w:hAnsi="Consolas"/>
          <w:sz w:val="16"/>
          <w:szCs w:val="16"/>
        </w:rPr>
      </w:pPr>
    </w:p>
    <w:p w14:paraId="6D1EF47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794C8AD" w14:textId="77777777" w:rsidR="003B45D1" w:rsidRPr="003B45D1" w:rsidRDefault="003B45D1" w:rsidP="003B45D1">
      <w:pPr>
        <w:rPr>
          <w:rFonts w:ascii="Consolas" w:eastAsia="Calibri" w:hAnsi="Consolas"/>
          <w:sz w:val="16"/>
          <w:szCs w:val="16"/>
        </w:rPr>
      </w:pPr>
    </w:p>
    <w:p w14:paraId="01E37A1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0ECF13F5" w14:textId="77777777" w:rsidR="003B45D1" w:rsidRPr="003B45D1" w:rsidRDefault="003B45D1" w:rsidP="003B45D1">
      <w:pPr>
        <w:rPr>
          <w:rFonts w:ascii="Consolas" w:eastAsia="Calibri" w:hAnsi="Consolas"/>
          <w:sz w:val="16"/>
          <w:szCs w:val="16"/>
        </w:rPr>
      </w:pPr>
    </w:p>
    <w:p w14:paraId="393D4472"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5.10. A ata de registro de preços será assinada por meio de assinatura digital e disponibilizada no Sistema de Registro de Preços.</w:t>
      </w:r>
    </w:p>
    <w:p w14:paraId="7E779AD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4D7CD4C5" w14:textId="77777777" w:rsidR="003B45D1" w:rsidRPr="003B45D1" w:rsidRDefault="003B45D1" w:rsidP="003B45D1">
      <w:pPr>
        <w:rPr>
          <w:rFonts w:ascii="Consolas" w:eastAsia="Calibri" w:hAnsi="Consolas"/>
          <w:sz w:val="16"/>
          <w:szCs w:val="16"/>
        </w:rPr>
      </w:pPr>
    </w:p>
    <w:p w14:paraId="48FB644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6F43DCE6" w14:textId="77777777" w:rsidR="003B45D1" w:rsidRPr="003B45D1" w:rsidRDefault="003B45D1" w:rsidP="003B45D1">
      <w:pPr>
        <w:rPr>
          <w:rFonts w:ascii="Consolas" w:eastAsia="Calibri" w:hAnsi="Consolas"/>
          <w:sz w:val="16"/>
          <w:szCs w:val="16"/>
        </w:rPr>
      </w:pPr>
    </w:p>
    <w:p w14:paraId="197E583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1F0B2F24" w14:textId="77777777" w:rsidR="003B45D1" w:rsidRPr="003B45D1" w:rsidRDefault="003B45D1" w:rsidP="003B45D1">
      <w:pPr>
        <w:rPr>
          <w:rFonts w:ascii="Consolas" w:eastAsia="Calibri" w:hAnsi="Consolas"/>
          <w:sz w:val="16"/>
          <w:szCs w:val="16"/>
        </w:rPr>
      </w:pPr>
    </w:p>
    <w:p w14:paraId="0B1C46E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56D8E90E" w14:textId="77777777" w:rsidR="003B45D1" w:rsidRPr="003B45D1" w:rsidRDefault="003B45D1" w:rsidP="003B45D1">
      <w:pPr>
        <w:rPr>
          <w:rFonts w:ascii="Consolas" w:eastAsia="Calibri" w:hAnsi="Consolas"/>
          <w:sz w:val="16"/>
          <w:szCs w:val="16"/>
        </w:rPr>
      </w:pPr>
    </w:p>
    <w:p w14:paraId="5A718F7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995F62" w14:textId="77777777" w:rsidR="003B45D1" w:rsidRPr="003B45D1" w:rsidRDefault="003B45D1" w:rsidP="003B45D1">
      <w:pPr>
        <w:rPr>
          <w:rFonts w:ascii="Consolas" w:eastAsia="Calibri" w:hAnsi="Consolas"/>
          <w:sz w:val="16"/>
          <w:szCs w:val="16"/>
        </w:rPr>
      </w:pPr>
    </w:p>
    <w:p w14:paraId="03ED115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6. ALTERAÇÃO OU ATUALIZAÇÃO DOS PREÇOS REGISTRADOS:</w:t>
      </w:r>
    </w:p>
    <w:p w14:paraId="38BDF451" w14:textId="77777777" w:rsidR="003B45D1" w:rsidRPr="003B45D1" w:rsidRDefault="003B45D1" w:rsidP="003B45D1">
      <w:pPr>
        <w:rPr>
          <w:rFonts w:ascii="Consolas" w:eastAsia="Calibri" w:hAnsi="Consolas"/>
          <w:sz w:val="16"/>
          <w:szCs w:val="16"/>
        </w:rPr>
      </w:pPr>
    </w:p>
    <w:p w14:paraId="6A52A17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lastRenderedPageBreak/>
        <w:t>6.1. Os preços registrados poderão ser alterados ou atualizados em decorrência de eventual redução dos preços praticados no mercado ou de fato que eleve o custo dos bens registrados, nas seguintes situações:</w:t>
      </w:r>
    </w:p>
    <w:p w14:paraId="7F0A1EFC" w14:textId="77777777" w:rsidR="003B45D1" w:rsidRPr="003B45D1" w:rsidRDefault="003B45D1" w:rsidP="003B45D1">
      <w:pPr>
        <w:rPr>
          <w:rFonts w:ascii="Consolas" w:eastAsia="Calibri" w:hAnsi="Consolas"/>
          <w:sz w:val="16"/>
          <w:szCs w:val="16"/>
        </w:rPr>
      </w:pPr>
    </w:p>
    <w:p w14:paraId="42539CF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B8728A"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B0ED951" w14:textId="77777777" w:rsidR="003B45D1" w:rsidRPr="003B45D1" w:rsidRDefault="003B45D1" w:rsidP="003B45D1">
      <w:pPr>
        <w:rPr>
          <w:rFonts w:ascii="Consolas" w:eastAsia="Calibri" w:hAnsi="Consolas"/>
          <w:sz w:val="16"/>
          <w:szCs w:val="16"/>
        </w:rPr>
      </w:pPr>
    </w:p>
    <w:p w14:paraId="33B3F9A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6.1.3. Na hipótese de previsão no edital de cláusula de reajustamento ou repactuação sobre os preços registrados, nos termos da Lei nº 14.133, de 2021.</w:t>
      </w:r>
    </w:p>
    <w:p w14:paraId="1A7E486D" w14:textId="77777777" w:rsidR="003B45D1" w:rsidRPr="003B45D1" w:rsidRDefault="003B45D1" w:rsidP="003B45D1">
      <w:pPr>
        <w:rPr>
          <w:rFonts w:ascii="Consolas" w:eastAsia="Calibri" w:hAnsi="Consolas"/>
          <w:sz w:val="16"/>
          <w:szCs w:val="16"/>
        </w:rPr>
      </w:pPr>
    </w:p>
    <w:p w14:paraId="79AD4A9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6.1.4. No caso do reajustamento, deverá ser respeitada a contagem da anualidade e o índice previstos para a contratação;</w:t>
      </w:r>
    </w:p>
    <w:p w14:paraId="0814AB7A" w14:textId="77777777" w:rsidR="003B45D1" w:rsidRPr="003B45D1" w:rsidRDefault="003B45D1" w:rsidP="003B45D1">
      <w:pPr>
        <w:rPr>
          <w:rFonts w:ascii="Consolas" w:eastAsia="Calibri" w:hAnsi="Consolas"/>
          <w:sz w:val="16"/>
          <w:szCs w:val="16"/>
        </w:rPr>
      </w:pPr>
    </w:p>
    <w:p w14:paraId="1C03289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6.1.5. No caso da repactuação, poderá ser a pedido do interessado, conforme critérios definidos para a contratação.</w:t>
      </w:r>
    </w:p>
    <w:p w14:paraId="4038BDFC" w14:textId="77777777" w:rsidR="003B45D1" w:rsidRPr="003B45D1" w:rsidRDefault="003B45D1" w:rsidP="003B45D1">
      <w:pPr>
        <w:rPr>
          <w:rFonts w:ascii="Consolas" w:eastAsia="Calibri" w:hAnsi="Consolas"/>
          <w:sz w:val="16"/>
          <w:szCs w:val="16"/>
        </w:rPr>
      </w:pPr>
    </w:p>
    <w:p w14:paraId="5BDD4EE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 NEGOCIAÇÃO DE PREÇOS REGISTRADOS:</w:t>
      </w:r>
    </w:p>
    <w:p w14:paraId="5429C6E5" w14:textId="77777777" w:rsidR="003B45D1" w:rsidRPr="003B45D1" w:rsidRDefault="003B45D1" w:rsidP="003B45D1">
      <w:pPr>
        <w:rPr>
          <w:rFonts w:ascii="Consolas" w:eastAsia="Calibri" w:hAnsi="Consolas"/>
          <w:sz w:val="16"/>
          <w:szCs w:val="16"/>
        </w:rPr>
      </w:pPr>
    </w:p>
    <w:p w14:paraId="61C00F2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2011AAA7" w14:textId="77777777" w:rsidR="003B45D1" w:rsidRPr="003B45D1" w:rsidRDefault="003B45D1" w:rsidP="003B45D1">
      <w:pPr>
        <w:rPr>
          <w:rFonts w:ascii="Consolas" w:eastAsia="Calibri" w:hAnsi="Consolas"/>
          <w:sz w:val="16"/>
          <w:szCs w:val="16"/>
        </w:rPr>
      </w:pPr>
    </w:p>
    <w:p w14:paraId="60CC829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20BA9DFE" w14:textId="77777777" w:rsidR="003B45D1" w:rsidRPr="003B45D1" w:rsidRDefault="003B45D1" w:rsidP="003B45D1">
      <w:pPr>
        <w:rPr>
          <w:rFonts w:ascii="Consolas" w:eastAsia="Calibri" w:hAnsi="Consolas"/>
          <w:sz w:val="16"/>
          <w:szCs w:val="16"/>
        </w:rPr>
      </w:pPr>
    </w:p>
    <w:p w14:paraId="324BE986"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54A81C3" w14:textId="77777777" w:rsidR="003B45D1" w:rsidRPr="003B45D1" w:rsidRDefault="003B45D1" w:rsidP="003B45D1">
      <w:pPr>
        <w:rPr>
          <w:rFonts w:ascii="Consolas" w:eastAsia="Calibri" w:hAnsi="Consolas"/>
          <w:sz w:val="16"/>
          <w:szCs w:val="16"/>
        </w:rPr>
      </w:pPr>
    </w:p>
    <w:p w14:paraId="3660E5A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3E568936" w14:textId="77777777" w:rsidR="003B45D1" w:rsidRPr="003B45D1" w:rsidRDefault="003B45D1" w:rsidP="003B45D1">
      <w:pPr>
        <w:rPr>
          <w:rFonts w:ascii="Consolas" w:eastAsia="Calibri" w:hAnsi="Consolas"/>
          <w:sz w:val="16"/>
          <w:szCs w:val="16"/>
        </w:rPr>
      </w:pPr>
    </w:p>
    <w:p w14:paraId="18DAC52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BC9DED5" w14:textId="77777777" w:rsidR="003B45D1" w:rsidRPr="003B45D1" w:rsidRDefault="003B45D1" w:rsidP="003B45D1">
      <w:pPr>
        <w:rPr>
          <w:rFonts w:ascii="Consolas" w:eastAsia="Calibri" w:hAnsi="Consolas"/>
          <w:sz w:val="16"/>
          <w:szCs w:val="16"/>
        </w:rPr>
      </w:pPr>
    </w:p>
    <w:p w14:paraId="2A76424F"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5DA9BA1" w14:textId="77777777" w:rsidR="003B45D1" w:rsidRPr="003B45D1" w:rsidRDefault="003B45D1" w:rsidP="003B45D1">
      <w:pPr>
        <w:rPr>
          <w:rFonts w:ascii="Consolas" w:eastAsia="Calibri" w:hAnsi="Consolas"/>
          <w:sz w:val="16"/>
          <w:szCs w:val="16"/>
        </w:rPr>
      </w:pPr>
    </w:p>
    <w:p w14:paraId="7E913B8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7.2.1. Neste caso, o fornecedor encaminhará, juntamente com o pedido de alteração, a documentação comprobatória ou </w:t>
      </w:r>
      <w:proofErr w:type="spellStart"/>
      <w:r w:rsidRPr="003B45D1">
        <w:rPr>
          <w:rFonts w:ascii="Consolas" w:eastAsia="Calibri" w:hAnsi="Consolas"/>
          <w:sz w:val="16"/>
          <w:szCs w:val="16"/>
        </w:rPr>
        <w:t>a</w:t>
      </w:r>
      <w:proofErr w:type="spellEnd"/>
      <w:r w:rsidRPr="003B45D1">
        <w:rPr>
          <w:rFonts w:ascii="Consolas" w:eastAsia="Calibri" w:hAnsi="Consolas"/>
          <w:sz w:val="16"/>
          <w:szCs w:val="16"/>
        </w:rPr>
        <w:t xml:space="preserve"> planilha de custos que demonstre a inviabilidade do preço registrado em relação às condições inicialmente pactuadas.</w:t>
      </w:r>
    </w:p>
    <w:p w14:paraId="24A604FC" w14:textId="77777777" w:rsidR="003B45D1" w:rsidRPr="003B45D1" w:rsidRDefault="003B45D1" w:rsidP="003B45D1">
      <w:pPr>
        <w:rPr>
          <w:rFonts w:ascii="Consolas" w:eastAsia="Calibri" w:hAnsi="Consolas"/>
          <w:sz w:val="16"/>
          <w:szCs w:val="16"/>
        </w:rPr>
      </w:pPr>
    </w:p>
    <w:p w14:paraId="101A081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3B45D1">
        <w:rPr>
          <w:rFonts w:ascii="Consolas" w:eastAsia="Calibri" w:hAnsi="Consolas"/>
          <w:sz w:val="16"/>
          <w:szCs w:val="16"/>
        </w:rPr>
        <w:t>órgão  gerenciador</w:t>
      </w:r>
      <w:proofErr w:type="gramEnd"/>
      <w:r w:rsidRPr="003B45D1">
        <w:rPr>
          <w:rFonts w:ascii="Consolas" w:eastAsia="Calibri" w:hAnsi="Consolas"/>
          <w:sz w:val="16"/>
          <w:szCs w:val="16"/>
        </w:rPr>
        <w:t xml:space="preserve"> e o fornecedor deverá cumprir as obrigações estabelecidas na ata, sob pena de cancelamento do seu registro, nos termos </w:t>
      </w:r>
    </w:p>
    <w:p w14:paraId="51B564A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do item 0, sem prejuízo das sanções previstas na Lei nº 14.133, de 2021, e na legislação aplicável.</w:t>
      </w:r>
    </w:p>
    <w:p w14:paraId="36E4002A" w14:textId="77777777" w:rsidR="003B45D1" w:rsidRPr="003B45D1" w:rsidRDefault="003B45D1" w:rsidP="003B45D1">
      <w:pPr>
        <w:rPr>
          <w:rFonts w:ascii="Consolas" w:eastAsia="Calibri" w:hAnsi="Consolas"/>
          <w:sz w:val="16"/>
          <w:szCs w:val="16"/>
        </w:rPr>
      </w:pPr>
    </w:p>
    <w:p w14:paraId="63E7116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9303C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4D045942" w14:textId="77777777" w:rsidR="003B45D1" w:rsidRPr="003B45D1" w:rsidRDefault="003B45D1" w:rsidP="003B45D1">
      <w:pPr>
        <w:rPr>
          <w:rFonts w:ascii="Consolas" w:eastAsia="Calibri" w:hAnsi="Consolas"/>
          <w:sz w:val="16"/>
          <w:szCs w:val="16"/>
        </w:rPr>
      </w:pPr>
    </w:p>
    <w:p w14:paraId="3AE117C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lastRenderedPageBreak/>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6859650F" w14:textId="77777777" w:rsidR="003B45D1" w:rsidRPr="003B45D1" w:rsidRDefault="003B45D1" w:rsidP="003B45D1">
      <w:pPr>
        <w:rPr>
          <w:rFonts w:ascii="Consolas" w:eastAsia="Calibri" w:hAnsi="Consolas"/>
          <w:sz w:val="16"/>
          <w:szCs w:val="16"/>
        </w:rPr>
      </w:pPr>
    </w:p>
    <w:p w14:paraId="4886ECC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B358F10" w14:textId="77777777" w:rsidR="003B45D1" w:rsidRPr="003B45D1" w:rsidRDefault="003B45D1" w:rsidP="003B45D1">
      <w:pPr>
        <w:rPr>
          <w:rFonts w:ascii="Consolas" w:eastAsia="Calibri" w:hAnsi="Consolas"/>
          <w:sz w:val="16"/>
          <w:szCs w:val="16"/>
        </w:rPr>
      </w:pPr>
    </w:p>
    <w:p w14:paraId="50BE48A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 CANCELAMENTO DO REGISTRO DO LICITANTE VENCEDOR E DOS PREÇOS REGISTRADOS:</w:t>
      </w:r>
    </w:p>
    <w:p w14:paraId="2EF71C65" w14:textId="77777777" w:rsidR="003B45D1" w:rsidRPr="003B45D1" w:rsidRDefault="003B45D1" w:rsidP="003B45D1">
      <w:pPr>
        <w:rPr>
          <w:rFonts w:ascii="Consolas" w:eastAsia="Calibri" w:hAnsi="Consolas"/>
          <w:sz w:val="16"/>
          <w:szCs w:val="16"/>
        </w:rPr>
      </w:pPr>
    </w:p>
    <w:p w14:paraId="590918B8"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8.1. O registro do fornecedor será cancelado pelo gerenciador, quando o fornecedor:</w:t>
      </w:r>
    </w:p>
    <w:p w14:paraId="4D06365E" w14:textId="77777777" w:rsidR="003B45D1" w:rsidRPr="003B45D1" w:rsidRDefault="003B45D1" w:rsidP="003B45D1">
      <w:pPr>
        <w:rPr>
          <w:rFonts w:ascii="Consolas" w:eastAsia="Calibri" w:hAnsi="Consolas"/>
          <w:sz w:val="16"/>
          <w:szCs w:val="16"/>
        </w:rPr>
      </w:pPr>
    </w:p>
    <w:p w14:paraId="026080B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8.1.1. Descumprir as condições da ata de registro de preços, sem motivo justificado;</w:t>
      </w:r>
    </w:p>
    <w:p w14:paraId="4B372B79" w14:textId="77777777" w:rsidR="003B45D1" w:rsidRPr="003B45D1" w:rsidRDefault="003B45D1" w:rsidP="003B45D1">
      <w:pPr>
        <w:rPr>
          <w:rFonts w:ascii="Consolas" w:eastAsia="Calibri" w:hAnsi="Consolas"/>
          <w:sz w:val="16"/>
          <w:szCs w:val="16"/>
        </w:rPr>
      </w:pPr>
    </w:p>
    <w:p w14:paraId="1E8B9AE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8.1.2. Não retirar a nota de empenho, ou instrumento equivalente, no prazo estabelecido pela Administração sem justificativa razoável;</w:t>
      </w:r>
    </w:p>
    <w:p w14:paraId="6CC14CA7" w14:textId="77777777" w:rsidR="003B45D1" w:rsidRPr="003B45D1" w:rsidRDefault="003B45D1" w:rsidP="003B45D1">
      <w:pPr>
        <w:rPr>
          <w:rFonts w:ascii="Consolas" w:eastAsia="Calibri" w:hAnsi="Consolas"/>
          <w:sz w:val="16"/>
          <w:szCs w:val="16"/>
        </w:rPr>
      </w:pPr>
    </w:p>
    <w:p w14:paraId="4EA6953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8.1.3. Não aceitar manter seu preço registrado; ou</w:t>
      </w:r>
    </w:p>
    <w:p w14:paraId="67B7EE4B" w14:textId="77777777" w:rsidR="003B45D1" w:rsidRPr="003B45D1" w:rsidRDefault="003B45D1" w:rsidP="003B45D1">
      <w:pPr>
        <w:rPr>
          <w:rFonts w:ascii="Consolas" w:eastAsia="Calibri" w:hAnsi="Consolas"/>
          <w:sz w:val="16"/>
          <w:szCs w:val="16"/>
        </w:rPr>
      </w:pPr>
    </w:p>
    <w:p w14:paraId="163DA8B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8.1.4. Sofrer sanção prevista nos incisos III ou IV do caput do art. 156 da Lei nº 14.133, de 2021.</w:t>
      </w:r>
    </w:p>
    <w:p w14:paraId="567F06F1" w14:textId="77777777" w:rsidR="003B45D1" w:rsidRPr="003B45D1" w:rsidRDefault="003B45D1" w:rsidP="003B45D1">
      <w:pPr>
        <w:rPr>
          <w:rFonts w:ascii="Consolas" w:eastAsia="Calibri" w:hAnsi="Consolas"/>
          <w:sz w:val="16"/>
          <w:szCs w:val="16"/>
        </w:rPr>
      </w:pPr>
    </w:p>
    <w:p w14:paraId="623A32CD"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DBBC7D9" w14:textId="77777777" w:rsidR="003B45D1" w:rsidRPr="003B45D1" w:rsidRDefault="003B45D1" w:rsidP="003B45D1">
      <w:pPr>
        <w:rPr>
          <w:rFonts w:ascii="Consolas" w:eastAsia="Calibri" w:hAnsi="Consolas"/>
          <w:sz w:val="16"/>
          <w:szCs w:val="16"/>
        </w:rPr>
      </w:pPr>
    </w:p>
    <w:p w14:paraId="57EEC6D1"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7E4E2AD8" w14:textId="77777777" w:rsidR="003B45D1" w:rsidRPr="003B45D1" w:rsidRDefault="003B45D1" w:rsidP="003B45D1">
      <w:pPr>
        <w:rPr>
          <w:rFonts w:ascii="Consolas" w:eastAsia="Calibri" w:hAnsi="Consolas"/>
          <w:sz w:val="16"/>
          <w:szCs w:val="16"/>
        </w:rPr>
      </w:pPr>
    </w:p>
    <w:p w14:paraId="17CEA86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6E1ECAFC" w14:textId="77777777" w:rsidR="003B45D1" w:rsidRPr="003B45D1" w:rsidRDefault="003B45D1" w:rsidP="003B45D1">
      <w:pPr>
        <w:rPr>
          <w:rFonts w:ascii="Consolas" w:eastAsia="Calibri" w:hAnsi="Consolas"/>
          <w:sz w:val="16"/>
          <w:szCs w:val="16"/>
        </w:rPr>
      </w:pPr>
    </w:p>
    <w:p w14:paraId="2E5E0A6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68C1D7C6" w14:textId="77777777" w:rsidR="003B45D1" w:rsidRPr="003B45D1" w:rsidRDefault="003B45D1" w:rsidP="003B45D1">
      <w:pPr>
        <w:rPr>
          <w:rFonts w:ascii="Consolas" w:eastAsia="Calibri" w:hAnsi="Consolas"/>
          <w:sz w:val="16"/>
          <w:szCs w:val="16"/>
        </w:rPr>
      </w:pPr>
    </w:p>
    <w:p w14:paraId="6F7FB645"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8.4.1. Por razão de interesse público;</w:t>
      </w:r>
    </w:p>
    <w:p w14:paraId="11807220" w14:textId="77777777" w:rsidR="003B45D1" w:rsidRPr="003B45D1" w:rsidRDefault="003B45D1" w:rsidP="003B45D1">
      <w:pPr>
        <w:rPr>
          <w:rFonts w:ascii="Consolas" w:eastAsia="Calibri" w:hAnsi="Consolas"/>
          <w:sz w:val="16"/>
          <w:szCs w:val="16"/>
        </w:rPr>
      </w:pPr>
    </w:p>
    <w:p w14:paraId="07A6EF4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8.4.2. A pedido do fornecedor, decorrente de caso fortuito ou força maior; ou</w:t>
      </w:r>
    </w:p>
    <w:p w14:paraId="2A351184"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8.4.3. Se não houver êxito nas negociações, nas hipóteses em que o preço de mercado </w:t>
      </w:r>
      <w:proofErr w:type="gramStart"/>
      <w:r w:rsidRPr="003B45D1">
        <w:rPr>
          <w:rFonts w:ascii="Consolas" w:eastAsia="Calibri" w:hAnsi="Consolas"/>
          <w:sz w:val="16"/>
          <w:szCs w:val="16"/>
        </w:rPr>
        <w:t>tornar-se</w:t>
      </w:r>
      <w:proofErr w:type="gramEnd"/>
      <w:r w:rsidRPr="003B45D1">
        <w:rPr>
          <w:rFonts w:ascii="Consolas" w:eastAsia="Calibri" w:hAnsi="Consolas"/>
          <w:sz w:val="16"/>
          <w:szCs w:val="16"/>
        </w:rPr>
        <w:t xml:space="preserve"> superior ou inferior ao preço registrado. </w:t>
      </w:r>
    </w:p>
    <w:p w14:paraId="50EDAF52" w14:textId="77777777" w:rsidR="003B45D1" w:rsidRPr="003B45D1" w:rsidRDefault="003B45D1" w:rsidP="003B45D1">
      <w:pPr>
        <w:rPr>
          <w:rFonts w:ascii="Consolas" w:eastAsia="Calibri" w:hAnsi="Consolas"/>
          <w:sz w:val="16"/>
          <w:szCs w:val="16"/>
        </w:rPr>
      </w:pPr>
    </w:p>
    <w:p w14:paraId="496BC9B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9. DAS PENALIDADES:</w:t>
      </w:r>
    </w:p>
    <w:p w14:paraId="47270F2F" w14:textId="77777777" w:rsidR="003B45D1" w:rsidRPr="003B45D1" w:rsidRDefault="003B45D1" w:rsidP="003B45D1">
      <w:pPr>
        <w:rPr>
          <w:rFonts w:ascii="Consolas" w:eastAsia="Calibri" w:hAnsi="Consolas"/>
          <w:sz w:val="16"/>
          <w:szCs w:val="16"/>
        </w:rPr>
      </w:pPr>
    </w:p>
    <w:p w14:paraId="407E4867"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9.1. O descumprimento da Ata de Registro de Preços ensejará aplicação das penalidades estabelecidas no edital.</w:t>
      </w:r>
    </w:p>
    <w:p w14:paraId="47AC7873" w14:textId="77777777" w:rsidR="003B45D1" w:rsidRPr="003B45D1" w:rsidRDefault="003B45D1" w:rsidP="003B45D1">
      <w:pPr>
        <w:rPr>
          <w:rFonts w:ascii="Consolas" w:eastAsia="Calibri" w:hAnsi="Consolas"/>
          <w:sz w:val="16"/>
          <w:szCs w:val="16"/>
        </w:rPr>
      </w:pPr>
    </w:p>
    <w:p w14:paraId="3E95B63C"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107CE933" w14:textId="77777777" w:rsidR="003B45D1" w:rsidRPr="003B45D1" w:rsidRDefault="003B45D1" w:rsidP="003B45D1">
      <w:pPr>
        <w:rPr>
          <w:rFonts w:ascii="Consolas" w:eastAsia="Calibri" w:hAnsi="Consolas"/>
          <w:sz w:val="16"/>
          <w:szCs w:val="16"/>
        </w:rPr>
      </w:pPr>
    </w:p>
    <w:p w14:paraId="230B155B"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B3F1700" w14:textId="77777777" w:rsidR="003B45D1" w:rsidRPr="003B45D1" w:rsidRDefault="003B45D1" w:rsidP="003B45D1">
      <w:pPr>
        <w:rPr>
          <w:rFonts w:ascii="Consolas" w:eastAsia="Calibri" w:hAnsi="Consolas"/>
          <w:sz w:val="16"/>
          <w:szCs w:val="16"/>
        </w:rPr>
      </w:pPr>
    </w:p>
    <w:p w14:paraId="3E625E20"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5EC1C6AB" w14:textId="77777777" w:rsidR="003B45D1" w:rsidRPr="003B45D1" w:rsidRDefault="003B45D1" w:rsidP="003B45D1">
      <w:pPr>
        <w:rPr>
          <w:rFonts w:ascii="Consolas" w:eastAsia="Calibri" w:hAnsi="Consolas"/>
          <w:sz w:val="16"/>
          <w:szCs w:val="16"/>
        </w:rPr>
      </w:pPr>
    </w:p>
    <w:p w14:paraId="4AEF6E2E"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10. CONDIÇÕES GERAIS:</w:t>
      </w:r>
    </w:p>
    <w:p w14:paraId="5E62AF4E" w14:textId="77777777" w:rsidR="003B45D1" w:rsidRPr="003B45D1" w:rsidRDefault="003B45D1" w:rsidP="003B45D1">
      <w:pPr>
        <w:rPr>
          <w:rFonts w:ascii="Consolas" w:eastAsia="Calibri" w:hAnsi="Consolas"/>
          <w:sz w:val="16"/>
          <w:szCs w:val="16"/>
        </w:rPr>
      </w:pPr>
    </w:p>
    <w:p w14:paraId="0AEC1FF3"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lastRenderedPageBreak/>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F92743D" w14:textId="77777777" w:rsidR="003B45D1" w:rsidRPr="003B45D1" w:rsidRDefault="003B45D1" w:rsidP="003B45D1">
      <w:pPr>
        <w:rPr>
          <w:rFonts w:ascii="Consolas" w:eastAsia="Calibri" w:hAnsi="Consolas"/>
          <w:sz w:val="16"/>
          <w:szCs w:val="16"/>
        </w:rPr>
      </w:pPr>
    </w:p>
    <w:p w14:paraId="5081FC29" w14:textId="77777777" w:rsidR="003B45D1" w:rsidRPr="003B45D1" w:rsidRDefault="003B45D1" w:rsidP="003B45D1">
      <w:pPr>
        <w:rPr>
          <w:rFonts w:ascii="Consolas" w:eastAsia="Calibri" w:hAnsi="Consolas"/>
          <w:sz w:val="16"/>
          <w:szCs w:val="16"/>
        </w:rPr>
      </w:pPr>
      <w:r w:rsidRPr="003B45D1">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25B38CFC" w14:textId="77777777" w:rsidR="003B45D1" w:rsidRPr="003B45D1" w:rsidRDefault="003B45D1" w:rsidP="003B45D1">
      <w:pPr>
        <w:rPr>
          <w:rFonts w:ascii="Consolas" w:eastAsia="Calibri" w:hAnsi="Consolas"/>
          <w:sz w:val="16"/>
          <w:szCs w:val="16"/>
        </w:rPr>
      </w:pPr>
    </w:p>
    <w:p w14:paraId="74345C16" w14:textId="7AFDA445" w:rsidR="003B45D1" w:rsidRPr="003B45D1" w:rsidRDefault="003B45D1" w:rsidP="003B45D1">
      <w:pPr>
        <w:rPr>
          <w:rFonts w:ascii="Consolas" w:eastAsia="Calibri" w:hAnsi="Consolas"/>
          <w:sz w:val="16"/>
          <w:szCs w:val="16"/>
        </w:rPr>
      </w:pPr>
      <w:r>
        <w:rPr>
          <w:rFonts w:ascii="Consolas" w:eastAsia="Calibri" w:hAnsi="Consolas"/>
          <w:sz w:val="16"/>
          <w:szCs w:val="16"/>
        </w:rPr>
        <w:t xml:space="preserve">                                                                    </w:t>
      </w:r>
      <w:r w:rsidRPr="003B45D1">
        <w:rPr>
          <w:rFonts w:ascii="Consolas" w:eastAsia="Calibri" w:hAnsi="Consolas"/>
          <w:sz w:val="16"/>
          <w:szCs w:val="16"/>
        </w:rPr>
        <w:t>BALBINOS,</w:t>
      </w:r>
      <w:r>
        <w:rPr>
          <w:rFonts w:ascii="Consolas" w:eastAsia="Calibri" w:hAnsi="Consolas"/>
          <w:sz w:val="16"/>
          <w:szCs w:val="16"/>
        </w:rPr>
        <w:t>11 DE AGOSTO DE 2025</w:t>
      </w:r>
      <w:r w:rsidRPr="003B45D1">
        <w:rPr>
          <w:rFonts w:ascii="Consolas" w:eastAsia="Calibri" w:hAnsi="Consolas"/>
          <w:sz w:val="16"/>
          <w:szCs w:val="16"/>
        </w:rPr>
        <w:t xml:space="preserve"> </w:t>
      </w:r>
    </w:p>
    <w:p w14:paraId="17BDAF35" w14:textId="77777777" w:rsidR="003B45D1" w:rsidRPr="003B45D1" w:rsidRDefault="003B45D1" w:rsidP="003B45D1">
      <w:pPr>
        <w:rPr>
          <w:rFonts w:ascii="Consolas" w:eastAsia="Calibri" w:hAnsi="Consolas"/>
          <w:sz w:val="16"/>
          <w:szCs w:val="16"/>
        </w:rPr>
      </w:pPr>
    </w:p>
    <w:p w14:paraId="62F7376E" w14:textId="77777777" w:rsidR="003B45D1" w:rsidRPr="003B45D1" w:rsidRDefault="003B45D1" w:rsidP="003B45D1">
      <w:pPr>
        <w:rPr>
          <w:rFonts w:ascii="Consolas" w:eastAsia="Calibri" w:hAnsi="Consolas"/>
          <w:sz w:val="16"/>
          <w:szCs w:val="16"/>
        </w:rPr>
      </w:pPr>
    </w:p>
    <w:p w14:paraId="4116531F" w14:textId="77777777" w:rsidR="003B45D1" w:rsidRPr="003B45D1" w:rsidRDefault="003B45D1" w:rsidP="003B45D1">
      <w:pPr>
        <w:rPr>
          <w:rFonts w:ascii="Consolas" w:eastAsia="Calibri" w:hAnsi="Consolas"/>
          <w:sz w:val="16"/>
          <w:szCs w:val="16"/>
        </w:rPr>
      </w:pPr>
    </w:p>
    <w:p w14:paraId="107FB623" w14:textId="77777777" w:rsidR="003B45D1" w:rsidRPr="003B45D1" w:rsidRDefault="003B45D1" w:rsidP="003B45D1">
      <w:pPr>
        <w:jc w:val="center"/>
        <w:rPr>
          <w:rFonts w:ascii="Consolas" w:eastAsia="Calibri" w:hAnsi="Consolas"/>
          <w:sz w:val="16"/>
          <w:szCs w:val="16"/>
        </w:rPr>
      </w:pPr>
    </w:p>
    <w:p w14:paraId="0E7B2972"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MUNICÍPIO DE BALBINOS</w:t>
      </w:r>
    </w:p>
    <w:p w14:paraId="25F1ADE4"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ENG. JOSÉ MARCIO RIGOTTO</w:t>
      </w:r>
    </w:p>
    <w:p w14:paraId="43A8D580"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MUNICÍPIO</w:t>
      </w:r>
    </w:p>
    <w:p w14:paraId="3F1368E4" w14:textId="77777777" w:rsidR="003B45D1" w:rsidRPr="003B45D1" w:rsidRDefault="003B45D1" w:rsidP="003B45D1">
      <w:pPr>
        <w:jc w:val="center"/>
        <w:rPr>
          <w:rFonts w:ascii="Consolas" w:eastAsia="Calibri" w:hAnsi="Consolas"/>
          <w:sz w:val="16"/>
          <w:szCs w:val="16"/>
        </w:rPr>
      </w:pPr>
    </w:p>
    <w:p w14:paraId="66ABC10D" w14:textId="77777777" w:rsidR="003B45D1" w:rsidRPr="003B45D1" w:rsidRDefault="003B45D1" w:rsidP="003B45D1">
      <w:pPr>
        <w:jc w:val="center"/>
        <w:rPr>
          <w:rFonts w:ascii="Consolas" w:eastAsia="Calibri" w:hAnsi="Consolas"/>
          <w:sz w:val="16"/>
          <w:szCs w:val="16"/>
        </w:rPr>
      </w:pPr>
    </w:p>
    <w:p w14:paraId="661A01D6" w14:textId="77777777" w:rsidR="003B45D1" w:rsidRPr="003B45D1" w:rsidRDefault="003B45D1" w:rsidP="003B45D1">
      <w:pPr>
        <w:jc w:val="center"/>
        <w:rPr>
          <w:rFonts w:ascii="Consolas" w:eastAsia="Calibri" w:hAnsi="Consolas"/>
          <w:sz w:val="16"/>
          <w:szCs w:val="16"/>
        </w:rPr>
      </w:pPr>
    </w:p>
    <w:p w14:paraId="0EC56116" w14:textId="77777777" w:rsidR="003B45D1" w:rsidRPr="003B45D1" w:rsidRDefault="003B45D1" w:rsidP="003B45D1">
      <w:pPr>
        <w:jc w:val="center"/>
        <w:rPr>
          <w:rFonts w:ascii="Consolas" w:eastAsia="Calibri" w:hAnsi="Consolas"/>
          <w:sz w:val="16"/>
          <w:szCs w:val="16"/>
        </w:rPr>
      </w:pPr>
    </w:p>
    <w:p w14:paraId="452A4383" w14:textId="77777777" w:rsidR="003B45D1" w:rsidRPr="003B45D1" w:rsidRDefault="003B45D1" w:rsidP="003B45D1">
      <w:pPr>
        <w:jc w:val="center"/>
        <w:rPr>
          <w:rFonts w:ascii="Consolas" w:eastAsia="Calibri" w:hAnsi="Consolas"/>
          <w:sz w:val="16"/>
          <w:szCs w:val="16"/>
        </w:rPr>
      </w:pPr>
    </w:p>
    <w:p w14:paraId="016CCD1D" w14:textId="77777777" w:rsidR="003B45D1" w:rsidRPr="003B45D1" w:rsidRDefault="003B45D1" w:rsidP="003B45D1">
      <w:pPr>
        <w:jc w:val="center"/>
        <w:rPr>
          <w:rFonts w:ascii="Consolas" w:eastAsia="Calibri" w:hAnsi="Consolas"/>
          <w:sz w:val="16"/>
          <w:szCs w:val="16"/>
        </w:rPr>
      </w:pPr>
    </w:p>
    <w:p w14:paraId="460580D1"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EMPRESA PROMEFARMA MEDICAMENTOS E PRODUTOS HOSPITALARES LTDA</w:t>
      </w:r>
    </w:p>
    <w:p w14:paraId="5C2B9D01"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JEFERSON CAMPOS MASTALER</w:t>
      </w:r>
    </w:p>
    <w:p w14:paraId="103314D2"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DETENTORA</w:t>
      </w:r>
    </w:p>
    <w:p w14:paraId="12B26D85" w14:textId="77777777" w:rsidR="003B45D1" w:rsidRPr="003B45D1" w:rsidRDefault="003B45D1" w:rsidP="003B45D1">
      <w:pPr>
        <w:jc w:val="center"/>
        <w:rPr>
          <w:rFonts w:ascii="Consolas" w:eastAsia="Calibri" w:hAnsi="Consolas"/>
          <w:sz w:val="16"/>
          <w:szCs w:val="16"/>
        </w:rPr>
      </w:pPr>
    </w:p>
    <w:p w14:paraId="622047C1" w14:textId="77777777" w:rsidR="003B45D1" w:rsidRPr="003B45D1" w:rsidRDefault="003B45D1" w:rsidP="003B45D1">
      <w:pPr>
        <w:jc w:val="center"/>
        <w:rPr>
          <w:rFonts w:ascii="Consolas" w:eastAsia="Calibri" w:hAnsi="Consolas"/>
          <w:sz w:val="16"/>
          <w:szCs w:val="16"/>
        </w:rPr>
      </w:pPr>
    </w:p>
    <w:p w14:paraId="0B6D990C" w14:textId="77777777" w:rsidR="003B45D1" w:rsidRPr="003B45D1" w:rsidRDefault="003B45D1" w:rsidP="003B45D1">
      <w:pPr>
        <w:jc w:val="center"/>
        <w:rPr>
          <w:rFonts w:ascii="Consolas" w:eastAsia="Calibri" w:hAnsi="Consolas"/>
          <w:sz w:val="16"/>
          <w:szCs w:val="16"/>
        </w:rPr>
      </w:pPr>
    </w:p>
    <w:p w14:paraId="06952459"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TESTEMUNHAS:</w:t>
      </w:r>
    </w:p>
    <w:p w14:paraId="22A02CA5" w14:textId="77777777" w:rsidR="003B45D1" w:rsidRPr="003B45D1" w:rsidRDefault="003B45D1" w:rsidP="003B45D1">
      <w:pPr>
        <w:jc w:val="center"/>
        <w:rPr>
          <w:rFonts w:ascii="Consolas" w:eastAsia="Calibri" w:hAnsi="Consolas"/>
          <w:sz w:val="16"/>
          <w:szCs w:val="16"/>
        </w:rPr>
      </w:pPr>
    </w:p>
    <w:p w14:paraId="75DD8643" w14:textId="77777777" w:rsidR="003B45D1" w:rsidRPr="003B45D1" w:rsidRDefault="003B45D1" w:rsidP="003B45D1">
      <w:pPr>
        <w:jc w:val="center"/>
        <w:rPr>
          <w:rFonts w:ascii="Consolas" w:eastAsia="Calibri" w:hAnsi="Consolas"/>
          <w:sz w:val="16"/>
          <w:szCs w:val="16"/>
        </w:rPr>
      </w:pPr>
    </w:p>
    <w:p w14:paraId="4E74ADC0" w14:textId="77777777" w:rsidR="003B45D1" w:rsidRPr="003B45D1" w:rsidRDefault="003B45D1" w:rsidP="003B45D1">
      <w:pPr>
        <w:jc w:val="center"/>
        <w:rPr>
          <w:rFonts w:ascii="Consolas" w:eastAsia="Calibri" w:hAnsi="Consolas"/>
          <w:sz w:val="16"/>
          <w:szCs w:val="16"/>
        </w:rPr>
      </w:pPr>
    </w:p>
    <w:p w14:paraId="6D3A90DD" w14:textId="77777777" w:rsidR="003B45D1" w:rsidRPr="003B45D1" w:rsidRDefault="003B45D1" w:rsidP="003B45D1">
      <w:pPr>
        <w:jc w:val="center"/>
        <w:rPr>
          <w:rFonts w:ascii="Consolas" w:eastAsia="Calibri" w:hAnsi="Consolas"/>
          <w:sz w:val="16"/>
          <w:szCs w:val="16"/>
        </w:rPr>
      </w:pPr>
    </w:p>
    <w:p w14:paraId="7AD4609F"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MÁRCIO A. LUIZÃO SERRANO</w:t>
      </w:r>
    </w:p>
    <w:p w14:paraId="408BBB28"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Assistente de Gabinete</w:t>
      </w:r>
    </w:p>
    <w:p w14:paraId="4B97D010"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RG 25.158.223-1 SSP/SP</w:t>
      </w:r>
    </w:p>
    <w:p w14:paraId="1A15CA2F" w14:textId="70B530B5"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CPF 245.594.468-90</w:t>
      </w:r>
    </w:p>
    <w:p w14:paraId="50FA34C8" w14:textId="77777777" w:rsidR="003B45D1" w:rsidRPr="003B45D1" w:rsidRDefault="003B45D1" w:rsidP="003B45D1">
      <w:pPr>
        <w:jc w:val="center"/>
        <w:rPr>
          <w:rFonts w:ascii="Consolas" w:eastAsia="Calibri" w:hAnsi="Consolas"/>
          <w:sz w:val="16"/>
          <w:szCs w:val="16"/>
        </w:rPr>
      </w:pPr>
    </w:p>
    <w:p w14:paraId="29C7AFFA" w14:textId="77777777" w:rsidR="003B45D1" w:rsidRPr="003B45D1" w:rsidRDefault="003B45D1" w:rsidP="003B45D1">
      <w:pPr>
        <w:jc w:val="center"/>
        <w:rPr>
          <w:rFonts w:ascii="Consolas" w:eastAsia="Calibri" w:hAnsi="Consolas"/>
          <w:sz w:val="16"/>
          <w:szCs w:val="16"/>
        </w:rPr>
      </w:pPr>
    </w:p>
    <w:p w14:paraId="6CB6E30F" w14:textId="77777777" w:rsidR="003B45D1" w:rsidRPr="003B45D1" w:rsidRDefault="003B45D1" w:rsidP="003B45D1">
      <w:pPr>
        <w:jc w:val="center"/>
        <w:rPr>
          <w:rFonts w:ascii="Consolas" w:eastAsia="Calibri" w:hAnsi="Consolas"/>
          <w:sz w:val="16"/>
          <w:szCs w:val="16"/>
        </w:rPr>
      </w:pPr>
    </w:p>
    <w:p w14:paraId="3F319D1A" w14:textId="77777777" w:rsidR="003B45D1" w:rsidRPr="003B45D1" w:rsidRDefault="003B45D1" w:rsidP="003B45D1">
      <w:pPr>
        <w:jc w:val="center"/>
        <w:rPr>
          <w:rFonts w:ascii="Consolas" w:eastAsia="Calibri" w:hAnsi="Consolas"/>
          <w:sz w:val="16"/>
          <w:szCs w:val="16"/>
        </w:rPr>
      </w:pPr>
    </w:p>
    <w:p w14:paraId="6D64C296" w14:textId="77777777" w:rsidR="003B45D1" w:rsidRPr="003B45D1" w:rsidRDefault="003B45D1" w:rsidP="003B45D1">
      <w:pPr>
        <w:jc w:val="center"/>
        <w:rPr>
          <w:rFonts w:ascii="Consolas" w:eastAsia="Calibri" w:hAnsi="Consolas"/>
          <w:sz w:val="16"/>
          <w:szCs w:val="16"/>
        </w:rPr>
      </w:pPr>
    </w:p>
    <w:p w14:paraId="4D89F405" w14:textId="77777777" w:rsidR="003B45D1" w:rsidRPr="003B45D1" w:rsidRDefault="003B45D1" w:rsidP="003B45D1">
      <w:pPr>
        <w:jc w:val="center"/>
        <w:rPr>
          <w:rFonts w:ascii="Consolas" w:eastAsia="Calibri" w:hAnsi="Consolas"/>
          <w:sz w:val="16"/>
          <w:szCs w:val="16"/>
        </w:rPr>
      </w:pPr>
    </w:p>
    <w:p w14:paraId="406343A6" w14:textId="77777777" w:rsidR="003B45D1" w:rsidRPr="003B45D1" w:rsidRDefault="003B45D1" w:rsidP="003B45D1">
      <w:pPr>
        <w:jc w:val="center"/>
        <w:rPr>
          <w:rFonts w:ascii="Consolas" w:eastAsia="Calibri" w:hAnsi="Consolas"/>
          <w:sz w:val="16"/>
          <w:szCs w:val="16"/>
        </w:rPr>
      </w:pPr>
    </w:p>
    <w:p w14:paraId="3B271D5C" w14:textId="77777777" w:rsidR="003B45D1" w:rsidRPr="003B45D1" w:rsidRDefault="003B45D1" w:rsidP="003B45D1">
      <w:pPr>
        <w:jc w:val="center"/>
        <w:rPr>
          <w:rFonts w:ascii="Consolas" w:eastAsia="Calibri" w:hAnsi="Consolas"/>
          <w:sz w:val="16"/>
          <w:szCs w:val="16"/>
        </w:rPr>
      </w:pPr>
    </w:p>
    <w:p w14:paraId="669E1508"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ALEXANDRE FUZETTI</w:t>
      </w:r>
    </w:p>
    <w:p w14:paraId="5999C01A"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Agente Administrativo</w:t>
      </w:r>
    </w:p>
    <w:p w14:paraId="7A6B8A5F"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RG nº. 28.739.472-4 SSP/SP</w:t>
      </w:r>
    </w:p>
    <w:p w14:paraId="0AA8520E" w14:textId="77777777" w:rsidR="003B45D1" w:rsidRPr="003B45D1" w:rsidRDefault="003B45D1" w:rsidP="003B45D1">
      <w:pPr>
        <w:jc w:val="center"/>
        <w:rPr>
          <w:rFonts w:ascii="Consolas" w:eastAsia="Calibri" w:hAnsi="Consolas"/>
          <w:sz w:val="16"/>
          <w:szCs w:val="16"/>
        </w:rPr>
      </w:pPr>
      <w:r w:rsidRPr="003B45D1">
        <w:rPr>
          <w:rFonts w:ascii="Consolas" w:eastAsia="Calibri" w:hAnsi="Consolas"/>
          <w:sz w:val="16"/>
          <w:szCs w:val="16"/>
        </w:rPr>
        <w:t>CPF nº. 270.571.878-82</w:t>
      </w:r>
    </w:p>
    <w:p w14:paraId="76609A28" w14:textId="77777777" w:rsidR="003B45D1" w:rsidRPr="003B45D1" w:rsidRDefault="003B45D1" w:rsidP="003B45D1">
      <w:pPr>
        <w:jc w:val="center"/>
        <w:rPr>
          <w:rFonts w:ascii="Consolas" w:eastAsia="Calibri" w:hAnsi="Consolas"/>
          <w:sz w:val="16"/>
          <w:szCs w:val="16"/>
        </w:rPr>
      </w:pPr>
    </w:p>
    <w:p w14:paraId="7306DDC6" w14:textId="77777777" w:rsidR="003B45D1" w:rsidRPr="003B45D1" w:rsidRDefault="003B45D1" w:rsidP="003B45D1">
      <w:pPr>
        <w:jc w:val="center"/>
        <w:rPr>
          <w:rFonts w:ascii="Consolas" w:eastAsia="Calibri" w:hAnsi="Consolas"/>
          <w:sz w:val="16"/>
          <w:szCs w:val="16"/>
        </w:rPr>
      </w:pPr>
    </w:p>
    <w:p w14:paraId="2E30D3CA" w14:textId="77777777" w:rsidR="00473218" w:rsidRPr="003B45D1" w:rsidRDefault="00473218" w:rsidP="003B45D1">
      <w:pPr>
        <w:jc w:val="center"/>
        <w:rPr>
          <w:rFonts w:ascii="Consolas" w:hAnsi="Consolas"/>
          <w:sz w:val="16"/>
          <w:szCs w:val="16"/>
        </w:rPr>
      </w:pPr>
    </w:p>
    <w:sectPr w:rsidR="00473218" w:rsidRPr="003B45D1"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DA38D1" w14:textId="77777777" w:rsidR="00362E8E" w:rsidRDefault="00362E8E" w:rsidP="00CB2561">
      <w:r>
        <w:separator/>
      </w:r>
    </w:p>
  </w:endnote>
  <w:endnote w:type="continuationSeparator" w:id="0">
    <w:p w14:paraId="7AC6F68B" w14:textId="77777777" w:rsidR="00362E8E" w:rsidRDefault="00362E8E"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23C49" w14:textId="77777777" w:rsidR="00362E8E" w:rsidRDefault="00362E8E" w:rsidP="00CB2561">
      <w:r>
        <w:separator/>
      </w:r>
    </w:p>
  </w:footnote>
  <w:footnote w:type="continuationSeparator" w:id="0">
    <w:p w14:paraId="6C7FA4FD" w14:textId="77777777" w:rsidR="00362E8E" w:rsidRDefault="00362E8E"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2E8E"/>
    <w:rsid w:val="00367352"/>
    <w:rsid w:val="00370EAB"/>
    <w:rsid w:val="00380E7F"/>
    <w:rsid w:val="003A3B17"/>
    <w:rsid w:val="003B45D1"/>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3EE0"/>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D5829"/>
    <w:rsid w:val="008F0ECD"/>
    <w:rsid w:val="008F14AB"/>
    <w:rsid w:val="008F51A1"/>
    <w:rsid w:val="008F6E6D"/>
    <w:rsid w:val="009070B8"/>
    <w:rsid w:val="00934188"/>
    <w:rsid w:val="00936341"/>
    <w:rsid w:val="009373BD"/>
    <w:rsid w:val="009726B2"/>
    <w:rsid w:val="00972790"/>
    <w:rsid w:val="00997C40"/>
    <w:rsid w:val="009F6AA5"/>
    <w:rsid w:val="00A12902"/>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4542B"/>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3</TotalTime>
  <Pages>6</Pages>
  <Words>2827</Words>
  <Characters>15271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4</cp:revision>
  <cp:lastPrinted>2025-05-12T19:16:00Z</cp:lastPrinted>
  <dcterms:created xsi:type="dcterms:W3CDTF">2025-08-11T13:18:00Z</dcterms:created>
  <dcterms:modified xsi:type="dcterms:W3CDTF">2025-08-20T18:51:00Z</dcterms:modified>
</cp:coreProperties>
</file>