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E12350" w14:textId="47512480" w:rsidR="000B3389" w:rsidRPr="000B3389" w:rsidRDefault="000B3389" w:rsidP="000B3389">
      <w:pPr>
        <w:jc w:val="center"/>
        <w:rPr>
          <w:rFonts w:ascii="Consolas" w:eastAsia="Calibri" w:hAnsi="Consolas"/>
          <w:sz w:val="16"/>
          <w:szCs w:val="16"/>
        </w:rPr>
      </w:pPr>
      <w:r w:rsidRPr="000B3389">
        <w:rPr>
          <w:rFonts w:ascii="Consolas" w:eastAsia="Calibri" w:hAnsi="Consolas"/>
          <w:sz w:val="16"/>
          <w:szCs w:val="16"/>
        </w:rPr>
        <w:t>ATA DE REGISTRO DE PREÇOS N.º</w:t>
      </w:r>
      <w:r>
        <w:rPr>
          <w:rFonts w:ascii="Consolas" w:eastAsia="Calibri" w:hAnsi="Consolas"/>
          <w:sz w:val="16"/>
          <w:szCs w:val="16"/>
        </w:rPr>
        <w:t xml:space="preserve"> 064/2025</w:t>
      </w:r>
    </w:p>
    <w:p w14:paraId="24147EEB" w14:textId="77777777" w:rsidR="000B3389" w:rsidRPr="000B3389" w:rsidRDefault="000B3389" w:rsidP="000B3389">
      <w:pPr>
        <w:rPr>
          <w:rFonts w:ascii="Consolas" w:eastAsia="Calibri" w:hAnsi="Consolas"/>
          <w:sz w:val="16"/>
          <w:szCs w:val="16"/>
        </w:rPr>
      </w:pPr>
    </w:p>
    <w:p w14:paraId="4155C275" w14:textId="77777777" w:rsidR="000B3389" w:rsidRPr="000B3389" w:rsidRDefault="000B3389" w:rsidP="000B3389">
      <w:pPr>
        <w:rPr>
          <w:rFonts w:ascii="Consolas" w:eastAsia="Calibri" w:hAnsi="Consolas"/>
          <w:sz w:val="16"/>
          <w:szCs w:val="16"/>
        </w:rPr>
      </w:pPr>
    </w:p>
    <w:p w14:paraId="1211C81E" w14:textId="77777777" w:rsidR="000B3389" w:rsidRPr="000B3389" w:rsidRDefault="000B3389" w:rsidP="000B3389">
      <w:pPr>
        <w:rPr>
          <w:rFonts w:ascii="Consolas" w:eastAsia="Calibri" w:hAnsi="Consolas"/>
          <w:sz w:val="16"/>
          <w:szCs w:val="16"/>
        </w:rPr>
      </w:pPr>
    </w:p>
    <w:p w14:paraId="4F36D08F"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O MUNICÍPIO DE BALBINOS, CNPJ nº 44.553.790/0001-08, com sede administrativa na Rua 7 de Setembro nº 4-81 – Bairro Centro – CEP 16.640-031 – </w:t>
      </w:r>
      <w:proofErr w:type="spellStart"/>
      <w:r w:rsidRPr="000B3389">
        <w:rPr>
          <w:rFonts w:ascii="Consolas" w:eastAsia="Calibri" w:hAnsi="Consolas"/>
          <w:sz w:val="16"/>
          <w:szCs w:val="16"/>
        </w:rPr>
        <w:t>Balbinos</w:t>
      </w:r>
      <w:proofErr w:type="spellEnd"/>
      <w:r w:rsidRPr="000B3389">
        <w:rPr>
          <w:rFonts w:ascii="Consolas" w:eastAsia="Calibri" w:hAnsi="Consolas"/>
          <w:sz w:val="16"/>
          <w:szCs w:val="16"/>
        </w:rPr>
        <w:t xml:space="preserve"> – SP, neste ato representado pelo Prefeito Municipal, ENG. JOSÉ MÁRCIO RIGOTTO, portador da cédula de identidade RG nº 12.174.773-6, emitido pela Secretaria da Segurança Pública do Estado de São Paulo e, devidamente Inscrito no Cadastro das Pessoas Físicas do Ministério da Fazenda sob o nº 051.671.718-90, considerando o julgamento da licitação na modalidade de pregão, na forma eletrônica, para REGISTRO DE PREÇOS nº 008/2025, processo administrativo n.º 034/2025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001, de 10 de janeiro de 2024, e em conformidade com as disposições a seguir:</w:t>
      </w:r>
    </w:p>
    <w:p w14:paraId="04EBD77E" w14:textId="77777777" w:rsidR="000B3389" w:rsidRPr="000B3389" w:rsidRDefault="000B3389" w:rsidP="000B3389">
      <w:pPr>
        <w:rPr>
          <w:rFonts w:ascii="Consolas" w:eastAsia="Calibri" w:hAnsi="Consolas"/>
          <w:sz w:val="16"/>
          <w:szCs w:val="16"/>
        </w:rPr>
      </w:pPr>
    </w:p>
    <w:p w14:paraId="66B6B292" w14:textId="77777777" w:rsidR="000B3389" w:rsidRPr="000B3389" w:rsidRDefault="000B3389" w:rsidP="000B3389">
      <w:pPr>
        <w:rPr>
          <w:rFonts w:ascii="Consolas" w:eastAsia="Calibri" w:hAnsi="Consolas"/>
          <w:sz w:val="16"/>
          <w:szCs w:val="16"/>
        </w:rPr>
      </w:pPr>
    </w:p>
    <w:p w14:paraId="09ED74EB" w14:textId="77777777" w:rsidR="000B3389" w:rsidRPr="000B3389" w:rsidRDefault="000B3389" w:rsidP="000B3389">
      <w:pPr>
        <w:rPr>
          <w:rFonts w:ascii="Consolas" w:eastAsia="Calibri" w:hAnsi="Consolas"/>
          <w:sz w:val="16"/>
          <w:szCs w:val="16"/>
        </w:rPr>
      </w:pPr>
    </w:p>
    <w:p w14:paraId="75AB01BB"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 DO OBJETO:</w:t>
      </w:r>
    </w:p>
    <w:p w14:paraId="3C6E6323" w14:textId="77777777" w:rsidR="000B3389" w:rsidRPr="000B3389" w:rsidRDefault="000B3389" w:rsidP="000B3389">
      <w:pPr>
        <w:rPr>
          <w:rFonts w:ascii="Consolas" w:eastAsia="Calibri" w:hAnsi="Consolas"/>
          <w:sz w:val="16"/>
          <w:szCs w:val="16"/>
        </w:rPr>
      </w:pPr>
    </w:p>
    <w:p w14:paraId="71DE0775"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1.1. A presente Ata tem por objeto o registro de preços para Aquisição de medicamentos para suprir as Unidades de Saúde do Município especificado(s) no(s) item(</w:t>
      </w:r>
      <w:proofErr w:type="spellStart"/>
      <w:r w:rsidRPr="000B3389">
        <w:rPr>
          <w:rFonts w:ascii="Consolas" w:eastAsia="Calibri" w:hAnsi="Consolas"/>
          <w:sz w:val="16"/>
          <w:szCs w:val="16"/>
        </w:rPr>
        <w:t>ns</w:t>
      </w:r>
      <w:proofErr w:type="spellEnd"/>
      <w:r w:rsidRPr="000B3389">
        <w:rPr>
          <w:rFonts w:ascii="Consolas" w:eastAsia="Calibri" w:hAnsi="Consolas"/>
          <w:sz w:val="16"/>
          <w:szCs w:val="16"/>
        </w:rPr>
        <w:t>)</w:t>
      </w: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0B3389" w:rsidRPr="000B3389" w14:paraId="197CE04F" w14:textId="77777777" w:rsidTr="000B3389">
        <w:tc>
          <w:tcPr>
            <w:tcW w:w="442" w:type="dxa"/>
            <w:tcBorders>
              <w:top w:val="nil"/>
              <w:left w:val="nil"/>
              <w:bottom w:val="nil"/>
              <w:right w:val="nil"/>
            </w:tcBorders>
            <w:shd w:val="clear" w:color="auto" w:fill="F0F0F0"/>
          </w:tcPr>
          <w:p w14:paraId="6DD11A39" w14:textId="77777777" w:rsidR="000B3389" w:rsidRPr="000B3389" w:rsidRDefault="000B3389" w:rsidP="000B3389">
            <w:pPr>
              <w:rPr>
                <w:rFonts w:ascii="Consolas" w:eastAsia="Calibri" w:hAnsi="Consolas"/>
                <w:sz w:val="16"/>
                <w:szCs w:val="16"/>
              </w:rPr>
            </w:pPr>
          </w:p>
          <w:p w14:paraId="09E7ED54"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Item</w:t>
            </w:r>
          </w:p>
        </w:tc>
        <w:tc>
          <w:tcPr>
            <w:tcW w:w="946" w:type="dxa"/>
            <w:tcBorders>
              <w:top w:val="nil"/>
              <w:left w:val="nil"/>
              <w:bottom w:val="nil"/>
              <w:right w:val="nil"/>
            </w:tcBorders>
            <w:shd w:val="clear" w:color="auto" w:fill="F0F0F0"/>
          </w:tcPr>
          <w:p w14:paraId="2188634B" w14:textId="77777777" w:rsidR="000B3389" w:rsidRPr="000B3389" w:rsidRDefault="000B3389" w:rsidP="000B3389">
            <w:pPr>
              <w:rPr>
                <w:rFonts w:ascii="Consolas" w:eastAsia="Calibri" w:hAnsi="Consolas"/>
                <w:sz w:val="16"/>
                <w:szCs w:val="16"/>
              </w:rPr>
            </w:pPr>
          </w:p>
          <w:p w14:paraId="0855FB6F"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Código</w:t>
            </w:r>
          </w:p>
        </w:tc>
        <w:tc>
          <w:tcPr>
            <w:tcW w:w="3791" w:type="dxa"/>
            <w:tcBorders>
              <w:top w:val="nil"/>
              <w:left w:val="nil"/>
              <w:bottom w:val="nil"/>
              <w:right w:val="nil"/>
            </w:tcBorders>
            <w:shd w:val="clear" w:color="auto" w:fill="F0F0F0"/>
          </w:tcPr>
          <w:p w14:paraId="659B73DD"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AVAREMED DISTRIBUIDORA DE MEDICAMENTOS EIRELI</w:t>
            </w:r>
          </w:p>
          <w:p w14:paraId="17B8DB60"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CNPJ: 11.195.057/0001-00</w:t>
            </w:r>
          </w:p>
          <w:p w14:paraId="29C4AF8B"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R ARANDU, 590 - JARDIM SAO PAULO, AVARE - SP, CEP: 18705-570</w:t>
            </w:r>
          </w:p>
          <w:p w14:paraId="798F2DC7"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Telefone: (14) 3733-2601</w:t>
            </w:r>
          </w:p>
          <w:p w14:paraId="04DC13AC"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09EB6203" w14:textId="77777777" w:rsidR="000B3389" w:rsidRPr="000B3389" w:rsidRDefault="000B3389" w:rsidP="000B3389">
            <w:pPr>
              <w:rPr>
                <w:rFonts w:ascii="Consolas" w:eastAsia="Calibri" w:hAnsi="Consolas"/>
                <w:sz w:val="16"/>
                <w:szCs w:val="16"/>
              </w:rPr>
            </w:pPr>
          </w:p>
          <w:p w14:paraId="261BCD3B"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Unidade</w:t>
            </w:r>
          </w:p>
        </w:tc>
        <w:tc>
          <w:tcPr>
            <w:tcW w:w="906" w:type="dxa"/>
            <w:tcBorders>
              <w:top w:val="nil"/>
              <w:left w:val="nil"/>
              <w:bottom w:val="nil"/>
              <w:right w:val="nil"/>
            </w:tcBorders>
            <w:shd w:val="clear" w:color="auto" w:fill="F0F0F0"/>
          </w:tcPr>
          <w:p w14:paraId="139D167F" w14:textId="77777777" w:rsidR="000B3389" w:rsidRPr="000B3389" w:rsidRDefault="000B3389" w:rsidP="000B3389">
            <w:pPr>
              <w:rPr>
                <w:rFonts w:ascii="Consolas" w:eastAsia="Calibri" w:hAnsi="Consolas"/>
                <w:sz w:val="16"/>
                <w:szCs w:val="16"/>
              </w:rPr>
            </w:pPr>
          </w:p>
          <w:p w14:paraId="0C74B33F"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740D38B2" w14:textId="77777777" w:rsidR="000B3389" w:rsidRPr="000B3389" w:rsidRDefault="000B3389" w:rsidP="000B3389">
            <w:pPr>
              <w:rPr>
                <w:rFonts w:ascii="Consolas" w:eastAsia="Calibri" w:hAnsi="Consolas"/>
                <w:sz w:val="16"/>
                <w:szCs w:val="16"/>
              </w:rPr>
            </w:pPr>
          </w:p>
          <w:p w14:paraId="3A450970"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0587E26F" w14:textId="77777777" w:rsidR="000B3389" w:rsidRPr="000B3389" w:rsidRDefault="000B3389" w:rsidP="000B3389">
            <w:pPr>
              <w:rPr>
                <w:rFonts w:ascii="Consolas" w:eastAsia="Calibri" w:hAnsi="Consolas"/>
                <w:sz w:val="16"/>
                <w:szCs w:val="16"/>
              </w:rPr>
            </w:pPr>
          </w:p>
          <w:p w14:paraId="49068082"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Valor Total</w:t>
            </w:r>
          </w:p>
        </w:tc>
      </w:tr>
      <w:tr w:rsidR="000B3389" w:rsidRPr="000B3389" w14:paraId="3EEC7087" w14:textId="77777777" w:rsidTr="000B3389">
        <w:tc>
          <w:tcPr>
            <w:tcW w:w="442" w:type="dxa"/>
            <w:tcBorders>
              <w:top w:val="nil"/>
              <w:left w:val="nil"/>
              <w:bottom w:val="nil"/>
              <w:right w:val="nil"/>
            </w:tcBorders>
          </w:tcPr>
          <w:p w14:paraId="66B5EB72"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18</w:t>
            </w:r>
          </w:p>
        </w:tc>
        <w:tc>
          <w:tcPr>
            <w:tcW w:w="946" w:type="dxa"/>
            <w:tcBorders>
              <w:top w:val="nil"/>
              <w:left w:val="nil"/>
              <w:bottom w:val="nil"/>
              <w:right w:val="nil"/>
            </w:tcBorders>
          </w:tcPr>
          <w:p w14:paraId="6C166FD2"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021.000.238</w:t>
            </w:r>
          </w:p>
        </w:tc>
        <w:tc>
          <w:tcPr>
            <w:tcW w:w="3791" w:type="dxa"/>
            <w:tcBorders>
              <w:top w:val="nil"/>
              <w:left w:val="nil"/>
              <w:bottom w:val="nil"/>
              <w:right w:val="nil"/>
            </w:tcBorders>
          </w:tcPr>
          <w:p w14:paraId="33CCAB5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PAROXETINA CLORIDRATO 25 MG Marca: EUROFARMA - PONDERA XR</w:t>
            </w:r>
          </w:p>
        </w:tc>
        <w:tc>
          <w:tcPr>
            <w:tcW w:w="813" w:type="dxa"/>
            <w:tcBorders>
              <w:top w:val="nil"/>
              <w:left w:val="nil"/>
              <w:bottom w:val="nil"/>
              <w:right w:val="nil"/>
            </w:tcBorders>
          </w:tcPr>
          <w:p w14:paraId="4DD64A1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CPR</w:t>
            </w:r>
          </w:p>
        </w:tc>
        <w:tc>
          <w:tcPr>
            <w:tcW w:w="906" w:type="dxa"/>
            <w:tcBorders>
              <w:top w:val="nil"/>
              <w:left w:val="nil"/>
              <w:bottom w:val="nil"/>
              <w:right w:val="nil"/>
            </w:tcBorders>
          </w:tcPr>
          <w:p w14:paraId="30E4A574"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5000</w:t>
            </w:r>
          </w:p>
        </w:tc>
        <w:tc>
          <w:tcPr>
            <w:tcW w:w="867" w:type="dxa"/>
            <w:tcBorders>
              <w:top w:val="nil"/>
              <w:left w:val="nil"/>
              <w:bottom w:val="nil"/>
              <w:right w:val="nil"/>
            </w:tcBorders>
          </w:tcPr>
          <w:p w14:paraId="4EAC11DB"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4,02</w:t>
            </w:r>
          </w:p>
        </w:tc>
        <w:tc>
          <w:tcPr>
            <w:tcW w:w="880" w:type="dxa"/>
            <w:tcBorders>
              <w:top w:val="nil"/>
              <w:left w:val="nil"/>
              <w:bottom w:val="nil"/>
              <w:right w:val="nil"/>
            </w:tcBorders>
          </w:tcPr>
          <w:p w14:paraId="3A35D9AC"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20.100,00</w:t>
            </w:r>
          </w:p>
        </w:tc>
      </w:tr>
      <w:tr w:rsidR="000B3389" w:rsidRPr="000B3389" w14:paraId="4363026F" w14:textId="77777777" w:rsidTr="000B3389">
        <w:tc>
          <w:tcPr>
            <w:tcW w:w="442" w:type="dxa"/>
            <w:tcBorders>
              <w:top w:val="nil"/>
              <w:left w:val="nil"/>
              <w:bottom w:val="nil"/>
              <w:right w:val="nil"/>
            </w:tcBorders>
          </w:tcPr>
          <w:p w14:paraId="0FA5CB1B"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21</w:t>
            </w:r>
          </w:p>
        </w:tc>
        <w:tc>
          <w:tcPr>
            <w:tcW w:w="946" w:type="dxa"/>
            <w:tcBorders>
              <w:top w:val="nil"/>
              <w:left w:val="nil"/>
              <w:bottom w:val="nil"/>
              <w:right w:val="nil"/>
            </w:tcBorders>
          </w:tcPr>
          <w:p w14:paraId="666D790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021.003.552</w:t>
            </w:r>
          </w:p>
        </w:tc>
        <w:tc>
          <w:tcPr>
            <w:tcW w:w="3791" w:type="dxa"/>
            <w:tcBorders>
              <w:top w:val="nil"/>
              <w:left w:val="nil"/>
              <w:bottom w:val="nil"/>
              <w:right w:val="nil"/>
            </w:tcBorders>
          </w:tcPr>
          <w:p w14:paraId="10C9513F"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TOBRAMICINA + DEXANET COL. 5 ML Marca: UNIÃO QUÍMICA - TOBRACORT</w:t>
            </w:r>
          </w:p>
        </w:tc>
        <w:tc>
          <w:tcPr>
            <w:tcW w:w="813" w:type="dxa"/>
            <w:tcBorders>
              <w:top w:val="nil"/>
              <w:left w:val="nil"/>
              <w:bottom w:val="nil"/>
              <w:right w:val="nil"/>
            </w:tcBorders>
          </w:tcPr>
          <w:p w14:paraId="163EA4D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FRS.</w:t>
            </w:r>
          </w:p>
        </w:tc>
        <w:tc>
          <w:tcPr>
            <w:tcW w:w="906" w:type="dxa"/>
            <w:tcBorders>
              <w:top w:val="nil"/>
              <w:left w:val="nil"/>
              <w:bottom w:val="nil"/>
              <w:right w:val="nil"/>
            </w:tcBorders>
          </w:tcPr>
          <w:p w14:paraId="7C46CCD4"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150</w:t>
            </w:r>
          </w:p>
        </w:tc>
        <w:tc>
          <w:tcPr>
            <w:tcW w:w="867" w:type="dxa"/>
            <w:tcBorders>
              <w:top w:val="nil"/>
              <w:left w:val="nil"/>
              <w:bottom w:val="nil"/>
              <w:right w:val="nil"/>
            </w:tcBorders>
          </w:tcPr>
          <w:p w14:paraId="432CE377"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31,29</w:t>
            </w:r>
          </w:p>
        </w:tc>
        <w:tc>
          <w:tcPr>
            <w:tcW w:w="880" w:type="dxa"/>
            <w:tcBorders>
              <w:top w:val="nil"/>
              <w:left w:val="nil"/>
              <w:bottom w:val="nil"/>
              <w:right w:val="nil"/>
            </w:tcBorders>
          </w:tcPr>
          <w:p w14:paraId="2C1F2F36"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4.693,50</w:t>
            </w:r>
          </w:p>
        </w:tc>
      </w:tr>
      <w:tr w:rsidR="000B3389" w:rsidRPr="000B3389" w14:paraId="00F40D78" w14:textId="77777777" w:rsidTr="000B3389">
        <w:tc>
          <w:tcPr>
            <w:tcW w:w="442" w:type="dxa"/>
            <w:tcBorders>
              <w:top w:val="nil"/>
              <w:left w:val="nil"/>
              <w:bottom w:val="nil"/>
              <w:right w:val="nil"/>
            </w:tcBorders>
          </w:tcPr>
          <w:p w14:paraId="486131AB"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30</w:t>
            </w:r>
          </w:p>
        </w:tc>
        <w:tc>
          <w:tcPr>
            <w:tcW w:w="946" w:type="dxa"/>
            <w:tcBorders>
              <w:top w:val="nil"/>
              <w:left w:val="nil"/>
              <w:bottom w:val="nil"/>
              <w:right w:val="nil"/>
            </w:tcBorders>
          </w:tcPr>
          <w:p w14:paraId="53BB42B0"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021.000.316</w:t>
            </w:r>
          </w:p>
        </w:tc>
        <w:tc>
          <w:tcPr>
            <w:tcW w:w="3791" w:type="dxa"/>
            <w:tcBorders>
              <w:top w:val="nil"/>
              <w:left w:val="nil"/>
              <w:bottom w:val="nil"/>
              <w:right w:val="nil"/>
            </w:tcBorders>
          </w:tcPr>
          <w:p w14:paraId="51FA446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LEVODOPA + BENSERAZIDA BD 100MG + 25MG Marca: ROCHE - PROLOPA BD</w:t>
            </w:r>
          </w:p>
        </w:tc>
        <w:tc>
          <w:tcPr>
            <w:tcW w:w="813" w:type="dxa"/>
            <w:tcBorders>
              <w:top w:val="nil"/>
              <w:left w:val="nil"/>
              <w:bottom w:val="nil"/>
              <w:right w:val="nil"/>
            </w:tcBorders>
          </w:tcPr>
          <w:p w14:paraId="091F4E42"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CPR</w:t>
            </w:r>
          </w:p>
        </w:tc>
        <w:tc>
          <w:tcPr>
            <w:tcW w:w="906" w:type="dxa"/>
            <w:tcBorders>
              <w:top w:val="nil"/>
              <w:left w:val="nil"/>
              <w:bottom w:val="nil"/>
              <w:right w:val="nil"/>
            </w:tcBorders>
          </w:tcPr>
          <w:p w14:paraId="1109F2D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750</w:t>
            </w:r>
          </w:p>
        </w:tc>
        <w:tc>
          <w:tcPr>
            <w:tcW w:w="867" w:type="dxa"/>
            <w:tcBorders>
              <w:top w:val="nil"/>
              <w:left w:val="nil"/>
              <w:bottom w:val="nil"/>
              <w:right w:val="nil"/>
            </w:tcBorders>
          </w:tcPr>
          <w:p w14:paraId="45B64380"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1,40</w:t>
            </w:r>
          </w:p>
        </w:tc>
        <w:tc>
          <w:tcPr>
            <w:tcW w:w="880" w:type="dxa"/>
            <w:tcBorders>
              <w:top w:val="nil"/>
              <w:left w:val="nil"/>
              <w:bottom w:val="nil"/>
              <w:right w:val="nil"/>
            </w:tcBorders>
          </w:tcPr>
          <w:p w14:paraId="7C486914"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1.050,00</w:t>
            </w:r>
          </w:p>
        </w:tc>
      </w:tr>
      <w:tr w:rsidR="000B3389" w:rsidRPr="000B3389" w14:paraId="2C565600" w14:textId="77777777" w:rsidTr="000B3389">
        <w:tc>
          <w:tcPr>
            <w:tcW w:w="442" w:type="dxa"/>
            <w:tcBorders>
              <w:top w:val="nil"/>
              <w:left w:val="nil"/>
              <w:bottom w:val="nil"/>
              <w:right w:val="nil"/>
            </w:tcBorders>
          </w:tcPr>
          <w:p w14:paraId="2DB568F8"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31</w:t>
            </w:r>
          </w:p>
        </w:tc>
        <w:tc>
          <w:tcPr>
            <w:tcW w:w="946" w:type="dxa"/>
            <w:tcBorders>
              <w:top w:val="nil"/>
              <w:left w:val="nil"/>
              <w:bottom w:val="nil"/>
              <w:right w:val="nil"/>
            </w:tcBorders>
          </w:tcPr>
          <w:p w14:paraId="2388CAA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021.000.317</w:t>
            </w:r>
          </w:p>
        </w:tc>
        <w:tc>
          <w:tcPr>
            <w:tcW w:w="3791" w:type="dxa"/>
            <w:tcBorders>
              <w:top w:val="nil"/>
              <w:left w:val="nil"/>
              <w:bottom w:val="nil"/>
              <w:right w:val="nil"/>
            </w:tcBorders>
          </w:tcPr>
          <w:p w14:paraId="51D38F32"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LEVODOPA+ BENZERAZIDA 200MG/50MG Marca: ROCHE - PROLOPA</w:t>
            </w:r>
          </w:p>
        </w:tc>
        <w:tc>
          <w:tcPr>
            <w:tcW w:w="813" w:type="dxa"/>
            <w:tcBorders>
              <w:top w:val="nil"/>
              <w:left w:val="nil"/>
              <w:bottom w:val="nil"/>
              <w:right w:val="nil"/>
            </w:tcBorders>
          </w:tcPr>
          <w:p w14:paraId="3C29528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CPR</w:t>
            </w:r>
          </w:p>
        </w:tc>
        <w:tc>
          <w:tcPr>
            <w:tcW w:w="906" w:type="dxa"/>
            <w:tcBorders>
              <w:top w:val="nil"/>
              <w:left w:val="nil"/>
              <w:bottom w:val="nil"/>
              <w:right w:val="nil"/>
            </w:tcBorders>
          </w:tcPr>
          <w:p w14:paraId="18501A01"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750</w:t>
            </w:r>
          </w:p>
        </w:tc>
        <w:tc>
          <w:tcPr>
            <w:tcW w:w="867" w:type="dxa"/>
            <w:tcBorders>
              <w:top w:val="nil"/>
              <w:left w:val="nil"/>
              <w:bottom w:val="nil"/>
              <w:right w:val="nil"/>
            </w:tcBorders>
          </w:tcPr>
          <w:p w14:paraId="54024FBC"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2,38</w:t>
            </w:r>
          </w:p>
        </w:tc>
        <w:tc>
          <w:tcPr>
            <w:tcW w:w="880" w:type="dxa"/>
            <w:tcBorders>
              <w:top w:val="nil"/>
              <w:left w:val="nil"/>
              <w:bottom w:val="nil"/>
              <w:right w:val="nil"/>
            </w:tcBorders>
          </w:tcPr>
          <w:p w14:paraId="77B9C20D"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1.785,00</w:t>
            </w:r>
          </w:p>
        </w:tc>
      </w:tr>
      <w:tr w:rsidR="000B3389" w:rsidRPr="000B3389" w14:paraId="67FDA627" w14:textId="77777777" w:rsidTr="000B3389">
        <w:tc>
          <w:tcPr>
            <w:tcW w:w="442" w:type="dxa"/>
            <w:tcBorders>
              <w:top w:val="nil"/>
              <w:left w:val="nil"/>
              <w:bottom w:val="nil"/>
              <w:right w:val="nil"/>
            </w:tcBorders>
          </w:tcPr>
          <w:p w14:paraId="072DF96C"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44</w:t>
            </w:r>
          </w:p>
        </w:tc>
        <w:tc>
          <w:tcPr>
            <w:tcW w:w="946" w:type="dxa"/>
            <w:tcBorders>
              <w:top w:val="nil"/>
              <w:left w:val="nil"/>
              <w:bottom w:val="nil"/>
              <w:right w:val="nil"/>
            </w:tcBorders>
          </w:tcPr>
          <w:p w14:paraId="09C6594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021.001.450</w:t>
            </w:r>
          </w:p>
        </w:tc>
        <w:tc>
          <w:tcPr>
            <w:tcW w:w="3791" w:type="dxa"/>
            <w:tcBorders>
              <w:top w:val="nil"/>
              <w:left w:val="nil"/>
              <w:bottom w:val="nil"/>
              <w:right w:val="nil"/>
            </w:tcBorders>
          </w:tcPr>
          <w:p w14:paraId="195C101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GINKO BILOBA 80 MG Marca: BIONATUS - BIOGINKGO</w:t>
            </w:r>
          </w:p>
        </w:tc>
        <w:tc>
          <w:tcPr>
            <w:tcW w:w="813" w:type="dxa"/>
            <w:tcBorders>
              <w:top w:val="nil"/>
              <w:left w:val="nil"/>
              <w:bottom w:val="nil"/>
              <w:right w:val="nil"/>
            </w:tcBorders>
          </w:tcPr>
          <w:p w14:paraId="7BE1787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COMP</w:t>
            </w:r>
          </w:p>
        </w:tc>
        <w:tc>
          <w:tcPr>
            <w:tcW w:w="906" w:type="dxa"/>
            <w:tcBorders>
              <w:top w:val="nil"/>
              <w:left w:val="nil"/>
              <w:bottom w:val="nil"/>
              <w:right w:val="nil"/>
            </w:tcBorders>
          </w:tcPr>
          <w:p w14:paraId="13D7B66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30000</w:t>
            </w:r>
          </w:p>
        </w:tc>
        <w:tc>
          <w:tcPr>
            <w:tcW w:w="867" w:type="dxa"/>
            <w:tcBorders>
              <w:top w:val="nil"/>
              <w:left w:val="nil"/>
              <w:bottom w:val="nil"/>
              <w:right w:val="nil"/>
            </w:tcBorders>
          </w:tcPr>
          <w:p w14:paraId="557DCF1B"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0,26</w:t>
            </w:r>
          </w:p>
        </w:tc>
        <w:tc>
          <w:tcPr>
            <w:tcW w:w="880" w:type="dxa"/>
            <w:tcBorders>
              <w:top w:val="nil"/>
              <w:left w:val="nil"/>
              <w:bottom w:val="nil"/>
              <w:right w:val="nil"/>
            </w:tcBorders>
          </w:tcPr>
          <w:p w14:paraId="567F2D67"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7.800,00</w:t>
            </w:r>
          </w:p>
        </w:tc>
      </w:tr>
      <w:tr w:rsidR="000B3389" w:rsidRPr="000B3389" w14:paraId="2F462D6C" w14:textId="77777777" w:rsidTr="000B3389">
        <w:tc>
          <w:tcPr>
            <w:tcW w:w="442" w:type="dxa"/>
            <w:tcBorders>
              <w:top w:val="nil"/>
              <w:left w:val="nil"/>
              <w:bottom w:val="nil"/>
              <w:right w:val="nil"/>
            </w:tcBorders>
          </w:tcPr>
          <w:p w14:paraId="08DC08ED"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62</w:t>
            </w:r>
          </w:p>
        </w:tc>
        <w:tc>
          <w:tcPr>
            <w:tcW w:w="946" w:type="dxa"/>
            <w:tcBorders>
              <w:top w:val="nil"/>
              <w:left w:val="nil"/>
              <w:bottom w:val="nil"/>
              <w:right w:val="nil"/>
            </w:tcBorders>
          </w:tcPr>
          <w:p w14:paraId="7C4F2F01"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021.000.278</w:t>
            </w:r>
          </w:p>
        </w:tc>
        <w:tc>
          <w:tcPr>
            <w:tcW w:w="3791" w:type="dxa"/>
            <w:tcBorders>
              <w:top w:val="nil"/>
              <w:left w:val="nil"/>
              <w:bottom w:val="nil"/>
              <w:right w:val="nil"/>
            </w:tcBorders>
          </w:tcPr>
          <w:p w14:paraId="04CB4170"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ESOMEPRAZOL MAGNÉSICO 40MG Marca: RANBAXY - GENERICO</w:t>
            </w:r>
          </w:p>
        </w:tc>
        <w:tc>
          <w:tcPr>
            <w:tcW w:w="813" w:type="dxa"/>
            <w:tcBorders>
              <w:top w:val="nil"/>
              <w:left w:val="nil"/>
              <w:bottom w:val="nil"/>
              <w:right w:val="nil"/>
            </w:tcBorders>
          </w:tcPr>
          <w:p w14:paraId="049A13C6"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CPR</w:t>
            </w:r>
          </w:p>
        </w:tc>
        <w:tc>
          <w:tcPr>
            <w:tcW w:w="906" w:type="dxa"/>
            <w:tcBorders>
              <w:top w:val="nil"/>
              <w:left w:val="nil"/>
              <w:bottom w:val="nil"/>
              <w:right w:val="nil"/>
            </w:tcBorders>
          </w:tcPr>
          <w:p w14:paraId="25F53B3E"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12000</w:t>
            </w:r>
          </w:p>
        </w:tc>
        <w:tc>
          <w:tcPr>
            <w:tcW w:w="867" w:type="dxa"/>
            <w:tcBorders>
              <w:top w:val="nil"/>
              <w:left w:val="nil"/>
              <w:bottom w:val="nil"/>
              <w:right w:val="nil"/>
            </w:tcBorders>
          </w:tcPr>
          <w:p w14:paraId="4BEE88B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1,30</w:t>
            </w:r>
          </w:p>
        </w:tc>
        <w:tc>
          <w:tcPr>
            <w:tcW w:w="880" w:type="dxa"/>
            <w:tcBorders>
              <w:top w:val="nil"/>
              <w:left w:val="nil"/>
              <w:bottom w:val="nil"/>
              <w:right w:val="nil"/>
            </w:tcBorders>
          </w:tcPr>
          <w:p w14:paraId="18FFFAD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15.600,00</w:t>
            </w:r>
          </w:p>
        </w:tc>
      </w:tr>
      <w:tr w:rsidR="000B3389" w:rsidRPr="000B3389" w14:paraId="3667F463" w14:textId="77777777" w:rsidTr="000B3389">
        <w:tc>
          <w:tcPr>
            <w:tcW w:w="442" w:type="dxa"/>
            <w:tcBorders>
              <w:top w:val="nil"/>
              <w:left w:val="nil"/>
              <w:bottom w:val="nil"/>
              <w:right w:val="nil"/>
            </w:tcBorders>
          </w:tcPr>
          <w:p w14:paraId="324947A0" w14:textId="77777777" w:rsidR="000B3389" w:rsidRPr="000B3389" w:rsidRDefault="000B3389" w:rsidP="000B3389">
            <w:pPr>
              <w:rPr>
                <w:rFonts w:ascii="Consolas" w:eastAsia="Calibri" w:hAnsi="Consolas"/>
                <w:sz w:val="16"/>
                <w:szCs w:val="16"/>
              </w:rPr>
            </w:pPr>
          </w:p>
        </w:tc>
        <w:tc>
          <w:tcPr>
            <w:tcW w:w="946" w:type="dxa"/>
            <w:tcBorders>
              <w:top w:val="nil"/>
              <w:left w:val="nil"/>
              <w:bottom w:val="nil"/>
              <w:right w:val="nil"/>
            </w:tcBorders>
          </w:tcPr>
          <w:p w14:paraId="404D923A" w14:textId="77777777" w:rsidR="000B3389" w:rsidRPr="000B3389" w:rsidRDefault="000B3389" w:rsidP="000B3389">
            <w:pPr>
              <w:rPr>
                <w:rFonts w:ascii="Consolas" w:eastAsia="Calibri" w:hAnsi="Consolas"/>
                <w:sz w:val="16"/>
                <w:szCs w:val="16"/>
              </w:rPr>
            </w:pPr>
          </w:p>
        </w:tc>
        <w:tc>
          <w:tcPr>
            <w:tcW w:w="3791" w:type="dxa"/>
            <w:tcBorders>
              <w:top w:val="nil"/>
              <w:left w:val="nil"/>
              <w:bottom w:val="nil"/>
              <w:right w:val="nil"/>
            </w:tcBorders>
          </w:tcPr>
          <w:p w14:paraId="7AEF9162"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Total do Proponente</w:t>
            </w:r>
          </w:p>
        </w:tc>
        <w:tc>
          <w:tcPr>
            <w:tcW w:w="813" w:type="dxa"/>
            <w:tcBorders>
              <w:top w:val="nil"/>
              <w:left w:val="nil"/>
              <w:bottom w:val="nil"/>
              <w:right w:val="nil"/>
            </w:tcBorders>
          </w:tcPr>
          <w:p w14:paraId="53A96665" w14:textId="77777777" w:rsidR="000B3389" w:rsidRPr="000B3389" w:rsidRDefault="000B3389" w:rsidP="000B3389">
            <w:pPr>
              <w:rPr>
                <w:rFonts w:ascii="Consolas" w:eastAsia="Calibri" w:hAnsi="Consolas"/>
                <w:sz w:val="16"/>
                <w:szCs w:val="16"/>
              </w:rPr>
            </w:pPr>
          </w:p>
        </w:tc>
        <w:tc>
          <w:tcPr>
            <w:tcW w:w="906" w:type="dxa"/>
            <w:tcBorders>
              <w:top w:val="nil"/>
              <w:left w:val="nil"/>
              <w:bottom w:val="nil"/>
              <w:right w:val="nil"/>
            </w:tcBorders>
          </w:tcPr>
          <w:p w14:paraId="24CA0C08" w14:textId="77777777" w:rsidR="000B3389" w:rsidRPr="000B3389" w:rsidRDefault="000B3389" w:rsidP="000B3389">
            <w:pPr>
              <w:rPr>
                <w:rFonts w:ascii="Consolas" w:eastAsia="Calibri" w:hAnsi="Consolas"/>
                <w:sz w:val="16"/>
                <w:szCs w:val="16"/>
              </w:rPr>
            </w:pPr>
          </w:p>
        </w:tc>
        <w:tc>
          <w:tcPr>
            <w:tcW w:w="867" w:type="dxa"/>
            <w:tcBorders>
              <w:top w:val="nil"/>
              <w:left w:val="nil"/>
              <w:bottom w:val="nil"/>
              <w:right w:val="nil"/>
            </w:tcBorders>
          </w:tcPr>
          <w:p w14:paraId="763C527D" w14:textId="77777777" w:rsidR="000B3389" w:rsidRPr="000B3389" w:rsidRDefault="000B3389" w:rsidP="000B3389">
            <w:pPr>
              <w:rPr>
                <w:rFonts w:ascii="Consolas" w:eastAsia="Calibri" w:hAnsi="Consolas"/>
                <w:sz w:val="16"/>
                <w:szCs w:val="16"/>
              </w:rPr>
            </w:pPr>
          </w:p>
        </w:tc>
        <w:tc>
          <w:tcPr>
            <w:tcW w:w="880" w:type="dxa"/>
            <w:tcBorders>
              <w:top w:val="nil"/>
              <w:left w:val="nil"/>
              <w:bottom w:val="nil"/>
              <w:right w:val="nil"/>
            </w:tcBorders>
          </w:tcPr>
          <w:p w14:paraId="03357F7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51.028,50</w:t>
            </w:r>
          </w:p>
        </w:tc>
      </w:tr>
    </w:tbl>
    <w:p w14:paraId="4D1752FB" w14:textId="77777777" w:rsidR="000B3389" w:rsidRPr="000B3389" w:rsidRDefault="000B3389" w:rsidP="000B3389">
      <w:pPr>
        <w:rPr>
          <w:rFonts w:ascii="Consolas" w:eastAsia="Calibri" w:hAnsi="Consolas"/>
          <w:sz w:val="16"/>
          <w:szCs w:val="16"/>
        </w:rPr>
      </w:pPr>
    </w:p>
    <w:p w14:paraId="12D74FF0" w14:textId="77777777" w:rsidR="000B3389" w:rsidRPr="000B3389" w:rsidRDefault="000B3389" w:rsidP="000B3389">
      <w:pPr>
        <w:rPr>
          <w:rFonts w:ascii="Consolas" w:eastAsia="Calibri" w:hAnsi="Consolas"/>
          <w:sz w:val="16"/>
          <w:szCs w:val="16"/>
        </w:rPr>
      </w:pPr>
    </w:p>
    <w:p w14:paraId="69225B1D"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Termo de Referência, anexo I do edital de Licitação nº034/2025, que é parte integrante desta Ata, assim como as propostas cujos preços tenham sido registrados, independentemente de transcrição.</w:t>
      </w:r>
    </w:p>
    <w:p w14:paraId="660E58D3" w14:textId="77777777" w:rsidR="000B3389" w:rsidRPr="000B3389" w:rsidRDefault="000B3389" w:rsidP="000B3389">
      <w:pPr>
        <w:rPr>
          <w:rFonts w:ascii="Consolas" w:eastAsia="Calibri" w:hAnsi="Consolas"/>
          <w:sz w:val="16"/>
          <w:szCs w:val="16"/>
        </w:rPr>
      </w:pPr>
    </w:p>
    <w:p w14:paraId="4F728911" w14:textId="77777777" w:rsidR="000B3389" w:rsidRPr="000B3389" w:rsidRDefault="000B3389" w:rsidP="000B3389">
      <w:pPr>
        <w:rPr>
          <w:rFonts w:ascii="Consolas" w:eastAsia="Calibri" w:hAnsi="Consolas"/>
          <w:sz w:val="16"/>
          <w:szCs w:val="16"/>
        </w:rPr>
      </w:pPr>
    </w:p>
    <w:p w14:paraId="78013906" w14:textId="77777777" w:rsidR="000B3389" w:rsidRPr="000B3389" w:rsidRDefault="000B3389" w:rsidP="000B3389">
      <w:pPr>
        <w:rPr>
          <w:rFonts w:ascii="Consolas" w:eastAsia="Calibri" w:hAnsi="Consolas"/>
          <w:sz w:val="16"/>
          <w:szCs w:val="16"/>
        </w:rPr>
      </w:pPr>
    </w:p>
    <w:p w14:paraId="61F591F0"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Fornecedor: AVAREMED DISTRIBUIDORA DE MEDICAMENTOS EIRELI </w:t>
      </w:r>
    </w:p>
    <w:p w14:paraId="24ECA0A5"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CNPJ/MF:  11.195.057/0001-00</w:t>
      </w:r>
    </w:p>
    <w:p w14:paraId="24DBA878"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Endereço: R ARANDU 590 </w:t>
      </w:r>
    </w:p>
    <w:p w14:paraId="19DAC4DC"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Telefone: (14) 3733-2601</w:t>
      </w:r>
    </w:p>
    <w:p w14:paraId="78BEE76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E-mail:  AVAREMED@HOTMAIL.COM</w:t>
      </w:r>
    </w:p>
    <w:p w14:paraId="4EC0AFE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Representante Legal: Claudia Rodrigues dos Santos</w:t>
      </w:r>
    </w:p>
    <w:p w14:paraId="51288456"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CPF: 170.325.088-55 </w:t>
      </w:r>
    </w:p>
    <w:p w14:paraId="1A69AE2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Valor total de </w:t>
      </w:r>
    </w:p>
    <w:p w14:paraId="634B2958" w14:textId="0EF2105B" w:rsidR="000B3389" w:rsidRDefault="000B3389" w:rsidP="000B3389">
      <w:pPr>
        <w:rPr>
          <w:rFonts w:ascii="Consolas" w:eastAsia="Calibri" w:hAnsi="Consolas"/>
          <w:sz w:val="16"/>
          <w:szCs w:val="16"/>
        </w:rPr>
      </w:pPr>
    </w:p>
    <w:p w14:paraId="776A1BF7" w14:textId="3CBFD9AD" w:rsidR="000B3389" w:rsidRDefault="000B3389" w:rsidP="000B3389">
      <w:pPr>
        <w:rPr>
          <w:rFonts w:ascii="Consolas" w:eastAsia="Calibri" w:hAnsi="Consolas"/>
          <w:sz w:val="16"/>
          <w:szCs w:val="16"/>
        </w:rPr>
      </w:pPr>
    </w:p>
    <w:p w14:paraId="270EA0EF" w14:textId="7740B78E" w:rsidR="000B3389" w:rsidRDefault="000B3389" w:rsidP="000B3389">
      <w:pPr>
        <w:rPr>
          <w:rFonts w:ascii="Consolas" w:eastAsia="Calibri" w:hAnsi="Consolas"/>
          <w:sz w:val="16"/>
          <w:szCs w:val="16"/>
        </w:rPr>
      </w:pPr>
    </w:p>
    <w:p w14:paraId="08CEAE69" w14:textId="7C05B44E" w:rsidR="000B3389" w:rsidRDefault="000B3389" w:rsidP="000B3389">
      <w:pPr>
        <w:rPr>
          <w:rFonts w:ascii="Consolas" w:eastAsia="Calibri" w:hAnsi="Consolas"/>
          <w:sz w:val="16"/>
          <w:szCs w:val="16"/>
        </w:rPr>
      </w:pPr>
    </w:p>
    <w:p w14:paraId="01E2FD17" w14:textId="7C140C6E" w:rsidR="000B3389" w:rsidRDefault="000B3389" w:rsidP="000B3389">
      <w:pPr>
        <w:rPr>
          <w:rFonts w:ascii="Consolas" w:eastAsia="Calibri" w:hAnsi="Consolas"/>
          <w:sz w:val="16"/>
          <w:szCs w:val="16"/>
        </w:rPr>
      </w:pPr>
    </w:p>
    <w:p w14:paraId="282DD731" w14:textId="01A54DB1" w:rsidR="000B3389" w:rsidRDefault="000B3389" w:rsidP="000B3389">
      <w:pPr>
        <w:rPr>
          <w:rFonts w:ascii="Consolas" w:eastAsia="Calibri" w:hAnsi="Consolas"/>
          <w:sz w:val="16"/>
          <w:szCs w:val="16"/>
        </w:rPr>
      </w:pPr>
    </w:p>
    <w:p w14:paraId="3DA23F71" w14:textId="1468981D" w:rsidR="000B3389" w:rsidRDefault="000B3389" w:rsidP="000B3389">
      <w:pPr>
        <w:rPr>
          <w:rFonts w:ascii="Consolas" w:eastAsia="Calibri" w:hAnsi="Consolas"/>
          <w:sz w:val="16"/>
          <w:szCs w:val="16"/>
        </w:rPr>
      </w:pPr>
    </w:p>
    <w:p w14:paraId="0BA0491C" w14:textId="77777777" w:rsidR="000B3389" w:rsidRPr="000B3389" w:rsidRDefault="000B3389" w:rsidP="000B3389">
      <w:pPr>
        <w:rPr>
          <w:rFonts w:ascii="Consolas" w:eastAsia="Calibri" w:hAnsi="Consolas"/>
          <w:sz w:val="16"/>
          <w:szCs w:val="16"/>
        </w:rPr>
      </w:pPr>
    </w:p>
    <w:tbl>
      <w:tblPr>
        <w:tblW w:w="5000" w:type="pct"/>
        <w:tblLayout w:type="fixed"/>
        <w:tblCellMar>
          <w:left w:w="1" w:type="dxa"/>
          <w:right w:w="1" w:type="dxa"/>
        </w:tblCellMar>
        <w:tblLook w:val="0000" w:firstRow="0" w:lastRow="0" w:firstColumn="0" w:lastColumn="0" w:noHBand="0" w:noVBand="0"/>
      </w:tblPr>
      <w:tblGrid>
        <w:gridCol w:w="442"/>
        <w:gridCol w:w="946"/>
        <w:gridCol w:w="3791"/>
        <w:gridCol w:w="813"/>
        <w:gridCol w:w="906"/>
        <w:gridCol w:w="867"/>
        <w:gridCol w:w="880"/>
      </w:tblGrid>
      <w:tr w:rsidR="000B3389" w:rsidRPr="000B3389" w14:paraId="3C52A5F4" w14:textId="77777777" w:rsidTr="000B3389">
        <w:tc>
          <w:tcPr>
            <w:tcW w:w="442" w:type="dxa"/>
            <w:tcBorders>
              <w:top w:val="nil"/>
              <w:left w:val="nil"/>
              <w:bottom w:val="nil"/>
              <w:right w:val="nil"/>
            </w:tcBorders>
            <w:shd w:val="clear" w:color="auto" w:fill="F0F0F0"/>
          </w:tcPr>
          <w:p w14:paraId="557DF5A0" w14:textId="77777777" w:rsidR="000B3389" w:rsidRPr="000B3389" w:rsidRDefault="000B3389" w:rsidP="000B3389">
            <w:pPr>
              <w:rPr>
                <w:rFonts w:ascii="Consolas" w:eastAsia="Calibri" w:hAnsi="Consolas"/>
                <w:sz w:val="16"/>
                <w:szCs w:val="16"/>
              </w:rPr>
            </w:pPr>
          </w:p>
          <w:p w14:paraId="5C44E11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Item</w:t>
            </w:r>
          </w:p>
        </w:tc>
        <w:tc>
          <w:tcPr>
            <w:tcW w:w="946" w:type="dxa"/>
            <w:tcBorders>
              <w:top w:val="nil"/>
              <w:left w:val="nil"/>
              <w:bottom w:val="nil"/>
              <w:right w:val="nil"/>
            </w:tcBorders>
            <w:shd w:val="clear" w:color="auto" w:fill="F0F0F0"/>
          </w:tcPr>
          <w:p w14:paraId="597C8473" w14:textId="77777777" w:rsidR="000B3389" w:rsidRPr="000B3389" w:rsidRDefault="000B3389" w:rsidP="000B3389">
            <w:pPr>
              <w:rPr>
                <w:rFonts w:ascii="Consolas" w:eastAsia="Calibri" w:hAnsi="Consolas"/>
                <w:sz w:val="16"/>
                <w:szCs w:val="16"/>
              </w:rPr>
            </w:pPr>
          </w:p>
          <w:p w14:paraId="18F2201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Código</w:t>
            </w:r>
          </w:p>
        </w:tc>
        <w:tc>
          <w:tcPr>
            <w:tcW w:w="3791" w:type="dxa"/>
            <w:tcBorders>
              <w:top w:val="nil"/>
              <w:left w:val="nil"/>
              <w:bottom w:val="nil"/>
              <w:right w:val="nil"/>
            </w:tcBorders>
            <w:shd w:val="clear" w:color="auto" w:fill="F0F0F0"/>
          </w:tcPr>
          <w:p w14:paraId="1BC61D46"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AVAREMED DISTRIBUIDORA DE MEDICAMENTOS EIRELI</w:t>
            </w:r>
          </w:p>
          <w:p w14:paraId="1A5DD721"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CNPJ: 11.195.057/0001-00</w:t>
            </w:r>
          </w:p>
          <w:p w14:paraId="1D12D885"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R ARANDU, 590 - JARDIM SAO PAULO, AVARE - SP, CEP: 18705-570</w:t>
            </w:r>
          </w:p>
          <w:p w14:paraId="77091D6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Telefone: (14) 3733-2601</w:t>
            </w:r>
          </w:p>
          <w:p w14:paraId="33B94C36"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Descrição do Produto/Serviço</w:t>
            </w:r>
          </w:p>
        </w:tc>
        <w:tc>
          <w:tcPr>
            <w:tcW w:w="813" w:type="dxa"/>
            <w:tcBorders>
              <w:top w:val="nil"/>
              <w:left w:val="nil"/>
              <w:bottom w:val="nil"/>
              <w:right w:val="nil"/>
            </w:tcBorders>
            <w:shd w:val="clear" w:color="auto" w:fill="F0F0F0"/>
          </w:tcPr>
          <w:p w14:paraId="66AD8729" w14:textId="77777777" w:rsidR="000B3389" w:rsidRPr="000B3389" w:rsidRDefault="000B3389" w:rsidP="000B3389">
            <w:pPr>
              <w:rPr>
                <w:rFonts w:ascii="Consolas" w:eastAsia="Calibri" w:hAnsi="Consolas"/>
                <w:sz w:val="16"/>
                <w:szCs w:val="16"/>
              </w:rPr>
            </w:pPr>
          </w:p>
          <w:p w14:paraId="2A271E0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Unidade</w:t>
            </w:r>
          </w:p>
        </w:tc>
        <w:tc>
          <w:tcPr>
            <w:tcW w:w="906" w:type="dxa"/>
            <w:tcBorders>
              <w:top w:val="nil"/>
              <w:left w:val="nil"/>
              <w:bottom w:val="nil"/>
              <w:right w:val="nil"/>
            </w:tcBorders>
            <w:shd w:val="clear" w:color="auto" w:fill="F0F0F0"/>
          </w:tcPr>
          <w:p w14:paraId="39B83FEC" w14:textId="77777777" w:rsidR="000B3389" w:rsidRPr="000B3389" w:rsidRDefault="000B3389" w:rsidP="000B3389">
            <w:pPr>
              <w:rPr>
                <w:rFonts w:ascii="Consolas" w:eastAsia="Calibri" w:hAnsi="Consolas"/>
                <w:sz w:val="16"/>
                <w:szCs w:val="16"/>
              </w:rPr>
            </w:pPr>
          </w:p>
          <w:p w14:paraId="6C7915D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Quantidade</w:t>
            </w:r>
          </w:p>
        </w:tc>
        <w:tc>
          <w:tcPr>
            <w:tcW w:w="867" w:type="dxa"/>
            <w:tcBorders>
              <w:top w:val="nil"/>
              <w:left w:val="nil"/>
              <w:bottom w:val="nil"/>
              <w:right w:val="nil"/>
            </w:tcBorders>
            <w:shd w:val="clear" w:color="auto" w:fill="F0F0F0"/>
          </w:tcPr>
          <w:p w14:paraId="7C483338" w14:textId="77777777" w:rsidR="000B3389" w:rsidRPr="000B3389" w:rsidRDefault="000B3389" w:rsidP="000B3389">
            <w:pPr>
              <w:rPr>
                <w:rFonts w:ascii="Consolas" w:eastAsia="Calibri" w:hAnsi="Consolas"/>
                <w:sz w:val="16"/>
                <w:szCs w:val="16"/>
              </w:rPr>
            </w:pPr>
          </w:p>
          <w:p w14:paraId="78E1E240"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Valor Unitário</w:t>
            </w:r>
          </w:p>
        </w:tc>
        <w:tc>
          <w:tcPr>
            <w:tcW w:w="880" w:type="dxa"/>
            <w:tcBorders>
              <w:top w:val="nil"/>
              <w:left w:val="nil"/>
              <w:bottom w:val="nil"/>
              <w:right w:val="nil"/>
            </w:tcBorders>
            <w:shd w:val="clear" w:color="auto" w:fill="F0F0F0"/>
          </w:tcPr>
          <w:p w14:paraId="0CB1BBA5" w14:textId="77777777" w:rsidR="000B3389" w:rsidRPr="000B3389" w:rsidRDefault="000B3389" w:rsidP="000B3389">
            <w:pPr>
              <w:rPr>
                <w:rFonts w:ascii="Consolas" w:eastAsia="Calibri" w:hAnsi="Consolas"/>
                <w:sz w:val="16"/>
                <w:szCs w:val="16"/>
              </w:rPr>
            </w:pPr>
          </w:p>
          <w:p w14:paraId="19786F4D"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Valor Total</w:t>
            </w:r>
          </w:p>
        </w:tc>
      </w:tr>
      <w:tr w:rsidR="000B3389" w:rsidRPr="000B3389" w14:paraId="65767BD7" w14:textId="77777777" w:rsidTr="000B3389">
        <w:tc>
          <w:tcPr>
            <w:tcW w:w="442" w:type="dxa"/>
            <w:tcBorders>
              <w:top w:val="nil"/>
              <w:left w:val="nil"/>
              <w:bottom w:val="nil"/>
              <w:right w:val="nil"/>
            </w:tcBorders>
          </w:tcPr>
          <w:p w14:paraId="49B55855"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18</w:t>
            </w:r>
          </w:p>
        </w:tc>
        <w:tc>
          <w:tcPr>
            <w:tcW w:w="946" w:type="dxa"/>
            <w:tcBorders>
              <w:top w:val="nil"/>
              <w:left w:val="nil"/>
              <w:bottom w:val="nil"/>
              <w:right w:val="nil"/>
            </w:tcBorders>
          </w:tcPr>
          <w:p w14:paraId="4D0A94C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021.000.238</w:t>
            </w:r>
          </w:p>
        </w:tc>
        <w:tc>
          <w:tcPr>
            <w:tcW w:w="3791" w:type="dxa"/>
            <w:tcBorders>
              <w:top w:val="nil"/>
              <w:left w:val="nil"/>
              <w:bottom w:val="nil"/>
              <w:right w:val="nil"/>
            </w:tcBorders>
          </w:tcPr>
          <w:p w14:paraId="29FAD00B"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PAROXETINA CLORIDRATO 25 MG</w:t>
            </w:r>
          </w:p>
          <w:p w14:paraId="160BF47D" w14:textId="77777777" w:rsidR="000B3389" w:rsidRPr="000B3389" w:rsidRDefault="000B3389" w:rsidP="000B3389">
            <w:pPr>
              <w:rPr>
                <w:rFonts w:ascii="Consolas" w:eastAsia="Calibri" w:hAnsi="Consolas"/>
                <w:sz w:val="16"/>
                <w:szCs w:val="16"/>
              </w:rPr>
            </w:pPr>
          </w:p>
          <w:p w14:paraId="63AF259E"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Marca: EUROFARMA - PONDERA XR</w:t>
            </w:r>
          </w:p>
        </w:tc>
        <w:tc>
          <w:tcPr>
            <w:tcW w:w="813" w:type="dxa"/>
            <w:tcBorders>
              <w:top w:val="nil"/>
              <w:left w:val="nil"/>
              <w:bottom w:val="nil"/>
              <w:right w:val="nil"/>
            </w:tcBorders>
          </w:tcPr>
          <w:p w14:paraId="5142FFCE"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CPR</w:t>
            </w:r>
          </w:p>
        </w:tc>
        <w:tc>
          <w:tcPr>
            <w:tcW w:w="906" w:type="dxa"/>
            <w:tcBorders>
              <w:top w:val="nil"/>
              <w:left w:val="nil"/>
              <w:bottom w:val="nil"/>
              <w:right w:val="nil"/>
            </w:tcBorders>
          </w:tcPr>
          <w:p w14:paraId="125C60C6"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5000</w:t>
            </w:r>
          </w:p>
        </w:tc>
        <w:tc>
          <w:tcPr>
            <w:tcW w:w="867" w:type="dxa"/>
            <w:tcBorders>
              <w:top w:val="nil"/>
              <w:left w:val="nil"/>
              <w:bottom w:val="nil"/>
              <w:right w:val="nil"/>
            </w:tcBorders>
          </w:tcPr>
          <w:p w14:paraId="7CF944B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4,02</w:t>
            </w:r>
          </w:p>
        </w:tc>
        <w:tc>
          <w:tcPr>
            <w:tcW w:w="880" w:type="dxa"/>
            <w:tcBorders>
              <w:top w:val="nil"/>
              <w:left w:val="nil"/>
              <w:bottom w:val="nil"/>
              <w:right w:val="nil"/>
            </w:tcBorders>
          </w:tcPr>
          <w:p w14:paraId="01CE6146"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20.100,00</w:t>
            </w:r>
          </w:p>
        </w:tc>
      </w:tr>
      <w:tr w:rsidR="000B3389" w:rsidRPr="000B3389" w14:paraId="11084615" w14:textId="77777777" w:rsidTr="000B3389">
        <w:tc>
          <w:tcPr>
            <w:tcW w:w="442" w:type="dxa"/>
            <w:tcBorders>
              <w:top w:val="nil"/>
              <w:left w:val="nil"/>
              <w:bottom w:val="nil"/>
              <w:right w:val="nil"/>
            </w:tcBorders>
          </w:tcPr>
          <w:p w14:paraId="0D79D6E7"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21</w:t>
            </w:r>
          </w:p>
        </w:tc>
        <w:tc>
          <w:tcPr>
            <w:tcW w:w="946" w:type="dxa"/>
            <w:tcBorders>
              <w:top w:val="nil"/>
              <w:left w:val="nil"/>
              <w:bottom w:val="nil"/>
              <w:right w:val="nil"/>
            </w:tcBorders>
          </w:tcPr>
          <w:p w14:paraId="163626B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021.003.552</w:t>
            </w:r>
          </w:p>
        </w:tc>
        <w:tc>
          <w:tcPr>
            <w:tcW w:w="3791" w:type="dxa"/>
            <w:tcBorders>
              <w:top w:val="nil"/>
              <w:left w:val="nil"/>
              <w:bottom w:val="nil"/>
              <w:right w:val="nil"/>
            </w:tcBorders>
          </w:tcPr>
          <w:p w14:paraId="36775F25"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TOBRAMICINA + DEXANET COL. 5 ML</w:t>
            </w:r>
          </w:p>
          <w:p w14:paraId="1C89D82C" w14:textId="77777777" w:rsidR="000B3389" w:rsidRPr="000B3389" w:rsidRDefault="000B3389" w:rsidP="000B3389">
            <w:pPr>
              <w:rPr>
                <w:rFonts w:ascii="Consolas" w:eastAsia="Calibri" w:hAnsi="Consolas"/>
                <w:sz w:val="16"/>
                <w:szCs w:val="16"/>
              </w:rPr>
            </w:pPr>
          </w:p>
          <w:p w14:paraId="6F36DFA1" w14:textId="77777777" w:rsidR="000B3389" w:rsidRPr="000B3389" w:rsidRDefault="000B3389" w:rsidP="000B3389">
            <w:pPr>
              <w:rPr>
                <w:rFonts w:ascii="Consolas" w:eastAsia="Calibri" w:hAnsi="Consolas"/>
                <w:sz w:val="16"/>
                <w:szCs w:val="16"/>
              </w:rPr>
            </w:pPr>
          </w:p>
          <w:p w14:paraId="272E26EA" w14:textId="77777777" w:rsidR="000B3389" w:rsidRPr="000B3389" w:rsidRDefault="000B3389" w:rsidP="000B3389">
            <w:pPr>
              <w:rPr>
                <w:rFonts w:ascii="Consolas" w:eastAsia="Calibri" w:hAnsi="Consolas"/>
                <w:sz w:val="16"/>
                <w:szCs w:val="16"/>
              </w:rPr>
            </w:pPr>
          </w:p>
          <w:p w14:paraId="3097A990" w14:textId="77777777" w:rsidR="000B3389" w:rsidRPr="000B3389" w:rsidRDefault="000B3389" w:rsidP="000B3389">
            <w:pPr>
              <w:rPr>
                <w:rFonts w:ascii="Consolas" w:eastAsia="Calibri" w:hAnsi="Consolas"/>
                <w:sz w:val="16"/>
                <w:szCs w:val="16"/>
              </w:rPr>
            </w:pPr>
          </w:p>
          <w:p w14:paraId="4550C8E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Marca: UNIÃO QUÍMICA - TOBRACORT</w:t>
            </w:r>
          </w:p>
        </w:tc>
        <w:tc>
          <w:tcPr>
            <w:tcW w:w="813" w:type="dxa"/>
            <w:tcBorders>
              <w:top w:val="nil"/>
              <w:left w:val="nil"/>
              <w:bottom w:val="nil"/>
              <w:right w:val="nil"/>
            </w:tcBorders>
          </w:tcPr>
          <w:p w14:paraId="4737828F"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FRS.</w:t>
            </w:r>
          </w:p>
        </w:tc>
        <w:tc>
          <w:tcPr>
            <w:tcW w:w="906" w:type="dxa"/>
            <w:tcBorders>
              <w:top w:val="nil"/>
              <w:left w:val="nil"/>
              <w:bottom w:val="nil"/>
              <w:right w:val="nil"/>
            </w:tcBorders>
          </w:tcPr>
          <w:p w14:paraId="3798767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150</w:t>
            </w:r>
          </w:p>
        </w:tc>
        <w:tc>
          <w:tcPr>
            <w:tcW w:w="867" w:type="dxa"/>
            <w:tcBorders>
              <w:top w:val="nil"/>
              <w:left w:val="nil"/>
              <w:bottom w:val="nil"/>
              <w:right w:val="nil"/>
            </w:tcBorders>
          </w:tcPr>
          <w:p w14:paraId="6F05E795"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31,29</w:t>
            </w:r>
          </w:p>
        </w:tc>
        <w:tc>
          <w:tcPr>
            <w:tcW w:w="880" w:type="dxa"/>
            <w:tcBorders>
              <w:top w:val="nil"/>
              <w:left w:val="nil"/>
              <w:bottom w:val="nil"/>
              <w:right w:val="nil"/>
            </w:tcBorders>
          </w:tcPr>
          <w:p w14:paraId="509220FC"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4.693,50</w:t>
            </w:r>
          </w:p>
        </w:tc>
      </w:tr>
      <w:tr w:rsidR="000B3389" w:rsidRPr="000B3389" w14:paraId="339774E5" w14:textId="77777777" w:rsidTr="000B3389">
        <w:tc>
          <w:tcPr>
            <w:tcW w:w="442" w:type="dxa"/>
            <w:tcBorders>
              <w:top w:val="nil"/>
              <w:left w:val="nil"/>
              <w:bottom w:val="nil"/>
              <w:right w:val="nil"/>
            </w:tcBorders>
          </w:tcPr>
          <w:p w14:paraId="057541A4"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30</w:t>
            </w:r>
          </w:p>
        </w:tc>
        <w:tc>
          <w:tcPr>
            <w:tcW w:w="946" w:type="dxa"/>
            <w:tcBorders>
              <w:top w:val="nil"/>
              <w:left w:val="nil"/>
              <w:bottom w:val="nil"/>
              <w:right w:val="nil"/>
            </w:tcBorders>
          </w:tcPr>
          <w:p w14:paraId="7E63D1EB"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021.000.316</w:t>
            </w:r>
          </w:p>
        </w:tc>
        <w:tc>
          <w:tcPr>
            <w:tcW w:w="3791" w:type="dxa"/>
            <w:tcBorders>
              <w:top w:val="nil"/>
              <w:left w:val="nil"/>
              <w:bottom w:val="nil"/>
              <w:right w:val="nil"/>
            </w:tcBorders>
          </w:tcPr>
          <w:p w14:paraId="56791E0E"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LEVODOPA + BENSERAZIDA BD 100MG + 25MG</w:t>
            </w:r>
          </w:p>
          <w:p w14:paraId="7F82D852" w14:textId="77777777" w:rsidR="000B3389" w:rsidRPr="000B3389" w:rsidRDefault="000B3389" w:rsidP="000B3389">
            <w:pPr>
              <w:rPr>
                <w:rFonts w:ascii="Consolas" w:eastAsia="Calibri" w:hAnsi="Consolas"/>
                <w:sz w:val="16"/>
                <w:szCs w:val="16"/>
              </w:rPr>
            </w:pPr>
          </w:p>
          <w:p w14:paraId="59B1CECE"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Marca: ROCHE - PROLOPA BD</w:t>
            </w:r>
          </w:p>
        </w:tc>
        <w:tc>
          <w:tcPr>
            <w:tcW w:w="813" w:type="dxa"/>
            <w:tcBorders>
              <w:top w:val="nil"/>
              <w:left w:val="nil"/>
              <w:bottom w:val="nil"/>
              <w:right w:val="nil"/>
            </w:tcBorders>
          </w:tcPr>
          <w:p w14:paraId="155788FC"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CPR</w:t>
            </w:r>
          </w:p>
        </w:tc>
        <w:tc>
          <w:tcPr>
            <w:tcW w:w="906" w:type="dxa"/>
            <w:tcBorders>
              <w:top w:val="nil"/>
              <w:left w:val="nil"/>
              <w:bottom w:val="nil"/>
              <w:right w:val="nil"/>
            </w:tcBorders>
          </w:tcPr>
          <w:p w14:paraId="5A2EDE5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750</w:t>
            </w:r>
          </w:p>
        </w:tc>
        <w:tc>
          <w:tcPr>
            <w:tcW w:w="867" w:type="dxa"/>
            <w:tcBorders>
              <w:top w:val="nil"/>
              <w:left w:val="nil"/>
              <w:bottom w:val="nil"/>
              <w:right w:val="nil"/>
            </w:tcBorders>
          </w:tcPr>
          <w:p w14:paraId="5314DC04"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1,40</w:t>
            </w:r>
          </w:p>
        </w:tc>
        <w:tc>
          <w:tcPr>
            <w:tcW w:w="880" w:type="dxa"/>
            <w:tcBorders>
              <w:top w:val="nil"/>
              <w:left w:val="nil"/>
              <w:bottom w:val="nil"/>
              <w:right w:val="nil"/>
            </w:tcBorders>
          </w:tcPr>
          <w:p w14:paraId="62495D91"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1.050,00</w:t>
            </w:r>
          </w:p>
        </w:tc>
      </w:tr>
      <w:tr w:rsidR="000B3389" w:rsidRPr="000B3389" w14:paraId="5C716BE4" w14:textId="77777777" w:rsidTr="000B3389">
        <w:tc>
          <w:tcPr>
            <w:tcW w:w="442" w:type="dxa"/>
            <w:tcBorders>
              <w:top w:val="nil"/>
              <w:left w:val="nil"/>
              <w:bottom w:val="nil"/>
              <w:right w:val="nil"/>
            </w:tcBorders>
          </w:tcPr>
          <w:p w14:paraId="546C3A46"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31</w:t>
            </w:r>
          </w:p>
        </w:tc>
        <w:tc>
          <w:tcPr>
            <w:tcW w:w="946" w:type="dxa"/>
            <w:tcBorders>
              <w:top w:val="nil"/>
              <w:left w:val="nil"/>
              <w:bottom w:val="nil"/>
              <w:right w:val="nil"/>
            </w:tcBorders>
          </w:tcPr>
          <w:p w14:paraId="57047B66"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021.000.317</w:t>
            </w:r>
          </w:p>
        </w:tc>
        <w:tc>
          <w:tcPr>
            <w:tcW w:w="3791" w:type="dxa"/>
            <w:tcBorders>
              <w:top w:val="nil"/>
              <w:left w:val="nil"/>
              <w:bottom w:val="nil"/>
              <w:right w:val="nil"/>
            </w:tcBorders>
          </w:tcPr>
          <w:p w14:paraId="61FEEE71"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LEVODOPA+ BENZERAZIDA 200MG/50MG</w:t>
            </w:r>
          </w:p>
          <w:p w14:paraId="0C0E3E98" w14:textId="77777777" w:rsidR="000B3389" w:rsidRPr="000B3389" w:rsidRDefault="000B3389" w:rsidP="000B3389">
            <w:pPr>
              <w:rPr>
                <w:rFonts w:ascii="Consolas" w:eastAsia="Calibri" w:hAnsi="Consolas"/>
                <w:sz w:val="16"/>
                <w:szCs w:val="16"/>
              </w:rPr>
            </w:pPr>
          </w:p>
          <w:p w14:paraId="19840305"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Marca: ROCHE - PROLOPA</w:t>
            </w:r>
          </w:p>
        </w:tc>
        <w:tc>
          <w:tcPr>
            <w:tcW w:w="813" w:type="dxa"/>
            <w:tcBorders>
              <w:top w:val="nil"/>
              <w:left w:val="nil"/>
              <w:bottom w:val="nil"/>
              <w:right w:val="nil"/>
            </w:tcBorders>
          </w:tcPr>
          <w:p w14:paraId="78749A5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CPR</w:t>
            </w:r>
          </w:p>
        </w:tc>
        <w:tc>
          <w:tcPr>
            <w:tcW w:w="906" w:type="dxa"/>
            <w:tcBorders>
              <w:top w:val="nil"/>
              <w:left w:val="nil"/>
              <w:bottom w:val="nil"/>
              <w:right w:val="nil"/>
            </w:tcBorders>
          </w:tcPr>
          <w:p w14:paraId="2C51553E"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750</w:t>
            </w:r>
          </w:p>
        </w:tc>
        <w:tc>
          <w:tcPr>
            <w:tcW w:w="867" w:type="dxa"/>
            <w:tcBorders>
              <w:top w:val="nil"/>
              <w:left w:val="nil"/>
              <w:bottom w:val="nil"/>
              <w:right w:val="nil"/>
            </w:tcBorders>
          </w:tcPr>
          <w:p w14:paraId="4740055D"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2,38</w:t>
            </w:r>
          </w:p>
        </w:tc>
        <w:tc>
          <w:tcPr>
            <w:tcW w:w="880" w:type="dxa"/>
            <w:tcBorders>
              <w:top w:val="nil"/>
              <w:left w:val="nil"/>
              <w:bottom w:val="nil"/>
              <w:right w:val="nil"/>
            </w:tcBorders>
          </w:tcPr>
          <w:p w14:paraId="7E1A9274"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1.785,00</w:t>
            </w:r>
          </w:p>
        </w:tc>
      </w:tr>
      <w:tr w:rsidR="000B3389" w:rsidRPr="000B3389" w14:paraId="65EDB91C" w14:textId="77777777" w:rsidTr="000B3389">
        <w:tc>
          <w:tcPr>
            <w:tcW w:w="442" w:type="dxa"/>
            <w:tcBorders>
              <w:top w:val="nil"/>
              <w:left w:val="nil"/>
              <w:bottom w:val="nil"/>
              <w:right w:val="nil"/>
            </w:tcBorders>
          </w:tcPr>
          <w:p w14:paraId="0644FE7F"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44</w:t>
            </w:r>
          </w:p>
        </w:tc>
        <w:tc>
          <w:tcPr>
            <w:tcW w:w="946" w:type="dxa"/>
            <w:tcBorders>
              <w:top w:val="nil"/>
              <w:left w:val="nil"/>
              <w:bottom w:val="nil"/>
              <w:right w:val="nil"/>
            </w:tcBorders>
          </w:tcPr>
          <w:p w14:paraId="1FE3FA7F"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021.001.450</w:t>
            </w:r>
          </w:p>
        </w:tc>
        <w:tc>
          <w:tcPr>
            <w:tcW w:w="3791" w:type="dxa"/>
            <w:tcBorders>
              <w:top w:val="nil"/>
              <w:left w:val="nil"/>
              <w:bottom w:val="nil"/>
              <w:right w:val="nil"/>
            </w:tcBorders>
          </w:tcPr>
          <w:p w14:paraId="080DA1FF"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GINKO BILOBA 80 MG</w:t>
            </w:r>
          </w:p>
          <w:p w14:paraId="0E0C6E89" w14:textId="77777777" w:rsidR="000B3389" w:rsidRPr="000B3389" w:rsidRDefault="000B3389" w:rsidP="000B3389">
            <w:pPr>
              <w:rPr>
                <w:rFonts w:ascii="Consolas" w:eastAsia="Calibri" w:hAnsi="Consolas"/>
                <w:sz w:val="16"/>
                <w:szCs w:val="16"/>
              </w:rPr>
            </w:pPr>
          </w:p>
          <w:p w14:paraId="0DF92868"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Marca: BIONATUS - BIOGINKGO</w:t>
            </w:r>
          </w:p>
        </w:tc>
        <w:tc>
          <w:tcPr>
            <w:tcW w:w="813" w:type="dxa"/>
            <w:tcBorders>
              <w:top w:val="nil"/>
              <w:left w:val="nil"/>
              <w:bottom w:val="nil"/>
              <w:right w:val="nil"/>
            </w:tcBorders>
          </w:tcPr>
          <w:p w14:paraId="2A8FDED2"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COMP</w:t>
            </w:r>
          </w:p>
        </w:tc>
        <w:tc>
          <w:tcPr>
            <w:tcW w:w="906" w:type="dxa"/>
            <w:tcBorders>
              <w:top w:val="nil"/>
              <w:left w:val="nil"/>
              <w:bottom w:val="nil"/>
              <w:right w:val="nil"/>
            </w:tcBorders>
          </w:tcPr>
          <w:p w14:paraId="6C63EB3D"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30000</w:t>
            </w:r>
          </w:p>
        </w:tc>
        <w:tc>
          <w:tcPr>
            <w:tcW w:w="867" w:type="dxa"/>
            <w:tcBorders>
              <w:top w:val="nil"/>
              <w:left w:val="nil"/>
              <w:bottom w:val="nil"/>
              <w:right w:val="nil"/>
            </w:tcBorders>
          </w:tcPr>
          <w:p w14:paraId="504471E7"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0,26</w:t>
            </w:r>
          </w:p>
        </w:tc>
        <w:tc>
          <w:tcPr>
            <w:tcW w:w="880" w:type="dxa"/>
            <w:tcBorders>
              <w:top w:val="nil"/>
              <w:left w:val="nil"/>
              <w:bottom w:val="nil"/>
              <w:right w:val="nil"/>
            </w:tcBorders>
          </w:tcPr>
          <w:p w14:paraId="6CD296BD"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7.800,00</w:t>
            </w:r>
          </w:p>
        </w:tc>
      </w:tr>
      <w:tr w:rsidR="000B3389" w:rsidRPr="000B3389" w14:paraId="39EF3813" w14:textId="77777777" w:rsidTr="000B3389">
        <w:tc>
          <w:tcPr>
            <w:tcW w:w="442" w:type="dxa"/>
            <w:tcBorders>
              <w:top w:val="nil"/>
              <w:left w:val="nil"/>
              <w:bottom w:val="nil"/>
              <w:right w:val="nil"/>
            </w:tcBorders>
          </w:tcPr>
          <w:p w14:paraId="6BE3491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62</w:t>
            </w:r>
          </w:p>
        </w:tc>
        <w:tc>
          <w:tcPr>
            <w:tcW w:w="946" w:type="dxa"/>
            <w:tcBorders>
              <w:top w:val="nil"/>
              <w:left w:val="nil"/>
              <w:bottom w:val="nil"/>
              <w:right w:val="nil"/>
            </w:tcBorders>
          </w:tcPr>
          <w:p w14:paraId="097853CC"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021.000.278</w:t>
            </w:r>
          </w:p>
        </w:tc>
        <w:tc>
          <w:tcPr>
            <w:tcW w:w="3791" w:type="dxa"/>
            <w:tcBorders>
              <w:top w:val="nil"/>
              <w:left w:val="nil"/>
              <w:bottom w:val="nil"/>
              <w:right w:val="nil"/>
            </w:tcBorders>
          </w:tcPr>
          <w:p w14:paraId="68337B92"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ESOMEPRAZOL MAGNÉSICO 40MG</w:t>
            </w:r>
          </w:p>
          <w:p w14:paraId="1A186E4D" w14:textId="77777777" w:rsidR="000B3389" w:rsidRPr="000B3389" w:rsidRDefault="000B3389" w:rsidP="000B3389">
            <w:pPr>
              <w:rPr>
                <w:rFonts w:ascii="Consolas" w:eastAsia="Calibri" w:hAnsi="Consolas"/>
                <w:sz w:val="16"/>
                <w:szCs w:val="16"/>
              </w:rPr>
            </w:pPr>
          </w:p>
          <w:p w14:paraId="364C46C8"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Marca: RANBAXY - GENERICO</w:t>
            </w:r>
          </w:p>
        </w:tc>
        <w:tc>
          <w:tcPr>
            <w:tcW w:w="813" w:type="dxa"/>
            <w:tcBorders>
              <w:top w:val="nil"/>
              <w:left w:val="nil"/>
              <w:bottom w:val="nil"/>
              <w:right w:val="nil"/>
            </w:tcBorders>
          </w:tcPr>
          <w:p w14:paraId="27443316"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CPR</w:t>
            </w:r>
          </w:p>
        </w:tc>
        <w:tc>
          <w:tcPr>
            <w:tcW w:w="906" w:type="dxa"/>
            <w:tcBorders>
              <w:top w:val="nil"/>
              <w:left w:val="nil"/>
              <w:bottom w:val="nil"/>
              <w:right w:val="nil"/>
            </w:tcBorders>
          </w:tcPr>
          <w:p w14:paraId="7E6890F4"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12000</w:t>
            </w:r>
          </w:p>
        </w:tc>
        <w:tc>
          <w:tcPr>
            <w:tcW w:w="867" w:type="dxa"/>
            <w:tcBorders>
              <w:top w:val="nil"/>
              <w:left w:val="nil"/>
              <w:bottom w:val="nil"/>
              <w:right w:val="nil"/>
            </w:tcBorders>
          </w:tcPr>
          <w:p w14:paraId="0C8DE92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1,30</w:t>
            </w:r>
          </w:p>
        </w:tc>
        <w:tc>
          <w:tcPr>
            <w:tcW w:w="880" w:type="dxa"/>
            <w:tcBorders>
              <w:top w:val="nil"/>
              <w:left w:val="nil"/>
              <w:bottom w:val="nil"/>
              <w:right w:val="nil"/>
            </w:tcBorders>
          </w:tcPr>
          <w:p w14:paraId="3B36A1F0"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15.600,00</w:t>
            </w:r>
          </w:p>
        </w:tc>
      </w:tr>
      <w:tr w:rsidR="000B3389" w:rsidRPr="000B3389" w14:paraId="5E7CBC10" w14:textId="77777777" w:rsidTr="000B3389">
        <w:tc>
          <w:tcPr>
            <w:tcW w:w="442" w:type="dxa"/>
            <w:tcBorders>
              <w:top w:val="nil"/>
              <w:left w:val="nil"/>
              <w:bottom w:val="nil"/>
              <w:right w:val="nil"/>
            </w:tcBorders>
          </w:tcPr>
          <w:p w14:paraId="2946FA1C" w14:textId="77777777" w:rsidR="000B3389" w:rsidRPr="000B3389" w:rsidRDefault="000B3389" w:rsidP="000B3389">
            <w:pPr>
              <w:rPr>
                <w:rFonts w:ascii="Consolas" w:eastAsia="Calibri" w:hAnsi="Consolas"/>
                <w:sz w:val="16"/>
                <w:szCs w:val="16"/>
              </w:rPr>
            </w:pPr>
          </w:p>
        </w:tc>
        <w:tc>
          <w:tcPr>
            <w:tcW w:w="946" w:type="dxa"/>
            <w:tcBorders>
              <w:top w:val="nil"/>
              <w:left w:val="nil"/>
              <w:bottom w:val="nil"/>
              <w:right w:val="nil"/>
            </w:tcBorders>
          </w:tcPr>
          <w:p w14:paraId="22F5C968" w14:textId="77777777" w:rsidR="000B3389" w:rsidRPr="000B3389" w:rsidRDefault="000B3389" w:rsidP="000B3389">
            <w:pPr>
              <w:rPr>
                <w:rFonts w:ascii="Consolas" w:eastAsia="Calibri" w:hAnsi="Consolas"/>
                <w:sz w:val="16"/>
                <w:szCs w:val="16"/>
              </w:rPr>
            </w:pPr>
          </w:p>
        </w:tc>
        <w:tc>
          <w:tcPr>
            <w:tcW w:w="3791" w:type="dxa"/>
            <w:tcBorders>
              <w:top w:val="nil"/>
              <w:left w:val="nil"/>
              <w:bottom w:val="nil"/>
              <w:right w:val="nil"/>
            </w:tcBorders>
          </w:tcPr>
          <w:p w14:paraId="4A3C6E5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Total do Proponente</w:t>
            </w:r>
          </w:p>
        </w:tc>
        <w:tc>
          <w:tcPr>
            <w:tcW w:w="813" w:type="dxa"/>
            <w:tcBorders>
              <w:top w:val="nil"/>
              <w:left w:val="nil"/>
              <w:bottom w:val="nil"/>
              <w:right w:val="nil"/>
            </w:tcBorders>
          </w:tcPr>
          <w:p w14:paraId="0B61544D" w14:textId="77777777" w:rsidR="000B3389" w:rsidRPr="000B3389" w:rsidRDefault="000B3389" w:rsidP="000B3389">
            <w:pPr>
              <w:rPr>
                <w:rFonts w:ascii="Consolas" w:eastAsia="Calibri" w:hAnsi="Consolas"/>
                <w:sz w:val="16"/>
                <w:szCs w:val="16"/>
              </w:rPr>
            </w:pPr>
          </w:p>
        </w:tc>
        <w:tc>
          <w:tcPr>
            <w:tcW w:w="906" w:type="dxa"/>
            <w:tcBorders>
              <w:top w:val="nil"/>
              <w:left w:val="nil"/>
              <w:bottom w:val="nil"/>
              <w:right w:val="nil"/>
            </w:tcBorders>
          </w:tcPr>
          <w:p w14:paraId="2FEBC1E6" w14:textId="77777777" w:rsidR="000B3389" w:rsidRPr="000B3389" w:rsidRDefault="000B3389" w:rsidP="000B3389">
            <w:pPr>
              <w:rPr>
                <w:rFonts w:ascii="Consolas" w:eastAsia="Calibri" w:hAnsi="Consolas"/>
                <w:sz w:val="16"/>
                <w:szCs w:val="16"/>
              </w:rPr>
            </w:pPr>
          </w:p>
        </w:tc>
        <w:tc>
          <w:tcPr>
            <w:tcW w:w="867" w:type="dxa"/>
            <w:tcBorders>
              <w:top w:val="nil"/>
              <w:left w:val="nil"/>
              <w:bottom w:val="nil"/>
              <w:right w:val="nil"/>
            </w:tcBorders>
          </w:tcPr>
          <w:p w14:paraId="027A69AD" w14:textId="77777777" w:rsidR="000B3389" w:rsidRPr="000B3389" w:rsidRDefault="000B3389" w:rsidP="000B3389">
            <w:pPr>
              <w:rPr>
                <w:rFonts w:ascii="Consolas" w:eastAsia="Calibri" w:hAnsi="Consolas"/>
                <w:sz w:val="16"/>
                <w:szCs w:val="16"/>
              </w:rPr>
            </w:pPr>
          </w:p>
        </w:tc>
        <w:tc>
          <w:tcPr>
            <w:tcW w:w="880" w:type="dxa"/>
            <w:tcBorders>
              <w:top w:val="nil"/>
              <w:left w:val="nil"/>
              <w:bottom w:val="nil"/>
              <w:right w:val="nil"/>
            </w:tcBorders>
          </w:tcPr>
          <w:p w14:paraId="2D34D28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51.028,50</w:t>
            </w:r>
          </w:p>
        </w:tc>
      </w:tr>
    </w:tbl>
    <w:p w14:paraId="7247A5CC" w14:textId="77777777" w:rsidR="000B3389" w:rsidRPr="000B3389" w:rsidRDefault="000B3389" w:rsidP="000B3389">
      <w:pPr>
        <w:rPr>
          <w:rFonts w:ascii="Consolas" w:eastAsia="Calibri" w:hAnsi="Consolas"/>
          <w:sz w:val="16"/>
          <w:szCs w:val="16"/>
        </w:rPr>
      </w:pPr>
    </w:p>
    <w:p w14:paraId="41B08A35" w14:textId="77777777" w:rsidR="000B3389" w:rsidRPr="000B3389" w:rsidRDefault="000B3389" w:rsidP="000B3389">
      <w:pPr>
        <w:rPr>
          <w:rFonts w:ascii="Consolas" w:eastAsia="Calibri" w:hAnsi="Consolas"/>
          <w:sz w:val="16"/>
          <w:szCs w:val="16"/>
        </w:rPr>
      </w:pPr>
    </w:p>
    <w:p w14:paraId="2CB2D9E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3. ÓRGÃO(S) GERENCIADOR E PARTICIPANTE(S):</w:t>
      </w:r>
    </w:p>
    <w:p w14:paraId="645EA47F" w14:textId="77777777" w:rsidR="000B3389" w:rsidRPr="000B3389" w:rsidRDefault="000B3389" w:rsidP="000B3389">
      <w:pPr>
        <w:rPr>
          <w:rFonts w:ascii="Consolas" w:eastAsia="Calibri" w:hAnsi="Consolas"/>
          <w:sz w:val="16"/>
          <w:szCs w:val="16"/>
        </w:rPr>
      </w:pPr>
    </w:p>
    <w:p w14:paraId="1DD988B6"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3.1. O órgão gerenciador será o Município de </w:t>
      </w:r>
      <w:proofErr w:type="spellStart"/>
      <w:r w:rsidRPr="000B3389">
        <w:rPr>
          <w:rFonts w:ascii="Consolas" w:eastAsia="Calibri" w:hAnsi="Consolas"/>
          <w:sz w:val="16"/>
          <w:szCs w:val="16"/>
        </w:rPr>
        <w:t>Balbinos</w:t>
      </w:r>
      <w:proofErr w:type="spellEnd"/>
      <w:r w:rsidRPr="000B3389">
        <w:rPr>
          <w:rFonts w:ascii="Consolas" w:eastAsia="Calibri" w:hAnsi="Consolas"/>
          <w:sz w:val="16"/>
          <w:szCs w:val="16"/>
        </w:rPr>
        <w:t>.</w:t>
      </w:r>
    </w:p>
    <w:p w14:paraId="3D5E692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4. DA ADESÃO À ATA DE REGISTRO DE PREÇOS</w:t>
      </w:r>
    </w:p>
    <w:p w14:paraId="69F528D4" w14:textId="77777777" w:rsidR="000B3389" w:rsidRPr="000B3389" w:rsidRDefault="000B3389" w:rsidP="000B3389">
      <w:pPr>
        <w:rPr>
          <w:rFonts w:ascii="Consolas" w:eastAsia="Calibri" w:hAnsi="Consolas"/>
          <w:sz w:val="16"/>
          <w:szCs w:val="16"/>
        </w:rPr>
      </w:pPr>
    </w:p>
    <w:p w14:paraId="7D2C2C2C"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22A7880D" w14:textId="77777777" w:rsidR="000B3389" w:rsidRPr="000B3389" w:rsidRDefault="000B3389" w:rsidP="000B3389">
      <w:pPr>
        <w:rPr>
          <w:rFonts w:ascii="Consolas" w:eastAsia="Calibri" w:hAnsi="Consolas"/>
          <w:sz w:val="16"/>
          <w:szCs w:val="16"/>
        </w:rPr>
      </w:pPr>
    </w:p>
    <w:p w14:paraId="101B1C2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w:t>
      </w:r>
      <w:r w:rsidRPr="000B3389">
        <w:rPr>
          <w:rFonts w:ascii="Consolas" w:eastAsia="Calibri" w:hAnsi="Consolas"/>
          <w:sz w:val="16"/>
          <w:szCs w:val="16"/>
        </w:rPr>
        <w:tab/>
        <w:t>apresentação de justificativa da vantagem da adesão, inclusive em situações de provável desabastecimento ou descontinuidade de serviço público;</w:t>
      </w:r>
    </w:p>
    <w:p w14:paraId="7B133424"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w:t>
      </w:r>
      <w:r w:rsidRPr="000B3389">
        <w:rPr>
          <w:rFonts w:ascii="Consolas" w:eastAsia="Calibri" w:hAnsi="Consolas"/>
          <w:sz w:val="16"/>
          <w:szCs w:val="16"/>
        </w:rPr>
        <w:tab/>
        <w:t xml:space="preserve"> demonstração de que os valores registrados estão compatíveis com os valores praticados pelo mercado na forma do art. 23 da Lei nº 14.133, de 2021; e</w:t>
      </w:r>
    </w:p>
    <w:p w14:paraId="2AC44995"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w:t>
      </w:r>
      <w:r w:rsidRPr="000B3389">
        <w:rPr>
          <w:rFonts w:ascii="Consolas" w:eastAsia="Calibri" w:hAnsi="Consolas"/>
          <w:sz w:val="16"/>
          <w:szCs w:val="16"/>
        </w:rPr>
        <w:tab/>
        <w:t xml:space="preserve"> consulta e aceitação prévias do órgão gerenciador e do fornecedor.</w:t>
      </w:r>
    </w:p>
    <w:p w14:paraId="4747A06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w:t>
      </w:r>
      <w:r w:rsidRPr="000B3389">
        <w:rPr>
          <w:rFonts w:ascii="Consolas" w:eastAsia="Calibri" w:hAnsi="Consolas"/>
          <w:sz w:val="16"/>
          <w:szCs w:val="16"/>
        </w:rPr>
        <w:tab/>
        <w:t>A autorização do órgão gerenciador apenas será realizada após a aceitação da adesão pelo fornecedor.</w:t>
      </w:r>
    </w:p>
    <w:p w14:paraId="21E0C5D7"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w:t>
      </w:r>
      <w:r w:rsidRPr="000B3389">
        <w:rPr>
          <w:rFonts w:ascii="Consolas" w:eastAsia="Calibri" w:hAnsi="Consolas"/>
          <w:sz w:val="16"/>
          <w:szCs w:val="16"/>
        </w:rPr>
        <w:tab/>
        <w:t>O órgão gerenciador poderá rejeitar adesões caso elas possam acarretar prejuízo à execução de seus próprios contratos ou à sua capacidade de gerenciamento.</w:t>
      </w:r>
    </w:p>
    <w:p w14:paraId="471294B5"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w:t>
      </w:r>
      <w:r w:rsidRPr="000B3389">
        <w:rPr>
          <w:rFonts w:ascii="Consolas" w:eastAsia="Calibri" w:hAnsi="Consolas"/>
          <w:sz w:val="16"/>
          <w:szCs w:val="16"/>
        </w:rPr>
        <w:tab/>
        <w:t xml:space="preserve"> Após a autorização do órgão gerenciador, o órgão ou entidade não participante deverá efetivar a aquisição ou a contratação solicitada em até noventa dias, observado o prazo de vigência da ata.</w:t>
      </w:r>
    </w:p>
    <w:p w14:paraId="2EDFC82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w:t>
      </w:r>
      <w:r w:rsidRPr="000B3389">
        <w:rPr>
          <w:rFonts w:ascii="Consolas" w:eastAsia="Calibri" w:hAnsi="Consolas"/>
          <w:sz w:val="16"/>
          <w:szCs w:val="16"/>
        </w:rPr>
        <w:tab/>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A0E8FA8"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w:t>
      </w:r>
      <w:r w:rsidRPr="000B3389">
        <w:rPr>
          <w:rFonts w:ascii="Consolas" w:eastAsia="Calibri" w:hAnsi="Consolas"/>
          <w:sz w:val="16"/>
          <w:szCs w:val="16"/>
        </w:rPr>
        <w:tab/>
        <w:t>O órgão ou a entidade poderá aderir a item da ata de registro de preços da qual seja integrante, na qualidade de não participante, para aqueles itens para os quais não tenha quantitativo registrado, observados os requisitos do item 4.1.</w:t>
      </w:r>
    </w:p>
    <w:p w14:paraId="7BA9F3CC" w14:textId="77777777" w:rsidR="000B3389" w:rsidRPr="000B3389" w:rsidRDefault="000B3389" w:rsidP="000B3389">
      <w:pPr>
        <w:rPr>
          <w:rFonts w:ascii="Consolas" w:eastAsia="Calibri" w:hAnsi="Consolas"/>
          <w:sz w:val="16"/>
          <w:szCs w:val="16"/>
        </w:rPr>
      </w:pPr>
    </w:p>
    <w:p w14:paraId="41FADC2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DOS LIMITES PARA AS ADESÕES</w:t>
      </w:r>
    </w:p>
    <w:p w14:paraId="4FDCDEE5" w14:textId="77777777" w:rsidR="000B3389" w:rsidRPr="000B3389" w:rsidRDefault="000B3389" w:rsidP="000B3389">
      <w:pPr>
        <w:rPr>
          <w:rFonts w:ascii="Consolas" w:eastAsia="Calibri" w:hAnsi="Consolas"/>
          <w:sz w:val="16"/>
          <w:szCs w:val="16"/>
        </w:rPr>
      </w:pPr>
    </w:p>
    <w:p w14:paraId="675FD466"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w:t>
      </w:r>
      <w:r w:rsidRPr="000B3389">
        <w:rPr>
          <w:rFonts w:ascii="Consolas" w:eastAsia="Calibri" w:hAnsi="Consolas"/>
          <w:sz w:val="16"/>
          <w:szCs w:val="16"/>
        </w:rPr>
        <w:tab/>
        <w:t>As aquisições ou contratações adicionais não poderão exceder, por órgão ou entidade, a cinquenta por cento dos quantitativos dos itens do instrumento convocatório registrados na ata de registro de preços para o gerenciador e para os participantes.</w:t>
      </w:r>
    </w:p>
    <w:p w14:paraId="62644BC2"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lastRenderedPageBreak/>
        <w:t>•</w:t>
      </w:r>
      <w:r w:rsidRPr="000B3389">
        <w:rPr>
          <w:rFonts w:ascii="Consolas" w:eastAsia="Calibri" w:hAnsi="Consolas"/>
          <w:sz w:val="16"/>
          <w:szCs w:val="16"/>
        </w:rPr>
        <w:tab/>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CBB313C" w14:textId="77777777" w:rsidR="000B3389" w:rsidRPr="000B3389" w:rsidRDefault="000B3389" w:rsidP="000B3389">
      <w:pPr>
        <w:rPr>
          <w:rFonts w:ascii="Consolas" w:eastAsia="Calibri" w:hAnsi="Consolas"/>
          <w:sz w:val="16"/>
          <w:szCs w:val="16"/>
        </w:rPr>
      </w:pPr>
    </w:p>
    <w:p w14:paraId="745CA9E1"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VEDAÇÃO A ACRÉSCIMO DE QUANTITATIVOS</w:t>
      </w:r>
    </w:p>
    <w:p w14:paraId="21EE09D6" w14:textId="77777777" w:rsidR="000B3389" w:rsidRPr="000B3389" w:rsidRDefault="000B3389" w:rsidP="000B3389">
      <w:pPr>
        <w:rPr>
          <w:rFonts w:ascii="Consolas" w:eastAsia="Calibri" w:hAnsi="Consolas"/>
          <w:sz w:val="16"/>
          <w:szCs w:val="16"/>
        </w:rPr>
      </w:pPr>
    </w:p>
    <w:p w14:paraId="43FC1C3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4.1. É vedado efetuar acréscimos nos quantitativos fixados na ata de registro de preços.</w:t>
      </w:r>
    </w:p>
    <w:p w14:paraId="39D2B8FA" w14:textId="77777777" w:rsidR="000B3389" w:rsidRPr="000B3389" w:rsidRDefault="000B3389" w:rsidP="000B3389">
      <w:pPr>
        <w:rPr>
          <w:rFonts w:ascii="Consolas" w:eastAsia="Calibri" w:hAnsi="Consolas"/>
          <w:sz w:val="16"/>
          <w:szCs w:val="16"/>
        </w:rPr>
      </w:pPr>
    </w:p>
    <w:p w14:paraId="640F309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 VALIDADE, FORMALIZAÇÃO DA ATA DE REGISTRO DE PREÇOS E CADASTRO RESERVA:</w:t>
      </w:r>
    </w:p>
    <w:p w14:paraId="35C85F5C" w14:textId="77777777" w:rsidR="000B3389" w:rsidRPr="000B3389" w:rsidRDefault="000B3389" w:rsidP="000B3389">
      <w:pPr>
        <w:rPr>
          <w:rFonts w:ascii="Consolas" w:eastAsia="Calibri" w:hAnsi="Consolas"/>
          <w:sz w:val="16"/>
          <w:szCs w:val="16"/>
        </w:rPr>
      </w:pPr>
    </w:p>
    <w:p w14:paraId="62FF16F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F214464" w14:textId="77777777" w:rsidR="000B3389" w:rsidRPr="000B3389" w:rsidRDefault="000B3389" w:rsidP="000B3389">
      <w:pPr>
        <w:rPr>
          <w:rFonts w:ascii="Consolas" w:eastAsia="Calibri" w:hAnsi="Consolas"/>
          <w:sz w:val="16"/>
          <w:szCs w:val="16"/>
        </w:rPr>
      </w:pPr>
    </w:p>
    <w:p w14:paraId="6A49ACC8"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776699F"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5.1.2. Na formalização do contrato ou do instrumento substituto deverá haver a indicação da disponibilidade dos créditos orçamentários respectivos.</w:t>
      </w:r>
    </w:p>
    <w:p w14:paraId="04BEC0FF" w14:textId="77777777" w:rsidR="000B3389" w:rsidRPr="000B3389" w:rsidRDefault="000B3389" w:rsidP="000B3389">
      <w:pPr>
        <w:rPr>
          <w:rFonts w:ascii="Consolas" w:eastAsia="Calibri" w:hAnsi="Consolas"/>
          <w:sz w:val="16"/>
          <w:szCs w:val="16"/>
        </w:rPr>
      </w:pPr>
    </w:p>
    <w:p w14:paraId="24FEAE0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5966657B" w14:textId="77777777" w:rsidR="000B3389" w:rsidRPr="000B3389" w:rsidRDefault="000B3389" w:rsidP="000B3389">
      <w:pPr>
        <w:rPr>
          <w:rFonts w:ascii="Consolas" w:eastAsia="Calibri" w:hAnsi="Consolas"/>
          <w:sz w:val="16"/>
          <w:szCs w:val="16"/>
        </w:rPr>
      </w:pPr>
    </w:p>
    <w:p w14:paraId="485008F5"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5.2.1. O instrumento contratual de que trata o item 5.2. deverá ser assinado no prazo de validade da ata de registro de preços.</w:t>
      </w:r>
    </w:p>
    <w:p w14:paraId="417480B6" w14:textId="77777777" w:rsidR="000B3389" w:rsidRPr="000B3389" w:rsidRDefault="000B3389" w:rsidP="000B3389">
      <w:pPr>
        <w:rPr>
          <w:rFonts w:ascii="Consolas" w:eastAsia="Calibri" w:hAnsi="Consolas"/>
          <w:sz w:val="16"/>
          <w:szCs w:val="16"/>
        </w:rPr>
      </w:pPr>
    </w:p>
    <w:p w14:paraId="2D7A9A90"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5.3. Os contratos decorrentes do sistema de registro de preços poderão ser alterados, observado o art. 124 da Lei nº 14.133, de 2021.</w:t>
      </w:r>
    </w:p>
    <w:p w14:paraId="538854FD" w14:textId="77777777" w:rsidR="000B3389" w:rsidRPr="000B3389" w:rsidRDefault="000B3389" w:rsidP="000B3389">
      <w:pPr>
        <w:rPr>
          <w:rFonts w:ascii="Consolas" w:eastAsia="Calibri" w:hAnsi="Consolas"/>
          <w:sz w:val="16"/>
          <w:szCs w:val="16"/>
        </w:rPr>
      </w:pPr>
    </w:p>
    <w:p w14:paraId="30313D1C"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5.4. Após a homologação da licitação, deverão ser observadas as seguintes condições para formalização da ata de registro de preços:</w:t>
      </w:r>
    </w:p>
    <w:p w14:paraId="6C0234C9" w14:textId="77777777" w:rsidR="000B3389" w:rsidRPr="000B3389" w:rsidRDefault="000B3389" w:rsidP="000B3389">
      <w:pPr>
        <w:rPr>
          <w:rFonts w:ascii="Consolas" w:eastAsia="Calibri" w:hAnsi="Consolas"/>
          <w:sz w:val="16"/>
          <w:szCs w:val="16"/>
        </w:rPr>
      </w:pPr>
    </w:p>
    <w:p w14:paraId="2BAFE627"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5.4.1. Será incluído na ata, na forma de anexo, o registro dos licitantes que:</w:t>
      </w:r>
    </w:p>
    <w:p w14:paraId="161D25A3" w14:textId="77777777" w:rsidR="000B3389" w:rsidRPr="000B3389" w:rsidRDefault="000B3389" w:rsidP="000B3389">
      <w:pPr>
        <w:rPr>
          <w:rFonts w:ascii="Consolas" w:eastAsia="Calibri" w:hAnsi="Consolas"/>
          <w:sz w:val="16"/>
          <w:szCs w:val="16"/>
        </w:rPr>
      </w:pPr>
    </w:p>
    <w:p w14:paraId="77398BEB"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5.4.1.1. Aceitarem cotar os bens com preços iguais aos do adjudicatário, observada a classificação da licitação; e </w:t>
      </w:r>
    </w:p>
    <w:p w14:paraId="75B9AEEE" w14:textId="77777777" w:rsidR="000B3389" w:rsidRPr="000B3389" w:rsidRDefault="000B3389" w:rsidP="000B3389">
      <w:pPr>
        <w:rPr>
          <w:rFonts w:ascii="Consolas" w:eastAsia="Calibri" w:hAnsi="Consolas"/>
          <w:sz w:val="16"/>
          <w:szCs w:val="16"/>
        </w:rPr>
      </w:pPr>
    </w:p>
    <w:p w14:paraId="6F78C456"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5.4.1.2. Mantiverem sua proposta original. </w:t>
      </w:r>
    </w:p>
    <w:p w14:paraId="07111C65" w14:textId="77777777" w:rsidR="000B3389" w:rsidRPr="000B3389" w:rsidRDefault="000B3389" w:rsidP="000B3389">
      <w:pPr>
        <w:rPr>
          <w:rFonts w:ascii="Consolas" w:eastAsia="Calibri" w:hAnsi="Consolas"/>
          <w:sz w:val="16"/>
          <w:szCs w:val="16"/>
        </w:rPr>
      </w:pPr>
    </w:p>
    <w:p w14:paraId="367AF9A0"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5.4.2. Será respeitada, nas contratações, a ordem de classificação dos licitantes registrados na ata.</w:t>
      </w:r>
    </w:p>
    <w:p w14:paraId="26C74C0A" w14:textId="77777777" w:rsidR="000B3389" w:rsidRPr="000B3389" w:rsidRDefault="000B3389" w:rsidP="000B3389">
      <w:pPr>
        <w:rPr>
          <w:rFonts w:ascii="Consolas" w:eastAsia="Calibri" w:hAnsi="Consolas"/>
          <w:sz w:val="16"/>
          <w:szCs w:val="16"/>
        </w:rPr>
      </w:pPr>
    </w:p>
    <w:p w14:paraId="46BCD81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5.5. O registro a que se refere o item 5.4.2 tem por objetivo a formação de cadastro de reserva para o caso de impossibilidade de atendimento pelo signatário da ata.</w:t>
      </w:r>
    </w:p>
    <w:p w14:paraId="55BB275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5.6. Para fins da ordem de classificação, os licitantes que aceitarem reduzir suas propostas para o preço do adjudicatário antecederão aqueles que mantiverem sua proposta original.</w:t>
      </w:r>
    </w:p>
    <w:p w14:paraId="07E078BE"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5.7. A habilitação dos licitantes que comporão o cadastro de reserva a que se refere o item 0 somente será efetuada quando houver necessidade de contratação dos licitantes remanescentes, nas seguintes hipóteses:</w:t>
      </w:r>
    </w:p>
    <w:p w14:paraId="4984BF7B" w14:textId="77777777" w:rsidR="000B3389" w:rsidRPr="000B3389" w:rsidRDefault="000B3389" w:rsidP="000B3389">
      <w:pPr>
        <w:rPr>
          <w:rFonts w:ascii="Consolas" w:eastAsia="Calibri" w:hAnsi="Consolas"/>
          <w:sz w:val="16"/>
          <w:szCs w:val="16"/>
        </w:rPr>
      </w:pPr>
    </w:p>
    <w:p w14:paraId="04B29CD7"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5.7.1. Quando o licitante vencedor não assinar a ata de registro de preços, no prazo e nas condições estabelecidos no edital; e</w:t>
      </w:r>
    </w:p>
    <w:p w14:paraId="53379EB3" w14:textId="77777777" w:rsidR="000B3389" w:rsidRPr="000B3389" w:rsidRDefault="000B3389" w:rsidP="000B3389">
      <w:pPr>
        <w:rPr>
          <w:rFonts w:ascii="Consolas" w:eastAsia="Calibri" w:hAnsi="Consolas"/>
          <w:sz w:val="16"/>
          <w:szCs w:val="16"/>
        </w:rPr>
      </w:pPr>
    </w:p>
    <w:p w14:paraId="17D01484"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5.7.2. Quando houver o cancelamento do registro do licitante ou do registro de preços nas hipóteses previstas no item 8.</w:t>
      </w:r>
    </w:p>
    <w:p w14:paraId="24AFDD7A" w14:textId="77777777" w:rsidR="000B3389" w:rsidRPr="000B3389" w:rsidRDefault="000B3389" w:rsidP="000B3389">
      <w:pPr>
        <w:rPr>
          <w:rFonts w:ascii="Consolas" w:eastAsia="Calibri" w:hAnsi="Consolas"/>
          <w:sz w:val="16"/>
          <w:szCs w:val="16"/>
        </w:rPr>
      </w:pPr>
    </w:p>
    <w:p w14:paraId="09D05CC7"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5.8. O preço registrado com indicação dos licitantes será divulgado no PNCP e ficará disponibilizado durante a vigência da ata de registro de preços.</w:t>
      </w:r>
    </w:p>
    <w:p w14:paraId="1983EE66" w14:textId="77777777" w:rsidR="000B3389" w:rsidRPr="000B3389" w:rsidRDefault="000B3389" w:rsidP="000B3389">
      <w:pPr>
        <w:rPr>
          <w:rFonts w:ascii="Consolas" w:eastAsia="Calibri" w:hAnsi="Consolas"/>
          <w:sz w:val="16"/>
          <w:szCs w:val="16"/>
        </w:rPr>
      </w:pPr>
    </w:p>
    <w:p w14:paraId="755D8A0E"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20863479" w14:textId="77777777" w:rsidR="000B3389" w:rsidRPr="000B3389" w:rsidRDefault="000B3389" w:rsidP="000B3389">
      <w:pPr>
        <w:rPr>
          <w:rFonts w:ascii="Consolas" w:eastAsia="Calibri" w:hAnsi="Consolas"/>
          <w:sz w:val="16"/>
          <w:szCs w:val="16"/>
        </w:rPr>
      </w:pPr>
    </w:p>
    <w:p w14:paraId="5797C352"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5.9.1. O prazo de convocação poderá ser prorrogado 1 (uma) vez, por igual período, mediante solicitação do licitante convocado, desde que apresentada dentro do prazo, devidamente justificada, e que a justificativa seja aceita pela Administração.</w:t>
      </w:r>
    </w:p>
    <w:p w14:paraId="742D17EC" w14:textId="77777777" w:rsidR="000B3389" w:rsidRPr="000B3389" w:rsidRDefault="000B3389" w:rsidP="000B3389">
      <w:pPr>
        <w:rPr>
          <w:rFonts w:ascii="Consolas" w:eastAsia="Calibri" w:hAnsi="Consolas"/>
          <w:sz w:val="16"/>
          <w:szCs w:val="16"/>
        </w:rPr>
      </w:pPr>
    </w:p>
    <w:p w14:paraId="00FBB19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5.10. A ata de registro de preços será assinada por meio de assinatura digital e disponibilizada no Sistema de Registro de Preços.</w:t>
      </w:r>
    </w:p>
    <w:p w14:paraId="52D8ED9B"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5.11. Quando o convocado não assinar a ata de registro de preços no prazo e nas condições estabelecidos no edital, e observado o disposto no item 0, observando o item 5.7 e subitens, fica facultado à Administração convocar os licitantes remanescentes do cadastro de reserva, na ordem de classificação, para fazê-lo em igual prazo e nas condições propostas pelo primeiro classificado.</w:t>
      </w:r>
    </w:p>
    <w:p w14:paraId="672047E5" w14:textId="77777777" w:rsidR="000B3389" w:rsidRPr="000B3389" w:rsidRDefault="000B3389" w:rsidP="000B3389">
      <w:pPr>
        <w:rPr>
          <w:rFonts w:ascii="Consolas" w:eastAsia="Calibri" w:hAnsi="Consolas"/>
          <w:sz w:val="16"/>
          <w:szCs w:val="16"/>
        </w:rPr>
      </w:pPr>
    </w:p>
    <w:p w14:paraId="5C7319C5"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5.12. Na hipótese de nenhum dos licitantes que trata o item 5.4.2.1, aceitar a contratação nos termos do item anterior, a Administração, observados o valor estimado e sua eventual atualização nos termos do edital, poderá:</w:t>
      </w:r>
    </w:p>
    <w:p w14:paraId="46B084E4" w14:textId="77777777" w:rsidR="000B3389" w:rsidRPr="000B3389" w:rsidRDefault="000B3389" w:rsidP="000B3389">
      <w:pPr>
        <w:rPr>
          <w:rFonts w:ascii="Consolas" w:eastAsia="Calibri" w:hAnsi="Consolas"/>
          <w:sz w:val="16"/>
          <w:szCs w:val="16"/>
        </w:rPr>
      </w:pPr>
    </w:p>
    <w:p w14:paraId="7CE6EEFF"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5.12.1. Convocar para negociação os demais licitantes remanescentes cujos preços foram registrados sem redução, observada a ordem de classificação, com vistas à obtenção de preço melhor, mesmo que acima do preço do adjudicatário; ou</w:t>
      </w:r>
    </w:p>
    <w:p w14:paraId="426BBA7A" w14:textId="77777777" w:rsidR="000B3389" w:rsidRPr="000B3389" w:rsidRDefault="000B3389" w:rsidP="000B3389">
      <w:pPr>
        <w:rPr>
          <w:rFonts w:ascii="Consolas" w:eastAsia="Calibri" w:hAnsi="Consolas"/>
          <w:sz w:val="16"/>
          <w:szCs w:val="16"/>
        </w:rPr>
      </w:pPr>
    </w:p>
    <w:p w14:paraId="39DDAE51"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5.12.2. Adjudicar e firmar o contrato nas condições ofertadas pelos licitantes remanescentes, atendida a ordem classificatória, quando frustrada a negociação de melhor condição.</w:t>
      </w:r>
    </w:p>
    <w:p w14:paraId="087524A8" w14:textId="77777777" w:rsidR="000B3389" w:rsidRPr="000B3389" w:rsidRDefault="000B3389" w:rsidP="000B3389">
      <w:pPr>
        <w:rPr>
          <w:rFonts w:ascii="Consolas" w:eastAsia="Calibri" w:hAnsi="Consolas"/>
          <w:sz w:val="16"/>
          <w:szCs w:val="16"/>
        </w:rPr>
      </w:pPr>
    </w:p>
    <w:p w14:paraId="110C029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4CC5897" w14:textId="77777777" w:rsidR="000B3389" w:rsidRPr="000B3389" w:rsidRDefault="000B3389" w:rsidP="000B3389">
      <w:pPr>
        <w:rPr>
          <w:rFonts w:ascii="Consolas" w:eastAsia="Calibri" w:hAnsi="Consolas"/>
          <w:sz w:val="16"/>
          <w:szCs w:val="16"/>
        </w:rPr>
      </w:pPr>
    </w:p>
    <w:p w14:paraId="0D9F7843" w14:textId="3D1C2804"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6. ALTERAÇÃO OU ATUALIZAÇÃO DOS PREÇOS REGISTRADOS:</w:t>
      </w:r>
    </w:p>
    <w:p w14:paraId="39D56434"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6.1. Os preços registrados poderão ser alterados ou atualizados em decorrência de eventual redução dos preços praticados no mercado ou de fato que eleve o custo dos bens registrados, nas seguintes situações:</w:t>
      </w:r>
    </w:p>
    <w:p w14:paraId="4A71EBC4" w14:textId="77777777" w:rsidR="000B3389" w:rsidRPr="000B3389" w:rsidRDefault="000B3389" w:rsidP="000B3389">
      <w:pPr>
        <w:rPr>
          <w:rFonts w:ascii="Consolas" w:eastAsia="Calibri" w:hAnsi="Consolas"/>
          <w:sz w:val="16"/>
          <w:szCs w:val="16"/>
        </w:rPr>
      </w:pPr>
    </w:p>
    <w:p w14:paraId="0F6EA5FB"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2E2579E"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6.1.2. Em caso de criação, alteração ou extinção de quaisquer tributos ou encargos legais ou a superveniência de disposições legais, com comprovada repercussão sobre os preços registrados; </w:t>
      </w:r>
    </w:p>
    <w:p w14:paraId="6047FC2C" w14:textId="77777777" w:rsidR="000B3389" w:rsidRPr="000B3389" w:rsidRDefault="000B3389" w:rsidP="000B3389">
      <w:pPr>
        <w:rPr>
          <w:rFonts w:ascii="Consolas" w:eastAsia="Calibri" w:hAnsi="Consolas"/>
          <w:sz w:val="16"/>
          <w:szCs w:val="16"/>
        </w:rPr>
      </w:pPr>
    </w:p>
    <w:p w14:paraId="44A21188"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6.1.3. Na hipótese de previsão no edital de cláusula de reajustamento ou repactuação sobre os preços registrados, nos termos da Lei nº 14.133, de 2021.</w:t>
      </w:r>
    </w:p>
    <w:p w14:paraId="18875750" w14:textId="77777777" w:rsidR="000B3389" w:rsidRPr="000B3389" w:rsidRDefault="000B3389" w:rsidP="000B3389">
      <w:pPr>
        <w:rPr>
          <w:rFonts w:ascii="Consolas" w:eastAsia="Calibri" w:hAnsi="Consolas"/>
          <w:sz w:val="16"/>
          <w:szCs w:val="16"/>
        </w:rPr>
      </w:pPr>
    </w:p>
    <w:p w14:paraId="1B2D67C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6.1.4. No caso do reajustamento, deverá ser respeitada a contagem da anualidade e o índice previstos para a contratação;</w:t>
      </w:r>
    </w:p>
    <w:p w14:paraId="37F36E0D" w14:textId="77777777" w:rsidR="000B3389" w:rsidRPr="000B3389" w:rsidRDefault="000B3389" w:rsidP="000B3389">
      <w:pPr>
        <w:rPr>
          <w:rFonts w:ascii="Consolas" w:eastAsia="Calibri" w:hAnsi="Consolas"/>
          <w:sz w:val="16"/>
          <w:szCs w:val="16"/>
        </w:rPr>
      </w:pPr>
    </w:p>
    <w:p w14:paraId="10D1AF02"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6.1.5. No caso da repactuação, poderá ser a pedido do interessado, conforme critérios definidos para a contratação.</w:t>
      </w:r>
    </w:p>
    <w:p w14:paraId="5733A1BD" w14:textId="77777777" w:rsidR="000B3389" w:rsidRPr="000B3389" w:rsidRDefault="000B3389" w:rsidP="000B3389">
      <w:pPr>
        <w:rPr>
          <w:rFonts w:ascii="Consolas" w:eastAsia="Calibri" w:hAnsi="Consolas"/>
          <w:sz w:val="16"/>
          <w:szCs w:val="16"/>
        </w:rPr>
      </w:pPr>
    </w:p>
    <w:p w14:paraId="4A28C37E" w14:textId="3BF4E5AE"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7. NEGOCIAÇÃO DE PREÇOS REGISTRADOS:</w:t>
      </w:r>
    </w:p>
    <w:p w14:paraId="18E08308"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7.1. Na hipótese de o preço registrado tornar-se superior ao preço praticado no mercado por motivo superveniente, o órgão gerenciador convocará o fornecedor para negociar a redução do preço registrado.</w:t>
      </w:r>
    </w:p>
    <w:p w14:paraId="780F7D9B" w14:textId="77777777" w:rsidR="000B3389" w:rsidRPr="000B3389" w:rsidRDefault="000B3389" w:rsidP="000B3389">
      <w:pPr>
        <w:rPr>
          <w:rFonts w:ascii="Consolas" w:eastAsia="Calibri" w:hAnsi="Consolas"/>
          <w:sz w:val="16"/>
          <w:szCs w:val="16"/>
        </w:rPr>
      </w:pPr>
    </w:p>
    <w:p w14:paraId="055289E4"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7.1.1. Caso não aceite reduzir seu preço aos valores praticados pelo mercado, o fornecedor será liberado do compromisso assumido quanto ao item registrado, sem aplicação de penalidades administrativas.</w:t>
      </w:r>
    </w:p>
    <w:p w14:paraId="4A809691" w14:textId="77777777" w:rsidR="000B3389" w:rsidRPr="000B3389" w:rsidRDefault="000B3389" w:rsidP="000B3389">
      <w:pPr>
        <w:rPr>
          <w:rFonts w:ascii="Consolas" w:eastAsia="Calibri" w:hAnsi="Consolas"/>
          <w:sz w:val="16"/>
          <w:szCs w:val="16"/>
        </w:rPr>
      </w:pPr>
    </w:p>
    <w:p w14:paraId="421D0EFE"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6FD509B3" w14:textId="77777777" w:rsidR="000B3389" w:rsidRPr="000B3389" w:rsidRDefault="000B3389" w:rsidP="000B3389">
      <w:pPr>
        <w:rPr>
          <w:rFonts w:ascii="Consolas" w:eastAsia="Calibri" w:hAnsi="Consolas"/>
          <w:sz w:val="16"/>
          <w:szCs w:val="16"/>
        </w:rPr>
      </w:pPr>
    </w:p>
    <w:p w14:paraId="5AE219A7"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7.1.3. Se não obtiver êxito nas negociações, o órgão gerenciador procederá ao cancelamento da ata de registro de preços, adotando as medidas cabíveis para obtenção de contratação mais vantajosa.</w:t>
      </w:r>
    </w:p>
    <w:p w14:paraId="2EFEFECD" w14:textId="77777777" w:rsidR="000B3389" w:rsidRPr="000B3389" w:rsidRDefault="000B3389" w:rsidP="000B3389">
      <w:pPr>
        <w:rPr>
          <w:rFonts w:ascii="Consolas" w:eastAsia="Calibri" w:hAnsi="Consolas"/>
          <w:sz w:val="16"/>
          <w:szCs w:val="16"/>
        </w:rPr>
      </w:pPr>
    </w:p>
    <w:p w14:paraId="0781BDDE"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7.1.4. Na hipótese de redução do preço registrado, o gerenciador comunicará aos órgãos e às entidades que tiverem firmado contratos decorrentes da ata de registro de preços para que avaliem </w:t>
      </w:r>
      <w:r w:rsidRPr="000B3389">
        <w:rPr>
          <w:rFonts w:ascii="Consolas" w:eastAsia="Calibri" w:hAnsi="Consolas"/>
          <w:sz w:val="16"/>
          <w:szCs w:val="16"/>
        </w:rPr>
        <w:lastRenderedPageBreak/>
        <w:t>a conveniência e a oportunidade de diligenciarem negociação com vistas à alteração contratual, observado o disposto no art. 124 da Lei nº 14.133, de 2021.</w:t>
      </w:r>
    </w:p>
    <w:p w14:paraId="175D9464" w14:textId="77777777" w:rsidR="000B3389" w:rsidRPr="000B3389" w:rsidRDefault="000B3389" w:rsidP="000B3389">
      <w:pPr>
        <w:rPr>
          <w:rFonts w:ascii="Consolas" w:eastAsia="Calibri" w:hAnsi="Consolas"/>
          <w:sz w:val="16"/>
          <w:szCs w:val="16"/>
        </w:rPr>
      </w:pPr>
    </w:p>
    <w:p w14:paraId="7C127047"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6A6A5D95" w14:textId="77777777" w:rsidR="000B3389" w:rsidRPr="000B3389" w:rsidRDefault="000B3389" w:rsidP="000B3389">
      <w:pPr>
        <w:rPr>
          <w:rFonts w:ascii="Consolas" w:eastAsia="Calibri" w:hAnsi="Consolas"/>
          <w:sz w:val="16"/>
          <w:szCs w:val="16"/>
        </w:rPr>
      </w:pPr>
    </w:p>
    <w:p w14:paraId="0D951ED5"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7.2.1. Neste caso, o fornecedor encaminhará, juntamente com o pedido de alteração, a documentação comprobatória ou </w:t>
      </w:r>
      <w:proofErr w:type="spellStart"/>
      <w:r w:rsidRPr="000B3389">
        <w:rPr>
          <w:rFonts w:ascii="Consolas" w:eastAsia="Calibri" w:hAnsi="Consolas"/>
          <w:sz w:val="16"/>
          <w:szCs w:val="16"/>
        </w:rPr>
        <w:t>a</w:t>
      </w:r>
      <w:proofErr w:type="spellEnd"/>
      <w:r w:rsidRPr="000B3389">
        <w:rPr>
          <w:rFonts w:ascii="Consolas" w:eastAsia="Calibri" w:hAnsi="Consolas"/>
          <w:sz w:val="16"/>
          <w:szCs w:val="16"/>
        </w:rPr>
        <w:t xml:space="preserve"> planilha de custos que demonstre a inviabilidade do preço registrado em relação às condições inicialmente pactuadas.</w:t>
      </w:r>
    </w:p>
    <w:p w14:paraId="2CCC94F7" w14:textId="77777777" w:rsidR="000B3389" w:rsidRPr="000B3389" w:rsidRDefault="000B3389" w:rsidP="000B3389">
      <w:pPr>
        <w:rPr>
          <w:rFonts w:ascii="Consolas" w:eastAsia="Calibri" w:hAnsi="Consolas"/>
          <w:sz w:val="16"/>
          <w:szCs w:val="16"/>
        </w:rPr>
      </w:pPr>
    </w:p>
    <w:p w14:paraId="3F7B9B6D" w14:textId="7E56946A"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7.2.2. Na hipótese de não comprovação da existência de fato superveniente que inviabilize o preço registrado, o pedido será indeferido pelo </w:t>
      </w:r>
      <w:r w:rsidRPr="000B3389">
        <w:rPr>
          <w:rFonts w:ascii="Consolas" w:eastAsia="Calibri" w:hAnsi="Consolas"/>
          <w:sz w:val="16"/>
          <w:szCs w:val="16"/>
        </w:rPr>
        <w:t>órgão gerenciador</w:t>
      </w:r>
      <w:r w:rsidRPr="000B3389">
        <w:rPr>
          <w:rFonts w:ascii="Consolas" w:eastAsia="Calibri" w:hAnsi="Consolas"/>
          <w:sz w:val="16"/>
          <w:szCs w:val="16"/>
        </w:rPr>
        <w:t xml:space="preserve"> e o fornecedor deverá cumprir as obrigações estabelecidas na ata, sob pena de cancelamento do seu registro, nos termos </w:t>
      </w:r>
    </w:p>
    <w:p w14:paraId="04067A52"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do item 0, sem prejuízo das sanções previstas na Lei nº 14.133, de 2021, e na legislação aplicável.</w:t>
      </w:r>
    </w:p>
    <w:p w14:paraId="078F477A" w14:textId="77777777" w:rsidR="000B3389" w:rsidRPr="000B3389" w:rsidRDefault="000B3389" w:rsidP="000B3389">
      <w:pPr>
        <w:rPr>
          <w:rFonts w:ascii="Consolas" w:eastAsia="Calibri" w:hAnsi="Consolas"/>
          <w:sz w:val="16"/>
          <w:szCs w:val="16"/>
        </w:rPr>
      </w:pPr>
    </w:p>
    <w:p w14:paraId="1EB5C2D4"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DFFF8A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7.2.4. Se não obtiver êxito nas negociações, o órgão gerenciador procederá ao cancelamento da ata de registro de preços, nos termos do item 0, e adotará as medidas cabíveis para a obtenção da contratação mais vantajosa.</w:t>
      </w:r>
    </w:p>
    <w:p w14:paraId="1FF252D8" w14:textId="77777777" w:rsidR="000B3389" w:rsidRPr="000B3389" w:rsidRDefault="000B3389" w:rsidP="000B3389">
      <w:pPr>
        <w:rPr>
          <w:rFonts w:ascii="Consolas" w:eastAsia="Calibri" w:hAnsi="Consolas"/>
          <w:sz w:val="16"/>
          <w:szCs w:val="16"/>
        </w:rPr>
      </w:pPr>
    </w:p>
    <w:p w14:paraId="2E60E2D7"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7.2.5. Na hipótese de comprovação da majoração do preço de mercado que inviabilize o preço registrado, conforme previsto no item 0 e no item 0, o órgão gerenciador atualizará o preço registrado, de acordo com a realidade dos valores praticados pelo mercado.</w:t>
      </w:r>
    </w:p>
    <w:p w14:paraId="55EB18B0" w14:textId="77777777" w:rsidR="000B3389" w:rsidRPr="000B3389" w:rsidRDefault="000B3389" w:rsidP="000B3389">
      <w:pPr>
        <w:rPr>
          <w:rFonts w:ascii="Consolas" w:eastAsia="Calibri" w:hAnsi="Consolas"/>
          <w:sz w:val="16"/>
          <w:szCs w:val="16"/>
        </w:rPr>
      </w:pPr>
    </w:p>
    <w:p w14:paraId="371EF5D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7.2.6. O órgão gerenciador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39C969FB" w14:textId="77777777" w:rsidR="000B3389" w:rsidRPr="000B3389" w:rsidRDefault="000B3389" w:rsidP="000B3389">
      <w:pPr>
        <w:rPr>
          <w:rFonts w:ascii="Consolas" w:eastAsia="Calibri" w:hAnsi="Consolas"/>
          <w:sz w:val="16"/>
          <w:szCs w:val="16"/>
        </w:rPr>
      </w:pPr>
    </w:p>
    <w:p w14:paraId="7EF3A336"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8. CANCELAMENTO DO REGISTRO DO LICITANTE VENCEDOR E DOS PREÇOS REGISTRADOS:</w:t>
      </w:r>
    </w:p>
    <w:p w14:paraId="63C9576F" w14:textId="77777777" w:rsidR="000B3389" w:rsidRPr="000B3389" w:rsidRDefault="000B3389" w:rsidP="000B3389">
      <w:pPr>
        <w:rPr>
          <w:rFonts w:ascii="Consolas" w:eastAsia="Calibri" w:hAnsi="Consolas"/>
          <w:sz w:val="16"/>
          <w:szCs w:val="16"/>
        </w:rPr>
      </w:pPr>
    </w:p>
    <w:p w14:paraId="3E2C313D"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8.1. O registro do fornecedor será cancelado pelo gerenciador, quando o fornecedor:</w:t>
      </w:r>
    </w:p>
    <w:p w14:paraId="4069CAED" w14:textId="77777777" w:rsidR="000B3389" w:rsidRPr="000B3389" w:rsidRDefault="000B3389" w:rsidP="000B3389">
      <w:pPr>
        <w:rPr>
          <w:rFonts w:ascii="Consolas" w:eastAsia="Calibri" w:hAnsi="Consolas"/>
          <w:sz w:val="16"/>
          <w:szCs w:val="16"/>
        </w:rPr>
      </w:pPr>
    </w:p>
    <w:p w14:paraId="359AB0CD"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8.1.1. Descumprir as condições da ata de registro de preços, sem motivo justificado;</w:t>
      </w:r>
    </w:p>
    <w:p w14:paraId="0A7D85FD" w14:textId="77777777" w:rsidR="000B3389" w:rsidRPr="000B3389" w:rsidRDefault="000B3389" w:rsidP="000B3389">
      <w:pPr>
        <w:rPr>
          <w:rFonts w:ascii="Consolas" w:eastAsia="Calibri" w:hAnsi="Consolas"/>
          <w:sz w:val="16"/>
          <w:szCs w:val="16"/>
        </w:rPr>
      </w:pPr>
    </w:p>
    <w:p w14:paraId="0C89E267"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8.1.2. Não retirar a nota de empenho, ou instrumento equivalente, no prazo estabelecido pela Administração sem justificativa razoável;</w:t>
      </w:r>
    </w:p>
    <w:p w14:paraId="20BF3255" w14:textId="77777777" w:rsidR="000B3389" w:rsidRPr="000B3389" w:rsidRDefault="000B3389" w:rsidP="000B3389">
      <w:pPr>
        <w:rPr>
          <w:rFonts w:ascii="Consolas" w:eastAsia="Calibri" w:hAnsi="Consolas"/>
          <w:sz w:val="16"/>
          <w:szCs w:val="16"/>
        </w:rPr>
      </w:pPr>
    </w:p>
    <w:p w14:paraId="61FAA119"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8.1.3. Não aceitar manter seu preço registrado; ou</w:t>
      </w:r>
    </w:p>
    <w:p w14:paraId="67031B17" w14:textId="77777777" w:rsidR="000B3389" w:rsidRPr="000B3389" w:rsidRDefault="000B3389" w:rsidP="000B3389">
      <w:pPr>
        <w:rPr>
          <w:rFonts w:ascii="Consolas" w:eastAsia="Calibri" w:hAnsi="Consolas"/>
          <w:sz w:val="16"/>
          <w:szCs w:val="16"/>
        </w:rPr>
      </w:pPr>
    </w:p>
    <w:p w14:paraId="7D33277B"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8.1.4. Sofrer sanção prevista nos incisos III ou IV do caput do art. 156 da Lei nº 14.133, de 2021.</w:t>
      </w:r>
    </w:p>
    <w:p w14:paraId="2E7E89A1" w14:textId="77777777" w:rsidR="000B3389" w:rsidRPr="000B3389" w:rsidRDefault="000B3389" w:rsidP="000B3389">
      <w:pPr>
        <w:rPr>
          <w:rFonts w:ascii="Consolas" w:eastAsia="Calibri" w:hAnsi="Consolas"/>
          <w:sz w:val="16"/>
          <w:szCs w:val="16"/>
        </w:rPr>
      </w:pPr>
    </w:p>
    <w:p w14:paraId="4772A75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48AF493" w14:textId="77777777" w:rsidR="000B3389" w:rsidRPr="000B3389" w:rsidRDefault="000B3389" w:rsidP="000B3389">
      <w:pPr>
        <w:rPr>
          <w:rFonts w:ascii="Consolas" w:eastAsia="Calibri" w:hAnsi="Consolas"/>
          <w:sz w:val="16"/>
          <w:szCs w:val="16"/>
        </w:rPr>
      </w:pPr>
    </w:p>
    <w:p w14:paraId="31D56CD1"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8.2. O cancelamento de registros nas hipóteses previstas no item 0 será formalizado por despacho do órgão gerenciador, garantidos os princípios do contraditório e da ampla defesa.</w:t>
      </w:r>
    </w:p>
    <w:p w14:paraId="63BC575B" w14:textId="77777777" w:rsidR="000B3389" w:rsidRPr="000B3389" w:rsidRDefault="000B3389" w:rsidP="000B3389">
      <w:pPr>
        <w:rPr>
          <w:rFonts w:ascii="Consolas" w:eastAsia="Calibri" w:hAnsi="Consolas"/>
          <w:sz w:val="16"/>
          <w:szCs w:val="16"/>
        </w:rPr>
      </w:pPr>
    </w:p>
    <w:p w14:paraId="4B701832"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8.3. Na hipótese de cancelamento do registro do fornecedor, o órgão gerenciador poderá convocar os licitantes que compõem o cadastro de reserva, observada a ordem de classificação.</w:t>
      </w:r>
    </w:p>
    <w:p w14:paraId="265D23B6" w14:textId="77777777" w:rsidR="000B3389" w:rsidRPr="000B3389" w:rsidRDefault="000B3389" w:rsidP="000B3389">
      <w:pPr>
        <w:rPr>
          <w:rFonts w:ascii="Consolas" w:eastAsia="Calibri" w:hAnsi="Consolas"/>
          <w:sz w:val="16"/>
          <w:szCs w:val="16"/>
        </w:rPr>
      </w:pPr>
    </w:p>
    <w:p w14:paraId="5E2FC605"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8.4. O cancelamento dos preços registrados poderá ser realizado pelo gerenciador, em determinada ata de registro de preços, total ou parcialmente, nas seguintes hipóteses, desde que devidamente comprovadas e justificadas: </w:t>
      </w:r>
    </w:p>
    <w:p w14:paraId="69CCA3E7" w14:textId="77777777" w:rsidR="000B3389" w:rsidRPr="000B3389" w:rsidRDefault="000B3389" w:rsidP="000B3389">
      <w:pPr>
        <w:rPr>
          <w:rFonts w:ascii="Consolas" w:eastAsia="Calibri" w:hAnsi="Consolas"/>
          <w:sz w:val="16"/>
          <w:szCs w:val="16"/>
        </w:rPr>
      </w:pPr>
    </w:p>
    <w:p w14:paraId="6AB8B8F2"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8.4.1. Por razão de interesse público;</w:t>
      </w:r>
    </w:p>
    <w:p w14:paraId="4B9C088F" w14:textId="77777777" w:rsidR="000B3389" w:rsidRPr="000B3389" w:rsidRDefault="000B3389" w:rsidP="000B3389">
      <w:pPr>
        <w:rPr>
          <w:rFonts w:ascii="Consolas" w:eastAsia="Calibri" w:hAnsi="Consolas"/>
          <w:sz w:val="16"/>
          <w:szCs w:val="16"/>
        </w:rPr>
      </w:pPr>
    </w:p>
    <w:p w14:paraId="3C013E5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lastRenderedPageBreak/>
        <w:t>8.4.2. A pedido do fornecedor, decorrente de caso fortuito ou força maior; ou</w:t>
      </w:r>
    </w:p>
    <w:p w14:paraId="16C0D0F8"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8.4.3. Se não houver êxito nas negociações, nas hipóteses em que o preço de mercado </w:t>
      </w:r>
      <w:proofErr w:type="gramStart"/>
      <w:r w:rsidRPr="000B3389">
        <w:rPr>
          <w:rFonts w:ascii="Consolas" w:eastAsia="Calibri" w:hAnsi="Consolas"/>
          <w:sz w:val="16"/>
          <w:szCs w:val="16"/>
        </w:rPr>
        <w:t>tornar-se</w:t>
      </w:r>
      <w:proofErr w:type="gramEnd"/>
      <w:r w:rsidRPr="000B3389">
        <w:rPr>
          <w:rFonts w:ascii="Consolas" w:eastAsia="Calibri" w:hAnsi="Consolas"/>
          <w:sz w:val="16"/>
          <w:szCs w:val="16"/>
        </w:rPr>
        <w:t xml:space="preserve"> superior ou inferior ao preço registrado. </w:t>
      </w:r>
    </w:p>
    <w:p w14:paraId="7E1D7343" w14:textId="77777777" w:rsidR="000B3389" w:rsidRPr="000B3389" w:rsidRDefault="000B3389" w:rsidP="000B3389">
      <w:pPr>
        <w:rPr>
          <w:rFonts w:ascii="Consolas" w:eastAsia="Calibri" w:hAnsi="Consolas"/>
          <w:sz w:val="16"/>
          <w:szCs w:val="16"/>
        </w:rPr>
      </w:pPr>
    </w:p>
    <w:p w14:paraId="4ADBC1E2"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9. DAS PENALIDADES:</w:t>
      </w:r>
    </w:p>
    <w:p w14:paraId="6BA9CE58" w14:textId="77777777" w:rsidR="000B3389" w:rsidRPr="000B3389" w:rsidRDefault="000B3389" w:rsidP="000B3389">
      <w:pPr>
        <w:rPr>
          <w:rFonts w:ascii="Consolas" w:eastAsia="Calibri" w:hAnsi="Consolas"/>
          <w:sz w:val="16"/>
          <w:szCs w:val="16"/>
        </w:rPr>
      </w:pPr>
    </w:p>
    <w:p w14:paraId="6C5DFE9A"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9.1. O descumprimento da Ata de Registro de Preços ensejará aplicação das penalidades estabelecidas no edital.</w:t>
      </w:r>
    </w:p>
    <w:p w14:paraId="6CFD44DE" w14:textId="77777777" w:rsidR="000B3389" w:rsidRPr="000B3389" w:rsidRDefault="000B3389" w:rsidP="000B3389">
      <w:pPr>
        <w:rPr>
          <w:rFonts w:ascii="Consolas" w:eastAsia="Calibri" w:hAnsi="Consolas"/>
          <w:sz w:val="16"/>
          <w:szCs w:val="16"/>
        </w:rPr>
      </w:pPr>
    </w:p>
    <w:p w14:paraId="4B47DA48"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9.1.1. As sanções também se aplicam aos integrantes do cadastro de reserva no registro de preços que, convocados, não honrarem o compromisso assumido injustificadamente após terem assinado a ata. </w:t>
      </w:r>
    </w:p>
    <w:p w14:paraId="1E8DC9B6" w14:textId="77777777" w:rsidR="000B3389" w:rsidRPr="000B3389" w:rsidRDefault="000B3389" w:rsidP="000B3389">
      <w:pPr>
        <w:rPr>
          <w:rFonts w:ascii="Consolas" w:eastAsia="Calibri" w:hAnsi="Consolas"/>
          <w:sz w:val="16"/>
          <w:szCs w:val="16"/>
        </w:rPr>
      </w:pPr>
    </w:p>
    <w:p w14:paraId="407FFE85"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53FF06" w14:textId="77777777" w:rsidR="000B3389" w:rsidRPr="000B3389" w:rsidRDefault="000B3389" w:rsidP="000B3389">
      <w:pPr>
        <w:rPr>
          <w:rFonts w:ascii="Consolas" w:eastAsia="Calibri" w:hAnsi="Consolas"/>
          <w:sz w:val="16"/>
          <w:szCs w:val="16"/>
        </w:rPr>
      </w:pPr>
    </w:p>
    <w:p w14:paraId="766B4053"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9.3. O órgão ou entidade participante deverá comunicar ao órgão gerenciador qualquer das ocorrências previstas no item 9.1, dada a necessidade de instauração de procedimento para cancelamento do registro do fornecedor.</w:t>
      </w:r>
    </w:p>
    <w:p w14:paraId="0B8FA45F" w14:textId="77777777" w:rsidR="000B3389" w:rsidRPr="000B3389" w:rsidRDefault="000B3389" w:rsidP="000B3389">
      <w:pPr>
        <w:rPr>
          <w:rFonts w:ascii="Consolas" w:eastAsia="Calibri" w:hAnsi="Consolas"/>
          <w:sz w:val="16"/>
          <w:szCs w:val="16"/>
        </w:rPr>
      </w:pPr>
    </w:p>
    <w:p w14:paraId="20A17980"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10. CONDIÇÕES GERAIS:</w:t>
      </w:r>
    </w:p>
    <w:p w14:paraId="6DBEE4AF" w14:textId="77777777" w:rsidR="000B3389" w:rsidRPr="000B3389" w:rsidRDefault="000B3389" w:rsidP="000B3389">
      <w:pPr>
        <w:rPr>
          <w:rFonts w:ascii="Consolas" w:eastAsia="Calibri" w:hAnsi="Consolas"/>
          <w:sz w:val="16"/>
          <w:szCs w:val="16"/>
        </w:rPr>
      </w:pPr>
    </w:p>
    <w:p w14:paraId="003D9B3C" w14:textId="2AE8B1AC"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5678F375" w14:textId="77777777" w:rsidR="000B3389" w:rsidRPr="000B3389" w:rsidRDefault="000B3389" w:rsidP="000B3389">
      <w:pPr>
        <w:rPr>
          <w:rFonts w:ascii="Consolas" w:eastAsia="Calibri" w:hAnsi="Consolas"/>
          <w:sz w:val="16"/>
          <w:szCs w:val="16"/>
        </w:rPr>
      </w:pPr>
      <w:r w:rsidRPr="000B3389">
        <w:rPr>
          <w:rFonts w:ascii="Consolas" w:eastAsia="Calibri" w:hAnsi="Consolas"/>
          <w:sz w:val="16"/>
          <w:szCs w:val="16"/>
        </w:rPr>
        <w:t xml:space="preserve">Para firmeza e validade do pactuado, a presente Ata foi lavrada em 02 (duas) vias de igual teor, que, depois de lida e achada em ordem, vai assinada pelas partes e encaminhada cópia aos demais órgãos participantes (se houver). </w:t>
      </w:r>
    </w:p>
    <w:p w14:paraId="7920C537" w14:textId="77777777" w:rsidR="000B3389" w:rsidRPr="000B3389" w:rsidRDefault="000B3389" w:rsidP="000B3389">
      <w:pPr>
        <w:rPr>
          <w:rFonts w:ascii="Consolas" w:eastAsia="Calibri" w:hAnsi="Consolas"/>
          <w:sz w:val="16"/>
          <w:szCs w:val="16"/>
        </w:rPr>
      </w:pPr>
    </w:p>
    <w:p w14:paraId="793AC4EA" w14:textId="65E7B19B" w:rsidR="000B3389" w:rsidRPr="000B3389" w:rsidRDefault="000B3389" w:rsidP="000B3389">
      <w:pPr>
        <w:rPr>
          <w:rFonts w:ascii="Consolas" w:eastAsia="Calibri" w:hAnsi="Consolas"/>
          <w:sz w:val="16"/>
          <w:szCs w:val="16"/>
        </w:rPr>
      </w:pPr>
      <w:r>
        <w:rPr>
          <w:rFonts w:ascii="Consolas" w:eastAsia="Calibri" w:hAnsi="Consolas"/>
          <w:sz w:val="16"/>
          <w:szCs w:val="16"/>
        </w:rPr>
        <w:t xml:space="preserve">                                                                  </w:t>
      </w:r>
      <w:r w:rsidRPr="000B3389">
        <w:rPr>
          <w:rFonts w:ascii="Consolas" w:eastAsia="Calibri" w:hAnsi="Consolas"/>
          <w:sz w:val="16"/>
          <w:szCs w:val="16"/>
        </w:rPr>
        <w:t>BALBINOS,</w:t>
      </w:r>
      <w:r>
        <w:rPr>
          <w:rFonts w:ascii="Consolas" w:eastAsia="Calibri" w:hAnsi="Consolas"/>
          <w:sz w:val="16"/>
          <w:szCs w:val="16"/>
        </w:rPr>
        <w:t>11 DE AGOSTO DE 2025</w:t>
      </w:r>
    </w:p>
    <w:p w14:paraId="5EA1419D" w14:textId="77777777" w:rsidR="000B3389" w:rsidRPr="000B3389" w:rsidRDefault="000B3389" w:rsidP="000B3389">
      <w:pPr>
        <w:rPr>
          <w:rFonts w:ascii="Consolas" w:eastAsia="Calibri" w:hAnsi="Consolas"/>
          <w:sz w:val="16"/>
          <w:szCs w:val="16"/>
        </w:rPr>
      </w:pPr>
    </w:p>
    <w:p w14:paraId="6B5F0092" w14:textId="77777777" w:rsidR="000B3389" w:rsidRPr="000B3389" w:rsidRDefault="000B3389" w:rsidP="000B3389">
      <w:pPr>
        <w:rPr>
          <w:rFonts w:ascii="Consolas" w:eastAsia="Calibri" w:hAnsi="Consolas"/>
          <w:sz w:val="16"/>
          <w:szCs w:val="16"/>
        </w:rPr>
      </w:pPr>
    </w:p>
    <w:p w14:paraId="36A5C764" w14:textId="77777777" w:rsidR="000B3389" w:rsidRPr="000B3389" w:rsidRDefault="000B3389" w:rsidP="000B3389">
      <w:pPr>
        <w:rPr>
          <w:rFonts w:ascii="Consolas" w:eastAsia="Calibri" w:hAnsi="Consolas"/>
          <w:sz w:val="16"/>
          <w:szCs w:val="16"/>
        </w:rPr>
      </w:pPr>
    </w:p>
    <w:p w14:paraId="10DF25F7" w14:textId="77777777" w:rsidR="000B3389" w:rsidRPr="000B3389" w:rsidRDefault="000B3389" w:rsidP="000B3389">
      <w:pPr>
        <w:rPr>
          <w:rFonts w:ascii="Consolas" w:eastAsia="Calibri" w:hAnsi="Consolas"/>
          <w:sz w:val="16"/>
          <w:szCs w:val="16"/>
        </w:rPr>
      </w:pPr>
    </w:p>
    <w:p w14:paraId="5BC03804" w14:textId="77777777" w:rsidR="000B3389" w:rsidRPr="000B3389" w:rsidRDefault="000B3389" w:rsidP="000B3389">
      <w:pPr>
        <w:jc w:val="center"/>
        <w:rPr>
          <w:rFonts w:ascii="Consolas" w:eastAsia="Calibri" w:hAnsi="Consolas"/>
          <w:sz w:val="16"/>
          <w:szCs w:val="16"/>
        </w:rPr>
      </w:pPr>
      <w:r w:rsidRPr="000B3389">
        <w:rPr>
          <w:rFonts w:ascii="Consolas" w:eastAsia="Calibri" w:hAnsi="Consolas"/>
          <w:sz w:val="16"/>
          <w:szCs w:val="16"/>
        </w:rPr>
        <w:t>MUNICÍPIO DE BALBINOS</w:t>
      </w:r>
    </w:p>
    <w:p w14:paraId="7831CFA3" w14:textId="77777777" w:rsidR="000B3389" w:rsidRPr="000B3389" w:rsidRDefault="000B3389" w:rsidP="000B3389">
      <w:pPr>
        <w:jc w:val="center"/>
        <w:rPr>
          <w:rFonts w:ascii="Consolas" w:eastAsia="Calibri" w:hAnsi="Consolas"/>
          <w:sz w:val="16"/>
          <w:szCs w:val="16"/>
        </w:rPr>
      </w:pPr>
      <w:r w:rsidRPr="000B3389">
        <w:rPr>
          <w:rFonts w:ascii="Consolas" w:eastAsia="Calibri" w:hAnsi="Consolas"/>
          <w:sz w:val="16"/>
          <w:szCs w:val="16"/>
        </w:rPr>
        <w:t>ENG. JOSÉ MARCIO RIGOTTO</w:t>
      </w:r>
    </w:p>
    <w:p w14:paraId="29F7866B" w14:textId="77777777" w:rsidR="000B3389" w:rsidRPr="000B3389" w:rsidRDefault="000B3389" w:rsidP="000B3389">
      <w:pPr>
        <w:jc w:val="center"/>
        <w:rPr>
          <w:rFonts w:ascii="Consolas" w:eastAsia="Calibri" w:hAnsi="Consolas"/>
          <w:sz w:val="16"/>
          <w:szCs w:val="16"/>
        </w:rPr>
      </w:pPr>
      <w:r w:rsidRPr="000B3389">
        <w:rPr>
          <w:rFonts w:ascii="Consolas" w:eastAsia="Calibri" w:hAnsi="Consolas"/>
          <w:sz w:val="16"/>
          <w:szCs w:val="16"/>
        </w:rPr>
        <w:t>MUNICÍPIO</w:t>
      </w:r>
    </w:p>
    <w:p w14:paraId="17EC876C" w14:textId="77777777" w:rsidR="000B3389" w:rsidRPr="000B3389" w:rsidRDefault="000B3389" w:rsidP="000B3389">
      <w:pPr>
        <w:jc w:val="center"/>
        <w:rPr>
          <w:rFonts w:ascii="Consolas" w:eastAsia="Calibri" w:hAnsi="Consolas"/>
          <w:sz w:val="16"/>
          <w:szCs w:val="16"/>
        </w:rPr>
      </w:pPr>
    </w:p>
    <w:p w14:paraId="6813F7D3" w14:textId="77777777" w:rsidR="000B3389" w:rsidRPr="000B3389" w:rsidRDefault="000B3389" w:rsidP="000B3389">
      <w:pPr>
        <w:rPr>
          <w:rFonts w:ascii="Consolas" w:eastAsia="Calibri" w:hAnsi="Consolas"/>
          <w:sz w:val="16"/>
          <w:szCs w:val="16"/>
        </w:rPr>
      </w:pPr>
    </w:p>
    <w:p w14:paraId="61173F54" w14:textId="77777777" w:rsidR="000B3389" w:rsidRPr="000B3389" w:rsidRDefault="000B3389" w:rsidP="000B3389">
      <w:pPr>
        <w:rPr>
          <w:rFonts w:ascii="Consolas" w:eastAsia="Calibri" w:hAnsi="Consolas"/>
          <w:sz w:val="16"/>
          <w:szCs w:val="16"/>
        </w:rPr>
      </w:pPr>
    </w:p>
    <w:p w14:paraId="22875B88" w14:textId="77777777" w:rsidR="000B3389" w:rsidRPr="000B3389" w:rsidRDefault="000B3389" w:rsidP="000B3389">
      <w:pPr>
        <w:rPr>
          <w:rFonts w:ascii="Consolas" w:eastAsia="Calibri" w:hAnsi="Consolas"/>
          <w:sz w:val="16"/>
          <w:szCs w:val="16"/>
        </w:rPr>
      </w:pPr>
    </w:p>
    <w:p w14:paraId="3DCF2D19" w14:textId="77777777" w:rsidR="000B3389" w:rsidRPr="000B3389" w:rsidRDefault="000B3389" w:rsidP="000B3389">
      <w:pPr>
        <w:jc w:val="center"/>
        <w:rPr>
          <w:rFonts w:ascii="Consolas" w:eastAsia="Calibri" w:hAnsi="Consolas"/>
          <w:sz w:val="16"/>
          <w:szCs w:val="16"/>
        </w:rPr>
      </w:pPr>
    </w:p>
    <w:p w14:paraId="5001F6DE" w14:textId="77777777" w:rsidR="000B3389" w:rsidRPr="000B3389" w:rsidRDefault="000B3389" w:rsidP="000B3389">
      <w:pPr>
        <w:jc w:val="center"/>
        <w:rPr>
          <w:rFonts w:ascii="Consolas" w:eastAsia="Calibri" w:hAnsi="Consolas"/>
          <w:sz w:val="16"/>
          <w:szCs w:val="16"/>
        </w:rPr>
      </w:pPr>
      <w:r w:rsidRPr="000B3389">
        <w:rPr>
          <w:rFonts w:ascii="Consolas" w:eastAsia="Calibri" w:hAnsi="Consolas"/>
          <w:sz w:val="16"/>
          <w:szCs w:val="16"/>
        </w:rPr>
        <w:t>EMPRESA AVAREMED DISTRIBUIDORA DE MEDICAMENTOS EIRELI</w:t>
      </w:r>
    </w:p>
    <w:p w14:paraId="766873DE" w14:textId="77777777" w:rsidR="000B3389" w:rsidRPr="000B3389" w:rsidRDefault="000B3389" w:rsidP="000B3389">
      <w:pPr>
        <w:jc w:val="center"/>
        <w:rPr>
          <w:rFonts w:ascii="Consolas" w:eastAsia="Calibri" w:hAnsi="Consolas"/>
          <w:sz w:val="16"/>
          <w:szCs w:val="16"/>
        </w:rPr>
      </w:pPr>
      <w:r w:rsidRPr="000B3389">
        <w:rPr>
          <w:rFonts w:ascii="Consolas" w:eastAsia="Calibri" w:hAnsi="Consolas"/>
          <w:sz w:val="16"/>
          <w:szCs w:val="16"/>
        </w:rPr>
        <w:t>Claudia Rodrigues dos Santos</w:t>
      </w:r>
    </w:p>
    <w:p w14:paraId="203207F5" w14:textId="77777777" w:rsidR="000B3389" w:rsidRPr="000B3389" w:rsidRDefault="000B3389" w:rsidP="000B3389">
      <w:pPr>
        <w:jc w:val="center"/>
        <w:rPr>
          <w:rFonts w:ascii="Consolas" w:eastAsia="Calibri" w:hAnsi="Consolas"/>
          <w:sz w:val="16"/>
          <w:szCs w:val="16"/>
        </w:rPr>
      </w:pPr>
      <w:r w:rsidRPr="000B3389">
        <w:rPr>
          <w:rFonts w:ascii="Consolas" w:eastAsia="Calibri" w:hAnsi="Consolas"/>
          <w:sz w:val="16"/>
          <w:szCs w:val="16"/>
        </w:rPr>
        <w:t>DETENTORA</w:t>
      </w:r>
    </w:p>
    <w:p w14:paraId="3A6802AB" w14:textId="77777777" w:rsidR="000B3389" w:rsidRPr="000B3389" w:rsidRDefault="000B3389" w:rsidP="000B3389">
      <w:pPr>
        <w:jc w:val="center"/>
        <w:rPr>
          <w:rFonts w:ascii="Consolas" w:eastAsia="Calibri" w:hAnsi="Consolas"/>
          <w:sz w:val="16"/>
          <w:szCs w:val="16"/>
        </w:rPr>
      </w:pPr>
    </w:p>
    <w:p w14:paraId="433B2A98" w14:textId="77777777" w:rsidR="000B3389" w:rsidRPr="000B3389" w:rsidRDefault="000B3389" w:rsidP="000B3389">
      <w:pPr>
        <w:jc w:val="center"/>
        <w:rPr>
          <w:rFonts w:ascii="Consolas" w:eastAsia="Calibri" w:hAnsi="Consolas"/>
          <w:sz w:val="16"/>
          <w:szCs w:val="16"/>
        </w:rPr>
      </w:pPr>
    </w:p>
    <w:p w14:paraId="4FDDE634" w14:textId="77777777" w:rsidR="000B3389" w:rsidRPr="000B3389" w:rsidRDefault="000B3389" w:rsidP="000B3389">
      <w:pPr>
        <w:rPr>
          <w:rFonts w:ascii="Consolas" w:eastAsia="Calibri" w:hAnsi="Consolas"/>
          <w:sz w:val="16"/>
          <w:szCs w:val="16"/>
        </w:rPr>
      </w:pPr>
    </w:p>
    <w:p w14:paraId="0ED542B1" w14:textId="77777777" w:rsidR="000B3389" w:rsidRPr="000B3389" w:rsidRDefault="000B3389" w:rsidP="000B3389">
      <w:pPr>
        <w:jc w:val="center"/>
        <w:rPr>
          <w:rFonts w:ascii="Consolas" w:eastAsia="Calibri" w:hAnsi="Consolas"/>
          <w:sz w:val="16"/>
          <w:szCs w:val="16"/>
        </w:rPr>
      </w:pPr>
      <w:r w:rsidRPr="000B3389">
        <w:rPr>
          <w:rFonts w:ascii="Consolas" w:eastAsia="Calibri" w:hAnsi="Consolas"/>
          <w:sz w:val="16"/>
          <w:szCs w:val="16"/>
        </w:rPr>
        <w:t>TESTEMUNHAS:</w:t>
      </w:r>
    </w:p>
    <w:p w14:paraId="266C4610" w14:textId="77777777" w:rsidR="000B3389" w:rsidRPr="000B3389" w:rsidRDefault="000B3389" w:rsidP="000B3389">
      <w:pPr>
        <w:rPr>
          <w:rFonts w:ascii="Consolas" w:eastAsia="Calibri" w:hAnsi="Consolas"/>
          <w:sz w:val="16"/>
          <w:szCs w:val="16"/>
        </w:rPr>
      </w:pPr>
    </w:p>
    <w:p w14:paraId="02990C72" w14:textId="77777777" w:rsidR="000B3389" w:rsidRPr="000B3389" w:rsidRDefault="000B3389" w:rsidP="000B3389">
      <w:pPr>
        <w:rPr>
          <w:rFonts w:ascii="Consolas" w:eastAsia="Calibri" w:hAnsi="Consolas"/>
          <w:sz w:val="16"/>
          <w:szCs w:val="16"/>
        </w:rPr>
      </w:pPr>
    </w:p>
    <w:p w14:paraId="447F27F6" w14:textId="77777777" w:rsidR="000B3389" w:rsidRPr="000B3389" w:rsidRDefault="000B3389" w:rsidP="000B3389">
      <w:pPr>
        <w:rPr>
          <w:rFonts w:ascii="Consolas" w:eastAsia="Calibri" w:hAnsi="Consolas"/>
          <w:sz w:val="16"/>
          <w:szCs w:val="16"/>
        </w:rPr>
      </w:pPr>
    </w:p>
    <w:p w14:paraId="5D2CEB33" w14:textId="77777777" w:rsidR="000B3389" w:rsidRPr="000B3389" w:rsidRDefault="000B3389" w:rsidP="000B3389">
      <w:pPr>
        <w:jc w:val="center"/>
        <w:rPr>
          <w:rFonts w:ascii="Consolas" w:eastAsia="Calibri" w:hAnsi="Consolas"/>
          <w:sz w:val="16"/>
          <w:szCs w:val="16"/>
        </w:rPr>
      </w:pPr>
      <w:r w:rsidRPr="000B3389">
        <w:rPr>
          <w:rFonts w:ascii="Consolas" w:eastAsia="Calibri" w:hAnsi="Consolas"/>
          <w:sz w:val="16"/>
          <w:szCs w:val="16"/>
        </w:rPr>
        <w:t>MÁRCIO A. LUIZÃO SERRANO</w:t>
      </w:r>
    </w:p>
    <w:p w14:paraId="1F47E469" w14:textId="77777777" w:rsidR="000B3389" w:rsidRPr="000B3389" w:rsidRDefault="000B3389" w:rsidP="000B3389">
      <w:pPr>
        <w:jc w:val="center"/>
        <w:rPr>
          <w:rFonts w:ascii="Consolas" w:eastAsia="Calibri" w:hAnsi="Consolas"/>
          <w:sz w:val="16"/>
          <w:szCs w:val="16"/>
        </w:rPr>
      </w:pPr>
      <w:r w:rsidRPr="000B3389">
        <w:rPr>
          <w:rFonts w:ascii="Consolas" w:eastAsia="Calibri" w:hAnsi="Consolas"/>
          <w:sz w:val="16"/>
          <w:szCs w:val="16"/>
        </w:rPr>
        <w:t>Assistente de Gabinete</w:t>
      </w:r>
    </w:p>
    <w:p w14:paraId="241264AA" w14:textId="77777777" w:rsidR="000B3389" w:rsidRPr="000B3389" w:rsidRDefault="000B3389" w:rsidP="000B3389">
      <w:pPr>
        <w:jc w:val="center"/>
        <w:rPr>
          <w:rFonts w:ascii="Consolas" w:eastAsia="Calibri" w:hAnsi="Consolas"/>
          <w:sz w:val="16"/>
          <w:szCs w:val="16"/>
        </w:rPr>
      </w:pPr>
      <w:r w:rsidRPr="000B3389">
        <w:rPr>
          <w:rFonts w:ascii="Consolas" w:eastAsia="Calibri" w:hAnsi="Consolas"/>
          <w:sz w:val="16"/>
          <w:szCs w:val="16"/>
        </w:rPr>
        <w:t>RG 25.158.223-1 SSP/SP</w:t>
      </w:r>
    </w:p>
    <w:p w14:paraId="70ACA366" w14:textId="09662DBC" w:rsidR="000B3389" w:rsidRPr="000B3389" w:rsidRDefault="000B3389" w:rsidP="000B3389">
      <w:pPr>
        <w:jc w:val="center"/>
        <w:rPr>
          <w:rFonts w:ascii="Consolas" w:eastAsia="Calibri" w:hAnsi="Consolas"/>
          <w:sz w:val="16"/>
          <w:szCs w:val="16"/>
        </w:rPr>
      </w:pPr>
      <w:r w:rsidRPr="000B3389">
        <w:rPr>
          <w:rFonts w:ascii="Consolas" w:eastAsia="Calibri" w:hAnsi="Consolas"/>
          <w:sz w:val="16"/>
          <w:szCs w:val="16"/>
        </w:rPr>
        <w:t>CPF 245.594.468-90</w:t>
      </w:r>
    </w:p>
    <w:p w14:paraId="2A05717F" w14:textId="77777777" w:rsidR="000B3389" w:rsidRPr="000B3389" w:rsidRDefault="000B3389" w:rsidP="000B3389">
      <w:pPr>
        <w:rPr>
          <w:rFonts w:ascii="Consolas" w:eastAsia="Calibri" w:hAnsi="Consolas"/>
          <w:sz w:val="16"/>
          <w:szCs w:val="16"/>
        </w:rPr>
      </w:pPr>
    </w:p>
    <w:p w14:paraId="18C07E60" w14:textId="77777777" w:rsidR="000B3389" w:rsidRPr="000B3389" w:rsidRDefault="000B3389" w:rsidP="000B3389">
      <w:pPr>
        <w:rPr>
          <w:rFonts w:ascii="Consolas" w:eastAsia="Calibri" w:hAnsi="Consolas"/>
          <w:sz w:val="16"/>
          <w:szCs w:val="16"/>
        </w:rPr>
      </w:pPr>
    </w:p>
    <w:p w14:paraId="02EB3DFB" w14:textId="77777777" w:rsidR="000B3389" w:rsidRPr="000B3389" w:rsidRDefault="000B3389" w:rsidP="000B3389">
      <w:pPr>
        <w:rPr>
          <w:rFonts w:ascii="Consolas" w:eastAsia="Calibri" w:hAnsi="Consolas"/>
          <w:sz w:val="16"/>
          <w:szCs w:val="16"/>
        </w:rPr>
      </w:pPr>
    </w:p>
    <w:p w14:paraId="0A5FC18B" w14:textId="77777777" w:rsidR="000B3389" w:rsidRDefault="000B3389" w:rsidP="000B3389">
      <w:pPr>
        <w:rPr>
          <w:rFonts w:ascii="Consolas" w:eastAsia="Calibri" w:hAnsi="Consolas"/>
          <w:sz w:val="16"/>
          <w:szCs w:val="16"/>
        </w:rPr>
      </w:pPr>
    </w:p>
    <w:p w14:paraId="3C5DA3A3" w14:textId="4CD2E675" w:rsidR="000B3389" w:rsidRPr="000B3389" w:rsidRDefault="000B3389" w:rsidP="000B3389">
      <w:pPr>
        <w:rPr>
          <w:rFonts w:ascii="Consolas" w:eastAsia="Calibri" w:hAnsi="Consolas"/>
          <w:sz w:val="16"/>
          <w:szCs w:val="16"/>
        </w:rPr>
      </w:pPr>
      <w:r>
        <w:rPr>
          <w:rFonts w:ascii="Consolas" w:eastAsia="Calibri" w:hAnsi="Consolas"/>
          <w:sz w:val="16"/>
          <w:szCs w:val="16"/>
        </w:rPr>
        <w:t xml:space="preserve">                                        </w:t>
      </w:r>
      <w:r w:rsidRPr="000B3389">
        <w:rPr>
          <w:rFonts w:ascii="Consolas" w:eastAsia="Calibri" w:hAnsi="Consolas"/>
          <w:sz w:val="16"/>
          <w:szCs w:val="16"/>
        </w:rPr>
        <w:t>ALEXANDRE FUZETTI</w:t>
      </w:r>
    </w:p>
    <w:p w14:paraId="6F5B7D87" w14:textId="77777777" w:rsidR="000B3389" w:rsidRPr="000B3389" w:rsidRDefault="000B3389" w:rsidP="000B3389">
      <w:pPr>
        <w:jc w:val="center"/>
        <w:rPr>
          <w:rFonts w:ascii="Consolas" w:eastAsia="Calibri" w:hAnsi="Consolas"/>
          <w:sz w:val="16"/>
          <w:szCs w:val="16"/>
        </w:rPr>
      </w:pPr>
      <w:r w:rsidRPr="000B3389">
        <w:rPr>
          <w:rFonts w:ascii="Consolas" w:eastAsia="Calibri" w:hAnsi="Consolas"/>
          <w:sz w:val="16"/>
          <w:szCs w:val="16"/>
        </w:rPr>
        <w:t>Agente Administrativo</w:t>
      </w:r>
    </w:p>
    <w:p w14:paraId="23EB91AA" w14:textId="77777777" w:rsidR="000B3389" w:rsidRPr="000B3389" w:rsidRDefault="000B3389" w:rsidP="000B3389">
      <w:pPr>
        <w:jc w:val="center"/>
        <w:rPr>
          <w:rFonts w:ascii="Consolas" w:eastAsia="Calibri" w:hAnsi="Consolas"/>
          <w:sz w:val="16"/>
          <w:szCs w:val="16"/>
        </w:rPr>
      </w:pPr>
      <w:r w:rsidRPr="000B3389">
        <w:rPr>
          <w:rFonts w:ascii="Consolas" w:eastAsia="Calibri" w:hAnsi="Consolas"/>
          <w:sz w:val="16"/>
          <w:szCs w:val="16"/>
        </w:rPr>
        <w:t>RG nº. 28.739.472-4 SSP/SP</w:t>
      </w:r>
    </w:p>
    <w:p w14:paraId="1F3FF6B5" w14:textId="77777777" w:rsidR="000B3389" w:rsidRPr="000B3389" w:rsidRDefault="000B3389" w:rsidP="000B3389">
      <w:pPr>
        <w:jc w:val="center"/>
        <w:rPr>
          <w:rFonts w:ascii="Consolas" w:eastAsia="Calibri" w:hAnsi="Consolas"/>
          <w:sz w:val="16"/>
          <w:szCs w:val="16"/>
        </w:rPr>
      </w:pPr>
      <w:r w:rsidRPr="000B3389">
        <w:rPr>
          <w:rFonts w:ascii="Consolas" w:eastAsia="Calibri" w:hAnsi="Consolas"/>
          <w:sz w:val="16"/>
          <w:szCs w:val="16"/>
        </w:rPr>
        <w:t>CPF nº. 270.571.878-82</w:t>
      </w:r>
    </w:p>
    <w:p w14:paraId="2E30D3CA" w14:textId="77777777" w:rsidR="00473218" w:rsidRPr="000B3389" w:rsidRDefault="00473218" w:rsidP="000B3389">
      <w:pPr>
        <w:rPr>
          <w:rFonts w:ascii="Consolas" w:hAnsi="Consolas"/>
          <w:sz w:val="16"/>
          <w:szCs w:val="16"/>
        </w:rPr>
      </w:pPr>
      <w:bookmarkStart w:id="0" w:name="_GoBack"/>
      <w:bookmarkEnd w:id="0"/>
    </w:p>
    <w:sectPr w:rsidR="00473218" w:rsidRPr="000B3389" w:rsidSect="00795461">
      <w:headerReference w:type="default" r:id="rId7"/>
      <w:footerReference w:type="default" r:id="rId8"/>
      <w:pgSz w:w="11906" w:h="16838"/>
      <w:pgMar w:top="1417" w:right="170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17E95" w14:textId="77777777" w:rsidR="00C42099" w:rsidRDefault="00C42099" w:rsidP="00CB2561">
      <w:r>
        <w:separator/>
      </w:r>
    </w:p>
  </w:endnote>
  <w:endnote w:type="continuationSeparator" w:id="0">
    <w:p w14:paraId="5DA4506C" w14:textId="77777777" w:rsidR="00C42099" w:rsidRDefault="00C42099" w:rsidP="00CB2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pranq eco sans">
    <w:altName w:val="Calibri"/>
    <w:charset w:val="00"/>
    <w:family w:val="swiss"/>
    <w:pitch w:val="variable"/>
    <w:sig w:usb0="800000AF" w:usb1="1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16C89" w14:textId="77777777" w:rsidR="00620DF4" w:rsidRPr="00B06BE6" w:rsidRDefault="00620DF4" w:rsidP="00B06BE6">
    <w:pPr>
      <w:pStyle w:val="Rodap"/>
    </w:pPr>
    <w:r w:rsidRPr="00B06BE6">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5AAB63" w14:textId="77777777" w:rsidR="00C42099" w:rsidRDefault="00C42099" w:rsidP="00CB2561">
      <w:r>
        <w:separator/>
      </w:r>
    </w:p>
  </w:footnote>
  <w:footnote w:type="continuationSeparator" w:id="0">
    <w:p w14:paraId="765BD53F" w14:textId="77777777" w:rsidR="00C42099" w:rsidRDefault="00C42099" w:rsidP="00CB25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3ADBC" w14:textId="598D2379" w:rsidR="00620DF4" w:rsidRDefault="00620DF4">
    <w:pPr>
      <w:pStyle w:val="Cabealho"/>
    </w:pPr>
    <w:r>
      <w:rPr>
        <w:noProof/>
      </w:rPr>
      <w:drawing>
        <wp:anchor distT="0" distB="0" distL="114300" distR="114300" simplePos="0" relativeHeight="251658240" behindDoc="0" locked="0" layoutInCell="1" allowOverlap="1" wp14:anchorId="68BDD6EE" wp14:editId="7AE80D99">
          <wp:simplePos x="0" y="0"/>
          <wp:positionH relativeFrom="column">
            <wp:posOffset>-1120140</wp:posOffset>
          </wp:positionH>
          <wp:positionV relativeFrom="paragraph">
            <wp:posOffset>-375920</wp:posOffset>
          </wp:positionV>
          <wp:extent cx="7528560" cy="1466850"/>
          <wp:effectExtent l="0" t="0" r="0" b="0"/>
          <wp:wrapThrough wrapText="bothSides">
            <wp:wrapPolygon edited="0">
              <wp:start x="0" y="0"/>
              <wp:lineTo x="0" y="21319"/>
              <wp:lineTo x="21534" y="21319"/>
              <wp:lineTo x="21534" y="0"/>
              <wp:lineTo x="0"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560" cy="14668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8C1D83"/>
    <w:multiLevelType w:val="multilevel"/>
    <w:tmpl w:val="A6EC1CBA"/>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b w:val="0"/>
        <w:i w:val="0"/>
        <w:color w:val="auto"/>
      </w:rPr>
    </w:lvl>
    <w:lvl w:ilvl="2">
      <w:start w:val="1"/>
      <w:numFmt w:val="decimal"/>
      <w:lvlText w:val="%1.%2.%3."/>
      <w:lvlJc w:val="left"/>
      <w:pPr>
        <w:ind w:left="1304" w:hanging="737"/>
      </w:pPr>
      <w:rPr>
        <w:rFonts w:hint="default"/>
        <w:b w:val="0"/>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12"/>
    <w:rsid w:val="0000584F"/>
    <w:rsid w:val="00007A91"/>
    <w:rsid w:val="0006397D"/>
    <w:rsid w:val="00064726"/>
    <w:rsid w:val="00080670"/>
    <w:rsid w:val="000817D7"/>
    <w:rsid w:val="00090505"/>
    <w:rsid w:val="000937DF"/>
    <w:rsid w:val="0009703D"/>
    <w:rsid w:val="000B3389"/>
    <w:rsid w:val="000D1A83"/>
    <w:rsid w:val="000D4836"/>
    <w:rsid w:val="00121351"/>
    <w:rsid w:val="00126C55"/>
    <w:rsid w:val="0014625F"/>
    <w:rsid w:val="001542CD"/>
    <w:rsid w:val="00167628"/>
    <w:rsid w:val="00171622"/>
    <w:rsid w:val="001C6960"/>
    <w:rsid w:val="00262735"/>
    <w:rsid w:val="00270DC1"/>
    <w:rsid w:val="00270E31"/>
    <w:rsid w:val="00276C87"/>
    <w:rsid w:val="00277210"/>
    <w:rsid w:val="00277382"/>
    <w:rsid w:val="0030414D"/>
    <w:rsid w:val="00310ABE"/>
    <w:rsid w:val="0036241C"/>
    <w:rsid w:val="00367352"/>
    <w:rsid w:val="00370EAB"/>
    <w:rsid w:val="00380E7F"/>
    <w:rsid w:val="003A3B17"/>
    <w:rsid w:val="003C700B"/>
    <w:rsid w:val="003E6EE9"/>
    <w:rsid w:val="00403BED"/>
    <w:rsid w:val="004040E1"/>
    <w:rsid w:val="004444F3"/>
    <w:rsid w:val="00456174"/>
    <w:rsid w:val="0046199E"/>
    <w:rsid w:val="00473218"/>
    <w:rsid w:val="004828FA"/>
    <w:rsid w:val="00493F8F"/>
    <w:rsid w:val="004C3CCA"/>
    <w:rsid w:val="004D257A"/>
    <w:rsid w:val="004F100F"/>
    <w:rsid w:val="00507775"/>
    <w:rsid w:val="005246EF"/>
    <w:rsid w:val="00542C72"/>
    <w:rsid w:val="0054594B"/>
    <w:rsid w:val="00554193"/>
    <w:rsid w:val="00566549"/>
    <w:rsid w:val="005B633A"/>
    <w:rsid w:val="005C38D4"/>
    <w:rsid w:val="005E1E33"/>
    <w:rsid w:val="00617225"/>
    <w:rsid w:val="00620DF4"/>
    <w:rsid w:val="00641B4D"/>
    <w:rsid w:val="00645ACD"/>
    <w:rsid w:val="00645F33"/>
    <w:rsid w:val="006511D6"/>
    <w:rsid w:val="00653211"/>
    <w:rsid w:val="00675D32"/>
    <w:rsid w:val="00694458"/>
    <w:rsid w:val="00695472"/>
    <w:rsid w:val="006B61B2"/>
    <w:rsid w:val="007004DF"/>
    <w:rsid w:val="007328D6"/>
    <w:rsid w:val="00744484"/>
    <w:rsid w:val="00747FD1"/>
    <w:rsid w:val="00771CF5"/>
    <w:rsid w:val="00795461"/>
    <w:rsid w:val="007D37D8"/>
    <w:rsid w:val="0080013D"/>
    <w:rsid w:val="00817798"/>
    <w:rsid w:val="00842434"/>
    <w:rsid w:val="00863F11"/>
    <w:rsid w:val="008B4614"/>
    <w:rsid w:val="008B5476"/>
    <w:rsid w:val="008D23BC"/>
    <w:rsid w:val="008F0ECD"/>
    <w:rsid w:val="008F14AB"/>
    <w:rsid w:val="008F51A1"/>
    <w:rsid w:val="008F6E6D"/>
    <w:rsid w:val="009070B8"/>
    <w:rsid w:val="00934188"/>
    <w:rsid w:val="00936341"/>
    <w:rsid w:val="009373BD"/>
    <w:rsid w:val="009726B2"/>
    <w:rsid w:val="00972790"/>
    <w:rsid w:val="00997C40"/>
    <w:rsid w:val="009F6AA5"/>
    <w:rsid w:val="00A31F56"/>
    <w:rsid w:val="00A36AE3"/>
    <w:rsid w:val="00A45E09"/>
    <w:rsid w:val="00A50EEE"/>
    <w:rsid w:val="00A74C1A"/>
    <w:rsid w:val="00A760FB"/>
    <w:rsid w:val="00A968F6"/>
    <w:rsid w:val="00AD017C"/>
    <w:rsid w:val="00AD31C3"/>
    <w:rsid w:val="00AE4D60"/>
    <w:rsid w:val="00B0486F"/>
    <w:rsid w:val="00B05361"/>
    <w:rsid w:val="00B06BE6"/>
    <w:rsid w:val="00B14B8B"/>
    <w:rsid w:val="00B43D3F"/>
    <w:rsid w:val="00B6604E"/>
    <w:rsid w:val="00B703BB"/>
    <w:rsid w:val="00B87DAF"/>
    <w:rsid w:val="00BA6A9C"/>
    <w:rsid w:val="00BB01C2"/>
    <w:rsid w:val="00BB7C8C"/>
    <w:rsid w:val="00C0652D"/>
    <w:rsid w:val="00C14506"/>
    <w:rsid w:val="00C25380"/>
    <w:rsid w:val="00C42099"/>
    <w:rsid w:val="00C47D6D"/>
    <w:rsid w:val="00C62BE0"/>
    <w:rsid w:val="00C94C0F"/>
    <w:rsid w:val="00CA10E0"/>
    <w:rsid w:val="00CA151B"/>
    <w:rsid w:val="00CB2561"/>
    <w:rsid w:val="00CB641F"/>
    <w:rsid w:val="00CC1268"/>
    <w:rsid w:val="00CF06C1"/>
    <w:rsid w:val="00CF0895"/>
    <w:rsid w:val="00D01A6C"/>
    <w:rsid w:val="00D24053"/>
    <w:rsid w:val="00D41408"/>
    <w:rsid w:val="00D42AEA"/>
    <w:rsid w:val="00D43F57"/>
    <w:rsid w:val="00D91586"/>
    <w:rsid w:val="00DA720B"/>
    <w:rsid w:val="00DB54D9"/>
    <w:rsid w:val="00DD5112"/>
    <w:rsid w:val="00DF0EE0"/>
    <w:rsid w:val="00DF7D22"/>
    <w:rsid w:val="00E10239"/>
    <w:rsid w:val="00E26F26"/>
    <w:rsid w:val="00E50848"/>
    <w:rsid w:val="00E948E7"/>
    <w:rsid w:val="00EB07A4"/>
    <w:rsid w:val="00EB1377"/>
    <w:rsid w:val="00ED1447"/>
    <w:rsid w:val="00ED32F5"/>
    <w:rsid w:val="00EE4FBB"/>
    <w:rsid w:val="00F273C7"/>
    <w:rsid w:val="00F36A70"/>
    <w:rsid w:val="00F37862"/>
    <w:rsid w:val="00F473CF"/>
    <w:rsid w:val="00F5721A"/>
    <w:rsid w:val="00F66F26"/>
    <w:rsid w:val="00F761EB"/>
    <w:rsid w:val="00F81990"/>
    <w:rsid w:val="00F824C8"/>
    <w:rsid w:val="00F916B2"/>
    <w:rsid w:val="00F942DD"/>
    <w:rsid w:val="00FD001F"/>
    <w:rsid w:val="00FD5064"/>
    <w:rsid w:val="00FD746D"/>
    <w:rsid w:val="00FE1A1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623A86"/>
  <w15:chartTrackingRefBased/>
  <w15:docId w15:val="{3D3FA560-A8B2-4945-A939-33D076D0F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199E"/>
    <w:rPr>
      <w:rFonts w:ascii="Times New Roman" w:eastAsia="Times New Roman" w:hAnsi="Times New Roman"/>
      <w:sz w:val="24"/>
      <w:szCs w:val="24"/>
    </w:rPr>
  </w:style>
  <w:style w:type="paragraph" w:styleId="Ttulo3">
    <w:name w:val="heading 3"/>
    <w:basedOn w:val="Normal"/>
    <w:next w:val="Normal"/>
    <w:link w:val="Ttulo3Char"/>
    <w:qFormat/>
    <w:rsid w:val="00A36AE3"/>
    <w:pPr>
      <w:keepNext/>
      <w:jc w:val="center"/>
      <w:outlineLvl w:val="2"/>
    </w:pPr>
    <w:rPr>
      <w:rFonts w:ascii="Arial" w:hAnsi="Arial"/>
      <w:b/>
      <w:snapToGrid w:val="0"/>
      <w:color w:val="00000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B2561"/>
    <w:pPr>
      <w:tabs>
        <w:tab w:val="center" w:pos="4252"/>
        <w:tab w:val="right" w:pos="8504"/>
      </w:tabs>
    </w:pPr>
  </w:style>
  <w:style w:type="character" w:customStyle="1" w:styleId="CabealhoChar">
    <w:name w:val="Cabeçalho Char"/>
    <w:basedOn w:val="Fontepargpadro"/>
    <w:link w:val="Cabealho"/>
    <w:uiPriority w:val="99"/>
    <w:rsid w:val="00CB2561"/>
  </w:style>
  <w:style w:type="paragraph" w:styleId="Rodap">
    <w:name w:val="footer"/>
    <w:basedOn w:val="Normal"/>
    <w:link w:val="RodapChar"/>
    <w:uiPriority w:val="99"/>
    <w:unhideWhenUsed/>
    <w:rsid w:val="00CB2561"/>
    <w:pPr>
      <w:tabs>
        <w:tab w:val="center" w:pos="4252"/>
        <w:tab w:val="right" w:pos="8504"/>
      </w:tabs>
    </w:pPr>
  </w:style>
  <w:style w:type="character" w:customStyle="1" w:styleId="RodapChar">
    <w:name w:val="Rodapé Char"/>
    <w:basedOn w:val="Fontepargpadro"/>
    <w:link w:val="Rodap"/>
    <w:uiPriority w:val="99"/>
    <w:rsid w:val="00CB2561"/>
  </w:style>
  <w:style w:type="paragraph" w:styleId="Textodebalo">
    <w:name w:val="Balloon Text"/>
    <w:basedOn w:val="Normal"/>
    <w:link w:val="TextodebaloChar"/>
    <w:uiPriority w:val="99"/>
    <w:semiHidden/>
    <w:unhideWhenUsed/>
    <w:rsid w:val="00CB2561"/>
    <w:rPr>
      <w:rFonts w:ascii="Tahoma" w:hAnsi="Tahoma" w:cs="Tahoma"/>
      <w:sz w:val="16"/>
      <w:szCs w:val="16"/>
    </w:rPr>
  </w:style>
  <w:style w:type="character" w:customStyle="1" w:styleId="TextodebaloChar">
    <w:name w:val="Texto de balão Char"/>
    <w:link w:val="Textodebalo"/>
    <w:uiPriority w:val="99"/>
    <w:semiHidden/>
    <w:rsid w:val="00CB2561"/>
    <w:rPr>
      <w:rFonts w:ascii="Tahoma" w:hAnsi="Tahoma" w:cs="Tahoma"/>
      <w:sz w:val="16"/>
      <w:szCs w:val="16"/>
    </w:rPr>
  </w:style>
  <w:style w:type="character" w:styleId="Hyperlink">
    <w:name w:val="Hyperlink"/>
    <w:uiPriority w:val="99"/>
    <w:unhideWhenUsed/>
    <w:rsid w:val="00CA10E0"/>
    <w:rPr>
      <w:color w:val="0000FF"/>
      <w:u w:val="single"/>
    </w:rPr>
  </w:style>
  <w:style w:type="paragraph" w:styleId="Corpodetexto">
    <w:name w:val="Body Text"/>
    <w:basedOn w:val="Normal"/>
    <w:link w:val="CorpodetextoChar"/>
    <w:rsid w:val="00A36AE3"/>
    <w:pPr>
      <w:jc w:val="both"/>
    </w:pPr>
    <w:rPr>
      <w:rFonts w:ascii="Arial" w:hAnsi="Arial"/>
      <w:snapToGrid w:val="0"/>
      <w:color w:val="000000"/>
      <w:szCs w:val="20"/>
    </w:rPr>
  </w:style>
  <w:style w:type="character" w:customStyle="1" w:styleId="CorpodetextoChar">
    <w:name w:val="Corpo de texto Char"/>
    <w:link w:val="Corpodetexto"/>
    <w:rsid w:val="00A36AE3"/>
    <w:rPr>
      <w:rFonts w:ascii="Arial" w:eastAsia="Times New Roman" w:hAnsi="Arial"/>
      <w:snapToGrid w:val="0"/>
      <w:color w:val="000000"/>
      <w:sz w:val="24"/>
    </w:rPr>
  </w:style>
  <w:style w:type="character" w:customStyle="1" w:styleId="Ttulo3Char">
    <w:name w:val="Título 3 Char"/>
    <w:link w:val="Ttulo3"/>
    <w:rsid w:val="00A36AE3"/>
    <w:rPr>
      <w:rFonts w:ascii="Arial" w:eastAsia="Times New Roman" w:hAnsi="Arial"/>
      <w:b/>
      <w:snapToGrid w:val="0"/>
      <w:color w:val="000000"/>
      <w:sz w:val="24"/>
    </w:rPr>
  </w:style>
  <w:style w:type="paragraph" w:customStyle="1" w:styleId="ParagraphStyle">
    <w:name w:val="Paragraph Style"/>
    <w:rsid w:val="00817798"/>
    <w:pPr>
      <w:autoSpaceDE w:val="0"/>
      <w:autoSpaceDN w:val="0"/>
      <w:adjustRightInd w:val="0"/>
    </w:pPr>
    <w:rPr>
      <w:rFonts w:ascii="Arial" w:hAnsi="Arial" w:cs="Arial"/>
      <w:sz w:val="24"/>
      <w:szCs w:val="24"/>
      <w:lang w:val="x-none"/>
    </w:rPr>
  </w:style>
  <w:style w:type="paragraph" w:customStyle="1" w:styleId="Centered">
    <w:name w:val="Centered"/>
    <w:uiPriority w:val="99"/>
    <w:rsid w:val="00817798"/>
    <w:pPr>
      <w:autoSpaceDE w:val="0"/>
      <w:autoSpaceDN w:val="0"/>
      <w:adjustRightInd w:val="0"/>
      <w:jc w:val="center"/>
    </w:pPr>
    <w:rPr>
      <w:rFonts w:ascii="Arial" w:hAnsi="Arial" w:cs="Arial"/>
      <w:sz w:val="24"/>
      <w:szCs w:val="24"/>
      <w:lang w:val="x-none"/>
    </w:rPr>
  </w:style>
  <w:style w:type="paragraph" w:customStyle="1" w:styleId="Right">
    <w:name w:val="Right"/>
    <w:uiPriority w:val="99"/>
    <w:rsid w:val="00817798"/>
    <w:pPr>
      <w:autoSpaceDE w:val="0"/>
      <w:autoSpaceDN w:val="0"/>
      <w:adjustRightInd w:val="0"/>
      <w:jc w:val="right"/>
    </w:pPr>
    <w:rPr>
      <w:rFonts w:ascii="Arial" w:hAnsi="Arial" w:cs="Arial"/>
      <w:sz w:val="24"/>
      <w:szCs w:val="24"/>
      <w:lang w:val="x-none"/>
    </w:rPr>
  </w:style>
  <w:style w:type="character" w:customStyle="1" w:styleId="Normaltext">
    <w:name w:val="Normal text"/>
    <w:uiPriority w:val="99"/>
    <w:rsid w:val="00817798"/>
    <w:rPr>
      <w:sz w:val="20"/>
      <w:szCs w:val="20"/>
    </w:rPr>
  </w:style>
  <w:style w:type="character" w:customStyle="1" w:styleId="Heading">
    <w:name w:val="Heading"/>
    <w:uiPriority w:val="99"/>
    <w:rsid w:val="00817798"/>
    <w:rPr>
      <w:b/>
      <w:bCs/>
      <w:color w:val="0000FF"/>
      <w:sz w:val="20"/>
      <w:szCs w:val="20"/>
    </w:rPr>
  </w:style>
  <w:style w:type="character" w:customStyle="1" w:styleId="Subheading">
    <w:name w:val="Subheading"/>
    <w:uiPriority w:val="99"/>
    <w:rsid w:val="00817798"/>
    <w:rPr>
      <w:b/>
      <w:bCs/>
      <w:color w:val="000080"/>
      <w:sz w:val="20"/>
      <w:szCs w:val="20"/>
    </w:rPr>
  </w:style>
  <w:style w:type="character" w:customStyle="1" w:styleId="Keywords">
    <w:name w:val="Keywords"/>
    <w:uiPriority w:val="99"/>
    <w:rsid w:val="00817798"/>
    <w:rPr>
      <w:i/>
      <w:iCs/>
      <w:color w:val="800000"/>
      <w:sz w:val="20"/>
      <w:szCs w:val="20"/>
    </w:rPr>
  </w:style>
  <w:style w:type="character" w:customStyle="1" w:styleId="Jump1">
    <w:name w:val="Jump 1"/>
    <w:uiPriority w:val="99"/>
    <w:rsid w:val="00817798"/>
    <w:rPr>
      <w:color w:val="008000"/>
      <w:sz w:val="20"/>
      <w:szCs w:val="20"/>
      <w:u w:val="single"/>
    </w:rPr>
  </w:style>
  <w:style w:type="character" w:customStyle="1" w:styleId="Jump2">
    <w:name w:val="Jump 2"/>
    <w:uiPriority w:val="99"/>
    <w:rsid w:val="00817798"/>
    <w:rPr>
      <w:color w:val="008000"/>
      <w:sz w:val="20"/>
      <w:szCs w:val="20"/>
      <w:u w:val="single"/>
    </w:rPr>
  </w:style>
  <w:style w:type="character" w:customStyle="1" w:styleId="Destaque">
    <w:name w:val="Destaque"/>
    <w:uiPriority w:val="99"/>
    <w:rsid w:val="00817798"/>
    <w:rPr>
      <w:rFonts w:ascii="Tahoma" w:hAnsi="Tahoma" w:cs="Tahoma"/>
      <w:shd w:val="clear" w:color="auto" w:fill="FFFF00"/>
    </w:rPr>
  </w:style>
  <w:style w:type="character" w:customStyle="1" w:styleId="FontStyle">
    <w:name w:val="Font Style"/>
    <w:uiPriority w:val="99"/>
    <w:rsid w:val="00817798"/>
    <w:rPr>
      <w:sz w:val="20"/>
      <w:szCs w:val="20"/>
    </w:rPr>
  </w:style>
  <w:style w:type="table" w:styleId="Tabelacomgrade">
    <w:name w:val="Table Grid"/>
    <w:basedOn w:val="Tabelanormal"/>
    <w:uiPriority w:val="39"/>
    <w:rsid w:val="0014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Itemização"/>
    <w:basedOn w:val="Normal"/>
    <w:link w:val="PargrafodaListaChar"/>
    <w:uiPriority w:val="34"/>
    <w:qFormat/>
    <w:rsid w:val="00473218"/>
    <w:pPr>
      <w:spacing w:before="120" w:after="120" w:line="360" w:lineRule="auto"/>
      <w:ind w:left="720"/>
      <w:contextualSpacing/>
      <w:jc w:val="both"/>
    </w:pPr>
    <w:rPr>
      <w:rFonts w:ascii="Spranq eco sans" w:eastAsiaTheme="minorHAnsi" w:hAnsi="Spranq eco sans" w:cstheme="minorBidi"/>
      <w:sz w:val="20"/>
      <w:szCs w:val="22"/>
      <w:lang w:eastAsia="en-US"/>
    </w:rPr>
  </w:style>
  <w:style w:type="character" w:customStyle="1" w:styleId="PargrafodaListaChar">
    <w:name w:val="Parágrafo da Lista Char"/>
    <w:aliases w:val="Itemização Char"/>
    <w:link w:val="PargrafodaLista"/>
    <w:uiPriority w:val="34"/>
    <w:rsid w:val="00473218"/>
    <w:rPr>
      <w:rFonts w:ascii="Spranq eco sans" w:eastAsiaTheme="minorHAnsi" w:hAnsi="Spranq eco sans" w:cstheme="minorBidi"/>
      <w:szCs w:val="22"/>
      <w:lang w:eastAsia="en-US"/>
    </w:rPr>
  </w:style>
  <w:style w:type="character" w:customStyle="1" w:styleId="LivroChar">
    <w:name w:val="Livro Char"/>
    <w:link w:val="Livro"/>
    <w:locked/>
    <w:rsid w:val="00473218"/>
    <w:rPr>
      <w:rFonts w:ascii="Arial" w:hAnsi="Arial" w:cs="Arial"/>
      <w:b/>
      <w:caps/>
      <w:sz w:val="24"/>
      <w:szCs w:val="24"/>
    </w:rPr>
  </w:style>
  <w:style w:type="paragraph" w:customStyle="1" w:styleId="Livro">
    <w:name w:val="Livro"/>
    <w:basedOn w:val="Normal"/>
    <w:link w:val="LivroChar"/>
    <w:qFormat/>
    <w:rsid w:val="00473218"/>
    <w:pPr>
      <w:spacing w:before="120" w:after="120"/>
      <w:jc w:val="center"/>
      <w:outlineLvl w:val="0"/>
    </w:pPr>
    <w:rPr>
      <w:rFonts w:ascii="Arial" w:eastAsia="Calibri" w:hAnsi="Arial" w:cs="Arial"/>
      <w:b/>
      <w:caps/>
    </w:rPr>
  </w:style>
  <w:style w:type="paragraph" w:customStyle="1" w:styleId="Default">
    <w:name w:val="Default"/>
    <w:rsid w:val="00473218"/>
    <w:pPr>
      <w:autoSpaceDE w:val="0"/>
      <w:autoSpaceDN w:val="0"/>
      <w:adjustRightInd w:val="0"/>
    </w:pPr>
    <w:rPr>
      <w:rFonts w:ascii="Arial" w:eastAsiaTheme="minorHAnsi" w:hAnsi="Arial" w:cs="Arial"/>
      <w:color w:val="000000"/>
      <w:sz w:val="24"/>
      <w:szCs w:val="24"/>
      <w:lang w:eastAsia="en-US"/>
    </w:rPr>
  </w:style>
  <w:style w:type="character" w:customStyle="1" w:styleId="uv3um">
    <w:name w:val="uv3um"/>
    <w:basedOn w:val="Fontepargpadro"/>
    <w:rsid w:val="00D42AEA"/>
  </w:style>
  <w:style w:type="paragraph" w:styleId="SemEspaamento">
    <w:name w:val="No Spacing"/>
    <w:uiPriority w:val="1"/>
    <w:qFormat/>
    <w:rsid w:val="0036241C"/>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iente\Documents\Modelos%20Personalizados%20do%20Office\Timbre%20Per&#237;odo%20Eleitoral.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Timbre Período Eleitoral</Template>
  <TotalTime>1</TotalTime>
  <Pages>6</Pages>
  <Words>2933</Words>
  <Characters>15842</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Prefeitura Municipal de Balbinos</Company>
  <LinksUpToDate>false</LinksUpToDate>
  <CharactersWithSpaces>18738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cp:lastModifiedBy>User</cp:lastModifiedBy>
  <cp:revision>2</cp:revision>
  <cp:lastPrinted>2025-05-12T19:16:00Z</cp:lastPrinted>
  <dcterms:created xsi:type="dcterms:W3CDTF">2025-08-11T12:10:00Z</dcterms:created>
  <dcterms:modified xsi:type="dcterms:W3CDTF">2025-08-11T12:10:00Z</dcterms:modified>
</cp:coreProperties>
</file>