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6637E" w14:textId="3D4255D9" w:rsidR="00D75ABA" w:rsidRPr="00D75ABA" w:rsidRDefault="00D75ABA" w:rsidP="00D75ABA">
      <w:pPr>
        <w:autoSpaceDE w:val="0"/>
        <w:autoSpaceDN w:val="0"/>
        <w:adjustRightInd w:val="0"/>
        <w:ind w:left="1228" w:firstLine="13"/>
        <w:rPr>
          <w:rFonts w:ascii="Consolas" w:eastAsia="Calibri" w:hAnsi="Consolas" w:cs="Arial"/>
          <w:b/>
          <w:bCs/>
          <w:sz w:val="16"/>
          <w:szCs w:val="16"/>
        </w:rPr>
      </w:pPr>
      <w:r w:rsidRPr="00D75ABA">
        <w:rPr>
          <w:rFonts w:ascii="Consolas" w:eastAsia="Calibri" w:hAnsi="Consolas" w:cs="Arial"/>
          <w:b/>
          <w:bCs/>
          <w:sz w:val="16"/>
          <w:szCs w:val="16"/>
          <w:lang w:val="x-none"/>
        </w:rPr>
        <w:t xml:space="preserve">ATA DE REGISTRO DE PREÇOS N.º  </w:t>
      </w:r>
      <w:r w:rsidRPr="00D75ABA">
        <w:rPr>
          <w:rFonts w:ascii="Consolas" w:eastAsia="Calibri" w:hAnsi="Consolas" w:cs="Arial"/>
          <w:b/>
          <w:bCs/>
          <w:sz w:val="16"/>
          <w:szCs w:val="16"/>
        </w:rPr>
        <w:t>058/2025</w:t>
      </w:r>
    </w:p>
    <w:p w14:paraId="34D39385"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33CF1861"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2AE70A85"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7C8B5C8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D75ABA">
        <w:rPr>
          <w:rFonts w:ascii="Consolas" w:eastAsia="Calibri" w:hAnsi="Consolas"/>
          <w:sz w:val="16"/>
          <w:szCs w:val="16"/>
        </w:rPr>
        <w:t>Balbinos</w:t>
      </w:r>
      <w:proofErr w:type="spellEnd"/>
      <w:r w:rsidRPr="00D75ABA">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w:t>
      </w:r>
      <w:r w:rsidRPr="00D75ABA">
        <w:rPr>
          <w:rFonts w:ascii="Consolas" w:eastAsia="Calibri" w:hAnsi="Consolas"/>
          <w:b/>
          <w:bCs/>
          <w:sz w:val="16"/>
          <w:szCs w:val="16"/>
        </w:rPr>
        <w:t>008/2025,</w:t>
      </w:r>
      <w:r w:rsidRPr="00D75ABA">
        <w:rPr>
          <w:rFonts w:ascii="Consolas" w:eastAsia="Calibri" w:hAnsi="Consolas"/>
          <w:sz w:val="16"/>
          <w:szCs w:val="16"/>
        </w:rPr>
        <w:t xml:space="preserve"> processo administrativo n.º </w:t>
      </w:r>
      <w:r w:rsidRPr="00D75ABA">
        <w:rPr>
          <w:rFonts w:ascii="Consolas" w:eastAsia="Calibri" w:hAnsi="Consolas"/>
          <w:b/>
          <w:bCs/>
          <w:sz w:val="16"/>
          <w:szCs w:val="16"/>
        </w:rPr>
        <w:t>034/2025</w:t>
      </w:r>
      <w:r w:rsidRPr="00D75ABA">
        <w:rPr>
          <w:rFonts w:ascii="Consolas" w:eastAsia="Calibri" w:hAnsi="Consolas"/>
          <w:sz w:val="16"/>
          <w:szCs w:val="16"/>
        </w:rPr>
        <w:t xml:space="preserve">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096929BE" w14:textId="77777777" w:rsidR="00D75ABA" w:rsidRPr="00D75ABA" w:rsidRDefault="00D75ABA" w:rsidP="00D75ABA">
      <w:pPr>
        <w:autoSpaceDE w:val="0"/>
        <w:autoSpaceDN w:val="0"/>
        <w:adjustRightInd w:val="0"/>
        <w:ind w:left="1228" w:firstLine="13"/>
        <w:jc w:val="both"/>
        <w:rPr>
          <w:rFonts w:ascii="Consolas" w:eastAsia="Calibri" w:hAnsi="Consolas" w:cs="Arial"/>
          <w:sz w:val="16"/>
          <w:szCs w:val="16"/>
          <w:lang w:val="x-none"/>
        </w:rPr>
      </w:pPr>
    </w:p>
    <w:p w14:paraId="2273262E"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368C897B"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4882F432"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1. DO OBJETO:</w:t>
      </w:r>
    </w:p>
    <w:p w14:paraId="62DF0B10"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21B84A0B"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1.1. A presente Ata tem por objeto o registro de preços para</w:t>
      </w:r>
      <w:r w:rsidRPr="00D75ABA">
        <w:rPr>
          <w:rFonts w:ascii="Consolas" w:eastAsia="Calibri" w:hAnsi="Consolas" w:cs="Arial"/>
          <w:b/>
          <w:bCs/>
          <w:sz w:val="16"/>
          <w:szCs w:val="16"/>
          <w:lang w:val="x-none"/>
        </w:rPr>
        <w:t xml:space="preserve"> Aquisição de medicamentos para suprir as Unidades de Saúde do Município </w:t>
      </w:r>
      <w:r w:rsidRPr="00D75ABA">
        <w:rPr>
          <w:rFonts w:ascii="Consolas" w:eastAsia="Calibri" w:hAnsi="Consolas" w:cs="Arial"/>
          <w:sz w:val="16"/>
          <w:szCs w:val="16"/>
          <w:lang w:val="x-none"/>
        </w:rPr>
        <w:t>especificado(s) no(s) item(</w:t>
      </w:r>
      <w:proofErr w:type="spellStart"/>
      <w:r w:rsidRPr="00D75ABA">
        <w:rPr>
          <w:rFonts w:ascii="Consolas" w:eastAsia="Calibri" w:hAnsi="Consolas" w:cs="Arial"/>
          <w:sz w:val="16"/>
          <w:szCs w:val="16"/>
          <w:lang w:val="x-none"/>
        </w:rPr>
        <w:t>ns</w:t>
      </w:r>
      <w:proofErr w:type="spellEnd"/>
      <w:r w:rsidRPr="00D75ABA">
        <w:rPr>
          <w:rFonts w:ascii="Consolas" w:eastAsia="Calibri" w:hAnsi="Consolas" w:cs="Arial"/>
          <w:sz w:val="16"/>
          <w:szCs w:val="16"/>
          <w:lang w:val="x-none"/>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75ABA" w:rsidRPr="00D75ABA" w14:paraId="25EFC572" w14:textId="77777777" w:rsidTr="00D75ABA">
        <w:tc>
          <w:tcPr>
            <w:tcW w:w="442" w:type="dxa"/>
            <w:tcBorders>
              <w:top w:val="nil"/>
              <w:left w:val="nil"/>
              <w:bottom w:val="nil"/>
              <w:right w:val="nil"/>
            </w:tcBorders>
            <w:shd w:val="clear" w:color="auto" w:fill="F0F0F0"/>
          </w:tcPr>
          <w:p w14:paraId="35FD4AAF" w14:textId="77777777" w:rsidR="00D75ABA" w:rsidRPr="00D75ABA" w:rsidRDefault="00D75ABA" w:rsidP="00D75ABA">
            <w:pPr>
              <w:autoSpaceDE w:val="0"/>
              <w:autoSpaceDN w:val="0"/>
              <w:adjustRightInd w:val="0"/>
              <w:rPr>
                <w:rFonts w:ascii="Consolas" w:eastAsia="Calibri" w:hAnsi="Consolas" w:cs="Arial"/>
                <w:sz w:val="16"/>
                <w:szCs w:val="16"/>
                <w:lang w:val="x-none"/>
              </w:rPr>
            </w:pPr>
          </w:p>
          <w:p w14:paraId="5126E860"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Item</w:t>
            </w:r>
          </w:p>
        </w:tc>
        <w:tc>
          <w:tcPr>
            <w:tcW w:w="946" w:type="dxa"/>
            <w:tcBorders>
              <w:top w:val="nil"/>
              <w:left w:val="nil"/>
              <w:bottom w:val="nil"/>
              <w:right w:val="nil"/>
            </w:tcBorders>
            <w:shd w:val="clear" w:color="auto" w:fill="F0F0F0"/>
          </w:tcPr>
          <w:p w14:paraId="5CAD8BAE" w14:textId="77777777" w:rsidR="00D75ABA" w:rsidRPr="00D75ABA" w:rsidRDefault="00D75ABA" w:rsidP="00D75ABA">
            <w:pPr>
              <w:autoSpaceDE w:val="0"/>
              <w:autoSpaceDN w:val="0"/>
              <w:adjustRightInd w:val="0"/>
              <w:rPr>
                <w:rFonts w:ascii="Consolas" w:eastAsia="Calibri" w:hAnsi="Consolas" w:cs="Arial"/>
                <w:sz w:val="16"/>
                <w:szCs w:val="16"/>
                <w:lang w:val="x-none"/>
              </w:rPr>
            </w:pPr>
          </w:p>
          <w:p w14:paraId="08D48621"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Código</w:t>
            </w:r>
          </w:p>
        </w:tc>
        <w:tc>
          <w:tcPr>
            <w:tcW w:w="3791" w:type="dxa"/>
            <w:tcBorders>
              <w:top w:val="nil"/>
              <w:left w:val="nil"/>
              <w:bottom w:val="nil"/>
              <w:right w:val="nil"/>
            </w:tcBorders>
            <w:shd w:val="clear" w:color="auto" w:fill="F0F0F0"/>
          </w:tcPr>
          <w:p w14:paraId="5C2A5363"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DIMEVA DISTRIBUIDORA E IMPORTADORA LTDA</w:t>
            </w:r>
          </w:p>
          <w:p w14:paraId="5ECDEE08"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CNPJ: 76.386.283/0001-13</w:t>
            </w:r>
          </w:p>
          <w:p w14:paraId="1D31866B"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JOSE FRARON, 155 SALA  01 - FRARON, PATO BRANCO - PR, CEP: 85503-320</w:t>
            </w:r>
          </w:p>
          <w:p w14:paraId="0FFE84BA"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Telefone: (46)32243- 767</w:t>
            </w:r>
          </w:p>
          <w:p w14:paraId="32367C7B"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Descrição do Produto/Serviço</w:t>
            </w:r>
          </w:p>
        </w:tc>
        <w:tc>
          <w:tcPr>
            <w:tcW w:w="813" w:type="dxa"/>
            <w:tcBorders>
              <w:top w:val="nil"/>
              <w:left w:val="nil"/>
              <w:bottom w:val="nil"/>
              <w:right w:val="nil"/>
            </w:tcBorders>
            <w:shd w:val="clear" w:color="auto" w:fill="F0F0F0"/>
          </w:tcPr>
          <w:p w14:paraId="6F525B43" w14:textId="77777777" w:rsidR="00D75ABA" w:rsidRPr="00D75ABA" w:rsidRDefault="00D75ABA" w:rsidP="00D75ABA">
            <w:pPr>
              <w:autoSpaceDE w:val="0"/>
              <w:autoSpaceDN w:val="0"/>
              <w:adjustRightInd w:val="0"/>
              <w:rPr>
                <w:rFonts w:ascii="Consolas" w:eastAsia="Calibri" w:hAnsi="Consolas" w:cs="Arial"/>
                <w:sz w:val="16"/>
                <w:szCs w:val="16"/>
                <w:lang w:val="x-none"/>
              </w:rPr>
            </w:pPr>
          </w:p>
          <w:p w14:paraId="45841EB6"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Unidade</w:t>
            </w:r>
          </w:p>
        </w:tc>
        <w:tc>
          <w:tcPr>
            <w:tcW w:w="906" w:type="dxa"/>
            <w:tcBorders>
              <w:top w:val="nil"/>
              <w:left w:val="nil"/>
              <w:bottom w:val="nil"/>
              <w:right w:val="nil"/>
            </w:tcBorders>
            <w:shd w:val="clear" w:color="auto" w:fill="F0F0F0"/>
          </w:tcPr>
          <w:p w14:paraId="789B123E"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p>
          <w:p w14:paraId="7017C477"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Quantidade</w:t>
            </w:r>
          </w:p>
        </w:tc>
        <w:tc>
          <w:tcPr>
            <w:tcW w:w="867" w:type="dxa"/>
            <w:tcBorders>
              <w:top w:val="nil"/>
              <w:left w:val="nil"/>
              <w:bottom w:val="nil"/>
              <w:right w:val="nil"/>
            </w:tcBorders>
            <w:shd w:val="clear" w:color="auto" w:fill="F0F0F0"/>
          </w:tcPr>
          <w:p w14:paraId="5AD8F174"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p>
          <w:p w14:paraId="4FB3E274"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Valor Unitário</w:t>
            </w:r>
          </w:p>
        </w:tc>
        <w:tc>
          <w:tcPr>
            <w:tcW w:w="880" w:type="dxa"/>
            <w:tcBorders>
              <w:top w:val="nil"/>
              <w:left w:val="nil"/>
              <w:bottom w:val="nil"/>
              <w:right w:val="nil"/>
            </w:tcBorders>
            <w:shd w:val="clear" w:color="auto" w:fill="F0F0F0"/>
          </w:tcPr>
          <w:p w14:paraId="43036AE3"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p>
          <w:p w14:paraId="75284BC5"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Valor Total</w:t>
            </w:r>
          </w:p>
        </w:tc>
      </w:tr>
      <w:tr w:rsidR="00D75ABA" w:rsidRPr="00D75ABA" w14:paraId="4E01F6B8" w14:textId="77777777" w:rsidTr="00D75ABA">
        <w:tc>
          <w:tcPr>
            <w:tcW w:w="442" w:type="dxa"/>
            <w:tcBorders>
              <w:top w:val="nil"/>
              <w:left w:val="nil"/>
              <w:bottom w:val="nil"/>
              <w:right w:val="nil"/>
            </w:tcBorders>
          </w:tcPr>
          <w:p w14:paraId="7A766A12"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1</w:t>
            </w:r>
          </w:p>
        </w:tc>
        <w:tc>
          <w:tcPr>
            <w:tcW w:w="946" w:type="dxa"/>
            <w:tcBorders>
              <w:top w:val="nil"/>
              <w:left w:val="nil"/>
              <w:bottom w:val="nil"/>
              <w:right w:val="nil"/>
            </w:tcBorders>
          </w:tcPr>
          <w:p w14:paraId="2BD03591"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001.003.020</w:t>
            </w:r>
          </w:p>
        </w:tc>
        <w:tc>
          <w:tcPr>
            <w:tcW w:w="3791" w:type="dxa"/>
            <w:tcBorders>
              <w:top w:val="nil"/>
              <w:left w:val="nil"/>
              <w:bottom w:val="nil"/>
              <w:right w:val="nil"/>
            </w:tcBorders>
          </w:tcPr>
          <w:p w14:paraId="6DA3CD6C"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TRIANCINOLONA ACETONIDA ODONTOLOGICA Marca: PRATI C/10G</w:t>
            </w:r>
          </w:p>
        </w:tc>
        <w:tc>
          <w:tcPr>
            <w:tcW w:w="813" w:type="dxa"/>
            <w:tcBorders>
              <w:top w:val="nil"/>
              <w:left w:val="nil"/>
              <w:bottom w:val="nil"/>
              <w:right w:val="nil"/>
            </w:tcBorders>
          </w:tcPr>
          <w:p w14:paraId="400C8898"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TUBO</w:t>
            </w:r>
          </w:p>
        </w:tc>
        <w:tc>
          <w:tcPr>
            <w:tcW w:w="906" w:type="dxa"/>
            <w:tcBorders>
              <w:top w:val="nil"/>
              <w:left w:val="nil"/>
              <w:bottom w:val="nil"/>
              <w:right w:val="nil"/>
            </w:tcBorders>
          </w:tcPr>
          <w:p w14:paraId="3BE0F979"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500</w:t>
            </w:r>
          </w:p>
        </w:tc>
        <w:tc>
          <w:tcPr>
            <w:tcW w:w="867" w:type="dxa"/>
            <w:tcBorders>
              <w:top w:val="nil"/>
              <w:left w:val="nil"/>
              <w:bottom w:val="nil"/>
              <w:right w:val="nil"/>
            </w:tcBorders>
          </w:tcPr>
          <w:p w14:paraId="40CF7105"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3,55</w:t>
            </w:r>
          </w:p>
        </w:tc>
        <w:tc>
          <w:tcPr>
            <w:tcW w:w="880" w:type="dxa"/>
            <w:tcBorders>
              <w:top w:val="nil"/>
              <w:left w:val="nil"/>
              <w:bottom w:val="nil"/>
              <w:right w:val="nil"/>
            </w:tcBorders>
          </w:tcPr>
          <w:p w14:paraId="712FB364"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1.775,00</w:t>
            </w:r>
          </w:p>
        </w:tc>
      </w:tr>
      <w:tr w:rsidR="00D75ABA" w:rsidRPr="00D75ABA" w14:paraId="1C843D9B" w14:textId="77777777" w:rsidTr="00D75ABA">
        <w:tc>
          <w:tcPr>
            <w:tcW w:w="442" w:type="dxa"/>
            <w:tcBorders>
              <w:top w:val="nil"/>
              <w:left w:val="nil"/>
              <w:bottom w:val="nil"/>
              <w:right w:val="nil"/>
            </w:tcBorders>
          </w:tcPr>
          <w:p w14:paraId="3C62C031"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46</w:t>
            </w:r>
          </w:p>
        </w:tc>
        <w:tc>
          <w:tcPr>
            <w:tcW w:w="946" w:type="dxa"/>
            <w:tcBorders>
              <w:top w:val="nil"/>
              <w:left w:val="nil"/>
              <w:bottom w:val="nil"/>
              <w:right w:val="nil"/>
            </w:tcBorders>
          </w:tcPr>
          <w:p w14:paraId="3373FF5A"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021.010.849</w:t>
            </w:r>
          </w:p>
        </w:tc>
        <w:tc>
          <w:tcPr>
            <w:tcW w:w="3791" w:type="dxa"/>
            <w:tcBorders>
              <w:top w:val="nil"/>
              <w:left w:val="nil"/>
              <w:bottom w:val="nil"/>
              <w:right w:val="nil"/>
            </w:tcBorders>
          </w:tcPr>
          <w:p w14:paraId="0417FA96"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ESCITALOPRAM 10MG COMP Marca: CIMED C/30</w:t>
            </w:r>
          </w:p>
        </w:tc>
        <w:tc>
          <w:tcPr>
            <w:tcW w:w="813" w:type="dxa"/>
            <w:tcBorders>
              <w:top w:val="nil"/>
              <w:left w:val="nil"/>
              <w:bottom w:val="nil"/>
              <w:right w:val="nil"/>
            </w:tcBorders>
          </w:tcPr>
          <w:p w14:paraId="26F50CA2"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COMP</w:t>
            </w:r>
          </w:p>
        </w:tc>
        <w:tc>
          <w:tcPr>
            <w:tcW w:w="906" w:type="dxa"/>
            <w:tcBorders>
              <w:top w:val="nil"/>
              <w:left w:val="nil"/>
              <w:bottom w:val="nil"/>
              <w:right w:val="nil"/>
            </w:tcBorders>
          </w:tcPr>
          <w:p w14:paraId="21F268E9"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15000</w:t>
            </w:r>
          </w:p>
        </w:tc>
        <w:tc>
          <w:tcPr>
            <w:tcW w:w="867" w:type="dxa"/>
            <w:tcBorders>
              <w:top w:val="nil"/>
              <w:left w:val="nil"/>
              <w:bottom w:val="nil"/>
              <w:right w:val="nil"/>
            </w:tcBorders>
          </w:tcPr>
          <w:p w14:paraId="6BAF861D"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0,0925</w:t>
            </w:r>
          </w:p>
        </w:tc>
        <w:tc>
          <w:tcPr>
            <w:tcW w:w="880" w:type="dxa"/>
            <w:tcBorders>
              <w:top w:val="nil"/>
              <w:left w:val="nil"/>
              <w:bottom w:val="nil"/>
              <w:right w:val="nil"/>
            </w:tcBorders>
          </w:tcPr>
          <w:p w14:paraId="47B8EDB6"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1.387,50</w:t>
            </w:r>
          </w:p>
        </w:tc>
      </w:tr>
      <w:tr w:rsidR="00D75ABA" w:rsidRPr="00D75ABA" w14:paraId="4F3A462D" w14:textId="77777777" w:rsidTr="00D75ABA">
        <w:tc>
          <w:tcPr>
            <w:tcW w:w="442" w:type="dxa"/>
            <w:tcBorders>
              <w:top w:val="nil"/>
              <w:left w:val="nil"/>
              <w:bottom w:val="nil"/>
              <w:right w:val="nil"/>
            </w:tcBorders>
          </w:tcPr>
          <w:p w14:paraId="183C18A9"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47</w:t>
            </w:r>
          </w:p>
        </w:tc>
        <w:tc>
          <w:tcPr>
            <w:tcW w:w="946" w:type="dxa"/>
            <w:tcBorders>
              <w:top w:val="nil"/>
              <w:left w:val="nil"/>
              <w:bottom w:val="nil"/>
              <w:right w:val="nil"/>
            </w:tcBorders>
          </w:tcPr>
          <w:p w14:paraId="548ACB75"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021.000.276</w:t>
            </w:r>
          </w:p>
        </w:tc>
        <w:tc>
          <w:tcPr>
            <w:tcW w:w="3791" w:type="dxa"/>
            <w:tcBorders>
              <w:top w:val="nil"/>
              <w:left w:val="nil"/>
              <w:bottom w:val="nil"/>
              <w:right w:val="nil"/>
            </w:tcBorders>
          </w:tcPr>
          <w:p w14:paraId="6BAC2CF4"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ESCITALOPRAM 15MG Marca: CIMED C/30</w:t>
            </w:r>
          </w:p>
        </w:tc>
        <w:tc>
          <w:tcPr>
            <w:tcW w:w="813" w:type="dxa"/>
            <w:tcBorders>
              <w:top w:val="nil"/>
              <w:left w:val="nil"/>
              <w:bottom w:val="nil"/>
              <w:right w:val="nil"/>
            </w:tcBorders>
          </w:tcPr>
          <w:p w14:paraId="47458A98"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CPR</w:t>
            </w:r>
          </w:p>
        </w:tc>
        <w:tc>
          <w:tcPr>
            <w:tcW w:w="906" w:type="dxa"/>
            <w:tcBorders>
              <w:top w:val="nil"/>
              <w:left w:val="nil"/>
              <w:bottom w:val="nil"/>
              <w:right w:val="nil"/>
            </w:tcBorders>
          </w:tcPr>
          <w:p w14:paraId="51E2D018"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15000</w:t>
            </w:r>
          </w:p>
        </w:tc>
        <w:tc>
          <w:tcPr>
            <w:tcW w:w="867" w:type="dxa"/>
            <w:tcBorders>
              <w:top w:val="nil"/>
              <w:left w:val="nil"/>
              <w:bottom w:val="nil"/>
              <w:right w:val="nil"/>
            </w:tcBorders>
          </w:tcPr>
          <w:p w14:paraId="0556119F"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0,19</w:t>
            </w:r>
          </w:p>
        </w:tc>
        <w:tc>
          <w:tcPr>
            <w:tcW w:w="880" w:type="dxa"/>
            <w:tcBorders>
              <w:top w:val="nil"/>
              <w:left w:val="nil"/>
              <w:bottom w:val="nil"/>
              <w:right w:val="nil"/>
            </w:tcBorders>
          </w:tcPr>
          <w:p w14:paraId="51EEBFA0"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2.850,00</w:t>
            </w:r>
          </w:p>
        </w:tc>
      </w:tr>
      <w:tr w:rsidR="00D75ABA" w:rsidRPr="00D75ABA" w14:paraId="24DA407D" w14:textId="77777777" w:rsidTr="00D75ABA">
        <w:tc>
          <w:tcPr>
            <w:tcW w:w="442" w:type="dxa"/>
            <w:tcBorders>
              <w:top w:val="nil"/>
              <w:left w:val="nil"/>
              <w:bottom w:val="nil"/>
              <w:right w:val="nil"/>
            </w:tcBorders>
          </w:tcPr>
          <w:p w14:paraId="09A2F927"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58</w:t>
            </w:r>
          </w:p>
        </w:tc>
        <w:tc>
          <w:tcPr>
            <w:tcW w:w="946" w:type="dxa"/>
            <w:tcBorders>
              <w:top w:val="nil"/>
              <w:left w:val="nil"/>
              <w:bottom w:val="nil"/>
              <w:right w:val="nil"/>
            </w:tcBorders>
          </w:tcPr>
          <w:p w14:paraId="4C3D079D"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021.001.749</w:t>
            </w:r>
          </w:p>
        </w:tc>
        <w:tc>
          <w:tcPr>
            <w:tcW w:w="3791" w:type="dxa"/>
            <w:tcBorders>
              <w:top w:val="nil"/>
              <w:left w:val="nil"/>
              <w:bottom w:val="nil"/>
              <w:right w:val="nil"/>
            </w:tcBorders>
          </w:tcPr>
          <w:p w14:paraId="5C59DF96" w14:textId="77777777" w:rsidR="00D75ABA" w:rsidRPr="00D75ABA" w:rsidRDefault="00D75ABA" w:rsidP="00D75ABA">
            <w:pPr>
              <w:autoSpaceDE w:val="0"/>
              <w:autoSpaceDN w:val="0"/>
              <w:adjustRightInd w:val="0"/>
              <w:rPr>
                <w:rFonts w:ascii="Consolas" w:eastAsia="Calibri" w:hAnsi="Consolas" w:cs="Arial"/>
                <w:sz w:val="16"/>
                <w:szCs w:val="16"/>
                <w:lang w:val="x-none"/>
              </w:rPr>
            </w:pPr>
            <w:proofErr w:type="spellStart"/>
            <w:r w:rsidRPr="00D75ABA">
              <w:rPr>
                <w:rFonts w:ascii="Consolas" w:eastAsia="Calibri" w:hAnsi="Consolas" w:cs="Arial"/>
                <w:sz w:val="16"/>
                <w:szCs w:val="16"/>
                <w:lang w:val="x-none"/>
              </w:rPr>
              <w:t>Norfloxaxino</w:t>
            </w:r>
            <w:proofErr w:type="spellEnd"/>
            <w:r w:rsidRPr="00D75ABA">
              <w:rPr>
                <w:rFonts w:ascii="Consolas" w:eastAsia="Calibri" w:hAnsi="Consolas" w:cs="Arial"/>
                <w:sz w:val="16"/>
                <w:szCs w:val="16"/>
                <w:lang w:val="x-none"/>
              </w:rPr>
              <w:t xml:space="preserve">  400 mg Marca: PHARMASCIENCE C/420</w:t>
            </w:r>
          </w:p>
        </w:tc>
        <w:tc>
          <w:tcPr>
            <w:tcW w:w="813" w:type="dxa"/>
            <w:tcBorders>
              <w:top w:val="nil"/>
              <w:left w:val="nil"/>
              <w:bottom w:val="nil"/>
              <w:right w:val="nil"/>
            </w:tcBorders>
          </w:tcPr>
          <w:p w14:paraId="7EE35741"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UN</w:t>
            </w:r>
          </w:p>
        </w:tc>
        <w:tc>
          <w:tcPr>
            <w:tcW w:w="906" w:type="dxa"/>
            <w:tcBorders>
              <w:top w:val="nil"/>
              <w:left w:val="nil"/>
              <w:bottom w:val="nil"/>
              <w:right w:val="nil"/>
            </w:tcBorders>
          </w:tcPr>
          <w:p w14:paraId="729749AD"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15000</w:t>
            </w:r>
          </w:p>
        </w:tc>
        <w:tc>
          <w:tcPr>
            <w:tcW w:w="867" w:type="dxa"/>
            <w:tcBorders>
              <w:top w:val="nil"/>
              <w:left w:val="nil"/>
              <w:bottom w:val="nil"/>
              <w:right w:val="nil"/>
            </w:tcBorders>
          </w:tcPr>
          <w:p w14:paraId="30F275CC"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0,295</w:t>
            </w:r>
          </w:p>
        </w:tc>
        <w:tc>
          <w:tcPr>
            <w:tcW w:w="880" w:type="dxa"/>
            <w:tcBorders>
              <w:top w:val="nil"/>
              <w:left w:val="nil"/>
              <w:bottom w:val="nil"/>
              <w:right w:val="nil"/>
            </w:tcBorders>
          </w:tcPr>
          <w:p w14:paraId="609DE800"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4.425,00</w:t>
            </w:r>
          </w:p>
        </w:tc>
      </w:tr>
      <w:tr w:rsidR="00D75ABA" w:rsidRPr="00D75ABA" w14:paraId="67954F43" w14:textId="77777777" w:rsidTr="00D75ABA">
        <w:tc>
          <w:tcPr>
            <w:tcW w:w="442" w:type="dxa"/>
            <w:tcBorders>
              <w:top w:val="nil"/>
              <w:left w:val="nil"/>
              <w:bottom w:val="nil"/>
              <w:right w:val="nil"/>
            </w:tcBorders>
          </w:tcPr>
          <w:p w14:paraId="63E8B1E2"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91</w:t>
            </w:r>
          </w:p>
        </w:tc>
        <w:tc>
          <w:tcPr>
            <w:tcW w:w="946" w:type="dxa"/>
            <w:tcBorders>
              <w:top w:val="nil"/>
              <w:left w:val="nil"/>
              <w:bottom w:val="nil"/>
              <w:right w:val="nil"/>
            </w:tcBorders>
          </w:tcPr>
          <w:p w14:paraId="70FD06F6"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021.000.399</w:t>
            </w:r>
          </w:p>
        </w:tc>
        <w:tc>
          <w:tcPr>
            <w:tcW w:w="3791" w:type="dxa"/>
            <w:tcBorders>
              <w:top w:val="nil"/>
              <w:left w:val="nil"/>
              <w:bottom w:val="nil"/>
              <w:right w:val="nil"/>
            </w:tcBorders>
          </w:tcPr>
          <w:p w14:paraId="3600FFBB"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SULFATO DE NEOMICINA + BACITRACINA +- 10G Marca: BELFAR C/10G</w:t>
            </w:r>
          </w:p>
        </w:tc>
        <w:tc>
          <w:tcPr>
            <w:tcW w:w="813" w:type="dxa"/>
            <w:tcBorders>
              <w:top w:val="nil"/>
              <w:left w:val="nil"/>
              <w:bottom w:val="nil"/>
              <w:right w:val="nil"/>
            </w:tcBorders>
          </w:tcPr>
          <w:p w14:paraId="5F5F8638"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TB</w:t>
            </w:r>
          </w:p>
        </w:tc>
        <w:tc>
          <w:tcPr>
            <w:tcW w:w="906" w:type="dxa"/>
            <w:tcBorders>
              <w:top w:val="nil"/>
              <w:left w:val="nil"/>
              <w:bottom w:val="nil"/>
              <w:right w:val="nil"/>
            </w:tcBorders>
          </w:tcPr>
          <w:p w14:paraId="6EACF1A6"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6000</w:t>
            </w:r>
          </w:p>
        </w:tc>
        <w:tc>
          <w:tcPr>
            <w:tcW w:w="867" w:type="dxa"/>
            <w:tcBorders>
              <w:top w:val="nil"/>
              <w:left w:val="nil"/>
              <w:bottom w:val="nil"/>
              <w:right w:val="nil"/>
            </w:tcBorders>
          </w:tcPr>
          <w:p w14:paraId="7BBF6F4D"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2,10</w:t>
            </w:r>
          </w:p>
        </w:tc>
        <w:tc>
          <w:tcPr>
            <w:tcW w:w="880" w:type="dxa"/>
            <w:tcBorders>
              <w:top w:val="nil"/>
              <w:left w:val="nil"/>
              <w:bottom w:val="nil"/>
              <w:right w:val="nil"/>
            </w:tcBorders>
          </w:tcPr>
          <w:p w14:paraId="7A1DE2DE"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12.600,00</w:t>
            </w:r>
          </w:p>
        </w:tc>
      </w:tr>
      <w:tr w:rsidR="00D75ABA" w:rsidRPr="00D75ABA" w14:paraId="7A681250" w14:textId="77777777" w:rsidTr="00D75ABA">
        <w:tc>
          <w:tcPr>
            <w:tcW w:w="442" w:type="dxa"/>
            <w:tcBorders>
              <w:top w:val="nil"/>
              <w:left w:val="nil"/>
              <w:bottom w:val="nil"/>
              <w:right w:val="nil"/>
            </w:tcBorders>
          </w:tcPr>
          <w:p w14:paraId="660EBDD7" w14:textId="77777777" w:rsidR="00D75ABA" w:rsidRPr="00D75ABA" w:rsidRDefault="00D75ABA" w:rsidP="00D75ABA">
            <w:pPr>
              <w:autoSpaceDE w:val="0"/>
              <w:autoSpaceDN w:val="0"/>
              <w:adjustRightInd w:val="0"/>
              <w:rPr>
                <w:rFonts w:ascii="Consolas" w:eastAsia="Calibri" w:hAnsi="Consolas" w:cs="Arial"/>
                <w:sz w:val="16"/>
                <w:szCs w:val="16"/>
                <w:lang w:val="x-none"/>
              </w:rPr>
            </w:pPr>
          </w:p>
        </w:tc>
        <w:tc>
          <w:tcPr>
            <w:tcW w:w="946" w:type="dxa"/>
            <w:tcBorders>
              <w:top w:val="nil"/>
              <w:left w:val="nil"/>
              <w:bottom w:val="nil"/>
              <w:right w:val="nil"/>
            </w:tcBorders>
          </w:tcPr>
          <w:p w14:paraId="5E95CEA6" w14:textId="77777777" w:rsidR="00D75ABA" w:rsidRPr="00D75ABA" w:rsidRDefault="00D75ABA" w:rsidP="00D75ABA">
            <w:pPr>
              <w:autoSpaceDE w:val="0"/>
              <w:autoSpaceDN w:val="0"/>
              <w:adjustRightInd w:val="0"/>
              <w:rPr>
                <w:rFonts w:ascii="Consolas" w:eastAsia="Calibri" w:hAnsi="Consolas" w:cs="Arial"/>
                <w:sz w:val="16"/>
                <w:szCs w:val="16"/>
                <w:lang w:val="x-none"/>
              </w:rPr>
            </w:pPr>
          </w:p>
        </w:tc>
        <w:tc>
          <w:tcPr>
            <w:tcW w:w="3791" w:type="dxa"/>
            <w:tcBorders>
              <w:top w:val="nil"/>
              <w:left w:val="nil"/>
              <w:bottom w:val="nil"/>
              <w:right w:val="nil"/>
            </w:tcBorders>
          </w:tcPr>
          <w:p w14:paraId="3425A593" w14:textId="77777777" w:rsidR="00D75ABA" w:rsidRPr="00D75ABA" w:rsidRDefault="00D75ABA" w:rsidP="00D75ABA">
            <w:pPr>
              <w:autoSpaceDE w:val="0"/>
              <w:autoSpaceDN w:val="0"/>
              <w:adjustRightInd w:val="0"/>
              <w:rPr>
                <w:rFonts w:ascii="Consolas" w:eastAsia="Calibri" w:hAnsi="Consolas" w:cs="Arial"/>
                <w:sz w:val="16"/>
                <w:szCs w:val="16"/>
                <w:lang w:val="x-none"/>
              </w:rPr>
            </w:pPr>
            <w:r w:rsidRPr="00D75ABA">
              <w:rPr>
                <w:rFonts w:ascii="Consolas" w:eastAsia="Calibri" w:hAnsi="Consolas" w:cs="Arial"/>
                <w:sz w:val="16"/>
                <w:szCs w:val="16"/>
                <w:lang w:val="x-none"/>
              </w:rPr>
              <w:t>Total do Proponente</w:t>
            </w:r>
          </w:p>
        </w:tc>
        <w:tc>
          <w:tcPr>
            <w:tcW w:w="813" w:type="dxa"/>
            <w:tcBorders>
              <w:top w:val="nil"/>
              <w:left w:val="nil"/>
              <w:bottom w:val="nil"/>
              <w:right w:val="nil"/>
            </w:tcBorders>
          </w:tcPr>
          <w:p w14:paraId="234DC821" w14:textId="77777777" w:rsidR="00D75ABA" w:rsidRPr="00D75ABA" w:rsidRDefault="00D75ABA" w:rsidP="00D75ABA">
            <w:pPr>
              <w:autoSpaceDE w:val="0"/>
              <w:autoSpaceDN w:val="0"/>
              <w:adjustRightInd w:val="0"/>
              <w:rPr>
                <w:rFonts w:ascii="Consolas" w:eastAsia="Calibri" w:hAnsi="Consolas" w:cs="Arial"/>
                <w:sz w:val="16"/>
                <w:szCs w:val="16"/>
                <w:lang w:val="x-none"/>
              </w:rPr>
            </w:pPr>
          </w:p>
        </w:tc>
        <w:tc>
          <w:tcPr>
            <w:tcW w:w="906" w:type="dxa"/>
            <w:tcBorders>
              <w:top w:val="nil"/>
              <w:left w:val="nil"/>
              <w:bottom w:val="nil"/>
              <w:right w:val="nil"/>
            </w:tcBorders>
          </w:tcPr>
          <w:p w14:paraId="7A0357A7" w14:textId="77777777" w:rsidR="00D75ABA" w:rsidRPr="00D75ABA" w:rsidRDefault="00D75ABA" w:rsidP="00D75ABA">
            <w:pPr>
              <w:autoSpaceDE w:val="0"/>
              <w:autoSpaceDN w:val="0"/>
              <w:adjustRightInd w:val="0"/>
              <w:rPr>
                <w:rFonts w:ascii="Consolas" w:eastAsia="Calibri" w:hAnsi="Consolas" w:cs="Arial"/>
                <w:sz w:val="16"/>
                <w:szCs w:val="16"/>
                <w:lang w:val="x-none"/>
              </w:rPr>
            </w:pPr>
          </w:p>
        </w:tc>
        <w:tc>
          <w:tcPr>
            <w:tcW w:w="867" w:type="dxa"/>
            <w:tcBorders>
              <w:top w:val="nil"/>
              <w:left w:val="nil"/>
              <w:bottom w:val="nil"/>
              <w:right w:val="nil"/>
            </w:tcBorders>
          </w:tcPr>
          <w:p w14:paraId="6D468E50" w14:textId="77777777" w:rsidR="00D75ABA" w:rsidRPr="00D75ABA" w:rsidRDefault="00D75ABA" w:rsidP="00D75ABA">
            <w:pPr>
              <w:autoSpaceDE w:val="0"/>
              <w:autoSpaceDN w:val="0"/>
              <w:adjustRightInd w:val="0"/>
              <w:rPr>
                <w:rFonts w:ascii="Consolas" w:eastAsia="Calibri" w:hAnsi="Consolas" w:cs="Arial"/>
                <w:sz w:val="16"/>
                <w:szCs w:val="16"/>
                <w:lang w:val="x-none"/>
              </w:rPr>
            </w:pPr>
          </w:p>
        </w:tc>
        <w:tc>
          <w:tcPr>
            <w:tcW w:w="880" w:type="dxa"/>
            <w:tcBorders>
              <w:top w:val="nil"/>
              <w:left w:val="nil"/>
              <w:bottom w:val="nil"/>
              <w:right w:val="nil"/>
            </w:tcBorders>
          </w:tcPr>
          <w:p w14:paraId="46CE7B96" w14:textId="77777777" w:rsidR="00D75ABA" w:rsidRPr="00D75ABA" w:rsidRDefault="00D75ABA" w:rsidP="00D75ABA">
            <w:pPr>
              <w:autoSpaceDE w:val="0"/>
              <w:autoSpaceDN w:val="0"/>
              <w:adjustRightInd w:val="0"/>
              <w:jc w:val="right"/>
              <w:rPr>
                <w:rFonts w:ascii="Consolas" w:eastAsia="Calibri" w:hAnsi="Consolas" w:cs="Arial"/>
                <w:sz w:val="16"/>
                <w:szCs w:val="16"/>
                <w:lang w:val="x-none"/>
              </w:rPr>
            </w:pPr>
            <w:r w:rsidRPr="00D75ABA">
              <w:rPr>
                <w:rFonts w:ascii="Consolas" w:eastAsia="Calibri" w:hAnsi="Consolas" w:cs="Arial"/>
                <w:sz w:val="16"/>
                <w:szCs w:val="16"/>
                <w:lang w:val="x-none"/>
              </w:rPr>
              <w:t>23.037,50</w:t>
            </w:r>
          </w:p>
        </w:tc>
      </w:tr>
    </w:tbl>
    <w:p w14:paraId="05938BB1"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0862A5E6" w14:textId="77777777" w:rsidR="00D75ABA" w:rsidRPr="00D75ABA" w:rsidRDefault="00D75ABA" w:rsidP="00D75ABA">
      <w:pPr>
        <w:rPr>
          <w:rFonts w:ascii="Consolas" w:eastAsia="Calibri" w:hAnsi="Consolas"/>
          <w:sz w:val="16"/>
          <w:szCs w:val="16"/>
        </w:rPr>
      </w:pPr>
    </w:p>
    <w:p w14:paraId="4B831C8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Termo de Referência, anexo I do edital de Licitação nº</w:t>
      </w:r>
      <w:r w:rsidRPr="00D75ABA">
        <w:rPr>
          <w:rFonts w:ascii="Consolas" w:eastAsia="Calibri" w:hAnsi="Consolas"/>
          <w:b/>
          <w:bCs/>
          <w:sz w:val="16"/>
          <w:szCs w:val="16"/>
        </w:rPr>
        <w:t>034/2025</w:t>
      </w:r>
      <w:r w:rsidRPr="00D75ABA">
        <w:rPr>
          <w:rFonts w:ascii="Consolas" w:eastAsia="Calibri" w:hAnsi="Consolas"/>
          <w:sz w:val="16"/>
          <w:szCs w:val="16"/>
        </w:rPr>
        <w:t>, que é parte integrante desta Ata, assim como as propostas cujos preços tenham sido registrados, independentemente de transcrição.</w:t>
      </w:r>
    </w:p>
    <w:p w14:paraId="7FEB4FAB" w14:textId="77777777" w:rsidR="00D75ABA" w:rsidRPr="00D75ABA" w:rsidRDefault="00D75ABA" w:rsidP="00D75ABA">
      <w:pPr>
        <w:rPr>
          <w:rFonts w:ascii="Consolas" w:eastAsia="Calibri" w:hAnsi="Consolas"/>
          <w:sz w:val="16"/>
          <w:szCs w:val="16"/>
        </w:rPr>
      </w:pPr>
    </w:p>
    <w:p w14:paraId="015C5C65" w14:textId="77777777" w:rsidR="00D75ABA" w:rsidRPr="00D75ABA" w:rsidRDefault="00D75ABA" w:rsidP="00D75ABA">
      <w:pPr>
        <w:rPr>
          <w:rFonts w:ascii="Consolas" w:eastAsia="Calibri" w:hAnsi="Consolas"/>
          <w:sz w:val="16"/>
          <w:szCs w:val="16"/>
        </w:rPr>
      </w:pPr>
    </w:p>
    <w:p w14:paraId="4F51392D" w14:textId="77777777" w:rsidR="00D75ABA" w:rsidRPr="00D75ABA" w:rsidRDefault="00D75ABA" w:rsidP="00D75ABA">
      <w:pPr>
        <w:rPr>
          <w:rFonts w:ascii="Consolas" w:eastAsia="Calibri" w:hAnsi="Consolas"/>
          <w:sz w:val="16"/>
          <w:szCs w:val="16"/>
        </w:rPr>
      </w:pPr>
    </w:p>
    <w:p w14:paraId="7A0B4CCF"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Fornecedor:</w:t>
      </w:r>
      <w:r w:rsidRPr="00D75ABA">
        <w:rPr>
          <w:rFonts w:ascii="Consolas" w:eastAsia="Calibri" w:hAnsi="Consolas"/>
          <w:b/>
          <w:bCs/>
          <w:sz w:val="16"/>
          <w:szCs w:val="16"/>
        </w:rPr>
        <w:t xml:space="preserve"> DIMEVA DISTRIBUIDORA E IMPORTADORA LTDA </w:t>
      </w:r>
    </w:p>
    <w:p w14:paraId="1E8EA839"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 xml:space="preserve">CNPJ/MF: </w:t>
      </w:r>
      <w:r w:rsidRPr="00D75ABA">
        <w:rPr>
          <w:rFonts w:ascii="Consolas" w:eastAsia="Calibri" w:hAnsi="Consolas"/>
          <w:b/>
          <w:bCs/>
          <w:sz w:val="16"/>
          <w:szCs w:val="16"/>
        </w:rPr>
        <w:t xml:space="preserve"> 76.386.283/0001-13</w:t>
      </w:r>
    </w:p>
    <w:p w14:paraId="61D85278"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Endereço:</w:t>
      </w:r>
      <w:r w:rsidRPr="00D75ABA">
        <w:rPr>
          <w:rFonts w:ascii="Consolas" w:eastAsia="Calibri" w:hAnsi="Consolas"/>
          <w:b/>
          <w:bCs/>
          <w:sz w:val="16"/>
          <w:szCs w:val="16"/>
        </w:rPr>
        <w:t xml:space="preserve"> JOSE FRARON 155 </w:t>
      </w:r>
    </w:p>
    <w:p w14:paraId="42E0B589"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 xml:space="preserve">Telefone: </w:t>
      </w:r>
      <w:r w:rsidRPr="00D75ABA">
        <w:rPr>
          <w:rFonts w:ascii="Consolas" w:eastAsia="Calibri" w:hAnsi="Consolas"/>
          <w:b/>
          <w:bCs/>
          <w:sz w:val="16"/>
          <w:szCs w:val="16"/>
        </w:rPr>
        <w:t>(46)32243- 767</w:t>
      </w:r>
    </w:p>
    <w:p w14:paraId="41A130D8"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 xml:space="preserve">E-mail: </w:t>
      </w:r>
      <w:r w:rsidRPr="00D75ABA">
        <w:rPr>
          <w:rFonts w:ascii="Consolas" w:eastAsia="Calibri" w:hAnsi="Consolas"/>
          <w:b/>
          <w:bCs/>
          <w:sz w:val="16"/>
          <w:szCs w:val="16"/>
        </w:rPr>
        <w:t xml:space="preserve"> juliopaese@dimeva.com.br</w:t>
      </w:r>
    </w:p>
    <w:p w14:paraId="5FDBB3C5"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 xml:space="preserve">Representante Legal: </w:t>
      </w:r>
      <w:r w:rsidRPr="00D75ABA">
        <w:rPr>
          <w:rFonts w:ascii="Consolas" w:eastAsia="Calibri" w:hAnsi="Consolas"/>
          <w:b/>
          <w:bCs/>
          <w:sz w:val="16"/>
          <w:szCs w:val="16"/>
        </w:rPr>
        <w:t>DANIELA PERPETUA CAVALLI MASSI</w:t>
      </w:r>
    </w:p>
    <w:p w14:paraId="0A8C7C96" w14:textId="77777777" w:rsidR="00D75ABA" w:rsidRPr="00D75ABA" w:rsidRDefault="00D75ABA" w:rsidP="00D75ABA">
      <w:pPr>
        <w:rPr>
          <w:rFonts w:ascii="Consolas" w:eastAsia="Calibri" w:hAnsi="Consolas"/>
          <w:b/>
          <w:bCs/>
          <w:sz w:val="16"/>
          <w:szCs w:val="16"/>
        </w:rPr>
      </w:pPr>
      <w:r w:rsidRPr="00D75ABA">
        <w:rPr>
          <w:rFonts w:ascii="Consolas" w:eastAsia="Calibri" w:hAnsi="Consolas"/>
          <w:sz w:val="16"/>
          <w:szCs w:val="16"/>
        </w:rPr>
        <w:t xml:space="preserve">CPF: </w:t>
      </w:r>
      <w:r w:rsidRPr="00D75ABA">
        <w:rPr>
          <w:rFonts w:ascii="Consolas" w:eastAsia="Calibri" w:hAnsi="Consolas"/>
          <w:b/>
          <w:bCs/>
          <w:sz w:val="16"/>
          <w:szCs w:val="16"/>
        </w:rPr>
        <w:t xml:space="preserve">181.583.528-12 </w:t>
      </w:r>
    </w:p>
    <w:tbl>
      <w:tblPr>
        <w:tblpPr w:leftFromText="141" w:rightFromText="141" w:vertAnchor="text" w:horzAnchor="margin" w:tblpY="77"/>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75ABA" w:rsidRPr="00D75ABA" w14:paraId="522749A4" w14:textId="77777777" w:rsidTr="00D75ABA">
        <w:tc>
          <w:tcPr>
            <w:tcW w:w="442" w:type="dxa"/>
            <w:tcBorders>
              <w:top w:val="nil"/>
              <w:left w:val="nil"/>
              <w:bottom w:val="nil"/>
              <w:right w:val="nil"/>
            </w:tcBorders>
            <w:shd w:val="clear" w:color="auto" w:fill="F0F0F0"/>
          </w:tcPr>
          <w:p w14:paraId="56B193BC" w14:textId="77777777" w:rsidR="00D75ABA" w:rsidRPr="00D75ABA" w:rsidRDefault="00D75ABA" w:rsidP="00D75ABA">
            <w:pPr>
              <w:rPr>
                <w:rFonts w:ascii="Consolas" w:eastAsia="Calibri" w:hAnsi="Consolas"/>
                <w:b/>
                <w:bCs/>
                <w:sz w:val="16"/>
                <w:szCs w:val="16"/>
              </w:rPr>
            </w:pPr>
          </w:p>
          <w:p w14:paraId="757D70E1"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Item</w:t>
            </w:r>
          </w:p>
        </w:tc>
        <w:tc>
          <w:tcPr>
            <w:tcW w:w="946" w:type="dxa"/>
            <w:tcBorders>
              <w:top w:val="nil"/>
              <w:left w:val="nil"/>
              <w:bottom w:val="nil"/>
              <w:right w:val="nil"/>
            </w:tcBorders>
            <w:shd w:val="clear" w:color="auto" w:fill="F0F0F0"/>
          </w:tcPr>
          <w:p w14:paraId="686062EB" w14:textId="77777777" w:rsidR="00D75ABA" w:rsidRPr="00D75ABA" w:rsidRDefault="00D75ABA" w:rsidP="00D75ABA">
            <w:pPr>
              <w:rPr>
                <w:rFonts w:ascii="Consolas" w:eastAsia="Calibri" w:hAnsi="Consolas"/>
                <w:b/>
                <w:bCs/>
                <w:sz w:val="16"/>
                <w:szCs w:val="16"/>
              </w:rPr>
            </w:pPr>
          </w:p>
          <w:p w14:paraId="54BFC2E3"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Código</w:t>
            </w:r>
          </w:p>
        </w:tc>
        <w:tc>
          <w:tcPr>
            <w:tcW w:w="3791" w:type="dxa"/>
            <w:tcBorders>
              <w:top w:val="nil"/>
              <w:left w:val="nil"/>
              <w:bottom w:val="nil"/>
              <w:right w:val="nil"/>
            </w:tcBorders>
            <w:shd w:val="clear" w:color="auto" w:fill="F0F0F0"/>
          </w:tcPr>
          <w:p w14:paraId="5BA45F6C"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DIMEVA DISTRIBUIDORA E IMPORTADORA LTDA</w:t>
            </w:r>
          </w:p>
          <w:p w14:paraId="4BED8DB9"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CNPJ: 76.386.283/0001-13</w:t>
            </w:r>
          </w:p>
          <w:p w14:paraId="7362C3BA"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JOSE FRARON, 155 SALA  01 - FRARON, PATO BRANCO - PR, CEP: 85503-320</w:t>
            </w:r>
          </w:p>
          <w:p w14:paraId="2EFBA863"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Telefone: (46)32243- 767</w:t>
            </w:r>
          </w:p>
          <w:p w14:paraId="0777B483"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Descrição do Produto/Serviço</w:t>
            </w:r>
          </w:p>
        </w:tc>
        <w:tc>
          <w:tcPr>
            <w:tcW w:w="813" w:type="dxa"/>
            <w:tcBorders>
              <w:top w:val="nil"/>
              <w:left w:val="nil"/>
              <w:bottom w:val="nil"/>
              <w:right w:val="nil"/>
            </w:tcBorders>
            <w:shd w:val="clear" w:color="auto" w:fill="F0F0F0"/>
          </w:tcPr>
          <w:p w14:paraId="1654B133" w14:textId="77777777" w:rsidR="00D75ABA" w:rsidRPr="00D75ABA" w:rsidRDefault="00D75ABA" w:rsidP="00D75ABA">
            <w:pPr>
              <w:rPr>
                <w:rFonts w:ascii="Consolas" w:eastAsia="Calibri" w:hAnsi="Consolas"/>
                <w:b/>
                <w:bCs/>
                <w:sz w:val="16"/>
                <w:szCs w:val="16"/>
              </w:rPr>
            </w:pPr>
          </w:p>
          <w:p w14:paraId="4A1EC06D"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Unidade</w:t>
            </w:r>
          </w:p>
        </w:tc>
        <w:tc>
          <w:tcPr>
            <w:tcW w:w="906" w:type="dxa"/>
            <w:tcBorders>
              <w:top w:val="nil"/>
              <w:left w:val="nil"/>
              <w:bottom w:val="nil"/>
              <w:right w:val="nil"/>
            </w:tcBorders>
            <w:shd w:val="clear" w:color="auto" w:fill="F0F0F0"/>
          </w:tcPr>
          <w:p w14:paraId="18C8F9B4" w14:textId="77777777" w:rsidR="00D75ABA" w:rsidRPr="00D75ABA" w:rsidRDefault="00D75ABA" w:rsidP="00D75ABA">
            <w:pPr>
              <w:rPr>
                <w:rFonts w:ascii="Consolas" w:eastAsia="Calibri" w:hAnsi="Consolas"/>
                <w:b/>
                <w:bCs/>
                <w:sz w:val="16"/>
                <w:szCs w:val="16"/>
              </w:rPr>
            </w:pPr>
          </w:p>
          <w:p w14:paraId="71203BA4"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Quantidade</w:t>
            </w:r>
          </w:p>
        </w:tc>
        <w:tc>
          <w:tcPr>
            <w:tcW w:w="867" w:type="dxa"/>
            <w:tcBorders>
              <w:top w:val="nil"/>
              <w:left w:val="nil"/>
              <w:bottom w:val="nil"/>
              <w:right w:val="nil"/>
            </w:tcBorders>
            <w:shd w:val="clear" w:color="auto" w:fill="F0F0F0"/>
          </w:tcPr>
          <w:p w14:paraId="7C9CE6D4" w14:textId="77777777" w:rsidR="00D75ABA" w:rsidRPr="00D75ABA" w:rsidRDefault="00D75ABA" w:rsidP="00D75ABA">
            <w:pPr>
              <w:rPr>
                <w:rFonts w:ascii="Consolas" w:eastAsia="Calibri" w:hAnsi="Consolas"/>
                <w:b/>
                <w:bCs/>
                <w:sz w:val="16"/>
                <w:szCs w:val="16"/>
              </w:rPr>
            </w:pPr>
          </w:p>
          <w:p w14:paraId="2A5054B8"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Valor Unitário</w:t>
            </w:r>
          </w:p>
        </w:tc>
        <w:tc>
          <w:tcPr>
            <w:tcW w:w="880" w:type="dxa"/>
            <w:tcBorders>
              <w:top w:val="nil"/>
              <w:left w:val="nil"/>
              <w:bottom w:val="nil"/>
              <w:right w:val="nil"/>
            </w:tcBorders>
            <w:shd w:val="clear" w:color="auto" w:fill="F0F0F0"/>
          </w:tcPr>
          <w:p w14:paraId="66CEDA81" w14:textId="77777777" w:rsidR="00D75ABA" w:rsidRPr="00D75ABA" w:rsidRDefault="00D75ABA" w:rsidP="00D75ABA">
            <w:pPr>
              <w:rPr>
                <w:rFonts w:ascii="Consolas" w:eastAsia="Calibri" w:hAnsi="Consolas"/>
                <w:b/>
                <w:bCs/>
                <w:sz w:val="16"/>
                <w:szCs w:val="16"/>
              </w:rPr>
            </w:pPr>
          </w:p>
          <w:p w14:paraId="28A16187"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Valor Total</w:t>
            </w:r>
          </w:p>
        </w:tc>
      </w:tr>
      <w:tr w:rsidR="00D75ABA" w:rsidRPr="00D75ABA" w14:paraId="2BC6A82B" w14:textId="77777777" w:rsidTr="00D75ABA">
        <w:tc>
          <w:tcPr>
            <w:tcW w:w="442" w:type="dxa"/>
            <w:tcBorders>
              <w:top w:val="nil"/>
              <w:left w:val="nil"/>
              <w:bottom w:val="nil"/>
              <w:right w:val="nil"/>
            </w:tcBorders>
          </w:tcPr>
          <w:p w14:paraId="4840EB00"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1</w:t>
            </w:r>
          </w:p>
        </w:tc>
        <w:tc>
          <w:tcPr>
            <w:tcW w:w="946" w:type="dxa"/>
            <w:tcBorders>
              <w:top w:val="nil"/>
              <w:left w:val="nil"/>
              <w:bottom w:val="nil"/>
              <w:right w:val="nil"/>
            </w:tcBorders>
          </w:tcPr>
          <w:p w14:paraId="7D843158"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001.003.020</w:t>
            </w:r>
          </w:p>
        </w:tc>
        <w:tc>
          <w:tcPr>
            <w:tcW w:w="3791" w:type="dxa"/>
            <w:tcBorders>
              <w:top w:val="nil"/>
              <w:left w:val="nil"/>
              <w:bottom w:val="nil"/>
              <w:right w:val="nil"/>
            </w:tcBorders>
          </w:tcPr>
          <w:p w14:paraId="5365EEB6"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TRIANCINOLONA ACETONIDA ODONTOLOGICA</w:t>
            </w:r>
          </w:p>
          <w:p w14:paraId="08838BC5" w14:textId="77777777" w:rsidR="00D75ABA" w:rsidRPr="00D75ABA" w:rsidRDefault="00D75ABA" w:rsidP="00D75ABA">
            <w:pPr>
              <w:rPr>
                <w:rFonts w:ascii="Consolas" w:eastAsia="Calibri" w:hAnsi="Consolas"/>
                <w:b/>
                <w:bCs/>
                <w:sz w:val="16"/>
                <w:szCs w:val="16"/>
              </w:rPr>
            </w:pPr>
          </w:p>
          <w:p w14:paraId="3995BB44"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Marca: PRATI C/10G</w:t>
            </w:r>
          </w:p>
        </w:tc>
        <w:tc>
          <w:tcPr>
            <w:tcW w:w="813" w:type="dxa"/>
            <w:tcBorders>
              <w:top w:val="nil"/>
              <w:left w:val="nil"/>
              <w:bottom w:val="nil"/>
              <w:right w:val="nil"/>
            </w:tcBorders>
          </w:tcPr>
          <w:p w14:paraId="403DEA1B"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TUBO</w:t>
            </w:r>
          </w:p>
        </w:tc>
        <w:tc>
          <w:tcPr>
            <w:tcW w:w="906" w:type="dxa"/>
            <w:tcBorders>
              <w:top w:val="nil"/>
              <w:left w:val="nil"/>
              <w:bottom w:val="nil"/>
              <w:right w:val="nil"/>
            </w:tcBorders>
          </w:tcPr>
          <w:p w14:paraId="224AF5D0"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500</w:t>
            </w:r>
          </w:p>
        </w:tc>
        <w:tc>
          <w:tcPr>
            <w:tcW w:w="867" w:type="dxa"/>
            <w:tcBorders>
              <w:top w:val="nil"/>
              <w:left w:val="nil"/>
              <w:bottom w:val="nil"/>
              <w:right w:val="nil"/>
            </w:tcBorders>
          </w:tcPr>
          <w:p w14:paraId="30C4E489"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3,55</w:t>
            </w:r>
          </w:p>
        </w:tc>
        <w:tc>
          <w:tcPr>
            <w:tcW w:w="880" w:type="dxa"/>
            <w:tcBorders>
              <w:top w:val="nil"/>
              <w:left w:val="nil"/>
              <w:bottom w:val="nil"/>
              <w:right w:val="nil"/>
            </w:tcBorders>
          </w:tcPr>
          <w:p w14:paraId="0C80298C"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1.775,00</w:t>
            </w:r>
          </w:p>
        </w:tc>
      </w:tr>
      <w:tr w:rsidR="00D75ABA" w:rsidRPr="00D75ABA" w14:paraId="20D2AFBE" w14:textId="77777777" w:rsidTr="00D75ABA">
        <w:tc>
          <w:tcPr>
            <w:tcW w:w="442" w:type="dxa"/>
            <w:tcBorders>
              <w:top w:val="nil"/>
              <w:left w:val="nil"/>
              <w:bottom w:val="nil"/>
              <w:right w:val="nil"/>
            </w:tcBorders>
          </w:tcPr>
          <w:p w14:paraId="7F2E37F5"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46</w:t>
            </w:r>
          </w:p>
        </w:tc>
        <w:tc>
          <w:tcPr>
            <w:tcW w:w="946" w:type="dxa"/>
            <w:tcBorders>
              <w:top w:val="nil"/>
              <w:left w:val="nil"/>
              <w:bottom w:val="nil"/>
              <w:right w:val="nil"/>
            </w:tcBorders>
          </w:tcPr>
          <w:p w14:paraId="2B25B701"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021.010.849</w:t>
            </w:r>
          </w:p>
        </w:tc>
        <w:tc>
          <w:tcPr>
            <w:tcW w:w="3791" w:type="dxa"/>
            <w:tcBorders>
              <w:top w:val="nil"/>
              <w:left w:val="nil"/>
              <w:bottom w:val="nil"/>
              <w:right w:val="nil"/>
            </w:tcBorders>
          </w:tcPr>
          <w:p w14:paraId="60EA64B9"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ESCITALOPRAM 10MG COMP</w:t>
            </w:r>
          </w:p>
          <w:p w14:paraId="1B26F25D"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p w14:paraId="402C9581"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Marca: CIMED C/30</w:t>
            </w:r>
          </w:p>
        </w:tc>
        <w:tc>
          <w:tcPr>
            <w:tcW w:w="813" w:type="dxa"/>
            <w:tcBorders>
              <w:top w:val="nil"/>
              <w:left w:val="nil"/>
              <w:bottom w:val="nil"/>
              <w:right w:val="nil"/>
            </w:tcBorders>
          </w:tcPr>
          <w:p w14:paraId="097046CA"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COMP</w:t>
            </w:r>
          </w:p>
        </w:tc>
        <w:tc>
          <w:tcPr>
            <w:tcW w:w="906" w:type="dxa"/>
            <w:tcBorders>
              <w:top w:val="nil"/>
              <w:left w:val="nil"/>
              <w:bottom w:val="nil"/>
              <w:right w:val="nil"/>
            </w:tcBorders>
          </w:tcPr>
          <w:p w14:paraId="33586D74"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15000</w:t>
            </w:r>
          </w:p>
        </w:tc>
        <w:tc>
          <w:tcPr>
            <w:tcW w:w="867" w:type="dxa"/>
            <w:tcBorders>
              <w:top w:val="nil"/>
              <w:left w:val="nil"/>
              <w:bottom w:val="nil"/>
              <w:right w:val="nil"/>
            </w:tcBorders>
          </w:tcPr>
          <w:p w14:paraId="626BCC36"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0,0925</w:t>
            </w:r>
          </w:p>
        </w:tc>
        <w:tc>
          <w:tcPr>
            <w:tcW w:w="880" w:type="dxa"/>
            <w:tcBorders>
              <w:top w:val="nil"/>
              <w:left w:val="nil"/>
              <w:bottom w:val="nil"/>
              <w:right w:val="nil"/>
            </w:tcBorders>
          </w:tcPr>
          <w:p w14:paraId="5C8621FC"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1.387,50</w:t>
            </w:r>
          </w:p>
        </w:tc>
      </w:tr>
      <w:tr w:rsidR="00D75ABA" w:rsidRPr="00D75ABA" w14:paraId="4A976D59" w14:textId="77777777" w:rsidTr="00D75ABA">
        <w:tc>
          <w:tcPr>
            <w:tcW w:w="442" w:type="dxa"/>
            <w:tcBorders>
              <w:top w:val="nil"/>
              <w:left w:val="nil"/>
              <w:bottom w:val="nil"/>
              <w:right w:val="nil"/>
            </w:tcBorders>
          </w:tcPr>
          <w:p w14:paraId="4DACD4C7"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lastRenderedPageBreak/>
              <w:t>47</w:t>
            </w:r>
          </w:p>
        </w:tc>
        <w:tc>
          <w:tcPr>
            <w:tcW w:w="946" w:type="dxa"/>
            <w:tcBorders>
              <w:top w:val="nil"/>
              <w:left w:val="nil"/>
              <w:bottom w:val="nil"/>
              <w:right w:val="nil"/>
            </w:tcBorders>
          </w:tcPr>
          <w:p w14:paraId="7A6BBE71"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021.000.276</w:t>
            </w:r>
          </w:p>
        </w:tc>
        <w:tc>
          <w:tcPr>
            <w:tcW w:w="3791" w:type="dxa"/>
            <w:tcBorders>
              <w:top w:val="nil"/>
              <w:left w:val="nil"/>
              <w:bottom w:val="nil"/>
              <w:right w:val="nil"/>
            </w:tcBorders>
          </w:tcPr>
          <w:p w14:paraId="1275E153"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ESCITALOPRAM 15MG</w:t>
            </w:r>
          </w:p>
          <w:p w14:paraId="4F51F2C3"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p w14:paraId="15DAF2DE"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Marca: CIMED C/30</w:t>
            </w:r>
          </w:p>
        </w:tc>
        <w:tc>
          <w:tcPr>
            <w:tcW w:w="813" w:type="dxa"/>
            <w:tcBorders>
              <w:top w:val="nil"/>
              <w:left w:val="nil"/>
              <w:bottom w:val="nil"/>
              <w:right w:val="nil"/>
            </w:tcBorders>
          </w:tcPr>
          <w:p w14:paraId="0BA3E1D4"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CPR</w:t>
            </w:r>
          </w:p>
        </w:tc>
        <w:tc>
          <w:tcPr>
            <w:tcW w:w="906" w:type="dxa"/>
            <w:tcBorders>
              <w:top w:val="nil"/>
              <w:left w:val="nil"/>
              <w:bottom w:val="nil"/>
              <w:right w:val="nil"/>
            </w:tcBorders>
          </w:tcPr>
          <w:p w14:paraId="291B37D1"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15000</w:t>
            </w:r>
          </w:p>
        </w:tc>
        <w:tc>
          <w:tcPr>
            <w:tcW w:w="867" w:type="dxa"/>
            <w:tcBorders>
              <w:top w:val="nil"/>
              <w:left w:val="nil"/>
              <w:bottom w:val="nil"/>
              <w:right w:val="nil"/>
            </w:tcBorders>
          </w:tcPr>
          <w:p w14:paraId="14391070"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0,19</w:t>
            </w:r>
          </w:p>
        </w:tc>
        <w:tc>
          <w:tcPr>
            <w:tcW w:w="880" w:type="dxa"/>
            <w:tcBorders>
              <w:top w:val="nil"/>
              <w:left w:val="nil"/>
              <w:bottom w:val="nil"/>
              <w:right w:val="nil"/>
            </w:tcBorders>
          </w:tcPr>
          <w:p w14:paraId="6C386569"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2.850,00</w:t>
            </w:r>
          </w:p>
        </w:tc>
      </w:tr>
      <w:tr w:rsidR="00D75ABA" w:rsidRPr="00D75ABA" w14:paraId="62F7A7F6" w14:textId="77777777" w:rsidTr="00D75ABA">
        <w:tc>
          <w:tcPr>
            <w:tcW w:w="442" w:type="dxa"/>
            <w:tcBorders>
              <w:top w:val="nil"/>
              <w:left w:val="nil"/>
              <w:bottom w:val="nil"/>
              <w:right w:val="nil"/>
            </w:tcBorders>
          </w:tcPr>
          <w:p w14:paraId="2E4AC115"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58</w:t>
            </w:r>
          </w:p>
        </w:tc>
        <w:tc>
          <w:tcPr>
            <w:tcW w:w="946" w:type="dxa"/>
            <w:tcBorders>
              <w:top w:val="nil"/>
              <w:left w:val="nil"/>
              <w:bottom w:val="nil"/>
              <w:right w:val="nil"/>
            </w:tcBorders>
          </w:tcPr>
          <w:p w14:paraId="04DDFCA1"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021.001.749</w:t>
            </w:r>
          </w:p>
        </w:tc>
        <w:tc>
          <w:tcPr>
            <w:tcW w:w="3791" w:type="dxa"/>
            <w:tcBorders>
              <w:top w:val="nil"/>
              <w:left w:val="nil"/>
              <w:bottom w:val="nil"/>
              <w:right w:val="nil"/>
            </w:tcBorders>
          </w:tcPr>
          <w:p w14:paraId="5331503A"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roofErr w:type="spellStart"/>
            <w:r w:rsidRPr="00D75ABA">
              <w:rPr>
                <w:rFonts w:ascii="Consolas" w:eastAsia="Calibri" w:hAnsi="Consolas" w:cs="Arial"/>
                <w:b/>
                <w:bCs/>
                <w:sz w:val="16"/>
                <w:szCs w:val="16"/>
                <w:lang w:val="x-none"/>
              </w:rPr>
              <w:t>Norfloxaxino</w:t>
            </w:r>
            <w:proofErr w:type="spellEnd"/>
            <w:r w:rsidRPr="00D75ABA">
              <w:rPr>
                <w:rFonts w:ascii="Consolas" w:eastAsia="Calibri" w:hAnsi="Consolas" w:cs="Arial"/>
                <w:b/>
                <w:bCs/>
                <w:sz w:val="16"/>
                <w:szCs w:val="16"/>
                <w:lang w:val="x-none"/>
              </w:rPr>
              <w:t xml:space="preserve">  400 mg</w:t>
            </w:r>
          </w:p>
          <w:p w14:paraId="25DFB390"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p w14:paraId="11F863C5"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Marca: PHARMASCIENCE C/420</w:t>
            </w:r>
          </w:p>
        </w:tc>
        <w:tc>
          <w:tcPr>
            <w:tcW w:w="813" w:type="dxa"/>
            <w:tcBorders>
              <w:top w:val="nil"/>
              <w:left w:val="nil"/>
              <w:bottom w:val="nil"/>
              <w:right w:val="nil"/>
            </w:tcBorders>
          </w:tcPr>
          <w:p w14:paraId="011848D9"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UN</w:t>
            </w:r>
          </w:p>
        </w:tc>
        <w:tc>
          <w:tcPr>
            <w:tcW w:w="906" w:type="dxa"/>
            <w:tcBorders>
              <w:top w:val="nil"/>
              <w:left w:val="nil"/>
              <w:bottom w:val="nil"/>
              <w:right w:val="nil"/>
            </w:tcBorders>
          </w:tcPr>
          <w:p w14:paraId="1BAF5CDD"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15000</w:t>
            </w:r>
          </w:p>
        </w:tc>
        <w:tc>
          <w:tcPr>
            <w:tcW w:w="867" w:type="dxa"/>
            <w:tcBorders>
              <w:top w:val="nil"/>
              <w:left w:val="nil"/>
              <w:bottom w:val="nil"/>
              <w:right w:val="nil"/>
            </w:tcBorders>
          </w:tcPr>
          <w:p w14:paraId="318A4E53"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0,295</w:t>
            </w:r>
          </w:p>
        </w:tc>
        <w:tc>
          <w:tcPr>
            <w:tcW w:w="880" w:type="dxa"/>
            <w:tcBorders>
              <w:top w:val="nil"/>
              <w:left w:val="nil"/>
              <w:bottom w:val="nil"/>
              <w:right w:val="nil"/>
            </w:tcBorders>
          </w:tcPr>
          <w:p w14:paraId="21EB826F"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4.425,00</w:t>
            </w:r>
          </w:p>
        </w:tc>
      </w:tr>
      <w:tr w:rsidR="00D75ABA" w:rsidRPr="00D75ABA" w14:paraId="4CC2F04C" w14:textId="77777777" w:rsidTr="00D75ABA">
        <w:tc>
          <w:tcPr>
            <w:tcW w:w="442" w:type="dxa"/>
            <w:tcBorders>
              <w:top w:val="nil"/>
              <w:left w:val="nil"/>
              <w:bottom w:val="nil"/>
              <w:right w:val="nil"/>
            </w:tcBorders>
          </w:tcPr>
          <w:p w14:paraId="51F38370"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91</w:t>
            </w:r>
          </w:p>
        </w:tc>
        <w:tc>
          <w:tcPr>
            <w:tcW w:w="946" w:type="dxa"/>
            <w:tcBorders>
              <w:top w:val="nil"/>
              <w:left w:val="nil"/>
              <w:bottom w:val="nil"/>
              <w:right w:val="nil"/>
            </w:tcBorders>
          </w:tcPr>
          <w:p w14:paraId="0606339C"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021.000.399</w:t>
            </w:r>
          </w:p>
        </w:tc>
        <w:tc>
          <w:tcPr>
            <w:tcW w:w="3791" w:type="dxa"/>
            <w:tcBorders>
              <w:top w:val="nil"/>
              <w:left w:val="nil"/>
              <w:bottom w:val="nil"/>
              <w:right w:val="nil"/>
            </w:tcBorders>
          </w:tcPr>
          <w:p w14:paraId="36F6ABEF"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SULFATO DE NEOMICINA + BACITRACINA +- 10G</w:t>
            </w:r>
          </w:p>
          <w:p w14:paraId="302EB582"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p w14:paraId="0AF61339"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Marca: BELFAR C/10G</w:t>
            </w:r>
          </w:p>
        </w:tc>
        <w:tc>
          <w:tcPr>
            <w:tcW w:w="813" w:type="dxa"/>
            <w:tcBorders>
              <w:top w:val="nil"/>
              <w:left w:val="nil"/>
              <w:bottom w:val="nil"/>
              <w:right w:val="nil"/>
            </w:tcBorders>
          </w:tcPr>
          <w:p w14:paraId="1D4C20C4"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TB</w:t>
            </w:r>
          </w:p>
        </w:tc>
        <w:tc>
          <w:tcPr>
            <w:tcW w:w="906" w:type="dxa"/>
            <w:tcBorders>
              <w:top w:val="nil"/>
              <w:left w:val="nil"/>
              <w:bottom w:val="nil"/>
              <w:right w:val="nil"/>
            </w:tcBorders>
          </w:tcPr>
          <w:p w14:paraId="0C91B561"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6000</w:t>
            </w:r>
          </w:p>
        </w:tc>
        <w:tc>
          <w:tcPr>
            <w:tcW w:w="867" w:type="dxa"/>
            <w:tcBorders>
              <w:top w:val="nil"/>
              <w:left w:val="nil"/>
              <w:bottom w:val="nil"/>
              <w:right w:val="nil"/>
            </w:tcBorders>
          </w:tcPr>
          <w:p w14:paraId="4CE80A3A"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2,10</w:t>
            </w:r>
          </w:p>
        </w:tc>
        <w:tc>
          <w:tcPr>
            <w:tcW w:w="880" w:type="dxa"/>
            <w:tcBorders>
              <w:top w:val="nil"/>
              <w:left w:val="nil"/>
              <w:bottom w:val="nil"/>
              <w:right w:val="nil"/>
            </w:tcBorders>
          </w:tcPr>
          <w:p w14:paraId="7CDD318D"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12.600,00</w:t>
            </w:r>
          </w:p>
        </w:tc>
      </w:tr>
      <w:tr w:rsidR="00D75ABA" w:rsidRPr="00D75ABA" w14:paraId="3692A5BC" w14:textId="77777777" w:rsidTr="00D75ABA">
        <w:tc>
          <w:tcPr>
            <w:tcW w:w="442" w:type="dxa"/>
            <w:tcBorders>
              <w:top w:val="nil"/>
              <w:left w:val="nil"/>
              <w:bottom w:val="nil"/>
              <w:right w:val="nil"/>
            </w:tcBorders>
          </w:tcPr>
          <w:p w14:paraId="6D897A09"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tc>
        <w:tc>
          <w:tcPr>
            <w:tcW w:w="946" w:type="dxa"/>
            <w:tcBorders>
              <w:top w:val="nil"/>
              <w:left w:val="nil"/>
              <w:bottom w:val="nil"/>
              <w:right w:val="nil"/>
            </w:tcBorders>
          </w:tcPr>
          <w:p w14:paraId="4E1B90B9"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tc>
        <w:tc>
          <w:tcPr>
            <w:tcW w:w="3791" w:type="dxa"/>
            <w:tcBorders>
              <w:top w:val="nil"/>
              <w:left w:val="nil"/>
              <w:bottom w:val="nil"/>
              <w:right w:val="nil"/>
            </w:tcBorders>
          </w:tcPr>
          <w:p w14:paraId="128BE0F3"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r w:rsidRPr="00D75ABA">
              <w:rPr>
                <w:rFonts w:ascii="Consolas" w:eastAsia="Calibri" w:hAnsi="Consolas" w:cs="Arial"/>
                <w:b/>
                <w:bCs/>
                <w:sz w:val="16"/>
                <w:szCs w:val="16"/>
                <w:lang w:val="x-none"/>
              </w:rPr>
              <w:t>Total do Proponente</w:t>
            </w:r>
          </w:p>
        </w:tc>
        <w:tc>
          <w:tcPr>
            <w:tcW w:w="813" w:type="dxa"/>
            <w:tcBorders>
              <w:top w:val="nil"/>
              <w:left w:val="nil"/>
              <w:bottom w:val="nil"/>
              <w:right w:val="nil"/>
            </w:tcBorders>
          </w:tcPr>
          <w:p w14:paraId="1B4198A8"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tc>
        <w:tc>
          <w:tcPr>
            <w:tcW w:w="906" w:type="dxa"/>
            <w:tcBorders>
              <w:top w:val="nil"/>
              <w:left w:val="nil"/>
              <w:bottom w:val="nil"/>
              <w:right w:val="nil"/>
            </w:tcBorders>
          </w:tcPr>
          <w:p w14:paraId="3E8A185C"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tc>
        <w:tc>
          <w:tcPr>
            <w:tcW w:w="867" w:type="dxa"/>
            <w:tcBorders>
              <w:top w:val="nil"/>
              <w:left w:val="nil"/>
              <w:bottom w:val="nil"/>
              <w:right w:val="nil"/>
            </w:tcBorders>
          </w:tcPr>
          <w:p w14:paraId="52D54528" w14:textId="77777777" w:rsidR="00D75ABA" w:rsidRPr="00D75ABA" w:rsidRDefault="00D75ABA" w:rsidP="00D75ABA">
            <w:pPr>
              <w:autoSpaceDE w:val="0"/>
              <w:autoSpaceDN w:val="0"/>
              <w:adjustRightInd w:val="0"/>
              <w:rPr>
                <w:rFonts w:ascii="Consolas" w:eastAsia="Calibri" w:hAnsi="Consolas" w:cs="Arial"/>
                <w:b/>
                <w:bCs/>
                <w:sz w:val="16"/>
                <w:szCs w:val="16"/>
                <w:lang w:val="x-none"/>
              </w:rPr>
            </w:pPr>
          </w:p>
        </w:tc>
        <w:tc>
          <w:tcPr>
            <w:tcW w:w="880" w:type="dxa"/>
            <w:tcBorders>
              <w:top w:val="nil"/>
              <w:left w:val="nil"/>
              <w:bottom w:val="nil"/>
              <w:right w:val="nil"/>
            </w:tcBorders>
          </w:tcPr>
          <w:p w14:paraId="5ACAF129" w14:textId="77777777" w:rsidR="00D75ABA" w:rsidRPr="00D75ABA" w:rsidRDefault="00D75ABA" w:rsidP="00D75ABA">
            <w:pPr>
              <w:autoSpaceDE w:val="0"/>
              <w:autoSpaceDN w:val="0"/>
              <w:adjustRightInd w:val="0"/>
              <w:jc w:val="right"/>
              <w:rPr>
                <w:rFonts w:ascii="Consolas" w:eastAsia="Calibri" w:hAnsi="Consolas" w:cs="Arial"/>
                <w:b/>
                <w:bCs/>
                <w:sz w:val="16"/>
                <w:szCs w:val="16"/>
                <w:lang w:val="x-none"/>
              </w:rPr>
            </w:pPr>
            <w:r w:rsidRPr="00D75ABA">
              <w:rPr>
                <w:rFonts w:ascii="Consolas" w:eastAsia="Calibri" w:hAnsi="Consolas" w:cs="Arial"/>
                <w:b/>
                <w:bCs/>
                <w:sz w:val="16"/>
                <w:szCs w:val="16"/>
                <w:lang w:val="x-none"/>
              </w:rPr>
              <w:t>23.037,50</w:t>
            </w:r>
          </w:p>
        </w:tc>
      </w:tr>
    </w:tbl>
    <w:p w14:paraId="4A944F2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Valor total de </w:t>
      </w:r>
    </w:p>
    <w:p w14:paraId="36AE2C2B" w14:textId="77777777" w:rsidR="00D75ABA" w:rsidRPr="00D75ABA" w:rsidRDefault="00D75ABA" w:rsidP="00D75ABA">
      <w:pPr>
        <w:rPr>
          <w:rFonts w:ascii="Consolas" w:eastAsia="Calibri" w:hAnsi="Consolas"/>
          <w:sz w:val="16"/>
          <w:szCs w:val="16"/>
        </w:rPr>
      </w:pPr>
    </w:p>
    <w:p w14:paraId="75097C33" w14:textId="77777777" w:rsidR="00D75ABA" w:rsidRPr="00D75ABA" w:rsidRDefault="00D75ABA" w:rsidP="00D75ABA">
      <w:pPr>
        <w:autoSpaceDE w:val="0"/>
        <w:autoSpaceDN w:val="0"/>
        <w:adjustRightInd w:val="0"/>
        <w:ind w:left="1228" w:firstLine="13"/>
        <w:rPr>
          <w:rFonts w:ascii="Consolas" w:eastAsia="Calibri" w:hAnsi="Consolas" w:cs="Arial"/>
          <w:b/>
          <w:bCs/>
          <w:sz w:val="16"/>
          <w:szCs w:val="16"/>
          <w:lang w:val="x-none"/>
        </w:rPr>
      </w:pPr>
    </w:p>
    <w:p w14:paraId="07EEA2F2" w14:textId="77777777" w:rsidR="00D75ABA" w:rsidRPr="00D75ABA" w:rsidRDefault="00D75ABA" w:rsidP="00D75ABA">
      <w:pPr>
        <w:autoSpaceDE w:val="0"/>
        <w:autoSpaceDN w:val="0"/>
        <w:adjustRightInd w:val="0"/>
        <w:ind w:left="1228" w:firstLine="13"/>
        <w:rPr>
          <w:rFonts w:ascii="Consolas" w:eastAsia="Calibri" w:hAnsi="Consolas" w:cs="Arial"/>
          <w:b/>
          <w:bCs/>
          <w:sz w:val="16"/>
          <w:szCs w:val="16"/>
          <w:lang w:val="x-none"/>
        </w:rPr>
      </w:pPr>
    </w:p>
    <w:p w14:paraId="68EDDF7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3. ÓRGÃO(S) GERENCIADOR E PARTICIPANTE(S):</w:t>
      </w:r>
    </w:p>
    <w:p w14:paraId="08A322B1" w14:textId="77777777" w:rsidR="00D75ABA" w:rsidRPr="00D75ABA" w:rsidRDefault="00D75ABA" w:rsidP="00D75ABA">
      <w:pPr>
        <w:rPr>
          <w:rFonts w:ascii="Consolas" w:eastAsia="Calibri" w:hAnsi="Consolas"/>
          <w:sz w:val="16"/>
          <w:szCs w:val="16"/>
        </w:rPr>
      </w:pPr>
    </w:p>
    <w:p w14:paraId="75768BD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3.1. O órgão gerenciador será o Município de </w:t>
      </w:r>
      <w:proofErr w:type="spellStart"/>
      <w:r w:rsidRPr="00D75ABA">
        <w:rPr>
          <w:rFonts w:ascii="Consolas" w:eastAsia="Calibri" w:hAnsi="Consolas"/>
          <w:sz w:val="16"/>
          <w:szCs w:val="16"/>
        </w:rPr>
        <w:t>Balbinos</w:t>
      </w:r>
      <w:proofErr w:type="spellEnd"/>
      <w:r w:rsidRPr="00D75ABA">
        <w:rPr>
          <w:rFonts w:ascii="Consolas" w:eastAsia="Calibri" w:hAnsi="Consolas"/>
          <w:sz w:val="16"/>
          <w:szCs w:val="16"/>
        </w:rPr>
        <w:t>.</w:t>
      </w:r>
    </w:p>
    <w:p w14:paraId="5FDF58A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4. DA ADESÃO À ATA DE REGISTRO DE PREÇOS</w:t>
      </w:r>
    </w:p>
    <w:p w14:paraId="1659A6B6" w14:textId="77777777" w:rsidR="00D75ABA" w:rsidRPr="00D75ABA" w:rsidRDefault="00D75ABA" w:rsidP="00D75ABA">
      <w:pPr>
        <w:rPr>
          <w:rFonts w:ascii="Consolas" w:eastAsia="Calibri" w:hAnsi="Consolas"/>
          <w:sz w:val="16"/>
          <w:szCs w:val="16"/>
        </w:rPr>
      </w:pPr>
    </w:p>
    <w:p w14:paraId="085D60F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15ED80E" w14:textId="77777777" w:rsidR="00D75ABA" w:rsidRPr="00D75ABA" w:rsidRDefault="00D75ABA" w:rsidP="00D75ABA">
      <w:pPr>
        <w:rPr>
          <w:rFonts w:ascii="Consolas" w:eastAsia="Calibri" w:hAnsi="Consolas"/>
          <w:sz w:val="16"/>
          <w:szCs w:val="16"/>
        </w:rPr>
      </w:pPr>
    </w:p>
    <w:p w14:paraId="2E933427"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apresentação de justificativa da vantagem da adesão, inclusive em situações de provável desabastecimento ou descontinuidade de serviço público;</w:t>
      </w:r>
    </w:p>
    <w:p w14:paraId="6044964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42472762"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 xml:space="preserve"> consulta e aceitação prévias do órgão gerenciador e do fornecedor.</w:t>
      </w:r>
    </w:p>
    <w:p w14:paraId="3EBEB21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A autorização do órgão gerenciador apenas será realizada após a aceitação da adesão pelo fornecedor.</w:t>
      </w:r>
    </w:p>
    <w:p w14:paraId="34C408B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5F8FD3F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2BC4538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C5018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11D7E385" w14:textId="77777777" w:rsidR="00D75ABA" w:rsidRPr="00D75ABA" w:rsidRDefault="00D75ABA" w:rsidP="00D75ABA">
      <w:pPr>
        <w:rPr>
          <w:rFonts w:ascii="Consolas" w:eastAsia="Calibri" w:hAnsi="Consolas"/>
          <w:sz w:val="16"/>
          <w:szCs w:val="16"/>
        </w:rPr>
      </w:pPr>
    </w:p>
    <w:p w14:paraId="2240327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DOS LIMITES PARA AS ADESÕES</w:t>
      </w:r>
    </w:p>
    <w:p w14:paraId="13DDE910" w14:textId="77777777" w:rsidR="00D75ABA" w:rsidRPr="00D75ABA" w:rsidRDefault="00D75ABA" w:rsidP="00D75ABA">
      <w:pPr>
        <w:rPr>
          <w:rFonts w:ascii="Consolas" w:eastAsia="Calibri" w:hAnsi="Consolas"/>
          <w:sz w:val="16"/>
          <w:szCs w:val="16"/>
        </w:rPr>
      </w:pPr>
    </w:p>
    <w:p w14:paraId="4342C3C2"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735CC51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w:t>
      </w:r>
      <w:r w:rsidRPr="00D75ABA">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02C8FE" w14:textId="77777777" w:rsidR="00D75ABA" w:rsidRPr="00D75ABA" w:rsidRDefault="00D75ABA" w:rsidP="00D75ABA">
      <w:pPr>
        <w:rPr>
          <w:rFonts w:ascii="Consolas" w:eastAsia="Calibri" w:hAnsi="Consolas"/>
          <w:sz w:val="16"/>
          <w:szCs w:val="16"/>
        </w:rPr>
      </w:pPr>
    </w:p>
    <w:p w14:paraId="0AE5A200"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VEDAÇÃO A ACRÉSCIMO DE QUANTITATIVOS</w:t>
      </w:r>
    </w:p>
    <w:p w14:paraId="268498CB" w14:textId="77777777" w:rsidR="00D75ABA" w:rsidRPr="00D75ABA" w:rsidRDefault="00D75ABA" w:rsidP="00D75ABA">
      <w:pPr>
        <w:rPr>
          <w:rFonts w:ascii="Consolas" w:eastAsia="Calibri" w:hAnsi="Consolas"/>
          <w:sz w:val="16"/>
          <w:szCs w:val="16"/>
        </w:rPr>
      </w:pPr>
    </w:p>
    <w:p w14:paraId="47E65F77"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4.1. É vedado efetuar acréscimos nos quantitativos fixados na ata de registro de preços.</w:t>
      </w:r>
    </w:p>
    <w:p w14:paraId="6BE92927" w14:textId="77777777" w:rsidR="00D75ABA" w:rsidRPr="00D75ABA" w:rsidRDefault="00D75ABA" w:rsidP="00D75ABA">
      <w:pPr>
        <w:rPr>
          <w:rFonts w:ascii="Consolas" w:eastAsia="Calibri" w:hAnsi="Consolas"/>
          <w:sz w:val="16"/>
          <w:szCs w:val="16"/>
        </w:rPr>
      </w:pPr>
    </w:p>
    <w:p w14:paraId="6ADC9D9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 VALIDADE, FORMALIZAÇÃO DA ATA DE REGISTRO DE PREÇOS E CADASTRO RESERVA:</w:t>
      </w:r>
    </w:p>
    <w:p w14:paraId="2C96EE18" w14:textId="77777777" w:rsidR="00D75ABA" w:rsidRPr="00D75ABA" w:rsidRDefault="00D75ABA" w:rsidP="00D75ABA">
      <w:pPr>
        <w:rPr>
          <w:rFonts w:ascii="Consolas" w:eastAsia="Calibri" w:hAnsi="Consolas"/>
          <w:sz w:val="16"/>
          <w:szCs w:val="16"/>
        </w:rPr>
      </w:pPr>
    </w:p>
    <w:p w14:paraId="3538DDC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1A09A3E" w14:textId="77777777" w:rsidR="00D75ABA" w:rsidRPr="00D75ABA" w:rsidRDefault="00D75ABA" w:rsidP="00D75ABA">
      <w:pPr>
        <w:autoSpaceDE w:val="0"/>
        <w:autoSpaceDN w:val="0"/>
        <w:adjustRightInd w:val="0"/>
        <w:ind w:left="1228" w:firstLine="13"/>
        <w:rPr>
          <w:rFonts w:ascii="Consolas" w:eastAsia="Calibri" w:hAnsi="Consolas" w:cs="Arial"/>
          <w:sz w:val="16"/>
          <w:szCs w:val="16"/>
          <w:lang w:val="x-none"/>
        </w:rPr>
      </w:pPr>
    </w:p>
    <w:p w14:paraId="694A27E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5.1.1. O contrato decorrente da ata de registro de preços terá sua vigência estabelecida no próprio instrumento contratual e observará no momento da contratação e a cada exercício financeiro </w:t>
      </w:r>
      <w:r w:rsidRPr="00D75ABA">
        <w:rPr>
          <w:rFonts w:ascii="Consolas" w:eastAsia="Calibri" w:hAnsi="Consolas"/>
          <w:sz w:val="16"/>
          <w:szCs w:val="16"/>
        </w:rPr>
        <w:lastRenderedPageBreak/>
        <w:t>a disponibilidade de créditos orçamentários, bem como a previsão no plano plurianual, quando ultrapassar 1 (um) exercício financeiro.</w:t>
      </w:r>
    </w:p>
    <w:p w14:paraId="5CE9613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5.1.2. Na formalização do contrato ou do instrumento substituto deverá haver a indicação da disponibilidade dos créditos orçamentários respectivos.</w:t>
      </w:r>
    </w:p>
    <w:p w14:paraId="00428F50" w14:textId="77777777" w:rsidR="00D75ABA" w:rsidRPr="00D75ABA" w:rsidRDefault="00D75ABA" w:rsidP="00D75ABA">
      <w:pPr>
        <w:rPr>
          <w:rFonts w:ascii="Consolas" w:eastAsia="Calibri" w:hAnsi="Consolas"/>
          <w:sz w:val="16"/>
          <w:szCs w:val="16"/>
        </w:rPr>
      </w:pPr>
    </w:p>
    <w:p w14:paraId="1480A2D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F4D7F9" w14:textId="77777777" w:rsidR="00D75ABA" w:rsidRPr="00D75ABA" w:rsidRDefault="00D75ABA" w:rsidP="00D75ABA">
      <w:pPr>
        <w:rPr>
          <w:rFonts w:ascii="Consolas" w:eastAsia="Calibri" w:hAnsi="Consolas"/>
          <w:sz w:val="16"/>
          <w:szCs w:val="16"/>
        </w:rPr>
      </w:pPr>
    </w:p>
    <w:p w14:paraId="3D0E2B9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5.2.1. O instrumento contratual de que trata o item 5.2. deverá ser assinado no prazo de validade da ata de registro de preços.</w:t>
      </w:r>
    </w:p>
    <w:p w14:paraId="63AA9AB0" w14:textId="77777777" w:rsidR="00D75ABA" w:rsidRPr="00D75ABA" w:rsidRDefault="00D75ABA" w:rsidP="00D75ABA">
      <w:pPr>
        <w:rPr>
          <w:rFonts w:ascii="Consolas" w:eastAsia="Calibri" w:hAnsi="Consolas"/>
          <w:sz w:val="16"/>
          <w:szCs w:val="16"/>
        </w:rPr>
      </w:pPr>
    </w:p>
    <w:p w14:paraId="22FD4E8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5.3. Os contratos decorrentes do sistema de registro de preços poderão ser alterados, observado o art. 124 da Lei nº 14.133, de 2021.</w:t>
      </w:r>
    </w:p>
    <w:p w14:paraId="6ABB06F5" w14:textId="77777777" w:rsidR="00D75ABA" w:rsidRPr="00D75ABA" w:rsidRDefault="00D75ABA" w:rsidP="00D75ABA">
      <w:pPr>
        <w:rPr>
          <w:rFonts w:ascii="Consolas" w:eastAsia="Calibri" w:hAnsi="Consolas"/>
          <w:sz w:val="16"/>
          <w:szCs w:val="16"/>
        </w:rPr>
      </w:pPr>
    </w:p>
    <w:p w14:paraId="2406C46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5.4. Após a homologação da licitação, deverão ser observadas as seguintes condições para formalização da ata de registro de preços:</w:t>
      </w:r>
    </w:p>
    <w:p w14:paraId="32A8EC92" w14:textId="77777777" w:rsidR="00D75ABA" w:rsidRPr="00D75ABA" w:rsidRDefault="00D75ABA" w:rsidP="00D75ABA">
      <w:pPr>
        <w:rPr>
          <w:rFonts w:ascii="Consolas" w:eastAsia="Calibri" w:hAnsi="Consolas"/>
          <w:sz w:val="16"/>
          <w:szCs w:val="16"/>
        </w:rPr>
      </w:pPr>
    </w:p>
    <w:p w14:paraId="1588786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5.4.1. Será incluído na ata, na forma de anexo, o registro dos licitantes que:</w:t>
      </w:r>
    </w:p>
    <w:p w14:paraId="2F7EE4D3" w14:textId="77777777" w:rsidR="00D75ABA" w:rsidRPr="00D75ABA" w:rsidRDefault="00D75ABA" w:rsidP="00D75ABA">
      <w:pPr>
        <w:rPr>
          <w:rFonts w:ascii="Consolas" w:eastAsia="Calibri" w:hAnsi="Consolas"/>
          <w:sz w:val="16"/>
          <w:szCs w:val="16"/>
        </w:rPr>
      </w:pPr>
    </w:p>
    <w:p w14:paraId="321D465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5.4.1.1. Aceitarem cotar os bens com preços iguais aos do adjudicatário, observada a classificação da licitação; e </w:t>
      </w:r>
    </w:p>
    <w:p w14:paraId="28209A0D" w14:textId="77777777" w:rsidR="00D75ABA" w:rsidRPr="00D75ABA" w:rsidRDefault="00D75ABA" w:rsidP="00D75ABA">
      <w:pPr>
        <w:rPr>
          <w:rFonts w:ascii="Consolas" w:eastAsia="Calibri" w:hAnsi="Consolas"/>
          <w:sz w:val="16"/>
          <w:szCs w:val="16"/>
        </w:rPr>
      </w:pPr>
    </w:p>
    <w:p w14:paraId="05C2B6C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5.4.1.2. Mantiverem sua proposta original. </w:t>
      </w:r>
    </w:p>
    <w:p w14:paraId="19EA7970" w14:textId="77777777" w:rsidR="00D75ABA" w:rsidRPr="00D75ABA" w:rsidRDefault="00D75ABA" w:rsidP="00D75ABA">
      <w:pPr>
        <w:rPr>
          <w:rFonts w:ascii="Consolas" w:eastAsia="Calibri" w:hAnsi="Consolas"/>
          <w:sz w:val="16"/>
          <w:szCs w:val="16"/>
        </w:rPr>
      </w:pPr>
    </w:p>
    <w:p w14:paraId="5341774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5.4.2. Será respeitada, nas contratações, a ordem de classificação dos licitantes registrados na ata.</w:t>
      </w:r>
    </w:p>
    <w:p w14:paraId="118ADF54" w14:textId="77777777" w:rsidR="00D75ABA" w:rsidRPr="00D75ABA" w:rsidRDefault="00D75ABA" w:rsidP="00D75ABA">
      <w:pPr>
        <w:rPr>
          <w:rFonts w:ascii="Consolas" w:eastAsia="Calibri" w:hAnsi="Consolas"/>
          <w:sz w:val="16"/>
          <w:szCs w:val="16"/>
        </w:rPr>
      </w:pPr>
    </w:p>
    <w:p w14:paraId="17A653E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5.5. O registro a que se refere o item 5.4.2 tem por objetivo a formação de cadastro de reserva para o caso de impossibilidade de atendimento pelo signatário da ata.</w:t>
      </w:r>
    </w:p>
    <w:p w14:paraId="62ECF20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370E943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4559FF37" w14:textId="77777777" w:rsidR="00D75ABA" w:rsidRPr="00D75ABA" w:rsidRDefault="00D75ABA" w:rsidP="00D75ABA">
      <w:pPr>
        <w:rPr>
          <w:rFonts w:ascii="Consolas" w:eastAsia="Calibri" w:hAnsi="Consolas"/>
          <w:sz w:val="16"/>
          <w:szCs w:val="16"/>
        </w:rPr>
      </w:pPr>
    </w:p>
    <w:p w14:paraId="28A0C20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5.7.1. Quando o licitante vencedor não assinar a ata de registro de preços, no prazo e nas condições estabelecidos no edital; e</w:t>
      </w:r>
    </w:p>
    <w:p w14:paraId="3A3FCF8C" w14:textId="77777777" w:rsidR="00D75ABA" w:rsidRPr="00D75ABA" w:rsidRDefault="00D75ABA" w:rsidP="00D75ABA">
      <w:pPr>
        <w:rPr>
          <w:rFonts w:ascii="Consolas" w:eastAsia="Calibri" w:hAnsi="Consolas"/>
          <w:sz w:val="16"/>
          <w:szCs w:val="16"/>
        </w:rPr>
      </w:pPr>
    </w:p>
    <w:p w14:paraId="3D09FB4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5.7.2. Quando houver o cancelamento do registro do licitante ou do registro de preços nas hipóteses previstas no item 8.</w:t>
      </w:r>
    </w:p>
    <w:p w14:paraId="42F9052B" w14:textId="77777777" w:rsidR="00D75ABA" w:rsidRPr="00D75ABA" w:rsidRDefault="00D75ABA" w:rsidP="00D75ABA">
      <w:pPr>
        <w:rPr>
          <w:rFonts w:ascii="Consolas" w:eastAsia="Calibri" w:hAnsi="Consolas"/>
          <w:sz w:val="16"/>
          <w:szCs w:val="16"/>
        </w:rPr>
      </w:pPr>
    </w:p>
    <w:p w14:paraId="6648159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5.8. O preço registrado com indicação dos licitantes será divulgado no PNCP e ficará disponibilizado durante a vigência da ata de registro de preços.</w:t>
      </w:r>
    </w:p>
    <w:p w14:paraId="7670386F" w14:textId="77777777" w:rsidR="00D75ABA" w:rsidRPr="00D75ABA" w:rsidRDefault="00D75ABA" w:rsidP="00D75ABA">
      <w:pPr>
        <w:rPr>
          <w:rFonts w:ascii="Consolas" w:eastAsia="Calibri" w:hAnsi="Consolas"/>
          <w:sz w:val="16"/>
          <w:szCs w:val="16"/>
        </w:rPr>
      </w:pPr>
    </w:p>
    <w:p w14:paraId="4A31F59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9A72752" w14:textId="77777777" w:rsidR="00D75ABA" w:rsidRPr="00D75ABA" w:rsidRDefault="00D75ABA" w:rsidP="00D75ABA">
      <w:pPr>
        <w:rPr>
          <w:rFonts w:ascii="Consolas" w:eastAsia="Calibri" w:hAnsi="Consolas"/>
          <w:sz w:val="16"/>
          <w:szCs w:val="16"/>
        </w:rPr>
      </w:pPr>
    </w:p>
    <w:p w14:paraId="1C9C7EF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3ABF54BF" w14:textId="77777777" w:rsidR="00D75ABA" w:rsidRPr="00D75ABA" w:rsidRDefault="00D75ABA" w:rsidP="00D75ABA">
      <w:pPr>
        <w:rPr>
          <w:rFonts w:ascii="Consolas" w:eastAsia="Calibri" w:hAnsi="Consolas"/>
          <w:sz w:val="16"/>
          <w:szCs w:val="16"/>
        </w:rPr>
      </w:pPr>
    </w:p>
    <w:p w14:paraId="5922F1C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5.10. A ata de registro de preços será assinada por meio de assinatura digital e disponibilizada no Sistema de Registro de Preços.</w:t>
      </w:r>
    </w:p>
    <w:p w14:paraId="2CA19F88"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4F71E824" w14:textId="77777777" w:rsidR="00D75ABA" w:rsidRPr="00D75ABA" w:rsidRDefault="00D75ABA" w:rsidP="00D75ABA">
      <w:pPr>
        <w:rPr>
          <w:rFonts w:ascii="Consolas" w:eastAsia="Calibri" w:hAnsi="Consolas"/>
          <w:sz w:val="16"/>
          <w:szCs w:val="16"/>
        </w:rPr>
      </w:pPr>
    </w:p>
    <w:p w14:paraId="5FE38EB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37E6A998" w14:textId="77777777" w:rsidR="00D75ABA" w:rsidRPr="00D75ABA" w:rsidRDefault="00D75ABA" w:rsidP="00D75ABA">
      <w:pPr>
        <w:rPr>
          <w:rFonts w:ascii="Consolas" w:eastAsia="Calibri" w:hAnsi="Consolas"/>
          <w:sz w:val="16"/>
          <w:szCs w:val="16"/>
        </w:rPr>
      </w:pPr>
    </w:p>
    <w:p w14:paraId="2704FF0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lastRenderedPageBreak/>
        <w:t>5.12.1. Convocar para negociação os demais licitantes remanescentes cujos preços foram registrados sem redução, observada a ordem de classificação, com vistas à obtenção de preço melhor, mesmo que acima do preço do adjudicatário; ou</w:t>
      </w:r>
    </w:p>
    <w:p w14:paraId="05B80B48" w14:textId="77777777" w:rsidR="00D75ABA" w:rsidRPr="00D75ABA" w:rsidRDefault="00D75ABA" w:rsidP="00D75ABA">
      <w:pPr>
        <w:rPr>
          <w:rFonts w:ascii="Consolas" w:eastAsia="Calibri" w:hAnsi="Consolas"/>
          <w:sz w:val="16"/>
          <w:szCs w:val="16"/>
        </w:rPr>
      </w:pPr>
    </w:p>
    <w:p w14:paraId="00957FE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02599ED6" w14:textId="77777777" w:rsidR="00D75ABA" w:rsidRPr="00D75ABA" w:rsidRDefault="00D75ABA" w:rsidP="00D75ABA">
      <w:pPr>
        <w:rPr>
          <w:rFonts w:ascii="Consolas" w:eastAsia="Calibri" w:hAnsi="Consolas"/>
          <w:sz w:val="16"/>
          <w:szCs w:val="16"/>
        </w:rPr>
      </w:pPr>
    </w:p>
    <w:p w14:paraId="432F3542"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51B0F30" w14:textId="77777777" w:rsidR="00D75ABA" w:rsidRPr="00D75ABA" w:rsidRDefault="00D75ABA" w:rsidP="00D75ABA">
      <w:pPr>
        <w:rPr>
          <w:rFonts w:ascii="Consolas" w:eastAsia="Calibri" w:hAnsi="Consolas"/>
          <w:sz w:val="16"/>
          <w:szCs w:val="16"/>
        </w:rPr>
      </w:pPr>
    </w:p>
    <w:p w14:paraId="7A22665F"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6. ALTERAÇÃO OU ATUALIZAÇÃO DOS PREÇOS REGISTRADOS:</w:t>
      </w:r>
    </w:p>
    <w:p w14:paraId="14BE44B9" w14:textId="77777777" w:rsidR="00D75ABA" w:rsidRPr="00D75ABA" w:rsidRDefault="00D75ABA" w:rsidP="00D75ABA">
      <w:pPr>
        <w:rPr>
          <w:rFonts w:ascii="Consolas" w:eastAsia="Calibri" w:hAnsi="Consolas"/>
          <w:sz w:val="16"/>
          <w:szCs w:val="16"/>
        </w:rPr>
      </w:pPr>
    </w:p>
    <w:p w14:paraId="625F2A92"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77F11A2C" w14:textId="77777777" w:rsidR="00D75ABA" w:rsidRPr="00D75ABA" w:rsidRDefault="00D75ABA" w:rsidP="00D75ABA">
      <w:pPr>
        <w:rPr>
          <w:rFonts w:ascii="Consolas" w:eastAsia="Calibri" w:hAnsi="Consolas"/>
          <w:sz w:val="16"/>
          <w:szCs w:val="16"/>
        </w:rPr>
      </w:pPr>
    </w:p>
    <w:p w14:paraId="778602D7"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B27F1DB"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76765338" w14:textId="77777777" w:rsidR="00D75ABA" w:rsidRPr="00D75ABA" w:rsidRDefault="00D75ABA" w:rsidP="00D75ABA">
      <w:pPr>
        <w:rPr>
          <w:rFonts w:ascii="Consolas" w:eastAsia="Calibri" w:hAnsi="Consolas"/>
          <w:sz w:val="16"/>
          <w:szCs w:val="16"/>
        </w:rPr>
      </w:pPr>
    </w:p>
    <w:p w14:paraId="3463848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6.1.3. Na hipótese de previsão no edital de cláusula de reajustamento ou repactuação sobre os preços registrados, nos termos da Lei nº 14.133, de 2021.</w:t>
      </w:r>
    </w:p>
    <w:p w14:paraId="68DF17C3" w14:textId="77777777" w:rsidR="00D75ABA" w:rsidRPr="00D75ABA" w:rsidRDefault="00D75ABA" w:rsidP="00D75ABA">
      <w:pPr>
        <w:rPr>
          <w:rFonts w:ascii="Consolas" w:eastAsia="Calibri" w:hAnsi="Consolas"/>
          <w:sz w:val="16"/>
          <w:szCs w:val="16"/>
        </w:rPr>
      </w:pPr>
    </w:p>
    <w:p w14:paraId="519F77F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6.1.4. No caso do reajustamento, deverá ser respeitada a contagem da anualidade e o índice previstos para a contratação;</w:t>
      </w:r>
    </w:p>
    <w:p w14:paraId="6DC94C2A" w14:textId="77777777" w:rsidR="00D75ABA" w:rsidRPr="00D75ABA" w:rsidRDefault="00D75ABA" w:rsidP="00D75ABA">
      <w:pPr>
        <w:rPr>
          <w:rFonts w:ascii="Consolas" w:eastAsia="Calibri" w:hAnsi="Consolas"/>
          <w:sz w:val="16"/>
          <w:szCs w:val="16"/>
        </w:rPr>
      </w:pPr>
    </w:p>
    <w:p w14:paraId="5E7BCB8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6.1.5. No caso da repactuação, poderá ser a pedido do interessado, conforme critérios definidos para a contratação.</w:t>
      </w:r>
    </w:p>
    <w:p w14:paraId="4E3B3BED" w14:textId="77777777" w:rsidR="00D75ABA" w:rsidRPr="00D75ABA" w:rsidRDefault="00D75ABA" w:rsidP="00D75ABA">
      <w:pPr>
        <w:rPr>
          <w:rFonts w:ascii="Consolas" w:eastAsia="Calibri" w:hAnsi="Consolas"/>
          <w:b/>
          <w:bCs/>
          <w:sz w:val="16"/>
          <w:szCs w:val="16"/>
        </w:rPr>
      </w:pPr>
    </w:p>
    <w:p w14:paraId="5176DD0C"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7. NEGOCIAÇÃO DE PREÇOS REGISTRADOS:</w:t>
      </w:r>
    </w:p>
    <w:p w14:paraId="580AE90E" w14:textId="77777777" w:rsidR="00D75ABA" w:rsidRPr="00D75ABA" w:rsidRDefault="00D75ABA" w:rsidP="00D75ABA">
      <w:pPr>
        <w:rPr>
          <w:rFonts w:ascii="Consolas" w:eastAsia="Calibri" w:hAnsi="Consolas"/>
          <w:sz w:val="16"/>
          <w:szCs w:val="16"/>
        </w:rPr>
      </w:pPr>
    </w:p>
    <w:p w14:paraId="359B93C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2C8217E2" w14:textId="77777777" w:rsidR="00D75ABA" w:rsidRPr="00D75ABA" w:rsidRDefault="00D75ABA" w:rsidP="00D75ABA">
      <w:pPr>
        <w:rPr>
          <w:rFonts w:ascii="Consolas" w:eastAsia="Calibri" w:hAnsi="Consolas"/>
          <w:sz w:val="16"/>
          <w:szCs w:val="16"/>
        </w:rPr>
      </w:pPr>
    </w:p>
    <w:p w14:paraId="15DB0EF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0FDA2015" w14:textId="77777777" w:rsidR="00D75ABA" w:rsidRPr="00D75ABA" w:rsidRDefault="00D75ABA" w:rsidP="00D75ABA">
      <w:pPr>
        <w:rPr>
          <w:rFonts w:ascii="Consolas" w:eastAsia="Calibri" w:hAnsi="Consolas"/>
          <w:sz w:val="16"/>
          <w:szCs w:val="16"/>
        </w:rPr>
      </w:pPr>
    </w:p>
    <w:p w14:paraId="3E0D6CE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4174790" w14:textId="77777777" w:rsidR="00D75ABA" w:rsidRPr="00D75ABA" w:rsidRDefault="00D75ABA" w:rsidP="00D75ABA">
      <w:pPr>
        <w:rPr>
          <w:rFonts w:ascii="Consolas" w:eastAsia="Calibri" w:hAnsi="Consolas"/>
          <w:sz w:val="16"/>
          <w:szCs w:val="16"/>
        </w:rPr>
      </w:pPr>
    </w:p>
    <w:p w14:paraId="2C2125E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0EB7A014" w14:textId="77777777" w:rsidR="00D75ABA" w:rsidRPr="00D75ABA" w:rsidRDefault="00D75ABA" w:rsidP="00D75ABA">
      <w:pPr>
        <w:rPr>
          <w:rFonts w:ascii="Consolas" w:eastAsia="Calibri" w:hAnsi="Consolas"/>
          <w:sz w:val="16"/>
          <w:szCs w:val="16"/>
        </w:rPr>
      </w:pPr>
    </w:p>
    <w:p w14:paraId="3584E998"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7024D40" w14:textId="77777777" w:rsidR="00D75ABA" w:rsidRPr="00D75ABA" w:rsidRDefault="00D75ABA" w:rsidP="00D75ABA">
      <w:pPr>
        <w:rPr>
          <w:rFonts w:ascii="Consolas" w:eastAsia="Calibri" w:hAnsi="Consolas"/>
          <w:sz w:val="16"/>
          <w:szCs w:val="16"/>
        </w:rPr>
      </w:pPr>
    </w:p>
    <w:p w14:paraId="3E5A72B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EEF5728" w14:textId="77777777" w:rsidR="00D75ABA" w:rsidRPr="00D75ABA" w:rsidRDefault="00D75ABA" w:rsidP="00D75ABA">
      <w:pPr>
        <w:rPr>
          <w:rFonts w:ascii="Consolas" w:eastAsia="Calibri" w:hAnsi="Consolas"/>
          <w:sz w:val="16"/>
          <w:szCs w:val="16"/>
        </w:rPr>
      </w:pPr>
    </w:p>
    <w:p w14:paraId="2EEF655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7.2.1. Neste caso, o fornecedor encaminhará, juntamente com o pedido de alteração, a documentação comprobatória ou </w:t>
      </w:r>
      <w:proofErr w:type="spellStart"/>
      <w:r w:rsidRPr="00D75ABA">
        <w:rPr>
          <w:rFonts w:ascii="Consolas" w:eastAsia="Calibri" w:hAnsi="Consolas"/>
          <w:sz w:val="16"/>
          <w:szCs w:val="16"/>
        </w:rPr>
        <w:t>a</w:t>
      </w:r>
      <w:proofErr w:type="spellEnd"/>
      <w:r w:rsidRPr="00D75ABA">
        <w:rPr>
          <w:rFonts w:ascii="Consolas" w:eastAsia="Calibri" w:hAnsi="Consolas"/>
          <w:sz w:val="16"/>
          <w:szCs w:val="16"/>
        </w:rPr>
        <w:t xml:space="preserve"> planilha de custos que demonstre a inviabilidade do preço registrado em relação às condições inicialmente pactuadas.</w:t>
      </w:r>
    </w:p>
    <w:p w14:paraId="31104D5E" w14:textId="77777777" w:rsidR="00D75ABA" w:rsidRPr="00D75ABA" w:rsidRDefault="00D75ABA" w:rsidP="00D75ABA">
      <w:pPr>
        <w:rPr>
          <w:rFonts w:ascii="Consolas" w:eastAsia="Calibri" w:hAnsi="Consolas"/>
          <w:sz w:val="16"/>
          <w:szCs w:val="16"/>
        </w:rPr>
      </w:pPr>
    </w:p>
    <w:p w14:paraId="5974EBE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lastRenderedPageBreak/>
        <w:t xml:space="preserve">7.2.2. Na hipótese de não comprovação da existência de fato superveniente que inviabilize o preço registrado, o pedido será indeferido pelo </w:t>
      </w:r>
      <w:proofErr w:type="gramStart"/>
      <w:r w:rsidRPr="00D75ABA">
        <w:rPr>
          <w:rFonts w:ascii="Consolas" w:eastAsia="Calibri" w:hAnsi="Consolas"/>
          <w:sz w:val="16"/>
          <w:szCs w:val="16"/>
        </w:rPr>
        <w:t>órgão  gerenciador</w:t>
      </w:r>
      <w:proofErr w:type="gramEnd"/>
      <w:r w:rsidRPr="00D75ABA">
        <w:rPr>
          <w:rFonts w:ascii="Consolas" w:eastAsia="Calibri" w:hAnsi="Consolas"/>
          <w:sz w:val="16"/>
          <w:szCs w:val="16"/>
        </w:rPr>
        <w:t xml:space="preserve"> e o fornecedor deverá cumprir as obrigações estabelecidas na ata, sob pena de cancelamento do seu registro, nos termos </w:t>
      </w:r>
    </w:p>
    <w:p w14:paraId="758B1E8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do item 0, sem prejuízo das sanções previstas na Lei nº 14.133, de 2021, e na legislação aplicável.</w:t>
      </w:r>
    </w:p>
    <w:p w14:paraId="751F6640" w14:textId="77777777" w:rsidR="00D75ABA" w:rsidRPr="00D75ABA" w:rsidRDefault="00D75ABA" w:rsidP="00D75ABA">
      <w:pPr>
        <w:rPr>
          <w:rFonts w:ascii="Consolas" w:eastAsia="Calibri" w:hAnsi="Consolas"/>
          <w:sz w:val="16"/>
          <w:szCs w:val="16"/>
        </w:rPr>
      </w:pPr>
    </w:p>
    <w:p w14:paraId="50A2A87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B251FB8"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2A3E8473" w14:textId="77777777" w:rsidR="00D75ABA" w:rsidRPr="00D75ABA" w:rsidRDefault="00D75ABA" w:rsidP="00D75ABA">
      <w:pPr>
        <w:rPr>
          <w:rFonts w:ascii="Consolas" w:eastAsia="Calibri" w:hAnsi="Consolas"/>
          <w:sz w:val="16"/>
          <w:szCs w:val="16"/>
        </w:rPr>
      </w:pPr>
    </w:p>
    <w:p w14:paraId="3B6C08D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3A9D055D" w14:textId="77777777" w:rsidR="00D75ABA" w:rsidRPr="00D75ABA" w:rsidRDefault="00D75ABA" w:rsidP="00D75ABA">
      <w:pPr>
        <w:rPr>
          <w:rFonts w:ascii="Consolas" w:eastAsia="Calibri" w:hAnsi="Consolas"/>
          <w:sz w:val="16"/>
          <w:szCs w:val="16"/>
        </w:rPr>
      </w:pPr>
    </w:p>
    <w:p w14:paraId="34E39D0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B0BB9A9" w14:textId="77777777" w:rsidR="00D75ABA" w:rsidRPr="00D75ABA" w:rsidRDefault="00D75ABA" w:rsidP="00D75ABA">
      <w:pPr>
        <w:rPr>
          <w:rFonts w:ascii="Consolas" w:eastAsia="Calibri" w:hAnsi="Consolas"/>
          <w:b/>
          <w:bCs/>
          <w:sz w:val="16"/>
          <w:szCs w:val="16"/>
        </w:rPr>
      </w:pPr>
    </w:p>
    <w:p w14:paraId="2BDE5100"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8. CANCELAMENTO DO REGISTRO DO LICITANTE VENCEDOR E DOS PREÇOS REGISTRADOS:</w:t>
      </w:r>
    </w:p>
    <w:p w14:paraId="0AD64738" w14:textId="77777777" w:rsidR="00D75ABA" w:rsidRPr="00D75ABA" w:rsidRDefault="00D75ABA" w:rsidP="00D75ABA">
      <w:pPr>
        <w:rPr>
          <w:rFonts w:ascii="Consolas" w:eastAsia="Calibri" w:hAnsi="Consolas"/>
          <w:sz w:val="16"/>
          <w:szCs w:val="16"/>
        </w:rPr>
      </w:pPr>
    </w:p>
    <w:p w14:paraId="5976D721"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 O registro do fornecedor será cancelado pelo gerenciador, quando o fornecedor:</w:t>
      </w:r>
    </w:p>
    <w:p w14:paraId="3F27F823" w14:textId="77777777" w:rsidR="00D75ABA" w:rsidRPr="00D75ABA" w:rsidRDefault="00D75ABA" w:rsidP="00D75ABA">
      <w:pPr>
        <w:rPr>
          <w:rFonts w:ascii="Consolas" w:eastAsia="Calibri" w:hAnsi="Consolas"/>
          <w:sz w:val="16"/>
          <w:szCs w:val="16"/>
        </w:rPr>
      </w:pPr>
    </w:p>
    <w:p w14:paraId="7B6726C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8.1.1. Descumprir as condições da ata de registro de preços, sem motivo justificado;</w:t>
      </w:r>
    </w:p>
    <w:p w14:paraId="3F48DA12" w14:textId="77777777" w:rsidR="00D75ABA" w:rsidRPr="00D75ABA" w:rsidRDefault="00D75ABA" w:rsidP="00D75ABA">
      <w:pPr>
        <w:rPr>
          <w:rFonts w:ascii="Consolas" w:eastAsia="Calibri" w:hAnsi="Consolas"/>
          <w:sz w:val="16"/>
          <w:szCs w:val="16"/>
        </w:rPr>
      </w:pPr>
    </w:p>
    <w:p w14:paraId="68E2BC9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8.1.2. Não retirar a nota de empenho, ou instrumento equivalente, no prazo estabelecido pela Administração sem justificativa razoável;</w:t>
      </w:r>
    </w:p>
    <w:p w14:paraId="5D696403" w14:textId="77777777" w:rsidR="00D75ABA" w:rsidRPr="00D75ABA" w:rsidRDefault="00D75ABA" w:rsidP="00D75ABA">
      <w:pPr>
        <w:rPr>
          <w:rFonts w:ascii="Consolas" w:eastAsia="Calibri" w:hAnsi="Consolas"/>
          <w:sz w:val="16"/>
          <w:szCs w:val="16"/>
        </w:rPr>
      </w:pPr>
    </w:p>
    <w:p w14:paraId="2F2EB6A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8.1.3. Não aceitar manter seu preço registrado; ou</w:t>
      </w:r>
    </w:p>
    <w:p w14:paraId="2E2236A1" w14:textId="77777777" w:rsidR="00D75ABA" w:rsidRPr="00D75ABA" w:rsidRDefault="00D75ABA" w:rsidP="00D75ABA">
      <w:pPr>
        <w:rPr>
          <w:rFonts w:ascii="Consolas" w:eastAsia="Calibri" w:hAnsi="Consolas"/>
          <w:sz w:val="16"/>
          <w:szCs w:val="16"/>
        </w:rPr>
      </w:pPr>
    </w:p>
    <w:p w14:paraId="71969208"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8.1.4. Sofrer sanção prevista nos incisos III ou IV do caput do art. 156 da Lei nº 14.133, de 2021.</w:t>
      </w:r>
    </w:p>
    <w:p w14:paraId="386D2B0D" w14:textId="77777777" w:rsidR="00D75ABA" w:rsidRPr="00D75ABA" w:rsidRDefault="00D75ABA" w:rsidP="00D75ABA">
      <w:pPr>
        <w:rPr>
          <w:rFonts w:ascii="Consolas" w:eastAsia="Calibri" w:hAnsi="Consolas"/>
          <w:sz w:val="16"/>
          <w:szCs w:val="16"/>
        </w:rPr>
      </w:pPr>
    </w:p>
    <w:p w14:paraId="4F196C29"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D5743F4" w14:textId="77777777" w:rsidR="00D75ABA" w:rsidRPr="00D75ABA" w:rsidRDefault="00D75ABA" w:rsidP="00D75ABA">
      <w:pPr>
        <w:rPr>
          <w:rFonts w:ascii="Consolas" w:eastAsia="Calibri" w:hAnsi="Consolas"/>
          <w:sz w:val="16"/>
          <w:szCs w:val="16"/>
        </w:rPr>
      </w:pPr>
    </w:p>
    <w:p w14:paraId="37D6A010"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3FC75709" w14:textId="77777777" w:rsidR="00D75ABA" w:rsidRPr="00D75ABA" w:rsidRDefault="00D75ABA" w:rsidP="00D75ABA">
      <w:pPr>
        <w:rPr>
          <w:rFonts w:ascii="Consolas" w:eastAsia="Calibri" w:hAnsi="Consolas"/>
          <w:sz w:val="16"/>
          <w:szCs w:val="16"/>
        </w:rPr>
      </w:pPr>
    </w:p>
    <w:p w14:paraId="5D62CA3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31F46092" w14:textId="77777777" w:rsidR="00D75ABA" w:rsidRPr="00D75ABA" w:rsidRDefault="00D75ABA" w:rsidP="00D75ABA">
      <w:pPr>
        <w:rPr>
          <w:rFonts w:ascii="Consolas" w:eastAsia="Calibri" w:hAnsi="Consolas"/>
          <w:sz w:val="16"/>
          <w:szCs w:val="16"/>
        </w:rPr>
      </w:pPr>
    </w:p>
    <w:p w14:paraId="07298A8C"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5FB4D79A" w14:textId="77777777" w:rsidR="00D75ABA" w:rsidRPr="00D75ABA" w:rsidRDefault="00D75ABA" w:rsidP="00D75ABA">
      <w:pPr>
        <w:rPr>
          <w:rFonts w:ascii="Consolas" w:eastAsia="Calibri" w:hAnsi="Consolas"/>
          <w:sz w:val="16"/>
          <w:szCs w:val="16"/>
        </w:rPr>
      </w:pPr>
    </w:p>
    <w:p w14:paraId="37C0185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8.4.1. Por razão de interesse público;</w:t>
      </w:r>
    </w:p>
    <w:p w14:paraId="5F73BDCA" w14:textId="77777777" w:rsidR="00D75ABA" w:rsidRPr="00D75ABA" w:rsidRDefault="00D75ABA" w:rsidP="00D75ABA">
      <w:pPr>
        <w:rPr>
          <w:rFonts w:ascii="Consolas" w:eastAsia="Calibri" w:hAnsi="Consolas"/>
          <w:sz w:val="16"/>
          <w:szCs w:val="16"/>
        </w:rPr>
      </w:pPr>
    </w:p>
    <w:p w14:paraId="7644E0F2"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8.4.2. A pedido do fornecedor, decorrente de caso fortuito ou força maior; ou</w:t>
      </w:r>
    </w:p>
    <w:p w14:paraId="4B7699B3"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8.4.3. Se não houver êxito nas negociações, nas hipóteses em que o preço de mercado </w:t>
      </w:r>
      <w:proofErr w:type="gramStart"/>
      <w:r w:rsidRPr="00D75ABA">
        <w:rPr>
          <w:rFonts w:ascii="Consolas" w:eastAsia="Calibri" w:hAnsi="Consolas"/>
          <w:sz w:val="16"/>
          <w:szCs w:val="16"/>
        </w:rPr>
        <w:t>tornar-se</w:t>
      </w:r>
      <w:proofErr w:type="gramEnd"/>
      <w:r w:rsidRPr="00D75ABA">
        <w:rPr>
          <w:rFonts w:ascii="Consolas" w:eastAsia="Calibri" w:hAnsi="Consolas"/>
          <w:sz w:val="16"/>
          <w:szCs w:val="16"/>
        </w:rPr>
        <w:t xml:space="preserve"> superior ou inferior ao preço registrado. </w:t>
      </w:r>
    </w:p>
    <w:p w14:paraId="1FF3568D" w14:textId="77777777" w:rsidR="00D75ABA" w:rsidRPr="00D75ABA" w:rsidRDefault="00D75ABA" w:rsidP="00D75ABA">
      <w:pPr>
        <w:rPr>
          <w:rFonts w:ascii="Consolas" w:eastAsia="Calibri" w:hAnsi="Consolas"/>
          <w:sz w:val="16"/>
          <w:szCs w:val="16"/>
        </w:rPr>
      </w:pPr>
    </w:p>
    <w:p w14:paraId="554C0FA0" w14:textId="77777777" w:rsidR="00D75ABA" w:rsidRPr="00D75ABA" w:rsidRDefault="00D75ABA" w:rsidP="00D75ABA">
      <w:pPr>
        <w:rPr>
          <w:rFonts w:ascii="Consolas" w:eastAsia="Calibri" w:hAnsi="Consolas"/>
          <w:b/>
          <w:bCs/>
          <w:sz w:val="16"/>
          <w:szCs w:val="16"/>
        </w:rPr>
      </w:pPr>
      <w:r w:rsidRPr="00D75ABA">
        <w:rPr>
          <w:rFonts w:ascii="Consolas" w:eastAsia="Calibri" w:hAnsi="Consolas"/>
          <w:b/>
          <w:bCs/>
          <w:sz w:val="16"/>
          <w:szCs w:val="16"/>
        </w:rPr>
        <w:t>9. DAS PENALIDADES:</w:t>
      </w:r>
    </w:p>
    <w:p w14:paraId="62005400" w14:textId="77777777" w:rsidR="00D75ABA" w:rsidRPr="00D75ABA" w:rsidRDefault="00D75ABA" w:rsidP="00D75ABA">
      <w:pPr>
        <w:rPr>
          <w:rFonts w:ascii="Consolas" w:eastAsia="Calibri" w:hAnsi="Consolas"/>
          <w:sz w:val="16"/>
          <w:szCs w:val="16"/>
        </w:rPr>
      </w:pPr>
    </w:p>
    <w:p w14:paraId="41A36CE6"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9.1. O descumprimento da Ata de Registro de Preços ensejará aplicação das penalidades estabelecidas no edital.</w:t>
      </w:r>
    </w:p>
    <w:p w14:paraId="359598C9" w14:textId="77777777" w:rsidR="00D75ABA" w:rsidRPr="00D75ABA" w:rsidRDefault="00D75ABA" w:rsidP="00D75ABA">
      <w:pPr>
        <w:rPr>
          <w:rFonts w:ascii="Consolas" w:eastAsia="Calibri" w:hAnsi="Consolas"/>
          <w:sz w:val="16"/>
          <w:szCs w:val="16"/>
        </w:rPr>
      </w:pPr>
    </w:p>
    <w:p w14:paraId="471319B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42CE018E" w14:textId="77777777" w:rsidR="00D75ABA" w:rsidRPr="00D75ABA" w:rsidRDefault="00D75ABA" w:rsidP="00D75ABA">
      <w:pPr>
        <w:rPr>
          <w:rFonts w:ascii="Consolas" w:eastAsia="Calibri" w:hAnsi="Consolas"/>
          <w:sz w:val="16"/>
          <w:szCs w:val="16"/>
        </w:rPr>
      </w:pPr>
    </w:p>
    <w:p w14:paraId="741E8564"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1F0413E" w14:textId="77777777" w:rsidR="00D75ABA" w:rsidRPr="00D75ABA" w:rsidRDefault="00D75ABA" w:rsidP="00D75ABA">
      <w:pPr>
        <w:rPr>
          <w:rFonts w:ascii="Consolas" w:eastAsia="Calibri" w:hAnsi="Consolas"/>
          <w:sz w:val="16"/>
          <w:szCs w:val="16"/>
        </w:rPr>
      </w:pPr>
    </w:p>
    <w:p w14:paraId="0903C15E"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701DDE74" w14:textId="77777777" w:rsidR="00D75ABA" w:rsidRPr="00D75ABA" w:rsidRDefault="00D75ABA" w:rsidP="00D75ABA">
      <w:pPr>
        <w:rPr>
          <w:rFonts w:ascii="Consolas" w:eastAsia="Calibri" w:hAnsi="Consolas"/>
          <w:sz w:val="16"/>
          <w:szCs w:val="16"/>
        </w:rPr>
      </w:pPr>
    </w:p>
    <w:p w14:paraId="44EC07E5"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10. CONDIÇÕES GERAIS:</w:t>
      </w:r>
    </w:p>
    <w:p w14:paraId="2DF7AA7E" w14:textId="77777777" w:rsidR="00D75ABA" w:rsidRPr="00D75ABA" w:rsidRDefault="00D75ABA" w:rsidP="00D75ABA">
      <w:pPr>
        <w:rPr>
          <w:rFonts w:ascii="Consolas" w:eastAsia="Calibri" w:hAnsi="Consolas"/>
          <w:sz w:val="16"/>
          <w:szCs w:val="16"/>
        </w:rPr>
      </w:pPr>
    </w:p>
    <w:p w14:paraId="1154767F"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052ADFE" w14:textId="77777777" w:rsidR="00D75ABA" w:rsidRPr="00D75ABA" w:rsidRDefault="00D75ABA" w:rsidP="00D75ABA">
      <w:pPr>
        <w:rPr>
          <w:rFonts w:ascii="Consolas" w:eastAsia="Calibri" w:hAnsi="Consolas"/>
          <w:sz w:val="16"/>
          <w:szCs w:val="16"/>
        </w:rPr>
      </w:pPr>
    </w:p>
    <w:p w14:paraId="2EE9CA88" w14:textId="77777777" w:rsidR="00D75ABA" w:rsidRPr="00D75ABA" w:rsidRDefault="00D75ABA" w:rsidP="00D75ABA">
      <w:pPr>
        <w:rPr>
          <w:rFonts w:ascii="Consolas" w:eastAsia="Calibri" w:hAnsi="Consolas"/>
          <w:sz w:val="16"/>
          <w:szCs w:val="16"/>
        </w:rPr>
      </w:pPr>
      <w:r w:rsidRPr="00D75ABA">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5A0B948D" w14:textId="77777777" w:rsidR="00D75ABA" w:rsidRPr="00D75ABA" w:rsidRDefault="00D75ABA" w:rsidP="00D75ABA">
      <w:pPr>
        <w:rPr>
          <w:rFonts w:ascii="Consolas" w:eastAsia="Calibri" w:hAnsi="Consolas"/>
          <w:sz w:val="16"/>
          <w:szCs w:val="16"/>
        </w:rPr>
      </w:pPr>
    </w:p>
    <w:p w14:paraId="094EDA90" w14:textId="0342AA3E" w:rsidR="00D75ABA" w:rsidRPr="00D75ABA" w:rsidRDefault="00D75ABA" w:rsidP="00D75ABA">
      <w:pPr>
        <w:rPr>
          <w:rFonts w:ascii="Consolas" w:eastAsia="Calibri" w:hAnsi="Consolas"/>
          <w:b/>
          <w:bCs/>
          <w:sz w:val="16"/>
          <w:szCs w:val="16"/>
        </w:rPr>
      </w:pPr>
      <w:r>
        <w:rPr>
          <w:rFonts w:ascii="Consolas" w:eastAsia="Calibri" w:hAnsi="Consolas"/>
          <w:b/>
          <w:bCs/>
          <w:sz w:val="16"/>
          <w:szCs w:val="16"/>
        </w:rPr>
        <w:t xml:space="preserve">                                                             </w:t>
      </w:r>
      <w:r w:rsidRPr="00D75ABA">
        <w:rPr>
          <w:rFonts w:ascii="Consolas" w:eastAsia="Calibri" w:hAnsi="Consolas"/>
          <w:b/>
          <w:bCs/>
          <w:sz w:val="16"/>
          <w:szCs w:val="16"/>
        </w:rPr>
        <w:t>BALBINOS,</w:t>
      </w:r>
      <w:r>
        <w:rPr>
          <w:rFonts w:ascii="Consolas" w:eastAsia="Calibri" w:hAnsi="Consolas"/>
          <w:b/>
          <w:bCs/>
          <w:sz w:val="16"/>
          <w:szCs w:val="16"/>
        </w:rPr>
        <w:t xml:space="preserve"> 11 DE AGOSTO DE 2025</w:t>
      </w:r>
      <w:r w:rsidRPr="00D75ABA">
        <w:rPr>
          <w:rFonts w:ascii="Consolas" w:eastAsia="Calibri" w:hAnsi="Consolas"/>
          <w:b/>
          <w:bCs/>
          <w:sz w:val="16"/>
          <w:szCs w:val="16"/>
        </w:rPr>
        <w:t xml:space="preserve"> </w:t>
      </w:r>
    </w:p>
    <w:p w14:paraId="31238B06" w14:textId="77777777" w:rsidR="00D75ABA" w:rsidRPr="00D75ABA" w:rsidRDefault="00D75ABA" w:rsidP="00D75ABA">
      <w:pPr>
        <w:rPr>
          <w:rFonts w:ascii="Consolas" w:eastAsia="Calibri" w:hAnsi="Consolas"/>
          <w:b/>
          <w:bCs/>
          <w:sz w:val="16"/>
          <w:szCs w:val="16"/>
        </w:rPr>
      </w:pPr>
    </w:p>
    <w:p w14:paraId="3B992E4F" w14:textId="77777777" w:rsidR="00D75ABA" w:rsidRPr="00D75ABA" w:rsidRDefault="00D75ABA" w:rsidP="00D75ABA">
      <w:pPr>
        <w:rPr>
          <w:rFonts w:ascii="Consolas" w:eastAsia="Calibri" w:hAnsi="Consolas"/>
          <w:b/>
          <w:bCs/>
          <w:sz w:val="16"/>
          <w:szCs w:val="16"/>
        </w:rPr>
      </w:pPr>
    </w:p>
    <w:p w14:paraId="7E927153" w14:textId="77777777" w:rsidR="00D75ABA" w:rsidRPr="00D75ABA" w:rsidRDefault="00D75ABA" w:rsidP="00D75ABA">
      <w:pPr>
        <w:rPr>
          <w:rFonts w:ascii="Consolas" w:eastAsia="Calibri" w:hAnsi="Consolas"/>
          <w:b/>
          <w:bCs/>
          <w:sz w:val="16"/>
          <w:szCs w:val="16"/>
        </w:rPr>
      </w:pPr>
    </w:p>
    <w:p w14:paraId="53127B2E" w14:textId="77777777" w:rsidR="00D75ABA" w:rsidRPr="00D75ABA" w:rsidRDefault="00D75ABA" w:rsidP="00D75ABA">
      <w:pPr>
        <w:rPr>
          <w:rFonts w:ascii="Consolas" w:eastAsia="Calibri" w:hAnsi="Consolas"/>
          <w:b/>
          <w:bCs/>
          <w:sz w:val="16"/>
          <w:szCs w:val="16"/>
        </w:rPr>
      </w:pPr>
    </w:p>
    <w:p w14:paraId="070C81A2" w14:textId="2D1CE05F"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MUNICÍPIO DE BALBINOS</w:t>
      </w:r>
    </w:p>
    <w:p w14:paraId="05D5E93D" w14:textId="47D86D6F"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ENG. JOSÉ MARCIO RIGOTTO</w:t>
      </w:r>
    </w:p>
    <w:p w14:paraId="7A618446" w14:textId="54EB1BC2"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MUNICÍPIO</w:t>
      </w:r>
    </w:p>
    <w:p w14:paraId="0A1C7DB3" w14:textId="77777777" w:rsidR="00D75ABA" w:rsidRPr="00D75ABA" w:rsidRDefault="00D75ABA" w:rsidP="00D75ABA">
      <w:pPr>
        <w:jc w:val="center"/>
        <w:rPr>
          <w:rFonts w:ascii="Consolas" w:eastAsia="Calibri" w:hAnsi="Consolas"/>
          <w:b/>
          <w:bCs/>
          <w:sz w:val="16"/>
          <w:szCs w:val="16"/>
        </w:rPr>
      </w:pPr>
    </w:p>
    <w:p w14:paraId="020EF0B5" w14:textId="77777777" w:rsidR="00D75ABA" w:rsidRPr="00D75ABA" w:rsidRDefault="00D75ABA" w:rsidP="00D75ABA">
      <w:pPr>
        <w:rPr>
          <w:rFonts w:ascii="Consolas" w:eastAsia="Calibri" w:hAnsi="Consolas"/>
          <w:b/>
          <w:bCs/>
          <w:sz w:val="16"/>
          <w:szCs w:val="16"/>
        </w:rPr>
      </w:pPr>
    </w:p>
    <w:p w14:paraId="1234F778" w14:textId="77777777" w:rsidR="00D75ABA" w:rsidRPr="00D75ABA" w:rsidRDefault="00D75ABA" w:rsidP="00D75ABA">
      <w:pPr>
        <w:rPr>
          <w:rFonts w:ascii="Consolas" w:eastAsia="Calibri" w:hAnsi="Consolas"/>
          <w:b/>
          <w:bCs/>
          <w:sz w:val="16"/>
          <w:szCs w:val="16"/>
        </w:rPr>
      </w:pPr>
    </w:p>
    <w:p w14:paraId="1506746A" w14:textId="77777777" w:rsidR="00D75ABA" w:rsidRPr="00D75ABA" w:rsidRDefault="00D75ABA" w:rsidP="00D75ABA">
      <w:pPr>
        <w:rPr>
          <w:rFonts w:ascii="Consolas" w:eastAsia="Calibri" w:hAnsi="Consolas"/>
          <w:b/>
          <w:bCs/>
          <w:sz w:val="16"/>
          <w:szCs w:val="16"/>
        </w:rPr>
      </w:pPr>
    </w:p>
    <w:p w14:paraId="33ACCB5E" w14:textId="77777777" w:rsidR="00D75ABA" w:rsidRPr="00D75ABA" w:rsidRDefault="00D75ABA" w:rsidP="00D75ABA">
      <w:pPr>
        <w:rPr>
          <w:rFonts w:ascii="Consolas" w:eastAsia="Calibri" w:hAnsi="Consolas"/>
          <w:b/>
          <w:bCs/>
          <w:sz w:val="16"/>
          <w:szCs w:val="16"/>
        </w:rPr>
      </w:pPr>
    </w:p>
    <w:p w14:paraId="0702AC38" w14:textId="77777777" w:rsidR="00D75ABA" w:rsidRPr="00D75ABA" w:rsidRDefault="00D75ABA" w:rsidP="00D75ABA">
      <w:pPr>
        <w:rPr>
          <w:rFonts w:ascii="Consolas" w:eastAsia="Calibri" w:hAnsi="Consolas"/>
          <w:b/>
          <w:bCs/>
          <w:sz w:val="16"/>
          <w:szCs w:val="16"/>
        </w:rPr>
      </w:pPr>
    </w:p>
    <w:p w14:paraId="0C95965F" w14:textId="77777777"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EMPRESA DIMEVA DISTRIBUIDORA E IMPORTADORA LTDA</w:t>
      </w:r>
    </w:p>
    <w:p w14:paraId="61B66C90" w14:textId="77777777"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DANIELA PERPETUA CAVALLI MASSI</w:t>
      </w:r>
    </w:p>
    <w:p w14:paraId="2E6FB70A" w14:textId="77777777"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DETENTORA</w:t>
      </w:r>
    </w:p>
    <w:p w14:paraId="0ECDD599" w14:textId="77777777" w:rsidR="00D75ABA" w:rsidRPr="00D75ABA" w:rsidRDefault="00D75ABA" w:rsidP="00D75ABA">
      <w:pPr>
        <w:jc w:val="center"/>
        <w:rPr>
          <w:rFonts w:ascii="Consolas" w:eastAsia="Calibri" w:hAnsi="Consolas"/>
          <w:b/>
          <w:bCs/>
          <w:sz w:val="16"/>
          <w:szCs w:val="16"/>
        </w:rPr>
      </w:pPr>
    </w:p>
    <w:p w14:paraId="098815B1" w14:textId="77777777" w:rsidR="00D75ABA" w:rsidRPr="00D75ABA" w:rsidRDefault="00D75ABA" w:rsidP="00D75ABA">
      <w:pPr>
        <w:jc w:val="center"/>
        <w:rPr>
          <w:rFonts w:ascii="Consolas" w:eastAsia="Calibri" w:hAnsi="Consolas"/>
          <w:b/>
          <w:bCs/>
          <w:sz w:val="16"/>
          <w:szCs w:val="16"/>
        </w:rPr>
      </w:pPr>
    </w:p>
    <w:p w14:paraId="44B4E93D" w14:textId="77777777" w:rsidR="00D75ABA" w:rsidRPr="00D75ABA" w:rsidRDefault="00D75ABA" w:rsidP="00D75ABA">
      <w:pPr>
        <w:jc w:val="center"/>
        <w:rPr>
          <w:rFonts w:ascii="Consolas" w:eastAsia="Calibri" w:hAnsi="Consolas"/>
          <w:b/>
          <w:bCs/>
          <w:sz w:val="16"/>
          <w:szCs w:val="16"/>
        </w:rPr>
      </w:pPr>
    </w:p>
    <w:p w14:paraId="6B649D01" w14:textId="77777777"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TESTEMUNHAS:</w:t>
      </w:r>
    </w:p>
    <w:p w14:paraId="0DE81305" w14:textId="77777777" w:rsidR="00D75ABA" w:rsidRPr="00D75ABA" w:rsidRDefault="00D75ABA" w:rsidP="00D75ABA">
      <w:pPr>
        <w:jc w:val="center"/>
        <w:rPr>
          <w:rFonts w:ascii="Consolas" w:eastAsia="Calibri" w:hAnsi="Consolas"/>
          <w:b/>
          <w:bCs/>
          <w:sz w:val="16"/>
          <w:szCs w:val="16"/>
        </w:rPr>
      </w:pPr>
    </w:p>
    <w:p w14:paraId="1B2E70C6" w14:textId="77777777" w:rsidR="00D75ABA" w:rsidRPr="00D75ABA" w:rsidRDefault="00D75ABA" w:rsidP="00D75ABA">
      <w:pPr>
        <w:rPr>
          <w:rFonts w:ascii="Consolas" w:eastAsia="Calibri" w:hAnsi="Consolas"/>
          <w:b/>
          <w:bCs/>
          <w:sz w:val="16"/>
          <w:szCs w:val="16"/>
        </w:rPr>
      </w:pPr>
    </w:p>
    <w:p w14:paraId="5FA91A1E" w14:textId="77777777" w:rsidR="00D75ABA" w:rsidRPr="00D75ABA" w:rsidRDefault="00D75ABA" w:rsidP="00D75ABA">
      <w:pPr>
        <w:rPr>
          <w:rFonts w:ascii="Consolas" w:eastAsia="Calibri" w:hAnsi="Consolas"/>
          <w:b/>
          <w:bCs/>
          <w:sz w:val="16"/>
          <w:szCs w:val="16"/>
        </w:rPr>
      </w:pPr>
    </w:p>
    <w:p w14:paraId="755BE7F5" w14:textId="77777777" w:rsidR="00D75ABA" w:rsidRPr="00D75ABA" w:rsidRDefault="00D75ABA" w:rsidP="00D75ABA">
      <w:pPr>
        <w:jc w:val="center"/>
        <w:rPr>
          <w:rFonts w:ascii="Consolas" w:eastAsia="Calibri" w:hAnsi="Consolas"/>
          <w:b/>
          <w:bCs/>
          <w:sz w:val="16"/>
          <w:szCs w:val="16"/>
        </w:rPr>
      </w:pPr>
    </w:p>
    <w:p w14:paraId="61DE93E5" w14:textId="77777777" w:rsidR="00D75ABA" w:rsidRPr="00D75ABA" w:rsidRDefault="00D75ABA" w:rsidP="00D75ABA">
      <w:pPr>
        <w:jc w:val="center"/>
        <w:rPr>
          <w:rFonts w:ascii="Consolas" w:eastAsia="Calibri" w:hAnsi="Consolas"/>
          <w:b/>
          <w:bCs/>
          <w:sz w:val="16"/>
          <w:szCs w:val="16"/>
        </w:rPr>
      </w:pPr>
      <w:r w:rsidRPr="00D75ABA">
        <w:rPr>
          <w:rFonts w:ascii="Consolas" w:eastAsia="Calibri" w:hAnsi="Consolas"/>
          <w:b/>
          <w:bCs/>
          <w:sz w:val="16"/>
          <w:szCs w:val="16"/>
        </w:rPr>
        <w:t>MÁRCIO A. LUIZÃO SERRANO</w:t>
      </w:r>
    </w:p>
    <w:p w14:paraId="32DC95A1" w14:textId="77777777" w:rsidR="00D75ABA" w:rsidRPr="00D75ABA" w:rsidRDefault="00D75ABA" w:rsidP="00D75ABA">
      <w:pPr>
        <w:jc w:val="center"/>
        <w:rPr>
          <w:rFonts w:ascii="Consolas" w:eastAsia="Calibri" w:hAnsi="Consolas"/>
          <w:sz w:val="16"/>
          <w:szCs w:val="16"/>
        </w:rPr>
      </w:pPr>
      <w:r w:rsidRPr="00D75ABA">
        <w:rPr>
          <w:rFonts w:ascii="Consolas" w:eastAsia="Calibri" w:hAnsi="Consolas"/>
          <w:sz w:val="16"/>
          <w:szCs w:val="16"/>
        </w:rPr>
        <w:t>Assistente de Gabinete</w:t>
      </w:r>
    </w:p>
    <w:p w14:paraId="5365085F" w14:textId="77777777" w:rsidR="00D75ABA" w:rsidRPr="00D75ABA" w:rsidRDefault="00D75ABA" w:rsidP="00D75ABA">
      <w:pPr>
        <w:jc w:val="center"/>
        <w:rPr>
          <w:rFonts w:ascii="Consolas" w:eastAsia="Calibri" w:hAnsi="Consolas"/>
          <w:sz w:val="16"/>
          <w:szCs w:val="16"/>
        </w:rPr>
      </w:pPr>
      <w:r w:rsidRPr="00D75ABA">
        <w:rPr>
          <w:rFonts w:ascii="Consolas" w:eastAsia="Calibri" w:hAnsi="Consolas"/>
          <w:sz w:val="16"/>
          <w:szCs w:val="16"/>
        </w:rPr>
        <w:t>RG 25.158.223-1 SSP/SP</w:t>
      </w:r>
    </w:p>
    <w:p w14:paraId="65FEF7E8" w14:textId="5A94B28C" w:rsidR="00D75ABA" w:rsidRPr="00D75ABA" w:rsidRDefault="00D75ABA" w:rsidP="00D75ABA">
      <w:pPr>
        <w:jc w:val="center"/>
        <w:rPr>
          <w:rFonts w:ascii="Consolas" w:eastAsia="Calibri" w:hAnsi="Consolas"/>
          <w:sz w:val="16"/>
          <w:szCs w:val="16"/>
        </w:rPr>
      </w:pPr>
      <w:r w:rsidRPr="00D75ABA">
        <w:rPr>
          <w:rFonts w:ascii="Consolas" w:eastAsia="Calibri" w:hAnsi="Consolas"/>
          <w:sz w:val="16"/>
          <w:szCs w:val="16"/>
        </w:rPr>
        <w:t>CPF 245.594.468-90</w:t>
      </w:r>
    </w:p>
    <w:p w14:paraId="01795F7E" w14:textId="77777777" w:rsidR="00D75ABA" w:rsidRPr="00D75ABA" w:rsidRDefault="00D75ABA" w:rsidP="00D75ABA">
      <w:pPr>
        <w:jc w:val="center"/>
        <w:rPr>
          <w:rFonts w:ascii="Consolas" w:eastAsia="Calibri" w:hAnsi="Consolas"/>
          <w:b/>
          <w:bCs/>
          <w:sz w:val="16"/>
          <w:szCs w:val="16"/>
        </w:rPr>
      </w:pPr>
    </w:p>
    <w:p w14:paraId="2C0FDDF2" w14:textId="77777777" w:rsidR="00D75ABA" w:rsidRPr="00D75ABA" w:rsidRDefault="00D75ABA" w:rsidP="00D75ABA">
      <w:pPr>
        <w:rPr>
          <w:rFonts w:ascii="Consolas" w:eastAsia="Calibri" w:hAnsi="Consolas"/>
          <w:b/>
          <w:bCs/>
          <w:sz w:val="16"/>
          <w:szCs w:val="16"/>
        </w:rPr>
      </w:pPr>
    </w:p>
    <w:p w14:paraId="77C2488E" w14:textId="77777777" w:rsidR="00D75ABA" w:rsidRPr="00D75ABA" w:rsidRDefault="00D75ABA" w:rsidP="00D75ABA">
      <w:pPr>
        <w:autoSpaceDE w:val="0"/>
        <w:autoSpaceDN w:val="0"/>
        <w:adjustRightInd w:val="0"/>
        <w:ind w:left="1228" w:firstLine="13"/>
        <w:jc w:val="center"/>
        <w:rPr>
          <w:rFonts w:ascii="Consolas" w:eastAsia="Calibri" w:hAnsi="Consolas" w:cs="Arial"/>
          <w:b/>
          <w:bCs/>
          <w:sz w:val="16"/>
          <w:szCs w:val="16"/>
          <w:lang w:val="x-none"/>
        </w:rPr>
      </w:pPr>
    </w:p>
    <w:p w14:paraId="73665FE7" w14:textId="77777777"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p>
    <w:p w14:paraId="397A058C" w14:textId="77777777"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p>
    <w:p w14:paraId="1933A39A" w14:textId="77777777"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p>
    <w:p w14:paraId="6D181951" w14:textId="02953609"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r>
        <w:rPr>
          <w:rFonts w:ascii="Consolas" w:eastAsia="Calibri" w:hAnsi="Consolas" w:cs="Arial"/>
          <w:b/>
          <w:bCs/>
          <w:sz w:val="16"/>
          <w:szCs w:val="16"/>
        </w:rPr>
        <w:t xml:space="preserve">                          </w:t>
      </w:r>
      <w:r w:rsidRPr="00D75ABA">
        <w:rPr>
          <w:rFonts w:ascii="Consolas" w:eastAsia="Calibri" w:hAnsi="Consolas" w:cs="Arial"/>
          <w:b/>
          <w:bCs/>
          <w:sz w:val="16"/>
          <w:szCs w:val="16"/>
          <w:lang w:val="x-none"/>
        </w:rPr>
        <w:t>ALEXANDRE FUZETTI</w:t>
      </w:r>
    </w:p>
    <w:p w14:paraId="5090387A" w14:textId="04484CC4"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r>
        <w:rPr>
          <w:rFonts w:ascii="Consolas" w:eastAsia="Calibri" w:hAnsi="Consolas" w:cs="Arial"/>
          <w:b/>
          <w:bCs/>
          <w:sz w:val="16"/>
          <w:szCs w:val="16"/>
        </w:rPr>
        <w:t xml:space="preserve">                        </w:t>
      </w:r>
      <w:r w:rsidRPr="00D75ABA">
        <w:rPr>
          <w:rFonts w:ascii="Consolas" w:eastAsia="Calibri" w:hAnsi="Consolas" w:cs="Arial"/>
          <w:b/>
          <w:bCs/>
          <w:sz w:val="16"/>
          <w:szCs w:val="16"/>
          <w:lang w:val="x-none"/>
        </w:rPr>
        <w:t>Agente Administrativo</w:t>
      </w:r>
    </w:p>
    <w:p w14:paraId="47D38A7E" w14:textId="32AF19F5" w:rsidR="00D75ABA" w:rsidRPr="00D75ABA" w:rsidRDefault="00D75ABA" w:rsidP="00D75ABA">
      <w:pPr>
        <w:autoSpaceDE w:val="0"/>
        <w:autoSpaceDN w:val="0"/>
        <w:adjustRightInd w:val="0"/>
        <w:ind w:left="1228" w:firstLine="13"/>
        <w:jc w:val="both"/>
        <w:rPr>
          <w:rFonts w:ascii="Consolas" w:eastAsia="Calibri" w:hAnsi="Consolas" w:cs="Arial"/>
          <w:b/>
          <w:bCs/>
          <w:sz w:val="16"/>
          <w:szCs w:val="16"/>
          <w:lang w:val="x-none"/>
        </w:rPr>
      </w:pPr>
      <w:r>
        <w:rPr>
          <w:rFonts w:ascii="Consolas" w:eastAsia="Calibri" w:hAnsi="Consolas" w:cs="Arial"/>
          <w:b/>
          <w:bCs/>
          <w:sz w:val="16"/>
          <w:szCs w:val="16"/>
        </w:rPr>
        <w:t xml:space="preserve">                      </w:t>
      </w:r>
      <w:bookmarkStart w:id="0" w:name="_GoBack"/>
      <w:bookmarkEnd w:id="0"/>
      <w:r w:rsidRPr="00D75ABA">
        <w:rPr>
          <w:rFonts w:ascii="Consolas" w:eastAsia="Calibri" w:hAnsi="Consolas" w:cs="Arial"/>
          <w:b/>
          <w:bCs/>
          <w:sz w:val="16"/>
          <w:szCs w:val="16"/>
          <w:lang w:val="x-none"/>
        </w:rPr>
        <w:t>RG nº. 28.739.472-4 SSP/SP</w:t>
      </w:r>
    </w:p>
    <w:p w14:paraId="1974EC60" w14:textId="3181DF12" w:rsidR="00D75ABA" w:rsidRPr="00D75ABA" w:rsidRDefault="00D75ABA" w:rsidP="00D75ABA">
      <w:pPr>
        <w:autoSpaceDE w:val="0"/>
        <w:autoSpaceDN w:val="0"/>
        <w:adjustRightInd w:val="0"/>
        <w:ind w:left="1228" w:firstLine="13"/>
        <w:jc w:val="both"/>
        <w:rPr>
          <w:rFonts w:ascii="Consolas" w:eastAsia="Calibri" w:hAnsi="Consolas" w:cs="Arial"/>
          <w:b/>
          <w:bCs/>
          <w:sz w:val="16"/>
          <w:szCs w:val="16"/>
        </w:rPr>
      </w:pPr>
      <w:r>
        <w:rPr>
          <w:rFonts w:ascii="Consolas" w:eastAsia="Calibri" w:hAnsi="Consolas" w:cs="Arial"/>
          <w:b/>
          <w:bCs/>
          <w:sz w:val="16"/>
          <w:szCs w:val="16"/>
        </w:rPr>
        <w:t xml:space="preserve">                       </w:t>
      </w:r>
      <w:r w:rsidRPr="00D75ABA">
        <w:rPr>
          <w:rFonts w:ascii="Consolas" w:eastAsia="Calibri" w:hAnsi="Consolas" w:cs="Arial"/>
          <w:b/>
          <w:bCs/>
          <w:sz w:val="16"/>
          <w:szCs w:val="16"/>
          <w:lang w:val="x-none"/>
        </w:rPr>
        <w:t>CPF nº. 270.571.878-82</w:t>
      </w:r>
    </w:p>
    <w:p w14:paraId="2E30D3CA" w14:textId="77777777" w:rsidR="00473218" w:rsidRPr="00D75ABA" w:rsidRDefault="00473218" w:rsidP="00D75ABA">
      <w:pPr>
        <w:jc w:val="both"/>
        <w:rPr>
          <w:rFonts w:ascii="Consolas" w:hAnsi="Consolas"/>
          <w:sz w:val="16"/>
          <w:szCs w:val="16"/>
        </w:rPr>
      </w:pPr>
    </w:p>
    <w:sectPr w:rsidR="00473218" w:rsidRPr="00D75ABA"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4FD7E" w14:textId="77777777" w:rsidR="0071516E" w:rsidRDefault="0071516E" w:rsidP="00CB2561">
      <w:r>
        <w:separator/>
      </w:r>
    </w:p>
  </w:endnote>
  <w:endnote w:type="continuationSeparator" w:id="0">
    <w:p w14:paraId="1E110DD1" w14:textId="77777777" w:rsidR="0071516E" w:rsidRDefault="0071516E"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49BDB" w14:textId="77777777" w:rsidR="0071516E" w:rsidRDefault="0071516E" w:rsidP="00CB2561">
      <w:r>
        <w:separator/>
      </w:r>
    </w:p>
  </w:footnote>
  <w:footnote w:type="continuationSeparator" w:id="0">
    <w:p w14:paraId="5184F81B" w14:textId="77777777" w:rsidR="0071516E" w:rsidRDefault="0071516E"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1516E"/>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75ABA"/>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2898</Words>
  <Characters>15652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2025-08-11T11:28:00Z</dcterms:created>
  <dcterms:modified xsi:type="dcterms:W3CDTF">2025-08-11T11:28:00Z</dcterms:modified>
</cp:coreProperties>
</file>