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812DC" w14:textId="7627ECED" w:rsidR="000D31C6" w:rsidRPr="00034D8B" w:rsidRDefault="000D31C6" w:rsidP="000D31C6">
      <w:pPr>
        <w:spacing w:after="0" w:line="240" w:lineRule="auto"/>
        <w:jc w:val="center"/>
        <w:rPr>
          <w:rFonts w:ascii="Consolas" w:hAnsi="Consolas" w:cs="Arial"/>
          <w:b/>
          <w:bCs/>
          <w:sz w:val="28"/>
          <w:szCs w:val="28"/>
        </w:rPr>
      </w:pPr>
      <w:bookmarkStart w:id="0" w:name="_Hlk159276848"/>
      <w:bookmarkStart w:id="1" w:name="_Hlk167002665"/>
      <w:r w:rsidRPr="00034D8B">
        <w:rPr>
          <w:rFonts w:ascii="Consolas" w:hAnsi="Consolas" w:cs="Arial"/>
          <w:b/>
          <w:sz w:val="28"/>
          <w:szCs w:val="28"/>
        </w:rPr>
        <w:t xml:space="preserve">CONCORRÊNCIA PÚBLICA Nº </w:t>
      </w:r>
      <w:r w:rsidR="00500B5E">
        <w:rPr>
          <w:rFonts w:ascii="Consolas" w:hAnsi="Consolas" w:cs="Arial"/>
          <w:b/>
          <w:sz w:val="28"/>
          <w:szCs w:val="28"/>
        </w:rPr>
        <w:t>017/2024</w:t>
      </w:r>
    </w:p>
    <w:p w14:paraId="5C888DBD" w14:textId="68B4B1C3" w:rsidR="000D31C6" w:rsidRPr="00034D8B" w:rsidRDefault="000D31C6" w:rsidP="000D31C6">
      <w:pPr>
        <w:spacing w:after="0" w:line="240" w:lineRule="auto"/>
        <w:jc w:val="center"/>
        <w:rPr>
          <w:rFonts w:ascii="Consolas" w:hAnsi="Consolas" w:cs="Arial"/>
          <w:b/>
          <w:bCs/>
          <w:sz w:val="28"/>
          <w:szCs w:val="28"/>
        </w:rPr>
      </w:pPr>
      <w:r w:rsidRPr="00034D8B">
        <w:rPr>
          <w:rFonts w:ascii="Consolas" w:hAnsi="Consolas" w:cs="Arial"/>
          <w:b/>
          <w:bCs/>
          <w:sz w:val="28"/>
          <w:szCs w:val="28"/>
        </w:rPr>
        <w:t xml:space="preserve">PROCESSO ADMINISTRATIVO N° </w:t>
      </w:r>
      <w:r w:rsidR="00500B5E">
        <w:rPr>
          <w:rFonts w:ascii="Consolas" w:hAnsi="Consolas" w:cs="Arial"/>
          <w:b/>
          <w:bCs/>
          <w:sz w:val="28"/>
          <w:szCs w:val="28"/>
        </w:rPr>
        <w:t>087/2024</w:t>
      </w:r>
    </w:p>
    <w:p w14:paraId="7DB26366" w14:textId="6F784B29" w:rsidR="000D31C6" w:rsidRDefault="000D31C6" w:rsidP="000D31C6">
      <w:pPr>
        <w:spacing w:after="0" w:line="240" w:lineRule="auto"/>
        <w:jc w:val="both"/>
        <w:rPr>
          <w:rFonts w:ascii="Consolas" w:hAnsi="Consolas" w:cs="Arial"/>
          <w:b/>
          <w:bCs/>
          <w:sz w:val="28"/>
          <w:szCs w:val="28"/>
        </w:rPr>
      </w:pPr>
    </w:p>
    <w:p w14:paraId="74E86A03" w14:textId="77777777" w:rsidR="00546167" w:rsidRPr="00034D8B" w:rsidRDefault="00546167" w:rsidP="000D31C6">
      <w:pPr>
        <w:spacing w:after="0" w:line="240" w:lineRule="auto"/>
        <w:jc w:val="both"/>
        <w:rPr>
          <w:rFonts w:ascii="Consolas" w:hAnsi="Consolas" w:cs="Arial"/>
          <w:b/>
          <w:bCs/>
          <w:sz w:val="28"/>
          <w:szCs w:val="28"/>
        </w:rPr>
      </w:pPr>
    </w:p>
    <w:p w14:paraId="3F9C34CB" w14:textId="77777777" w:rsidR="000D31C6" w:rsidRPr="00034D8B" w:rsidRDefault="000D31C6" w:rsidP="000D31C6">
      <w:pPr>
        <w:spacing w:after="0" w:line="240" w:lineRule="auto"/>
        <w:jc w:val="both"/>
        <w:rPr>
          <w:rFonts w:ascii="Consolas" w:hAnsi="Consolas" w:cs="Arial"/>
          <w:b/>
          <w:bCs/>
          <w:sz w:val="28"/>
          <w:szCs w:val="28"/>
        </w:rPr>
      </w:pPr>
    </w:p>
    <w:p w14:paraId="76223129" w14:textId="6E16AA2F" w:rsidR="000D31C6" w:rsidRPr="00034D8B" w:rsidRDefault="000D31C6" w:rsidP="000D31C6">
      <w:pPr>
        <w:spacing w:after="0" w:line="240" w:lineRule="auto"/>
        <w:jc w:val="both"/>
        <w:rPr>
          <w:rFonts w:ascii="Consolas" w:hAnsi="Consolas" w:cs="Arial"/>
          <w:sz w:val="28"/>
          <w:szCs w:val="28"/>
        </w:rPr>
      </w:pPr>
      <w:r w:rsidRPr="00034D8B">
        <w:rPr>
          <w:rFonts w:ascii="Consolas" w:hAnsi="Consolas" w:cs="Arial"/>
          <w:b/>
          <w:bCs/>
          <w:sz w:val="28"/>
          <w:szCs w:val="28"/>
        </w:rPr>
        <w:t>CONTRATANTE:</w:t>
      </w:r>
      <w:r w:rsidR="00E11C9B">
        <w:rPr>
          <w:rFonts w:ascii="Consolas" w:hAnsi="Consolas" w:cs="Arial"/>
          <w:b/>
          <w:bCs/>
          <w:sz w:val="28"/>
          <w:szCs w:val="28"/>
        </w:rPr>
        <w:t xml:space="preserve"> </w:t>
      </w:r>
      <w:r w:rsidRPr="00034D8B">
        <w:rPr>
          <w:rFonts w:ascii="Consolas" w:hAnsi="Consolas" w:cs="Arial"/>
          <w:sz w:val="28"/>
          <w:szCs w:val="28"/>
        </w:rPr>
        <w:t xml:space="preserve">Município de </w:t>
      </w:r>
      <w:r w:rsidR="00506990" w:rsidRPr="00034D8B">
        <w:rPr>
          <w:rFonts w:ascii="Consolas" w:hAnsi="Consolas" w:cs="Arial"/>
          <w:sz w:val="28"/>
          <w:szCs w:val="28"/>
        </w:rPr>
        <w:t>Pirajuí</w:t>
      </w:r>
    </w:p>
    <w:p w14:paraId="18C4F1A6" w14:textId="77777777" w:rsidR="000D31C6" w:rsidRPr="00034D8B" w:rsidRDefault="000D31C6" w:rsidP="000D31C6">
      <w:pPr>
        <w:spacing w:after="0" w:line="240" w:lineRule="auto"/>
        <w:jc w:val="both"/>
        <w:rPr>
          <w:rFonts w:ascii="Consolas" w:hAnsi="Consolas" w:cs="Arial"/>
          <w:sz w:val="28"/>
          <w:szCs w:val="28"/>
        </w:rPr>
      </w:pPr>
    </w:p>
    <w:p w14:paraId="56773B9B" w14:textId="576E51E4" w:rsidR="000D31C6" w:rsidRDefault="000D31C6" w:rsidP="000D31C6">
      <w:pPr>
        <w:spacing w:after="0" w:line="240" w:lineRule="auto"/>
        <w:jc w:val="both"/>
        <w:rPr>
          <w:rFonts w:ascii="Consolas" w:hAnsi="Consolas" w:cs="Arial"/>
          <w:b/>
          <w:bCs/>
          <w:sz w:val="28"/>
          <w:szCs w:val="28"/>
        </w:rPr>
      </w:pPr>
    </w:p>
    <w:p w14:paraId="3E486D8C" w14:textId="77777777" w:rsidR="00E11C9B" w:rsidRPr="00034D8B" w:rsidRDefault="00E11C9B" w:rsidP="000D31C6">
      <w:pPr>
        <w:spacing w:after="0" w:line="240" w:lineRule="auto"/>
        <w:jc w:val="both"/>
        <w:rPr>
          <w:rFonts w:ascii="Consolas" w:hAnsi="Consolas" w:cs="Arial"/>
          <w:b/>
          <w:bCs/>
          <w:sz w:val="28"/>
          <w:szCs w:val="28"/>
        </w:rPr>
      </w:pPr>
    </w:p>
    <w:p w14:paraId="404106C3" w14:textId="6BE1B374" w:rsidR="000D31C6" w:rsidRPr="00034D8B" w:rsidRDefault="000D31C6" w:rsidP="000D31C6">
      <w:pPr>
        <w:spacing w:after="0" w:line="240" w:lineRule="auto"/>
        <w:jc w:val="both"/>
        <w:rPr>
          <w:rFonts w:ascii="Consolas" w:hAnsi="Consolas" w:cs="Arial"/>
          <w:sz w:val="28"/>
          <w:szCs w:val="28"/>
        </w:rPr>
      </w:pPr>
      <w:r w:rsidRPr="00034D8B">
        <w:rPr>
          <w:rFonts w:ascii="Consolas" w:hAnsi="Consolas" w:cs="Arial"/>
          <w:b/>
          <w:bCs/>
          <w:sz w:val="28"/>
          <w:szCs w:val="28"/>
        </w:rPr>
        <w:t>OBJETO:</w:t>
      </w:r>
      <w:r w:rsidR="00E11C9B">
        <w:rPr>
          <w:rFonts w:ascii="Consolas" w:hAnsi="Consolas" w:cs="Arial"/>
          <w:b/>
          <w:bCs/>
          <w:sz w:val="28"/>
          <w:szCs w:val="28"/>
        </w:rPr>
        <w:t xml:space="preserve"> </w:t>
      </w:r>
      <w:r w:rsidR="00582320" w:rsidRPr="00034D8B">
        <w:rPr>
          <w:rFonts w:ascii="Consolas" w:eastAsia="MS Mincho" w:hAnsi="Consolas" w:cs="Arial"/>
          <w:b/>
          <w:sz w:val="28"/>
          <w:szCs w:val="28"/>
        </w:rPr>
        <w:t>CONTRATAÇÃO DE EMPRESA ESPECIALIZADA PARA EXECUÇÃO DO PROJETO “REVITALIZAÇÃO DE ÁREA DEGRADADA E CONSTRUÇÃO DO ECOPARQUE</w:t>
      </w:r>
      <w:r w:rsidR="00582320" w:rsidRPr="00034D8B">
        <w:rPr>
          <w:rFonts w:ascii="Consolas" w:eastAsia="MS Mincho" w:hAnsi="Consolas" w:cs="Arial"/>
          <w:bCs/>
          <w:sz w:val="28"/>
          <w:szCs w:val="28"/>
        </w:rPr>
        <w:t>”,</w:t>
      </w:r>
      <w:r w:rsidR="0022414D" w:rsidRPr="00034D8B">
        <w:rPr>
          <w:rFonts w:ascii="Consolas" w:eastAsia="MS Mincho" w:hAnsi="Consolas" w:cs="Arial"/>
          <w:bCs/>
          <w:sz w:val="28"/>
          <w:szCs w:val="28"/>
        </w:rPr>
        <w:t xml:space="preserve"> conforme as especificações técnicas contidas no projeto básico e/ou executivo, com todas as suas partes, desenhos, especificações e outros complementos</w:t>
      </w:r>
      <w:r w:rsidRPr="00034D8B">
        <w:rPr>
          <w:rFonts w:ascii="Consolas" w:hAnsi="Consolas" w:cs="Arial"/>
          <w:sz w:val="28"/>
          <w:szCs w:val="28"/>
        </w:rPr>
        <w:t>.</w:t>
      </w:r>
    </w:p>
    <w:p w14:paraId="19AD4819" w14:textId="7B9F65E7" w:rsidR="000D31C6" w:rsidRDefault="000D31C6" w:rsidP="000D31C6">
      <w:pPr>
        <w:spacing w:after="0" w:line="240" w:lineRule="auto"/>
        <w:jc w:val="both"/>
        <w:rPr>
          <w:rFonts w:ascii="Consolas" w:hAnsi="Consolas" w:cs="Arial"/>
          <w:sz w:val="28"/>
          <w:szCs w:val="28"/>
        </w:rPr>
      </w:pPr>
    </w:p>
    <w:p w14:paraId="2D154B27" w14:textId="77777777" w:rsidR="00E11C9B" w:rsidRPr="00034D8B" w:rsidRDefault="00E11C9B" w:rsidP="000D31C6">
      <w:pPr>
        <w:spacing w:after="0" w:line="240" w:lineRule="auto"/>
        <w:jc w:val="both"/>
        <w:rPr>
          <w:rFonts w:ascii="Consolas" w:hAnsi="Consolas" w:cs="Arial"/>
          <w:sz w:val="28"/>
          <w:szCs w:val="28"/>
        </w:rPr>
      </w:pPr>
    </w:p>
    <w:p w14:paraId="27B3B815" w14:textId="77777777" w:rsidR="000D31C6" w:rsidRPr="00034D8B" w:rsidRDefault="000D31C6" w:rsidP="000D31C6">
      <w:pPr>
        <w:spacing w:after="0" w:line="240" w:lineRule="auto"/>
        <w:jc w:val="both"/>
        <w:rPr>
          <w:rFonts w:ascii="Consolas" w:hAnsi="Consolas" w:cs="Arial"/>
          <w:b/>
          <w:bCs/>
          <w:sz w:val="28"/>
          <w:szCs w:val="28"/>
        </w:rPr>
      </w:pPr>
    </w:p>
    <w:p w14:paraId="6F047312" w14:textId="55C2181E" w:rsidR="000D31C6" w:rsidRPr="00034D8B" w:rsidRDefault="006641D6" w:rsidP="006641D6">
      <w:pPr>
        <w:spacing w:after="0" w:line="240" w:lineRule="auto"/>
        <w:jc w:val="both"/>
        <w:rPr>
          <w:rFonts w:ascii="Consolas" w:hAnsi="Consolas" w:cs="Arial"/>
          <w:b/>
          <w:bCs/>
          <w:sz w:val="28"/>
          <w:szCs w:val="28"/>
        </w:rPr>
      </w:pPr>
      <w:r w:rsidRPr="00034D8B">
        <w:rPr>
          <w:rFonts w:ascii="Consolas" w:hAnsi="Consolas" w:cs="Arial"/>
          <w:b/>
          <w:bCs/>
          <w:sz w:val="28"/>
          <w:szCs w:val="28"/>
        </w:rPr>
        <w:t>VALOR TOTAL DA CONTRATAÇÃO:</w:t>
      </w:r>
      <w:r w:rsidR="00E11C9B">
        <w:rPr>
          <w:rFonts w:ascii="Consolas" w:hAnsi="Consolas" w:cs="Arial"/>
          <w:b/>
          <w:bCs/>
          <w:sz w:val="28"/>
          <w:szCs w:val="28"/>
        </w:rPr>
        <w:t xml:space="preserve"> </w:t>
      </w:r>
      <w:r w:rsidR="005D3016" w:rsidRPr="00034D8B">
        <w:rPr>
          <w:rFonts w:ascii="Consolas" w:hAnsi="Consolas"/>
          <w:b/>
          <w:bCs/>
          <w:sz w:val="28"/>
          <w:szCs w:val="28"/>
        </w:rPr>
        <w:t>R$</w:t>
      </w:r>
      <w:r w:rsidR="00582320" w:rsidRPr="00034D8B">
        <w:rPr>
          <w:rFonts w:ascii="Consolas" w:hAnsi="Consolas"/>
          <w:b/>
          <w:bCs/>
          <w:sz w:val="28"/>
          <w:szCs w:val="28"/>
        </w:rPr>
        <w:t xml:space="preserve"> 1.152.051,99 </w:t>
      </w:r>
      <w:r w:rsidR="005D3016" w:rsidRPr="00034D8B">
        <w:rPr>
          <w:rFonts w:ascii="Consolas" w:hAnsi="Consolas"/>
          <w:b/>
          <w:bCs/>
          <w:sz w:val="28"/>
          <w:szCs w:val="28"/>
        </w:rPr>
        <w:t xml:space="preserve">(UM MILHÃO E </w:t>
      </w:r>
      <w:r w:rsidR="00582320" w:rsidRPr="00034D8B">
        <w:rPr>
          <w:rFonts w:ascii="Consolas" w:hAnsi="Consolas"/>
          <w:b/>
          <w:bCs/>
          <w:sz w:val="28"/>
          <w:szCs w:val="28"/>
        </w:rPr>
        <w:t>CENTO E CINQUENTA E DOIS MIL E CINQUENTA E UM REAIS E NOVENTA E NOVE CENTAVOS</w:t>
      </w:r>
      <w:r w:rsidR="00874527" w:rsidRPr="00034D8B">
        <w:rPr>
          <w:rFonts w:ascii="Consolas" w:hAnsi="Consolas" w:cs="Arial"/>
          <w:b/>
          <w:bCs/>
          <w:sz w:val="28"/>
          <w:szCs w:val="28"/>
        </w:rPr>
        <w:t>)</w:t>
      </w:r>
    </w:p>
    <w:p w14:paraId="18BF6849" w14:textId="24F0D0F1" w:rsidR="000D31C6" w:rsidRDefault="000D31C6" w:rsidP="000D31C6">
      <w:pPr>
        <w:spacing w:after="0" w:line="240" w:lineRule="auto"/>
        <w:jc w:val="both"/>
        <w:rPr>
          <w:rFonts w:ascii="Consolas" w:hAnsi="Consolas" w:cs="Arial"/>
          <w:sz w:val="28"/>
          <w:szCs w:val="28"/>
        </w:rPr>
      </w:pPr>
    </w:p>
    <w:p w14:paraId="458C62C0" w14:textId="77777777" w:rsidR="00E11C9B" w:rsidRPr="00034D8B" w:rsidRDefault="00E11C9B" w:rsidP="000D31C6">
      <w:pPr>
        <w:spacing w:after="0" w:line="240" w:lineRule="auto"/>
        <w:jc w:val="both"/>
        <w:rPr>
          <w:rFonts w:ascii="Consolas" w:hAnsi="Consolas" w:cs="Arial"/>
          <w:sz w:val="28"/>
          <w:szCs w:val="28"/>
        </w:rPr>
      </w:pPr>
    </w:p>
    <w:p w14:paraId="02107DFB" w14:textId="77777777" w:rsidR="000D31C6" w:rsidRPr="00034D8B" w:rsidRDefault="000D31C6" w:rsidP="000D31C6">
      <w:pPr>
        <w:spacing w:after="0" w:line="240" w:lineRule="auto"/>
        <w:jc w:val="both"/>
        <w:rPr>
          <w:rFonts w:ascii="Consolas" w:hAnsi="Consolas" w:cs="Arial"/>
          <w:sz w:val="28"/>
          <w:szCs w:val="28"/>
        </w:rPr>
      </w:pPr>
    </w:p>
    <w:p w14:paraId="04B8E0DB" w14:textId="3471B128" w:rsidR="000D31C6" w:rsidRPr="00034D8B" w:rsidRDefault="000D31C6" w:rsidP="000D31C6">
      <w:pPr>
        <w:spacing w:after="0" w:line="240" w:lineRule="auto"/>
        <w:jc w:val="both"/>
        <w:rPr>
          <w:rFonts w:ascii="Consolas" w:hAnsi="Consolas" w:cs="Arial"/>
          <w:b/>
          <w:bCs/>
          <w:sz w:val="28"/>
          <w:szCs w:val="28"/>
        </w:rPr>
      </w:pPr>
      <w:r w:rsidRPr="00034D8B">
        <w:rPr>
          <w:rFonts w:ascii="Consolas" w:eastAsia="MS Mincho" w:hAnsi="Consolas" w:cs="Arial"/>
          <w:b/>
          <w:bCs/>
          <w:sz w:val="28"/>
          <w:szCs w:val="28"/>
        </w:rPr>
        <w:t>DATA E HORA DA SESSÃO PÚBLICA:</w:t>
      </w:r>
      <w:r w:rsidR="00E11C9B">
        <w:rPr>
          <w:rFonts w:ascii="Consolas" w:eastAsia="MS Mincho" w:hAnsi="Consolas" w:cs="Arial"/>
          <w:b/>
          <w:bCs/>
          <w:sz w:val="28"/>
          <w:szCs w:val="28"/>
        </w:rPr>
        <w:t xml:space="preserve"> </w:t>
      </w:r>
      <w:r w:rsidR="00681646">
        <w:rPr>
          <w:rFonts w:ascii="Consolas" w:hAnsi="Consolas" w:cs="Arial"/>
          <w:b/>
          <w:bCs/>
          <w:sz w:val="28"/>
          <w:szCs w:val="28"/>
        </w:rPr>
        <w:t>06/09/2024</w:t>
      </w:r>
      <w:r w:rsidR="00865AAF">
        <w:rPr>
          <w:rFonts w:ascii="Consolas" w:hAnsi="Consolas" w:cs="Arial"/>
          <w:b/>
          <w:bCs/>
          <w:sz w:val="28"/>
          <w:szCs w:val="28"/>
        </w:rPr>
        <w:t xml:space="preserve"> </w:t>
      </w:r>
      <w:r w:rsidRPr="00034D8B">
        <w:rPr>
          <w:rFonts w:ascii="Consolas" w:hAnsi="Consolas" w:cs="Arial"/>
          <w:sz w:val="28"/>
          <w:szCs w:val="28"/>
        </w:rPr>
        <w:t xml:space="preserve">às </w:t>
      </w:r>
      <w:r w:rsidR="00865AAF">
        <w:rPr>
          <w:rFonts w:ascii="Consolas" w:hAnsi="Consolas" w:cs="Arial"/>
          <w:b/>
          <w:bCs/>
          <w:sz w:val="28"/>
          <w:szCs w:val="28"/>
        </w:rPr>
        <w:t>08h30</w:t>
      </w:r>
      <w:r w:rsidRPr="00034D8B">
        <w:rPr>
          <w:rFonts w:ascii="Consolas" w:hAnsi="Consolas" w:cs="Arial"/>
          <w:b/>
          <w:bCs/>
          <w:sz w:val="28"/>
          <w:szCs w:val="28"/>
        </w:rPr>
        <w:t xml:space="preserve"> (horário de Brasília)</w:t>
      </w:r>
    </w:p>
    <w:p w14:paraId="4396D73F" w14:textId="35B5383E" w:rsidR="000D31C6" w:rsidRDefault="000D31C6" w:rsidP="000D31C6">
      <w:pPr>
        <w:spacing w:after="0" w:line="240" w:lineRule="auto"/>
        <w:jc w:val="both"/>
        <w:rPr>
          <w:rFonts w:ascii="Consolas" w:hAnsi="Consolas" w:cs="Arial"/>
          <w:b/>
          <w:bCs/>
          <w:sz w:val="28"/>
          <w:szCs w:val="28"/>
        </w:rPr>
      </w:pPr>
    </w:p>
    <w:p w14:paraId="043B69DC" w14:textId="77777777" w:rsidR="00E11C9B" w:rsidRPr="00034D8B" w:rsidRDefault="00E11C9B" w:rsidP="000D31C6">
      <w:pPr>
        <w:spacing w:after="0" w:line="240" w:lineRule="auto"/>
        <w:jc w:val="both"/>
        <w:rPr>
          <w:rFonts w:ascii="Consolas" w:hAnsi="Consolas" w:cs="Arial"/>
          <w:b/>
          <w:bCs/>
          <w:sz w:val="28"/>
          <w:szCs w:val="28"/>
        </w:rPr>
      </w:pPr>
    </w:p>
    <w:p w14:paraId="0CCC73BE" w14:textId="77777777" w:rsidR="000D31C6" w:rsidRPr="00034D8B" w:rsidRDefault="000D31C6" w:rsidP="000D31C6">
      <w:pPr>
        <w:spacing w:after="0" w:line="240" w:lineRule="auto"/>
        <w:jc w:val="both"/>
        <w:rPr>
          <w:rFonts w:ascii="Consolas" w:hAnsi="Consolas" w:cs="Arial"/>
          <w:sz w:val="28"/>
          <w:szCs w:val="28"/>
        </w:rPr>
      </w:pPr>
    </w:p>
    <w:p w14:paraId="5EA01777" w14:textId="64FDCCD5" w:rsidR="000D31C6" w:rsidRPr="00034D8B" w:rsidRDefault="000D31C6" w:rsidP="000D31C6">
      <w:pPr>
        <w:spacing w:after="0" w:line="240" w:lineRule="auto"/>
        <w:jc w:val="both"/>
        <w:rPr>
          <w:rFonts w:ascii="Consolas" w:hAnsi="Consolas" w:cs="Arial"/>
          <w:sz w:val="28"/>
          <w:szCs w:val="28"/>
        </w:rPr>
      </w:pPr>
      <w:r w:rsidRPr="00034D8B">
        <w:rPr>
          <w:rFonts w:ascii="Consolas" w:hAnsi="Consolas" w:cs="Arial"/>
          <w:b/>
          <w:bCs/>
          <w:caps/>
          <w:sz w:val="28"/>
          <w:szCs w:val="28"/>
        </w:rPr>
        <w:t>Critério de Julgamento:</w:t>
      </w:r>
      <w:r w:rsidR="00E11C9B">
        <w:rPr>
          <w:rFonts w:ascii="Consolas" w:hAnsi="Consolas" w:cs="Arial"/>
          <w:b/>
          <w:bCs/>
          <w:caps/>
          <w:sz w:val="28"/>
          <w:szCs w:val="28"/>
        </w:rPr>
        <w:t xml:space="preserve"> </w:t>
      </w:r>
      <w:r w:rsidRPr="00034D8B">
        <w:rPr>
          <w:rFonts w:ascii="Consolas" w:hAnsi="Consolas" w:cs="Arial"/>
          <w:sz w:val="28"/>
          <w:szCs w:val="28"/>
        </w:rPr>
        <w:t xml:space="preserve">Menor preço </w:t>
      </w:r>
    </w:p>
    <w:p w14:paraId="3EB11E27" w14:textId="7658CD66" w:rsidR="000D31C6" w:rsidRDefault="000D31C6" w:rsidP="000D31C6">
      <w:pPr>
        <w:spacing w:after="0" w:line="240" w:lineRule="auto"/>
        <w:jc w:val="both"/>
        <w:rPr>
          <w:rFonts w:ascii="Consolas" w:hAnsi="Consolas" w:cs="Arial"/>
          <w:sz w:val="28"/>
          <w:szCs w:val="28"/>
        </w:rPr>
      </w:pPr>
    </w:p>
    <w:p w14:paraId="47CCAFE6" w14:textId="77777777" w:rsidR="00E11C9B" w:rsidRPr="00034D8B" w:rsidRDefault="00E11C9B" w:rsidP="000D31C6">
      <w:pPr>
        <w:spacing w:after="0" w:line="240" w:lineRule="auto"/>
        <w:jc w:val="both"/>
        <w:rPr>
          <w:rFonts w:ascii="Consolas" w:hAnsi="Consolas" w:cs="Arial"/>
          <w:sz w:val="28"/>
          <w:szCs w:val="28"/>
        </w:rPr>
      </w:pPr>
    </w:p>
    <w:p w14:paraId="2BDE838E" w14:textId="77777777" w:rsidR="000D31C6" w:rsidRPr="00034D8B" w:rsidRDefault="000D31C6" w:rsidP="000D31C6">
      <w:pPr>
        <w:spacing w:after="0" w:line="240" w:lineRule="auto"/>
        <w:jc w:val="both"/>
        <w:rPr>
          <w:rFonts w:ascii="Consolas" w:hAnsi="Consolas" w:cs="Arial"/>
          <w:sz w:val="28"/>
          <w:szCs w:val="28"/>
        </w:rPr>
      </w:pPr>
    </w:p>
    <w:p w14:paraId="783A744A" w14:textId="03B096E2" w:rsidR="000D31C6" w:rsidRPr="00034D8B" w:rsidRDefault="000D31C6" w:rsidP="000D31C6">
      <w:pPr>
        <w:spacing w:after="0" w:line="240" w:lineRule="auto"/>
        <w:jc w:val="both"/>
        <w:rPr>
          <w:rFonts w:ascii="Consolas" w:hAnsi="Consolas" w:cs="Arial"/>
          <w:sz w:val="28"/>
          <w:szCs w:val="28"/>
        </w:rPr>
      </w:pPr>
      <w:r w:rsidRPr="00034D8B">
        <w:rPr>
          <w:rFonts w:ascii="Consolas" w:hAnsi="Consolas" w:cs="Arial"/>
          <w:b/>
          <w:bCs/>
          <w:caps/>
          <w:sz w:val="28"/>
          <w:szCs w:val="28"/>
        </w:rPr>
        <w:t>Modo de disputa:</w:t>
      </w:r>
      <w:r w:rsidR="00E11C9B">
        <w:rPr>
          <w:rFonts w:ascii="Consolas" w:hAnsi="Consolas" w:cs="Arial"/>
          <w:b/>
          <w:bCs/>
          <w:caps/>
          <w:sz w:val="28"/>
          <w:szCs w:val="28"/>
        </w:rPr>
        <w:t xml:space="preserve"> </w:t>
      </w:r>
      <w:r w:rsidRPr="00034D8B">
        <w:rPr>
          <w:rFonts w:ascii="Consolas" w:hAnsi="Consolas" w:cs="Arial"/>
          <w:sz w:val="28"/>
          <w:szCs w:val="28"/>
        </w:rPr>
        <w:t>Aberto</w:t>
      </w:r>
    </w:p>
    <w:p w14:paraId="758C3C48" w14:textId="1284EF7C" w:rsidR="000D31C6" w:rsidRDefault="000D31C6" w:rsidP="000D31C6">
      <w:pPr>
        <w:spacing w:after="0" w:line="240" w:lineRule="auto"/>
        <w:jc w:val="both"/>
        <w:rPr>
          <w:rFonts w:ascii="Consolas" w:hAnsi="Consolas" w:cs="Arial"/>
          <w:b/>
          <w:bCs/>
          <w:sz w:val="28"/>
          <w:szCs w:val="28"/>
        </w:rPr>
      </w:pPr>
    </w:p>
    <w:p w14:paraId="10E4353A" w14:textId="77777777" w:rsidR="00E11C9B" w:rsidRPr="00034D8B" w:rsidRDefault="00E11C9B" w:rsidP="000D31C6">
      <w:pPr>
        <w:spacing w:after="0" w:line="240" w:lineRule="auto"/>
        <w:jc w:val="both"/>
        <w:rPr>
          <w:rFonts w:ascii="Consolas" w:hAnsi="Consolas" w:cs="Arial"/>
          <w:b/>
          <w:bCs/>
          <w:sz w:val="28"/>
          <w:szCs w:val="28"/>
        </w:rPr>
      </w:pPr>
    </w:p>
    <w:p w14:paraId="1FF18AAC" w14:textId="77777777" w:rsidR="000D31C6" w:rsidRPr="00034D8B" w:rsidRDefault="000D31C6" w:rsidP="000D31C6">
      <w:pPr>
        <w:spacing w:after="0" w:line="240" w:lineRule="auto"/>
        <w:jc w:val="both"/>
        <w:rPr>
          <w:rFonts w:ascii="Consolas" w:hAnsi="Consolas" w:cs="Arial"/>
          <w:sz w:val="28"/>
          <w:szCs w:val="28"/>
        </w:rPr>
      </w:pPr>
    </w:p>
    <w:p w14:paraId="0E43E00A" w14:textId="1330EFDB" w:rsidR="000D31C6" w:rsidRPr="00034D8B" w:rsidRDefault="000D31C6" w:rsidP="00E11C9B">
      <w:pPr>
        <w:spacing w:after="0" w:line="240" w:lineRule="auto"/>
        <w:rPr>
          <w:rFonts w:ascii="Consolas" w:hAnsi="Consolas" w:cs="Arial"/>
          <w:b/>
          <w:bCs/>
          <w:sz w:val="28"/>
          <w:szCs w:val="28"/>
        </w:rPr>
      </w:pPr>
      <w:r w:rsidRPr="00034D8B">
        <w:rPr>
          <w:rFonts w:ascii="Consolas" w:eastAsia="MS Mincho" w:hAnsi="Consolas" w:cs="Arial"/>
          <w:b/>
          <w:bCs/>
          <w:sz w:val="28"/>
          <w:szCs w:val="28"/>
        </w:rPr>
        <w:t>PREFERÊNCIA ME/EPP/EQUIPARADAS:</w:t>
      </w:r>
      <w:r w:rsidR="00E11C9B">
        <w:rPr>
          <w:rFonts w:ascii="Consolas" w:eastAsia="MS Mincho" w:hAnsi="Consolas" w:cs="Arial"/>
          <w:b/>
          <w:bCs/>
          <w:sz w:val="28"/>
          <w:szCs w:val="28"/>
        </w:rPr>
        <w:t xml:space="preserve"> </w:t>
      </w:r>
      <w:r w:rsidRPr="00034D8B">
        <w:rPr>
          <w:rFonts w:ascii="Consolas" w:hAnsi="Consolas" w:cs="Arial"/>
          <w:bCs/>
          <w:sz w:val="28"/>
          <w:szCs w:val="28"/>
        </w:rPr>
        <w:t>Sim</w:t>
      </w:r>
      <w:r w:rsidRPr="00034D8B">
        <w:rPr>
          <w:rFonts w:ascii="Consolas" w:hAnsi="Consolas" w:cs="Arial"/>
          <w:b/>
          <w:bCs/>
          <w:sz w:val="28"/>
          <w:szCs w:val="28"/>
        </w:rPr>
        <w:t xml:space="preserve"> </w:t>
      </w:r>
      <w:r w:rsidRPr="00034D8B">
        <w:rPr>
          <w:rFonts w:ascii="Consolas" w:hAnsi="Consolas" w:cs="Arial"/>
          <w:b/>
          <w:bCs/>
          <w:sz w:val="28"/>
          <w:szCs w:val="28"/>
        </w:rPr>
        <w:br w:type="page"/>
      </w:r>
    </w:p>
    <w:p w14:paraId="5CF695A8" w14:textId="7FB13510" w:rsidR="000D31C6" w:rsidRPr="00034D8B" w:rsidRDefault="000D31C6" w:rsidP="000D31C6">
      <w:pPr>
        <w:spacing w:after="0" w:line="240" w:lineRule="auto"/>
        <w:jc w:val="center"/>
        <w:rPr>
          <w:rFonts w:ascii="Consolas" w:hAnsi="Consolas" w:cs="Arial"/>
          <w:b/>
          <w:bCs/>
          <w:sz w:val="28"/>
          <w:szCs w:val="28"/>
        </w:rPr>
      </w:pPr>
      <w:r w:rsidRPr="00034D8B">
        <w:rPr>
          <w:rFonts w:ascii="Consolas" w:hAnsi="Consolas" w:cs="Arial"/>
          <w:b/>
          <w:sz w:val="28"/>
          <w:szCs w:val="28"/>
        </w:rPr>
        <w:lastRenderedPageBreak/>
        <w:t xml:space="preserve">CONCORRÊNCIA PÚBLICA Nº </w:t>
      </w:r>
      <w:r w:rsidR="00500B5E">
        <w:rPr>
          <w:rFonts w:ascii="Consolas" w:hAnsi="Consolas" w:cs="Arial"/>
          <w:b/>
          <w:sz w:val="28"/>
          <w:szCs w:val="28"/>
        </w:rPr>
        <w:t>017/2024</w:t>
      </w:r>
    </w:p>
    <w:p w14:paraId="7AD82672" w14:textId="6841F2DB" w:rsidR="000D31C6" w:rsidRPr="00034D8B" w:rsidRDefault="000D31C6" w:rsidP="000D31C6">
      <w:pPr>
        <w:spacing w:after="0" w:line="240" w:lineRule="auto"/>
        <w:jc w:val="center"/>
        <w:rPr>
          <w:rFonts w:ascii="Consolas" w:hAnsi="Consolas" w:cs="Arial"/>
          <w:b/>
          <w:bCs/>
          <w:sz w:val="28"/>
          <w:szCs w:val="28"/>
        </w:rPr>
      </w:pPr>
      <w:r w:rsidRPr="00034D8B">
        <w:rPr>
          <w:rFonts w:ascii="Consolas" w:hAnsi="Consolas" w:cs="Arial"/>
          <w:b/>
          <w:bCs/>
          <w:sz w:val="28"/>
          <w:szCs w:val="28"/>
        </w:rPr>
        <w:t xml:space="preserve">PROCESSO ADMINISTRATIVO N° </w:t>
      </w:r>
      <w:r w:rsidR="00500B5E">
        <w:rPr>
          <w:rFonts w:ascii="Consolas" w:hAnsi="Consolas" w:cs="Arial"/>
          <w:b/>
          <w:bCs/>
          <w:sz w:val="28"/>
          <w:szCs w:val="28"/>
        </w:rPr>
        <w:t>087/2024</w:t>
      </w:r>
    </w:p>
    <w:p w14:paraId="5147CA24" w14:textId="77777777" w:rsidR="000D31C6" w:rsidRPr="00034D8B" w:rsidRDefault="000D31C6" w:rsidP="000D31C6">
      <w:pPr>
        <w:spacing w:after="0" w:line="240" w:lineRule="auto"/>
        <w:ind w:firstLine="567"/>
        <w:jc w:val="both"/>
        <w:rPr>
          <w:rFonts w:ascii="Consolas" w:hAnsi="Consolas" w:cs="Arial"/>
          <w:bCs/>
          <w:sz w:val="28"/>
          <w:szCs w:val="28"/>
        </w:rPr>
      </w:pPr>
    </w:p>
    <w:p w14:paraId="4A22A21E" w14:textId="4113F5A1" w:rsidR="000D31C6" w:rsidRPr="00034D8B" w:rsidRDefault="000D31C6" w:rsidP="000D31C6">
      <w:pPr>
        <w:tabs>
          <w:tab w:val="center" w:pos="4677"/>
          <w:tab w:val="left" w:pos="8051"/>
        </w:tabs>
        <w:spacing w:after="0" w:line="240" w:lineRule="auto"/>
        <w:jc w:val="both"/>
        <w:rPr>
          <w:rFonts w:ascii="Consolas" w:hAnsi="Consolas" w:cs="Arial"/>
          <w:sz w:val="28"/>
          <w:szCs w:val="28"/>
        </w:rPr>
      </w:pPr>
      <w:r w:rsidRPr="00034D8B">
        <w:rPr>
          <w:rFonts w:ascii="Consolas" w:hAnsi="Consolas" w:cs="Arial"/>
          <w:sz w:val="28"/>
          <w:szCs w:val="28"/>
        </w:rPr>
        <w:t xml:space="preserve">Torna-se público que o </w:t>
      </w:r>
      <w:r w:rsidRPr="00034D8B">
        <w:rPr>
          <w:rFonts w:ascii="Consolas" w:hAnsi="Consolas" w:cs="Arial"/>
          <w:b/>
          <w:sz w:val="28"/>
          <w:szCs w:val="28"/>
        </w:rPr>
        <w:t xml:space="preserve">MUNICÍPIO DE </w:t>
      </w:r>
      <w:r w:rsidR="00506990" w:rsidRPr="00034D8B">
        <w:rPr>
          <w:rFonts w:ascii="Consolas" w:hAnsi="Consolas" w:cs="Arial"/>
          <w:b/>
          <w:sz w:val="28"/>
          <w:szCs w:val="28"/>
        </w:rPr>
        <w:t>PIRAJUÍ</w:t>
      </w:r>
      <w:r w:rsidRPr="00034D8B">
        <w:rPr>
          <w:rFonts w:ascii="Consolas" w:hAnsi="Consolas" w:cs="Arial"/>
          <w:sz w:val="28"/>
          <w:szCs w:val="28"/>
        </w:rPr>
        <w:t xml:space="preserve">, </w:t>
      </w:r>
      <w:r w:rsidRPr="00034D8B">
        <w:rPr>
          <w:rFonts w:ascii="Consolas" w:hAnsi="Consolas" w:cs="Arial"/>
          <w:b/>
          <w:sz w:val="28"/>
          <w:szCs w:val="28"/>
        </w:rPr>
        <w:t>ESTADO DE SÃO PAULO</w:t>
      </w:r>
      <w:r w:rsidRPr="00034D8B">
        <w:rPr>
          <w:rFonts w:ascii="Consolas" w:hAnsi="Consolas" w:cs="Arial"/>
          <w:sz w:val="28"/>
          <w:szCs w:val="28"/>
        </w:rPr>
        <w:t xml:space="preserve"> por meio do </w:t>
      </w:r>
      <w:r w:rsidRPr="00034D8B">
        <w:rPr>
          <w:rFonts w:ascii="Consolas" w:hAnsi="Consolas" w:cs="Arial"/>
          <w:b/>
          <w:sz w:val="28"/>
          <w:szCs w:val="28"/>
        </w:rPr>
        <w:t xml:space="preserve">SENHOR </w:t>
      </w:r>
      <w:r w:rsidR="001F41E2" w:rsidRPr="00034D8B">
        <w:rPr>
          <w:rFonts w:ascii="Consolas" w:hAnsi="Consolas" w:cs="Arial"/>
          <w:b/>
          <w:sz w:val="28"/>
          <w:szCs w:val="28"/>
        </w:rPr>
        <w:t>CESAR HENRIQUE DA CUNHA FIALA</w:t>
      </w:r>
      <w:r w:rsidRPr="00034D8B">
        <w:rPr>
          <w:rFonts w:ascii="Consolas" w:eastAsia="MS Mincho" w:hAnsi="Consolas" w:cs="Arial"/>
          <w:b/>
          <w:bCs/>
          <w:sz w:val="28"/>
          <w:szCs w:val="28"/>
        </w:rPr>
        <w:t xml:space="preserve">, </w:t>
      </w:r>
      <w:r w:rsidRPr="00034D8B">
        <w:rPr>
          <w:rFonts w:ascii="Consolas" w:hAnsi="Consolas" w:cs="Arial"/>
          <w:b/>
          <w:bCs/>
          <w:sz w:val="28"/>
          <w:szCs w:val="28"/>
        </w:rPr>
        <w:t>PREFEITO MUNICIPAL</w:t>
      </w:r>
      <w:r w:rsidRPr="00034D8B">
        <w:rPr>
          <w:rFonts w:ascii="Consolas" w:hAnsi="Consolas" w:cs="Arial"/>
          <w:sz w:val="28"/>
          <w:szCs w:val="28"/>
        </w:rPr>
        <w:t xml:space="preserve">, sediado </w:t>
      </w:r>
      <w:r w:rsidR="00506990" w:rsidRPr="00034D8B">
        <w:rPr>
          <w:rFonts w:ascii="Consolas" w:hAnsi="Consolas" w:cs="Arial"/>
          <w:sz w:val="28"/>
          <w:szCs w:val="28"/>
        </w:rPr>
        <w:t>Praça Doutor Pedro da Rocha Braga nº 116 – Bairro Centro – CEP 16.600-041 – Pirajuí – SP</w:t>
      </w:r>
      <w:r w:rsidRPr="00034D8B">
        <w:rPr>
          <w:rFonts w:ascii="Consolas" w:hAnsi="Consolas" w:cs="Arial"/>
          <w:sz w:val="28"/>
          <w:szCs w:val="28"/>
        </w:rPr>
        <w:t xml:space="preserve">, realizará licitação, na modalidade </w:t>
      </w:r>
      <w:r w:rsidRPr="00034D8B">
        <w:rPr>
          <w:rFonts w:ascii="Consolas" w:hAnsi="Consolas" w:cs="Arial"/>
          <w:bCs/>
          <w:sz w:val="28"/>
          <w:szCs w:val="28"/>
        </w:rPr>
        <w:t>CONCORRÊNCIA PÚBLICA</w:t>
      </w:r>
      <w:r w:rsidRPr="00034D8B">
        <w:rPr>
          <w:rFonts w:ascii="Consolas" w:hAnsi="Consolas" w:cs="Arial"/>
          <w:sz w:val="28"/>
          <w:szCs w:val="28"/>
        </w:rPr>
        <w:t xml:space="preserve">, na forma ELETRÔNICA, nos termos da </w:t>
      </w:r>
      <w:hyperlink r:id="rId8" w:history="1">
        <w:r w:rsidRPr="00034D8B">
          <w:rPr>
            <w:rStyle w:val="Hyperlink"/>
            <w:rFonts w:ascii="Consolas" w:hAnsi="Consolas" w:cs="Arial"/>
            <w:color w:val="auto"/>
            <w:sz w:val="28"/>
            <w:szCs w:val="28"/>
            <w:u w:val="none"/>
          </w:rPr>
          <w:t>Lei nº 14.133, de 1º de abril de 2021</w:t>
        </w:r>
      </w:hyperlink>
      <w:r w:rsidRPr="00034D8B">
        <w:rPr>
          <w:rFonts w:ascii="Consolas" w:hAnsi="Consolas" w:cs="Arial"/>
          <w:sz w:val="28"/>
          <w:szCs w:val="28"/>
        </w:rPr>
        <w:t xml:space="preserve">, do Decreto nº </w:t>
      </w:r>
      <w:r w:rsidR="00C72D2F" w:rsidRPr="00034D8B">
        <w:rPr>
          <w:rFonts w:ascii="Consolas" w:hAnsi="Consolas" w:cs="Arial"/>
          <w:sz w:val="28"/>
          <w:szCs w:val="28"/>
        </w:rPr>
        <w:t>3.501, de 31 de janeiro de 2024</w:t>
      </w:r>
      <w:r w:rsidRPr="00034D8B">
        <w:rPr>
          <w:rFonts w:ascii="Consolas" w:hAnsi="Consolas" w:cs="Arial"/>
          <w:sz w:val="28"/>
          <w:szCs w:val="28"/>
        </w:rPr>
        <w:t>, e demais legislação aplicável e, ainda, de acordo com as condições estabelecidas neste Edital.</w:t>
      </w:r>
    </w:p>
    <w:p w14:paraId="2DB226FA" w14:textId="77777777" w:rsidR="000D31C6" w:rsidRPr="00034D8B" w:rsidRDefault="000D31C6" w:rsidP="000D31C6">
      <w:pPr>
        <w:tabs>
          <w:tab w:val="center" w:pos="4677"/>
          <w:tab w:val="left" w:pos="8051"/>
        </w:tabs>
        <w:spacing w:after="0" w:line="240" w:lineRule="auto"/>
        <w:jc w:val="both"/>
        <w:rPr>
          <w:rFonts w:ascii="Consolas" w:hAnsi="Consolas" w:cs="Arial"/>
          <w:sz w:val="28"/>
          <w:szCs w:val="28"/>
        </w:rPr>
      </w:pPr>
    </w:p>
    <w:p w14:paraId="268E02A3" w14:textId="5B5A8732" w:rsidR="000D31C6" w:rsidRPr="00034D8B" w:rsidRDefault="000D31C6" w:rsidP="000D31C6">
      <w:pPr>
        <w:spacing w:after="0" w:line="240" w:lineRule="auto"/>
        <w:jc w:val="both"/>
        <w:rPr>
          <w:rFonts w:ascii="Consolas" w:hAnsi="Consolas" w:cs="Arial"/>
          <w:b/>
          <w:sz w:val="28"/>
          <w:szCs w:val="28"/>
        </w:rPr>
      </w:pPr>
      <w:r w:rsidRPr="00034D8B">
        <w:rPr>
          <w:rFonts w:ascii="Consolas" w:hAnsi="Consolas" w:cs="Arial"/>
          <w:b/>
          <w:sz w:val="28"/>
          <w:szCs w:val="28"/>
        </w:rPr>
        <w:t xml:space="preserve">CONCORRÊNCIA PÚBLICA Nº </w:t>
      </w:r>
      <w:r w:rsidR="00500B5E">
        <w:rPr>
          <w:rFonts w:ascii="Consolas" w:hAnsi="Consolas" w:cs="Arial"/>
          <w:b/>
          <w:sz w:val="28"/>
          <w:szCs w:val="28"/>
        </w:rPr>
        <w:t>017/2024</w:t>
      </w:r>
    </w:p>
    <w:p w14:paraId="3107FB6F" w14:textId="05CFF54B" w:rsidR="000D31C6" w:rsidRPr="00034D8B" w:rsidRDefault="000D31C6" w:rsidP="000D31C6">
      <w:pPr>
        <w:spacing w:after="0" w:line="240" w:lineRule="auto"/>
        <w:jc w:val="both"/>
        <w:rPr>
          <w:rFonts w:ascii="Consolas" w:hAnsi="Consolas" w:cs="Arial"/>
          <w:bCs/>
          <w:sz w:val="28"/>
          <w:szCs w:val="28"/>
        </w:rPr>
      </w:pPr>
      <w:r w:rsidRPr="00034D8B">
        <w:rPr>
          <w:rFonts w:ascii="Consolas" w:hAnsi="Consolas" w:cs="Arial"/>
          <w:b/>
          <w:sz w:val="28"/>
          <w:szCs w:val="28"/>
        </w:rPr>
        <w:t>Data da sessão pública:</w:t>
      </w:r>
      <w:r w:rsidRPr="00034D8B">
        <w:rPr>
          <w:rFonts w:ascii="Consolas" w:hAnsi="Consolas" w:cs="Arial"/>
          <w:bCs/>
          <w:sz w:val="28"/>
          <w:szCs w:val="28"/>
        </w:rPr>
        <w:t xml:space="preserve"> </w:t>
      </w:r>
      <w:r w:rsidR="00681646">
        <w:rPr>
          <w:rFonts w:ascii="Consolas" w:hAnsi="Consolas" w:cs="Arial"/>
          <w:b/>
          <w:bCs/>
          <w:sz w:val="28"/>
          <w:szCs w:val="28"/>
        </w:rPr>
        <w:t>06/09/2024</w:t>
      </w:r>
      <w:r w:rsidR="00865AAF">
        <w:rPr>
          <w:rFonts w:ascii="Consolas" w:hAnsi="Consolas" w:cs="Arial"/>
          <w:b/>
          <w:bCs/>
          <w:sz w:val="28"/>
          <w:szCs w:val="28"/>
        </w:rPr>
        <w:t xml:space="preserve"> </w:t>
      </w:r>
    </w:p>
    <w:p w14:paraId="1A45B176" w14:textId="0EA333F4" w:rsidR="000D31C6" w:rsidRPr="00034D8B" w:rsidRDefault="000D31C6" w:rsidP="000D31C6">
      <w:pPr>
        <w:spacing w:after="0" w:line="240" w:lineRule="auto"/>
        <w:jc w:val="both"/>
        <w:rPr>
          <w:rFonts w:ascii="Consolas" w:hAnsi="Consolas" w:cs="Arial"/>
          <w:bCs/>
          <w:sz w:val="28"/>
          <w:szCs w:val="28"/>
        </w:rPr>
      </w:pPr>
      <w:r w:rsidRPr="00034D8B">
        <w:rPr>
          <w:rFonts w:ascii="Consolas" w:hAnsi="Consolas" w:cs="Arial"/>
          <w:b/>
          <w:sz w:val="28"/>
          <w:szCs w:val="28"/>
        </w:rPr>
        <w:t>Horário da sessão pública:</w:t>
      </w:r>
      <w:r w:rsidRPr="00034D8B">
        <w:rPr>
          <w:rFonts w:ascii="Consolas" w:hAnsi="Consolas" w:cs="Arial"/>
          <w:bCs/>
          <w:sz w:val="28"/>
          <w:szCs w:val="28"/>
        </w:rPr>
        <w:t xml:space="preserve"> </w:t>
      </w:r>
      <w:r w:rsidR="00865AAF">
        <w:rPr>
          <w:rFonts w:ascii="Consolas" w:hAnsi="Consolas" w:cs="Arial"/>
          <w:b/>
          <w:bCs/>
          <w:sz w:val="28"/>
          <w:szCs w:val="28"/>
        </w:rPr>
        <w:t>08h30</w:t>
      </w:r>
    </w:p>
    <w:p w14:paraId="7EB5B110" w14:textId="0AF7070F" w:rsidR="000D31C6" w:rsidRPr="00034D8B" w:rsidRDefault="000D31C6" w:rsidP="000D31C6">
      <w:pPr>
        <w:spacing w:after="0" w:line="240" w:lineRule="auto"/>
        <w:jc w:val="both"/>
        <w:rPr>
          <w:rFonts w:ascii="Consolas" w:hAnsi="Consolas" w:cs="Arial"/>
          <w:b/>
          <w:sz w:val="28"/>
          <w:szCs w:val="28"/>
        </w:rPr>
      </w:pPr>
      <w:r w:rsidRPr="00034D8B">
        <w:rPr>
          <w:rFonts w:ascii="Consolas" w:hAnsi="Consolas" w:cs="Arial"/>
          <w:b/>
          <w:sz w:val="28"/>
          <w:szCs w:val="28"/>
        </w:rPr>
        <w:t xml:space="preserve">Contratante: Município de </w:t>
      </w:r>
      <w:r w:rsidR="00506990" w:rsidRPr="00034D8B">
        <w:rPr>
          <w:rFonts w:ascii="Consolas" w:hAnsi="Consolas" w:cs="Arial"/>
          <w:b/>
          <w:sz w:val="28"/>
          <w:szCs w:val="28"/>
        </w:rPr>
        <w:t>Pirajuí</w:t>
      </w:r>
    </w:p>
    <w:p w14:paraId="1B56B1AB" w14:textId="7ECFF928" w:rsidR="000D31C6" w:rsidRPr="00034D8B" w:rsidRDefault="000D31C6" w:rsidP="000D31C6">
      <w:pPr>
        <w:spacing w:after="0" w:line="240" w:lineRule="auto"/>
        <w:jc w:val="both"/>
        <w:rPr>
          <w:rFonts w:ascii="Consolas" w:hAnsi="Consolas" w:cs="Arial"/>
          <w:b/>
          <w:sz w:val="28"/>
          <w:szCs w:val="28"/>
        </w:rPr>
      </w:pPr>
      <w:r w:rsidRPr="00034D8B">
        <w:rPr>
          <w:rFonts w:ascii="Consolas" w:hAnsi="Consolas" w:cs="Arial"/>
          <w:b/>
          <w:sz w:val="28"/>
          <w:szCs w:val="28"/>
        </w:rPr>
        <w:t xml:space="preserve">CNPJ: </w:t>
      </w:r>
      <w:r w:rsidR="00506990" w:rsidRPr="00034D8B">
        <w:rPr>
          <w:rFonts w:ascii="Consolas" w:hAnsi="Consolas" w:cs="Arial"/>
          <w:sz w:val="28"/>
          <w:szCs w:val="28"/>
        </w:rPr>
        <w:t>44.555.027/0001-16</w:t>
      </w:r>
    </w:p>
    <w:p w14:paraId="67EAB487" w14:textId="26DCE219" w:rsidR="000D31C6" w:rsidRPr="00034D8B" w:rsidRDefault="000D31C6" w:rsidP="000D31C6">
      <w:pPr>
        <w:spacing w:after="0" w:line="240" w:lineRule="auto"/>
        <w:jc w:val="both"/>
        <w:rPr>
          <w:rFonts w:ascii="Consolas" w:hAnsi="Consolas" w:cs="Arial"/>
          <w:b/>
          <w:sz w:val="28"/>
          <w:szCs w:val="28"/>
        </w:rPr>
      </w:pPr>
      <w:r w:rsidRPr="00034D8B">
        <w:rPr>
          <w:rFonts w:ascii="Consolas" w:hAnsi="Consolas" w:cs="Arial"/>
          <w:b/>
          <w:sz w:val="28"/>
          <w:szCs w:val="28"/>
        </w:rPr>
        <w:t xml:space="preserve">E-mail: </w:t>
      </w:r>
      <w:r w:rsidR="00506990" w:rsidRPr="00034D8B">
        <w:rPr>
          <w:rFonts w:ascii="Consolas" w:hAnsi="Consolas" w:cs="Arial"/>
          <w:sz w:val="28"/>
          <w:szCs w:val="28"/>
        </w:rPr>
        <w:t>licitacao@pirajui.sp.gov.br</w:t>
      </w:r>
    </w:p>
    <w:p w14:paraId="77BC3E13" w14:textId="77777777" w:rsidR="00582320" w:rsidRPr="00034D8B" w:rsidRDefault="000D31C6" w:rsidP="00582320">
      <w:pPr>
        <w:spacing w:after="0" w:line="240" w:lineRule="auto"/>
        <w:jc w:val="both"/>
        <w:rPr>
          <w:rFonts w:ascii="Consolas" w:hAnsi="Consolas" w:cs="Arial"/>
          <w:sz w:val="28"/>
          <w:szCs w:val="28"/>
        </w:rPr>
      </w:pPr>
      <w:r w:rsidRPr="00034D8B">
        <w:rPr>
          <w:rFonts w:ascii="Consolas" w:hAnsi="Consolas" w:cs="Arial"/>
          <w:b/>
          <w:sz w:val="28"/>
          <w:szCs w:val="28"/>
        </w:rPr>
        <w:t xml:space="preserve">Objeto: </w:t>
      </w:r>
      <w:r w:rsidR="00582320" w:rsidRPr="00034D8B">
        <w:rPr>
          <w:rFonts w:ascii="Consolas" w:eastAsia="MS Mincho" w:hAnsi="Consolas" w:cs="Arial"/>
          <w:b/>
          <w:sz w:val="28"/>
          <w:szCs w:val="28"/>
        </w:rPr>
        <w:t>CONTRATAÇÃO DE EMPRESA ESPECIALIZADA PARA EXECUÇÃO DO PROJETO “REVITALIZAÇÃO DE ÁREA DEGRADADA E CONSTRUÇÃO DO ECOPARQUE</w:t>
      </w:r>
      <w:r w:rsidR="00582320" w:rsidRPr="00034D8B">
        <w:rPr>
          <w:rFonts w:ascii="Consolas" w:eastAsia="MS Mincho" w:hAnsi="Consolas" w:cs="Arial"/>
          <w:bCs/>
          <w:sz w:val="28"/>
          <w:szCs w:val="28"/>
        </w:rPr>
        <w:t>”, conforme as especificações técnicas contidas no projeto básico e/ou executivo, com todas as suas partes, desenhos, especificações e outros complementos</w:t>
      </w:r>
      <w:r w:rsidR="00582320" w:rsidRPr="00034D8B">
        <w:rPr>
          <w:rFonts w:ascii="Consolas" w:hAnsi="Consolas" w:cs="Arial"/>
          <w:sz w:val="28"/>
          <w:szCs w:val="28"/>
        </w:rPr>
        <w:t>.</w:t>
      </w:r>
    </w:p>
    <w:p w14:paraId="7B0F6BF1" w14:textId="442E107E" w:rsidR="007D290B" w:rsidRPr="00034D8B" w:rsidRDefault="000D31C6" w:rsidP="007D290B">
      <w:pPr>
        <w:spacing w:after="0" w:line="240" w:lineRule="auto"/>
        <w:jc w:val="both"/>
        <w:rPr>
          <w:rFonts w:ascii="Consolas" w:hAnsi="Consolas" w:cs="Arial"/>
          <w:b/>
          <w:bCs/>
          <w:sz w:val="28"/>
          <w:szCs w:val="28"/>
        </w:rPr>
      </w:pPr>
      <w:r w:rsidRPr="00034D8B">
        <w:rPr>
          <w:rFonts w:ascii="Consolas" w:hAnsi="Consolas" w:cs="Arial"/>
          <w:b/>
          <w:sz w:val="28"/>
          <w:szCs w:val="28"/>
        </w:rPr>
        <w:t xml:space="preserve">Valor total da contratação: </w:t>
      </w:r>
      <w:r w:rsidR="00582320" w:rsidRPr="00034D8B">
        <w:rPr>
          <w:rFonts w:ascii="Consolas" w:hAnsi="Consolas"/>
          <w:b/>
          <w:bCs/>
          <w:sz w:val="28"/>
          <w:szCs w:val="28"/>
        </w:rPr>
        <w:t>R$ 1.152.051,99 (UM MILHÃO E CENTO E CINQUENTA E DOIS MIL E CINQUENTA E UM REAIS E NOVENTA E NOVE CENTAVOS</w:t>
      </w:r>
      <w:r w:rsidR="00582320" w:rsidRPr="00034D8B">
        <w:rPr>
          <w:rFonts w:ascii="Consolas" w:hAnsi="Consolas" w:cs="Arial"/>
          <w:b/>
          <w:bCs/>
          <w:sz w:val="28"/>
          <w:szCs w:val="28"/>
        </w:rPr>
        <w:t>).</w:t>
      </w:r>
    </w:p>
    <w:p w14:paraId="22A03C87" w14:textId="1BDD681F" w:rsidR="000D31C6" w:rsidRPr="00034D8B" w:rsidRDefault="000D31C6" w:rsidP="000D31C6">
      <w:pPr>
        <w:spacing w:after="0" w:line="240" w:lineRule="auto"/>
        <w:jc w:val="both"/>
        <w:rPr>
          <w:rFonts w:ascii="Consolas" w:hAnsi="Consolas" w:cs="Arial"/>
          <w:bCs/>
          <w:sz w:val="28"/>
          <w:szCs w:val="28"/>
        </w:rPr>
      </w:pPr>
      <w:r w:rsidRPr="00034D8B">
        <w:rPr>
          <w:rFonts w:ascii="Consolas" w:hAnsi="Consolas" w:cs="Arial"/>
          <w:b/>
          <w:sz w:val="28"/>
          <w:szCs w:val="28"/>
        </w:rPr>
        <w:t>Critério de julgamento:</w:t>
      </w:r>
      <w:r w:rsidRPr="00034D8B">
        <w:rPr>
          <w:rFonts w:ascii="Consolas" w:hAnsi="Consolas" w:cs="Arial"/>
          <w:bCs/>
          <w:sz w:val="28"/>
          <w:szCs w:val="28"/>
        </w:rPr>
        <w:t xml:space="preserve"> Menor preço</w:t>
      </w:r>
    </w:p>
    <w:p w14:paraId="783EC2C2" w14:textId="77777777" w:rsidR="000D31C6" w:rsidRPr="00034D8B" w:rsidRDefault="000D31C6" w:rsidP="000D31C6">
      <w:pPr>
        <w:spacing w:after="0" w:line="240" w:lineRule="auto"/>
        <w:jc w:val="both"/>
        <w:rPr>
          <w:rFonts w:ascii="Consolas" w:hAnsi="Consolas" w:cs="Arial"/>
          <w:bCs/>
          <w:sz w:val="28"/>
          <w:szCs w:val="28"/>
        </w:rPr>
      </w:pPr>
      <w:r w:rsidRPr="00034D8B">
        <w:rPr>
          <w:rFonts w:ascii="Consolas" w:hAnsi="Consolas" w:cs="Arial"/>
          <w:b/>
          <w:sz w:val="28"/>
          <w:szCs w:val="28"/>
        </w:rPr>
        <w:t xml:space="preserve">Modo de disputa: </w:t>
      </w:r>
      <w:r w:rsidRPr="00034D8B">
        <w:rPr>
          <w:rFonts w:ascii="Consolas" w:hAnsi="Consolas" w:cs="Arial"/>
          <w:bCs/>
          <w:sz w:val="28"/>
          <w:szCs w:val="28"/>
        </w:rPr>
        <w:t>Aberto</w:t>
      </w:r>
    </w:p>
    <w:p w14:paraId="1AC283C4" w14:textId="77777777" w:rsidR="000D31C6" w:rsidRPr="00034D8B" w:rsidRDefault="000D31C6" w:rsidP="000D31C6">
      <w:pPr>
        <w:spacing w:after="0" w:line="240" w:lineRule="auto"/>
        <w:jc w:val="both"/>
        <w:rPr>
          <w:rFonts w:ascii="Consolas" w:hAnsi="Consolas" w:cs="Arial"/>
          <w:bCs/>
          <w:sz w:val="28"/>
          <w:szCs w:val="28"/>
        </w:rPr>
      </w:pPr>
      <w:r w:rsidRPr="00034D8B">
        <w:rPr>
          <w:rFonts w:ascii="Consolas" w:hAnsi="Consolas" w:cs="Arial"/>
          <w:b/>
          <w:sz w:val="28"/>
          <w:szCs w:val="28"/>
        </w:rPr>
        <w:t xml:space="preserve">Preferência ME/EPP/EQUIPARADAS: </w:t>
      </w:r>
      <w:r w:rsidRPr="00034D8B">
        <w:rPr>
          <w:rFonts w:ascii="Consolas" w:hAnsi="Consolas" w:cs="Arial"/>
          <w:bCs/>
          <w:sz w:val="28"/>
          <w:szCs w:val="28"/>
        </w:rPr>
        <w:t>Sim</w:t>
      </w:r>
    </w:p>
    <w:p w14:paraId="3345B046" w14:textId="3AFC49CA" w:rsidR="000D31C6" w:rsidRPr="00034D8B" w:rsidRDefault="000D31C6" w:rsidP="000D31C6">
      <w:pPr>
        <w:spacing w:after="0" w:line="240" w:lineRule="auto"/>
        <w:jc w:val="both"/>
        <w:rPr>
          <w:rFonts w:ascii="Consolas" w:hAnsi="Consolas" w:cs="Arial"/>
          <w:bCs/>
          <w:sz w:val="28"/>
          <w:szCs w:val="28"/>
        </w:rPr>
      </w:pPr>
      <w:r w:rsidRPr="00034D8B">
        <w:rPr>
          <w:rFonts w:ascii="Consolas" w:hAnsi="Consolas" w:cs="Arial"/>
          <w:b/>
          <w:sz w:val="28"/>
          <w:szCs w:val="28"/>
        </w:rPr>
        <w:t>Link:</w:t>
      </w:r>
      <w:r w:rsidRPr="00034D8B">
        <w:rPr>
          <w:rFonts w:ascii="Consolas" w:hAnsi="Consolas" w:cs="Arial"/>
          <w:bCs/>
          <w:sz w:val="28"/>
          <w:szCs w:val="28"/>
        </w:rPr>
        <w:t xml:space="preserve"> </w:t>
      </w:r>
      <w:r w:rsidR="00506990" w:rsidRPr="00034D8B">
        <w:rPr>
          <w:rFonts w:ascii="Consolas" w:hAnsi="Consolas" w:cs="Arial"/>
          <w:sz w:val="28"/>
          <w:szCs w:val="28"/>
        </w:rPr>
        <w:t>SCPI Portal de Compras</w:t>
      </w:r>
      <w:r w:rsidR="00506990" w:rsidRPr="00034D8B">
        <w:rPr>
          <w:rFonts w:ascii="Consolas" w:hAnsi="Consolas" w:cs="Arial"/>
          <w:bCs/>
          <w:sz w:val="28"/>
          <w:szCs w:val="28"/>
        </w:rPr>
        <w:t xml:space="preserve"> (</w:t>
      </w:r>
      <w:r w:rsidR="00F91B18" w:rsidRPr="00034D8B">
        <w:rPr>
          <w:rFonts w:ascii="Consolas" w:hAnsi="Consolas" w:cs="Arial"/>
          <w:bCs/>
          <w:sz w:val="28"/>
          <w:szCs w:val="28"/>
        </w:rPr>
        <w:t>http://prefeiturapirajui.ddns.net:8079/COMPRASEDITAL/</w:t>
      </w:r>
      <w:r w:rsidR="00506990" w:rsidRPr="00034D8B">
        <w:rPr>
          <w:rFonts w:ascii="Consolas" w:hAnsi="Consolas" w:cs="Arial"/>
          <w:bCs/>
          <w:sz w:val="28"/>
          <w:szCs w:val="28"/>
        </w:rPr>
        <w:t>)</w:t>
      </w:r>
    </w:p>
    <w:p w14:paraId="13883E81" w14:textId="77777777" w:rsidR="000D31C6" w:rsidRPr="00034D8B" w:rsidRDefault="000D31C6" w:rsidP="000D31C6">
      <w:pPr>
        <w:pStyle w:val="SemEspaamento"/>
        <w:jc w:val="both"/>
        <w:rPr>
          <w:rFonts w:ascii="Consolas" w:hAnsi="Consolas" w:cs="Arial"/>
          <w:b/>
          <w:bCs/>
          <w:sz w:val="28"/>
          <w:szCs w:val="28"/>
        </w:rPr>
      </w:pPr>
    </w:p>
    <w:p w14:paraId="6CD2A2DE" w14:textId="77777777" w:rsidR="000D31C6" w:rsidRPr="00034D8B" w:rsidRDefault="000D31C6" w:rsidP="000D31C6">
      <w:pPr>
        <w:widowControl w:val="0"/>
        <w:spacing w:after="0" w:line="240" w:lineRule="auto"/>
        <w:jc w:val="both"/>
        <w:rPr>
          <w:rFonts w:ascii="Consolas" w:eastAsia="MS Mincho" w:hAnsi="Consolas" w:cs="Arial"/>
          <w:b/>
          <w:bCs/>
          <w:sz w:val="28"/>
          <w:szCs w:val="28"/>
        </w:rPr>
      </w:pPr>
      <w:r w:rsidRPr="00034D8B">
        <w:rPr>
          <w:rFonts w:ascii="Consolas" w:eastAsia="MS Mincho" w:hAnsi="Consolas" w:cs="Arial"/>
          <w:b/>
          <w:bCs/>
          <w:sz w:val="28"/>
          <w:szCs w:val="28"/>
        </w:rPr>
        <w:t>1 – OBJETO</w:t>
      </w:r>
    </w:p>
    <w:p w14:paraId="67BF0DD7" w14:textId="77777777" w:rsidR="000D31C6" w:rsidRPr="00034D8B" w:rsidRDefault="000D31C6" w:rsidP="000D31C6">
      <w:pPr>
        <w:widowControl w:val="0"/>
        <w:spacing w:after="0" w:line="240" w:lineRule="auto"/>
        <w:jc w:val="both"/>
        <w:rPr>
          <w:rFonts w:ascii="Consolas" w:eastAsia="MS Mincho" w:hAnsi="Consolas" w:cs="Arial"/>
          <w:b/>
          <w:bCs/>
          <w:sz w:val="28"/>
          <w:szCs w:val="28"/>
        </w:rPr>
      </w:pPr>
    </w:p>
    <w:p w14:paraId="3D8DD7E2" w14:textId="1BA58C8A" w:rsidR="00406F38" w:rsidRPr="00034D8B" w:rsidRDefault="000D31C6" w:rsidP="00204E21">
      <w:pPr>
        <w:spacing w:after="0" w:line="240" w:lineRule="auto"/>
        <w:jc w:val="both"/>
        <w:rPr>
          <w:rFonts w:ascii="Consolas" w:hAnsi="Consolas" w:cs="Arial"/>
          <w:sz w:val="28"/>
          <w:szCs w:val="28"/>
        </w:rPr>
      </w:pPr>
      <w:r w:rsidRPr="00034D8B">
        <w:rPr>
          <w:rFonts w:ascii="Consolas" w:hAnsi="Consolas" w:cs="Arial"/>
          <w:b/>
          <w:bCs/>
          <w:sz w:val="28"/>
          <w:szCs w:val="28"/>
        </w:rPr>
        <w:t xml:space="preserve">1.1 </w:t>
      </w:r>
      <w:r w:rsidRPr="00034D8B">
        <w:rPr>
          <w:rFonts w:ascii="Consolas" w:hAnsi="Consolas" w:cs="Arial"/>
          <w:sz w:val="28"/>
          <w:szCs w:val="28"/>
        </w:rPr>
        <w:t xml:space="preserve">– </w:t>
      </w:r>
      <w:r w:rsidRPr="00034D8B">
        <w:rPr>
          <w:rFonts w:ascii="Consolas" w:eastAsia="MS Mincho" w:hAnsi="Consolas" w:cs="Arial"/>
          <w:bCs/>
          <w:sz w:val="28"/>
          <w:szCs w:val="28"/>
        </w:rPr>
        <w:t xml:space="preserve">A presente licitação tem por objeto, a </w:t>
      </w:r>
      <w:r w:rsidR="00204E21" w:rsidRPr="00034D8B">
        <w:rPr>
          <w:rFonts w:ascii="Consolas" w:eastAsia="MS Mincho" w:hAnsi="Consolas" w:cs="Arial"/>
          <w:b/>
          <w:sz w:val="28"/>
          <w:szCs w:val="28"/>
        </w:rPr>
        <w:t>CONTRATAÇÃO DE EMPRESA ESPECIALIZADA PARA EXECUÇÃO DO PROJETO “REVITALIZAÇÃO DE ÁREA DEGRADADA E CONSTRUÇÃO DO ECOPARQUE</w:t>
      </w:r>
      <w:r w:rsidR="00204E21" w:rsidRPr="00034D8B">
        <w:rPr>
          <w:rFonts w:ascii="Consolas" w:eastAsia="MS Mincho" w:hAnsi="Consolas" w:cs="Arial"/>
          <w:bCs/>
          <w:sz w:val="28"/>
          <w:szCs w:val="28"/>
        </w:rPr>
        <w:t>”, conforme as especificações técnicas contidas no projeto básico e/ou executivo, com todas as suas partes, desenhos, especificações e outros complementos</w:t>
      </w:r>
    </w:p>
    <w:p w14:paraId="660607D4" w14:textId="4F32C060" w:rsidR="000D31C6" w:rsidRPr="00034D8B" w:rsidRDefault="000D31C6" w:rsidP="000D31C6">
      <w:pPr>
        <w:widowControl w:val="0"/>
        <w:spacing w:after="0" w:line="240" w:lineRule="auto"/>
        <w:jc w:val="both"/>
        <w:rPr>
          <w:rFonts w:ascii="Consolas" w:hAnsi="Consolas" w:cs="Arial"/>
          <w:bCs/>
          <w:sz w:val="28"/>
          <w:szCs w:val="28"/>
        </w:rPr>
      </w:pPr>
      <w:r w:rsidRPr="00034D8B">
        <w:rPr>
          <w:rFonts w:ascii="Consolas" w:hAnsi="Consolas" w:cs="Arial"/>
          <w:bCs/>
          <w:sz w:val="28"/>
          <w:szCs w:val="28"/>
        </w:rPr>
        <w:lastRenderedPageBreak/>
        <w:t xml:space="preserve">1.2 – </w:t>
      </w:r>
      <w:r w:rsidR="00533768" w:rsidRPr="00034D8B">
        <w:rPr>
          <w:rFonts w:ascii="Consolas" w:hAnsi="Consolas" w:cs="Arial"/>
          <w:sz w:val="28"/>
          <w:szCs w:val="28"/>
        </w:rPr>
        <w:t xml:space="preserve">A licitação será realizada em grupo único, formados por </w:t>
      </w:r>
      <w:r w:rsidR="00241F59" w:rsidRPr="00034D8B">
        <w:rPr>
          <w:rFonts w:ascii="Consolas" w:hAnsi="Consolas" w:cs="Arial"/>
          <w:sz w:val="28"/>
          <w:szCs w:val="28"/>
        </w:rPr>
        <w:t>107</w:t>
      </w:r>
      <w:r w:rsidR="00533768" w:rsidRPr="00034D8B">
        <w:rPr>
          <w:rFonts w:ascii="Consolas" w:hAnsi="Consolas" w:cs="Arial"/>
          <w:sz w:val="28"/>
          <w:szCs w:val="28"/>
        </w:rPr>
        <w:t xml:space="preserve"> (</w:t>
      </w:r>
      <w:r w:rsidR="00241F59" w:rsidRPr="00034D8B">
        <w:rPr>
          <w:rFonts w:ascii="Consolas" w:hAnsi="Consolas" w:cs="Arial"/>
          <w:sz w:val="28"/>
          <w:szCs w:val="28"/>
        </w:rPr>
        <w:t>cento e sete</w:t>
      </w:r>
      <w:r w:rsidR="00533768" w:rsidRPr="00034D8B">
        <w:rPr>
          <w:rFonts w:ascii="Consolas" w:hAnsi="Consolas" w:cs="Arial"/>
          <w:sz w:val="28"/>
          <w:szCs w:val="28"/>
        </w:rPr>
        <w:t>) itens, conforme tabela constante no Projeto Básico/Termo de Referência, devendo o licitante oferecer proposta para todos os itens que o compõem</w:t>
      </w:r>
      <w:r w:rsidRPr="00034D8B">
        <w:rPr>
          <w:rFonts w:ascii="Consolas" w:hAnsi="Consolas" w:cs="Arial"/>
          <w:bCs/>
          <w:sz w:val="28"/>
          <w:szCs w:val="28"/>
        </w:rPr>
        <w:t>.</w:t>
      </w:r>
    </w:p>
    <w:p w14:paraId="32CD49F5" w14:textId="77777777" w:rsidR="00D7556C" w:rsidRPr="00034D8B" w:rsidRDefault="00D7556C" w:rsidP="000D31C6">
      <w:pPr>
        <w:widowControl w:val="0"/>
        <w:spacing w:after="0" w:line="240" w:lineRule="auto"/>
        <w:jc w:val="both"/>
        <w:rPr>
          <w:rFonts w:ascii="Consolas" w:hAnsi="Consolas" w:cs="Arial"/>
          <w:sz w:val="28"/>
          <w:szCs w:val="28"/>
        </w:rPr>
      </w:pPr>
    </w:p>
    <w:p w14:paraId="63724910" w14:textId="77777777" w:rsidR="000D31C6" w:rsidRPr="00034D8B" w:rsidRDefault="000D31C6" w:rsidP="000D31C6">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r w:rsidRPr="00034D8B">
        <w:rPr>
          <w:rFonts w:ascii="Consolas" w:hAnsi="Consolas" w:cs="Arial"/>
          <w:b/>
          <w:bCs/>
          <w:sz w:val="28"/>
          <w:szCs w:val="28"/>
        </w:rPr>
        <w:t>2 – PARTICIPAÇÃO</w:t>
      </w:r>
    </w:p>
    <w:p w14:paraId="3269C879" w14:textId="77777777" w:rsidR="000D31C6" w:rsidRPr="00034D8B" w:rsidRDefault="000D31C6" w:rsidP="00682B83">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p>
    <w:p w14:paraId="553E50E7" w14:textId="77777777" w:rsidR="00682B83" w:rsidRPr="00034D8B" w:rsidRDefault="00682B83" w:rsidP="00682B83">
      <w:pPr>
        <w:tabs>
          <w:tab w:val="left" w:pos="-1701"/>
        </w:tabs>
        <w:autoSpaceDE w:val="0"/>
        <w:autoSpaceDN w:val="0"/>
        <w:adjustRightInd w:val="0"/>
        <w:spacing w:after="0" w:line="240" w:lineRule="auto"/>
        <w:jc w:val="both"/>
        <w:rPr>
          <w:rFonts w:ascii="Consolas" w:hAnsi="Consolas" w:cs="Arial"/>
          <w:sz w:val="28"/>
          <w:szCs w:val="28"/>
          <w:lang w:eastAsia="pt-BR"/>
        </w:rPr>
      </w:pPr>
      <w:r w:rsidRPr="00034D8B">
        <w:rPr>
          <w:rFonts w:ascii="Consolas" w:hAnsi="Consolas" w:cs="Arial"/>
          <w:sz w:val="28"/>
          <w:szCs w:val="28"/>
        </w:rPr>
        <w:t xml:space="preserve">2.1. Poderão participar deste Pregão empresas do ramo de atividade pertinente ao objeto desta licitação que atenderem às exigências de habilitação e que </w:t>
      </w:r>
      <w:r w:rsidRPr="00034D8B">
        <w:rPr>
          <w:rFonts w:ascii="Consolas" w:hAnsi="Consolas" w:cs="Arial"/>
          <w:bCs/>
          <w:sz w:val="28"/>
          <w:szCs w:val="28"/>
        </w:rPr>
        <w:t xml:space="preserve">estiverem previamente credenciados no </w:t>
      </w:r>
      <w:r w:rsidRPr="00034D8B">
        <w:rPr>
          <w:rFonts w:ascii="Consolas" w:hAnsi="Consolas" w:cs="Arial"/>
          <w:b/>
          <w:sz w:val="28"/>
          <w:szCs w:val="28"/>
        </w:rPr>
        <w:t>SISTEMA DE CADASTRAMENTO UNIFICADO DE FORNECEDORES (SICAF)</w:t>
      </w:r>
      <w:r w:rsidRPr="00034D8B">
        <w:rPr>
          <w:rFonts w:ascii="Consolas" w:hAnsi="Consolas" w:cs="Arial"/>
          <w:bCs/>
          <w:sz w:val="28"/>
          <w:szCs w:val="28"/>
        </w:rPr>
        <w:t xml:space="preserve"> e no </w:t>
      </w:r>
      <w:r w:rsidRPr="00034D8B">
        <w:rPr>
          <w:rFonts w:ascii="Consolas" w:hAnsi="Consolas" w:cs="Arial"/>
          <w:b/>
          <w:bCs/>
          <w:sz w:val="28"/>
          <w:szCs w:val="28"/>
        </w:rPr>
        <w:t>SCPI PORTAL DE COMPRAS</w:t>
      </w:r>
      <w:r w:rsidRPr="00034D8B">
        <w:rPr>
          <w:rFonts w:ascii="Consolas" w:hAnsi="Consolas" w:cs="Arial"/>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52B2922C" w14:textId="77777777" w:rsidR="00682B83" w:rsidRPr="00034D8B" w:rsidRDefault="00682B83" w:rsidP="00682B83">
      <w:pPr>
        <w:tabs>
          <w:tab w:val="left" w:pos="-1701"/>
        </w:tabs>
        <w:autoSpaceDE w:val="0"/>
        <w:autoSpaceDN w:val="0"/>
        <w:adjustRightInd w:val="0"/>
        <w:spacing w:after="0" w:line="240" w:lineRule="auto"/>
        <w:jc w:val="both"/>
        <w:rPr>
          <w:rFonts w:ascii="Consolas" w:hAnsi="Consolas" w:cs="Arial"/>
          <w:sz w:val="28"/>
          <w:szCs w:val="28"/>
        </w:rPr>
      </w:pPr>
    </w:p>
    <w:p w14:paraId="279E7D2D" w14:textId="77777777" w:rsidR="00682B83" w:rsidRPr="00034D8B" w:rsidRDefault="00682B83" w:rsidP="00682B83">
      <w:pPr>
        <w:tabs>
          <w:tab w:val="left" w:pos="-1701"/>
        </w:tabs>
        <w:autoSpaceDE w:val="0"/>
        <w:autoSpaceDN w:val="0"/>
        <w:adjustRightInd w:val="0"/>
        <w:spacing w:after="0" w:line="240" w:lineRule="auto"/>
        <w:jc w:val="both"/>
        <w:rPr>
          <w:rFonts w:ascii="Consolas" w:hAnsi="Consolas" w:cs="Arial"/>
          <w:bCs/>
          <w:sz w:val="28"/>
          <w:szCs w:val="28"/>
        </w:rPr>
      </w:pPr>
      <w:r w:rsidRPr="00034D8B">
        <w:rPr>
          <w:rFonts w:ascii="Consolas" w:hAnsi="Consolas" w:cs="Arial"/>
          <w:bCs/>
          <w:sz w:val="28"/>
          <w:szCs w:val="28"/>
        </w:rPr>
        <w:t xml:space="preserve">2.1.1. Os interessados deverão atender às condições exigidas no cadastramento no </w:t>
      </w:r>
      <w:proofErr w:type="spellStart"/>
      <w:r w:rsidRPr="00034D8B">
        <w:rPr>
          <w:rFonts w:ascii="Consolas" w:hAnsi="Consolas" w:cs="Arial"/>
          <w:bCs/>
          <w:sz w:val="28"/>
          <w:szCs w:val="28"/>
        </w:rPr>
        <w:t>Sicaf</w:t>
      </w:r>
      <w:proofErr w:type="spellEnd"/>
      <w:r w:rsidRPr="00034D8B">
        <w:rPr>
          <w:rFonts w:ascii="Consolas" w:hAnsi="Consolas" w:cs="Arial"/>
          <w:bCs/>
          <w:sz w:val="28"/>
          <w:szCs w:val="28"/>
        </w:rPr>
        <w:t xml:space="preserve"> até o terceiro dia útil anterior à data prevista para recebimento das propostas.</w:t>
      </w:r>
    </w:p>
    <w:p w14:paraId="0634DD00" w14:textId="77777777" w:rsidR="00682B83" w:rsidRPr="00034D8B" w:rsidRDefault="00682B83" w:rsidP="00682B83">
      <w:pPr>
        <w:tabs>
          <w:tab w:val="left" w:pos="-1701"/>
        </w:tabs>
        <w:autoSpaceDE w:val="0"/>
        <w:autoSpaceDN w:val="0"/>
        <w:adjustRightInd w:val="0"/>
        <w:spacing w:after="0" w:line="240" w:lineRule="auto"/>
        <w:jc w:val="both"/>
        <w:rPr>
          <w:rFonts w:ascii="Consolas" w:hAnsi="Consolas" w:cs="Arial"/>
          <w:sz w:val="28"/>
          <w:szCs w:val="28"/>
        </w:rPr>
      </w:pPr>
    </w:p>
    <w:p w14:paraId="350EFE93" w14:textId="77777777" w:rsidR="00682B83" w:rsidRPr="00034D8B" w:rsidRDefault="00682B83" w:rsidP="00682B83">
      <w:pPr>
        <w:spacing w:after="0" w:line="240" w:lineRule="auto"/>
        <w:jc w:val="both"/>
        <w:rPr>
          <w:rFonts w:ascii="Consolas" w:hAnsi="Consolas" w:cs="Arial"/>
          <w:bCs/>
          <w:sz w:val="28"/>
          <w:szCs w:val="28"/>
        </w:rPr>
      </w:pPr>
      <w:r w:rsidRPr="00034D8B">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B492260" w14:textId="77777777" w:rsidR="00682B83" w:rsidRPr="00034D8B" w:rsidRDefault="00682B83" w:rsidP="00682B83">
      <w:pPr>
        <w:spacing w:after="0" w:line="240" w:lineRule="auto"/>
        <w:jc w:val="both"/>
        <w:rPr>
          <w:rFonts w:ascii="Consolas" w:hAnsi="Consolas" w:cs="Arial"/>
          <w:bCs/>
          <w:sz w:val="28"/>
          <w:szCs w:val="28"/>
        </w:rPr>
      </w:pPr>
    </w:p>
    <w:p w14:paraId="5FB86F9A" w14:textId="77777777" w:rsidR="00682B83" w:rsidRPr="00034D8B" w:rsidRDefault="00682B83" w:rsidP="00682B83">
      <w:pPr>
        <w:spacing w:after="0" w:line="240" w:lineRule="auto"/>
        <w:jc w:val="both"/>
        <w:rPr>
          <w:rFonts w:ascii="Consolas" w:hAnsi="Consolas" w:cs="Arial"/>
          <w:bCs/>
          <w:sz w:val="28"/>
          <w:szCs w:val="28"/>
        </w:rPr>
      </w:pPr>
      <w:r w:rsidRPr="00034D8B">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19E3FA9" w14:textId="77777777" w:rsidR="00682B83" w:rsidRPr="00034D8B" w:rsidRDefault="00682B83" w:rsidP="00682B83">
      <w:pPr>
        <w:spacing w:after="0" w:line="240" w:lineRule="auto"/>
        <w:rPr>
          <w:rFonts w:ascii="Consolas" w:hAnsi="Consolas" w:cs="Arial"/>
          <w:bCs/>
          <w:sz w:val="28"/>
          <w:szCs w:val="28"/>
        </w:rPr>
      </w:pPr>
    </w:p>
    <w:p w14:paraId="6EFD12A1" w14:textId="77777777" w:rsidR="00682B83" w:rsidRDefault="00682B83" w:rsidP="00682B83">
      <w:pPr>
        <w:spacing w:after="0" w:line="240" w:lineRule="auto"/>
        <w:jc w:val="both"/>
        <w:rPr>
          <w:rFonts w:ascii="Consolas" w:hAnsi="Consolas" w:cs="Arial"/>
          <w:bCs/>
          <w:sz w:val="28"/>
          <w:szCs w:val="28"/>
        </w:rPr>
      </w:pPr>
      <w:r w:rsidRPr="00034D8B">
        <w:rPr>
          <w:rFonts w:ascii="Consolas" w:hAnsi="Consolas" w:cs="Arial"/>
          <w:bCs/>
          <w:sz w:val="28"/>
          <w:szCs w:val="28"/>
        </w:rPr>
        <w:t>2.4. A não observância do disposto no item anterior poderá ensejar desclassificação no momento da habilitação.</w:t>
      </w:r>
    </w:p>
    <w:p w14:paraId="23ED5808" w14:textId="3BA2FF55" w:rsidR="00034A82" w:rsidRDefault="00034A82" w:rsidP="00682B83">
      <w:pPr>
        <w:spacing w:after="0" w:line="240" w:lineRule="auto"/>
        <w:jc w:val="both"/>
        <w:rPr>
          <w:rFonts w:ascii="Consolas" w:hAnsi="Consolas" w:cs="Arial"/>
          <w:bCs/>
          <w:sz w:val="28"/>
          <w:szCs w:val="28"/>
        </w:rPr>
      </w:pPr>
    </w:p>
    <w:p w14:paraId="772A3B37" w14:textId="77777777" w:rsidR="00E11C9B" w:rsidRPr="00034D8B" w:rsidRDefault="00E11C9B" w:rsidP="00682B83">
      <w:pPr>
        <w:spacing w:after="0" w:line="240" w:lineRule="auto"/>
        <w:jc w:val="both"/>
        <w:rPr>
          <w:rFonts w:ascii="Consolas" w:hAnsi="Consolas" w:cs="Arial"/>
          <w:bCs/>
          <w:sz w:val="28"/>
          <w:szCs w:val="28"/>
        </w:rPr>
      </w:pPr>
    </w:p>
    <w:p w14:paraId="7A062D92" w14:textId="23BDC71C" w:rsidR="000D31C6" w:rsidRPr="00034D8B" w:rsidRDefault="00682B83" w:rsidP="00682B83">
      <w:pPr>
        <w:tabs>
          <w:tab w:val="left" w:pos="-1701"/>
        </w:tabs>
        <w:autoSpaceDE w:val="0"/>
        <w:autoSpaceDN w:val="0"/>
        <w:adjustRightInd w:val="0"/>
        <w:spacing w:after="0" w:line="240" w:lineRule="auto"/>
        <w:jc w:val="both"/>
        <w:rPr>
          <w:rFonts w:ascii="Consolas" w:hAnsi="Consolas" w:cs="Arial"/>
          <w:bCs/>
          <w:sz w:val="28"/>
          <w:szCs w:val="28"/>
        </w:rPr>
      </w:pPr>
      <w:r w:rsidRPr="00034D8B">
        <w:rPr>
          <w:rFonts w:ascii="Consolas" w:hAnsi="Consolas" w:cs="Arial"/>
          <w:bCs/>
          <w:sz w:val="28"/>
          <w:szCs w:val="28"/>
        </w:rPr>
        <w:lastRenderedPageBreak/>
        <w:t>2.5. Será concedido tratamento favorecido para as microempresas e empresas de pequeno porte</w:t>
      </w:r>
      <w:r w:rsidR="00406F38" w:rsidRPr="00034D8B">
        <w:rPr>
          <w:rFonts w:ascii="Consolas" w:hAnsi="Consolas" w:cs="Arial"/>
          <w:bCs/>
          <w:sz w:val="28"/>
          <w:szCs w:val="28"/>
        </w:rPr>
        <w:t xml:space="preserve"> </w:t>
      </w:r>
      <w:r w:rsidRPr="00034D8B">
        <w:rPr>
          <w:rFonts w:ascii="Consolas" w:hAnsi="Consolas" w:cs="Arial"/>
          <w:bCs/>
          <w:sz w:val="28"/>
          <w:szCs w:val="28"/>
        </w:rPr>
        <w:t>e para o microempreendedor individual – MEI, nos limites previstos da Lei Complementar nº 123, de 2006.</w:t>
      </w:r>
    </w:p>
    <w:p w14:paraId="7F4925D7" w14:textId="77777777" w:rsidR="00682B83" w:rsidRPr="00034D8B" w:rsidRDefault="00682B83" w:rsidP="00682B83">
      <w:pPr>
        <w:tabs>
          <w:tab w:val="left" w:pos="-1701"/>
        </w:tabs>
        <w:autoSpaceDE w:val="0"/>
        <w:autoSpaceDN w:val="0"/>
        <w:adjustRightInd w:val="0"/>
        <w:spacing w:after="0" w:line="240" w:lineRule="auto"/>
        <w:jc w:val="both"/>
        <w:rPr>
          <w:rFonts w:ascii="Consolas" w:hAnsi="Consolas" w:cs="Arial"/>
          <w:sz w:val="28"/>
          <w:szCs w:val="28"/>
        </w:rPr>
      </w:pPr>
    </w:p>
    <w:p w14:paraId="5A0F3D89" w14:textId="77777777" w:rsidR="000D31C6" w:rsidRPr="00034D8B" w:rsidRDefault="000D31C6" w:rsidP="000D31C6">
      <w:pPr>
        <w:pStyle w:val="Default"/>
        <w:jc w:val="both"/>
        <w:rPr>
          <w:rFonts w:ascii="Consolas" w:eastAsia="Calibri" w:hAnsi="Consolas"/>
          <w:b/>
          <w:bCs/>
          <w:color w:val="auto"/>
          <w:sz w:val="28"/>
          <w:szCs w:val="28"/>
        </w:rPr>
      </w:pPr>
      <w:r w:rsidRPr="00034D8B">
        <w:rPr>
          <w:rFonts w:ascii="Consolas" w:hAnsi="Consolas"/>
          <w:b/>
          <w:bCs/>
          <w:color w:val="auto"/>
          <w:sz w:val="28"/>
          <w:szCs w:val="28"/>
        </w:rPr>
        <w:t>2.6 – NÃO PODERÃO DISPUTAR ESTA LICITAÇÃO</w:t>
      </w:r>
      <w:r w:rsidRPr="00034D8B">
        <w:rPr>
          <w:rFonts w:ascii="Consolas" w:eastAsia="Calibri" w:hAnsi="Consolas"/>
          <w:b/>
          <w:bCs/>
          <w:color w:val="auto"/>
          <w:sz w:val="28"/>
          <w:szCs w:val="28"/>
        </w:rPr>
        <w:t xml:space="preserve">: </w:t>
      </w:r>
    </w:p>
    <w:p w14:paraId="15B8A895" w14:textId="77777777" w:rsidR="000D31C6" w:rsidRPr="00034D8B" w:rsidRDefault="000D31C6" w:rsidP="000D31C6">
      <w:pPr>
        <w:autoSpaceDE w:val="0"/>
        <w:autoSpaceDN w:val="0"/>
        <w:adjustRightInd w:val="0"/>
        <w:spacing w:after="0" w:line="240" w:lineRule="auto"/>
        <w:jc w:val="both"/>
        <w:rPr>
          <w:rFonts w:ascii="Consolas" w:hAnsi="Consolas" w:cs="Arial"/>
          <w:b/>
          <w:bCs/>
          <w:sz w:val="28"/>
          <w:szCs w:val="28"/>
        </w:rPr>
      </w:pPr>
    </w:p>
    <w:p w14:paraId="6828209C" w14:textId="3B6AFCA3" w:rsidR="000D31C6" w:rsidRPr="00034D8B" w:rsidRDefault="000D31C6" w:rsidP="000D31C6">
      <w:pPr>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2.6.1 – Aquele que não atenda às condições deste Edital e seu(s) anexo(s); </w:t>
      </w:r>
    </w:p>
    <w:p w14:paraId="126ABB61" w14:textId="77777777" w:rsidR="00D22E71" w:rsidRPr="00034D8B" w:rsidRDefault="00D22E71" w:rsidP="000D31C6">
      <w:pPr>
        <w:autoSpaceDE w:val="0"/>
        <w:autoSpaceDN w:val="0"/>
        <w:adjustRightInd w:val="0"/>
        <w:spacing w:after="0" w:line="240" w:lineRule="auto"/>
        <w:jc w:val="both"/>
        <w:rPr>
          <w:rFonts w:ascii="Consolas" w:hAnsi="Consolas" w:cs="Arial"/>
          <w:sz w:val="28"/>
          <w:szCs w:val="28"/>
        </w:rPr>
      </w:pPr>
    </w:p>
    <w:p w14:paraId="24E321C1" w14:textId="77777777" w:rsidR="000D31C6" w:rsidRPr="00034D8B" w:rsidRDefault="000D31C6" w:rsidP="000D31C6">
      <w:pPr>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2.6.2 – Autor do anteprojeto, do projeto básico ou do projeto executivo, pessoa física ou jurídica, quando a licitação versar sobre serviços ou fornecimento de bens a ele relacionados; </w:t>
      </w:r>
    </w:p>
    <w:p w14:paraId="3892BFA8" w14:textId="77777777" w:rsidR="000D31C6" w:rsidRPr="00034D8B" w:rsidRDefault="000D31C6" w:rsidP="000D31C6">
      <w:pPr>
        <w:autoSpaceDE w:val="0"/>
        <w:autoSpaceDN w:val="0"/>
        <w:adjustRightInd w:val="0"/>
        <w:spacing w:after="0" w:line="240" w:lineRule="auto"/>
        <w:jc w:val="both"/>
        <w:rPr>
          <w:rFonts w:ascii="Consolas" w:hAnsi="Consolas" w:cs="Arial"/>
          <w:sz w:val="28"/>
          <w:szCs w:val="28"/>
        </w:rPr>
      </w:pPr>
    </w:p>
    <w:p w14:paraId="70CF6200" w14:textId="77777777" w:rsidR="000D31C6" w:rsidRPr="00034D8B" w:rsidRDefault="000D31C6" w:rsidP="000D31C6">
      <w:pPr>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2.6.3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EEF8F43" w14:textId="77777777" w:rsidR="000D31C6" w:rsidRPr="00034D8B" w:rsidRDefault="000D31C6" w:rsidP="000D31C6">
      <w:pPr>
        <w:autoSpaceDE w:val="0"/>
        <w:autoSpaceDN w:val="0"/>
        <w:adjustRightInd w:val="0"/>
        <w:spacing w:after="0" w:line="240" w:lineRule="auto"/>
        <w:jc w:val="both"/>
        <w:rPr>
          <w:rFonts w:ascii="Consolas" w:hAnsi="Consolas" w:cs="Arial"/>
          <w:sz w:val="28"/>
          <w:szCs w:val="28"/>
        </w:rPr>
      </w:pPr>
    </w:p>
    <w:p w14:paraId="2757E185" w14:textId="77777777" w:rsidR="000D31C6" w:rsidRPr="00034D8B" w:rsidRDefault="000D31C6" w:rsidP="000D31C6">
      <w:pPr>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2.6.4 – Pessoa física ou jurídica que se encontre, ao tempo da licitação, impossibilitada de participar da licitação em decorrência de sanção que lhe foi imposta;</w:t>
      </w:r>
    </w:p>
    <w:p w14:paraId="71737F88" w14:textId="77777777" w:rsidR="000D31C6" w:rsidRPr="00034D8B" w:rsidRDefault="000D31C6" w:rsidP="000D31C6">
      <w:pPr>
        <w:autoSpaceDE w:val="0"/>
        <w:autoSpaceDN w:val="0"/>
        <w:adjustRightInd w:val="0"/>
        <w:spacing w:after="0" w:line="240" w:lineRule="auto"/>
        <w:jc w:val="both"/>
        <w:rPr>
          <w:rFonts w:ascii="Consolas" w:hAnsi="Consolas" w:cs="Arial"/>
          <w:sz w:val="28"/>
          <w:szCs w:val="28"/>
        </w:rPr>
      </w:pPr>
    </w:p>
    <w:p w14:paraId="76F08AE6"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2.6.5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0D9B8F"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7615761E"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2.6.6 – Empresas controladoras, controladas ou coligadas, nos termos da Lei nº 6.404, de 15 de dezembro de 1976, concorrendo entre si;</w:t>
      </w:r>
    </w:p>
    <w:p w14:paraId="30614D71"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1FE4BB4C"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2.6.7 – Pessoa física ou jurídica que, nos 5 (cinco) anos anteriores à divulgação do edital, tenha sido condenada judicialmente, com trânsito em julgado, por exploração de </w:t>
      </w:r>
      <w:r w:rsidRPr="00034D8B">
        <w:rPr>
          <w:rFonts w:ascii="Consolas" w:hAnsi="Consolas" w:cs="Arial"/>
          <w:sz w:val="28"/>
          <w:szCs w:val="28"/>
        </w:rPr>
        <w:lastRenderedPageBreak/>
        <w:t>trabalho infantil, por submissão de trabalhadores a condições análogas às de escravo ou por contratação de adolescentes nos casos vedados pela legislação trabalhista;</w:t>
      </w:r>
    </w:p>
    <w:p w14:paraId="24F224E2"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787DB682"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2.6.8 – Agente público do órgão ou entidade licitante;</w:t>
      </w:r>
    </w:p>
    <w:p w14:paraId="09CF9337"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ab/>
      </w:r>
    </w:p>
    <w:p w14:paraId="7B4F4D5D"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2.6.9 – Pessoas jurídicas reunidas em consórcio;</w:t>
      </w:r>
    </w:p>
    <w:p w14:paraId="2C57E551"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43052A12"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2.6.10 – Organizações da Sociedade Civil de Interesse Público - OSCIP, atuando nessa condição;</w:t>
      </w:r>
    </w:p>
    <w:p w14:paraId="382BBF9E"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0162EA64" w14:textId="77777777" w:rsidR="000D31C6" w:rsidRPr="00034D8B"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Fonts w:ascii="Consolas" w:hAnsi="Consolas" w:cs="Arial"/>
          <w:sz w:val="28"/>
          <w:szCs w:val="28"/>
        </w:rPr>
        <w:t xml:space="preserve">2.6.11 –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034D8B">
          <w:rPr>
            <w:rStyle w:val="Hyperlink"/>
            <w:rFonts w:ascii="Consolas" w:hAnsi="Consolas" w:cs="Arial"/>
            <w:color w:val="auto"/>
            <w:sz w:val="28"/>
            <w:szCs w:val="28"/>
            <w:u w:val="none"/>
          </w:rPr>
          <w:t>§ 1º do art. 9º da Lei nº 14.133, de 2021</w:t>
        </w:r>
      </w:hyperlink>
      <w:r w:rsidRPr="00034D8B">
        <w:rPr>
          <w:rStyle w:val="Hyperlink"/>
          <w:rFonts w:ascii="Consolas" w:hAnsi="Consolas" w:cs="Arial"/>
          <w:color w:val="auto"/>
          <w:sz w:val="28"/>
          <w:szCs w:val="28"/>
          <w:u w:val="none"/>
        </w:rPr>
        <w:t>;</w:t>
      </w:r>
    </w:p>
    <w:p w14:paraId="4AC6B793"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447D538D" w14:textId="1DECFABC"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2.7 - O impedimento de que trata o item </w:t>
      </w:r>
      <w:r w:rsidR="00533768" w:rsidRPr="00034D8B">
        <w:rPr>
          <w:rFonts w:ascii="Consolas" w:hAnsi="Consolas" w:cs="Arial"/>
          <w:sz w:val="28"/>
          <w:szCs w:val="28"/>
        </w:rPr>
        <w:t>2.6.4</w:t>
      </w:r>
      <w:r w:rsidRPr="00034D8B">
        <w:rPr>
          <w:rFonts w:ascii="Consolas" w:hAnsi="Consolas" w:cs="Arial"/>
          <w:sz w:val="28"/>
          <w:szCs w:val="28"/>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6FB22AA"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3B6D9073" w14:textId="087738D2"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2.8 - A critério da Administração e exclusivamente a seu serviço, o autor dos projetos e a empresa a que se referem os itens </w:t>
      </w:r>
      <w:r w:rsidR="00533768" w:rsidRPr="00034D8B">
        <w:rPr>
          <w:rFonts w:ascii="Consolas" w:hAnsi="Consolas" w:cs="Arial"/>
          <w:sz w:val="28"/>
          <w:szCs w:val="28"/>
        </w:rPr>
        <w:t xml:space="preserve">2.6.2 </w:t>
      </w:r>
      <w:r w:rsidRPr="00034D8B">
        <w:rPr>
          <w:rFonts w:ascii="Consolas" w:hAnsi="Consolas" w:cs="Arial"/>
          <w:sz w:val="28"/>
          <w:szCs w:val="28"/>
        </w:rPr>
        <w:t xml:space="preserve">e </w:t>
      </w:r>
      <w:r w:rsidR="00533768" w:rsidRPr="00034D8B">
        <w:rPr>
          <w:rFonts w:ascii="Consolas" w:hAnsi="Consolas" w:cs="Arial"/>
          <w:sz w:val="28"/>
          <w:szCs w:val="28"/>
        </w:rPr>
        <w:t xml:space="preserve">2.6.3 </w:t>
      </w:r>
      <w:r w:rsidRPr="00034D8B">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754B6A8F"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6943E788"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2.9 - Equiparam-se aos autores do projeto as empresas integrantes do mesmo grupo econômico;</w:t>
      </w:r>
    </w:p>
    <w:p w14:paraId="384E6B33" w14:textId="77777777" w:rsidR="00551516" w:rsidRPr="00034D8B" w:rsidRDefault="00551516" w:rsidP="000D31C6">
      <w:pPr>
        <w:tabs>
          <w:tab w:val="left" w:pos="-1701"/>
        </w:tabs>
        <w:autoSpaceDE w:val="0"/>
        <w:autoSpaceDN w:val="0"/>
        <w:adjustRightInd w:val="0"/>
        <w:spacing w:after="0" w:line="240" w:lineRule="auto"/>
        <w:jc w:val="both"/>
        <w:rPr>
          <w:rFonts w:ascii="Consolas" w:hAnsi="Consolas" w:cs="Arial"/>
          <w:sz w:val="28"/>
          <w:szCs w:val="28"/>
        </w:rPr>
      </w:pPr>
    </w:p>
    <w:p w14:paraId="0AF05512" w14:textId="7513DDDF" w:rsidR="000D31C6" w:rsidRPr="00034D8B" w:rsidRDefault="000D31C6" w:rsidP="000D31C6">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 xml:space="preserve">2.10 - O disposto nos itens </w:t>
      </w:r>
      <w:r w:rsidR="00533768" w:rsidRPr="00034D8B">
        <w:rPr>
          <w:rFonts w:ascii="Consolas" w:hAnsi="Consolas"/>
          <w:color w:val="auto"/>
          <w:sz w:val="28"/>
          <w:szCs w:val="28"/>
        </w:rPr>
        <w:t xml:space="preserve">2.6.2 e 2.6.3 </w:t>
      </w:r>
      <w:r w:rsidRPr="00034D8B">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2C900FD9"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lastRenderedPageBreak/>
        <w:t xml:space="preserve">2.11 -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r w:rsidRPr="00034D8B">
          <w:rPr>
            <w:rStyle w:val="Hyperlink"/>
            <w:rFonts w:ascii="Consolas" w:hAnsi="Consolas"/>
            <w:color w:val="auto"/>
            <w:sz w:val="28"/>
            <w:szCs w:val="28"/>
            <w:u w:val="none"/>
          </w:rPr>
          <w:t>Lei nº 14.133/2021</w:t>
        </w:r>
      </w:hyperlink>
      <w:r w:rsidRPr="00034D8B">
        <w:rPr>
          <w:rFonts w:ascii="Consolas" w:hAnsi="Consolas"/>
          <w:color w:val="auto"/>
          <w:sz w:val="28"/>
          <w:szCs w:val="28"/>
        </w:rPr>
        <w:t>.</w:t>
      </w:r>
    </w:p>
    <w:p w14:paraId="2DBCB2A7"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3B1E7AB3" w14:textId="00FEBFEC"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2.12 - A vedação de que trata o item </w:t>
      </w:r>
      <w:r w:rsidR="00551516" w:rsidRPr="00034D8B">
        <w:rPr>
          <w:rFonts w:ascii="Consolas" w:hAnsi="Consolas" w:cs="Arial"/>
          <w:sz w:val="28"/>
          <w:szCs w:val="28"/>
        </w:rPr>
        <w:t xml:space="preserve">2.6.8 </w:t>
      </w:r>
      <w:r w:rsidRPr="00034D8B">
        <w:rPr>
          <w:rFonts w:ascii="Consolas" w:hAnsi="Consolas" w:cs="Arial"/>
          <w:sz w:val="28"/>
          <w:szCs w:val="28"/>
        </w:rPr>
        <w:t>estende-se a terceiro que auxilie a condução da contratação na qualidade de integrante de equipe de apoio, profissional especializado ou funcionário ou representante de empresa que preste assessoria técnica.</w:t>
      </w:r>
    </w:p>
    <w:p w14:paraId="680C86BF" w14:textId="77777777" w:rsidR="00406F38" w:rsidRPr="00034D8B" w:rsidRDefault="00406F38" w:rsidP="000D31C6">
      <w:pPr>
        <w:tabs>
          <w:tab w:val="left" w:pos="-1701"/>
        </w:tabs>
        <w:autoSpaceDE w:val="0"/>
        <w:autoSpaceDN w:val="0"/>
        <w:adjustRightInd w:val="0"/>
        <w:spacing w:after="0" w:line="240" w:lineRule="auto"/>
        <w:jc w:val="both"/>
        <w:rPr>
          <w:rFonts w:ascii="Consolas" w:hAnsi="Consolas" w:cs="Arial"/>
          <w:sz w:val="28"/>
          <w:szCs w:val="28"/>
        </w:rPr>
      </w:pPr>
    </w:p>
    <w:p w14:paraId="4A060004"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b/>
          <w:bCs/>
          <w:sz w:val="28"/>
          <w:szCs w:val="28"/>
        </w:rPr>
      </w:pPr>
      <w:bookmarkStart w:id="2" w:name="_Toc135469226"/>
      <w:r w:rsidRPr="00034D8B">
        <w:rPr>
          <w:rFonts w:ascii="Consolas" w:hAnsi="Consolas" w:cs="Arial"/>
          <w:b/>
          <w:bCs/>
          <w:sz w:val="28"/>
          <w:szCs w:val="28"/>
        </w:rPr>
        <w:t>3 - DA APRESENTAÇÃO DA PROPOSTA E DOS DOCUMENTOS DE HABILITAÇÃO</w:t>
      </w:r>
      <w:bookmarkEnd w:id="2"/>
    </w:p>
    <w:p w14:paraId="633B655B"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78AC2DF8" w14:textId="23A33AA0" w:rsidR="000D31C6" w:rsidRPr="00034D8B" w:rsidRDefault="000D31C6" w:rsidP="000D31C6">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 xml:space="preserve">3.1 - </w:t>
      </w:r>
      <w:bookmarkStart w:id="3" w:name="_Ref113886867"/>
      <w:r w:rsidRPr="00034D8B">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480CE36B" w14:textId="77777777" w:rsidR="00D22E71" w:rsidRPr="00034D8B" w:rsidRDefault="00D22E71" w:rsidP="000D31C6">
      <w:pPr>
        <w:pStyle w:val="Nivel2"/>
        <w:numPr>
          <w:ilvl w:val="0"/>
          <w:numId w:val="0"/>
        </w:numPr>
        <w:spacing w:before="0" w:after="0" w:line="240" w:lineRule="auto"/>
        <w:rPr>
          <w:rFonts w:ascii="Consolas" w:hAnsi="Consolas"/>
          <w:color w:val="auto"/>
          <w:sz w:val="28"/>
          <w:szCs w:val="28"/>
        </w:rPr>
      </w:pPr>
    </w:p>
    <w:p w14:paraId="5DC7CE6D" w14:textId="6CE8F63F" w:rsidR="000D31C6" w:rsidRPr="00034D8B" w:rsidRDefault="000D31C6" w:rsidP="000D31C6">
      <w:pPr>
        <w:pStyle w:val="Nivel2"/>
        <w:numPr>
          <w:ilvl w:val="0"/>
          <w:numId w:val="0"/>
        </w:numPr>
        <w:spacing w:before="0" w:after="0" w:line="240" w:lineRule="auto"/>
        <w:rPr>
          <w:rFonts w:ascii="Consolas" w:hAnsi="Consolas"/>
          <w:b/>
          <w:bCs/>
          <w:color w:val="auto"/>
          <w:sz w:val="28"/>
          <w:szCs w:val="28"/>
        </w:rPr>
      </w:pPr>
      <w:r w:rsidRPr="00034D8B">
        <w:rPr>
          <w:rFonts w:ascii="Consolas" w:hAnsi="Consolas"/>
          <w:color w:val="auto"/>
          <w:sz w:val="28"/>
          <w:szCs w:val="28"/>
        </w:rPr>
        <w:t>3.2 -</w:t>
      </w:r>
      <w:r w:rsidRPr="00034D8B">
        <w:rPr>
          <w:rFonts w:ascii="Consolas" w:hAnsi="Consolas"/>
          <w:b/>
          <w:bCs/>
          <w:color w:val="auto"/>
          <w:sz w:val="28"/>
          <w:szCs w:val="28"/>
        </w:rPr>
        <w:t xml:space="preserve"> </w:t>
      </w:r>
      <w:bookmarkStart w:id="4" w:name="_Ref113968921"/>
      <w:r w:rsidR="00682B83" w:rsidRPr="00034D8B">
        <w:rPr>
          <w:rFonts w:ascii="Consolas" w:hAnsi="Consolas"/>
          <w:b/>
          <w:color w:val="auto"/>
          <w:sz w:val="28"/>
          <w:szCs w:val="28"/>
        </w:rPr>
        <w:t xml:space="preserve">NO CADASTRAMENTO DA PROPOSTA INICIAL, O LICITANTE DECLARARÁ, QUE: </w:t>
      </w:r>
      <w:r w:rsidR="00682B83" w:rsidRPr="00034D8B">
        <w:rPr>
          <w:rFonts w:ascii="Consolas" w:hAnsi="Consolas"/>
          <w:bCs/>
          <w:color w:val="auto"/>
          <w:sz w:val="28"/>
          <w:szCs w:val="28"/>
        </w:rPr>
        <w:t>(</w:t>
      </w:r>
      <w:r w:rsidR="00682B83" w:rsidRPr="00034D8B">
        <w:rPr>
          <w:rFonts w:ascii="Consolas" w:hAnsi="Consolas"/>
          <w:color w:val="auto"/>
          <w:sz w:val="28"/>
          <w:szCs w:val="28"/>
        </w:rPr>
        <w:t>conforme modelo mostrado no Anexo I</w:t>
      </w:r>
      <w:r w:rsidR="0085067C" w:rsidRPr="00034D8B">
        <w:rPr>
          <w:rFonts w:ascii="Consolas" w:hAnsi="Consolas"/>
          <w:color w:val="auto"/>
          <w:sz w:val="28"/>
          <w:szCs w:val="28"/>
        </w:rPr>
        <w:t>II</w:t>
      </w:r>
      <w:r w:rsidR="00682B83" w:rsidRPr="00034D8B">
        <w:rPr>
          <w:rFonts w:ascii="Consolas" w:hAnsi="Consolas"/>
          <w:color w:val="auto"/>
          <w:sz w:val="28"/>
          <w:szCs w:val="28"/>
        </w:rPr>
        <w:t xml:space="preserve"> deste Edital)</w:t>
      </w:r>
      <w:bookmarkEnd w:id="4"/>
    </w:p>
    <w:p w14:paraId="5547012A"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20049E32"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3.3 - </w:t>
      </w:r>
      <w:proofErr w:type="gramStart"/>
      <w:r w:rsidRPr="00034D8B">
        <w:rPr>
          <w:rFonts w:ascii="Consolas" w:hAnsi="Consolas" w:cs="Arial"/>
          <w:sz w:val="28"/>
          <w:szCs w:val="28"/>
        </w:rPr>
        <w:t>está</w:t>
      </w:r>
      <w:proofErr w:type="gramEnd"/>
      <w:r w:rsidRPr="00034D8B">
        <w:rPr>
          <w:rFonts w:ascii="Consolas" w:hAnsi="Consolas" w:cs="Arial"/>
          <w:sz w:val="28"/>
          <w:szCs w:val="28"/>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A171BBD" w14:textId="77777777" w:rsidR="00551516" w:rsidRPr="00034D8B" w:rsidRDefault="00551516" w:rsidP="000D31C6">
      <w:pPr>
        <w:tabs>
          <w:tab w:val="left" w:pos="-1701"/>
        </w:tabs>
        <w:autoSpaceDE w:val="0"/>
        <w:autoSpaceDN w:val="0"/>
        <w:adjustRightInd w:val="0"/>
        <w:spacing w:after="0" w:line="240" w:lineRule="auto"/>
        <w:jc w:val="both"/>
        <w:rPr>
          <w:rFonts w:ascii="Consolas" w:hAnsi="Consolas" w:cs="Arial"/>
          <w:sz w:val="28"/>
          <w:szCs w:val="28"/>
        </w:rPr>
      </w:pPr>
    </w:p>
    <w:p w14:paraId="64374480" w14:textId="77777777" w:rsidR="000D31C6" w:rsidRPr="00034D8B"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Fonts w:ascii="Consolas" w:hAnsi="Consolas" w:cs="Arial"/>
          <w:sz w:val="28"/>
          <w:szCs w:val="28"/>
        </w:rPr>
        <w:t xml:space="preserve">3.4 - não emprega menor de 18 anos em trabalho noturno, perigoso ou insalubre e não emprega menor de 16 anos, salvo menor, a partir de 14 anos, na condição de aprendiz, nos termos do </w:t>
      </w:r>
      <w:hyperlink r:id="rId11" w:anchor="art7" w:history="1">
        <w:r w:rsidRPr="00034D8B">
          <w:rPr>
            <w:rStyle w:val="Hyperlink"/>
            <w:rFonts w:ascii="Consolas" w:hAnsi="Consolas" w:cs="Arial"/>
            <w:color w:val="auto"/>
            <w:sz w:val="28"/>
            <w:szCs w:val="28"/>
            <w:u w:val="none"/>
          </w:rPr>
          <w:t>artigo 7°, XXXIII, da Constituição</w:t>
        </w:r>
      </w:hyperlink>
      <w:r w:rsidRPr="00034D8B">
        <w:rPr>
          <w:rStyle w:val="Hyperlink"/>
          <w:rFonts w:ascii="Consolas" w:hAnsi="Consolas" w:cs="Arial"/>
          <w:color w:val="auto"/>
          <w:sz w:val="28"/>
          <w:szCs w:val="28"/>
          <w:u w:val="none"/>
        </w:rPr>
        <w:t>.</w:t>
      </w:r>
    </w:p>
    <w:p w14:paraId="374BCA20" w14:textId="77777777" w:rsidR="000D31C6" w:rsidRPr="00034D8B"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71960F7B" w14:textId="77777777" w:rsidR="000D31C6" w:rsidRPr="00034D8B"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Style w:val="Hyperlink"/>
          <w:rFonts w:ascii="Consolas" w:hAnsi="Consolas" w:cs="Arial"/>
          <w:color w:val="auto"/>
          <w:sz w:val="28"/>
          <w:szCs w:val="28"/>
          <w:u w:val="none"/>
        </w:rPr>
        <w:t xml:space="preserve">3.5 - </w:t>
      </w:r>
      <w:r w:rsidRPr="00034D8B">
        <w:rPr>
          <w:rFonts w:ascii="Consolas" w:hAnsi="Consolas" w:cs="Arial"/>
          <w:sz w:val="28"/>
          <w:szCs w:val="28"/>
        </w:rPr>
        <w:t xml:space="preserve">não possui empregados executando trabalho degradante ou forçado, observando o disposto nos </w:t>
      </w:r>
      <w:hyperlink r:id="rId12" w:history="1">
        <w:r w:rsidRPr="00034D8B">
          <w:rPr>
            <w:rStyle w:val="Hyperlink"/>
            <w:rFonts w:ascii="Consolas" w:hAnsi="Consolas" w:cs="Arial"/>
            <w:color w:val="auto"/>
            <w:sz w:val="28"/>
            <w:szCs w:val="28"/>
            <w:u w:val="none"/>
          </w:rPr>
          <w:t>incisos III e IV do art. 1º e no inciso III do art. 5º da Constituição Federal</w:t>
        </w:r>
      </w:hyperlink>
      <w:r w:rsidRPr="00034D8B">
        <w:rPr>
          <w:rStyle w:val="Hyperlink"/>
          <w:rFonts w:ascii="Consolas" w:hAnsi="Consolas" w:cs="Arial"/>
          <w:color w:val="auto"/>
          <w:sz w:val="28"/>
          <w:szCs w:val="28"/>
          <w:u w:val="none"/>
        </w:rPr>
        <w:t>.</w:t>
      </w:r>
    </w:p>
    <w:p w14:paraId="445A86AF" w14:textId="139006D1"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lastRenderedPageBreak/>
        <w:t xml:space="preserve">3.6 - </w:t>
      </w:r>
      <w:proofErr w:type="gramStart"/>
      <w:r w:rsidRPr="00034D8B">
        <w:rPr>
          <w:rFonts w:ascii="Consolas" w:hAnsi="Consolas" w:cs="Arial"/>
          <w:sz w:val="28"/>
          <w:szCs w:val="28"/>
        </w:rPr>
        <w:t>cumpre</w:t>
      </w:r>
      <w:proofErr w:type="gramEnd"/>
      <w:r w:rsidRPr="00034D8B">
        <w:rPr>
          <w:rFonts w:ascii="Consolas" w:hAnsi="Consolas" w:cs="Arial"/>
          <w:sz w:val="28"/>
          <w:szCs w:val="28"/>
        </w:rPr>
        <w:t xml:space="preserve"> as exigências de reserva de cargos para pessoa com deficiência e para reabilitado da Previdência Social, previstas em lei e em outras normas específicas.</w:t>
      </w:r>
    </w:p>
    <w:p w14:paraId="5FEDBE7D" w14:textId="77777777"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p>
    <w:p w14:paraId="56AA9AC3" w14:textId="5A4F7452" w:rsidR="000D31C6" w:rsidRPr="00034D8B"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Style w:val="Hyperlink"/>
          <w:rFonts w:ascii="Consolas" w:hAnsi="Consolas" w:cs="Arial"/>
          <w:color w:val="auto"/>
          <w:sz w:val="28"/>
          <w:szCs w:val="28"/>
          <w:u w:val="none"/>
        </w:rPr>
        <w:t>3.</w:t>
      </w:r>
      <w:r w:rsidR="00406F38" w:rsidRPr="00034D8B">
        <w:rPr>
          <w:rStyle w:val="Hyperlink"/>
          <w:rFonts w:ascii="Consolas" w:hAnsi="Consolas" w:cs="Arial"/>
          <w:color w:val="auto"/>
          <w:sz w:val="28"/>
          <w:szCs w:val="28"/>
          <w:u w:val="none"/>
        </w:rPr>
        <w:t>7</w:t>
      </w:r>
      <w:r w:rsidRPr="00034D8B">
        <w:rPr>
          <w:rStyle w:val="Hyperlink"/>
          <w:rFonts w:ascii="Consolas" w:hAnsi="Consolas" w:cs="Arial"/>
          <w:color w:val="auto"/>
          <w:sz w:val="28"/>
          <w:szCs w:val="28"/>
          <w:u w:val="none"/>
        </w:rPr>
        <w:t xml:space="preserve"> - </w:t>
      </w:r>
      <w:r w:rsidRPr="00034D8B">
        <w:rPr>
          <w:rFonts w:ascii="Consolas" w:hAnsi="Consolas" w:cs="Arial"/>
          <w:sz w:val="28"/>
          <w:szCs w:val="28"/>
        </w:rPr>
        <w:t>O licitante enquadrado como microempresa</w:t>
      </w:r>
      <w:r w:rsidR="00406F38" w:rsidRPr="00034D8B">
        <w:rPr>
          <w:rFonts w:ascii="Consolas" w:hAnsi="Consolas" w:cs="Arial"/>
          <w:sz w:val="28"/>
          <w:szCs w:val="28"/>
        </w:rPr>
        <w:t xml:space="preserve"> ou</w:t>
      </w:r>
      <w:r w:rsidRPr="00034D8B">
        <w:rPr>
          <w:rFonts w:ascii="Consolas" w:hAnsi="Consolas" w:cs="Arial"/>
          <w:sz w:val="28"/>
          <w:szCs w:val="28"/>
        </w:rPr>
        <w:t xml:space="preserve"> empresa de pequeno porte</w:t>
      </w:r>
      <w:r w:rsidR="00406F38" w:rsidRPr="00034D8B">
        <w:rPr>
          <w:rFonts w:ascii="Consolas" w:hAnsi="Consolas" w:cs="Arial"/>
          <w:sz w:val="28"/>
          <w:szCs w:val="28"/>
        </w:rPr>
        <w:t xml:space="preserve"> </w:t>
      </w:r>
      <w:r w:rsidRPr="00034D8B">
        <w:rPr>
          <w:rFonts w:ascii="Consolas" w:hAnsi="Consolas" w:cs="Arial"/>
          <w:sz w:val="28"/>
          <w:szCs w:val="28"/>
        </w:rPr>
        <w:t xml:space="preserve">deverá declarar, ainda, que cumpre os requisitos estabelecidos no </w:t>
      </w:r>
      <w:hyperlink r:id="rId13" w:anchor="art3">
        <w:r w:rsidRPr="00034D8B">
          <w:rPr>
            <w:rStyle w:val="Hyperlink"/>
            <w:rFonts w:ascii="Consolas" w:hAnsi="Consolas" w:cs="Arial"/>
            <w:color w:val="auto"/>
            <w:sz w:val="28"/>
            <w:szCs w:val="28"/>
            <w:u w:val="none"/>
          </w:rPr>
          <w:t>artigo 3° da Lei Complementar nº 123, de 2006</w:t>
        </w:r>
      </w:hyperlink>
      <w:r w:rsidRPr="00034D8B">
        <w:rPr>
          <w:rFonts w:ascii="Consolas" w:hAnsi="Consolas" w:cs="Arial"/>
          <w:sz w:val="28"/>
          <w:szCs w:val="28"/>
        </w:rPr>
        <w:t xml:space="preserve">, estando apto a usufruir do tratamento favorecido estabelecido em seus </w:t>
      </w:r>
      <w:hyperlink r:id="rId14" w:anchor="art42" w:history="1">
        <w:proofErr w:type="spellStart"/>
        <w:r w:rsidRPr="00034D8B">
          <w:rPr>
            <w:rStyle w:val="Hyperlink"/>
            <w:rFonts w:ascii="Consolas" w:hAnsi="Consolas" w:cs="Arial"/>
            <w:color w:val="auto"/>
            <w:sz w:val="28"/>
            <w:szCs w:val="28"/>
            <w:u w:val="none"/>
          </w:rPr>
          <w:t>arts</w:t>
        </w:r>
        <w:proofErr w:type="spellEnd"/>
        <w:r w:rsidRPr="00034D8B">
          <w:rPr>
            <w:rStyle w:val="Hyperlink"/>
            <w:rFonts w:ascii="Consolas" w:hAnsi="Consolas" w:cs="Arial"/>
            <w:color w:val="auto"/>
            <w:sz w:val="28"/>
            <w:szCs w:val="28"/>
            <w:u w:val="none"/>
          </w:rPr>
          <w:t>. 42 a 49</w:t>
        </w:r>
      </w:hyperlink>
      <w:r w:rsidRPr="00034D8B">
        <w:rPr>
          <w:rFonts w:ascii="Consolas" w:hAnsi="Consolas" w:cs="Arial"/>
          <w:sz w:val="28"/>
          <w:szCs w:val="28"/>
        </w:rPr>
        <w:t xml:space="preserve">, observado o disposto nos </w:t>
      </w:r>
      <w:hyperlink r:id="rId15" w:anchor="art4§1">
        <w:r w:rsidRPr="00034D8B">
          <w:rPr>
            <w:rStyle w:val="Hyperlink"/>
            <w:rFonts w:ascii="Consolas" w:hAnsi="Consolas" w:cs="Arial"/>
            <w:color w:val="auto"/>
            <w:sz w:val="28"/>
            <w:szCs w:val="28"/>
            <w:u w:val="none"/>
          </w:rPr>
          <w:t>§§ 1º ao 3º do art. 4º, da Lei n.º 14.133, de 2021.</w:t>
        </w:r>
      </w:hyperlink>
    </w:p>
    <w:p w14:paraId="6A000CD8" w14:textId="77777777" w:rsidR="000D31C6" w:rsidRPr="00034D8B" w:rsidRDefault="000D31C6" w:rsidP="000D31C6">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1EF9AACA" w14:textId="166026B2" w:rsidR="000D31C6" w:rsidRPr="00034D8B" w:rsidRDefault="000D31C6" w:rsidP="000D31C6">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3.</w:t>
      </w:r>
      <w:r w:rsidR="00406F38" w:rsidRPr="00034D8B">
        <w:rPr>
          <w:rFonts w:ascii="Consolas" w:hAnsi="Consolas" w:cs="Arial"/>
          <w:sz w:val="28"/>
          <w:szCs w:val="28"/>
        </w:rPr>
        <w:t>8</w:t>
      </w:r>
      <w:r w:rsidRPr="00034D8B">
        <w:rPr>
          <w:rFonts w:ascii="Consolas" w:hAnsi="Consolas" w:cs="Arial"/>
          <w:sz w:val="28"/>
          <w:szCs w:val="28"/>
        </w:rPr>
        <w:t xml:space="preserve"> - A falsidade da declaração de que trata os itens </w:t>
      </w:r>
      <w:r w:rsidR="00551516" w:rsidRPr="00034D8B">
        <w:rPr>
          <w:rFonts w:ascii="Consolas" w:hAnsi="Consolas" w:cs="Arial"/>
          <w:sz w:val="28"/>
          <w:szCs w:val="28"/>
        </w:rPr>
        <w:t>3.2</w:t>
      </w:r>
      <w:r w:rsidRPr="00034D8B">
        <w:rPr>
          <w:rFonts w:ascii="Consolas" w:hAnsi="Consolas" w:cs="Arial"/>
          <w:sz w:val="28"/>
          <w:szCs w:val="28"/>
        </w:rPr>
        <w:t xml:space="preserve"> ou </w:t>
      </w:r>
      <w:r w:rsidR="00551516" w:rsidRPr="00034D8B">
        <w:rPr>
          <w:rFonts w:ascii="Consolas" w:hAnsi="Consolas" w:cs="Arial"/>
          <w:sz w:val="28"/>
          <w:szCs w:val="28"/>
        </w:rPr>
        <w:t xml:space="preserve">3.7 </w:t>
      </w:r>
      <w:r w:rsidRPr="00034D8B">
        <w:rPr>
          <w:rFonts w:ascii="Consolas" w:hAnsi="Consolas" w:cs="Arial"/>
          <w:sz w:val="28"/>
          <w:szCs w:val="28"/>
        </w:rPr>
        <w:t xml:space="preserve">sujeitará o licitante às sanções previstas na </w:t>
      </w:r>
      <w:hyperlink r:id="rId16" w:history="1">
        <w:r w:rsidRPr="00034D8B">
          <w:rPr>
            <w:rStyle w:val="Hyperlink"/>
            <w:rFonts w:ascii="Consolas" w:hAnsi="Consolas" w:cs="Arial"/>
            <w:color w:val="auto"/>
            <w:sz w:val="28"/>
            <w:szCs w:val="28"/>
            <w:u w:val="none"/>
          </w:rPr>
          <w:t>Lei nº 14.133, de 2021</w:t>
        </w:r>
      </w:hyperlink>
      <w:r w:rsidRPr="00034D8B">
        <w:rPr>
          <w:rFonts w:ascii="Consolas" w:hAnsi="Consolas" w:cs="Arial"/>
          <w:sz w:val="28"/>
          <w:szCs w:val="28"/>
        </w:rPr>
        <w:t>, e neste Edital.</w:t>
      </w:r>
    </w:p>
    <w:p w14:paraId="6B19C592"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6BD6919" w14:textId="7F84D433" w:rsidR="000D31C6" w:rsidRPr="00034D8B" w:rsidRDefault="000D31C6" w:rsidP="000D31C6">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3.</w:t>
      </w:r>
      <w:r w:rsidR="00406F38" w:rsidRPr="00034D8B">
        <w:rPr>
          <w:rFonts w:ascii="Consolas" w:hAnsi="Consolas"/>
          <w:color w:val="auto"/>
          <w:sz w:val="28"/>
          <w:szCs w:val="28"/>
        </w:rPr>
        <w:t>9</w:t>
      </w:r>
      <w:r w:rsidRPr="00034D8B">
        <w:rPr>
          <w:rFonts w:ascii="Consolas" w:hAnsi="Consolas"/>
          <w:color w:val="auto"/>
          <w:sz w:val="28"/>
          <w:szCs w:val="28"/>
        </w:rPr>
        <w:t xml:space="preserve"> -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B75D60C"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2A16EC4" w14:textId="5BD4F671" w:rsidR="000D31C6" w:rsidRPr="00034D8B" w:rsidRDefault="000D31C6" w:rsidP="000D31C6">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3.1</w:t>
      </w:r>
      <w:r w:rsidR="00406F38" w:rsidRPr="00034D8B">
        <w:rPr>
          <w:rFonts w:ascii="Consolas" w:hAnsi="Consolas"/>
          <w:color w:val="auto"/>
          <w:sz w:val="28"/>
          <w:szCs w:val="28"/>
        </w:rPr>
        <w:t>0</w:t>
      </w:r>
      <w:r w:rsidRPr="00034D8B">
        <w:rPr>
          <w:rFonts w:ascii="Consolas" w:hAnsi="Consolas"/>
          <w:color w:val="auto"/>
          <w:sz w:val="28"/>
          <w:szCs w:val="28"/>
        </w:rPr>
        <w:t xml:space="preserve"> - Não haverá ordem de classificação na etapa de apresentação da proposta e dos documentos de habilitação pelo licitante, o que ocorrerá somente após os procedimentos de abertura da sessão pública e da fase de envio de lances.</w:t>
      </w:r>
    </w:p>
    <w:p w14:paraId="762317F6"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B5B3280" w14:textId="3EF3E575" w:rsidR="000D31C6" w:rsidRPr="00034D8B" w:rsidRDefault="000D31C6" w:rsidP="000D31C6">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3.1</w:t>
      </w:r>
      <w:r w:rsidR="00406F38" w:rsidRPr="00034D8B">
        <w:rPr>
          <w:rFonts w:ascii="Consolas" w:hAnsi="Consolas"/>
          <w:color w:val="auto"/>
          <w:sz w:val="28"/>
          <w:szCs w:val="28"/>
        </w:rPr>
        <w:t>1</w:t>
      </w:r>
      <w:r w:rsidRPr="00034D8B">
        <w:rPr>
          <w:rFonts w:ascii="Consolas" w:hAnsi="Consolas"/>
          <w:color w:val="auto"/>
          <w:sz w:val="28"/>
          <w:szCs w:val="28"/>
        </w:rPr>
        <w:t xml:space="preserve"> - Serão disponibilizados para acesso público os documentos que compõem a proposta dos licitantes convocados para apresentação de propostas, após a fase de envio de lances.</w:t>
      </w:r>
    </w:p>
    <w:p w14:paraId="34AD3556"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3E4001A" w14:textId="4F1755F6" w:rsidR="000D31C6" w:rsidRPr="00034D8B" w:rsidRDefault="000D31C6" w:rsidP="000D31C6">
      <w:pPr>
        <w:pStyle w:val="Nivel2"/>
        <w:numPr>
          <w:ilvl w:val="0"/>
          <w:numId w:val="0"/>
        </w:numPr>
        <w:spacing w:before="0" w:after="0" w:line="240" w:lineRule="auto"/>
        <w:rPr>
          <w:rFonts w:ascii="Consolas" w:hAnsi="Consolas"/>
          <w:color w:val="auto"/>
          <w:sz w:val="28"/>
          <w:szCs w:val="28"/>
        </w:rPr>
      </w:pPr>
      <w:bookmarkStart w:id="5" w:name="_Ref116992247"/>
      <w:r w:rsidRPr="00034D8B">
        <w:rPr>
          <w:rFonts w:ascii="Consolas" w:hAnsi="Consolas"/>
          <w:color w:val="auto"/>
          <w:sz w:val="28"/>
          <w:szCs w:val="28"/>
        </w:rPr>
        <w:t>3.1</w:t>
      </w:r>
      <w:r w:rsidR="00406F38" w:rsidRPr="00034D8B">
        <w:rPr>
          <w:rFonts w:ascii="Consolas" w:hAnsi="Consolas"/>
          <w:color w:val="auto"/>
          <w:sz w:val="28"/>
          <w:szCs w:val="28"/>
        </w:rPr>
        <w:t>2</w:t>
      </w:r>
      <w:r w:rsidRPr="00034D8B">
        <w:rPr>
          <w:rFonts w:ascii="Consolas" w:hAnsi="Consolas"/>
          <w:color w:val="auto"/>
          <w:sz w:val="28"/>
          <w:szCs w:val="28"/>
        </w:rPr>
        <w:t xml:space="preserve"> - Desde que disponibilizada a funcionalidade no sistema, o licitante poderá parametrizar o seu valor final mínimo quando do cadastramento da proposta e obedecerá às seguintes regras:</w:t>
      </w:r>
      <w:bookmarkEnd w:id="5"/>
    </w:p>
    <w:p w14:paraId="0CE4D9D0"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284B77C" w14:textId="1BAE9770" w:rsidR="000D31C6" w:rsidRPr="00034D8B" w:rsidRDefault="000D31C6" w:rsidP="000D31C6">
      <w:pPr>
        <w:pStyle w:val="Nivel3"/>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3.1</w:t>
      </w:r>
      <w:r w:rsidR="00406F38" w:rsidRPr="00034D8B">
        <w:rPr>
          <w:rFonts w:ascii="Consolas" w:hAnsi="Consolas"/>
          <w:color w:val="auto"/>
          <w:sz w:val="28"/>
          <w:szCs w:val="28"/>
        </w:rPr>
        <w:t>2</w:t>
      </w:r>
      <w:r w:rsidRPr="00034D8B">
        <w:rPr>
          <w:rFonts w:ascii="Consolas" w:hAnsi="Consolas"/>
          <w:color w:val="auto"/>
          <w:sz w:val="28"/>
          <w:szCs w:val="28"/>
        </w:rPr>
        <w:t xml:space="preserve">.1 - </w:t>
      </w:r>
      <w:proofErr w:type="gramStart"/>
      <w:r w:rsidRPr="00034D8B">
        <w:rPr>
          <w:rFonts w:ascii="Consolas" w:hAnsi="Consolas"/>
          <w:color w:val="auto"/>
          <w:sz w:val="28"/>
          <w:szCs w:val="28"/>
        </w:rPr>
        <w:t>a</w:t>
      </w:r>
      <w:proofErr w:type="gramEnd"/>
      <w:r w:rsidRPr="00034D8B">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787FEF5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F0E51B2" w14:textId="2042121D" w:rsidR="000D31C6" w:rsidRPr="00034D8B" w:rsidRDefault="000D31C6" w:rsidP="000D31C6">
      <w:pPr>
        <w:pStyle w:val="Nivel3"/>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lastRenderedPageBreak/>
        <w:t>3.1</w:t>
      </w:r>
      <w:r w:rsidR="00406F38" w:rsidRPr="00034D8B">
        <w:rPr>
          <w:rFonts w:ascii="Consolas" w:hAnsi="Consolas"/>
          <w:color w:val="auto"/>
          <w:sz w:val="28"/>
          <w:szCs w:val="28"/>
        </w:rPr>
        <w:t>2</w:t>
      </w:r>
      <w:r w:rsidRPr="00034D8B">
        <w:rPr>
          <w:rFonts w:ascii="Consolas" w:hAnsi="Consolas"/>
          <w:color w:val="auto"/>
          <w:sz w:val="28"/>
          <w:szCs w:val="28"/>
        </w:rPr>
        <w:t xml:space="preserve">.2 - </w:t>
      </w:r>
      <w:proofErr w:type="gramStart"/>
      <w:r w:rsidRPr="00034D8B">
        <w:rPr>
          <w:rFonts w:ascii="Consolas" w:hAnsi="Consolas"/>
          <w:color w:val="auto"/>
          <w:sz w:val="28"/>
          <w:szCs w:val="28"/>
        </w:rPr>
        <w:t>os</w:t>
      </w:r>
      <w:proofErr w:type="gramEnd"/>
      <w:r w:rsidRPr="00034D8B">
        <w:rPr>
          <w:rFonts w:ascii="Consolas" w:hAnsi="Consolas"/>
          <w:color w:val="auto"/>
          <w:sz w:val="28"/>
          <w:szCs w:val="28"/>
        </w:rPr>
        <w:t xml:space="preserve"> lances serão de envio automático pelo sistema, respeitado o valor final mínimo, caso estabelecido, e o intervalo de que trata o subitem acima.</w:t>
      </w:r>
    </w:p>
    <w:p w14:paraId="0213D88D" w14:textId="77777777" w:rsidR="00406F38" w:rsidRPr="00034D8B" w:rsidRDefault="00406F38" w:rsidP="000D31C6">
      <w:pPr>
        <w:pStyle w:val="Nivel3"/>
        <w:numPr>
          <w:ilvl w:val="0"/>
          <w:numId w:val="0"/>
        </w:numPr>
        <w:spacing w:before="0" w:after="0" w:line="240" w:lineRule="auto"/>
        <w:rPr>
          <w:rFonts w:ascii="Consolas" w:hAnsi="Consolas"/>
          <w:color w:val="auto"/>
          <w:sz w:val="28"/>
          <w:szCs w:val="28"/>
        </w:rPr>
      </w:pPr>
    </w:p>
    <w:p w14:paraId="08F9894E" w14:textId="1870D4A0" w:rsidR="00406F38" w:rsidRPr="00034D8B" w:rsidRDefault="00406F38" w:rsidP="00406F38">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3.13.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1527B0" w14:textId="77777777" w:rsidR="00406F38" w:rsidRPr="00034D8B" w:rsidRDefault="00406F38" w:rsidP="00406F38">
      <w:pPr>
        <w:pStyle w:val="Nivel2"/>
        <w:numPr>
          <w:ilvl w:val="0"/>
          <w:numId w:val="0"/>
        </w:numPr>
        <w:spacing w:before="0" w:after="0" w:line="240" w:lineRule="auto"/>
        <w:rPr>
          <w:rFonts w:ascii="Consolas" w:hAnsi="Consolas"/>
          <w:color w:val="auto"/>
          <w:sz w:val="28"/>
          <w:szCs w:val="28"/>
        </w:rPr>
      </w:pPr>
    </w:p>
    <w:p w14:paraId="0EA0672D" w14:textId="124D91F9" w:rsidR="00406F38" w:rsidRPr="00034D8B" w:rsidRDefault="00406F38" w:rsidP="00406F38">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sz w:val="28"/>
          <w:szCs w:val="28"/>
        </w:rPr>
        <w:t>3.14. O licitante deverá comunicar imediatamente ao provedor do sistema qualquer acontecimento que possa comprometer o sigilo ou a segurança, para imediato bloqueio de acesso</w:t>
      </w:r>
    </w:p>
    <w:p w14:paraId="4360F93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A44E3B4" w14:textId="6DB8A6F8" w:rsidR="000D31C6" w:rsidRPr="00034D8B" w:rsidRDefault="000D31C6" w:rsidP="00E11C9B">
      <w:pPr>
        <w:pStyle w:val="Nivel01"/>
      </w:pPr>
      <w:bookmarkStart w:id="6" w:name="_Toc135469227"/>
      <w:r w:rsidRPr="00034D8B">
        <w:t>DO PREENCHIMENTO DA PROPOSTA</w:t>
      </w:r>
      <w:bookmarkEnd w:id="6"/>
    </w:p>
    <w:p w14:paraId="3FE069DA" w14:textId="77777777" w:rsidR="000D31C6" w:rsidRPr="00034D8B" w:rsidRDefault="000D31C6" w:rsidP="000D31C6">
      <w:pPr>
        <w:spacing w:after="0" w:line="240" w:lineRule="auto"/>
        <w:jc w:val="both"/>
        <w:rPr>
          <w:rFonts w:ascii="Consolas" w:hAnsi="Consolas" w:cs="Arial"/>
          <w:sz w:val="28"/>
          <w:szCs w:val="28"/>
        </w:rPr>
      </w:pPr>
    </w:p>
    <w:p w14:paraId="1F49949B"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licitante deverá enviar sua proposta mediante o preenchimento, no sistema eletrônico, dos seguintes campos:</w:t>
      </w:r>
    </w:p>
    <w:p w14:paraId="64D6D1E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20406636" w14:textId="33C546C9" w:rsidR="000D31C6" w:rsidRPr="00034D8B" w:rsidRDefault="000D31C6" w:rsidP="000D31C6">
      <w:pPr>
        <w:autoSpaceDE w:val="0"/>
        <w:autoSpaceDN w:val="0"/>
        <w:adjustRightInd w:val="0"/>
        <w:spacing w:after="0" w:line="240" w:lineRule="auto"/>
        <w:jc w:val="both"/>
        <w:rPr>
          <w:rFonts w:ascii="Consolas" w:hAnsi="Consolas" w:cs="Arial"/>
          <w:sz w:val="28"/>
          <w:szCs w:val="28"/>
        </w:rPr>
      </w:pPr>
      <w:r w:rsidRPr="00034D8B">
        <w:rPr>
          <w:rFonts w:ascii="Consolas" w:hAnsi="Consolas" w:cs="Arial"/>
          <w:b/>
          <w:bCs/>
          <w:sz w:val="28"/>
          <w:szCs w:val="28"/>
        </w:rPr>
        <w:t>4.1.1.</w:t>
      </w:r>
      <w:r w:rsidRPr="00034D8B">
        <w:rPr>
          <w:rFonts w:ascii="Consolas" w:hAnsi="Consolas" w:cs="Arial"/>
          <w:sz w:val="28"/>
          <w:szCs w:val="28"/>
        </w:rPr>
        <w:t xml:space="preserve"> </w:t>
      </w:r>
      <w:r w:rsidR="00406F38" w:rsidRPr="00034D8B">
        <w:rPr>
          <w:rFonts w:ascii="Consolas" w:hAnsi="Consolas" w:cs="Arial"/>
          <w:sz w:val="28"/>
          <w:szCs w:val="28"/>
        </w:rPr>
        <w:t>Valor unitário e total por item, em moeda corrente nacional, cotados com apenas duas casas decimais, expressos em algarismos</w:t>
      </w:r>
      <w:r w:rsidRPr="00034D8B">
        <w:rPr>
          <w:rFonts w:ascii="Consolas" w:hAnsi="Consolas" w:cs="Arial"/>
          <w:sz w:val="28"/>
          <w:szCs w:val="28"/>
        </w:rPr>
        <w:t>;</w:t>
      </w:r>
    </w:p>
    <w:p w14:paraId="619DFBC8"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4D12384"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Todas as especificações do objeto contidas na proposta vinculam o licitante.</w:t>
      </w:r>
    </w:p>
    <w:p w14:paraId="664C3C18"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5AA46F4" w14:textId="77777777" w:rsidR="000D31C6" w:rsidRPr="00034D8B" w:rsidRDefault="000D31C6" w:rsidP="000D31C6">
      <w:pPr>
        <w:autoSpaceDE w:val="0"/>
        <w:autoSpaceDN w:val="0"/>
        <w:adjustRightInd w:val="0"/>
        <w:spacing w:after="0" w:line="240" w:lineRule="auto"/>
        <w:jc w:val="both"/>
        <w:rPr>
          <w:rStyle w:val="normaltextrun"/>
          <w:rFonts w:ascii="Consolas" w:hAnsi="Consolas" w:cs="Arial"/>
          <w:sz w:val="28"/>
          <w:szCs w:val="28"/>
        </w:rPr>
      </w:pPr>
      <w:r w:rsidRPr="00034D8B">
        <w:rPr>
          <w:rFonts w:ascii="Consolas" w:hAnsi="Consolas" w:cs="Arial"/>
          <w:b/>
          <w:bCs/>
          <w:sz w:val="28"/>
          <w:szCs w:val="28"/>
        </w:rPr>
        <w:t>4.2.1.</w:t>
      </w:r>
      <w:r w:rsidRPr="00034D8B">
        <w:rPr>
          <w:rFonts w:ascii="Consolas" w:hAnsi="Consolas" w:cs="Arial"/>
          <w:sz w:val="28"/>
          <w:szCs w:val="28"/>
        </w:rPr>
        <w:t xml:space="preserve"> O licitante NÃO poderá oferecer proposta em quantitativo inferior ao máximo previsto para contratação.</w:t>
      </w:r>
    </w:p>
    <w:p w14:paraId="4070B723"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3F2E91E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78A0431A"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73B23C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72D828FC"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DD78191" w14:textId="371BF3AC" w:rsidR="000D31C6" w:rsidRPr="00034D8B" w:rsidRDefault="000D31C6" w:rsidP="00D22E71">
      <w:pPr>
        <w:autoSpaceDE w:val="0"/>
        <w:autoSpaceDN w:val="0"/>
        <w:adjustRightInd w:val="0"/>
        <w:spacing w:after="0" w:line="240" w:lineRule="auto"/>
        <w:jc w:val="both"/>
        <w:rPr>
          <w:rFonts w:ascii="Consolas" w:hAnsi="Consolas" w:cs="Arial"/>
          <w:sz w:val="28"/>
          <w:szCs w:val="28"/>
        </w:rPr>
      </w:pPr>
      <w:r w:rsidRPr="00034D8B">
        <w:rPr>
          <w:rFonts w:ascii="Consolas" w:hAnsi="Consolas" w:cs="Arial"/>
          <w:b/>
          <w:bCs/>
          <w:sz w:val="28"/>
          <w:szCs w:val="28"/>
        </w:rPr>
        <w:lastRenderedPageBreak/>
        <w:t>4.4.1</w:t>
      </w:r>
      <w:r w:rsidRPr="00034D8B">
        <w:rPr>
          <w:rFonts w:ascii="Consolas" w:hAnsi="Consolas" w:cs="Arial"/>
          <w:sz w:val="28"/>
          <w:szCs w:val="28"/>
        </w:rPr>
        <w:t xml:space="preserve"> Ao oferecer sua proposta o licitante estará demonstrando a sua concordância com a adequação dos projetos, planilha orçamentária e cronograma físico-financeiro que integram o presente edital</w:t>
      </w:r>
      <w:r w:rsidR="00406F38" w:rsidRPr="00034D8B">
        <w:rPr>
          <w:rFonts w:ascii="Consolas" w:hAnsi="Consolas" w:cs="Arial"/>
          <w:sz w:val="28"/>
          <w:szCs w:val="28"/>
        </w:rPr>
        <w:t>.</w:t>
      </w:r>
    </w:p>
    <w:p w14:paraId="64B0B58F" w14:textId="77777777" w:rsidR="00406F38" w:rsidRPr="00034D8B" w:rsidRDefault="00406F38" w:rsidP="00D22E71">
      <w:pPr>
        <w:autoSpaceDE w:val="0"/>
        <w:autoSpaceDN w:val="0"/>
        <w:adjustRightInd w:val="0"/>
        <w:spacing w:after="0" w:line="240" w:lineRule="auto"/>
        <w:jc w:val="both"/>
        <w:rPr>
          <w:rFonts w:ascii="Consolas" w:hAnsi="Consolas" w:cs="Arial"/>
          <w:sz w:val="28"/>
          <w:szCs w:val="28"/>
        </w:rPr>
      </w:pPr>
    </w:p>
    <w:p w14:paraId="6F925DA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5D1FE8E5"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2C36849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Independentemente do percentual de tributo inserido na planilha, no pagamento serão retidos na fonte os percentuais estabelecidos na legislação vigente.</w:t>
      </w:r>
    </w:p>
    <w:p w14:paraId="0D7BAD87" w14:textId="77777777" w:rsidR="00682B83" w:rsidRPr="00034D8B" w:rsidRDefault="00682B83" w:rsidP="00682B83">
      <w:pPr>
        <w:pStyle w:val="Nivel2"/>
        <w:numPr>
          <w:ilvl w:val="0"/>
          <w:numId w:val="0"/>
        </w:numPr>
        <w:spacing w:before="0" w:after="0" w:line="240" w:lineRule="auto"/>
        <w:rPr>
          <w:rFonts w:ascii="Consolas" w:hAnsi="Consolas"/>
          <w:color w:val="auto"/>
          <w:sz w:val="28"/>
          <w:szCs w:val="28"/>
        </w:rPr>
      </w:pPr>
    </w:p>
    <w:p w14:paraId="42886D5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6D6909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0750A33"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prazo de validade da proposta não será inferior a </w:t>
      </w:r>
      <w:r w:rsidRPr="00034D8B">
        <w:rPr>
          <w:rFonts w:ascii="Consolas" w:hAnsi="Consolas"/>
          <w:b/>
          <w:bCs/>
          <w:color w:val="auto"/>
          <w:sz w:val="28"/>
          <w:szCs w:val="28"/>
        </w:rPr>
        <w:t>60 (sessenta) dias</w:t>
      </w:r>
      <w:r w:rsidRPr="00034D8B">
        <w:rPr>
          <w:rFonts w:ascii="Consolas" w:hAnsi="Consolas"/>
          <w:bCs/>
          <w:color w:val="auto"/>
          <w:sz w:val="28"/>
          <w:szCs w:val="28"/>
        </w:rPr>
        <w:t>,</w:t>
      </w:r>
      <w:r w:rsidRPr="00034D8B">
        <w:rPr>
          <w:rFonts w:ascii="Consolas" w:hAnsi="Consolas"/>
          <w:color w:val="auto"/>
          <w:sz w:val="28"/>
          <w:szCs w:val="28"/>
        </w:rPr>
        <w:t xml:space="preserve"> a contar da data de sua apresentação.</w:t>
      </w:r>
    </w:p>
    <w:p w14:paraId="55154C93"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D277B98"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licitantes devem respeitar os preços máximos estabelecidos nas normas de regência de contratações públicas, quando participarem de licitações públicas;</w:t>
      </w:r>
    </w:p>
    <w:p w14:paraId="5EBD480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1E818EF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034D8B">
          <w:rPr>
            <w:rStyle w:val="Hyperlink"/>
            <w:rFonts w:ascii="Consolas" w:hAnsi="Consolas"/>
            <w:color w:val="auto"/>
            <w:sz w:val="28"/>
            <w:szCs w:val="28"/>
            <w:u w:val="none"/>
          </w:rPr>
          <w:t>art. 71, inciso IX, da Constituição</w:t>
        </w:r>
      </w:hyperlink>
      <w:r w:rsidRPr="00034D8B">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7B4CD413" w14:textId="77777777" w:rsidR="00D22E71" w:rsidRPr="00034D8B" w:rsidRDefault="00D22E71" w:rsidP="000D31C6">
      <w:pPr>
        <w:pStyle w:val="Nivel2"/>
        <w:numPr>
          <w:ilvl w:val="0"/>
          <w:numId w:val="0"/>
        </w:numPr>
        <w:spacing w:before="0" w:after="0" w:line="240" w:lineRule="auto"/>
        <w:rPr>
          <w:rFonts w:ascii="Consolas" w:hAnsi="Consolas"/>
          <w:color w:val="auto"/>
          <w:sz w:val="28"/>
          <w:szCs w:val="28"/>
        </w:rPr>
      </w:pPr>
    </w:p>
    <w:p w14:paraId="65E2FE32" w14:textId="712A84FA" w:rsidR="000D31C6" w:rsidRPr="00034D8B" w:rsidRDefault="000D31C6" w:rsidP="00E11C9B">
      <w:pPr>
        <w:pStyle w:val="Nivel01"/>
      </w:pPr>
      <w:bookmarkStart w:id="7" w:name="_Toc135469228"/>
      <w:r w:rsidRPr="00034D8B">
        <w:lastRenderedPageBreak/>
        <w:t>DA ABERTURA DA SESSÃO, CLASSIFICAÇÃO DAS PROPOSTAS E FORMULAÇÃO DE LANCES</w:t>
      </w:r>
      <w:bookmarkEnd w:id="7"/>
    </w:p>
    <w:p w14:paraId="503EAF89" w14:textId="77777777" w:rsidR="000D31C6" w:rsidRPr="00034D8B" w:rsidRDefault="000D31C6" w:rsidP="000D31C6">
      <w:pPr>
        <w:spacing w:after="0" w:line="240" w:lineRule="auto"/>
        <w:jc w:val="both"/>
        <w:rPr>
          <w:rFonts w:ascii="Consolas" w:hAnsi="Consolas" w:cs="Arial"/>
          <w:sz w:val="28"/>
          <w:szCs w:val="28"/>
        </w:rPr>
      </w:pPr>
    </w:p>
    <w:p w14:paraId="3B84709D" w14:textId="3DA8C02E" w:rsidR="00D22E71" w:rsidRPr="00034D8B" w:rsidRDefault="000D31C6" w:rsidP="00D22E71">
      <w:pPr>
        <w:pStyle w:val="Nivel2"/>
        <w:spacing w:before="0" w:after="0" w:line="240" w:lineRule="auto"/>
        <w:ind w:left="0" w:firstLine="0"/>
        <w:rPr>
          <w:rFonts w:ascii="Consolas" w:hAnsi="Consolas"/>
          <w:color w:val="auto"/>
          <w:sz w:val="28"/>
          <w:szCs w:val="28"/>
        </w:rPr>
      </w:pPr>
      <w:bookmarkStart w:id="8" w:name="_Hlk114646655"/>
      <w:r w:rsidRPr="00034D8B">
        <w:rPr>
          <w:rFonts w:ascii="Consolas" w:hAnsi="Consolas"/>
          <w:color w:val="auto"/>
          <w:sz w:val="28"/>
          <w:szCs w:val="28"/>
        </w:rPr>
        <w:t>A abertura da presente licitação dar-se-á automaticamente em sessão pública, por meio de sistema eletrônico, na data, horário e local indicados neste Edital.</w:t>
      </w:r>
    </w:p>
    <w:p w14:paraId="0DE18034" w14:textId="77777777" w:rsidR="00D22E71" w:rsidRPr="00034D8B" w:rsidRDefault="00D22E71" w:rsidP="00D22E71">
      <w:pPr>
        <w:pStyle w:val="Nivel2"/>
        <w:numPr>
          <w:ilvl w:val="0"/>
          <w:numId w:val="0"/>
        </w:numPr>
        <w:spacing w:before="0" w:after="0" w:line="240" w:lineRule="auto"/>
        <w:rPr>
          <w:rFonts w:ascii="Consolas" w:hAnsi="Consolas"/>
          <w:color w:val="auto"/>
          <w:sz w:val="28"/>
          <w:szCs w:val="28"/>
        </w:rPr>
      </w:pPr>
    </w:p>
    <w:p w14:paraId="1D6B6912"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CAA90DC"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6842009"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sistema disponibilizará campo próprio para troca de mensagens entre o Agente de Contratação/Comissão e os licitantes.</w:t>
      </w:r>
    </w:p>
    <w:p w14:paraId="3189EE96" w14:textId="77777777" w:rsidR="00682B83" w:rsidRPr="00034D8B" w:rsidRDefault="00682B83" w:rsidP="00682B83">
      <w:pPr>
        <w:pStyle w:val="Nivel2"/>
        <w:numPr>
          <w:ilvl w:val="0"/>
          <w:numId w:val="0"/>
        </w:numPr>
        <w:spacing w:before="0" w:after="0" w:line="240" w:lineRule="auto"/>
        <w:rPr>
          <w:rFonts w:ascii="Consolas" w:hAnsi="Consolas"/>
          <w:color w:val="auto"/>
          <w:sz w:val="28"/>
          <w:szCs w:val="28"/>
        </w:rPr>
      </w:pPr>
    </w:p>
    <w:p w14:paraId="45CDEA7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07A9829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D02E79F"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lance deverá ser ofertado pelo valor global ofertado para o item.</w:t>
      </w:r>
    </w:p>
    <w:p w14:paraId="437C644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620B7E4"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licitantes poderão oferecer lances sucessivos, observando o horário fixado para abertura da sessão e as regras estabelecidas no Edital.</w:t>
      </w:r>
    </w:p>
    <w:p w14:paraId="003B581C"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FAFD913"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licitante somente poderá oferecer lance de valor inferior ao último por ele ofertado e registrado pelo sistema. </w:t>
      </w:r>
    </w:p>
    <w:p w14:paraId="1827A2D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39FF557" w14:textId="6DCF485F"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intervalo mínimo de diferença de valores ou percentuais entre os lances, que incidirá tanto em relação aos lances intermediários quanto em relação à proposta que cobrir a melhor oferta deverá ser de</w:t>
      </w:r>
      <w:r w:rsidR="00717DE5" w:rsidRPr="00034D8B">
        <w:rPr>
          <w:rFonts w:ascii="Consolas" w:hAnsi="Consolas"/>
          <w:color w:val="auto"/>
          <w:sz w:val="28"/>
          <w:szCs w:val="28"/>
        </w:rPr>
        <w:t xml:space="preserve"> 0,75% (</w:t>
      </w:r>
      <w:r w:rsidR="00717DE5" w:rsidRPr="00034D8B">
        <w:rPr>
          <w:rFonts w:ascii="Consolas" w:hAnsi="Consolas"/>
          <w:color w:val="auto"/>
          <w:sz w:val="28"/>
          <w:szCs w:val="28"/>
          <w:shd w:val="clear" w:color="auto" w:fill="FFFFFF"/>
        </w:rPr>
        <w:t>setenta e cinco centésimos por cento</w:t>
      </w:r>
      <w:r w:rsidRPr="00034D8B">
        <w:rPr>
          <w:rFonts w:ascii="Consolas" w:hAnsi="Consolas"/>
          <w:color w:val="auto"/>
          <w:sz w:val="28"/>
          <w:szCs w:val="28"/>
        </w:rPr>
        <w:t>).</w:t>
      </w:r>
    </w:p>
    <w:p w14:paraId="6A93EA8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798909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42F09587"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41FD2A8" w14:textId="6CB75748" w:rsidR="000D31C6" w:rsidRPr="00034D8B" w:rsidRDefault="000D31C6" w:rsidP="00D22E71">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O procedimento seguirá de acordo com o modo de disputa adotado.</w:t>
      </w:r>
    </w:p>
    <w:p w14:paraId="77132FD8" w14:textId="77777777" w:rsidR="00717DE5" w:rsidRPr="00034D8B" w:rsidRDefault="00717DE5" w:rsidP="00717DE5">
      <w:pPr>
        <w:pStyle w:val="Nivel2"/>
        <w:numPr>
          <w:ilvl w:val="0"/>
          <w:numId w:val="0"/>
        </w:numPr>
        <w:spacing w:before="0" w:after="0" w:line="240" w:lineRule="auto"/>
        <w:rPr>
          <w:rFonts w:ascii="Consolas" w:hAnsi="Consolas"/>
          <w:color w:val="auto"/>
          <w:sz w:val="28"/>
          <w:szCs w:val="28"/>
        </w:rPr>
      </w:pPr>
    </w:p>
    <w:p w14:paraId="43E155F7" w14:textId="77777777" w:rsidR="000D31C6" w:rsidRPr="00034D8B" w:rsidRDefault="000D31C6" w:rsidP="000D31C6">
      <w:pPr>
        <w:pStyle w:val="Nivel2"/>
        <w:spacing w:before="0" w:after="0" w:line="240" w:lineRule="auto"/>
        <w:ind w:left="0" w:firstLine="0"/>
        <w:rPr>
          <w:rFonts w:ascii="Consolas" w:hAnsi="Consolas"/>
          <w:color w:val="auto"/>
          <w:sz w:val="28"/>
          <w:szCs w:val="28"/>
        </w:rPr>
      </w:pPr>
      <w:bookmarkStart w:id="9" w:name="_Hlk113697759"/>
      <w:r w:rsidRPr="00034D8B">
        <w:rPr>
          <w:rFonts w:ascii="Consolas" w:hAnsi="Consolas"/>
          <w:color w:val="auto"/>
          <w:sz w:val="28"/>
          <w:szCs w:val="28"/>
        </w:rPr>
        <w:t>Caso seja adotado para o envio de lances na licitação o modo de disputa “aberto”, os licitantes apresentarão lances públicos e sucessivos, com prorrogações.</w:t>
      </w:r>
    </w:p>
    <w:p w14:paraId="36ABC3E4"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686CF87"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10" w:name="_Hlk113697816"/>
      <w:bookmarkEnd w:id="9"/>
      <w:r w:rsidRPr="00034D8B">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2CD455BF"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9985077" w14:textId="631E6E8E" w:rsidR="00D22E71" w:rsidRPr="00034D8B" w:rsidRDefault="000D31C6" w:rsidP="00D22E71">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21842A4F" w14:textId="77777777" w:rsidR="00D22E71" w:rsidRPr="00034D8B" w:rsidRDefault="00D22E71" w:rsidP="00D22E71">
      <w:pPr>
        <w:pStyle w:val="Nivel3"/>
        <w:numPr>
          <w:ilvl w:val="0"/>
          <w:numId w:val="0"/>
        </w:numPr>
        <w:spacing w:before="0" w:after="0" w:line="240" w:lineRule="auto"/>
        <w:rPr>
          <w:rFonts w:ascii="Consolas" w:hAnsi="Consolas"/>
          <w:color w:val="auto"/>
          <w:sz w:val="28"/>
          <w:szCs w:val="28"/>
        </w:rPr>
      </w:pPr>
    </w:p>
    <w:p w14:paraId="47E72887"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0A0A8F8C"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231B2CB"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7A4F3C8"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6E2917EB"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Após o reinício previsto no item supra, os licitantes serão convocados para apresentar lances intermediários.</w:t>
      </w:r>
      <w:bookmarkStart w:id="11" w:name="_Hlk113631522"/>
      <w:bookmarkEnd w:id="10"/>
    </w:p>
    <w:p w14:paraId="39879186"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bookmarkEnd w:id="11"/>
    <w:p w14:paraId="20E6A4F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Após o término dos prazos estabelecidos nos subitens anteriores, o sistema ordenará e divulgará os lances segundo a ordem crescente de valores.</w:t>
      </w:r>
    </w:p>
    <w:p w14:paraId="4B533EB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398F78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Não serão aceitos dois ou mais lances de mesmo valor, prevalecendo aquele que for recebido e registrado em primeiro lugar. </w:t>
      </w:r>
    </w:p>
    <w:p w14:paraId="2E5CA6B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375C9C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 xml:space="preserve">Durante o transcurso da sessão pública, os licitantes serão informados, em tempo real, do valor do menor lance registrado, vedada a identificação do licitante. </w:t>
      </w:r>
    </w:p>
    <w:p w14:paraId="48CA8958"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D03DBB3"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No caso de desconexão com o Agente de Contratação/Comissão, no decorrer da etapa competitiva da licitação, o sistema eletrônico poderá permanecer acessível aos licitantes para a recepção dos lances. </w:t>
      </w:r>
    </w:p>
    <w:p w14:paraId="381016A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C40E59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0B4E085"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616222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Caso o licitante não apresente lances, concorrerá com o valor de sua proposta.</w:t>
      </w:r>
    </w:p>
    <w:p w14:paraId="4A29628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0B6852E"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Em relação a itens não exclusivos para participação de microempresas e empresas de pequeno porte, uma vez encerrada a etapa de lances</w:t>
      </w:r>
      <w:r w:rsidRPr="00034D8B">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Pr="00034D8B">
        <w:rPr>
          <w:rFonts w:ascii="Consolas" w:hAnsi="Consolas"/>
          <w:color w:val="auto"/>
          <w:sz w:val="28"/>
          <w:szCs w:val="28"/>
        </w:rPr>
        <w:t>participantes</w:t>
      </w:r>
      <w:r w:rsidRPr="00034D8B">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8" w:anchor="art44">
        <w:proofErr w:type="spellStart"/>
        <w:r w:rsidRPr="00034D8B">
          <w:rPr>
            <w:rStyle w:val="Hyperlink"/>
            <w:rFonts w:ascii="Consolas" w:eastAsia="Zurich BT" w:hAnsi="Consolas"/>
            <w:color w:val="auto"/>
            <w:sz w:val="28"/>
            <w:szCs w:val="28"/>
            <w:u w:val="none"/>
          </w:rPr>
          <w:t>arts</w:t>
        </w:r>
        <w:proofErr w:type="spellEnd"/>
        <w:r w:rsidRPr="00034D8B">
          <w:rPr>
            <w:rStyle w:val="Hyperlink"/>
            <w:rFonts w:ascii="Consolas" w:eastAsia="Zurich BT" w:hAnsi="Consolas"/>
            <w:color w:val="auto"/>
            <w:sz w:val="28"/>
            <w:szCs w:val="28"/>
            <w:u w:val="none"/>
          </w:rPr>
          <w:t>. 44 e 45 da Lei Complementar nº 123, de 2006</w:t>
        </w:r>
      </w:hyperlink>
      <w:r w:rsidRPr="00034D8B">
        <w:rPr>
          <w:rFonts w:ascii="Consolas" w:eastAsia="Zurich BT" w:hAnsi="Consolas"/>
          <w:color w:val="auto"/>
          <w:sz w:val="28"/>
          <w:szCs w:val="28"/>
        </w:rPr>
        <w:t>.</w:t>
      </w:r>
    </w:p>
    <w:p w14:paraId="651FF3E6"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5DCB59E"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Nessas condições, as propostas de </w:t>
      </w:r>
      <w:r w:rsidRPr="00034D8B">
        <w:rPr>
          <w:rFonts w:ascii="Consolas" w:eastAsia="Zurich BT" w:hAnsi="Consolas"/>
          <w:color w:val="auto"/>
          <w:sz w:val="28"/>
          <w:szCs w:val="28"/>
        </w:rPr>
        <w:t xml:space="preserve">microempresas e empresas de pequeno porte </w:t>
      </w:r>
      <w:r w:rsidRPr="00034D8B">
        <w:rPr>
          <w:rFonts w:ascii="Consolas" w:hAnsi="Consolas"/>
          <w:color w:val="auto"/>
          <w:sz w:val="28"/>
          <w:szCs w:val="28"/>
        </w:rPr>
        <w:t>que se encontrarem na faixa de até 10% (dez por cento) acima da melhor proposta ou melhor lance serão consideradas empatadas com a primeira colocada.</w:t>
      </w:r>
    </w:p>
    <w:p w14:paraId="6659E0F8" w14:textId="77777777" w:rsidR="00241F59" w:rsidRPr="00034D8B" w:rsidRDefault="00241F59" w:rsidP="00241F59">
      <w:pPr>
        <w:pStyle w:val="Nivel3"/>
        <w:numPr>
          <w:ilvl w:val="0"/>
          <w:numId w:val="0"/>
        </w:numPr>
        <w:spacing w:before="0" w:after="0" w:line="240" w:lineRule="auto"/>
        <w:rPr>
          <w:rFonts w:ascii="Consolas" w:hAnsi="Consolas"/>
          <w:color w:val="auto"/>
          <w:sz w:val="28"/>
          <w:szCs w:val="28"/>
        </w:rPr>
      </w:pPr>
    </w:p>
    <w:p w14:paraId="082B1689"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80C4CA6"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AE57611"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 xml:space="preserve">Caso a </w:t>
      </w:r>
      <w:r w:rsidRPr="00034D8B">
        <w:rPr>
          <w:rFonts w:ascii="Consolas" w:eastAsia="Zurich BT" w:hAnsi="Consolas"/>
          <w:color w:val="auto"/>
          <w:sz w:val="28"/>
          <w:szCs w:val="28"/>
        </w:rPr>
        <w:t>microempresa ou a empresa de pequeno porte</w:t>
      </w:r>
      <w:r w:rsidRPr="00034D8B">
        <w:rPr>
          <w:rFonts w:ascii="Consolas" w:hAnsi="Consolas"/>
          <w:color w:val="auto"/>
          <w:sz w:val="28"/>
          <w:szCs w:val="28"/>
        </w:rPr>
        <w:t xml:space="preserve"> melhor classificada desista ou não se manifeste no prazo estabelecido, serão convocadas as demais licitantes </w:t>
      </w:r>
      <w:r w:rsidRPr="00034D8B">
        <w:rPr>
          <w:rFonts w:ascii="Consolas" w:eastAsia="Zurich BT" w:hAnsi="Consolas"/>
          <w:color w:val="auto"/>
          <w:sz w:val="28"/>
          <w:szCs w:val="28"/>
        </w:rPr>
        <w:t>microempresa e empresa de pequeno porte</w:t>
      </w:r>
      <w:r w:rsidRPr="00034D8B">
        <w:rPr>
          <w:rFonts w:ascii="Consolas" w:hAnsi="Consolas"/>
          <w:color w:val="auto"/>
          <w:sz w:val="28"/>
          <w:szCs w:val="28"/>
        </w:rPr>
        <w:t xml:space="preserve"> que se encontrem naquele intervalo de 10% (dez por cento), na ordem de classificação, para o exercício do mesmo direito, no prazo estabelecido no subitem anterior.</w:t>
      </w:r>
    </w:p>
    <w:p w14:paraId="1FEF2419"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34489638"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FB7B297"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54B394D"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Persistindo o empate, será assegurada preferência, sucessivamente, aos bens produzidos ou prestados por:</w:t>
      </w:r>
    </w:p>
    <w:p w14:paraId="51E20EC5"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685D8690" w14:textId="77777777" w:rsidR="000D31C6" w:rsidRPr="00034D8B" w:rsidRDefault="000D31C6" w:rsidP="000D31C6">
      <w:pPr>
        <w:pStyle w:val="Nivel4"/>
        <w:spacing w:before="0" w:after="0" w:line="240" w:lineRule="auto"/>
        <w:ind w:left="0"/>
        <w:rPr>
          <w:rFonts w:ascii="Consolas" w:hAnsi="Consolas"/>
          <w:sz w:val="28"/>
          <w:szCs w:val="28"/>
        </w:rPr>
      </w:pPr>
      <w:bookmarkStart w:id="12" w:name="art60§1i"/>
      <w:bookmarkEnd w:id="12"/>
      <w:r w:rsidRPr="00034D8B">
        <w:rPr>
          <w:rFonts w:ascii="Consolas" w:hAnsi="Consolas"/>
          <w:sz w:val="28"/>
          <w:szCs w:val="28"/>
        </w:rPr>
        <w:t>empresas estabelecidas no território do Estado em que este se localize;</w:t>
      </w:r>
    </w:p>
    <w:p w14:paraId="7331F3F6" w14:textId="77777777" w:rsidR="00682B83" w:rsidRPr="00034D8B" w:rsidRDefault="00682B83" w:rsidP="00682B83">
      <w:pPr>
        <w:pStyle w:val="Nivel4"/>
        <w:numPr>
          <w:ilvl w:val="0"/>
          <w:numId w:val="0"/>
        </w:numPr>
        <w:spacing w:before="0" w:after="0" w:line="240" w:lineRule="auto"/>
        <w:rPr>
          <w:rFonts w:ascii="Consolas" w:hAnsi="Consolas"/>
          <w:sz w:val="28"/>
          <w:szCs w:val="28"/>
        </w:rPr>
      </w:pPr>
    </w:p>
    <w:p w14:paraId="67002AD6" w14:textId="77777777" w:rsidR="000D31C6" w:rsidRPr="00034D8B" w:rsidRDefault="000D31C6" w:rsidP="000D31C6">
      <w:pPr>
        <w:pStyle w:val="Nivel4"/>
        <w:spacing w:before="0" w:after="0" w:line="240" w:lineRule="auto"/>
        <w:ind w:left="0"/>
        <w:rPr>
          <w:rFonts w:ascii="Consolas" w:hAnsi="Consolas"/>
          <w:sz w:val="28"/>
          <w:szCs w:val="28"/>
        </w:rPr>
      </w:pPr>
      <w:bookmarkStart w:id="13" w:name="art60§1ii"/>
      <w:bookmarkEnd w:id="13"/>
      <w:r w:rsidRPr="00034D8B">
        <w:rPr>
          <w:rFonts w:ascii="Consolas" w:hAnsi="Consolas"/>
          <w:sz w:val="28"/>
          <w:szCs w:val="28"/>
        </w:rPr>
        <w:t>empresas brasileiras;</w:t>
      </w:r>
    </w:p>
    <w:p w14:paraId="0C783C7F"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7BB58510" w14:textId="77777777" w:rsidR="000D31C6" w:rsidRPr="00034D8B" w:rsidRDefault="000D31C6" w:rsidP="000D31C6">
      <w:pPr>
        <w:pStyle w:val="Nivel4"/>
        <w:spacing w:before="0" w:after="0" w:line="240" w:lineRule="auto"/>
        <w:ind w:left="0"/>
        <w:rPr>
          <w:rFonts w:ascii="Consolas" w:hAnsi="Consolas"/>
          <w:sz w:val="28"/>
          <w:szCs w:val="28"/>
        </w:rPr>
      </w:pPr>
      <w:bookmarkStart w:id="14" w:name="art60§1iii"/>
      <w:bookmarkEnd w:id="14"/>
      <w:r w:rsidRPr="00034D8B">
        <w:rPr>
          <w:rFonts w:ascii="Consolas" w:hAnsi="Consolas"/>
          <w:sz w:val="28"/>
          <w:szCs w:val="28"/>
        </w:rPr>
        <w:t>empresas que invistam em pesquisa e no desenvolvimento de tecnologia no País;</w:t>
      </w:r>
    </w:p>
    <w:p w14:paraId="7DBEA81A"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1643DFDD" w14:textId="77777777" w:rsidR="000D31C6" w:rsidRPr="00034D8B" w:rsidRDefault="000D31C6" w:rsidP="000D31C6">
      <w:pPr>
        <w:pStyle w:val="Nivel4"/>
        <w:spacing w:before="0" w:after="0" w:line="240" w:lineRule="auto"/>
        <w:ind w:left="0"/>
        <w:rPr>
          <w:rFonts w:ascii="Consolas" w:hAnsi="Consolas"/>
          <w:sz w:val="28"/>
          <w:szCs w:val="28"/>
        </w:rPr>
      </w:pPr>
      <w:bookmarkStart w:id="15" w:name="art60§1iv"/>
      <w:bookmarkEnd w:id="15"/>
      <w:r w:rsidRPr="00034D8B">
        <w:rPr>
          <w:rFonts w:ascii="Consolas" w:hAnsi="Consolas"/>
          <w:sz w:val="28"/>
          <w:szCs w:val="28"/>
        </w:rPr>
        <w:t>empresas que comprovem a prática de mitigação, nos termos da </w:t>
      </w:r>
      <w:hyperlink r:id="rId19" w:anchor=":~:text=LEI%20N%C2%BA%2012.187%2C%20DE%2029%20DE%20DEZEMBRO%20DE%202009.&amp;text=Institui%20a%20Pol%C3%ADtica%20Nacional%20sobre,PNMC%20e%20d%C3%A1%20outras%20provid%C3%AAncias." w:history="1">
        <w:r w:rsidRPr="00034D8B">
          <w:rPr>
            <w:rStyle w:val="Hyperlink"/>
            <w:rFonts w:ascii="Consolas" w:hAnsi="Consolas"/>
            <w:color w:val="auto"/>
            <w:sz w:val="28"/>
            <w:szCs w:val="28"/>
            <w:u w:val="none"/>
          </w:rPr>
          <w:t>Lei nº 12.187, de 29 de dezembro de 2009</w:t>
        </w:r>
      </w:hyperlink>
      <w:r w:rsidRPr="00034D8B">
        <w:rPr>
          <w:rFonts w:ascii="Consolas" w:hAnsi="Consolas"/>
          <w:sz w:val="28"/>
          <w:szCs w:val="28"/>
        </w:rPr>
        <w:t>.</w:t>
      </w:r>
    </w:p>
    <w:p w14:paraId="44EFE2D9"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41DE7633"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Encerrada a etapa de envio de lances da sessão pública, na hipótese da proposta do primeiro colocado permanecer acima do preço máximo definido para a contratação, o Agente de Contratação/Comissão poderá negociar condições mais vantajosas, após definido o resultado do julgamento.</w:t>
      </w:r>
    </w:p>
    <w:p w14:paraId="0E69546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9D8A187"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6B9A046"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1A464405"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A negociação será realizada por meio do sistema, podendo ser acompanhada pelos demais licitantes.</w:t>
      </w:r>
    </w:p>
    <w:p w14:paraId="14AC3C33"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E8E35D6"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resultado da negociação será divulgado a todos os licitantes e anexado aos autos do processo licitatório.</w:t>
      </w:r>
    </w:p>
    <w:p w14:paraId="20B42D4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3B3900A3"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O Agente de Contratação/Comissão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p w14:paraId="2147E85A" w14:textId="77777777" w:rsidR="00406F38" w:rsidRPr="00034D8B" w:rsidRDefault="00406F38" w:rsidP="00406F38">
      <w:pPr>
        <w:pStyle w:val="Nivel3"/>
        <w:numPr>
          <w:ilvl w:val="0"/>
          <w:numId w:val="0"/>
        </w:numPr>
        <w:spacing w:before="0" w:after="0" w:line="240" w:lineRule="auto"/>
        <w:rPr>
          <w:rFonts w:ascii="Consolas" w:hAnsi="Consolas"/>
          <w:color w:val="auto"/>
          <w:sz w:val="28"/>
          <w:szCs w:val="28"/>
        </w:rPr>
      </w:pPr>
    </w:p>
    <w:bookmarkEnd w:id="16"/>
    <w:p w14:paraId="15045457"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É facultado ao Agente de Contratação/Comissão prorrogar o prazo estabelecido, a partir de solicitação fundamentada feita no chat pelo licitante, antes de findo o prazo.</w:t>
      </w:r>
    </w:p>
    <w:p w14:paraId="622439A9"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2C5011B"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Após a negociação do preço, o Agente de Contratação/Comissão iniciará a fase de aceitação e julgamento da proposta.</w:t>
      </w:r>
      <w:bookmarkEnd w:id="8"/>
    </w:p>
    <w:p w14:paraId="027EC8DC" w14:textId="77777777" w:rsidR="00682B83" w:rsidRPr="00034D8B" w:rsidRDefault="00682B83" w:rsidP="00682B83">
      <w:pPr>
        <w:pStyle w:val="Nivel2"/>
        <w:numPr>
          <w:ilvl w:val="0"/>
          <w:numId w:val="0"/>
        </w:numPr>
        <w:spacing w:before="0" w:after="0" w:line="240" w:lineRule="auto"/>
        <w:rPr>
          <w:rFonts w:ascii="Consolas" w:hAnsi="Consolas"/>
          <w:color w:val="auto"/>
          <w:sz w:val="28"/>
          <w:szCs w:val="28"/>
        </w:rPr>
      </w:pPr>
    </w:p>
    <w:p w14:paraId="7AC8342F" w14:textId="7249171E" w:rsidR="000D31C6" w:rsidRPr="00034D8B" w:rsidRDefault="000D31C6" w:rsidP="00E11C9B">
      <w:pPr>
        <w:pStyle w:val="Nivel01"/>
      </w:pPr>
      <w:bookmarkStart w:id="17" w:name="_Toc135469229"/>
      <w:r w:rsidRPr="00034D8B">
        <w:t>DA FASE DE JULGAMENTO</w:t>
      </w:r>
      <w:bookmarkEnd w:id="17"/>
    </w:p>
    <w:p w14:paraId="6D86E4EF" w14:textId="77777777" w:rsidR="000D31C6" w:rsidRPr="00034D8B" w:rsidRDefault="000D31C6" w:rsidP="000D31C6">
      <w:pPr>
        <w:spacing w:after="0" w:line="240" w:lineRule="auto"/>
        <w:jc w:val="both"/>
        <w:rPr>
          <w:rFonts w:ascii="Consolas" w:hAnsi="Consolas" w:cs="Arial"/>
          <w:sz w:val="28"/>
          <w:szCs w:val="28"/>
        </w:rPr>
      </w:pPr>
    </w:p>
    <w:p w14:paraId="6B099A62" w14:textId="77777777" w:rsidR="000D31C6" w:rsidRPr="00034D8B" w:rsidRDefault="000D31C6" w:rsidP="000D31C6">
      <w:pPr>
        <w:pStyle w:val="Nivel2"/>
        <w:spacing w:before="0" w:after="0" w:line="240" w:lineRule="auto"/>
        <w:ind w:left="0" w:firstLine="0"/>
        <w:rPr>
          <w:rFonts w:ascii="Consolas" w:hAnsi="Consolas"/>
          <w:b/>
          <w:bCs/>
          <w:color w:val="auto"/>
          <w:sz w:val="28"/>
          <w:szCs w:val="28"/>
          <w:lang w:eastAsia="ar-SA"/>
        </w:rPr>
      </w:pPr>
      <w:bookmarkStart w:id="18" w:name="_Ref117019424"/>
      <w:r w:rsidRPr="00034D8B">
        <w:rPr>
          <w:rFonts w:ascii="Consolas" w:hAnsi="Consolas"/>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20" w:anchor="art14" w:history="1">
        <w:r w:rsidRPr="00034D8B">
          <w:rPr>
            <w:rStyle w:val="Hyperlink"/>
            <w:rFonts w:ascii="Consolas" w:hAnsi="Consolas"/>
            <w:color w:val="auto"/>
            <w:sz w:val="28"/>
            <w:szCs w:val="28"/>
            <w:u w:val="none"/>
          </w:rPr>
          <w:t>art. 14 da Lei nº 14.133/2021</w:t>
        </w:r>
      </w:hyperlink>
      <w:r w:rsidRPr="00034D8B">
        <w:rPr>
          <w:rFonts w:ascii="Consolas" w:hAnsi="Consolas"/>
          <w:color w:val="auto"/>
          <w:sz w:val="28"/>
          <w:szCs w:val="28"/>
        </w:rPr>
        <w:t xml:space="preserve">, legislação correlata e no item 2.6 do edital, </w:t>
      </w:r>
      <w:bookmarkEnd w:id="18"/>
      <w:r w:rsidRPr="00034D8B">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6A74A1A7" w14:textId="77777777" w:rsidR="000D31C6" w:rsidRPr="00034D8B" w:rsidRDefault="000D31C6" w:rsidP="000D31C6">
      <w:pPr>
        <w:pStyle w:val="Nivel2"/>
        <w:numPr>
          <w:ilvl w:val="0"/>
          <w:numId w:val="0"/>
        </w:numPr>
        <w:spacing w:before="0" w:after="0" w:line="240" w:lineRule="auto"/>
        <w:rPr>
          <w:rFonts w:ascii="Consolas" w:hAnsi="Consolas"/>
          <w:b/>
          <w:bCs/>
          <w:color w:val="auto"/>
          <w:sz w:val="28"/>
          <w:szCs w:val="28"/>
          <w:lang w:eastAsia="ar-SA"/>
        </w:rPr>
      </w:pPr>
    </w:p>
    <w:p w14:paraId="2B104D23" w14:textId="77777777" w:rsidR="00682B83" w:rsidRPr="00034D8B" w:rsidRDefault="00682B83" w:rsidP="00682B83">
      <w:pPr>
        <w:pStyle w:val="Nivel2"/>
        <w:numPr>
          <w:ilvl w:val="0"/>
          <w:numId w:val="0"/>
        </w:numPr>
        <w:spacing w:before="0" w:after="0" w:line="240" w:lineRule="auto"/>
        <w:rPr>
          <w:rFonts w:ascii="Consolas" w:hAnsi="Consolas"/>
          <w:bCs/>
          <w:color w:val="auto"/>
          <w:sz w:val="28"/>
          <w:szCs w:val="28"/>
        </w:rPr>
      </w:pPr>
      <w:r w:rsidRPr="00034D8B">
        <w:rPr>
          <w:rFonts w:ascii="Consolas" w:hAnsi="Consolas"/>
          <w:b/>
          <w:bCs/>
          <w:color w:val="auto"/>
          <w:sz w:val="28"/>
          <w:szCs w:val="28"/>
          <w:lang w:eastAsia="ar-SA"/>
        </w:rPr>
        <w:t>6.1.1.</w:t>
      </w:r>
      <w:r w:rsidRPr="00034D8B">
        <w:rPr>
          <w:rFonts w:ascii="Consolas" w:hAnsi="Consolas"/>
          <w:bCs/>
          <w:color w:val="auto"/>
          <w:sz w:val="28"/>
          <w:szCs w:val="28"/>
        </w:rPr>
        <w:t xml:space="preserve"> Sistema de Cadastramento Unificado de Fornecedores (</w:t>
      </w:r>
      <w:proofErr w:type="spellStart"/>
      <w:r w:rsidRPr="00034D8B">
        <w:rPr>
          <w:rFonts w:ascii="Consolas" w:hAnsi="Consolas"/>
          <w:bCs/>
          <w:color w:val="auto"/>
          <w:sz w:val="28"/>
          <w:szCs w:val="28"/>
        </w:rPr>
        <w:t>Sicaf</w:t>
      </w:r>
      <w:proofErr w:type="spellEnd"/>
      <w:r w:rsidRPr="00034D8B">
        <w:rPr>
          <w:rFonts w:ascii="Consolas" w:hAnsi="Consolas"/>
          <w:bCs/>
          <w:color w:val="auto"/>
          <w:sz w:val="28"/>
          <w:szCs w:val="28"/>
        </w:rPr>
        <w:t>);</w:t>
      </w:r>
    </w:p>
    <w:p w14:paraId="1CEC5655" w14:textId="77777777" w:rsidR="00AB0990" w:rsidRPr="00034D8B" w:rsidRDefault="00AB0990" w:rsidP="00682B83">
      <w:pPr>
        <w:pStyle w:val="Nivel2"/>
        <w:numPr>
          <w:ilvl w:val="0"/>
          <w:numId w:val="0"/>
        </w:numPr>
        <w:spacing w:before="0" w:after="0" w:line="240" w:lineRule="auto"/>
        <w:rPr>
          <w:rFonts w:ascii="Consolas" w:hAnsi="Consolas"/>
          <w:color w:val="auto"/>
          <w:sz w:val="28"/>
          <w:szCs w:val="28"/>
          <w:lang w:eastAsia="ar-SA"/>
        </w:rPr>
      </w:pPr>
    </w:p>
    <w:p w14:paraId="6913149D" w14:textId="77777777" w:rsidR="00682B83" w:rsidRPr="00034D8B" w:rsidRDefault="00682B83" w:rsidP="00682B83">
      <w:pPr>
        <w:pStyle w:val="Nivel3"/>
        <w:numPr>
          <w:ilvl w:val="0"/>
          <w:numId w:val="0"/>
        </w:numPr>
        <w:spacing w:before="0" w:after="0" w:line="240" w:lineRule="auto"/>
        <w:rPr>
          <w:rFonts w:ascii="Consolas" w:hAnsi="Consolas"/>
          <w:color w:val="auto"/>
          <w:sz w:val="28"/>
          <w:szCs w:val="28"/>
          <w:lang w:eastAsia="ar-SA"/>
        </w:rPr>
      </w:pPr>
      <w:r w:rsidRPr="00034D8B">
        <w:rPr>
          <w:rFonts w:ascii="Consolas" w:hAnsi="Consolas"/>
          <w:b/>
          <w:bCs/>
          <w:color w:val="auto"/>
          <w:sz w:val="28"/>
          <w:szCs w:val="28"/>
          <w:lang w:eastAsia="ar-SA"/>
        </w:rPr>
        <w:t>6.1.2.</w:t>
      </w:r>
      <w:r w:rsidRPr="00034D8B">
        <w:rPr>
          <w:rFonts w:ascii="Consolas" w:hAnsi="Consolas"/>
          <w:color w:val="auto"/>
          <w:sz w:val="28"/>
          <w:szCs w:val="28"/>
          <w:lang w:eastAsia="ar-SA"/>
        </w:rPr>
        <w:t xml:space="preserve"> Cadastro Nacional de Empresas Inidôneas e Suspensas – CEIS, mantido pela Controladoria-Geral da União (</w:t>
      </w:r>
      <w:hyperlink r:id="rId21" w:history="1">
        <w:r w:rsidRPr="00034D8B">
          <w:rPr>
            <w:rStyle w:val="Hyperlink"/>
            <w:rFonts w:ascii="Consolas" w:hAnsi="Consolas"/>
            <w:color w:val="auto"/>
            <w:sz w:val="28"/>
            <w:szCs w:val="28"/>
            <w:u w:val="none"/>
            <w:lang w:eastAsia="ar-SA"/>
          </w:rPr>
          <w:t>https://www.portaltransparencia.gov.br/sancoes/ceis</w:t>
        </w:r>
      </w:hyperlink>
      <w:r w:rsidRPr="00034D8B">
        <w:rPr>
          <w:rFonts w:ascii="Consolas" w:hAnsi="Consolas"/>
          <w:color w:val="auto"/>
          <w:sz w:val="28"/>
          <w:szCs w:val="28"/>
          <w:lang w:eastAsia="ar-SA"/>
        </w:rPr>
        <w:t xml:space="preserve">); </w:t>
      </w:r>
    </w:p>
    <w:p w14:paraId="1C0AAD7E" w14:textId="77777777" w:rsidR="00682B83" w:rsidRPr="00034D8B" w:rsidRDefault="00682B83" w:rsidP="00682B83">
      <w:pPr>
        <w:pStyle w:val="Nivel3"/>
        <w:numPr>
          <w:ilvl w:val="0"/>
          <w:numId w:val="0"/>
        </w:numPr>
        <w:spacing w:before="0" w:after="0" w:line="240" w:lineRule="auto"/>
        <w:rPr>
          <w:rFonts w:ascii="Consolas" w:hAnsi="Consolas"/>
          <w:color w:val="auto"/>
          <w:sz w:val="28"/>
          <w:szCs w:val="28"/>
          <w:lang w:eastAsia="ar-SA"/>
        </w:rPr>
      </w:pPr>
    </w:p>
    <w:p w14:paraId="60AE882C" w14:textId="77777777" w:rsidR="00682B83" w:rsidRPr="00034D8B" w:rsidRDefault="00682B83" w:rsidP="00682B83">
      <w:pPr>
        <w:pStyle w:val="Nivel3"/>
        <w:numPr>
          <w:ilvl w:val="0"/>
          <w:numId w:val="0"/>
        </w:numPr>
        <w:spacing w:before="0" w:after="0" w:line="240" w:lineRule="auto"/>
        <w:rPr>
          <w:rFonts w:ascii="Consolas" w:hAnsi="Consolas"/>
          <w:color w:val="auto"/>
          <w:sz w:val="28"/>
          <w:szCs w:val="28"/>
          <w:lang w:eastAsia="ar-SA"/>
        </w:rPr>
      </w:pPr>
      <w:r w:rsidRPr="00034D8B">
        <w:rPr>
          <w:rFonts w:ascii="Consolas" w:hAnsi="Consolas"/>
          <w:b/>
          <w:bCs/>
          <w:color w:val="auto"/>
          <w:sz w:val="28"/>
          <w:szCs w:val="28"/>
          <w:lang w:eastAsia="ar-SA"/>
        </w:rPr>
        <w:lastRenderedPageBreak/>
        <w:t>6.1.3.</w:t>
      </w:r>
      <w:r w:rsidRPr="00034D8B">
        <w:rPr>
          <w:rFonts w:ascii="Consolas" w:hAnsi="Consolas"/>
          <w:color w:val="auto"/>
          <w:sz w:val="28"/>
          <w:szCs w:val="28"/>
          <w:lang w:eastAsia="ar-SA"/>
        </w:rPr>
        <w:t xml:space="preserve"> Cadastro Nacional de Empresas Punidas – CNEP, mantido pela Controladoria-Geral da União (</w:t>
      </w:r>
      <w:hyperlink r:id="rId22" w:history="1">
        <w:r w:rsidRPr="00034D8B">
          <w:rPr>
            <w:rStyle w:val="Hyperlink"/>
            <w:rFonts w:ascii="Consolas" w:hAnsi="Consolas"/>
            <w:color w:val="auto"/>
            <w:sz w:val="28"/>
            <w:szCs w:val="28"/>
            <w:u w:val="none"/>
            <w:lang w:eastAsia="ar-SA"/>
          </w:rPr>
          <w:t>https://www.portaltransparencia.gov.br/sancoes/cnep</w:t>
        </w:r>
      </w:hyperlink>
      <w:r w:rsidRPr="00034D8B">
        <w:rPr>
          <w:rFonts w:ascii="Consolas" w:hAnsi="Consolas"/>
          <w:color w:val="auto"/>
          <w:sz w:val="28"/>
          <w:szCs w:val="28"/>
          <w:lang w:eastAsia="ar-SA"/>
        </w:rPr>
        <w:t>); e</w:t>
      </w:r>
    </w:p>
    <w:p w14:paraId="45231013" w14:textId="77777777" w:rsidR="00682B83" w:rsidRPr="00034D8B" w:rsidRDefault="00682B83" w:rsidP="00682B83">
      <w:pPr>
        <w:pStyle w:val="Nivel3"/>
        <w:numPr>
          <w:ilvl w:val="0"/>
          <w:numId w:val="0"/>
        </w:numPr>
        <w:spacing w:before="0" w:after="0" w:line="240" w:lineRule="auto"/>
        <w:rPr>
          <w:rFonts w:ascii="Consolas" w:hAnsi="Consolas"/>
          <w:color w:val="auto"/>
          <w:sz w:val="28"/>
          <w:szCs w:val="28"/>
          <w:lang w:eastAsia="ar-SA"/>
        </w:rPr>
      </w:pPr>
    </w:p>
    <w:p w14:paraId="50015A6C" w14:textId="3E906943" w:rsidR="000D31C6" w:rsidRPr="00034D8B" w:rsidRDefault="00682B83" w:rsidP="00682B83">
      <w:pPr>
        <w:pStyle w:val="Nivel3"/>
        <w:numPr>
          <w:ilvl w:val="0"/>
          <w:numId w:val="0"/>
        </w:numPr>
        <w:spacing w:before="0" w:after="0" w:line="240" w:lineRule="auto"/>
        <w:rPr>
          <w:rFonts w:ascii="Consolas" w:hAnsi="Consolas"/>
          <w:color w:val="auto"/>
          <w:sz w:val="28"/>
          <w:szCs w:val="28"/>
          <w:lang w:eastAsia="ar-SA"/>
        </w:rPr>
      </w:pPr>
      <w:r w:rsidRPr="00034D8B">
        <w:rPr>
          <w:rFonts w:ascii="Consolas" w:hAnsi="Consolas"/>
          <w:b/>
          <w:bCs/>
          <w:color w:val="auto"/>
          <w:sz w:val="28"/>
          <w:szCs w:val="28"/>
          <w:lang w:eastAsia="ar-SA"/>
        </w:rPr>
        <w:t>6.1.4.</w:t>
      </w:r>
      <w:r w:rsidRPr="00034D8B">
        <w:rPr>
          <w:rFonts w:ascii="Consolas" w:hAnsi="Consolas"/>
          <w:color w:val="auto"/>
          <w:sz w:val="28"/>
          <w:szCs w:val="28"/>
          <w:lang w:eastAsia="ar-SA"/>
        </w:rPr>
        <w:t xml:space="preserve"> Relação de apenados publicada pelo Tribunal de Contas do Estado de São Paulo (</w:t>
      </w:r>
      <w:hyperlink r:id="rId23" w:history="1">
        <w:r w:rsidRPr="00034D8B">
          <w:rPr>
            <w:rStyle w:val="Hyperlink"/>
            <w:rFonts w:ascii="Consolas" w:hAnsi="Consolas"/>
            <w:color w:val="auto"/>
            <w:sz w:val="28"/>
            <w:szCs w:val="28"/>
            <w:u w:val="none"/>
            <w:lang w:eastAsia="ar-SA"/>
          </w:rPr>
          <w:t>https://www.tce.sp.gov.br/pesquisa-relacao-apenados</w:t>
        </w:r>
      </w:hyperlink>
      <w:r w:rsidRPr="00034D8B">
        <w:rPr>
          <w:rFonts w:ascii="Consolas" w:hAnsi="Consolas"/>
          <w:color w:val="auto"/>
          <w:sz w:val="28"/>
          <w:szCs w:val="28"/>
          <w:lang w:eastAsia="ar-SA"/>
        </w:rPr>
        <w:t>).</w:t>
      </w:r>
    </w:p>
    <w:p w14:paraId="27B28543" w14:textId="77777777" w:rsidR="00717DE5" w:rsidRPr="00034D8B" w:rsidRDefault="00717DE5" w:rsidP="00682B83">
      <w:pPr>
        <w:pStyle w:val="Nivel3"/>
        <w:numPr>
          <w:ilvl w:val="0"/>
          <w:numId w:val="0"/>
        </w:numPr>
        <w:spacing w:before="0" w:after="0" w:line="240" w:lineRule="auto"/>
        <w:rPr>
          <w:rFonts w:ascii="Consolas" w:hAnsi="Consolas"/>
          <w:color w:val="auto"/>
          <w:sz w:val="28"/>
          <w:szCs w:val="28"/>
          <w:lang w:eastAsia="ar-SA"/>
        </w:rPr>
      </w:pPr>
    </w:p>
    <w:p w14:paraId="39F23F65"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034D8B">
          <w:rPr>
            <w:rStyle w:val="Hyperlink"/>
            <w:rFonts w:ascii="Consolas" w:hAnsi="Consolas"/>
            <w:color w:val="auto"/>
            <w:sz w:val="28"/>
            <w:szCs w:val="28"/>
            <w:u w:val="none"/>
          </w:rPr>
          <w:t>artigo 12 da Lei n° 8.429, de 1992</w:t>
        </w:r>
      </w:hyperlink>
      <w:r w:rsidRPr="00034D8B">
        <w:rPr>
          <w:rFonts w:ascii="Consolas" w:hAnsi="Consolas"/>
          <w:color w:val="auto"/>
          <w:sz w:val="28"/>
          <w:szCs w:val="28"/>
        </w:rPr>
        <w:t>.</w:t>
      </w:r>
    </w:p>
    <w:p w14:paraId="1D76D8B7"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364A1D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5" w:anchor="art29" w:history="1">
        <w:r w:rsidRPr="00034D8B">
          <w:rPr>
            <w:rStyle w:val="Hyperlink"/>
            <w:rFonts w:ascii="Consolas" w:hAnsi="Consolas"/>
            <w:color w:val="auto"/>
            <w:sz w:val="28"/>
            <w:szCs w:val="28"/>
            <w:u w:val="none"/>
          </w:rPr>
          <w:t>IN nº 3/2018, art. 29, caput</w:t>
        </w:r>
      </w:hyperlink>
      <w:r w:rsidRPr="00034D8B">
        <w:rPr>
          <w:rFonts w:ascii="Consolas" w:hAnsi="Consolas"/>
          <w:color w:val="auto"/>
          <w:sz w:val="28"/>
          <w:szCs w:val="28"/>
        </w:rPr>
        <w:t>)</w:t>
      </w:r>
    </w:p>
    <w:p w14:paraId="76A1D29A"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91956F5"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tentativa de burla será verificada por meio dos vínculos societários, linhas de fornecimento similares, dentre outros. (</w:t>
      </w:r>
      <w:hyperlink r:id="rId26" w:history="1">
        <w:r w:rsidRPr="00034D8B">
          <w:rPr>
            <w:rStyle w:val="Hyperlink"/>
            <w:rFonts w:ascii="Consolas" w:hAnsi="Consolas"/>
            <w:color w:val="auto"/>
            <w:sz w:val="28"/>
            <w:szCs w:val="28"/>
            <w:u w:val="none"/>
          </w:rPr>
          <w:t>IN nº 3/2018, art. 29, §1º</w:t>
        </w:r>
      </w:hyperlink>
      <w:r w:rsidRPr="00034D8B">
        <w:rPr>
          <w:rFonts w:ascii="Consolas" w:hAnsi="Consolas"/>
          <w:color w:val="auto"/>
          <w:sz w:val="28"/>
          <w:szCs w:val="28"/>
        </w:rPr>
        <w:t>).</w:t>
      </w:r>
    </w:p>
    <w:p w14:paraId="1C29B5F8"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736B115"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O licitante será convocado para manifestação previamente a uma eventual desclassificação. (</w:t>
      </w:r>
      <w:hyperlink r:id="rId27" w:history="1">
        <w:r w:rsidRPr="00034D8B">
          <w:rPr>
            <w:rStyle w:val="Hyperlink"/>
            <w:rFonts w:ascii="Consolas" w:hAnsi="Consolas"/>
            <w:color w:val="auto"/>
            <w:sz w:val="28"/>
            <w:szCs w:val="28"/>
            <w:u w:val="none"/>
          </w:rPr>
          <w:t>IN nº 3/2018, art. 29, §2º</w:t>
        </w:r>
      </w:hyperlink>
      <w:r w:rsidRPr="00034D8B">
        <w:rPr>
          <w:rFonts w:ascii="Consolas" w:hAnsi="Consolas"/>
          <w:color w:val="auto"/>
          <w:sz w:val="28"/>
          <w:szCs w:val="28"/>
        </w:rPr>
        <w:t>).</w:t>
      </w:r>
    </w:p>
    <w:p w14:paraId="583418C4"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61A70280"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Constatada a existência de sanção, o licitante será reputado inabilitado, por falta de condição de participação.</w:t>
      </w:r>
    </w:p>
    <w:p w14:paraId="5F17C689"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E284E09" w14:textId="46A7F673"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Caso o licitante provisoriamente classificado em primeiro lugar tenha se utilizado de algum tratamento favorecido às ME/</w:t>
      </w:r>
      <w:proofErr w:type="spellStart"/>
      <w:r w:rsidRPr="00034D8B">
        <w:rPr>
          <w:rFonts w:ascii="Consolas" w:hAnsi="Consolas"/>
          <w:color w:val="auto"/>
          <w:sz w:val="28"/>
          <w:szCs w:val="28"/>
        </w:rPr>
        <w:t>EPPs</w:t>
      </w:r>
      <w:proofErr w:type="spellEnd"/>
      <w:r w:rsidRPr="00034D8B">
        <w:rPr>
          <w:rFonts w:ascii="Consolas" w:hAnsi="Consolas"/>
          <w:color w:val="auto"/>
          <w:sz w:val="28"/>
          <w:szCs w:val="28"/>
        </w:rPr>
        <w:t>, o Agente de Contratação/Comissão verificará se faz jus ao benefício, em conformidade com o item 3.</w:t>
      </w:r>
      <w:r w:rsidR="00406F38" w:rsidRPr="00034D8B">
        <w:rPr>
          <w:rFonts w:ascii="Consolas" w:hAnsi="Consolas"/>
          <w:color w:val="auto"/>
          <w:sz w:val="28"/>
          <w:szCs w:val="28"/>
        </w:rPr>
        <w:t>7</w:t>
      </w:r>
      <w:r w:rsidRPr="00034D8B">
        <w:rPr>
          <w:rFonts w:ascii="Consolas" w:hAnsi="Consolas"/>
          <w:color w:val="auto"/>
          <w:sz w:val="28"/>
          <w:szCs w:val="28"/>
        </w:rPr>
        <w:t xml:space="preserve"> deste edital.</w:t>
      </w:r>
    </w:p>
    <w:p w14:paraId="5B46880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BDE8AA8" w14:textId="77777777" w:rsidR="000D31C6" w:rsidRPr="00034D8B" w:rsidRDefault="000D31C6" w:rsidP="000D31C6">
      <w:pPr>
        <w:pStyle w:val="Nivel2"/>
        <w:spacing w:before="0" w:after="0" w:line="240" w:lineRule="auto"/>
        <w:ind w:left="0" w:firstLine="0"/>
        <w:rPr>
          <w:rFonts w:ascii="Consolas" w:hAnsi="Consolas"/>
          <w:b/>
          <w:color w:val="auto"/>
          <w:sz w:val="28"/>
          <w:szCs w:val="28"/>
        </w:rPr>
      </w:pPr>
      <w:r w:rsidRPr="00034D8B">
        <w:rPr>
          <w:rFonts w:ascii="Consolas" w:hAnsi="Consolas"/>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Pr="00034D8B">
          <w:rPr>
            <w:rStyle w:val="Hyperlink"/>
            <w:rFonts w:ascii="Consolas" w:hAnsi="Consolas"/>
            <w:color w:val="auto"/>
            <w:sz w:val="28"/>
            <w:szCs w:val="28"/>
            <w:u w:val="none"/>
          </w:rPr>
          <w:t>artigo 29 a 35 da IN SEGES nº 73, de 30 de setembro de 2022</w:t>
        </w:r>
      </w:hyperlink>
      <w:r w:rsidRPr="00034D8B">
        <w:rPr>
          <w:rFonts w:ascii="Consolas" w:hAnsi="Consolas"/>
          <w:color w:val="auto"/>
          <w:sz w:val="28"/>
          <w:szCs w:val="28"/>
        </w:rPr>
        <w:t>.</w:t>
      </w:r>
    </w:p>
    <w:p w14:paraId="5D93664F" w14:textId="77777777" w:rsidR="000D31C6" w:rsidRPr="00034D8B" w:rsidRDefault="000D31C6" w:rsidP="000D31C6">
      <w:pPr>
        <w:pStyle w:val="Nivel2"/>
        <w:spacing w:before="0" w:after="0" w:line="240" w:lineRule="auto"/>
        <w:ind w:left="0" w:firstLine="0"/>
        <w:rPr>
          <w:rFonts w:ascii="Consolas" w:hAnsi="Consolas"/>
          <w:b/>
          <w:color w:val="auto"/>
          <w:sz w:val="28"/>
          <w:szCs w:val="28"/>
        </w:rPr>
      </w:pPr>
      <w:r w:rsidRPr="00034D8B">
        <w:rPr>
          <w:rFonts w:ascii="Consolas" w:hAnsi="Consolas"/>
          <w:color w:val="auto"/>
          <w:sz w:val="28"/>
          <w:szCs w:val="28"/>
        </w:rPr>
        <w:lastRenderedPageBreak/>
        <w:t xml:space="preserve">Será desclassificada a proposta vencedora que: </w:t>
      </w:r>
    </w:p>
    <w:p w14:paraId="7AC8BB63" w14:textId="77777777" w:rsidR="000D31C6" w:rsidRPr="00034D8B" w:rsidRDefault="000D31C6" w:rsidP="000D31C6">
      <w:pPr>
        <w:pStyle w:val="Nivel2"/>
        <w:numPr>
          <w:ilvl w:val="0"/>
          <w:numId w:val="0"/>
        </w:numPr>
        <w:spacing w:before="0" w:after="0" w:line="240" w:lineRule="auto"/>
        <w:rPr>
          <w:rFonts w:ascii="Consolas" w:hAnsi="Consolas"/>
          <w:b/>
          <w:color w:val="auto"/>
          <w:sz w:val="28"/>
          <w:szCs w:val="28"/>
        </w:rPr>
      </w:pPr>
    </w:p>
    <w:p w14:paraId="01C9CB3E"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contiver vícios insanáveis;</w:t>
      </w:r>
    </w:p>
    <w:p w14:paraId="3586A9D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A2D9BC9"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obedecer às especificações técnicas contidas no Projeto Básico/Termo de Referência;</w:t>
      </w:r>
    </w:p>
    <w:p w14:paraId="12BE24DF"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39930FE"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apresentar preços inexequíveis ou permanecerem acima do preço máximo definido para a contratação;</w:t>
      </w:r>
    </w:p>
    <w:p w14:paraId="46F939AB"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62263434"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tiverem sua exequibilidade demonstrada, quando exigido pela Administração;</w:t>
      </w:r>
    </w:p>
    <w:p w14:paraId="6EAD9BFC"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1545FE5F"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apresentar desconformidade com quaisquer outras exigências deste Edital ou seus anexos, desde que insanável.</w:t>
      </w:r>
    </w:p>
    <w:p w14:paraId="393C44AD"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5823633C" w14:textId="77777777" w:rsidR="000D31C6" w:rsidRPr="00034D8B" w:rsidRDefault="000D31C6" w:rsidP="000D31C6">
      <w:pPr>
        <w:pStyle w:val="Nivel2"/>
        <w:spacing w:before="0" w:after="0" w:line="240" w:lineRule="auto"/>
        <w:ind w:left="0" w:firstLine="0"/>
        <w:rPr>
          <w:rFonts w:ascii="Consolas" w:hAnsi="Consolas"/>
          <w:b/>
          <w:bCs/>
          <w:color w:val="auto"/>
          <w:sz w:val="28"/>
          <w:szCs w:val="28"/>
        </w:rPr>
      </w:pPr>
      <w:r w:rsidRPr="00034D8B">
        <w:rPr>
          <w:rFonts w:ascii="Consolas" w:hAnsi="Consolas"/>
          <w:color w:val="auto"/>
          <w:sz w:val="28"/>
          <w:szCs w:val="28"/>
        </w:rPr>
        <w:t>Em contratação de serviços de engenharia, além das disposições acima, a análise de exequibilidade e sobrepreço considerará o seguinte:</w:t>
      </w:r>
    </w:p>
    <w:p w14:paraId="60A2CC16" w14:textId="77777777" w:rsidR="000D31C6" w:rsidRPr="00034D8B" w:rsidRDefault="000D31C6" w:rsidP="000D31C6">
      <w:pPr>
        <w:pStyle w:val="Nivel2"/>
        <w:numPr>
          <w:ilvl w:val="0"/>
          <w:numId w:val="0"/>
        </w:numPr>
        <w:spacing w:before="0" w:after="0" w:line="240" w:lineRule="auto"/>
        <w:rPr>
          <w:rFonts w:ascii="Consolas" w:hAnsi="Consolas"/>
          <w:b/>
          <w:bCs/>
          <w:color w:val="auto"/>
          <w:sz w:val="28"/>
          <w:szCs w:val="28"/>
        </w:rPr>
      </w:pPr>
    </w:p>
    <w:p w14:paraId="607C5948" w14:textId="77777777" w:rsidR="000D31C6" w:rsidRPr="00034D8B" w:rsidRDefault="000D31C6" w:rsidP="000D31C6">
      <w:pPr>
        <w:pStyle w:val="Nivel3"/>
        <w:spacing w:before="0" w:after="0" w:line="240" w:lineRule="auto"/>
        <w:ind w:left="0" w:firstLine="0"/>
        <w:rPr>
          <w:rFonts w:ascii="Consolas" w:hAnsi="Consolas"/>
          <w:b/>
          <w:color w:val="auto"/>
          <w:sz w:val="28"/>
          <w:szCs w:val="28"/>
        </w:rPr>
      </w:pPr>
      <w:r w:rsidRPr="00034D8B">
        <w:rPr>
          <w:rFonts w:ascii="Consolas" w:hAnsi="Consolas"/>
          <w:color w:val="auto"/>
          <w:sz w:val="28"/>
          <w:szCs w:val="28"/>
        </w:rPr>
        <w:t xml:space="preserve"> Nos regimes de execução por tarefa, empreitada por preço global ou empreitada integral, </w:t>
      </w:r>
      <w:proofErr w:type="spellStart"/>
      <w:r w:rsidRPr="00034D8B">
        <w:rPr>
          <w:rFonts w:ascii="Consolas" w:hAnsi="Consolas"/>
          <w:color w:val="auto"/>
          <w:sz w:val="28"/>
          <w:szCs w:val="28"/>
        </w:rPr>
        <w:t>semi-integrada</w:t>
      </w:r>
      <w:proofErr w:type="spellEnd"/>
      <w:r w:rsidRPr="00034D8B">
        <w:rPr>
          <w:rFonts w:ascii="Consolas" w:hAnsi="Consolas"/>
          <w:color w:val="auto"/>
          <w:sz w:val="28"/>
          <w:szCs w:val="28"/>
        </w:rPr>
        <w:t xml:space="preserve"> ou integrada, a caracterização do sobrepreço se dará pela superação do valor global estimado;</w:t>
      </w:r>
    </w:p>
    <w:p w14:paraId="1D7A1193" w14:textId="77777777" w:rsidR="000D31C6" w:rsidRPr="00034D8B" w:rsidRDefault="000D31C6" w:rsidP="000D31C6">
      <w:pPr>
        <w:pStyle w:val="Nivel3"/>
        <w:numPr>
          <w:ilvl w:val="0"/>
          <w:numId w:val="0"/>
        </w:numPr>
        <w:spacing w:before="0" w:after="0" w:line="240" w:lineRule="auto"/>
        <w:rPr>
          <w:rFonts w:ascii="Consolas" w:hAnsi="Consolas"/>
          <w:b/>
          <w:color w:val="auto"/>
          <w:sz w:val="28"/>
          <w:szCs w:val="28"/>
        </w:rPr>
      </w:pPr>
    </w:p>
    <w:p w14:paraId="6F00F5E3" w14:textId="77777777" w:rsidR="000D31C6" w:rsidRPr="00034D8B" w:rsidRDefault="000D31C6" w:rsidP="000D31C6">
      <w:pPr>
        <w:pStyle w:val="Nivel3"/>
        <w:spacing w:before="0" w:after="0" w:line="240" w:lineRule="auto"/>
        <w:ind w:left="0" w:firstLine="0"/>
        <w:rPr>
          <w:rFonts w:ascii="Consolas" w:hAnsi="Consolas"/>
          <w:b/>
          <w:bCs/>
          <w:color w:val="auto"/>
          <w:sz w:val="28"/>
          <w:szCs w:val="28"/>
        </w:rPr>
      </w:pPr>
      <w:r w:rsidRPr="00034D8B">
        <w:rPr>
          <w:rFonts w:ascii="Consolas" w:hAnsi="Consolas"/>
          <w:color w:val="auto"/>
          <w:sz w:val="28"/>
          <w:szCs w:val="28"/>
        </w:rPr>
        <w:t xml:space="preserve"> No caso de serviços de engenharia, serão consideradas inexequíveis as propostas cujos valores forem inferiores a 75% (setenta e cinco por cento) do valor orçado pela Administração, independentemente do regime de execução.</w:t>
      </w:r>
    </w:p>
    <w:p w14:paraId="12E5FC3B" w14:textId="77777777" w:rsidR="000D31C6" w:rsidRPr="00034D8B" w:rsidRDefault="000D31C6" w:rsidP="000D31C6">
      <w:pPr>
        <w:pStyle w:val="Nivel3"/>
        <w:numPr>
          <w:ilvl w:val="0"/>
          <w:numId w:val="0"/>
        </w:numPr>
        <w:spacing w:before="0" w:after="0" w:line="240" w:lineRule="auto"/>
        <w:rPr>
          <w:rFonts w:ascii="Consolas" w:hAnsi="Consolas"/>
          <w:b/>
          <w:bCs/>
          <w:color w:val="auto"/>
          <w:sz w:val="28"/>
          <w:szCs w:val="28"/>
        </w:rPr>
      </w:pPr>
    </w:p>
    <w:p w14:paraId="1C0A132A" w14:textId="77777777" w:rsidR="000D31C6" w:rsidRPr="00034D8B" w:rsidRDefault="000D31C6" w:rsidP="000D31C6">
      <w:pPr>
        <w:pStyle w:val="Nivel3"/>
        <w:spacing w:before="0" w:after="0" w:line="240" w:lineRule="auto"/>
        <w:ind w:left="0" w:firstLine="0"/>
        <w:rPr>
          <w:rFonts w:ascii="Consolas" w:hAnsi="Consolas"/>
          <w:b/>
          <w:color w:val="auto"/>
          <w:sz w:val="28"/>
          <w:szCs w:val="28"/>
        </w:rPr>
      </w:pPr>
      <w:r w:rsidRPr="00034D8B">
        <w:rPr>
          <w:rFonts w:ascii="Consolas" w:hAnsi="Consolas"/>
          <w:color w:val="auto"/>
          <w:sz w:val="28"/>
          <w:szCs w:val="28"/>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8E00C8"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67C0E04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6D690C0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1FEB17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11B704" w14:textId="77777777" w:rsidR="00717DE5" w:rsidRPr="00034D8B" w:rsidRDefault="00717DE5" w:rsidP="00717DE5">
      <w:pPr>
        <w:pStyle w:val="Nivel2"/>
        <w:numPr>
          <w:ilvl w:val="0"/>
          <w:numId w:val="0"/>
        </w:numPr>
        <w:spacing w:before="0" w:after="0" w:line="240" w:lineRule="auto"/>
        <w:rPr>
          <w:rFonts w:ascii="Consolas" w:hAnsi="Consolas"/>
          <w:color w:val="auto"/>
          <w:sz w:val="28"/>
          <w:szCs w:val="28"/>
        </w:rPr>
      </w:pPr>
    </w:p>
    <w:p w14:paraId="246EED39" w14:textId="77777777" w:rsidR="000D31C6" w:rsidRPr="00034D8B" w:rsidRDefault="000D31C6" w:rsidP="000D31C6">
      <w:pPr>
        <w:pStyle w:val="Nivel3"/>
        <w:spacing w:before="0" w:after="0" w:line="240" w:lineRule="auto"/>
        <w:ind w:left="0" w:firstLine="0"/>
        <w:rPr>
          <w:rFonts w:ascii="Consolas" w:hAnsi="Consolas"/>
          <w:b/>
          <w:bCs/>
          <w:color w:val="auto"/>
          <w:sz w:val="28"/>
          <w:szCs w:val="28"/>
        </w:rPr>
      </w:pPr>
      <w:bookmarkStart w:id="19" w:name="_Hlk126568356"/>
      <w:r w:rsidRPr="00034D8B">
        <w:rPr>
          <w:rFonts w:ascii="Consolas" w:hAnsi="Consolas"/>
          <w:color w:val="auto"/>
          <w:sz w:val="28"/>
          <w:szCs w:val="28"/>
        </w:rPr>
        <w:t>Em se tratando de serviços de engenharia, o licitante vencedor será convocado a apresentar à Administração, por meio eletrônico, as planilhas com indicação dos quantitativos e dos custos unitários</w:t>
      </w:r>
      <w:bookmarkEnd w:id="19"/>
      <w:r w:rsidRPr="00034D8B">
        <w:rPr>
          <w:rFonts w:ascii="Consolas" w:hAnsi="Consolas"/>
          <w:color w:val="auto"/>
          <w:sz w:val="28"/>
          <w:szCs w:val="28"/>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34D8B">
        <w:rPr>
          <w:rFonts w:ascii="Consolas" w:hAnsi="Consolas"/>
          <w:color w:val="auto"/>
          <w:sz w:val="28"/>
          <w:szCs w:val="28"/>
        </w:rPr>
        <w:t>semi-integrada</w:t>
      </w:r>
      <w:proofErr w:type="spellEnd"/>
      <w:r w:rsidRPr="00034D8B">
        <w:rPr>
          <w:rFonts w:ascii="Consolas" w:hAnsi="Consolas"/>
          <w:color w:val="auto"/>
          <w:sz w:val="28"/>
          <w:szCs w:val="28"/>
        </w:rPr>
        <w:t xml:space="preserve"> e contratação integrada, exclusivamente para eventuais adequações indispensáveis no cronograma físico-financeiro e para balizar excepcional aditamento posterior do contrato.</w:t>
      </w:r>
    </w:p>
    <w:p w14:paraId="4E8F7920" w14:textId="77777777" w:rsidR="000D31C6" w:rsidRPr="00034D8B" w:rsidRDefault="000D31C6" w:rsidP="000D31C6">
      <w:pPr>
        <w:pStyle w:val="Nivel3"/>
        <w:numPr>
          <w:ilvl w:val="0"/>
          <w:numId w:val="0"/>
        </w:numPr>
        <w:spacing w:before="0" w:after="0" w:line="240" w:lineRule="auto"/>
        <w:rPr>
          <w:rFonts w:ascii="Consolas" w:hAnsi="Consolas"/>
          <w:b/>
          <w:bCs/>
          <w:color w:val="auto"/>
          <w:sz w:val="28"/>
          <w:szCs w:val="28"/>
        </w:rPr>
      </w:pPr>
    </w:p>
    <w:p w14:paraId="71269D29" w14:textId="77777777" w:rsidR="000D31C6" w:rsidRPr="00034D8B" w:rsidRDefault="000D31C6" w:rsidP="000D31C6">
      <w:pPr>
        <w:pStyle w:val="Nivel2"/>
        <w:spacing w:before="0" w:after="0" w:line="240" w:lineRule="auto"/>
        <w:ind w:left="0" w:firstLine="0"/>
        <w:rPr>
          <w:rFonts w:ascii="Consolas" w:hAnsi="Consolas"/>
          <w:b/>
          <w:color w:val="auto"/>
          <w:sz w:val="28"/>
          <w:szCs w:val="28"/>
        </w:rPr>
      </w:pPr>
      <w:r w:rsidRPr="00034D8B">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168143E" w14:textId="77777777" w:rsidR="000D31C6" w:rsidRPr="00034D8B" w:rsidRDefault="000D31C6" w:rsidP="000D31C6">
      <w:pPr>
        <w:pStyle w:val="Nivel2"/>
        <w:numPr>
          <w:ilvl w:val="0"/>
          <w:numId w:val="0"/>
        </w:numPr>
        <w:spacing w:before="0" w:after="0" w:line="240" w:lineRule="auto"/>
        <w:rPr>
          <w:rFonts w:ascii="Consolas" w:hAnsi="Consolas"/>
          <w:b/>
          <w:color w:val="auto"/>
          <w:sz w:val="28"/>
          <w:szCs w:val="28"/>
        </w:rPr>
      </w:pPr>
    </w:p>
    <w:p w14:paraId="40DD9385"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O ajuste de que trata este dispositivo se limita a sanar erros ou falhas que não alterem a substância das propostas;</w:t>
      </w:r>
    </w:p>
    <w:p w14:paraId="0F713F0B"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68C47CA"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4EAACC1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964D25F" w14:textId="77777777" w:rsidR="000D31C6" w:rsidRPr="00034D8B" w:rsidRDefault="000D31C6" w:rsidP="000D31C6">
      <w:pPr>
        <w:pStyle w:val="Nivel2"/>
        <w:spacing w:before="0" w:after="0" w:line="240" w:lineRule="auto"/>
        <w:ind w:left="0" w:firstLine="0"/>
        <w:rPr>
          <w:rFonts w:ascii="Consolas" w:hAnsi="Consolas"/>
          <w:b/>
          <w:color w:val="auto"/>
          <w:sz w:val="28"/>
          <w:szCs w:val="28"/>
        </w:rPr>
      </w:pPr>
      <w:r w:rsidRPr="00034D8B">
        <w:rPr>
          <w:rFonts w:ascii="Consolas" w:hAnsi="Consolas"/>
          <w:color w:val="auto"/>
          <w:sz w:val="28"/>
          <w:szCs w:val="28"/>
          <w:lang w:eastAsia="en-US"/>
        </w:rPr>
        <w:t xml:space="preserve">Para </w:t>
      </w:r>
      <w:r w:rsidRPr="00034D8B">
        <w:rPr>
          <w:rFonts w:ascii="Consolas" w:hAnsi="Consolas"/>
          <w:color w:val="auto"/>
          <w:sz w:val="28"/>
          <w:szCs w:val="28"/>
        </w:rPr>
        <w:t>fins</w:t>
      </w:r>
      <w:r w:rsidRPr="00034D8B">
        <w:rPr>
          <w:rFonts w:ascii="Consolas" w:hAnsi="Consolas"/>
          <w:color w:val="auto"/>
          <w:sz w:val="28"/>
          <w:szCs w:val="28"/>
          <w:lang w:eastAsia="en-US"/>
        </w:rPr>
        <w:t xml:space="preserve"> de análise da proposta quanto ao cumprimento </w:t>
      </w:r>
      <w:r w:rsidRPr="00034D8B">
        <w:rPr>
          <w:rFonts w:ascii="Consolas" w:hAnsi="Consolas"/>
          <w:color w:val="auto"/>
          <w:sz w:val="28"/>
          <w:szCs w:val="28"/>
        </w:rPr>
        <w:t>das</w:t>
      </w:r>
      <w:r w:rsidRPr="00034D8B">
        <w:rPr>
          <w:rFonts w:ascii="Consolas" w:hAnsi="Consolas"/>
          <w:color w:val="auto"/>
          <w:sz w:val="28"/>
          <w:szCs w:val="28"/>
          <w:lang w:eastAsia="en-US"/>
        </w:rPr>
        <w:t xml:space="preserve"> especificações do objeto, poderá ser colhida a </w:t>
      </w:r>
      <w:r w:rsidRPr="00034D8B">
        <w:rPr>
          <w:rFonts w:ascii="Consolas" w:hAnsi="Consolas"/>
          <w:color w:val="auto"/>
          <w:sz w:val="28"/>
          <w:szCs w:val="28"/>
        </w:rPr>
        <w:t>manifestação</w:t>
      </w:r>
      <w:r w:rsidRPr="00034D8B">
        <w:rPr>
          <w:rFonts w:ascii="Consolas" w:hAnsi="Consolas"/>
          <w:color w:val="auto"/>
          <w:sz w:val="28"/>
          <w:szCs w:val="28"/>
          <w:lang w:eastAsia="en-US"/>
        </w:rPr>
        <w:t xml:space="preserve"> escrita do setor requisitante do serviço ou da área especializada no objeto.</w:t>
      </w:r>
    </w:p>
    <w:p w14:paraId="7BE74094" w14:textId="77777777" w:rsidR="000D31C6" w:rsidRPr="00034D8B" w:rsidRDefault="000D31C6" w:rsidP="000D31C6">
      <w:pPr>
        <w:pStyle w:val="Nivel2"/>
        <w:numPr>
          <w:ilvl w:val="0"/>
          <w:numId w:val="0"/>
        </w:numPr>
        <w:spacing w:before="0" w:after="0" w:line="240" w:lineRule="auto"/>
        <w:rPr>
          <w:rFonts w:ascii="Consolas" w:hAnsi="Consolas"/>
          <w:b/>
          <w:color w:val="auto"/>
          <w:sz w:val="28"/>
          <w:szCs w:val="28"/>
          <w:highlight w:val="yellow"/>
        </w:rPr>
      </w:pPr>
    </w:p>
    <w:p w14:paraId="7128440B" w14:textId="34E9814A" w:rsidR="000D31C6" w:rsidRPr="00034D8B" w:rsidRDefault="000D31C6" w:rsidP="00D22E71">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Caso o Projeto Básico/Termo de Referência exija a apresentação de amostra, o licitante classificado em primeiro lugar deverá apresentá-la, conforme disciplinado no Projeto Básico/Termo de Referência, sob pena de não aceitação da proposta.</w:t>
      </w:r>
    </w:p>
    <w:p w14:paraId="70216C68" w14:textId="77777777" w:rsidR="00406F38" w:rsidRPr="00034D8B" w:rsidRDefault="00406F38" w:rsidP="00406F38">
      <w:pPr>
        <w:pStyle w:val="Nivel2"/>
        <w:numPr>
          <w:ilvl w:val="0"/>
          <w:numId w:val="0"/>
        </w:numPr>
        <w:spacing w:before="0" w:after="0" w:line="240" w:lineRule="auto"/>
        <w:rPr>
          <w:rFonts w:ascii="Consolas" w:hAnsi="Consolas"/>
          <w:color w:val="auto"/>
          <w:sz w:val="28"/>
          <w:szCs w:val="28"/>
        </w:rPr>
      </w:pPr>
    </w:p>
    <w:p w14:paraId="30C75734"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6A692D72"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60015A29"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resultados das avaliações serão divulgados por meio de mensagem no sistema.</w:t>
      </w:r>
    </w:p>
    <w:p w14:paraId="2EECB86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A6A20C7" w14:textId="7D11C879"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No caso de não haver entrega da amostra ou ocorrer atraso na entrega, sem justificativa aceita pelo Agente de Contratação/Comissão, ou havendo entrega de amostra fora das especificações previstas neste Edital, a proposta do licitante será recusada.</w:t>
      </w:r>
    </w:p>
    <w:p w14:paraId="2E44CCEF" w14:textId="77777777" w:rsidR="00D22E71" w:rsidRPr="00034D8B" w:rsidRDefault="00D22E71" w:rsidP="00D22E71">
      <w:pPr>
        <w:pStyle w:val="Nivel2"/>
        <w:numPr>
          <w:ilvl w:val="0"/>
          <w:numId w:val="0"/>
        </w:numPr>
        <w:spacing w:before="0" w:after="0" w:line="240" w:lineRule="auto"/>
        <w:rPr>
          <w:rFonts w:ascii="Consolas" w:hAnsi="Consolas"/>
          <w:color w:val="auto"/>
          <w:sz w:val="28"/>
          <w:szCs w:val="28"/>
        </w:rPr>
      </w:pPr>
    </w:p>
    <w:p w14:paraId="763B83F4"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64420BD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4CC4B95" w14:textId="3C908C71" w:rsidR="000D31C6" w:rsidRPr="00034D8B" w:rsidRDefault="000D31C6" w:rsidP="00E11C9B">
      <w:pPr>
        <w:pStyle w:val="Nivel01"/>
      </w:pPr>
      <w:bookmarkStart w:id="20" w:name="_Toc135469230"/>
      <w:r w:rsidRPr="00034D8B">
        <w:t>DA FASE DE HABILITAÇÃO</w:t>
      </w:r>
      <w:bookmarkEnd w:id="20"/>
    </w:p>
    <w:p w14:paraId="3C7C7A3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E6A00E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9" w:anchor="art62" w:history="1">
        <w:proofErr w:type="spellStart"/>
        <w:r w:rsidRPr="00034D8B">
          <w:rPr>
            <w:rStyle w:val="Hyperlink"/>
            <w:rFonts w:ascii="Consolas" w:hAnsi="Consolas"/>
            <w:color w:val="auto"/>
            <w:sz w:val="28"/>
            <w:szCs w:val="28"/>
            <w:u w:val="none"/>
          </w:rPr>
          <w:t>arts</w:t>
        </w:r>
        <w:proofErr w:type="spellEnd"/>
        <w:r w:rsidRPr="00034D8B">
          <w:rPr>
            <w:rStyle w:val="Hyperlink"/>
            <w:rFonts w:ascii="Consolas" w:hAnsi="Consolas"/>
            <w:color w:val="auto"/>
            <w:sz w:val="28"/>
            <w:szCs w:val="28"/>
            <w:u w:val="none"/>
          </w:rPr>
          <w:t>. 62 a 70 da Lei nº 14.133, de 2021</w:t>
        </w:r>
      </w:hyperlink>
      <w:r w:rsidRPr="00034D8B">
        <w:rPr>
          <w:rFonts w:ascii="Consolas" w:hAnsi="Consolas"/>
          <w:color w:val="auto"/>
          <w:sz w:val="28"/>
          <w:szCs w:val="28"/>
        </w:rPr>
        <w:t>.</w:t>
      </w:r>
    </w:p>
    <w:p w14:paraId="13B06A3E"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1E89055"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21" w:name="_Hlk158018595"/>
      <w:r w:rsidRPr="00034D8B">
        <w:rPr>
          <w:rFonts w:ascii="Consolas" w:hAnsi="Consolas"/>
          <w:bCs/>
          <w:color w:val="auto"/>
          <w:sz w:val="28"/>
          <w:szCs w:val="28"/>
        </w:rPr>
        <w:t xml:space="preserve"> A documentação exigida para fins de habilitação jurídica, fiscal, social e trabalhista e econômico-</w:t>
      </w:r>
      <w:proofErr w:type="spellStart"/>
      <w:r w:rsidRPr="00034D8B">
        <w:rPr>
          <w:rFonts w:ascii="Consolas" w:hAnsi="Consolas"/>
          <w:bCs/>
          <w:color w:val="auto"/>
          <w:sz w:val="28"/>
          <w:szCs w:val="28"/>
        </w:rPr>
        <w:t>ﬁnanceira</w:t>
      </w:r>
      <w:proofErr w:type="spellEnd"/>
      <w:r w:rsidRPr="00034D8B">
        <w:rPr>
          <w:rFonts w:ascii="Consolas" w:hAnsi="Consolas"/>
          <w:bCs/>
          <w:color w:val="auto"/>
          <w:sz w:val="28"/>
          <w:szCs w:val="28"/>
        </w:rPr>
        <w:t xml:space="preserve">, poderá ser substituída pelo registro cadastral no </w:t>
      </w:r>
      <w:proofErr w:type="spellStart"/>
      <w:r w:rsidRPr="00034D8B">
        <w:rPr>
          <w:rFonts w:ascii="Consolas" w:hAnsi="Consolas"/>
          <w:bCs/>
          <w:color w:val="auto"/>
          <w:sz w:val="28"/>
          <w:szCs w:val="28"/>
        </w:rPr>
        <w:t>Sicaf</w:t>
      </w:r>
      <w:proofErr w:type="spellEnd"/>
      <w:r w:rsidRPr="00034D8B">
        <w:rPr>
          <w:rFonts w:ascii="Consolas" w:hAnsi="Consolas"/>
          <w:bCs/>
          <w:color w:val="auto"/>
          <w:sz w:val="28"/>
          <w:szCs w:val="28"/>
        </w:rPr>
        <w:t>.</w:t>
      </w:r>
    </w:p>
    <w:bookmarkEnd w:id="21"/>
    <w:p w14:paraId="01F5F57C"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3D7390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Quando permitida a participação de empresas estrangeiras que não funcionem no País, as exigências de habilitação serão atendidas mediante documentos equivalentes, inicialmente apresentados em tradução livre.</w:t>
      </w:r>
    </w:p>
    <w:p w14:paraId="02B407C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F9C4C24"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Na hipótese de o licitante vencedor ser empresa estrangeira que não funcione no País, para </w:t>
      </w:r>
      <w:proofErr w:type="spellStart"/>
      <w:r w:rsidRPr="00034D8B">
        <w:rPr>
          <w:rFonts w:ascii="Consolas" w:hAnsi="Consolas"/>
          <w:color w:val="auto"/>
          <w:sz w:val="28"/>
          <w:szCs w:val="28"/>
        </w:rPr>
        <w:t>ﬁns</w:t>
      </w:r>
      <w:proofErr w:type="spellEnd"/>
      <w:r w:rsidRPr="00034D8B">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30" w:history="1">
        <w:r w:rsidRPr="00034D8B">
          <w:rPr>
            <w:rStyle w:val="Hyperlink"/>
            <w:rFonts w:ascii="Consolas" w:hAnsi="Consolas"/>
            <w:color w:val="auto"/>
            <w:sz w:val="28"/>
            <w:szCs w:val="28"/>
            <w:u w:val="none"/>
          </w:rPr>
          <w:t>Decreto nº 8.660, de 29 de janeiro de 2016</w:t>
        </w:r>
      </w:hyperlink>
      <w:r w:rsidRPr="00034D8B">
        <w:rPr>
          <w:rFonts w:ascii="Consolas" w:hAnsi="Consolas"/>
          <w:color w:val="auto"/>
          <w:sz w:val="28"/>
          <w:szCs w:val="28"/>
        </w:rPr>
        <w:t xml:space="preserve">, ou de outro que venha a substituí-lo, ou </w:t>
      </w:r>
      <w:proofErr w:type="spellStart"/>
      <w:r w:rsidRPr="00034D8B">
        <w:rPr>
          <w:rFonts w:ascii="Consolas" w:hAnsi="Consolas"/>
          <w:color w:val="auto"/>
          <w:sz w:val="28"/>
          <w:szCs w:val="28"/>
        </w:rPr>
        <w:t>consularizados</w:t>
      </w:r>
      <w:proofErr w:type="spellEnd"/>
      <w:r w:rsidRPr="00034D8B">
        <w:rPr>
          <w:rFonts w:ascii="Consolas" w:hAnsi="Consolas"/>
          <w:color w:val="auto"/>
          <w:sz w:val="28"/>
          <w:szCs w:val="28"/>
        </w:rPr>
        <w:t xml:space="preserve"> pelos respectivos consulados ou embaixadas.</w:t>
      </w:r>
    </w:p>
    <w:p w14:paraId="3A21E6E9"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1A43D5B"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4D29530"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2DB2371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1" w:anchor="art63">
        <w:r w:rsidRPr="00034D8B">
          <w:rPr>
            <w:rStyle w:val="Hyperlink"/>
            <w:rFonts w:ascii="Consolas" w:hAnsi="Consolas"/>
            <w:color w:val="auto"/>
            <w:sz w:val="28"/>
            <w:szCs w:val="28"/>
            <w:u w:val="none"/>
          </w:rPr>
          <w:t>art. 63, I, da Lei nº 14.133/2021</w:t>
        </w:r>
      </w:hyperlink>
      <w:r w:rsidRPr="00034D8B">
        <w:rPr>
          <w:rFonts w:ascii="Consolas" w:hAnsi="Consolas"/>
          <w:color w:val="auto"/>
          <w:sz w:val="28"/>
          <w:szCs w:val="28"/>
        </w:rPr>
        <w:t>).</w:t>
      </w:r>
    </w:p>
    <w:p w14:paraId="28F75ED8"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4FE4BE0" w14:textId="04DBDA06"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47CDE8" w14:textId="77777777" w:rsidR="00D22E71" w:rsidRPr="00034D8B" w:rsidRDefault="00D22E71" w:rsidP="00D22E71">
      <w:pPr>
        <w:pStyle w:val="Nivel2"/>
        <w:numPr>
          <w:ilvl w:val="0"/>
          <w:numId w:val="0"/>
        </w:numPr>
        <w:spacing w:before="0" w:after="0" w:line="240" w:lineRule="auto"/>
        <w:rPr>
          <w:rFonts w:ascii="Consolas" w:hAnsi="Consolas"/>
          <w:color w:val="auto"/>
          <w:sz w:val="28"/>
          <w:szCs w:val="28"/>
        </w:rPr>
      </w:pPr>
    </w:p>
    <w:p w14:paraId="2D742ACD"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9AB94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6C2216C" w14:textId="77777777" w:rsidR="000D31C6" w:rsidRPr="00034D8B" w:rsidRDefault="000D31C6">
      <w:pPr>
        <w:pStyle w:val="Nvel2-Red"/>
        <w:numPr>
          <w:ilvl w:val="1"/>
          <w:numId w:val="3"/>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w:t>
      </w:r>
      <w:r w:rsidRPr="00034D8B">
        <w:rPr>
          <w:rFonts w:ascii="Consolas" w:hAnsi="Consolas"/>
          <w:i w:val="0"/>
          <w:iCs w:val="0"/>
          <w:color w:val="auto"/>
          <w:sz w:val="28"/>
          <w:szCs w:val="28"/>
        </w:rPr>
        <w:lastRenderedPageBreak/>
        <w:t>local e as condições de realização do serviço, assegurado a ele o direito de realização de vistoria prévia.</w:t>
      </w:r>
    </w:p>
    <w:p w14:paraId="5088FD28" w14:textId="77777777" w:rsidR="000D31C6" w:rsidRPr="00034D8B" w:rsidRDefault="000D31C6" w:rsidP="000D31C6">
      <w:pPr>
        <w:pStyle w:val="Nvel2-Red"/>
        <w:numPr>
          <w:ilvl w:val="0"/>
          <w:numId w:val="0"/>
        </w:numPr>
        <w:spacing w:before="0" w:after="0" w:line="240" w:lineRule="auto"/>
        <w:rPr>
          <w:rFonts w:ascii="Consolas" w:hAnsi="Consolas"/>
          <w:i w:val="0"/>
          <w:iCs w:val="0"/>
          <w:color w:val="auto"/>
          <w:sz w:val="28"/>
          <w:szCs w:val="28"/>
        </w:rPr>
      </w:pPr>
    </w:p>
    <w:p w14:paraId="3264C7F7" w14:textId="3D449CF1" w:rsidR="000D31C6" w:rsidRPr="00034D8B"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O licitante que optar por realizar vistoria prévia terá disponibilizado pela Administração data e horário exclusivos, a ser agendado com o </w:t>
      </w:r>
      <w:r w:rsidRPr="00034D8B">
        <w:rPr>
          <w:rFonts w:ascii="Consolas" w:eastAsia="Calibri" w:hAnsi="Consolas"/>
          <w:i w:val="0"/>
          <w:iCs w:val="0"/>
          <w:color w:val="auto"/>
          <w:sz w:val="28"/>
          <w:szCs w:val="28"/>
        </w:rPr>
        <w:t xml:space="preserve">Engenheiro Civil, Senhor </w:t>
      </w:r>
      <w:r w:rsidR="00296932" w:rsidRPr="00034D8B">
        <w:rPr>
          <w:rFonts w:ascii="Consolas" w:hAnsi="Consolas"/>
          <w:i w:val="0"/>
          <w:iCs w:val="0"/>
          <w:color w:val="auto"/>
          <w:sz w:val="28"/>
          <w:szCs w:val="28"/>
        </w:rPr>
        <w:t>Gelson Pereira da Silva</w:t>
      </w:r>
      <w:r w:rsidRPr="00034D8B">
        <w:rPr>
          <w:rFonts w:ascii="Consolas" w:hAnsi="Consolas"/>
          <w:i w:val="0"/>
          <w:iCs w:val="0"/>
          <w:color w:val="auto"/>
          <w:sz w:val="28"/>
          <w:szCs w:val="28"/>
        </w:rPr>
        <w:t xml:space="preserve">, mediante prévio agendamento junto a </w:t>
      </w:r>
      <w:r w:rsidRPr="00034D8B">
        <w:rPr>
          <w:rStyle w:val="normaltextrun"/>
          <w:rFonts w:ascii="Consolas" w:hAnsi="Consolas"/>
          <w:bCs/>
          <w:i w:val="0"/>
          <w:iCs w:val="0"/>
          <w:color w:val="auto"/>
          <w:sz w:val="28"/>
          <w:szCs w:val="28"/>
          <w:shd w:val="clear" w:color="auto" w:fill="FFFFFF"/>
        </w:rPr>
        <w:t xml:space="preserve">Secretaria de Obras </w:t>
      </w:r>
      <w:r w:rsidRPr="00034D8B">
        <w:rPr>
          <w:rFonts w:ascii="Consolas" w:hAnsi="Consolas"/>
          <w:i w:val="0"/>
          <w:iCs w:val="0"/>
          <w:color w:val="auto"/>
          <w:sz w:val="28"/>
          <w:szCs w:val="28"/>
        </w:rPr>
        <w:t xml:space="preserve">pelo telefone: </w:t>
      </w:r>
      <w:r w:rsidRPr="00034D8B">
        <w:rPr>
          <w:rFonts w:ascii="Consolas" w:eastAsia="Calibri" w:hAnsi="Consolas"/>
          <w:i w:val="0"/>
          <w:iCs w:val="0"/>
          <w:color w:val="auto"/>
          <w:sz w:val="28"/>
          <w:szCs w:val="28"/>
        </w:rPr>
        <w:t>(</w:t>
      </w:r>
      <w:r w:rsidR="00296932" w:rsidRPr="00034D8B">
        <w:rPr>
          <w:rFonts w:ascii="Consolas" w:eastAsia="Calibri" w:hAnsi="Consolas"/>
          <w:i w:val="0"/>
          <w:iCs w:val="0"/>
          <w:color w:val="auto"/>
          <w:sz w:val="28"/>
          <w:szCs w:val="28"/>
        </w:rPr>
        <w:t>0XX</w:t>
      </w:r>
      <w:r w:rsidRPr="00034D8B">
        <w:rPr>
          <w:rFonts w:ascii="Consolas" w:eastAsia="Calibri" w:hAnsi="Consolas"/>
          <w:i w:val="0"/>
          <w:iCs w:val="0"/>
          <w:color w:val="auto"/>
          <w:sz w:val="28"/>
          <w:szCs w:val="28"/>
        </w:rPr>
        <w:t>1</w:t>
      </w:r>
      <w:r w:rsidR="00296932" w:rsidRPr="00034D8B">
        <w:rPr>
          <w:rFonts w:ascii="Consolas" w:eastAsia="Calibri" w:hAnsi="Consolas"/>
          <w:i w:val="0"/>
          <w:iCs w:val="0"/>
          <w:color w:val="auto"/>
          <w:sz w:val="28"/>
          <w:szCs w:val="28"/>
        </w:rPr>
        <w:t>4</w:t>
      </w:r>
      <w:r w:rsidRPr="00034D8B">
        <w:rPr>
          <w:rFonts w:ascii="Consolas" w:eastAsia="Calibri" w:hAnsi="Consolas"/>
          <w:i w:val="0"/>
          <w:iCs w:val="0"/>
          <w:color w:val="auto"/>
          <w:sz w:val="28"/>
          <w:szCs w:val="28"/>
        </w:rPr>
        <w:t xml:space="preserve">) </w:t>
      </w:r>
      <w:r w:rsidR="00296932" w:rsidRPr="00034D8B">
        <w:rPr>
          <w:rFonts w:ascii="Consolas" w:hAnsi="Consolas"/>
          <w:i w:val="0"/>
          <w:iCs w:val="0"/>
          <w:color w:val="auto"/>
          <w:sz w:val="28"/>
          <w:szCs w:val="28"/>
        </w:rPr>
        <w:t>3572</w:t>
      </w:r>
      <w:r w:rsidRPr="00034D8B">
        <w:rPr>
          <w:rFonts w:ascii="Consolas" w:hAnsi="Consolas"/>
          <w:i w:val="0"/>
          <w:iCs w:val="0"/>
          <w:color w:val="auto"/>
          <w:sz w:val="28"/>
          <w:szCs w:val="28"/>
        </w:rPr>
        <w:t>-</w:t>
      </w:r>
      <w:r w:rsidR="00EC3D4C" w:rsidRPr="00034D8B">
        <w:rPr>
          <w:rFonts w:ascii="Consolas" w:hAnsi="Consolas"/>
          <w:i w:val="0"/>
          <w:iCs w:val="0"/>
          <w:color w:val="auto"/>
          <w:sz w:val="28"/>
          <w:szCs w:val="28"/>
        </w:rPr>
        <w:t>8222</w:t>
      </w:r>
      <w:r w:rsidRPr="00034D8B">
        <w:rPr>
          <w:rFonts w:ascii="Consolas" w:hAnsi="Consolas"/>
          <w:i w:val="0"/>
          <w:iCs w:val="0"/>
          <w:color w:val="auto"/>
          <w:sz w:val="28"/>
          <w:szCs w:val="28"/>
        </w:rPr>
        <w:t>, de modo que seu agendamento não coincida com o agendamento de outros licitantes.</w:t>
      </w:r>
    </w:p>
    <w:p w14:paraId="5F581FC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2C8E9D7" w14:textId="77777777" w:rsidR="000D31C6" w:rsidRPr="00034D8B" w:rsidRDefault="000D31C6">
      <w:pPr>
        <w:pStyle w:val="Nvel3-R"/>
        <w:numPr>
          <w:ilvl w:val="2"/>
          <w:numId w:val="3"/>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0BFCC4E"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90D6EB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habilitação será verificada por meio do </w:t>
      </w:r>
      <w:proofErr w:type="spellStart"/>
      <w:r w:rsidRPr="00034D8B">
        <w:rPr>
          <w:rFonts w:ascii="Consolas" w:hAnsi="Consolas"/>
          <w:color w:val="auto"/>
          <w:sz w:val="28"/>
          <w:szCs w:val="28"/>
        </w:rPr>
        <w:t>Sicaf</w:t>
      </w:r>
      <w:proofErr w:type="spellEnd"/>
      <w:r w:rsidRPr="00034D8B">
        <w:rPr>
          <w:rFonts w:ascii="Consolas" w:hAnsi="Consolas"/>
          <w:color w:val="auto"/>
          <w:sz w:val="28"/>
          <w:szCs w:val="28"/>
        </w:rPr>
        <w:t>, nos documentos por ele abrangidos.</w:t>
      </w:r>
    </w:p>
    <w:p w14:paraId="735DBDB8" w14:textId="77777777" w:rsidR="000D31C6" w:rsidRPr="00034D8B" w:rsidRDefault="000D31C6" w:rsidP="000D31C6">
      <w:pPr>
        <w:pStyle w:val="Default"/>
        <w:rPr>
          <w:rFonts w:ascii="Consolas" w:hAnsi="Consolas"/>
          <w:color w:val="auto"/>
          <w:sz w:val="28"/>
          <w:szCs w:val="28"/>
        </w:rPr>
      </w:pPr>
    </w:p>
    <w:p w14:paraId="6E443394" w14:textId="579B002F"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w:t>
      </w:r>
      <w:r w:rsidR="00682B83" w:rsidRPr="00034D8B">
        <w:rPr>
          <w:rFonts w:ascii="Consolas" w:hAnsi="Consolas"/>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00682B83" w:rsidRPr="00034D8B">
        <w:rPr>
          <w:rFonts w:ascii="Consolas" w:hAnsi="Consolas"/>
          <w:color w:val="auto"/>
          <w:sz w:val="28"/>
          <w:szCs w:val="28"/>
        </w:rPr>
        <w:t>(§ 1º do art. 4º e § 4º do art. 6º da IN nº 3, de 2018</w:t>
      </w:r>
      <w:r w:rsidRPr="00034D8B">
        <w:rPr>
          <w:rFonts w:ascii="Consolas" w:hAnsi="Consolas"/>
          <w:color w:val="auto"/>
          <w:sz w:val="28"/>
          <w:szCs w:val="28"/>
        </w:rPr>
        <w:t>.</w:t>
      </w:r>
    </w:p>
    <w:p w14:paraId="497B98CB"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5A1907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É de responsabilidade do licitante conferir a exatidão dos seus dados cadastrais no </w:t>
      </w:r>
      <w:proofErr w:type="spellStart"/>
      <w:r w:rsidRPr="00034D8B">
        <w:rPr>
          <w:rFonts w:ascii="Consolas" w:hAnsi="Consolas"/>
          <w:color w:val="auto"/>
          <w:sz w:val="28"/>
          <w:szCs w:val="28"/>
        </w:rPr>
        <w:t>Sicaf</w:t>
      </w:r>
      <w:proofErr w:type="spellEnd"/>
      <w:r w:rsidRPr="00034D8B">
        <w:rPr>
          <w:rFonts w:ascii="Consolas" w:hAnsi="Consolas"/>
          <w:color w:val="auto"/>
          <w:sz w:val="28"/>
          <w:szCs w:val="28"/>
        </w:rPr>
        <w:t xml:space="preserve"> e mantê-los atualizados junto aos órgãos responsáveis pela informação, devendo proceder, imediatamente, à correção ou à alteração dos registros tão logo identifique incorreção ou aqueles se tornem desatualizados. (</w:t>
      </w:r>
      <w:hyperlink r:id="rId32">
        <w:r w:rsidRPr="00034D8B">
          <w:rPr>
            <w:rStyle w:val="Hyperlink"/>
            <w:rFonts w:ascii="Consolas" w:hAnsi="Consolas"/>
            <w:color w:val="auto"/>
            <w:sz w:val="28"/>
            <w:szCs w:val="28"/>
            <w:u w:val="none"/>
          </w:rPr>
          <w:t>IN nº 3/2018, art. 7º, caput</w:t>
        </w:r>
      </w:hyperlink>
      <w:r w:rsidRPr="00034D8B">
        <w:rPr>
          <w:rFonts w:ascii="Consolas" w:hAnsi="Consolas"/>
          <w:color w:val="auto"/>
          <w:sz w:val="28"/>
          <w:szCs w:val="28"/>
        </w:rPr>
        <w:t>).</w:t>
      </w:r>
    </w:p>
    <w:p w14:paraId="4230149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9922218" w14:textId="7F26E47F"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não observância do disposto no item anterior poderá ensejar desclassificação no momento da habilitação. (</w:t>
      </w:r>
      <w:hyperlink r:id="rId33" w:history="1">
        <w:r w:rsidRPr="00034D8B">
          <w:rPr>
            <w:rStyle w:val="Hyperlink"/>
            <w:rFonts w:ascii="Consolas" w:hAnsi="Consolas"/>
            <w:color w:val="auto"/>
            <w:sz w:val="28"/>
            <w:szCs w:val="28"/>
            <w:u w:val="none"/>
          </w:rPr>
          <w:t>IN nº 3/2018, art. 7º, parágrafo único</w:t>
        </w:r>
      </w:hyperlink>
      <w:r w:rsidRPr="00034D8B">
        <w:rPr>
          <w:rFonts w:ascii="Consolas" w:hAnsi="Consolas"/>
          <w:color w:val="auto"/>
          <w:sz w:val="28"/>
          <w:szCs w:val="28"/>
        </w:rPr>
        <w:t>).</w:t>
      </w:r>
    </w:p>
    <w:p w14:paraId="1218E76E" w14:textId="77777777" w:rsidR="00D22E71" w:rsidRPr="00034D8B" w:rsidRDefault="00D22E71" w:rsidP="00D22E71">
      <w:pPr>
        <w:pStyle w:val="Nivel3"/>
        <w:numPr>
          <w:ilvl w:val="0"/>
          <w:numId w:val="0"/>
        </w:numPr>
        <w:spacing w:before="0" w:after="0" w:line="240" w:lineRule="auto"/>
        <w:rPr>
          <w:rFonts w:ascii="Consolas" w:hAnsi="Consolas"/>
          <w:color w:val="auto"/>
          <w:sz w:val="28"/>
          <w:szCs w:val="28"/>
        </w:rPr>
      </w:pPr>
    </w:p>
    <w:p w14:paraId="66C73125"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 verificação pelo Agente de Contratação/Comissão, em sítios eletrônicos oficiais de órgãos e entidades emissores de certidões constitui meio legal de prova, para fins de habilitação.</w:t>
      </w:r>
    </w:p>
    <w:p w14:paraId="02B53D4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DFD52D0"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22" w:name="_Ref114663151"/>
      <w:r w:rsidRPr="00034D8B">
        <w:rPr>
          <w:rFonts w:ascii="Consolas" w:hAnsi="Consolas"/>
          <w:color w:val="auto"/>
          <w:sz w:val="28"/>
          <w:szCs w:val="28"/>
        </w:rPr>
        <w:lastRenderedPageBreak/>
        <w:t xml:space="preserve">Os documentos exigidos para habilitação que não estejam contemplados no </w:t>
      </w:r>
      <w:proofErr w:type="spellStart"/>
      <w:r w:rsidRPr="00034D8B">
        <w:rPr>
          <w:rFonts w:ascii="Consolas" w:hAnsi="Consolas"/>
          <w:color w:val="auto"/>
          <w:sz w:val="28"/>
          <w:szCs w:val="28"/>
        </w:rPr>
        <w:t>Sicaf</w:t>
      </w:r>
      <w:proofErr w:type="spellEnd"/>
      <w:r w:rsidRPr="00034D8B">
        <w:rPr>
          <w:rFonts w:ascii="Consolas" w:hAnsi="Consolas"/>
          <w:color w:val="auto"/>
          <w:sz w:val="28"/>
          <w:szCs w:val="28"/>
        </w:rPr>
        <w:t xml:space="preserve"> serão enviados por meio do sistema, em formato digital, no prazo de 02 (duas) horas, prorrogável por igual período, contado da solicitação do Agente de Contratação/Comissão.</w:t>
      </w:r>
      <w:bookmarkEnd w:id="22"/>
    </w:p>
    <w:p w14:paraId="7A5EFD55"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9299BE5"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verificação no </w:t>
      </w:r>
      <w:proofErr w:type="spellStart"/>
      <w:r w:rsidRPr="00034D8B">
        <w:rPr>
          <w:rFonts w:ascii="Consolas" w:hAnsi="Consolas"/>
          <w:color w:val="auto"/>
          <w:sz w:val="28"/>
          <w:szCs w:val="28"/>
        </w:rPr>
        <w:t>Sicaf</w:t>
      </w:r>
      <w:proofErr w:type="spellEnd"/>
      <w:r w:rsidRPr="00034D8B">
        <w:rPr>
          <w:rFonts w:ascii="Consolas" w:hAnsi="Consolas"/>
          <w:color w:val="auto"/>
          <w:sz w:val="28"/>
          <w:szCs w:val="28"/>
        </w:rPr>
        <w:t xml:space="preserve"> ou a exigência dos documentos nele não contidos somente será feita em relação ao licitante vencedor.</w:t>
      </w:r>
    </w:p>
    <w:p w14:paraId="3C4E56F7"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246B131B"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Após a entrega dos documentos para habilitação, não será permitida a substituição ou a apresentação de novos documentos, salvo em sede de diligência, para (</w:t>
      </w:r>
      <w:hyperlink r:id="rId34" w:anchor="art64">
        <w:r w:rsidRPr="00034D8B">
          <w:rPr>
            <w:rStyle w:val="Hyperlink"/>
            <w:rFonts w:ascii="Consolas" w:hAnsi="Consolas"/>
            <w:color w:val="auto"/>
            <w:sz w:val="28"/>
            <w:szCs w:val="28"/>
            <w:u w:val="none"/>
          </w:rPr>
          <w:t>Lei 14.133/21, art. 64</w:t>
        </w:r>
      </w:hyperlink>
      <w:r w:rsidRPr="00034D8B">
        <w:rPr>
          <w:rFonts w:ascii="Consolas" w:hAnsi="Consolas"/>
          <w:color w:val="auto"/>
          <w:sz w:val="28"/>
          <w:szCs w:val="28"/>
        </w:rPr>
        <w:t xml:space="preserve">, e </w:t>
      </w:r>
      <w:hyperlink r:id="rId35">
        <w:r w:rsidRPr="00034D8B">
          <w:rPr>
            <w:rStyle w:val="Hyperlink"/>
            <w:rFonts w:ascii="Consolas" w:hAnsi="Consolas"/>
            <w:color w:val="auto"/>
            <w:sz w:val="28"/>
            <w:szCs w:val="28"/>
            <w:u w:val="none"/>
          </w:rPr>
          <w:t>IN 73/2022, art. 39, §4º</w:t>
        </w:r>
      </w:hyperlink>
      <w:r w:rsidRPr="00034D8B">
        <w:rPr>
          <w:rFonts w:ascii="Consolas" w:hAnsi="Consolas"/>
          <w:color w:val="auto"/>
          <w:sz w:val="28"/>
          <w:szCs w:val="28"/>
        </w:rPr>
        <w:t>):</w:t>
      </w:r>
    </w:p>
    <w:p w14:paraId="3AC8B05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0213EDD"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complementação de informações acerca dos documentos já apresentados pelos licitantes e desde que necessária para apurar fatos existentes à época da abertura do certame; e</w:t>
      </w:r>
    </w:p>
    <w:p w14:paraId="56756E8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721E7E32"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atualização de documentos cuja validade tenha expirado após a data de recebimento das propostas;</w:t>
      </w:r>
    </w:p>
    <w:p w14:paraId="16DC2ABE"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1760882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bookmarkStart w:id="23" w:name="_Ref114670319"/>
      <w:r w:rsidRPr="00034D8B">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34D8B">
        <w:rPr>
          <w:rFonts w:ascii="Consolas" w:hAnsi="Consolas"/>
          <w:color w:val="auto"/>
          <w:sz w:val="28"/>
          <w:szCs w:val="28"/>
        </w:rPr>
        <w:t>eﬁcácia</w:t>
      </w:r>
      <w:proofErr w:type="spellEnd"/>
      <w:r w:rsidRPr="00034D8B">
        <w:rPr>
          <w:rFonts w:ascii="Consolas" w:hAnsi="Consolas"/>
          <w:color w:val="auto"/>
          <w:sz w:val="28"/>
          <w:szCs w:val="28"/>
        </w:rPr>
        <w:t xml:space="preserve"> para fins de habilitação e classificação.</w:t>
      </w:r>
      <w:bookmarkEnd w:id="23"/>
    </w:p>
    <w:p w14:paraId="05DCBF9D" w14:textId="77777777" w:rsidR="00682B83" w:rsidRPr="00034D8B" w:rsidRDefault="00682B83" w:rsidP="00682B83">
      <w:pPr>
        <w:pStyle w:val="Nivel2"/>
        <w:numPr>
          <w:ilvl w:val="0"/>
          <w:numId w:val="0"/>
        </w:numPr>
        <w:spacing w:before="0" w:after="0" w:line="240" w:lineRule="auto"/>
        <w:rPr>
          <w:rFonts w:ascii="Consolas" w:hAnsi="Consolas"/>
          <w:color w:val="auto"/>
          <w:sz w:val="28"/>
          <w:szCs w:val="28"/>
        </w:rPr>
      </w:pPr>
    </w:p>
    <w:p w14:paraId="6D5309F1" w14:textId="6E4F71BC" w:rsidR="000D31C6" w:rsidRPr="00034D8B" w:rsidRDefault="000D31C6" w:rsidP="000D31C6">
      <w:pPr>
        <w:pStyle w:val="Nivel2"/>
        <w:spacing w:before="0" w:after="0" w:line="240" w:lineRule="auto"/>
        <w:ind w:left="0" w:firstLine="0"/>
        <w:rPr>
          <w:rFonts w:ascii="Consolas" w:hAnsi="Consolas"/>
          <w:color w:val="auto"/>
          <w:sz w:val="28"/>
          <w:szCs w:val="28"/>
        </w:rPr>
      </w:pPr>
      <w:bookmarkStart w:id="24" w:name="_Ref114665528"/>
      <w:r w:rsidRPr="00034D8B">
        <w:rPr>
          <w:rFonts w:ascii="Consolas" w:hAnsi="Consolas"/>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_Ref114663151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7.11.1</w:t>
      </w:r>
      <w:r w:rsidRPr="00034D8B">
        <w:rPr>
          <w:rFonts w:ascii="Consolas" w:hAnsi="Consolas"/>
          <w:color w:val="auto"/>
          <w:sz w:val="28"/>
          <w:szCs w:val="28"/>
        </w:rPr>
        <w:fldChar w:fldCharType="end"/>
      </w:r>
      <w:r w:rsidRPr="00034D8B">
        <w:rPr>
          <w:rFonts w:ascii="Consolas" w:hAnsi="Consolas"/>
          <w:color w:val="auto"/>
          <w:sz w:val="28"/>
          <w:szCs w:val="28"/>
        </w:rPr>
        <w:t>.</w:t>
      </w:r>
      <w:bookmarkEnd w:id="24"/>
    </w:p>
    <w:p w14:paraId="25B145FC"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CD6898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bookmarkStart w:id="25" w:name="_Ref114665515"/>
      <w:r w:rsidRPr="00034D8B">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5"/>
      <w:r w:rsidRPr="00034D8B">
        <w:rPr>
          <w:rFonts w:ascii="Consolas" w:hAnsi="Consolas"/>
          <w:color w:val="auto"/>
          <w:sz w:val="28"/>
          <w:szCs w:val="28"/>
        </w:rPr>
        <w:t>.</w:t>
      </w:r>
    </w:p>
    <w:p w14:paraId="2898E43F" w14:textId="77777777" w:rsidR="00296932" w:rsidRPr="00034D8B" w:rsidRDefault="00296932" w:rsidP="000D31C6">
      <w:pPr>
        <w:pStyle w:val="Nivel2"/>
        <w:numPr>
          <w:ilvl w:val="0"/>
          <w:numId w:val="0"/>
        </w:numPr>
        <w:spacing w:before="0" w:after="0" w:line="240" w:lineRule="auto"/>
        <w:rPr>
          <w:rFonts w:ascii="Consolas" w:hAnsi="Consolas"/>
          <w:color w:val="auto"/>
          <w:sz w:val="28"/>
          <w:szCs w:val="28"/>
        </w:rPr>
      </w:pPr>
    </w:p>
    <w:p w14:paraId="14AC0D67" w14:textId="6AABD334" w:rsidR="000D31C6" w:rsidRPr="00034D8B" w:rsidRDefault="000D31C6" w:rsidP="00E11C9B">
      <w:pPr>
        <w:pStyle w:val="Nivel01"/>
      </w:pPr>
      <w:bookmarkStart w:id="26" w:name="_Toc135469233"/>
      <w:r w:rsidRPr="00034D8B">
        <w:lastRenderedPageBreak/>
        <w:t>DOS RECURSOS</w:t>
      </w:r>
      <w:bookmarkEnd w:id="26"/>
    </w:p>
    <w:p w14:paraId="278AD7D9"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48778D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6" w:anchor="art165" w:history="1">
        <w:r w:rsidRPr="00034D8B">
          <w:rPr>
            <w:rStyle w:val="Hyperlink"/>
            <w:rFonts w:ascii="Consolas" w:hAnsi="Consolas"/>
            <w:color w:val="auto"/>
            <w:sz w:val="28"/>
            <w:szCs w:val="28"/>
            <w:u w:val="none"/>
          </w:rPr>
          <w:t>art. 165 da Lei nº 14.133, de 2021</w:t>
        </w:r>
      </w:hyperlink>
      <w:r w:rsidRPr="00034D8B">
        <w:rPr>
          <w:rFonts w:ascii="Consolas" w:hAnsi="Consolas"/>
          <w:color w:val="auto"/>
          <w:sz w:val="28"/>
          <w:szCs w:val="28"/>
        </w:rPr>
        <w:t>.</w:t>
      </w:r>
    </w:p>
    <w:p w14:paraId="2C33EE95"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F54841F"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prazo recursal é de 3 (três) dias úteis, contados da data de intimação ou de lavratura da ata.</w:t>
      </w:r>
    </w:p>
    <w:p w14:paraId="485D89B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7799710"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Quando o recurso apresentado impugnar o julgamento das propostas ou o ato de habilitação ou inabilitação do licitante:</w:t>
      </w:r>
    </w:p>
    <w:p w14:paraId="1EA50945"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C616858"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intenção de recorrer deverá ser manifestada imediatamente, sob pena de preclusão;</w:t>
      </w:r>
    </w:p>
    <w:p w14:paraId="7FECCE5C"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3AB589D2"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27" w:name="_Hlk135318381"/>
      <w:bookmarkStart w:id="28" w:name="_Hlk135315794"/>
      <w:r w:rsidRPr="00034D8B">
        <w:rPr>
          <w:rFonts w:ascii="Consolas" w:hAnsi="Consolas"/>
          <w:color w:val="auto"/>
          <w:sz w:val="28"/>
          <w:szCs w:val="28"/>
        </w:rPr>
        <w:t>o prazo para a manifestação da intenção de recorrer não será inferior a 10 (dez) minutos.</w:t>
      </w:r>
      <w:bookmarkEnd w:id="27"/>
    </w:p>
    <w:p w14:paraId="6175146E"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highlight w:val="yellow"/>
        </w:rPr>
      </w:pPr>
    </w:p>
    <w:bookmarkEnd w:id="28"/>
    <w:p w14:paraId="639DA350"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o prazo para apresentação das razões recursais será iniciado na data de intimação ou de lavratura da ata de habilitação ou inabilitação;</w:t>
      </w:r>
    </w:p>
    <w:p w14:paraId="318F2EB9"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D002FF2"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na hipótese de adoção da inversão de fases prevista no </w:t>
      </w:r>
      <w:hyperlink r:id="rId37" w:anchor="art17§1" w:history="1">
        <w:r w:rsidRPr="00034D8B">
          <w:rPr>
            <w:rStyle w:val="Hyperlink"/>
            <w:rFonts w:ascii="Consolas" w:hAnsi="Consolas"/>
            <w:color w:val="auto"/>
            <w:sz w:val="28"/>
            <w:szCs w:val="28"/>
            <w:u w:val="none"/>
          </w:rPr>
          <w:t>§ 1º do art. 17 da Lei nº 14.133, de 2021</w:t>
        </w:r>
      </w:hyperlink>
      <w:r w:rsidRPr="00034D8B">
        <w:rPr>
          <w:rFonts w:ascii="Consolas" w:hAnsi="Consolas"/>
          <w:color w:val="auto"/>
          <w:sz w:val="28"/>
          <w:szCs w:val="28"/>
        </w:rPr>
        <w:t>, o prazo para apresentação das razões recursais será iniciado na data de intimação da ata de julgamento.</w:t>
      </w:r>
    </w:p>
    <w:p w14:paraId="6B3C2E5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7ECB31E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recursos deverão ser encaminhados em campo próprio do sistema.</w:t>
      </w:r>
    </w:p>
    <w:p w14:paraId="5447150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5FFB0B3"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D2A8B1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642780F8"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recursos interpostos fora do prazo não serão conhecidos. </w:t>
      </w:r>
    </w:p>
    <w:p w14:paraId="5A8B952A"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7E65BC0"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5AB962"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28695E9"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0031ACB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CBAB9C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acolhimento do recurso invalida tão somente os atos insuscetíveis de aproveitamento. </w:t>
      </w:r>
    </w:p>
    <w:p w14:paraId="7274D51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7205F03" w14:textId="686B1ADA"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autos do processo permanecerão com vista franqueada aos interessados nos sítios eletrônicos: </w:t>
      </w:r>
      <w:r w:rsidR="00506990" w:rsidRPr="00034D8B">
        <w:rPr>
          <w:rFonts w:ascii="Consolas" w:hAnsi="Consolas"/>
          <w:bCs/>
          <w:color w:val="auto"/>
          <w:sz w:val="28"/>
          <w:szCs w:val="28"/>
        </w:rPr>
        <w:t xml:space="preserve"> </w:t>
      </w:r>
      <w:r w:rsidR="00F91B18" w:rsidRPr="00034D8B">
        <w:rPr>
          <w:rFonts w:ascii="Consolas" w:hAnsi="Consolas"/>
          <w:bCs/>
          <w:color w:val="auto"/>
          <w:sz w:val="28"/>
          <w:szCs w:val="28"/>
        </w:rPr>
        <w:t>http://prefeiturapirajui.ddns.net:8079/COMPRASEDITAL/</w:t>
      </w:r>
      <w:r w:rsidRPr="00034D8B">
        <w:rPr>
          <w:rFonts w:ascii="Consolas" w:hAnsi="Consolas"/>
          <w:bCs/>
          <w:color w:val="auto"/>
          <w:sz w:val="28"/>
          <w:szCs w:val="28"/>
        </w:rPr>
        <w:t xml:space="preserve"> e www.</w:t>
      </w:r>
      <w:r w:rsidR="00506990" w:rsidRPr="00034D8B">
        <w:rPr>
          <w:rFonts w:ascii="Consolas" w:hAnsi="Consolas"/>
          <w:bCs/>
          <w:color w:val="auto"/>
          <w:sz w:val="28"/>
          <w:szCs w:val="28"/>
        </w:rPr>
        <w:t>pirajui</w:t>
      </w:r>
      <w:r w:rsidRPr="00034D8B">
        <w:rPr>
          <w:rFonts w:ascii="Consolas" w:hAnsi="Consolas"/>
          <w:bCs/>
          <w:color w:val="auto"/>
          <w:sz w:val="28"/>
          <w:szCs w:val="28"/>
        </w:rPr>
        <w:t>.sp.gov.br</w:t>
      </w:r>
      <w:r w:rsidRPr="00034D8B">
        <w:rPr>
          <w:rFonts w:ascii="Consolas" w:hAnsi="Consolas"/>
          <w:color w:val="auto"/>
          <w:sz w:val="28"/>
          <w:szCs w:val="28"/>
        </w:rPr>
        <w:t>.</w:t>
      </w:r>
    </w:p>
    <w:p w14:paraId="26303317" w14:textId="77777777" w:rsidR="00406F38" w:rsidRPr="00034D8B" w:rsidRDefault="00406F38" w:rsidP="00406F38">
      <w:pPr>
        <w:pStyle w:val="Nivel2"/>
        <w:numPr>
          <w:ilvl w:val="0"/>
          <w:numId w:val="0"/>
        </w:numPr>
        <w:spacing w:before="0" w:after="0" w:line="240" w:lineRule="auto"/>
        <w:rPr>
          <w:rFonts w:ascii="Consolas" w:hAnsi="Consolas"/>
          <w:color w:val="auto"/>
          <w:sz w:val="28"/>
          <w:szCs w:val="28"/>
        </w:rPr>
      </w:pPr>
    </w:p>
    <w:p w14:paraId="435CE2DD" w14:textId="737CA290" w:rsidR="000D31C6" w:rsidRPr="00034D8B" w:rsidRDefault="000D31C6" w:rsidP="00E11C9B">
      <w:pPr>
        <w:pStyle w:val="Nivel01"/>
      </w:pPr>
      <w:bookmarkStart w:id="29" w:name="_Toc135469234"/>
      <w:r w:rsidRPr="00034D8B">
        <w:t>DAS INFRAÇÕES ADMINISTRATIVAS E SANÇÕES</w:t>
      </w:r>
      <w:bookmarkEnd w:id="29"/>
    </w:p>
    <w:p w14:paraId="5D7810A0"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6222A9E2"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Comete infração administrativa, nos termos da lei, o licitante que, com dolo ou culpa: </w:t>
      </w:r>
    </w:p>
    <w:p w14:paraId="66DC222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2618522C"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0" w:name="_Ref114668085"/>
      <w:bookmarkStart w:id="31" w:name="_Hlk114652595"/>
      <w:r w:rsidRPr="00034D8B">
        <w:rPr>
          <w:rFonts w:ascii="Consolas" w:hAnsi="Consolas"/>
          <w:color w:val="auto"/>
          <w:sz w:val="28"/>
          <w:szCs w:val="28"/>
        </w:rPr>
        <w:t xml:space="preserve">deixar de entregar a documentação exigida para o certame ou não entregar qualquer documento que tenha sido solicitado pelo/a </w:t>
      </w:r>
      <w:bookmarkStart w:id="32" w:name="_Hlk159274376"/>
      <w:r w:rsidRPr="00034D8B">
        <w:rPr>
          <w:rFonts w:ascii="Consolas" w:hAnsi="Consolas"/>
          <w:color w:val="auto"/>
          <w:sz w:val="28"/>
          <w:szCs w:val="28"/>
        </w:rPr>
        <w:t>Agente de Contratação/Comissão</w:t>
      </w:r>
      <w:bookmarkEnd w:id="32"/>
      <w:r w:rsidRPr="00034D8B">
        <w:rPr>
          <w:rFonts w:ascii="Consolas" w:hAnsi="Consolas"/>
          <w:color w:val="auto"/>
          <w:sz w:val="28"/>
          <w:szCs w:val="28"/>
        </w:rPr>
        <w:t xml:space="preserve"> durante o certame;</w:t>
      </w:r>
      <w:bookmarkEnd w:id="30"/>
    </w:p>
    <w:p w14:paraId="0E15277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C970280"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3" w:name="_Ref114668108"/>
      <w:r w:rsidRPr="00034D8B">
        <w:rPr>
          <w:rFonts w:ascii="Consolas" w:hAnsi="Consolas"/>
          <w:color w:val="auto"/>
          <w:sz w:val="28"/>
          <w:szCs w:val="28"/>
        </w:rPr>
        <w:t>Salvo em decorrência de fato superveniente devidamente justificado, não mantiver a proposta em especial quando:</w:t>
      </w:r>
      <w:bookmarkEnd w:id="33"/>
    </w:p>
    <w:p w14:paraId="2847CA48"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65280791"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 xml:space="preserve">não enviar a proposta adequada ao último lance ofertado ou após a negociação; </w:t>
      </w:r>
    </w:p>
    <w:p w14:paraId="4BB73698"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4EB634CB"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 xml:space="preserve">recusar-se a enviar o detalhamento da proposta quando exigível; </w:t>
      </w:r>
    </w:p>
    <w:p w14:paraId="7BB45CA7" w14:textId="77777777" w:rsidR="00AB0990" w:rsidRPr="00034D8B" w:rsidRDefault="00AB0990" w:rsidP="00AB0990">
      <w:pPr>
        <w:pStyle w:val="PargrafodaLista"/>
        <w:rPr>
          <w:rFonts w:ascii="Consolas" w:hAnsi="Consolas"/>
          <w:sz w:val="28"/>
          <w:szCs w:val="28"/>
        </w:rPr>
      </w:pPr>
    </w:p>
    <w:p w14:paraId="02FC77A2"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 xml:space="preserve">pedir para ser desclassificado quando encerrada a etapa competitiva; ou </w:t>
      </w:r>
    </w:p>
    <w:p w14:paraId="2A86431E"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7BC99164"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deixar de apresentar amostra;</w:t>
      </w:r>
    </w:p>
    <w:p w14:paraId="4AFE03D9"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lastRenderedPageBreak/>
        <w:t xml:space="preserve">apresentar proposta ou amostra em desacordo com as especificações do edital; </w:t>
      </w:r>
    </w:p>
    <w:p w14:paraId="0DE66CAF"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5BE428AD"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4" w:name="_Ref114668139"/>
      <w:r w:rsidRPr="00034D8B">
        <w:rPr>
          <w:rFonts w:ascii="Consolas" w:hAnsi="Consolas"/>
          <w:color w:val="auto"/>
          <w:sz w:val="28"/>
          <w:szCs w:val="28"/>
        </w:rPr>
        <w:t>não celebrar o contrato ou não entregar a documentação exigida para a contratação, quando convocado dentro do prazo de validade de sua proposta;</w:t>
      </w:r>
      <w:bookmarkEnd w:id="34"/>
    </w:p>
    <w:p w14:paraId="5AF94A0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89A4FA1"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recusar-se, sem justificativa, a assinar o contrato ou a ata de registro de preço, ou a aceitar ou retirar o instrumento equivalente no prazo estabelecido pela Administração;</w:t>
      </w:r>
    </w:p>
    <w:p w14:paraId="66A79B46" w14:textId="77777777" w:rsidR="00296932" w:rsidRPr="00034D8B" w:rsidRDefault="00296932" w:rsidP="00296932">
      <w:pPr>
        <w:pStyle w:val="Nivel4"/>
        <w:numPr>
          <w:ilvl w:val="0"/>
          <w:numId w:val="0"/>
        </w:numPr>
        <w:spacing w:before="0" w:after="0" w:line="240" w:lineRule="auto"/>
        <w:rPr>
          <w:rFonts w:ascii="Consolas" w:hAnsi="Consolas"/>
          <w:sz w:val="28"/>
          <w:szCs w:val="28"/>
        </w:rPr>
      </w:pPr>
    </w:p>
    <w:p w14:paraId="3119D878"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5" w:name="_Ref114668249"/>
      <w:r w:rsidRPr="00034D8B">
        <w:rPr>
          <w:rFonts w:ascii="Consolas" w:hAnsi="Consolas"/>
          <w:color w:val="auto"/>
          <w:sz w:val="28"/>
          <w:szCs w:val="28"/>
        </w:rPr>
        <w:t>apresentar declaração ou documentação falsa exigida para o certame ou prestar declaração falsa durante a licitação</w:t>
      </w:r>
      <w:bookmarkEnd w:id="35"/>
    </w:p>
    <w:p w14:paraId="4792338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4ECED9BE"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6" w:name="_Ref114668245"/>
      <w:r w:rsidRPr="00034D8B">
        <w:rPr>
          <w:rFonts w:ascii="Consolas" w:hAnsi="Consolas"/>
          <w:color w:val="auto"/>
          <w:sz w:val="28"/>
          <w:szCs w:val="28"/>
        </w:rPr>
        <w:t>fraudar a licitação</w:t>
      </w:r>
      <w:bookmarkEnd w:id="36"/>
    </w:p>
    <w:p w14:paraId="70842DDB"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19E0109D"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7" w:name="_Ref114668247"/>
      <w:r w:rsidRPr="00034D8B">
        <w:rPr>
          <w:rFonts w:ascii="Consolas" w:hAnsi="Consolas"/>
          <w:color w:val="auto"/>
          <w:sz w:val="28"/>
          <w:szCs w:val="28"/>
        </w:rPr>
        <w:t>comportar-se de modo inidôneo ou cometer fraude de qualquer natureza, em especial quando:</w:t>
      </w:r>
      <w:bookmarkEnd w:id="37"/>
    </w:p>
    <w:p w14:paraId="43EA19CC"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6EC7AE2"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 xml:space="preserve">agir em conluio ou em desconformidade com a lei; </w:t>
      </w:r>
    </w:p>
    <w:p w14:paraId="3932E66D"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70BEB185"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 xml:space="preserve">induzir deliberadamente a erro no julgamento; </w:t>
      </w:r>
    </w:p>
    <w:p w14:paraId="5EAD37EC"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36473546" w14:textId="77777777" w:rsidR="000D31C6" w:rsidRPr="00034D8B" w:rsidRDefault="000D31C6" w:rsidP="000D31C6">
      <w:pPr>
        <w:pStyle w:val="Nivel4"/>
        <w:spacing w:before="0" w:after="0" w:line="240" w:lineRule="auto"/>
        <w:ind w:left="0"/>
        <w:rPr>
          <w:rFonts w:ascii="Consolas" w:hAnsi="Consolas"/>
          <w:sz w:val="28"/>
          <w:szCs w:val="28"/>
        </w:rPr>
      </w:pPr>
      <w:r w:rsidRPr="00034D8B">
        <w:rPr>
          <w:rFonts w:ascii="Consolas" w:hAnsi="Consolas"/>
          <w:sz w:val="28"/>
          <w:szCs w:val="28"/>
        </w:rPr>
        <w:t xml:space="preserve">apresentar amostra falsificada ou deteriorada; </w:t>
      </w:r>
    </w:p>
    <w:p w14:paraId="64D37E6B" w14:textId="77777777" w:rsidR="000D31C6" w:rsidRPr="00034D8B" w:rsidRDefault="000D31C6" w:rsidP="000D31C6">
      <w:pPr>
        <w:pStyle w:val="Nivel4"/>
        <w:numPr>
          <w:ilvl w:val="0"/>
          <w:numId w:val="0"/>
        </w:numPr>
        <w:spacing w:before="0" w:after="0" w:line="240" w:lineRule="auto"/>
        <w:rPr>
          <w:rFonts w:ascii="Consolas" w:hAnsi="Consolas"/>
          <w:sz w:val="28"/>
          <w:szCs w:val="28"/>
        </w:rPr>
      </w:pPr>
    </w:p>
    <w:p w14:paraId="20A5AD5C"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8" w:name="_Ref114668251"/>
      <w:r w:rsidRPr="00034D8B">
        <w:rPr>
          <w:rFonts w:ascii="Consolas" w:hAnsi="Consolas"/>
          <w:color w:val="auto"/>
          <w:sz w:val="28"/>
          <w:szCs w:val="28"/>
        </w:rPr>
        <w:t>praticar atos ilícitos com vistas a frustrar os objetivos da licitação</w:t>
      </w:r>
      <w:bookmarkEnd w:id="38"/>
    </w:p>
    <w:p w14:paraId="0EF857C6"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684C06FE" w14:textId="77777777" w:rsidR="000D31C6" w:rsidRPr="00034D8B" w:rsidRDefault="000D31C6" w:rsidP="000D31C6">
      <w:pPr>
        <w:pStyle w:val="Nivel3"/>
        <w:spacing w:before="0" w:after="0" w:line="240" w:lineRule="auto"/>
        <w:ind w:left="0" w:firstLine="0"/>
        <w:rPr>
          <w:rFonts w:ascii="Consolas" w:hAnsi="Consolas"/>
          <w:color w:val="auto"/>
          <w:sz w:val="28"/>
          <w:szCs w:val="28"/>
        </w:rPr>
      </w:pPr>
      <w:bookmarkStart w:id="39" w:name="_Ref114668252"/>
      <w:r w:rsidRPr="00034D8B">
        <w:rPr>
          <w:rFonts w:ascii="Consolas" w:hAnsi="Consolas"/>
          <w:color w:val="auto"/>
          <w:sz w:val="28"/>
          <w:szCs w:val="28"/>
        </w:rPr>
        <w:t xml:space="preserve">praticar ato lesivo previsto no </w:t>
      </w:r>
      <w:hyperlink r:id="rId38" w:anchor="art5" w:history="1">
        <w:r w:rsidRPr="00034D8B">
          <w:rPr>
            <w:rStyle w:val="Hyperlink"/>
            <w:rFonts w:ascii="Consolas" w:hAnsi="Consolas"/>
            <w:color w:val="auto"/>
            <w:sz w:val="28"/>
            <w:szCs w:val="28"/>
            <w:u w:val="none"/>
          </w:rPr>
          <w:t>art. 5º da Lei n.º 12.846, de 2013</w:t>
        </w:r>
      </w:hyperlink>
      <w:r w:rsidRPr="00034D8B">
        <w:rPr>
          <w:rFonts w:ascii="Consolas" w:hAnsi="Consolas"/>
          <w:color w:val="auto"/>
          <w:sz w:val="28"/>
          <w:szCs w:val="28"/>
        </w:rPr>
        <w:t>.</w:t>
      </w:r>
      <w:bookmarkEnd w:id="39"/>
    </w:p>
    <w:p w14:paraId="47B523B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bookmarkEnd w:id="31"/>
    <w:p w14:paraId="0B286E2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Com fulcro na </w:t>
      </w:r>
      <w:hyperlink r:id="rId39" w:history="1">
        <w:r w:rsidRPr="00034D8B">
          <w:rPr>
            <w:rStyle w:val="Hyperlink"/>
            <w:rFonts w:ascii="Consolas" w:hAnsi="Consolas"/>
            <w:color w:val="auto"/>
            <w:sz w:val="28"/>
            <w:szCs w:val="28"/>
            <w:u w:val="none"/>
          </w:rPr>
          <w:t>Lei nº 14.133, de 2021</w:t>
        </w:r>
      </w:hyperlink>
      <w:r w:rsidRPr="00034D8B">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91701B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2A8EB98"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advertência; </w:t>
      </w:r>
    </w:p>
    <w:p w14:paraId="55630F91"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4591680"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multa;</w:t>
      </w:r>
    </w:p>
    <w:p w14:paraId="78C10AC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0C6A1A6" w14:textId="0CB01BCE"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impedimento de licitar e contratar</w:t>
      </w:r>
      <w:r w:rsidR="00551516" w:rsidRPr="00034D8B">
        <w:rPr>
          <w:rFonts w:ascii="Consolas" w:hAnsi="Consolas"/>
          <w:color w:val="auto"/>
          <w:sz w:val="28"/>
          <w:szCs w:val="28"/>
        </w:rPr>
        <w:t>;</w:t>
      </w:r>
      <w:r w:rsidRPr="00034D8B">
        <w:rPr>
          <w:rFonts w:ascii="Consolas" w:hAnsi="Consolas"/>
          <w:color w:val="auto"/>
          <w:sz w:val="28"/>
          <w:szCs w:val="28"/>
        </w:rPr>
        <w:t xml:space="preserve"> e</w:t>
      </w:r>
    </w:p>
    <w:p w14:paraId="0F34AF23"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 xml:space="preserve"> declaração de inidoneidade para licitar ou contratar, enquanto perdurarem os motivos determinantes da punição ou até que seja promovida sua reabilitação perante a própria autoridade que aplicou a penalidade.</w:t>
      </w:r>
    </w:p>
    <w:p w14:paraId="732F896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01B6733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Na aplicação das sanções serão considerados:</w:t>
      </w:r>
    </w:p>
    <w:p w14:paraId="4F6F775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24368A9"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a natureza e a gravidade da infração cometida.</w:t>
      </w:r>
    </w:p>
    <w:p w14:paraId="6F12CA26"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3EE1FAD5"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as peculiaridades do caso concreto</w:t>
      </w:r>
    </w:p>
    <w:p w14:paraId="7E60A4DA"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CA1397A"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as circunstâncias agravantes ou atenuantes</w:t>
      </w:r>
    </w:p>
    <w:p w14:paraId="3026E7F2"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5F9CF499" w14:textId="6E86A3A6"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os danos que dela provierem para a Administração Pública</w:t>
      </w:r>
      <w:r w:rsidR="00406F38" w:rsidRPr="00034D8B">
        <w:rPr>
          <w:rFonts w:ascii="Consolas" w:hAnsi="Consolas"/>
          <w:color w:val="auto"/>
          <w:sz w:val="28"/>
          <w:szCs w:val="28"/>
        </w:rPr>
        <w:t>.</w:t>
      </w:r>
    </w:p>
    <w:p w14:paraId="5F5868C4" w14:textId="77777777" w:rsidR="00406F38" w:rsidRPr="00034D8B" w:rsidRDefault="00406F38" w:rsidP="00406F38">
      <w:pPr>
        <w:pStyle w:val="Nivel3"/>
        <w:numPr>
          <w:ilvl w:val="0"/>
          <w:numId w:val="0"/>
        </w:numPr>
        <w:spacing w:before="0" w:after="0" w:line="240" w:lineRule="auto"/>
        <w:rPr>
          <w:rFonts w:ascii="Consolas" w:hAnsi="Consolas"/>
          <w:color w:val="auto"/>
          <w:sz w:val="28"/>
          <w:szCs w:val="28"/>
        </w:rPr>
      </w:pPr>
    </w:p>
    <w:p w14:paraId="4498A4D2"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a implantação ou o aperfeiçoamento de programa de integridade, conforme normas e orientações dos órgãos de controle.</w:t>
      </w:r>
    </w:p>
    <w:p w14:paraId="2EF7E8D4"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77ABCD00"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multa será recolhida em percentual de 0,5% a 30% incidente sobre o valor do contrato licitado, recolhida no prazo máximo de </w:t>
      </w:r>
      <w:r w:rsidRPr="00034D8B">
        <w:rPr>
          <w:rFonts w:ascii="Consolas" w:hAnsi="Consolas"/>
          <w:b/>
          <w:bCs/>
          <w:color w:val="auto"/>
          <w:sz w:val="28"/>
          <w:szCs w:val="28"/>
        </w:rPr>
        <w:t>10 (dez) dias</w:t>
      </w:r>
      <w:r w:rsidRPr="00034D8B">
        <w:rPr>
          <w:rFonts w:ascii="Consolas" w:hAnsi="Consolas"/>
          <w:color w:val="auto"/>
          <w:sz w:val="28"/>
          <w:szCs w:val="28"/>
        </w:rPr>
        <w:t xml:space="preserve"> úteis, a contar da comunicação oficial. </w:t>
      </w:r>
    </w:p>
    <w:p w14:paraId="14E47DDA"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1CBCC99F" w14:textId="46A127BD" w:rsidR="000D31C6" w:rsidRPr="00034D8B" w:rsidRDefault="000D31C6" w:rsidP="000D31C6">
      <w:pPr>
        <w:pStyle w:val="Nivel3"/>
        <w:spacing w:before="0" w:after="0" w:line="240" w:lineRule="auto"/>
        <w:ind w:left="0" w:firstLine="0"/>
        <w:rPr>
          <w:rFonts w:ascii="Consolas" w:hAnsi="Consolas"/>
          <w:color w:val="auto"/>
          <w:sz w:val="28"/>
          <w:szCs w:val="28"/>
        </w:rPr>
      </w:pPr>
      <w:bookmarkStart w:id="40" w:name="_Hlk113876035"/>
      <w:r w:rsidRPr="00034D8B">
        <w:rPr>
          <w:rFonts w:ascii="Consolas" w:hAnsi="Consolas"/>
          <w:color w:val="auto"/>
          <w:sz w:val="28"/>
          <w:szCs w:val="28"/>
        </w:rPr>
        <w:t xml:space="preserve"> Para as infrações previstas nos itens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_Ref114668085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9.1.1</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_Ref114668108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9.1.2</w:t>
      </w:r>
      <w:r w:rsidRPr="00034D8B">
        <w:rPr>
          <w:rFonts w:ascii="Consolas" w:hAnsi="Consolas"/>
          <w:color w:val="auto"/>
          <w:sz w:val="28"/>
          <w:szCs w:val="28"/>
        </w:rPr>
        <w:fldChar w:fldCharType="end"/>
      </w:r>
      <w:r w:rsidRPr="00034D8B">
        <w:rPr>
          <w:rFonts w:ascii="Consolas" w:hAnsi="Consolas"/>
          <w:color w:val="auto"/>
          <w:sz w:val="28"/>
          <w:szCs w:val="28"/>
        </w:rPr>
        <w:t xml:space="preserve"> 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_Ref114668139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9.1.3</w:t>
      </w:r>
      <w:r w:rsidRPr="00034D8B">
        <w:rPr>
          <w:rFonts w:ascii="Consolas" w:hAnsi="Consolas"/>
          <w:color w:val="auto"/>
          <w:sz w:val="28"/>
          <w:szCs w:val="28"/>
        </w:rPr>
        <w:fldChar w:fldCharType="end"/>
      </w:r>
      <w:r w:rsidRPr="00034D8B">
        <w:rPr>
          <w:rFonts w:ascii="Consolas" w:hAnsi="Consolas"/>
          <w:color w:val="auto"/>
          <w:sz w:val="28"/>
          <w:szCs w:val="28"/>
        </w:rPr>
        <w:t>, a multa será de 0,5% a 15% do valor do contrato licitado.</w:t>
      </w:r>
    </w:p>
    <w:p w14:paraId="118F9FCC"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bookmarkEnd w:id="40"/>
    <w:p w14:paraId="4DF21014" w14:textId="5DE01FA6"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Para as infrações previstas nos itens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_Ref114668249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9.1.4</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_Ref114668245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9.1.5</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_Ref114668247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9.1.6</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_Ref114668251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9.1.7</w:t>
      </w:r>
      <w:r w:rsidRPr="00034D8B">
        <w:rPr>
          <w:rFonts w:ascii="Consolas" w:hAnsi="Consolas"/>
          <w:color w:val="auto"/>
          <w:sz w:val="28"/>
          <w:szCs w:val="28"/>
        </w:rPr>
        <w:fldChar w:fldCharType="end"/>
      </w:r>
      <w:r w:rsidRPr="00034D8B">
        <w:rPr>
          <w:rFonts w:ascii="Consolas" w:hAnsi="Consolas"/>
          <w:color w:val="auto"/>
          <w:sz w:val="28"/>
          <w:szCs w:val="28"/>
        </w:rPr>
        <w:t xml:space="preserve"> 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_Ref114668252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9.1.8</w:t>
      </w:r>
      <w:r w:rsidRPr="00034D8B">
        <w:rPr>
          <w:rFonts w:ascii="Consolas" w:hAnsi="Consolas"/>
          <w:color w:val="auto"/>
          <w:sz w:val="28"/>
          <w:szCs w:val="28"/>
        </w:rPr>
        <w:fldChar w:fldCharType="end"/>
      </w:r>
      <w:r w:rsidRPr="00034D8B">
        <w:rPr>
          <w:rFonts w:ascii="Consolas" w:hAnsi="Consolas"/>
          <w:color w:val="auto"/>
          <w:sz w:val="28"/>
          <w:szCs w:val="28"/>
        </w:rPr>
        <w:t>, a multa será de 15% a 30% do valor do contrato licitado.</w:t>
      </w:r>
    </w:p>
    <w:p w14:paraId="5A5FA73B" w14:textId="77777777" w:rsidR="000D31C6" w:rsidRPr="00034D8B" w:rsidRDefault="000D31C6" w:rsidP="000D31C6">
      <w:pPr>
        <w:pStyle w:val="Nivel3"/>
        <w:numPr>
          <w:ilvl w:val="0"/>
          <w:numId w:val="0"/>
        </w:numPr>
        <w:spacing w:before="0" w:after="0" w:line="240" w:lineRule="auto"/>
        <w:rPr>
          <w:rFonts w:ascii="Consolas" w:hAnsi="Consolas"/>
          <w:color w:val="auto"/>
          <w:sz w:val="28"/>
          <w:szCs w:val="28"/>
        </w:rPr>
      </w:pPr>
    </w:p>
    <w:p w14:paraId="229F65B7"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07C6F9A5" w14:textId="77777777" w:rsidR="00AB0990" w:rsidRPr="00034D8B" w:rsidRDefault="00AB0990" w:rsidP="00AB0990">
      <w:pPr>
        <w:pStyle w:val="Nivel2"/>
        <w:numPr>
          <w:ilvl w:val="0"/>
          <w:numId w:val="0"/>
        </w:numPr>
        <w:spacing w:before="0" w:after="0" w:line="240" w:lineRule="auto"/>
        <w:rPr>
          <w:rFonts w:ascii="Consolas" w:hAnsi="Consolas"/>
          <w:color w:val="auto"/>
          <w:sz w:val="28"/>
          <w:szCs w:val="28"/>
        </w:rPr>
      </w:pPr>
    </w:p>
    <w:p w14:paraId="28F5CC0F"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Na aplicação da sanção de multa será facultada a defesa do interessado no prazo de 15 (quinze) dias úteis, contado da data de sua intimação.</w:t>
      </w:r>
    </w:p>
    <w:p w14:paraId="78A23283"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178CE58" w14:textId="2722A5CE"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 xml:space="preserve">A sanção de impedimento de licitar e contratar será aplicada ao responsável em decorrência das infrações administrativas relacionadas nos itens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_Ref114668085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9.1.1</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_Ref114668108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9.1.2</w:t>
      </w:r>
      <w:r w:rsidRPr="00034D8B">
        <w:rPr>
          <w:rFonts w:ascii="Consolas" w:hAnsi="Consolas"/>
          <w:color w:val="auto"/>
          <w:sz w:val="28"/>
          <w:szCs w:val="28"/>
        </w:rPr>
        <w:fldChar w:fldCharType="end"/>
      </w:r>
      <w:r w:rsidRPr="00034D8B">
        <w:rPr>
          <w:rFonts w:ascii="Consolas" w:hAnsi="Consolas"/>
          <w:color w:val="auto"/>
          <w:sz w:val="28"/>
          <w:szCs w:val="28"/>
        </w:rPr>
        <w:t xml:space="preserve"> 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_Ref114668139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9.1.3</w:t>
      </w:r>
      <w:r w:rsidRPr="00034D8B">
        <w:rPr>
          <w:rFonts w:ascii="Consolas" w:hAnsi="Consolas"/>
          <w:color w:val="auto"/>
          <w:sz w:val="28"/>
          <w:szCs w:val="28"/>
        </w:rPr>
        <w:fldChar w:fldCharType="end"/>
      </w:r>
      <w:r w:rsidRPr="00034D8B">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290B819"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4F35E6A" w14:textId="2F7B6D68"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Poderá ser aplicada ao responsável a sanção de declaração de inidoneidade para licitar ou contratar, em decorrência da prática das infrações dispostas nos itens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_Ref114668249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9.1.4</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_Ref114668245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9.1.5</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_Ref114668247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9.1.6</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_Ref114668251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9.1.7</w:t>
      </w:r>
      <w:r w:rsidRPr="00034D8B">
        <w:rPr>
          <w:rFonts w:ascii="Consolas" w:hAnsi="Consolas"/>
          <w:color w:val="auto"/>
          <w:sz w:val="28"/>
          <w:szCs w:val="28"/>
        </w:rPr>
        <w:fldChar w:fldCharType="end"/>
      </w:r>
      <w:r w:rsidRPr="00034D8B">
        <w:rPr>
          <w:rFonts w:ascii="Consolas" w:hAnsi="Consolas"/>
          <w:color w:val="auto"/>
          <w:sz w:val="28"/>
          <w:szCs w:val="28"/>
        </w:rPr>
        <w:t xml:space="preserve"> 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_Ref114668252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9.1.8</w:t>
      </w:r>
      <w:r w:rsidRPr="00034D8B">
        <w:rPr>
          <w:rFonts w:ascii="Consolas" w:hAnsi="Consolas"/>
          <w:color w:val="auto"/>
          <w:sz w:val="28"/>
          <w:szCs w:val="28"/>
        </w:rPr>
        <w:fldChar w:fldCharType="end"/>
      </w:r>
      <w:r w:rsidRPr="00034D8B">
        <w:rPr>
          <w:rFonts w:ascii="Consolas" w:hAnsi="Consolas"/>
          <w:color w:val="auto"/>
          <w:sz w:val="28"/>
          <w:szCs w:val="28"/>
        </w:rPr>
        <w:t xml:space="preserve">, bem como pelas infrações administrativas previstas nos itens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_Ref114668085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9.1.1</w:t>
      </w:r>
      <w:r w:rsidRPr="00034D8B">
        <w:rPr>
          <w:rFonts w:ascii="Consolas" w:hAnsi="Consolas"/>
          <w:color w:val="auto"/>
          <w:sz w:val="28"/>
          <w:szCs w:val="28"/>
        </w:rPr>
        <w:fldChar w:fldCharType="end"/>
      </w:r>
      <w:r w:rsidRPr="00034D8B">
        <w:rPr>
          <w:rFonts w:ascii="Consolas" w:hAnsi="Consolas"/>
          <w:color w:val="auto"/>
          <w:sz w:val="28"/>
          <w:szCs w:val="28"/>
        </w:rPr>
        <w:t xml:space="preserv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_Ref114668108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9.1.2</w:t>
      </w:r>
      <w:r w:rsidRPr="00034D8B">
        <w:rPr>
          <w:rFonts w:ascii="Consolas" w:hAnsi="Consolas"/>
          <w:color w:val="auto"/>
          <w:sz w:val="28"/>
          <w:szCs w:val="28"/>
        </w:rPr>
        <w:fldChar w:fldCharType="end"/>
      </w:r>
      <w:r w:rsidRPr="00034D8B">
        <w:rPr>
          <w:rFonts w:ascii="Consolas" w:hAnsi="Consolas"/>
          <w:color w:val="auto"/>
          <w:sz w:val="28"/>
          <w:szCs w:val="28"/>
        </w:rPr>
        <w:t xml:space="preserve"> e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_Ref114668139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9.1.3</w:t>
      </w:r>
      <w:r w:rsidRPr="00034D8B">
        <w:rPr>
          <w:rFonts w:ascii="Consolas" w:hAnsi="Consolas"/>
          <w:color w:val="auto"/>
          <w:sz w:val="28"/>
          <w:szCs w:val="28"/>
        </w:rPr>
        <w:fldChar w:fldCharType="end"/>
      </w:r>
      <w:r w:rsidRPr="00034D8B">
        <w:rPr>
          <w:rFonts w:ascii="Consolas" w:hAnsi="Consolas"/>
          <w:color w:val="auto"/>
          <w:sz w:val="28"/>
          <w:szCs w:val="28"/>
        </w:rPr>
        <w:t xml:space="preserve"> que justifiquem a imposição de penalidade mais grave que a sanção de impedimento de licitar e contratar, cuja duração observará o prazo previsto no </w:t>
      </w:r>
      <w:hyperlink r:id="rId40" w:anchor="art156§5" w:history="1">
        <w:r w:rsidRPr="00034D8B">
          <w:rPr>
            <w:rStyle w:val="Hyperlink"/>
            <w:rFonts w:ascii="Consolas" w:hAnsi="Consolas"/>
            <w:color w:val="auto"/>
            <w:sz w:val="28"/>
            <w:szCs w:val="28"/>
            <w:u w:val="none"/>
          </w:rPr>
          <w:t>art. 156, §5º, da Lei n.º 14.133/2021</w:t>
        </w:r>
      </w:hyperlink>
      <w:r w:rsidRPr="00034D8B">
        <w:rPr>
          <w:rFonts w:ascii="Consolas" w:hAnsi="Consolas"/>
          <w:color w:val="auto"/>
          <w:sz w:val="28"/>
          <w:szCs w:val="28"/>
        </w:rPr>
        <w:t>.</w:t>
      </w:r>
    </w:p>
    <w:p w14:paraId="1779EAD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B33835D" w14:textId="67C1C884"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034D8B">
        <w:rPr>
          <w:rFonts w:ascii="Consolas" w:hAnsi="Consolas"/>
          <w:color w:val="auto"/>
          <w:sz w:val="28"/>
          <w:szCs w:val="28"/>
        </w:rPr>
        <w:fldChar w:fldCharType="begin"/>
      </w:r>
      <w:r w:rsidRPr="00034D8B">
        <w:rPr>
          <w:rFonts w:ascii="Consolas" w:hAnsi="Consolas"/>
          <w:color w:val="auto"/>
          <w:sz w:val="28"/>
          <w:szCs w:val="28"/>
        </w:rPr>
        <w:instrText xml:space="preserve"> REF _Ref114668139 \r \h  \* MERGEFORMAT </w:instrText>
      </w:r>
      <w:r w:rsidRPr="00034D8B">
        <w:rPr>
          <w:rFonts w:ascii="Consolas" w:hAnsi="Consolas"/>
          <w:color w:val="auto"/>
          <w:sz w:val="28"/>
          <w:szCs w:val="28"/>
        </w:rPr>
      </w:r>
      <w:r w:rsidRPr="00034D8B">
        <w:rPr>
          <w:rFonts w:ascii="Consolas" w:hAnsi="Consolas"/>
          <w:color w:val="auto"/>
          <w:sz w:val="28"/>
          <w:szCs w:val="28"/>
        </w:rPr>
        <w:fldChar w:fldCharType="separate"/>
      </w:r>
      <w:r w:rsidR="00B91299" w:rsidRPr="00034D8B">
        <w:rPr>
          <w:rFonts w:ascii="Consolas" w:hAnsi="Consolas"/>
          <w:color w:val="auto"/>
          <w:sz w:val="28"/>
          <w:szCs w:val="28"/>
        </w:rPr>
        <w:t>9.1.3</w:t>
      </w:r>
      <w:r w:rsidRPr="00034D8B">
        <w:rPr>
          <w:rFonts w:ascii="Consolas" w:hAnsi="Consolas"/>
          <w:color w:val="auto"/>
          <w:sz w:val="28"/>
          <w:szCs w:val="28"/>
        </w:rPr>
        <w:fldChar w:fldCharType="end"/>
      </w:r>
      <w:r w:rsidRPr="00034D8B">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1" w:history="1">
        <w:r w:rsidRPr="00034D8B">
          <w:rPr>
            <w:rStyle w:val="Hyperlink"/>
            <w:rFonts w:ascii="Consolas" w:hAnsi="Consolas"/>
            <w:color w:val="auto"/>
            <w:sz w:val="28"/>
            <w:szCs w:val="28"/>
            <w:u w:val="none"/>
          </w:rPr>
          <w:t>art. 45, §4º da IN SEGES/ME n.º 73, de 2022</w:t>
        </w:r>
      </w:hyperlink>
      <w:r w:rsidRPr="00034D8B">
        <w:rPr>
          <w:rFonts w:ascii="Consolas" w:hAnsi="Consolas"/>
          <w:color w:val="auto"/>
          <w:sz w:val="28"/>
          <w:szCs w:val="28"/>
        </w:rPr>
        <w:t xml:space="preserve">. </w:t>
      </w:r>
    </w:p>
    <w:p w14:paraId="63D7D483" w14:textId="77777777" w:rsidR="00296932" w:rsidRPr="00034D8B" w:rsidRDefault="00296932" w:rsidP="00296932">
      <w:pPr>
        <w:pStyle w:val="Nivel2"/>
        <w:numPr>
          <w:ilvl w:val="0"/>
          <w:numId w:val="0"/>
        </w:numPr>
        <w:spacing w:before="0" w:after="0" w:line="240" w:lineRule="auto"/>
        <w:rPr>
          <w:rFonts w:ascii="Consolas" w:hAnsi="Consolas"/>
          <w:color w:val="auto"/>
          <w:sz w:val="28"/>
          <w:szCs w:val="28"/>
        </w:rPr>
      </w:pPr>
    </w:p>
    <w:p w14:paraId="2D37F34D"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B3B95C" w14:textId="77777777" w:rsidR="00682B83" w:rsidRPr="00034D8B" w:rsidRDefault="00682B83" w:rsidP="00682B83">
      <w:pPr>
        <w:pStyle w:val="Nivel2"/>
        <w:numPr>
          <w:ilvl w:val="0"/>
          <w:numId w:val="0"/>
        </w:numPr>
        <w:spacing w:before="0" w:after="0" w:line="240" w:lineRule="auto"/>
        <w:rPr>
          <w:rFonts w:ascii="Consolas" w:hAnsi="Consolas"/>
          <w:color w:val="auto"/>
          <w:sz w:val="28"/>
          <w:szCs w:val="28"/>
        </w:rPr>
      </w:pPr>
    </w:p>
    <w:p w14:paraId="2990F2F7" w14:textId="60DF9682" w:rsidR="000D31C6" w:rsidRPr="00034D8B" w:rsidRDefault="000D31C6" w:rsidP="00D22E71">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w:t>
      </w:r>
      <w:r w:rsidRPr="00034D8B">
        <w:rPr>
          <w:rFonts w:ascii="Consolas" w:hAnsi="Consolas"/>
          <w:color w:val="auto"/>
          <w:sz w:val="28"/>
          <w:szCs w:val="28"/>
        </w:rPr>
        <w:lastRenderedPageBreak/>
        <w:t>encaminhará o recurso com sua motivação à autoridade superior, que deverá proferir sua decisão no prazo máximo de 20 (vinte) dias úteis, contado do recebimento dos autos.</w:t>
      </w:r>
    </w:p>
    <w:p w14:paraId="636651B4" w14:textId="77777777" w:rsidR="00717DE5" w:rsidRPr="00034D8B" w:rsidRDefault="00717DE5" w:rsidP="00717DE5">
      <w:pPr>
        <w:pStyle w:val="Nivel2"/>
        <w:numPr>
          <w:ilvl w:val="0"/>
          <w:numId w:val="0"/>
        </w:numPr>
        <w:spacing w:before="0" w:after="0" w:line="240" w:lineRule="auto"/>
        <w:rPr>
          <w:rFonts w:ascii="Consolas" w:hAnsi="Consolas"/>
          <w:color w:val="auto"/>
          <w:sz w:val="28"/>
          <w:szCs w:val="28"/>
        </w:rPr>
      </w:pPr>
    </w:p>
    <w:p w14:paraId="38C5C5E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6C08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355EEE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recurso e o pedido de reconsideração terão efeito suspensivo do ato ou da decisão recorrida até que sobrevenha decisão final da autoridade competente.</w:t>
      </w:r>
    </w:p>
    <w:p w14:paraId="02BB4CF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668578C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 aplicação das sanções previstas neste edital não exclui, em hipótese alguma, a obrigação de reparação integral dos danos causados.</w:t>
      </w:r>
    </w:p>
    <w:p w14:paraId="29772F3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C5BB91B" w14:textId="48211513" w:rsidR="000D31C6" w:rsidRPr="00034D8B" w:rsidRDefault="000D31C6" w:rsidP="00E11C9B">
      <w:pPr>
        <w:pStyle w:val="Nivel01"/>
      </w:pPr>
      <w:bookmarkStart w:id="41" w:name="_Toc135469235"/>
      <w:r w:rsidRPr="00034D8B">
        <w:t>DA IMPUGNAÇÃO AO EDITAL E DO PEDIDO DE ESCLARECIMENTO</w:t>
      </w:r>
      <w:bookmarkEnd w:id="41"/>
    </w:p>
    <w:p w14:paraId="45D9365F"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907B420"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Qualquer pessoa é parte legítima para impugnar este Edital por irregularidade na aplicação da </w:t>
      </w:r>
      <w:hyperlink r:id="rId42" w:history="1">
        <w:r w:rsidRPr="00034D8B">
          <w:rPr>
            <w:rStyle w:val="Hyperlink"/>
            <w:rFonts w:ascii="Consolas" w:hAnsi="Consolas"/>
            <w:color w:val="auto"/>
            <w:sz w:val="28"/>
            <w:szCs w:val="28"/>
            <w:u w:val="none"/>
          </w:rPr>
          <w:t>Lei nº 14.133, de 2021</w:t>
        </w:r>
      </w:hyperlink>
      <w:r w:rsidRPr="00034D8B">
        <w:rPr>
          <w:rFonts w:ascii="Consolas" w:hAnsi="Consolas"/>
          <w:color w:val="auto"/>
          <w:sz w:val="28"/>
          <w:szCs w:val="28"/>
        </w:rPr>
        <w:t>, devendo protocolar o pedido até 3 (três) dias úteis antes da data da abertura do certame.</w:t>
      </w:r>
    </w:p>
    <w:p w14:paraId="779612C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35A5BDD"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C8320E6"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D91FBCF" w14:textId="07B776B1"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impugnação e o pedido de esclarecimento poderão ser realizados por forma eletrônica, pelo e-mail: </w:t>
      </w:r>
      <w:r w:rsidR="00506990" w:rsidRPr="00034D8B">
        <w:rPr>
          <w:rFonts w:ascii="Consolas" w:hAnsi="Consolas"/>
          <w:color w:val="auto"/>
          <w:sz w:val="28"/>
          <w:szCs w:val="28"/>
        </w:rPr>
        <w:t>licitacao@pirajui.sp.gov.br</w:t>
      </w:r>
      <w:r w:rsidRPr="00034D8B">
        <w:rPr>
          <w:rFonts w:ascii="Consolas" w:hAnsi="Consolas"/>
          <w:color w:val="auto"/>
          <w:sz w:val="28"/>
          <w:szCs w:val="28"/>
        </w:rPr>
        <w:t>.</w:t>
      </w:r>
    </w:p>
    <w:p w14:paraId="3A852FCC" w14:textId="77777777" w:rsidR="00296932" w:rsidRPr="00034D8B" w:rsidRDefault="00296932" w:rsidP="00296932">
      <w:pPr>
        <w:pStyle w:val="Nivel2"/>
        <w:numPr>
          <w:ilvl w:val="0"/>
          <w:numId w:val="0"/>
        </w:numPr>
        <w:spacing w:before="0" w:after="0" w:line="240" w:lineRule="auto"/>
        <w:rPr>
          <w:rFonts w:ascii="Consolas" w:hAnsi="Consolas"/>
          <w:color w:val="auto"/>
          <w:sz w:val="28"/>
          <w:szCs w:val="28"/>
        </w:rPr>
      </w:pPr>
    </w:p>
    <w:p w14:paraId="003924FB"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As impugnações e pedidos de esclarecimentos não suspendem os prazos previstos no certame.</w:t>
      </w:r>
    </w:p>
    <w:p w14:paraId="079E4C2A" w14:textId="77777777" w:rsidR="00AB0990" w:rsidRPr="00034D8B" w:rsidRDefault="00AB0990" w:rsidP="00AB0990">
      <w:pPr>
        <w:pStyle w:val="PargrafodaLista"/>
        <w:rPr>
          <w:rFonts w:ascii="Consolas" w:hAnsi="Consolas"/>
          <w:sz w:val="28"/>
          <w:szCs w:val="28"/>
        </w:rPr>
      </w:pPr>
    </w:p>
    <w:p w14:paraId="2D0EF573" w14:textId="77777777" w:rsidR="000D31C6" w:rsidRPr="00034D8B" w:rsidRDefault="000D31C6" w:rsidP="000D31C6">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 concessão de efeito suspensivo à impugnação é medida excepcional e deverá ser motivada pelo agente de contratação, nos autos do processo de licitação.</w:t>
      </w:r>
    </w:p>
    <w:p w14:paraId="1F1AE7C0"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Acolhida a impugnação, será definida e publicada nova data para a realização do certame.</w:t>
      </w:r>
    </w:p>
    <w:p w14:paraId="66397502"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54AB9C6" w14:textId="64EA8405" w:rsidR="000D31C6" w:rsidRPr="00034D8B" w:rsidRDefault="000D31C6" w:rsidP="00E11C9B">
      <w:pPr>
        <w:pStyle w:val="Nivel01"/>
      </w:pPr>
      <w:bookmarkStart w:id="42" w:name="_Toc135469236"/>
      <w:r w:rsidRPr="00034D8B">
        <w:t>DAS DISPOSIÇÕES GERAIS</w:t>
      </w:r>
      <w:bookmarkEnd w:id="42"/>
    </w:p>
    <w:p w14:paraId="5EC5B7EB"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622DAE27"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Será divulgada ata da sessão pública no sistema eletrônico.</w:t>
      </w:r>
    </w:p>
    <w:p w14:paraId="0D7EEAB5"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58FEE1BE"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5271482"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74A9AF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Todas as referências de tempo no Edital, no aviso e durante a sessão pública observarão o horário de Brasília – DF.</w:t>
      </w:r>
    </w:p>
    <w:p w14:paraId="5426CF9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6FF79F7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A homologação do resultado desta licitação não implicará direito à contratação.</w:t>
      </w:r>
    </w:p>
    <w:p w14:paraId="09AE5601"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02624E1"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18E46"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039BF8A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6636B3B4" w14:textId="77777777" w:rsidR="00406F38" w:rsidRPr="00034D8B" w:rsidRDefault="00406F38" w:rsidP="00406F38">
      <w:pPr>
        <w:pStyle w:val="Nivel2"/>
        <w:numPr>
          <w:ilvl w:val="0"/>
          <w:numId w:val="0"/>
        </w:numPr>
        <w:spacing w:before="0" w:after="0" w:line="240" w:lineRule="auto"/>
        <w:rPr>
          <w:rFonts w:ascii="Consolas" w:hAnsi="Consolas"/>
          <w:color w:val="auto"/>
          <w:sz w:val="28"/>
          <w:szCs w:val="28"/>
        </w:rPr>
      </w:pPr>
    </w:p>
    <w:p w14:paraId="24DF8F9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2F94CFC7"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7AF3CE0C"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58B289A6"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Em caso de divergência entre disposições deste Edital e de seus anexos ou demais peças que compõem o processo, prevalecerá as deste Edital.</w:t>
      </w:r>
    </w:p>
    <w:p w14:paraId="545778D9"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3AC40AFA" w14:textId="34987829"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O Edital e seus anexos estão disponíveis, na íntegra, no Portal Nacional de Contratações Públicas (PNCP) e endereço eletrônico</w:t>
      </w:r>
      <w:r w:rsidR="00506990" w:rsidRPr="00034D8B">
        <w:rPr>
          <w:rFonts w:ascii="Consolas" w:hAnsi="Consolas"/>
          <w:color w:val="auto"/>
          <w:sz w:val="28"/>
          <w:szCs w:val="28"/>
        </w:rPr>
        <w:t xml:space="preserve"> </w:t>
      </w:r>
      <w:r w:rsidR="00F91B18" w:rsidRPr="00034D8B">
        <w:rPr>
          <w:rFonts w:ascii="Consolas" w:hAnsi="Consolas"/>
          <w:bCs/>
          <w:color w:val="auto"/>
          <w:sz w:val="28"/>
          <w:szCs w:val="28"/>
        </w:rPr>
        <w:t>http://prefeiturapirajui.ddns.net:8079/COMPRASEDITAL/</w:t>
      </w:r>
      <w:r w:rsidRPr="00034D8B">
        <w:rPr>
          <w:rFonts w:ascii="Consolas" w:hAnsi="Consolas"/>
          <w:color w:val="auto"/>
          <w:sz w:val="28"/>
          <w:szCs w:val="28"/>
        </w:rPr>
        <w:t>.</w:t>
      </w:r>
    </w:p>
    <w:p w14:paraId="0DE5F31D" w14:textId="77777777" w:rsidR="000D31C6" w:rsidRPr="00034D8B" w:rsidRDefault="000D31C6" w:rsidP="000D31C6">
      <w:pPr>
        <w:pStyle w:val="Nivel2"/>
        <w:numPr>
          <w:ilvl w:val="0"/>
          <w:numId w:val="0"/>
        </w:numPr>
        <w:spacing w:before="0" w:after="0" w:line="240" w:lineRule="auto"/>
        <w:rPr>
          <w:rFonts w:ascii="Consolas" w:hAnsi="Consolas"/>
          <w:color w:val="auto"/>
          <w:sz w:val="28"/>
          <w:szCs w:val="28"/>
        </w:rPr>
      </w:pPr>
    </w:p>
    <w:p w14:paraId="49AC4E4A" w14:textId="77777777" w:rsidR="000D31C6" w:rsidRPr="00034D8B" w:rsidRDefault="000D31C6" w:rsidP="000D31C6">
      <w:pPr>
        <w:pStyle w:val="Nivel2"/>
        <w:spacing w:before="0" w:after="0" w:line="240" w:lineRule="auto"/>
        <w:ind w:left="0" w:firstLine="0"/>
        <w:rPr>
          <w:rFonts w:ascii="Consolas" w:hAnsi="Consolas"/>
          <w:color w:val="auto"/>
          <w:sz w:val="28"/>
          <w:szCs w:val="28"/>
        </w:rPr>
      </w:pPr>
      <w:r w:rsidRPr="00034D8B">
        <w:rPr>
          <w:rFonts w:ascii="Consolas" w:hAnsi="Consolas"/>
          <w:color w:val="auto"/>
          <w:sz w:val="28"/>
          <w:szCs w:val="28"/>
        </w:rPr>
        <w:t>Integram este Edital, para todos os fins e efeitos, os seguintes anexos:</w:t>
      </w:r>
    </w:p>
    <w:p w14:paraId="724453E8" w14:textId="77777777" w:rsidR="000D31C6" w:rsidRPr="00034D8B" w:rsidRDefault="000D31C6" w:rsidP="00682B83">
      <w:pPr>
        <w:pStyle w:val="Nivel2"/>
        <w:numPr>
          <w:ilvl w:val="0"/>
          <w:numId w:val="0"/>
        </w:numPr>
        <w:spacing w:before="0" w:after="0" w:line="240" w:lineRule="auto"/>
        <w:rPr>
          <w:rFonts w:ascii="Consolas" w:hAnsi="Consolas"/>
          <w:color w:val="auto"/>
          <w:sz w:val="28"/>
          <w:szCs w:val="28"/>
        </w:rPr>
      </w:pPr>
    </w:p>
    <w:p w14:paraId="4253E21E" w14:textId="36DAB21A" w:rsidR="000D31C6" w:rsidRPr="00034D8B" w:rsidRDefault="000D31C6" w:rsidP="00682B83">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ANEXO I - Projeto Básico/Termo de Referência</w:t>
      </w:r>
      <w:r w:rsidR="00717DE5" w:rsidRPr="00034D8B">
        <w:rPr>
          <w:rFonts w:ascii="Consolas" w:hAnsi="Consolas"/>
          <w:color w:val="auto"/>
          <w:sz w:val="28"/>
          <w:szCs w:val="28"/>
        </w:rPr>
        <w:t>;</w:t>
      </w:r>
    </w:p>
    <w:p w14:paraId="3F48627B" w14:textId="77777777" w:rsidR="00717DE5" w:rsidRPr="00034D8B" w:rsidRDefault="00717DE5" w:rsidP="00717DE5">
      <w:pPr>
        <w:pStyle w:val="Nivel3"/>
        <w:numPr>
          <w:ilvl w:val="0"/>
          <w:numId w:val="0"/>
        </w:numPr>
        <w:spacing w:before="0" w:after="0" w:line="240" w:lineRule="auto"/>
        <w:rPr>
          <w:rFonts w:ascii="Consolas" w:hAnsi="Consolas"/>
          <w:color w:val="auto"/>
          <w:sz w:val="28"/>
          <w:szCs w:val="28"/>
        </w:rPr>
      </w:pPr>
    </w:p>
    <w:p w14:paraId="27167609" w14:textId="327A8954" w:rsidR="000D31C6" w:rsidRPr="00034D8B" w:rsidRDefault="000D31C6" w:rsidP="00682B83">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ANEXO II – Minuta de Termo de Contrato</w:t>
      </w:r>
      <w:r w:rsidR="00717DE5" w:rsidRPr="00034D8B">
        <w:rPr>
          <w:rFonts w:ascii="Consolas" w:hAnsi="Consolas"/>
          <w:color w:val="auto"/>
          <w:sz w:val="28"/>
          <w:szCs w:val="28"/>
        </w:rPr>
        <w:t>; e</w:t>
      </w:r>
    </w:p>
    <w:p w14:paraId="0A331728" w14:textId="77777777" w:rsidR="00717DE5" w:rsidRPr="00034D8B" w:rsidRDefault="00717DE5" w:rsidP="00717DE5">
      <w:pPr>
        <w:pStyle w:val="Nivel3"/>
        <w:numPr>
          <w:ilvl w:val="0"/>
          <w:numId w:val="0"/>
        </w:numPr>
        <w:spacing w:before="0" w:after="0" w:line="240" w:lineRule="auto"/>
        <w:rPr>
          <w:rFonts w:ascii="Consolas" w:hAnsi="Consolas"/>
          <w:color w:val="auto"/>
          <w:sz w:val="28"/>
          <w:szCs w:val="28"/>
        </w:rPr>
      </w:pPr>
    </w:p>
    <w:p w14:paraId="3C794A7C" w14:textId="4FA69598" w:rsidR="00682B83" w:rsidRPr="00034D8B" w:rsidRDefault="00682B83" w:rsidP="00682B83">
      <w:pPr>
        <w:pStyle w:val="Nivel3"/>
        <w:spacing w:before="0" w:after="0" w:line="240" w:lineRule="auto"/>
        <w:ind w:left="0" w:firstLine="0"/>
        <w:rPr>
          <w:rFonts w:ascii="Consolas" w:hAnsi="Consolas"/>
          <w:color w:val="auto"/>
          <w:sz w:val="28"/>
          <w:szCs w:val="28"/>
        </w:rPr>
      </w:pPr>
      <w:r w:rsidRPr="00034D8B">
        <w:rPr>
          <w:rFonts w:ascii="Consolas" w:hAnsi="Consolas"/>
          <w:color w:val="auto"/>
          <w:sz w:val="28"/>
          <w:szCs w:val="28"/>
        </w:rPr>
        <w:t>ANEXO I</w:t>
      </w:r>
      <w:r w:rsidR="00296932" w:rsidRPr="00034D8B">
        <w:rPr>
          <w:rFonts w:ascii="Consolas" w:hAnsi="Consolas"/>
          <w:color w:val="auto"/>
          <w:sz w:val="28"/>
          <w:szCs w:val="28"/>
        </w:rPr>
        <w:t>II</w:t>
      </w:r>
      <w:r w:rsidRPr="00034D8B">
        <w:rPr>
          <w:rFonts w:ascii="Consolas" w:hAnsi="Consolas"/>
          <w:color w:val="auto"/>
          <w:sz w:val="28"/>
          <w:szCs w:val="28"/>
        </w:rPr>
        <w:t xml:space="preserve"> – Modelo Arquivo Declaração (Fase Cadastramento da Proposta Inicial)</w:t>
      </w:r>
      <w:r w:rsidR="00C56A5A" w:rsidRPr="00034D8B">
        <w:rPr>
          <w:rFonts w:ascii="Consolas" w:hAnsi="Consolas"/>
          <w:color w:val="auto"/>
          <w:sz w:val="28"/>
          <w:szCs w:val="28"/>
        </w:rPr>
        <w:t>.</w:t>
      </w:r>
    </w:p>
    <w:p w14:paraId="42174DAC" w14:textId="77777777" w:rsidR="00682B83" w:rsidRPr="00034D8B" w:rsidRDefault="00682B83" w:rsidP="00682B83">
      <w:pPr>
        <w:pStyle w:val="Nivel3"/>
        <w:numPr>
          <w:ilvl w:val="0"/>
          <w:numId w:val="0"/>
        </w:numPr>
        <w:spacing w:before="0" w:after="0" w:line="240" w:lineRule="auto"/>
        <w:rPr>
          <w:rFonts w:ascii="Consolas" w:hAnsi="Consolas"/>
          <w:color w:val="auto"/>
          <w:sz w:val="28"/>
          <w:szCs w:val="28"/>
        </w:rPr>
      </w:pPr>
    </w:p>
    <w:p w14:paraId="6069B1F9" w14:textId="55C6578B" w:rsidR="00682B83" w:rsidRPr="00034D8B" w:rsidRDefault="00195C44" w:rsidP="00E11C9B">
      <w:pPr>
        <w:pStyle w:val="Nivel01"/>
        <w:numPr>
          <w:ilvl w:val="0"/>
          <w:numId w:val="0"/>
        </w:numPr>
        <w:jc w:val="center"/>
        <w:rPr>
          <w:rFonts w:eastAsia="MS Mincho"/>
          <w:color w:val="auto"/>
        </w:rPr>
      </w:pPr>
      <w:r>
        <w:rPr>
          <w:rFonts w:eastAsia="MS Mincho"/>
        </w:rPr>
        <w:t xml:space="preserve">PIRAJUÍ, </w:t>
      </w:r>
      <w:r w:rsidR="00500B5E">
        <w:rPr>
          <w:rFonts w:eastAsia="MS Mincho"/>
        </w:rPr>
        <w:t>21</w:t>
      </w:r>
      <w:r>
        <w:rPr>
          <w:rFonts w:eastAsia="MS Mincho"/>
        </w:rPr>
        <w:t xml:space="preserve"> DE </w:t>
      </w:r>
      <w:r w:rsidR="00500B5E">
        <w:rPr>
          <w:rFonts w:eastAsia="MS Mincho"/>
        </w:rPr>
        <w:t>AGOSTO</w:t>
      </w:r>
      <w:r>
        <w:rPr>
          <w:rFonts w:eastAsia="MS Mincho"/>
        </w:rPr>
        <w:t xml:space="preserve"> DE 2024.</w:t>
      </w:r>
    </w:p>
    <w:p w14:paraId="51DD8F6C" w14:textId="77777777" w:rsidR="00682B83" w:rsidRPr="00034D8B" w:rsidRDefault="00682B83" w:rsidP="00E11C9B">
      <w:pPr>
        <w:pStyle w:val="Nivel01"/>
        <w:numPr>
          <w:ilvl w:val="0"/>
          <w:numId w:val="0"/>
        </w:numPr>
        <w:jc w:val="center"/>
        <w:rPr>
          <w:rFonts w:eastAsia="MS Mincho"/>
        </w:rPr>
      </w:pPr>
    </w:p>
    <w:p w14:paraId="3BD406A4" w14:textId="77777777" w:rsidR="00682B83" w:rsidRPr="00034D8B" w:rsidRDefault="00682B83" w:rsidP="00E11C9B">
      <w:pPr>
        <w:pStyle w:val="Nivel01"/>
        <w:numPr>
          <w:ilvl w:val="0"/>
          <w:numId w:val="0"/>
        </w:numPr>
        <w:jc w:val="center"/>
        <w:rPr>
          <w:rFonts w:eastAsia="MS Mincho"/>
        </w:rPr>
      </w:pPr>
    </w:p>
    <w:p w14:paraId="500F8457" w14:textId="77777777" w:rsidR="00682B83" w:rsidRPr="00034D8B" w:rsidRDefault="00682B83" w:rsidP="00E11C9B">
      <w:pPr>
        <w:pStyle w:val="Nivel01"/>
        <w:numPr>
          <w:ilvl w:val="0"/>
          <w:numId w:val="0"/>
        </w:numPr>
        <w:jc w:val="center"/>
      </w:pPr>
    </w:p>
    <w:p w14:paraId="7E54D15F" w14:textId="77777777" w:rsidR="00682B83" w:rsidRPr="00034D8B" w:rsidRDefault="00682B83" w:rsidP="00E11C9B">
      <w:pPr>
        <w:pStyle w:val="Nivel01"/>
        <w:numPr>
          <w:ilvl w:val="0"/>
          <w:numId w:val="0"/>
        </w:numPr>
        <w:jc w:val="center"/>
      </w:pPr>
    </w:p>
    <w:p w14:paraId="16F12C90" w14:textId="77777777" w:rsidR="00682B83" w:rsidRPr="00034D8B" w:rsidRDefault="00682B83" w:rsidP="00E11C9B">
      <w:pPr>
        <w:pStyle w:val="Nivel01"/>
        <w:numPr>
          <w:ilvl w:val="0"/>
          <w:numId w:val="0"/>
        </w:numPr>
        <w:jc w:val="center"/>
      </w:pPr>
      <w:r w:rsidRPr="00034D8B">
        <w:t>CESAR HENRIQUE DA CUNHA FIALA</w:t>
      </w:r>
    </w:p>
    <w:p w14:paraId="2225EA37" w14:textId="5087BEC6" w:rsidR="000D31C6" w:rsidRPr="00034D8B" w:rsidRDefault="00682B83" w:rsidP="00E11C9B">
      <w:pPr>
        <w:pStyle w:val="Nivel01"/>
        <w:numPr>
          <w:ilvl w:val="0"/>
          <w:numId w:val="0"/>
        </w:numPr>
        <w:jc w:val="center"/>
      </w:pPr>
      <w:r w:rsidRPr="00034D8B">
        <w:t>PREFEITO MUNICIPAL DE PIRAJUÍ</w:t>
      </w:r>
    </w:p>
    <w:bookmarkEnd w:id="0"/>
    <w:p w14:paraId="30B405AF" w14:textId="2F3A7BF3" w:rsidR="00492195" w:rsidRDefault="00492195">
      <w:pPr>
        <w:spacing w:after="0" w:line="240" w:lineRule="auto"/>
        <w:rPr>
          <w:rFonts w:ascii="Consolas" w:hAnsi="Consolas" w:cs="Arial"/>
          <w:b/>
          <w:bCs/>
          <w:sz w:val="28"/>
          <w:szCs w:val="28"/>
        </w:rPr>
      </w:pPr>
      <w:r>
        <w:rPr>
          <w:rFonts w:ascii="Consolas" w:hAnsi="Consolas" w:cs="Arial"/>
          <w:b/>
          <w:bCs/>
          <w:sz w:val="28"/>
          <w:szCs w:val="28"/>
        </w:rPr>
        <w:br w:type="page"/>
      </w:r>
    </w:p>
    <w:p w14:paraId="2814EB90" w14:textId="77777777"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bCs/>
          <w:sz w:val="28"/>
          <w:szCs w:val="28"/>
        </w:rPr>
        <w:lastRenderedPageBreak/>
        <w:t>ANEXO I – TERMO DE REFERÊNCIA</w:t>
      </w:r>
    </w:p>
    <w:p w14:paraId="459DBCBE" w14:textId="39FCEC89"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sz w:val="28"/>
          <w:szCs w:val="28"/>
        </w:rPr>
        <w:t xml:space="preserve">CONCORRÊNCIA PÚBLICA Nº </w:t>
      </w:r>
      <w:r w:rsidR="00500B5E">
        <w:rPr>
          <w:rFonts w:ascii="Consolas" w:hAnsi="Consolas" w:cs="Arial"/>
          <w:b/>
          <w:sz w:val="28"/>
          <w:szCs w:val="28"/>
        </w:rPr>
        <w:t>017/2024</w:t>
      </w:r>
    </w:p>
    <w:p w14:paraId="4F5E9F29" w14:textId="572F7F90"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bCs/>
          <w:sz w:val="28"/>
          <w:szCs w:val="28"/>
        </w:rPr>
        <w:t xml:space="preserve">PROCESSO ADMINISTRATIVO N° </w:t>
      </w:r>
      <w:r w:rsidR="00500B5E">
        <w:rPr>
          <w:rFonts w:ascii="Consolas" w:hAnsi="Consolas" w:cs="Arial"/>
          <w:b/>
          <w:bCs/>
          <w:sz w:val="28"/>
          <w:szCs w:val="28"/>
        </w:rPr>
        <w:t>087/2024</w:t>
      </w:r>
    </w:p>
    <w:p w14:paraId="7C0CD570" w14:textId="77777777" w:rsidR="00492195" w:rsidRPr="00034D8B" w:rsidRDefault="00492195" w:rsidP="00492195">
      <w:pPr>
        <w:spacing w:after="0" w:line="240" w:lineRule="auto"/>
        <w:jc w:val="both"/>
        <w:rPr>
          <w:rFonts w:ascii="Consolas" w:hAnsi="Consolas" w:cs="Arial"/>
          <w:bCs/>
          <w:sz w:val="28"/>
          <w:szCs w:val="28"/>
        </w:rPr>
      </w:pPr>
    </w:p>
    <w:p w14:paraId="136518F6" w14:textId="61F2ADF1" w:rsidR="00492195" w:rsidRPr="00034D8B" w:rsidRDefault="00492195" w:rsidP="00E11C9B">
      <w:pPr>
        <w:pStyle w:val="Nivel01"/>
        <w:numPr>
          <w:ilvl w:val="0"/>
          <w:numId w:val="38"/>
        </w:numPr>
      </w:pPr>
      <w:r w:rsidRPr="00034D8B">
        <w:t>CONDIÇÕES GERAIS DA CONTRATAÇÃO</w:t>
      </w:r>
    </w:p>
    <w:p w14:paraId="287B3ECE" w14:textId="77777777" w:rsidR="00492195" w:rsidRPr="00034D8B" w:rsidRDefault="00492195" w:rsidP="00492195">
      <w:pPr>
        <w:pStyle w:val="Nivel2"/>
        <w:numPr>
          <w:ilvl w:val="0"/>
          <w:numId w:val="0"/>
        </w:numPr>
        <w:spacing w:before="0" w:after="0" w:line="240" w:lineRule="auto"/>
        <w:rPr>
          <w:rFonts w:ascii="Consolas" w:hAnsi="Consolas"/>
          <w:b/>
          <w:bCs/>
          <w:color w:val="auto"/>
          <w:sz w:val="28"/>
          <w:szCs w:val="28"/>
        </w:rPr>
      </w:pPr>
    </w:p>
    <w:p w14:paraId="1B252979" w14:textId="77777777" w:rsidR="00492195" w:rsidRPr="00A03D06" w:rsidRDefault="00492195" w:rsidP="00492195">
      <w:pPr>
        <w:pStyle w:val="Nivel2"/>
        <w:numPr>
          <w:ilvl w:val="1"/>
          <w:numId w:val="19"/>
        </w:numPr>
        <w:spacing w:before="0" w:after="0" w:line="240" w:lineRule="auto"/>
        <w:ind w:left="0" w:firstLine="0"/>
        <w:rPr>
          <w:rFonts w:ascii="Consolas" w:hAnsi="Consolas"/>
          <w:b/>
          <w:bCs/>
          <w:color w:val="auto"/>
          <w:sz w:val="28"/>
          <w:szCs w:val="28"/>
        </w:rPr>
      </w:pPr>
      <w:r w:rsidRPr="00A03D06">
        <w:rPr>
          <w:rFonts w:ascii="Consolas" w:eastAsia="MS Mincho" w:hAnsi="Consolas"/>
          <w:b/>
          <w:color w:val="auto"/>
          <w:sz w:val="28"/>
          <w:szCs w:val="28"/>
        </w:rPr>
        <w:t>CONTRATAÇÃO DE EMPRESA ESPECIALIZADA PARA EXECUÇÃO DO PROJETO “REVITALIZAÇÃO DE ÁREA DEGRADADA E CONSTRUÇÃO DO ECOPARQUE</w:t>
      </w:r>
      <w:r w:rsidRPr="00A03D06">
        <w:rPr>
          <w:rFonts w:ascii="Consolas" w:eastAsia="MS Mincho" w:hAnsi="Consolas"/>
          <w:bCs/>
          <w:color w:val="auto"/>
          <w:sz w:val="28"/>
          <w:szCs w:val="28"/>
        </w:rPr>
        <w:t>”, conforme as especificações técnicas contidas no projeto básico e/ou executivo, com todas as suas partes, desenhos, especificações e outros complementos</w:t>
      </w:r>
      <w:r w:rsidRPr="00A03D06">
        <w:rPr>
          <w:rFonts w:ascii="Consolas" w:hAnsi="Consolas"/>
          <w:color w:val="auto"/>
          <w:sz w:val="28"/>
          <w:szCs w:val="28"/>
        </w:rPr>
        <w:t>.</w:t>
      </w:r>
    </w:p>
    <w:p w14:paraId="7BB4C91E" w14:textId="77777777" w:rsidR="00492195" w:rsidRPr="007C59EE" w:rsidRDefault="00492195" w:rsidP="00492195">
      <w:pPr>
        <w:pStyle w:val="Nivel2"/>
        <w:numPr>
          <w:ilvl w:val="0"/>
          <w:numId w:val="0"/>
        </w:numPr>
        <w:spacing w:before="0" w:after="0" w:line="240" w:lineRule="auto"/>
        <w:rPr>
          <w:rFonts w:ascii="Consolas" w:hAnsi="Consolas"/>
          <w:b/>
          <w:bCs/>
          <w:color w:val="auto"/>
          <w:sz w:val="28"/>
          <w:szCs w:val="28"/>
        </w:rPr>
      </w:pPr>
    </w:p>
    <w:tbl>
      <w:tblPr>
        <w:tblW w:w="10728" w:type="dxa"/>
        <w:jc w:val="center"/>
        <w:tblLayout w:type="fixed"/>
        <w:tblCellMar>
          <w:left w:w="70" w:type="dxa"/>
          <w:right w:w="70" w:type="dxa"/>
        </w:tblCellMar>
        <w:tblLook w:val="04A0" w:firstRow="1" w:lastRow="0" w:firstColumn="1" w:lastColumn="0" w:noHBand="0" w:noVBand="1"/>
      </w:tblPr>
      <w:tblGrid>
        <w:gridCol w:w="1132"/>
        <w:gridCol w:w="2604"/>
        <w:gridCol w:w="1724"/>
        <w:gridCol w:w="896"/>
        <w:gridCol w:w="1134"/>
        <w:gridCol w:w="851"/>
        <w:gridCol w:w="1020"/>
        <w:gridCol w:w="11"/>
        <w:gridCol w:w="1196"/>
        <w:gridCol w:w="160"/>
      </w:tblGrid>
      <w:tr w:rsidR="00492195" w:rsidRPr="00B019C7" w14:paraId="16E4FCCA" w14:textId="77777777" w:rsidTr="00500B5E">
        <w:trPr>
          <w:gridAfter w:val="1"/>
          <w:wAfter w:w="160" w:type="dxa"/>
          <w:trHeight w:val="660"/>
          <w:jc w:val="center"/>
        </w:trPr>
        <w:tc>
          <w:tcPr>
            <w:tcW w:w="1132"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61946CA5"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REFERÊNCIA</w:t>
            </w:r>
          </w:p>
        </w:tc>
        <w:tc>
          <w:tcPr>
            <w:tcW w:w="4328" w:type="dxa"/>
            <w:gridSpan w:val="2"/>
            <w:tcBorders>
              <w:top w:val="single" w:sz="4" w:space="0" w:color="auto"/>
              <w:left w:val="nil"/>
              <w:bottom w:val="single" w:sz="4" w:space="0" w:color="auto"/>
              <w:right w:val="single" w:sz="4" w:space="0" w:color="auto"/>
            </w:tcBorders>
            <w:shd w:val="clear" w:color="auto" w:fill="DDD9C3" w:themeFill="background2" w:themeFillShade="E6"/>
            <w:noWrap/>
            <w:vAlign w:val="center"/>
            <w:hideMark/>
          </w:tcPr>
          <w:p w14:paraId="1618F3C0"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DESCRIÇÃO</w:t>
            </w:r>
          </w:p>
        </w:tc>
        <w:tc>
          <w:tcPr>
            <w:tcW w:w="896"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564BBF40"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UN</w:t>
            </w:r>
          </w:p>
        </w:tc>
        <w:tc>
          <w:tcPr>
            <w:tcW w:w="1134"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32F4E46D"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QUANTIDADE</w:t>
            </w:r>
          </w:p>
        </w:tc>
        <w:tc>
          <w:tcPr>
            <w:tcW w:w="851"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77EBEBD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UNITÁRIO R$</w:t>
            </w:r>
          </w:p>
        </w:tc>
        <w:tc>
          <w:tcPr>
            <w:tcW w:w="1020" w:type="dxa"/>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30C33A1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TOTAL S/ BDI R$</w:t>
            </w:r>
          </w:p>
        </w:tc>
        <w:tc>
          <w:tcPr>
            <w:tcW w:w="1207" w:type="dxa"/>
            <w:gridSpan w:val="2"/>
            <w:tcBorders>
              <w:top w:val="single" w:sz="4" w:space="0" w:color="auto"/>
              <w:left w:val="nil"/>
              <w:bottom w:val="single" w:sz="4" w:space="0" w:color="auto"/>
              <w:right w:val="single" w:sz="4" w:space="0" w:color="auto"/>
            </w:tcBorders>
            <w:shd w:val="clear" w:color="auto" w:fill="DDD9C3" w:themeFill="background2" w:themeFillShade="E6"/>
            <w:vAlign w:val="center"/>
            <w:hideMark/>
          </w:tcPr>
          <w:p w14:paraId="4C98A454"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TOTAL R$ C/ BDI</w:t>
            </w:r>
          </w:p>
        </w:tc>
      </w:tr>
      <w:tr w:rsidR="00492195" w:rsidRPr="00B019C7" w14:paraId="4F7A579D"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9C295CA"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08</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68F9605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ESCORAMENTO, CONTENÇÃO E DRENAGEM</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41F2C4E6"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197881BA"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3F156BB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33D19588"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0A6264A4"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BBBA012"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59.207,51</w:t>
            </w:r>
          </w:p>
        </w:tc>
        <w:tc>
          <w:tcPr>
            <w:tcW w:w="160" w:type="dxa"/>
            <w:tcBorders>
              <w:left w:val="single" w:sz="4" w:space="0" w:color="auto"/>
            </w:tcBorders>
            <w:vAlign w:val="center"/>
            <w:hideMark/>
          </w:tcPr>
          <w:p w14:paraId="67F8D11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F45F349" w14:textId="77777777" w:rsidTr="00500B5E">
        <w:trPr>
          <w:trHeight w:val="37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380105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08.05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2FF4EB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Manta, filtro e dreno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77C9BE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275AE5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7ADD35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290752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AEA87B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2658D0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5CE0987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106EA3A" w14:textId="77777777" w:rsidTr="00500B5E">
        <w:trPr>
          <w:trHeight w:val="471"/>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92FA2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08.05.180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0692B030" w14:textId="77777777" w:rsidR="00492195" w:rsidRPr="00B019C7" w:rsidRDefault="00492195" w:rsidP="008F7AE2">
            <w:pPr>
              <w:spacing w:after="0" w:line="240" w:lineRule="auto"/>
              <w:ind w:left="-882" w:firstLine="882"/>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447DE001"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Manta geotêxtil com resistência à tração longitudinal de 10kN/m e transversal de 9kN/m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C07538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01CB26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7F5922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17,66</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2F5CA5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883,00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A6097C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1.085,47</w:t>
            </w:r>
          </w:p>
        </w:tc>
        <w:tc>
          <w:tcPr>
            <w:tcW w:w="160" w:type="dxa"/>
            <w:tcBorders>
              <w:left w:val="single" w:sz="4" w:space="0" w:color="auto"/>
            </w:tcBorders>
            <w:vAlign w:val="center"/>
            <w:hideMark/>
          </w:tcPr>
          <w:p w14:paraId="56AC09F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C3E79F8" w14:textId="77777777" w:rsidTr="00500B5E">
        <w:trPr>
          <w:trHeight w:val="40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1546DF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08.10</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3F0B6DB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Contenção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47D5FF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8D7A068"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single" w:sz="4" w:space="0" w:color="auto"/>
            </w:tcBorders>
            <w:shd w:val="clear" w:color="000000" w:fill="FFF2CC"/>
            <w:noWrap/>
            <w:vAlign w:val="center"/>
            <w:hideMark/>
          </w:tcPr>
          <w:p w14:paraId="1331A48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nil"/>
              <w:bottom w:val="single" w:sz="4" w:space="0" w:color="auto"/>
              <w:right w:val="single" w:sz="4" w:space="0" w:color="auto"/>
            </w:tcBorders>
            <w:shd w:val="clear" w:color="000000" w:fill="FFF2CC"/>
            <w:noWrap/>
            <w:vAlign w:val="center"/>
            <w:hideMark/>
          </w:tcPr>
          <w:p w14:paraId="7281945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nil"/>
              <w:bottom w:val="single" w:sz="4" w:space="0" w:color="auto"/>
              <w:right w:val="single" w:sz="4" w:space="0" w:color="auto"/>
            </w:tcBorders>
            <w:shd w:val="clear" w:color="000000" w:fill="FFF2CC"/>
            <w:noWrap/>
            <w:vAlign w:val="center"/>
            <w:hideMark/>
          </w:tcPr>
          <w:p w14:paraId="70251B3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nil"/>
              <w:bottom w:val="single" w:sz="4" w:space="0" w:color="auto"/>
              <w:right w:val="single" w:sz="4" w:space="0" w:color="auto"/>
            </w:tcBorders>
            <w:shd w:val="clear" w:color="000000" w:fill="FFF2CC"/>
            <w:noWrap/>
            <w:vAlign w:val="center"/>
            <w:hideMark/>
          </w:tcPr>
          <w:p w14:paraId="5A91AA4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13E408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8E8F193"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A13C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08.10.108</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5034CC46"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48D6842"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Gabião tipo caixa em tela metálica, altura de 0,5m, com revestimento liga zinco/alumínio, malha hexagonal 8/10 cm, fio diâmetro 2,7mm, independente do formato ou utilização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0FE562C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E0A311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80B562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831,12</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5F481D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33.244,80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026CC8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40.867,83</w:t>
            </w:r>
          </w:p>
        </w:tc>
        <w:tc>
          <w:tcPr>
            <w:tcW w:w="160" w:type="dxa"/>
            <w:tcBorders>
              <w:left w:val="single" w:sz="4" w:space="0" w:color="auto"/>
            </w:tcBorders>
            <w:vAlign w:val="center"/>
            <w:hideMark/>
          </w:tcPr>
          <w:p w14:paraId="3B806D2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12ED950"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885DE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08.10.109</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29876E64"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BA2B563"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Gabião tipo caixa em tela metálica, altura de 1,0m, com revestimento liga zinco/alumínio, malha hexagonal 8/10 cm, fio diâmetro 2,7mm, independente do formato ou utilização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C15869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20D9DAE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0AE92C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701,79</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4428AA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14.035,80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7CD194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17.254,21</w:t>
            </w:r>
          </w:p>
        </w:tc>
        <w:tc>
          <w:tcPr>
            <w:tcW w:w="160" w:type="dxa"/>
            <w:tcBorders>
              <w:left w:val="single" w:sz="4" w:space="0" w:color="auto"/>
            </w:tcBorders>
            <w:vAlign w:val="center"/>
            <w:hideMark/>
          </w:tcPr>
          <w:p w14:paraId="024EB97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AD3C575" w14:textId="77777777" w:rsidTr="00500B5E">
        <w:trPr>
          <w:trHeight w:val="101"/>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D5390EF"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10</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29EBD427"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ARMADURA E CORDOALHA ESTRUTURAL</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57369FE7"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65A1428C"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682E8B2"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725EDD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2521868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233B354"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1.637,43</w:t>
            </w:r>
          </w:p>
        </w:tc>
        <w:tc>
          <w:tcPr>
            <w:tcW w:w="160" w:type="dxa"/>
            <w:tcBorders>
              <w:left w:val="single" w:sz="4" w:space="0" w:color="auto"/>
            </w:tcBorders>
            <w:vAlign w:val="center"/>
            <w:hideMark/>
          </w:tcPr>
          <w:p w14:paraId="64736AC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784875C" w14:textId="77777777" w:rsidTr="00500B5E">
        <w:trPr>
          <w:trHeight w:val="40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94AF4B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10.01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B9A064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Armadura em barra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EF106F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5FA6600B"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CBF660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5BAFBA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11561ED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FE94B9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4067A0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72565D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990F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10.01.040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7B4B2493"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CC71B3C"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Armadura em barra de aço CA-50 (A ou B) </w:t>
            </w:r>
            <w:proofErr w:type="spellStart"/>
            <w:r w:rsidRPr="00B019C7">
              <w:rPr>
                <w:rFonts w:ascii="Consolas" w:eastAsia="Times New Roman" w:hAnsi="Consolas" w:cs="Calibri"/>
                <w:sz w:val="16"/>
                <w:szCs w:val="16"/>
                <w:lang w:eastAsia="pt-BR"/>
              </w:rPr>
              <w:t>fyk</w:t>
            </w:r>
            <w:proofErr w:type="spellEnd"/>
            <w:r w:rsidRPr="00B019C7">
              <w:rPr>
                <w:rFonts w:ascii="Consolas" w:eastAsia="Times New Roman" w:hAnsi="Consolas" w:cs="Calibri"/>
                <w:sz w:val="16"/>
                <w:szCs w:val="16"/>
                <w:lang w:eastAsia="pt-BR"/>
              </w:rPr>
              <w:t>= 500 MPa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D6C7BC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kg</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5D556D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472206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11,10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951A0C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1.332,00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B92B7B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1.637,43</w:t>
            </w:r>
          </w:p>
        </w:tc>
        <w:tc>
          <w:tcPr>
            <w:tcW w:w="160" w:type="dxa"/>
            <w:tcBorders>
              <w:left w:val="single" w:sz="4" w:space="0" w:color="auto"/>
            </w:tcBorders>
            <w:vAlign w:val="center"/>
            <w:hideMark/>
          </w:tcPr>
          <w:p w14:paraId="369E6F6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4C6F75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0BFC5C2"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11</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0812A495"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CONCRETO, MASSA E LASTRO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4E409A68"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1F705D0D"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34AE8A5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26FD5A6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60813F5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967A8FF"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2.666,89</w:t>
            </w:r>
          </w:p>
        </w:tc>
        <w:tc>
          <w:tcPr>
            <w:tcW w:w="160" w:type="dxa"/>
            <w:tcBorders>
              <w:left w:val="single" w:sz="4" w:space="0" w:color="auto"/>
            </w:tcBorders>
            <w:vAlign w:val="center"/>
            <w:hideMark/>
          </w:tcPr>
          <w:p w14:paraId="78CB27E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573AE9F"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00C0C2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11.01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93A8FC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Concreto usinado com controle </w:t>
            </w:r>
            <w:proofErr w:type="spellStart"/>
            <w:r w:rsidRPr="00B019C7">
              <w:rPr>
                <w:rFonts w:ascii="Consolas" w:eastAsia="Times New Roman" w:hAnsi="Consolas" w:cs="Calibri"/>
                <w:color w:val="000000"/>
                <w:sz w:val="16"/>
                <w:szCs w:val="16"/>
                <w:lang w:eastAsia="pt-BR"/>
              </w:rPr>
              <w:t>fck</w:t>
            </w:r>
            <w:proofErr w:type="spellEnd"/>
            <w:r w:rsidRPr="00B019C7">
              <w:rPr>
                <w:rFonts w:ascii="Consolas" w:eastAsia="Times New Roman" w:hAnsi="Consolas" w:cs="Calibri"/>
                <w:color w:val="000000"/>
                <w:sz w:val="16"/>
                <w:szCs w:val="16"/>
                <w:lang w:eastAsia="pt-BR"/>
              </w:rPr>
              <w:t xml:space="preserve"> - fornecimento do material</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6A9AE5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6911A5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7AB547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2D343A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DD8086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3C75F5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2A16A3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F8C59B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FED4E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11.01.130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183AF5F8"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8FAE038"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Concreto usinado, </w:t>
            </w:r>
            <w:proofErr w:type="spellStart"/>
            <w:r w:rsidRPr="00B019C7">
              <w:rPr>
                <w:rFonts w:ascii="Consolas" w:eastAsia="Times New Roman" w:hAnsi="Consolas" w:cs="Calibri"/>
                <w:sz w:val="16"/>
                <w:szCs w:val="16"/>
                <w:lang w:eastAsia="pt-BR"/>
              </w:rPr>
              <w:t>fck</w:t>
            </w:r>
            <w:proofErr w:type="spellEnd"/>
            <w:r w:rsidRPr="00B019C7">
              <w:rPr>
                <w:rFonts w:ascii="Consolas" w:eastAsia="Times New Roman" w:hAnsi="Consolas" w:cs="Calibri"/>
                <w:sz w:val="16"/>
                <w:szCs w:val="16"/>
                <w:lang w:eastAsia="pt-BR"/>
              </w:rPr>
              <w:t xml:space="preserve"> = 25,0 MPa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B7895D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C1A311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3DA88E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465,21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1C3440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930,42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B14FA1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1.143,77</w:t>
            </w:r>
          </w:p>
        </w:tc>
        <w:tc>
          <w:tcPr>
            <w:tcW w:w="160" w:type="dxa"/>
            <w:tcBorders>
              <w:left w:val="single" w:sz="4" w:space="0" w:color="auto"/>
            </w:tcBorders>
            <w:vAlign w:val="center"/>
            <w:hideMark/>
          </w:tcPr>
          <w:p w14:paraId="0ECBE7E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8E0E0A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659ADC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11.04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396D446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Concreto não estrutural executado no local - fornecimento do material</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2FE6D0D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4E7316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4603AE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AC17A8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B85699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831F2E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F4017E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4CD6D5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17B00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11.04.020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35C7CC8A"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4CFE8A1F"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Concreto não estrutural executado no local, mínimo 150 kg cimento / m³</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C05A5B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FB46C1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7A3E18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354,97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50F1DA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709,94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FF273C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872,73</w:t>
            </w:r>
          </w:p>
        </w:tc>
        <w:tc>
          <w:tcPr>
            <w:tcW w:w="160" w:type="dxa"/>
            <w:tcBorders>
              <w:left w:val="single" w:sz="4" w:space="0" w:color="auto"/>
            </w:tcBorders>
            <w:vAlign w:val="center"/>
            <w:hideMark/>
          </w:tcPr>
          <w:p w14:paraId="5351664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A5DAB6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7E94BC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11.05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1C0CAD6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Concreto e argamassa especial</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2D64B39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B4A6EAB"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41843C2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905BB6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BF3409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E011F4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C1A5C9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180263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52C8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11.05.010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5E0A84B8"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49277D6"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Argamassa em solo e cimento a 5% em peso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120C234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76B2797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7EBA5A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120,41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63F9BA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361,23</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1439CF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444,06</w:t>
            </w:r>
          </w:p>
        </w:tc>
        <w:tc>
          <w:tcPr>
            <w:tcW w:w="160" w:type="dxa"/>
            <w:tcBorders>
              <w:left w:val="single" w:sz="4" w:space="0" w:color="auto"/>
            </w:tcBorders>
            <w:vAlign w:val="center"/>
            <w:hideMark/>
          </w:tcPr>
          <w:p w14:paraId="09EA02F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0D4E73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C46716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11.16</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1578840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Lançamento e aplicação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4B6D1E8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439577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6DE61E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C5FA32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C03ECA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D99E34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3B1389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11EC35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2B764E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11.16.020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10A6BAAD"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75440A2"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Lançamento, espalhamento e adensamento de concreto ou massa em lastro e/ou enchimento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640732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18D582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67BE5F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74,40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A3178F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148,80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6F96B2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182,92</w:t>
            </w:r>
          </w:p>
        </w:tc>
        <w:tc>
          <w:tcPr>
            <w:tcW w:w="160" w:type="dxa"/>
            <w:tcBorders>
              <w:left w:val="single" w:sz="4" w:space="0" w:color="auto"/>
            </w:tcBorders>
            <w:vAlign w:val="center"/>
            <w:hideMark/>
          </w:tcPr>
          <w:p w14:paraId="498F7F9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04277EE"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437866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11.18</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12C6CB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Lastro e enchimento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054A5D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A6BFE4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C05DDD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81BDC2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0FDA226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E66BFE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6DBFB4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1126E20" w14:textId="77777777" w:rsidTr="00500B5E">
        <w:trPr>
          <w:trHeight w:val="40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FFA95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11.18.060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7B108489"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3B9675E"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Lona plástica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ABF54B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920F87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0E807B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3,81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07C598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19,05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D82B74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23,42</w:t>
            </w:r>
          </w:p>
        </w:tc>
        <w:tc>
          <w:tcPr>
            <w:tcW w:w="160" w:type="dxa"/>
            <w:tcBorders>
              <w:left w:val="single" w:sz="4" w:space="0" w:color="auto"/>
            </w:tcBorders>
            <w:vAlign w:val="center"/>
            <w:hideMark/>
          </w:tcPr>
          <w:p w14:paraId="1ABD091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8A2236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B17B95D"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12</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782EE24C"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FUNDAÇÃO PROFUNDA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39AC82AF"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2A1E3DD4"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6536C814"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01A68DD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6D9C647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3C82B7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438,05</w:t>
            </w:r>
          </w:p>
        </w:tc>
        <w:tc>
          <w:tcPr>
            <w:tcW w:w="160" w:type="dxa"/>
            <w:tcBorders>
              <w:left w:val="single" w:sz="4" w:space="0" w:color="auto"/>
            </w:tcBorders>
            <w:vAlign w:val="center"/>
            <w:hideMark/>
          </w:tcPr>
          <w:p w14:paraId="5139273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5E4EF54" w14:textId="77777777" w:rsidTr="00500B5E">
        <w:trPr>
          <w:trHeight w:val="34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1F35DA2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12.01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FFEBD9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Broca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ABB54B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FAEDA9C"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205677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46017E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582C00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40EB4B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337FCA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1B83EE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E671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12.01.021</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2585EE0B" w14:textId="77777777" w:rsidR="00492195" w:rsidRPr="00B019C7" w:rsidRDefault="00492195" w:rsidP="008F7AE2">
            <w:pPr>
              <w:spacing w:after="0" w:line="240" w:lineRule="auto"/>
              <w:jc w:val="both"/>
              <w:rPr>
                <w:rFonts w:ascii="Consolas" w:eastAsia="Times New Roman" w:hAnsi="Consolas" w:cs="Calibri"/>
                <w:b/>
                <w:bCs/>
                <w:color w:val="5B9BD5"/>
                <w:sz w:val="16"/>
                <w:szCs w:val="16"/>
                <w:lang w:eastAsia="pt-BR"/>
              </w:rPr>
            </w:pPr>
            <w:r w:rsidRPr="00B019C7">
              <w:rPr>
                <w:rFonts w:ascii="Consolas" w:eastAsia="Times New Roman" w:hAnsi="Consolas" w:cs="Calibri"/>
                <w:b/>
                <w:bCs/>
                <w:color w:val="5B9BD5"/>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E09EC2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Broca em concreto armado diâmetro de 20 cm - completa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DB6151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D54340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25BCEA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59,39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71295D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356,34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F09FD3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438,05</w:t>
            </w:r>
          </w:p>
        </w:tc>
        <w:tc>
          <w:tcPr>
            <w:tcW w:w="160" w:type="dxa"/>
            <w:tcBorders>
              <w:left w:val="single" w:sz="4" w:space="0" w:color="auto"/>
            </w:tcBorders>
            <w:vAlign w:val="center"/>
            <w:hideMark/>
          </w:tcPr>
          <w:p w14:paraId="6D43163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E50E7D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451242A"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13</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47E544B6"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LAJE E PAINEL DE FECHAMENTO PRÉ-FABRICADOS</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4189D1B5"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5F3EF38E"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0D12708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773614E"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068AFA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B2743A2"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2.385,33</w:t>
            </w:r>
          </w:p>
        </w:tc>
        <w:tc>
          <w:tcPr>
            <w:tcW w:w="160" w:type="dxa"/>
            <w:tcBorders>
              <w:left w:val="single" w:sz="4" w:space="0" w:color="auto"/>
            </w:tcBorders>
            <w:vAlign w:val="center"/>
            <w:hideMark/>
          </w:tcPr>
          <w:p w14:paraId="7C5A468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82E85C2" w14:textId="77777777" w:rsidTr="00500B5E">
        <w:trPr>
          <w:trHeight w:val="36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0D9DBB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13.01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0CF14C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Laje pré-fabricada mista em vigotas treliçadas e lajotas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35D2F1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8E3AD77"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182859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574C107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1C21069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A079D4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5128E03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9D973C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CE2CE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13.01.130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F9D9A6B"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C39E86A"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Laje pré-fabricada mista vigota treliçada/lajota cerâmica - LT 12 (8+4) e capa com concreto de 25 MPa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049619C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D67B71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EE7D85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161,70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F63DD3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1.940,40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52A961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2.385,33</w:t>
            </w:r>
          </w:p>
        </w:tc>
        <w:tc>
          <w:tcPr>
            <w:tcW w:w="160" w:type="dxa"/>
            <w:tcBorders>
              <w:left w:val="single" w:sz="4" w:space="0" w:color="auto"/>
            </w:tcBorders>
            <w:vAlign w:val="center"/>
            <w:hideMark/>
          </w:tcPr>
          <w:p w14:paraId="3DCCEE2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5B0AD7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63AC3A7"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14</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37709FF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ALVENARIA E ELEMENTO DIVISOR</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6B63081"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466FBA4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474A018C"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7D2A23D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54ADA9A0"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55133B9"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4.792,01</w:t>
            </w:r>
          </w:p>
        </w:tc>
        <w:tc>
          <w:tcPr>
            <w:tcW w:w="160" w:type="dxa"/>
            <w:tcBorders>
              <w:left w:val="single" w:sz="4" w:space="0" w:color="auto"/>
            </w:tcBorders>
            <w:vAlign w:val="center"/>
            <w:hideMark/>
          </w:tcPr>
          <w:p w14:paraId="3739F67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FFFB36C" w14:textId="77777777" w:rsidTr="00500B5E">
        <w:trPr>
          <w:trHeight w:val="36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5FB623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14.01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37F44D8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Alvenaria de fundação (embasamento)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24ECA3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3B0BD8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E64CA0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BA829E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D5CE41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FA6A6A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75481A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88C2E3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930D7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14.01.050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4777DF1A"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5CB6B8B1"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Alvenaria de embasamento em bloco de concreto 14 x 19 x 39 cm - classe 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8D84CB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D050B2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58AF51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90,38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EE89C1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903,80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CB7FA9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1.111,04</w:t>
            </w:r>
          </w:p>
        </w:tc>
        <w:tc>
          <w:tcPr>
            <w:tcW w:w="160" w:type="dxa"/>
            <w:tcBorders>
              <w:left w:val="single" w:sz="4" w:space="0" w:color="auto"/>
            </w:tcBorders>
            <w:vAlign w:val="center"/>
            <w:hideMark/>
          </w:tcPr>
          <w:p w14:paraId="49143D9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A1FAB18" w14:textId="77777777" w:rsidTr="00500B5E">
        <w:trPr>
          <w:trHeight w:val="3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D6A63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14.10.111</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59B34D7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EAFC4FE"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Alvenaria de bloco de concreto de vedação de 14 x 19 x 39 cm - classe C</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8251A4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26E76C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2D0823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81,77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4207FD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2.453,10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DD4A7A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3.015,60</w:t>
            </w:r>
          </w:p>
        </w:tc>
        <w:tc>
          <w:tcPr>
            <w:tcW w:w="160" w:type="dxa"/>
            <w:tcBorders>
              <w:left w:val="single" w:sz="4" w:space="0" w:color="auto"/>
            </w:tcBorders>
            <w:vAlign w:val="center"/>
            <w:hideMark/>
          </w:tcPr>
          <w:p w14:paraId="522FAD7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7BD185E"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BF375E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14.20</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5FF3C5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Peças moldadas no local (vergas, pilaretes, etc.)</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BBAC79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787107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38EA82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2D69A3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DE62D7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26AAB4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313ACC5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935B49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C98E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14.20.010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763A09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414179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Vergas, </w:t>
            </w:r>
            <w:proofErr w:type="spellStart"/>
            <w:r w:rsidRPr="00B019C7">
              <w:rPr>
                <w:rFonts w:ascii="Consolas" w:eastAsia="Times New Roman" w:hAnsi="Consolas" w:cs="Calibri"/>
                <w:color w:val="000000"/>
                <w:sz w:val="16"/>
                <w:szCs w:val="16"/>
                <w:lang w:eastAsia="pt-BR"/>
              </w:rPr>
              <w:t>contravergas</w:t>
            </w:r>
            <w:proofErr w:type="spellEnd"/>
            <w:r w:rsidRPr="00B019C7">
              <w:rPr>
                <w:rFonts w:ascii="Consolas" w:eastAsia="Times New Roman" w:hAnsi="Consolas" w:cs="Calibri"/>
                <w:color w:val="000000"/>
                <w:sz w:val="16"/>
                <w:szCs w:val="16"/>
                <w:lang w:eastAsia="pt-BR"/>
              </w:rPr>
              <w:t xml:space="preserve"> e pilaretes de concreto armado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1D912A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FAD8FF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0,2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0790E3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1.730,11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F23F84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346,02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1F8858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425,36</w:t>
            </w:r>
          </w:p>
        </w:tc>
        <w:tc>
          <w:tcPr>
            <w:tcW w:w="160" w:type="dxa"/>
            <w:tcBorders>
              <w:left w:val="single" w:sz="4" w:space="0" w:color="auto"/>
            </w:tcBorders>
            <w:vAlign w:val="center"/>
            <w:hideMark/>
          </w:tcPr>
          <w:p w14:paraId="2627355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24B34F1" w14:textId="77777777" w:rsidTr="00500B5E">
        <w:trPr>
          <w:trHeight w:val="36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C5D5C2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14.28</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14A5C5A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Elementos vazados (concreto, cerâmica e vidros)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69B431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D69E3DB"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257373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6EE90D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937BA6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9F819D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3E049EC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7E2E32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AF1C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14.28.030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25AD65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1DD4FB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Elemento vazado em concreto, tipo </w:t>
            </w:r>
            <w:r w:rsidRPr="00B019C7">
              <w:rPr>
                <w:rFonts w:ascii="Consolas" w:eastAsia="Times New Roman" w:hAnsi="Consolas" w:cs="Calibri"/>
                <w:color w:val="000000"/>
                <w:sz w:val="16"/>
                <w:szCs w:val="16"/>
                <w:lang w:eastAsia="pt-BR"/>
              </w:rPr>
              <w:lastRenderedPageBreak/>
              <w:t>quadriculado - 39 x 39 x 10 cm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247512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050232A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05EA59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195,24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A043A3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195,24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F391CE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240,01</w:t>
            </w:r>
          </w:p>
        </w:tc>
        <w:tc>
          <w:tcPr>
            <w:tcW w:w="160" w:type="dxa"/>
            <w:tcBorders>
              <w:left w:val="single" w:sz="4" w:space="0" w:color="auto"/>
            </w:tcBorders>
            <w:vAlign w:val="center"/>
            <w:hideMark/>
          </w:tcPr>
          <w:p w14:paraId="2D169F1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2E692B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631B4F9"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15</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2BF891D2"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ESTRUTURA EM MADEIRA, FERRO, ALUMÍNIO E CONCRETO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9FEE533"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42ABD368"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54DA1C9D"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4E88991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6965C9F7"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101F4E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71.944,78</w:t>
            </w:r>
          </w:p>
        </w:tc>
        <w:tc>
          <w:tcPr>
            <w:tcW w:w="160" w:type="dxa"/>
            <w:tcBorders>
              <w:left w:val="single" w:sz="4" w:space="0" w:color="auto"/>
            </w:tcBorders>
            <w:vAlign w:val="center"/>
            <w:hideMark/>
          </w:tcPr>
          <w:p w14:paraId="431E0D0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25E0509"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1297859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15.03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9ECEFA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Estrutura em aço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1B2FF4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AF7712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1BCA77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D71EA1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62DFDA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D68A7D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2FCABF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5EA565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4101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15.03.030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6D1A632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85AA15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Fornecimento e montagem de estrutura em aço ASTM-A36, sem pintura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7ED50A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kg</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63C687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2.500,00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6808DD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23,41</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CCE97E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58.525,00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CA612E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71.944,78</w:t>
            </w:r>
          </w:p>
        </w:tc>
        <w:tc>
          <w:tcPr>
            <w:tcW w:w="160" w:type="dxa"/>
            <w:tcBorders>
              <w:left w:val="single" w:sz="4" w:space="0" w:color="auto"/>
            </w:tcBorders>
            <w:vAlign w:val="center"/>
            <w:hideMark/>
          </w:tcPr>
          <w:p w14:paraId="6A309C5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ADA67E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9FF7CA1"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16</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095D26B3"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TELHAMENTO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55A25E51"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51093998"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69F352D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36BDB4AF"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26C9685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7B5292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18.219,26</w:t>
            </w:r>
          </w:p>
        </w:tc>
        <w:tc>
          <w:tcPr>
            <w:tcW w:w="160" w:type="dxa"/>
            <w:tcBorders>
              <w:left w:val="single" w:sz="4" w:space="0" w:color="auto"/>
            </w:tcBorders>
            <w:vAlign w:val="center"/>
            <w:hideMark/>
          </w:tcPr>
          <w:p w14:paraId="1BF96D1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18E1ED1"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7D1591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16.12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552D1F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Telhamento</w:t>
            </w:r>
            <w:proofErr w:type="spellEnd"/>
            <w:r w:rsidRPr="00B019C7">
              <w:rPr>
                <w:rFonts w:ascii="Consolas" w:eastAsia="Times New Roman" w:hAnsi="Consolas" w:cs="Calibri"/>
                <w:color w:val="000000"/>
                <w:sz w:val="16"/>
                <w:szCs w:val="16"/>
                <w:lang w:eastAsia="pt-BR"/>
              </w:rPr>
              <w:t xml:space="preserve"> metálico comum</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54CF28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401E98E"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869E0B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0DF080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6743C0D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D490EA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6C5139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2E3785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40F4E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16.12.020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B00AFA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45FF3D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Telhamento</w:t>
            </w:r>
            <w:proofErr w:type="spellEnd"/>
            <w:r w:rsidRPr="00B019C7">
              <w:rPr>
                <w:rFonts w:ascii="Consolas" w:eastAsia="Times New Roman" w:hAnsi="Consolas" w:cs="Calibri"/>
                <w:color w:val="000000"/>
                <w:sz w:val="16"/>
                <w:szCs w:val="16"/>
                <w:lang w:eastAsia="pt-BR"/>
              </w:rPr>
              <w:t xml:space="preserve"> em chapa de aço </w:t>
            </w:r>
            <w:proofErr w:type="spellStart"/>
            <w:r w:rsidRPr="00B019C7">
              <w:rPr>
                <w:rFonts w:ascii="Consolas" w:eastAsia="Times New Roman" w:hAnsi="Consolas" w:cs="Calibri"/>
                <w:color w:val="000000"/>
                <w:sz w:val="16"/>
                <w:szCs w:val="16"/>
                <w:lang w:eastAsia="pt-BR"/>
              </w:rPr>
              <w:t>pré</w:t>
            </w:r>
            <w:proofErr w:type="spellEnd"/>
            <w:r w:rsidRPr="00B019C7">
              <w:rPr>
                <w:rFonts w:ascii="Consolas" w:eastAsia="Times New Roman" w:hAnsi="Consolas" w:cs="Calibri"/>
                <w:color w:val="000000"/>
                <w:sz w:val="16"/>
                <w:szCs w:val="16"/>
                <w:lang w:eastAsia="pt-BR"/>
              </w:rPr>
              <w:t>-pintada com epóxi e poliéster, perfil ondulado, com espessura de 0,50 mm</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101B165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7A35C6A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C12B87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137,23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53C08F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14.820,84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B31EF0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18.219,26</w:t>
            </w:r>
          </w:p>
        </w:tc>
        <w:tc>
          <w:tcPr>
            <w:tcW w:w="160" w:type="dxa"/>
            <w:tcBorders>
              <w:left w:val="single" w:sz="4" w:space="0" w:color="auto"/>
            </w:tcBorders>
            <w:vAlign w:val="center"/>
            <w:hideMark/>
          </w:tcPr>
          <w:p w14:paraId="65AC025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3B781F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B8B5653"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17</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6B7B9002"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REVESTIMENTO EM MASSA OU FUNDIDO NO LOCAL</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E507F1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71291BAD"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5117B934"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628D56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78EF41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237920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1.694,47</w:t>
            </w:r>
          </w:p>
        </w:tc>
        <w:tc>
          <w:tcPr>
            <w:tcW w:w="160" w:type="dxa"/>
            <w:tcBorders>
              <w:left w:val="single" w:sz="4" w:space="0" w:color="auto"/>
            </w:tcBorders>
            <w:vAlign w:val="center"/>
            <w:hideMark/>
          </w:tcPr>
          <w:p w14:paraId="28EA687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D5A36E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201C98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17.02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99E2AD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Revestimento em argamassa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3DE8DC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BF258C0"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B43737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5B1CBD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0E6AE2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CB327D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00B521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D706DC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F8BB8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17.02.030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93FA0EF"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90DB7B5"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Chapisco 1:4 com areia grossa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E4D6E2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7B87880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979BDA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5,53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E6C513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442,40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C742CE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543,84</w:t>
            </w:r>
          </w:p>
        </w:tc>
        <w:tc>
          <w:tcPr>
            <w:tcW w:w="160" w:type="dxa"/>
            <w:tcBorders>
              <w:left w:val="single" w:sz="4" w:space="0" w:color="auto"/>
            </w:tcBorders>
            <w:vAlign w:val="center"/>
            <w:hideMark/>
          </w:tcPr>
          <w:p w14:paraId="1FEC75D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C88CD2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2F39A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17.02.220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47C308B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03240E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Reboco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2F0B16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26D20A2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2DBE57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11,70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8FFC12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936,00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6A1DFB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1.150,62</w:t>
            </w:r>
          </w:p>
        </w:tc>
        <w:tc>
          <w:tcPr>
            <w:tcW w:w="160" w:type="dxa"/>
            <w:tcBorders>
              <w:left w:val="single" w:sz="4" w:space="0" w:color="auto"/>
            </w:tcBorders>
            <w:vAlign w:val="center"/>
            <w:hideMark/>
          </w:tcPr>
          <w:p w14:paraId="3B10548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E73472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73293BB"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18</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5A5A2282"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REVESTIMENTO CERÂMICO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4EEAAA32"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1B901942"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0225AB5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7A2A91C0"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E266398"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1C79DE7"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20.139,80</w:t>
            </w:r>
          </w:p>
        </w:tc>
        <w:tc>
          <w:tcPr>
            <w:tcW w:w="160" w:type="dxa"/>
            <w:tcBorders>
              <w:left w:val="single" w:sz="4" w:space="0" w:color="auto"/>
            </w:tcBorders>
            <w:vAlign w:val="center"/>
            <w:hideMark/>
          </w:tcPr>
          <w:p w14:paraId="52017F0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930A71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77C5BB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18.08</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8D71AB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Revestimento em porcelanato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F29219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7FA9DC3"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482F7A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F63121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6B9C91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064047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80C414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3213DFF"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8711F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18.08.032</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6AC83CA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ECC381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Revestimento em porcelanato esmaltado antiderrapante para áreas externas e ambientes com alto tráfego, grupo de absorção </w:t>
            </w:r>
            <w:proofErr w:type="spellStart"/>
            <w:r w:rsidRPr="00B019C7">
              <w:rPr>
                <w:rFonts w:ascii="Consolas" w:eastAsia="Times New Roman" w:hAnsi="Consolas" w:cs="Calibri"/>
                <w:color w:val="000000"/>
                <w:sz w:val="16"/>
                <w:szCs w:val="16"/>
                <w:lang w:eastAsia="pt-BR"/>
              </w:rPr>
              <w:t>BIa</w:t>
            </w:r>
            <w:proofErr w:type="spellEnd"/>
            <w:r w:rsidRPr="00B019C7">
              <w:rPr>
                <w:rFonts w:ascii="Consolas" w:eastAsia="Times New Roman" w:hAnsi="Consolas" w:cs="Calibri"/>
                <w:color w:val="000000"/>
                <w:sz w:val="16"/>
                <w:szCs w:val="16"/>
                <w:lang w:eastAsia="pt-BR"/>
              </w:rPr>
              <w:t>, assentado com argamassa colante industrializada, rejuntado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1B90F81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38B52F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2FBA7A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133,74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B5C63A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14.443,92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268B6C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17.755,91</w:t>
            </w:r>
          </w:p>
        </w:tc>
        <w:tc>
          <w:tcPr>
            <w:tcW w:w="160" w:type="dxa"/>
            <w:tcBorders>
              <w:left w:val="single" w:sz="4" w:space="0" w:color="auto"/>
            </w:tcBorders>
            <w:vAlign w:val="center"/>
            <w:hideMark/>
          </w:tcPr>
          <w:p w14:paraId="2639669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AAAEDFC"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54074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18.08.090</w:t>
            </w:r>
          </w:p>
        </w:tc>
        <w:tc>
          <w:tcPr>
            <w:tcW w:w="2604" w:type="dxa"/>
            <w:tcBorders>
              <w:top w:val="single" w:sz="4" w:space="0" w:color="auto"/>
              <w:left w:val="nil"/>
              <w:bottom w:val="single" w:sz="4" w:space="0" w:color="auto"/>
              <w:right w:val="single" w:sz="4" w:space="0" w:color="auto"/>
            </w:tcBorders>
            <w:shd w:val="clear" w:color="auto" w:fill="auto"/>
            <w:vAlign w:val="center"/>
            <w:hideMark/>
          </w:tcPr>
          <w:p w14:paraId="0BA7E5A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321B3E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Revestimento em porcelanato esmaltado acetinado para áreas internas e ambientes com acesso ao exterior, grupo de absorção </w:t>
            </w:r>
            <w:proofErr w:type="spellStart"/>
            <w:r w:rsidRPr="00B019C7">
              <w:rPr>
                <w:rFonts w:ascii="Consolas" w:eastAsia="Times New Roman" w:hAnsi="Consolas" w:cs="Calibri"/>
                <w:color w:val="000000"/>
                <w:sz w:val="16"/>
                <w:szCs w:val="16"/>
                <w:lang w:eastAsia="pt-BR"/>
              </w:rPr>
              <w:t>BIa</w:t>
            </w:r>
            <w:proofErr w:type="spellEnd"/>
            <w:r w:rsidRPr="00B019C7">
              <w:rPr>
                <w:rFonts w:ascii="Consolas" w:eastAsia="Times New Roman" w:hAnsi="Consolas" w:cs="Calibri"/>
                <w:color w:val="000000"/>
                <w:sz w:val="16"/>
                <w:szCs w:val="16"/>
                <w:lang w:eastAsia="pt-BR"/>
              </w:rPr>
              <w:t>, resistência química B, assentado com argamassa colante industrializada, rejuntado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F003B6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6F4A48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257D5E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131,88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EB523F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1.582,56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631343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1.945,44</w:t>
            </w:r>
          </w:p>
        </w:tc>
        <w:tc>
          <w:tcPr>
            <w:tcW w:w="160" w:type="dxa"/>
            <w:tcBorders>
              <w:left w:val="single" w:sz="4" w:space="0" w:color="auto"/>
            </w:tcBorders>
            <w:vAlign w:val="center"/>
            <w:hideMark/>
          </w:tcPr>
          <w:p w14:paraId="18ACDD1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097F2B3"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78B79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18.08.100</w:t>
            </w:r>
          </w:p>
        </w:tc>
        <w:tc>
          <w:tcPr>
            <w:tcW w:w="2604" w:type="dxa"/>
            <w:tcBorders>
              <w:top w:val="single" w:sz="4" w:space="0" w:color="auto"/>
              <w:left w:val="nil"/>
              <w:bottom w:val="single" w:sz="4" w:space="0" w:color="auto"/>
              <w:right w:val="single" w:sz="4" w:space="0" w:color="auto"/>
            </w:tcBorders>
            <w:shd w:val="clear" w:color="auto" w:fill="auto"/>
            <w:vAlign w:val="center"/>
            <w:hideMark/>
          </w:tcPr>
          <w:p w14:paraId="1427C39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48675D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Rodapé em porcelanato esmaltado acetinado para áreas internas e ambientes com acesso ao exterior, grupo de absorção </w:t>
            </w:r>
            <w:proofErr w:type="spellStart"/>
            <w:r w:rsidRPr="00B019C7">
              <w:rPr>
                <w:rFonts w:ascii="Consolas" w:eastAsia="Times New Roman" w:hAnsi="Consolas" w:cs="Calibri"/>
                <w:color w:val="000000"/>
                <w:sz w:val="16"/>
                <w:szCs w:val="16"/>
                <w:lang w:eastAsia="pt-BR"/>
              </w:rPr>
              <w:t>BIa</w:t>
            </w:r>
            <w:proofErr w:type="spellEnd"/>
            <w:r w:rsidRPr="00B019C7">
              <w:rPr>
                <w:rFonts w:ascii="Consolas" w:eastAsia="Times New Roman" w:hAnsi="Consolas" w:cs="Calibri"/>
                <w:color w:val="000000"/>
                <w:sz w:val="16"/>
                <w:szCs w:val="16"/>
                <w:lang w:eastAsia="pt-BR"/>
              </w:rPr>
              <w:t xml:space="preserve">, resistência </w:t>
            </w:r>
            <w:r w:rsidRPr="00B019C7">
              <w:rPr>
                <w:rFonts w:ascii="Consolas" w:eastAsia="Times New Roman" w:hAnsi="Consolas" w:cs="Calibri"/>
                <w:color w:val="000000"/>
                <w:sz w:val="16"/>
                <w:szCs w:val="16"/>
                <w:lang w:eastAsia="pt-BR"/>
              </w:rPr>
              <w:lastRenderedPageBreak/>
              <w:t>química B, assentado com argamassa colante industrializada, rejuntado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56426C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E30806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13,2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5BBB12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27,02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C884A6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356,66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39A7F4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438,45</w:t>
            </w:r>
          </w:p>
        </w:tc>
        <w:tc>
          <w:tcPr>
            <w:tcW w:w="160" w:type="dxa"/>
            <w:tcBorders>
              <w:left w:val="single" w:sz="4" w:space="0" w:color="auto"/>
            </w:tcBorders>
            <w:vAlign w:val="center"/>
            <w:hideMark/>
          </w:tcPr>
          <w:p w14:paraId="09125D7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4C521D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046826A"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20</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2C05D7A1"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REVESTIMENTO EM MADEIRA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72DFB07"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3A0424F8"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4C0B077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5E2999F2"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7D03CA94"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57F7EAA"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67.109,45</w:t>
            </w:r>
          </w:p>
        </w:tc>
        <w:tc>
          <w:tcPr>
            <w:tcW w:w="160" w:type="dxa"/>
            <w:tcBorders>
              <w:left w:val="single" w:sz="4" w:space="0" w:color="auto"/>
            </w:tcBorders>
            <w:vAlign w:val="center"/>
            <w:hideMark/>
          </w:tcPr>
          <w:p w14:paraId="572AECA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C7CE15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9B06C9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20.03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04349E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Soalho de madeira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077FE3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66033C9"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3AF7BA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E27F3D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DC232E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E26CF4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1EAEC6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B53F2F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DCEAD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20.03.010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4F29409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C9F099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Soalho em tábua de madeira aparelhada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C3EC20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0EA7B74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32E118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649,90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9643F5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54591,60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5DFB74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67.109,45</w:t>
            </w:r>
          </w:p>
        </w:tc>
        <w:tc>
          <w:tcPr>
            <w:tcW w:w="160" w:type="dxa"/>
            <w:tcBorders>
              <w:left w:val="single" w:sz="4" w:space="0" w:color="auto"/>
            </w:tcBorders>
            <w:vAlign w:val="center"/>
            <w:hideMark/>
          </w:tcPr>
          <w:p w14:paraId="7286756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F90FCF3"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E9D1798"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23</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7B9EF396"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ESQUADRIA, MARCENARIA E ELEMENTO EM MADEIRA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1BF3CBB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72DBCA14"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4E458D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7731792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0011AB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56BBB93"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3.141,24</w:t>
            </w:r>
          </w:p>
        </w:tc>
        <w:tc>
          <w:tcPr>
            <w:tcW w:w="160" w:type="dxa"/>
            <w:tcBorders>
              <w:left w:val="single" w:sz="4" w:space="0" w:color="auto"/>
            </w:tcBorders>
            <w:vAlign w:val="center"/>
            <w:hideMark/>
          </w:tcPr>
          <w:p w14:paraId="1107B3F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007260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844E2C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23.04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5BCA05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Porta lisa laminada montada com batente</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061193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810BED4"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57583D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84E904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901420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04F627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08100C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D31048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A0D8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23.04.600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CF5654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D3B5D6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Porta em laminado fenólico melamínico com acabamento liso, batente metálico - 80 x 210 cm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97A7DD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B39DFF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652F30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2.555,31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74258F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2.555,31</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75CCF0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3.141,24</w:t>
            </w:r>
          </w:p>
        </w:tc>
        <w:tc>
          <w:tcPr>
            <w:tcW w:w="160" w:type="dxa"/>
            <w:tcBorders>
              <w:left w:val="single" w:sz="4" w:space="0" w:color="auto"/>
            </w:tcBorders>
            <w:vAlign w:val="center"/>
            <w:hideMark/>
          </w:tcPr>
          <w:p w14:paraId="5E7E452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6D44E4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C876A76"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24</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020C0C49"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ESQUADRIA, SERRALHERIA E ELEMENTO EM FERRO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233FF0B6"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670245B1"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5D38846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5C3C028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0539440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0F4156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45.166,74</w:t>
            </w:r>
          </w:p>
        </w:tc>
        <w:tc>
          <w:tcPr>
            <w:tcW w:w="160" w:type="dxa"/>
            <w:tcBorders>
              <w:left w:val="single" w:sz="4" w:space="0" w:color="auto"/>
            </w:tcBorders>
            <w:vAlign w:val="center"/>
            <w:hideMark/>
          </w:tcPr>
          <w:p w14:paraId="2EE65EE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1774D2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9CC47F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24.01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1CF166B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Caixilho em ferro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3FE0C6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42E1B9C"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27E6345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573EE5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0B8C351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CDC610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4D834EE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5D7E3D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D7014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24.01.010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0B59825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3E9691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Caixilho em ferro fixo, sob medida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C71876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A63368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B30C6C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586,80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9463D9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586,80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6B5DBB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721,35</w:t>
            </w:r>
          </w:p>
        </w:tc>
        <w:tc>
          <w:tcPr>
            <w:tcW w:w="160" w:type="dxa"/>
            <w:tcBorders>
              <w:left w:val="single" w:sz="4" w:space="0" w:color="auto"/>
            </w:tcBorders>
            <w:vAlign w:val="center"/>
            <w:hideMark/>
          </w:tcPr>
          <w:p w14:paraId="29BBD49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FC0962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64CD5B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24.03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2CB0D90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Elementos em ferro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782B6D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CAC182A"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4127CB7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EB6582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460663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13D757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4DCF2B6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094252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C8B6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24.03.040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258C4A8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213F6A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Guarda-corpo tubular com tela em aço galvanizado, diâmetro de 1 1/2´</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22EA6E2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69100A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3D2AD6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898,96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453451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23.372,96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98EB38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28.732,38</w:t>
            </w:r>
          </w:p>
        </w:tc>
        <w:tc>
          <w:tcPr>
            <w:tcW w:w="160" w:type="dxa"/>
            <w:tcBorders>
              <w:left w:val="single" w:sz="4" w:space="0" w:color="auto"/>
            </w:tcBorders>
            <w:vAlign w:val="center"/>
            <w:hideMark/>
          </w:tcPr>
          <w:p w14:paraId="128983D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2CFC04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63072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24.03.310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0816AB9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8C2088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Corrimão tubular em aço galvanizado, diâmetro 1 1/2´</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6CD740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2EA67E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A1A7F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199,72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5B5A9C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12.782,08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53E816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15.713,01</w:t>
            </w:r>
          </w:p>
        </w:tc>
        <w:tc>
          <w:tcPr>
            <w:tcW w:w="160" w:type="dxa"/>
            <w:tcBorders>
              <w:left w:val="single" w:sz="4" w:space="0" w:color="auto"/>
            </w:tcBorders>
            <w:vAlign w:val="center"/>
            <w:hideMark/>
          </w:tcPr>
          <w:p w14:paraId="79F7CF1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A934CC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7103C6E"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28</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74EB4397"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FERRAGEM COMPLEMENTAR PARA ESQUADRIAS</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008CECD3"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3965FC98"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189837ED"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22A642D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5F5EC702"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2058B91"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611,50</w:t>
            </w:r>
          </w:p>
        </w:tc>
        <w:tc>
          <w:tcPr>
            <w:tcW w:w="160" w:type="dxa"/>
            <w:tcBorders>
              <w:left w:val="single" w:sz="4" w:space="0" w:color="auto"/>
            </w:tcBorders>
            <w:vAlign w:val="center"/>
            <w:hideMark/>
          </w:tcPr>
          <w:p w14:paraId="39C80C7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71EA96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FF571C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28.01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61B4A1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Ferragem para porta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FF744C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C166500"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22DA19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B9E048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6820E95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1A3A85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E7DB1E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1AE131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5E75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28.01.020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0099491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396496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Ferragem completa com maçaneta tipo alavanca para porta externa com 1 folha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789ED6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1653B4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39F22F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476,80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B0D209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476,80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1A7356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586,13</w:t>
            </w:r>
          </w:p>
        </w:tc>
        <w:tc>
          <w:tcPr>
            <w:tcW w:w="160" w:type="dxa"/>
            <w:tcBorders>
              <w:left w:val="single" w:sz="4" w:space="0" w:color="auto"/>
            </w:tcBorders>
            <w:vAlign w:val="center"/>
            <w:hideMark/>
          </w:tcPr>
          <w:p w14:paraId="46B8FC2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9D93EA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E1E8E8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28.05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54DB31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Cadeado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0DC7D7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5C5ADE5"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BAD137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9D09E0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34AB48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3FB836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2ED6F73"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62D344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58F7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28.05.020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2D9EB42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C72452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Cadeado de latão com cilindro - trava dupla - 25/27mm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6D32B0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E277BA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BC0492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20,64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AC43F8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20,64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5C510F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25,37</w:t>
            </w:r>
          </w:p>
        </w:tc>
        <w:tc>
          <w:tcPr>
            <w:tcW w:w="160" w:type="dxa"/>
            <w:tcBorders>
              <w:left w:val="single" w:sz="4" w:space="0" w:color="auto"/>
            </w:tcBorders>
            <w:vAlign w:val="center"/>
            <w:hideMark/>
          </w:tcPr>
          <w:p w14:paraId="2428395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FAD0A7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F3C1216"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30</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3E8EC4F6"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GRUPO 30 - BARRA DE APOIO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0626EBA9"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1E2B612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013AD5D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492A1CDA"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6FA1B42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98A3DFA"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3.238,71</w:t>
            </w:r>
          </w:p>
        </w:tc>
        <w:tc>
          <w:tcPr>
            <w:tcW w:w="160" w:type="dxa"/>
            <w:tcBorders>
              <w:left w:val="single" w:sz="4" w:space="0" w:color="auto"/>
            </w:tcBorders>
            <w:vAlign w:val="center"/>
            <w:hideMark/>
          </w:tcPr>
          <w:p w14:paraId="37785DA3"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A35D74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C76247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30.12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B61781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Calçada e passeio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547FCA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5B4F388"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9EF5FD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F3D17E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5CB778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9B531C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742D6C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FD151A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0698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30.04.030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52C41D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DE7D0E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Piso em ladrilho hidráulico </w:t>
            </w:r>
            <w:proofErr w:type="spellStart"/>
            <w:r w:rsidRPr="00B019C7">
              <w:rPr>
                <w:rFonts w:ascii="Consolas" w:eastAsia="Times New Roman" w:hAnsi="Consolas" w:cs="Calibri"/>
                <w:color w:val="000000"/>
                <w:sz w:val="16"/>
                <w:szCs w:val="16"/>
                <w:lang w:eastAsia="pt-BR"/>
              </w:rPr>
              <w:t>podotátil</w:t>
            </w:r>
            <w:proofErr w:type="spellEnd"/>
            <w:r w:rsidRPr="00B019C7">
              <w:rPr>
                <w:rFonts w:ascii="Consolas" w:eastAsia="Times New Roman" w:hAnsi="Consolas" w:cs="Calibri"/>
                <w:color w:val="000000"/>
                <w:sz w:val="16"/>
                <w:szCs w:val="16"/>
                <w:lang w:eastAsia="pt-BR"/>
              </w:rPr>
              <w:t xml:space="preserve"> várias cores (25x25x2,5cm), assentado com argamassa mista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146971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C1F57B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976270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131,73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4C4464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2.634,60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8C912F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3.238,71</w:t>
            </w:r>
          </w:p>
        </w:tc>
        <w:tc>
          <w:tcPr>
            <w:tcW w:w="160" w:type="dxa"/>
            <w:tcBorders>
              <w:left w:val="single" w:sz="4" w:space="0" w:color="auto"/>
            </w:tcBorders>
            <w:vAlign w:val="center"/>
            <w:hideMark/>
          </w:tcPr>
          <w:p w14:paraId="44E993A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EA7CDE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C36E038"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32</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504488A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IMPERMEABILIZAÇÃO, PROTEÇÃO E JUNTA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03C47DC"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539DBC28"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6548207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B12A8E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5E6BC2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FCCDEE9"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1.276,16</w:t>
            </w:r>
          </w:p>
        </w:tc>
        <w:tc>
          <w:tcPr>
            <w:tcW w:w="160" w:type="dxa"/>
            <w:tcBorders>
              <w:left w:val="single" w:sz="4" w:space="0" w:color="auto"/>
            </w:tcBorders>
            <w:vAlign w:val="center"/>
            <w:hideMark/>
          </w:tcPr>
          <w:p w14:paraId="21907A12"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AAD528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6929D5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32.15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1ABC41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Impermeabilização flexível com manta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58E6EE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440CDB7"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520A86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0E8E60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1CDBBB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CA72A2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4090FB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D42250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4A7F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32.15.030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62ED7AA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B8798D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Impermeabilização em manta asfáltica com armadura, tipo III-B, espessura de 3 mm</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2C00063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7FC359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1A0BD1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80,08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E840AE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960,96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AA2318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1.181,31</w:t>
            </w:r>
          </w:p>
        </w:tc>
        <w:tc>
          <w:tcPr>
            <w:tcW w:w="160" w:type="dxa"/>
            <w:tcBorders>
              <w:left w:val="single" w:sz="4" w:space="0" w:color="auto"/>
            </w:tcBorders>
            <w:vAlign w:val="center"/>
            <w:hideMark/>
          </w:tcPr>
          <w:p w14:paraId="7B53E9E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20E69B0"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D93682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32.17</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2B0FFF4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Impermeabilização rígida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FC22A5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6DEADEE"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7C3865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3065DD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64B334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DFB4F1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D16E2F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49CB03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948B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32.17.030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6F68AFF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E34464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Impermeabilização em argamassa polimérica para umidade e água de percolação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67871F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5B8498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9EA6AA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12,86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1099C7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77,16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8C49CB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94,85</w:t>
            </w:r>
          </w:p>
        </w:tc>
        <w:tc>
          <w:tcPr>
            <w:tcW w:w="160" w:type="dxa"/>
            <w:tcBorders>
              <w:left w:val="single" w:sz="4" w:space="0" w:color="auto"/>
            </w:tcBorders>
            <w:vAlign w:val="center"/>
            <w:hideMark/>
          </w:tcPr>
          <w:p w14:paraId="39BCA1E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AF6B9C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A218493"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33</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52E7DDA2"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PINTURA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242E6EB6"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245A144F"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2EC9EC8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38391A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9772CE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C034C9A"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76.270,98</w:t>
            </w:r>
          </w:p>
        </w:tc>
        <w:tc>
          <w:tcPr>
            <w:tcW w:w="160" w:type="dxa"/>
            <w:tcBorders>
              <w:left w:val="single" w:sz="4" w:space="0" w:color="auto"/>
            </w:tcBorders>
            <w:vAlign w:val="center"/>
            <w:hideMark/>
          </w:tcPr>
          <w:p w14:paraId="159E74E2"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347982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641B93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33.02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26A8C1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Massa corrida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4C8DB29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30908F8"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CAA193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495337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AE3F45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62233A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92388E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3F2D58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A3E2C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33.02.060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164006B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14EA88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Massa corrida a base de PVA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1A4C55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932B90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9F1EE8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13,34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158A3D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800,40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09206B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983,93</w:t>
            </w:r>
          </w:p>
        </w:tc>
        <w:tc>
          <w:tcPr>
            <w:tcW w:w="160" w:type="dxa"/>
            <w:tcBorders>
              <w:left w:val="single" w:sz="4" w:space="0" w:color="auto"/>
            </w:tcBorders>
            <w:vAlign w:val="center"/>
            <w:hideMark/>
          </w:tcPr>
          <w:p w14:paraId="1D182FE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D61F12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5F6C51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33.07</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6F3881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Pintura em estruturas metálicas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7B82BB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F733F7C"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357770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D7F031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CA578B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315FB8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D5E153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005C68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6C1DE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33.07.102</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BC5345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775B14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Esmalte a base de água em estrutura metálica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191E585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3C30DFB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A0474C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32,48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801FB8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5456,64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F1BF5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6.707,85</w:t>
            </w:r>
          </w:p>
        </w:tc>
        <w:tc>
          <w:tcPr>
            <w:tcW w:w="160" w:type="dxa"/>
            <w:tcBorders>
              <w:left w:val="single" w:sz="4" w:space="0" w:color="auto"/>
            </w:tcBorders>
            <w:vAlign w:val="center"/>
            <w:hideMark/>
          </w:tcPr>
          <w:p w14:paraId="4E9BF4A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1C11AC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89DAEF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33.10</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244DFA9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Pintura em superfície de concreto/massa/gesso/pedras, inclusive preparo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E9464C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DEAF6EA"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A0F59E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9F9E11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023D233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E7C081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74FF6E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D5F268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2DD43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33.10.010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1132D5C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63F71E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Tinta látex antimofo em massa, inclusive preparo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2B00AEF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445E91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90CE92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26,40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F5890E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10.560,00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3BB8F5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12.981,41</w:t>
            </w:r>
          </w:p>
        </w:tc>
        <w:tc>
          <w:tcPr>
            <w:tcW w:w="160" w:type="dxa"/>
            <w:tcBorders>
              <w:left w:val="single" w:sz="4" w:space="0" w:color="auto"/>
            </w:tcBorders>
            <w:vAlign w:val="center"/>
            <w:hideMark/>
          </w:tcPr>
          <w:p w14:paraId="6D76B08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8DFE4E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655C9B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33.10</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427F54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Pintura de sinalização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BFA6EE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17E5FC8"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82D1B8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584DEE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56854A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E856E5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FE7562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DD926C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5CBB7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33.10.030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508FDC3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A0098C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Tinta acrílica antimofo em massa, inclusive preparo</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3F1DFD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3125E56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280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5DE31C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30,44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82964B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8.523,20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709486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10.477,57</w:t>
            </w:r>
          </w:p>
        </w:tc>
        <w:tc>
          <w:tcPr>
            <w:tcW w:w="160" w:type="dxa"/>
            <w:tcBorders>
              <w:left w:val="single" w:sz="4" w:space="0" w:color="auto"/>
            </w:tcBorders>
            <w:vAlign w:val="center"/>
            <w:hideMark/>
          </w:tcPr>
          <w:p w14:paraId="7A2C3AD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62AEF6C" w14:textId="77777777" w:rsidTr="00500B5E">
        <w:trPr>
          <w:trHeight w:val="34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EB0E19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33.06</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2CAC35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Pintura em pisos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7B4622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5E27516E"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256BD72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52AE0F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9055B1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D8468C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BB3A76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4388C7F"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FA82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33.06.020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1752903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5572B89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Acrílico para quadras, pisos cimentados e asfalto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D1F437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36B9C7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25F886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22,94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601CB1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36.704,00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DD7FC4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45.120,23</w:t>
            </w:r>
          </w:p>
        </w:tc>
        <w:tc>
          <w:tcPr>
            <w:tcW w:w="160" w:type="dxa"/>
            <w:tcBorders>
              <w:left w:val="single" w:sz="4" w:space="0" w:color="auto"/>
            </w:tcBorders>
            <w:vAlign w:val="center"/>
            <w:hideMark/>
          </w:tcPr>
          <w:p w14:paraId="01F5227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C41E76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872A65F"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34</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6165913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PAISAGISMO E FECHAMENTOS</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1081750E"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51744DC9"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5D8FE98"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20AC009C"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01A0300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95F175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99.106,87</w:t>
            </w:r>
          </w:p>
        </w:tc>
        <w:tc>
          <w:tcPr>
            <w:tcW w:w="160" w:type="dxa"/>
            <w:tcBorders>
              <w:left w:val="single" w:sz="4" w:space="0" w:color="auto"/>
            </w:tcBorders>
            <w:vAlign w:val="center"/>
            <w:hideMark/>
          </w:tcPr>
          <w:p w14:paraId="50104C0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D3BBA4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7568CF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3E69DA6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Vegetação rasteira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DEDA8D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1733C1D"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CD5EFB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65913E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25D13A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7C8CBB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D3CB6B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8CAE2F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66A14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34.02.100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0746901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3913888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Plantio de grama esmeralda em placas (jardins e canteiros)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D6923F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594B54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3.752,50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4FB781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17,03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E3B5B5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63.905,08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62B963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78.558,51</w:t>
            </w:r>
          </w:p>
        </w:tc>
        <w:tc>
          <w:tcPr>
            <w:tcW w:w="160" w:type="dxa"/>
            <w:tcBorders>
              <w:left w:val="single" w:sz="4" w:space="0" w:color="auto"/>
            </w:tcBorders>
            <w:vAlign w:val="center"/>
            <w:hideMark/>
          </w:tcPr>
          <w:p w14:paraId="412E504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BD2EA0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725E3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34.02.400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60957C8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1D766B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Plantio de grama pelo processo hidrossemeadura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F8C573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5FBBA6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52B6CF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8,99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E01291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4.495,00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D92F30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5.525,70</w:t>
            </w:r>
          </w:p>
        </w:tc>
        <w:tc>
          <w:tcPr>
            <w:tcW w:w="160" w:type="dxa"/>
            <w:tcBorders>
              <w:left w:val="single" w:sz="4" w:space="0" w:color="auto"/>
            </w:tcBorders>
            <w:vAlign w:val="center"/>
            <w:hideMark/>
          </w:tcPr>
          <w:p w14:paraId="49826E6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D7EA9C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56891E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27B29E8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Vegetação arbustiva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A7805F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98ACB8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CAE9CE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1C575B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F41279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197FA4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E68973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5A83CB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4B83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34.03.020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1A5C36A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EA882B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Arbusto Azaléa - h= 0,60 a 0,80 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1ACC57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C1F0A5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DDB9AD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60,43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CD0440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241,72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CCDDE0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297,15</w:t>
            </w:r>
          </w:p>
        </w:tc>
        <w:tc>
          <w:tcPr>
            <w:tcW w:w="160" w:type="dxa"/>
            <w:tcBorders>
              <w:left w:val="single" w:sz="4" w:space="0" w:color="auto"/>
            </w:tcBorders>
            <w:vAlign w:val="center"/>
            <w:hideMark/>
          </w:tcPr>
          <w:p w14:paraId="40CAF86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65329E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22D31C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ADAC90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Árvores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65FCEF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492B784"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B96ECC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805DC5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3E1E35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BDB919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16D39E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DF2034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7BA50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34.04.130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7578335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F56C3C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Árvore ornamental tipo Ipê Amarelo - h= 2,00 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EA0CF0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A3237E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3983B6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123,65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22C33D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494,60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4CC986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608,01</w:t>
            </w:r>
          </w:p>
        </w:tc>
        <w:tc>
          <w:tcPr>
            <w:tcW w:w="160" w:type="dxa"/>
            <w:tcBorders>
              <w:left w:val="single" w:sz="4" w:space="0" w:color="auto"/>
            </w:tcBorders>
            <w:vAlign w:val="center"/>
            <w:hideMark/>
          </w:tcPr>
          <w:p w14:paraId="77FF086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59F779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73922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34.04.160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24B9DAB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907CF4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Árvore ornamental tipo Areca Bambu - h= 2,00 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BA7D73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0F865E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46ADBC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168,57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27D973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674,28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71DF3F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828,89</w:t>
            </w:r>
          </w:p>
        </w:tc>
        <w:tc>
          <w:tcPr>
            <w:tcW w:w="160" w:type="dxa"/>
            <w:tcBorders>
              <w:left w:val="single" w:sz="4" w:space="0" w:color="auto"/>
            </w:tcBorders>
            <w:vAlign w:val="center"/>
            <w:hideMark/>
          </w:tcPr>
          <w:p w14:paraId="23260BC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3B8938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C881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34.04.360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48BDD43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5821C9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Árvore ornamental tipo coqueiro Jerivá - h= 4,00 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B90917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428972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43BC41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381,96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3DE185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1527,84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A58C31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1.878,17</w:t>
            </w:r>
          </w:p>
        </w:tc>
        <w:tc>
          <w:tcPr>
            <w:tcW w:w="160" w:type="dxa"/>
            <w:tcBorders>
              <w:left w:val="single" w:sz="4" w:space="0" w:color="auto"/>
            </w:tcBorders>
            <w:vAlign w:val="center"/>
            <w:hideMark/>
          </w:tcPr>
          <w:p w14:paraId="2A40D1A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568E66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1101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34.04.370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62D31EF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857D70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Árvore ornamental tipo Quaresmeira (</w:t>
            </w:r>
            <w:proofErr w:type="spellStart"/>
            <w:r w:rsidRPr="00B019C7">
              <w:rPr>
                <w:rFonts w:ascii="Consolas" w:eastAsia="Times New Roman" w:hAnsi="Consolas" w:cs="Calibri"/>
                <w:color w:val="000000"/>
                <w:sz w:val="16"/>
                <w:szCs w:val="16"/>
                <w:lang w:eastAsia="pt-BR"/>
              </w:rPr>
              <w:t>Tibouchina</w:t>
            </w:r>
            <w:proofErr w:type="spellEnd"/>
            <w:r w:rsidRPr="00B019C7">
              <w:rPr>
                <w:rFonts w:ascii="Consolas" w:eastAsia="Times New Roman" w:hAnsi="Consolas" w:cs="Calibri"/>
                <w:color w:val="000000"/>
                <w:sz w:val="16"/>
                <w:szCs w:val="16"/>
                <w:lang w:eastAsia="pt-BR"/>
              </w:rPr>
              <w:t xml:space="preserve"> granulosa) - h= 1,50 / 2,00 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CE1E81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191701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385922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85,14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64572D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340,56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1532ED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418,65</w:t>
            </w:r>
          </w:p>
        </w:tc>
        <w:tc>
          <w:tcPr>
            <w:tcW w:w="160" w:type="dxa"/>
            <w:tcBorders>
              <w:left w:val="single" w:sz="4" w:space="0" w:color="auto"/>
            </w:tcBorders>
            <w:vAlign w:val="center"/>
            <w:hideMark/>
          </w:tcPr>
          <w:p w14:paraId="0F38E9A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DF91A1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45B56A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F192E9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Cercas e fechamentos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41C7D7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40623C2"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A96A80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0B943F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1E70A39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24070F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5D3A3B12"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95981A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6B14E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34.05.020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3F0D203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5995FB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Cerca em arame farpado com mourões de concreto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7F95D0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4737B7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D5533F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59,61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8B858F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8.941,50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33AA0E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10.991,79</w:t>
            </w:r>
          </w:p>
        </w:tc>
        <w:tc>
          <w:tcPr>
            <w:tcW w:w="160" w:type="dxa"/>
            <w:tcBorders>
              <w:left w:val="single" w:sz="4" w:space="0" w:color="auto"/>
            </w:tcBorders>
            <w:vAlign w:val="center"/>
            <w:hideMark/>
          </w:tcPr>
          <w:p w14:paraId="0B3C74C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A9436B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69CF27A6"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lastRenderedPageBreak/>
              <w:t>36</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4B30F88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ENTRADA DE ENERGIA ELÉTRICA E TELEFONIA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30BC0C9E"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393CE99B"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0DAC1D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34B297A"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582F52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C04A09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4.264,39</w:t>
            </w:r>
          </w:p>
        </w:tc>
        <w:tc>
          <w:tcPr>
            <w:tcW w:w="160" w:type="dxa"/>
            <w:tcBorders>
              <w:left w:val="single" w:sz="4" w:space="0" w:color="auto"/>
            </w:tcBorders>
            <w:vAlign w:val="center"/>
            <w:hideMark/>
          </w:tcPr>
          <w:p w14:paraId="68922B4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B83D36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304BD9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7EAF86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Caixas de entrada / medição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C48E62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3B34D39"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0A66DB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BCC799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0E61B42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54A1B2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6FFB9B3"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D97748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520C4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36.03.030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55ADF55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DAA7DA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medição externa tipo ´L´ (900 x 600 x 270) mm, padrão Eletropaulo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0A4129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16AF6C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F8A707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1.182,94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D0A1B5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1.182,94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C8A23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1.454,19</w:t>
            </w:r>
          </w:p>
        </w:tc>
        <w:tc>
          <w:tcPr>
            <w:tcW w:w="160" w:type="dxa"/>
            <w:tcBorders>
              <w:left w:val="single" w:sz="4" w:space="0" w:color="auto"/>
            </w:tcBorders>
            <w:vAlign w:val="center"/>
            <w:hideMark/>
          </w:tcPr>
          <w:p w14:paraId="4703F33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04564B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65D50A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34ECF88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Suporte (</w:t>
            </w:r>
            <w:proofErr w:type="spellStart"/>
            <w:r w:rsidRPr="00B019C7">
              <w:rPr>
                <w:rFonts w:ascii="Consolas" w:eastAsia="Times New Roman" w:hAnsi="Consolas" w:cs="Calibri"/>
                <w:color w:val="000000"/>
                <w:sz w:val="16"/>
                <w:szCs w:val="16"/>
                <w:lang w:eastAsia="pt-BR"/>
              </w:rPr>
              <w:t>Braquet</w:t>
            </w:r>
            <w:proofErr w:type="spellEnd"/>
            <w:r w:rsidRPr="00B019C7">
              <w:rPr>
                <w:rFonts w:ascii="Consolas" w:eastAsia="Times New Roman" w:hAnsi="Consolas" w:cs="Calibri"/>
                <w:color w:val="000000"/>
                <w:sz w:val="16"/>
                <w:szCs w:val="16"/>
                <w:lang w:eastAsia="pt-BR"/>
              </w:rPr>
              <w:t>)</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208352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FEC03A5"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C5488B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20CBE2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DE8901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DED016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85C841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D697A0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3596F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36.04.010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7FECB34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6A6B28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Suporte para 1 isolador de baixa tensão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41C9EE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909731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A910B6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47,26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96F444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236,30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C9B848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290,48</w:t>
            </w:r>
          </w:p>
        </w:tc>
        <w:tc>
          <w:tcPr>
            <w:tcW w:w="160" w:type="dxa"/>
            <w:tcBorders>
              <w:left w:val="single" w:sz="4" w:space="0" w:color="auto"/>
            </w:tcBorders>
            <w:vAlign w:val="center"/>
            <w:hideMark/>
          </w:tcPr>
          <w:p w14:paraId="3537169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F32C1B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27AADE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76EC84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Isoladores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2005C60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88AAE8C"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B56E69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FD8C50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6A0BBB1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F16477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4BF6FD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79B4DB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E098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36.05.010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2C016D7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DD1691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Isolador tipo roldana para baixa tensão de 76 x 79 mm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75BA532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0815D6C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8DDDD8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51,85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28824D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51,85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BFAFB3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63,74</w:t>
            </w:r>
          </w:p>
        </w:tc>
        <w:tc>
          <w:tcPr>
            <w:tcW w:w="160" w:type="dxa"/>
            <w:tcBorders>
              <w:left w:val="single" w:sz="4" w:space="0" w:color="auto"/>
            </w:tcBorders>
            <w:vAlign w:val="center"/>
            <w:hideMark/>
          </w:tcPr>
          <w:p w14:paraId="2683568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E5DD22F"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0122B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36.05.080</w:t>
            </w:r>
          </w:p>
        </w:tc>
        <w:tc>
          <w:tcPr>
            <w:tcW w:w="2604" w:type="dxa"/>
            <w:tcBorders>
              <w:top w:val="single" w:sz="4" w:space="0" w:color="auto"/>
              <w:left w:val="nil"/>
              <w:bottom w:val="single" w:sz="4" w:space="0" w:color="auto"/>
              <w:right w:val="single" w:sz="4" w:space="0" w:color="auto"/>
            </w:tcBorders>
            <w:shd w:val="clear" w:color="000000" w:fill="FFFFFF"/>
            <w:noWrap/>
            <w:vAlign w:val="bottom"/>
            <w:hideMark/>
          </w:tcPr>
          <w:p w14:paraId="129CEFD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9AACC0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Isolador tipo pino para 15 kV, inclusive pino (poste)</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861DAB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7D119FA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827F5A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104,71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0081C4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104,71</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230A48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128,72</w:t>
            </w:r>
          </w:p>
        </w:tc>
        <w:tc>
          <w:tcPr>
            <w:tcW w:w="160" w:type="dxa"/>
            <w:tcBorders>
              <w:left w:val="single" w:sz="4" w:space="0" w:color="auto"/>
            </w:tcBorders>
            <w:vAlign w:val="center"/>
            <w:hideMark/>
          </w:tcPr>
          <w:p w14:paraId="4F23E03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84B136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05528F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36.06</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3E1282E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Muflas e terminais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734773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2CF362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425D4B9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029960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66D70E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F90DFA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3E1CB9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27D3AB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332F5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36.06.080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1DAB811C"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5784CF9C"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Terminal modular (mufla) unipolar interno para cabo até 70 mm²/15 kV</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1D1D759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proofErr w:type="spellStart"/>
            <w:r w:rsidRPr="00B019C7">
              <w:rPr>
                <w:rFonts w:ascii="Consolas" w:eastAsia="Times New Roman" w:hAnsi="Consolas" w:cs="Calibri"/>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E357E4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3AEBE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473,29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0798D0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1.893,16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225478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2.327,26</w:t>
            </w:r>
          </w:p>
        </w:tc>
        <w:tc>
          <w:tcPr>
            <w:tcW w:w="160" w:type="dxa"/>
            <w:tcBorders>
              <w:left w:val="single" w:sz="4" w:space="0" w:color="auto"/>
            </w:tcBorders>
            <w:vAlign w:val="center"/>
            <w:hideMark/>
          </w:tcPr>
          <w:p w14:paraId="2B34C52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642A9EF"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94289D9"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37</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48AF1DFA"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QUADRO E PAINEL PARA ENERGIA ELÉTRICA E TELEFONIA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011DD8F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711A1B3A"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11937E8E"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626ABD9D"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3F91A6F"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677EB7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4.206,71</w:t>
            </w:r>
          </w:p>
        </w:tc>
        <w:tc>
          <w:tcPr>
            <w:tcW w:w="160" w:type="dxa"/>
            <w:tcBorders>
              <w:left w:val="single" w:sz="4" w:space="0" w:color="auto"/>
            </w:tcBorders>
            <w:vAlign w:val="center"/>
            <w:hideMark/>
          </w:tcPr>
          <w:p w14:paraId="7191179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BEC07E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67E2AF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1420F5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Quadro distribuição de luz e força de embutir universal</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E53EB8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48063BB"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C7EB8C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54846F5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7AFE83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26C8C1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947A0A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159D61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7265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37.03.220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C85DAA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62106D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Quadro de distribuição universal de embutir, para disjuntores 34 DIN / 24 </w:t>
            </w:r>
            <w:proofErr w:type="spellStart"/>
            <w:r w:rsidRPr="00B019C7">
              <w:rPr>
                <w:rFonts w:ascii="Consolas" w:eastAsia="Times New Roman" w:hAnsi="Consolas" w:cs="Calibri"/>
                <w:color w:val="000000"/>
                <w:sz w:val="16"/>
                <w:szCs w:val="16"/>
                <w:lang w:eastAsia="pt-BR"/>
              </w:rPr>
              <w:t>Bolt-on</w:t>
            </w:r>
            <w:proofErr w:type="spellEnd"/>
            <w:r w:rsidRPr="00B019C7">
              <w:rPr>
                <w:rFonts w:ascii="Consolas" w:eastAsia="Times New Roman" w:hAnsi="Consolas" w:cs="Calibri"/>
                <w:color w:val="000000"/>
                <w:sz w:val="16"/>
                <w:szCs w:val="16"/>
                <w:lang w:eastAsia="pt-BR"/>
              </w:rPr>
              <w:t xml:space="preserve"> - 150 A - sem componentes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7C1124D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8BF8D7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7A413E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895,68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C9D86A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895,68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2436B7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1.101,06</w:t>
            </w:r>
          </w:p>
        </w:tc>
        <w:tc>
          <w:tcPr>
            <w:tcW w:w="160" w:type="dxa"/>
            <w:tcBorders>
              <w:left w:val="single" w:sz="4" w:space="0" w:color="auto"/>
            </w:tcBorders>
            <w:vAlign w:val="center"/>
            <w:hideMark/>
          </w:tcPr>
          <w:p w14:paraId="0F7D9F6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282FEB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E77F53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37.13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B083C2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Disjuntores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5F80B2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7D04AC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CD29BC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6AFCE9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194EC1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9311C0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C0CCF8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65B106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23F4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37.13.600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57F2FC6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FCA0BA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Disjuntor termomagnético, unipolar 127/220 V, corrente de 10 A até 30 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252DF8C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FAD045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B8B691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22,18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E4BBDA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133,08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AB658E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163,60</w:t>
            </w:r>
          </w:p>
        </w:tc>
        <w:tc>
          <w:tcPr>
            <w:tcW w:w="160" w:type="dxa"/>
            <w:tcBorders>
              <w:left w:val="single" w:sz="4" w:space="0" w:color="auto"/>
            </w:tcBorders>
            <w:vAlign w:val="center"/>
            <w:hideMark/>
          </w:tcPr>
          <w:p w14:paraId="107E3F9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1409D8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0F2E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37.13.610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19C30CD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AD153D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Disjuntor termomagnético, unipolar 127/220 V, corrente de 35 A até 50 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7B89A1D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A11929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F315F3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40,80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41F32F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163,20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BF4554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200,62</w:t>
            </w:r>
          </w:p>
        </w:tc>
        <w:tc>
          <w:tcPr>
            <w:tcW w:w="160" w:type="dxa"/>
            <w:tcBorders>
              <w:left w:val="single" w:sz="4" w:space="0" w:color="auto"/>
            </w:tcBorders>
            <w:vAlign w:val="center"/>
            <w:hideMark/>
          </w:tcPr>
          <w:p w14:paraId="07793DB3"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237484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E7D89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37.13.640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776C5066"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11554075"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Disjuntor termomagnético, bipolar 220/380 V, corrente de 60 A até 100 A</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0E96957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proofErr w:type="spellStart"/>
            <w:r w:rsidRPr="00B019C7">
              <w:rPr>
                <w:rFonts w:ascii="Consolas" w:eastAsia="Times New Roman" w:hAnsi="Consolas" w:cs="Calibri"/>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1F071E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04DD6C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166,32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535447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332,64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78F8D1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408,91</w:t>
            </w:r>
          </w:p>
        </w:tc>
        <w:tc>
          <w:tcPr>
            <w:tcW w:w="160" w:type="dxa"/>
            <w:tcBorders>
              <w:left w:val="single" w:sz="4" w:space="0" w:color="auto"/>
            </w:tcBorders>
            <w:vAlign w:val="center"/>
            <w:hideMark/>
          </w:tcPr>
          <w:p w14:paraId="0923EC92"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E3E81A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DDC77D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37.17</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DEEB88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Dispositivo DR ou interruptor de corrente de fuga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A2A77D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A459C0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B7F6F5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2DE47C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475412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150C85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32359F3"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251DC4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12E0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37.17.060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B5073A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87199B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Dispositivo diferencial residual de 25 A x 30 </w:t>
            </w:r>
            <w:proofErr w:type="spellStart"/>
            <w:r w:rsidRPr="00B019C7">
              <w:rPr>
                <w:rFonts w:ascii="Consolas" w:eastAsia="Times New Roman" w:hAnsi="Consolas" w:cs="Calibri"/>
                <w:color w:val="000000"/>
                <w:sz w:val="16"/>
                <w:szCs w:val="16"/>
                <w:lang w:eastAsia="pt-BR"/>
              </w:rPr>
              <w:t>mA</w:t>
            </w:r>
            <w:proofErr w:type="spellEnd"/>
            <w:r w:rsidRPr="00B019C7">
              <w:rPr>
                <w:rFonts w:ascii="Consolas" w:eastAsia="Times New Roman" w:hAnsi="Consolas" w:cs="Calibri"/>
                <w:color w:val="000000"/>
                <w:sz w:val="16"/>
                <w:szCs w:val="16"/>
                <w:lang w:eastAsia="pt-BR"/>
              </w:rPr>
              <w:t xml:space="preserve"> - 2 polos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9230FB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11DF01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48F6BD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229,10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D2891F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916,40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873752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1.126,53</w:t>
            </w:r>
          </w:p>
        </w:tc>
        <w:tc>
          <w:tcPr>
            <w:tcW w:w="160" w:type="dxa"/>
            <w:tcBorders>
              <w:left w:val="single" w:sz="4" w:space="0" w:color="auto"/>
            </w:tcBorders>
            <w:vAlign w:val="center"/>
            <w:hideMark/>
          </w:tcPr>
          <w:p w14:paraId="6063737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7A6428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C31C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37.17.070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2C8FBDD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173EE9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Dispositivo diferencial residual de 40 A x 30 </w:t>
            </w:r>
            <w:proofErr w:type="spellStart"/>
            <w:r w:rsidRPr="00B019C7">
              <w:rPr>
                <w:rFonts w:ascii="Consolas" w:eastAsia="Times New Roman" w:hAnsi="Consolas" w:cs="Calibri"/>
                <w:color w:val="000000"/>
                <w:sz w:val="16"/>
                <w:szCs w:val="16"/>
                <w:lang w:eastAsia="pt-BR"/>
              </w:rPr>
              <w:t>mA</w:t>
            </w:r>
            <w:proofErr w:type="spellEnd"/>
            <w:r w:rsidRPr="00B019C7">
              <w:rPr>
                <w:rFonts w:ascii="Consolas" w:eastAsia="Times New Roman" w:hAnsi="Consolas" w:cs="Calibri"/>
                <w:color w:val="000000"/>
                <w:sz w:val="16"/>
                <w:szCs w:val="16"/>
                <w:lang w:eastAsia="pt-BR"/>
              </w:rPr>
              <w:t xml:space="preserve"> - 2 polos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7795549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6DA61F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2EC52F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245,26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F377D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981,04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ECC46E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1.205,99</w:t>
            </w:r>
          </w:p>
        </w:tc>
        <w:tc>
          <w:tcPr>
            <w:tcW w:w="160" w:type="dxa"/>
            <w:tcBorders>
              <w:left w:val="single" w:sz="4" w:space="0" w:color="auto"/>
            </w:tcBorders>
            <w:vAlign w:val="center"/>
            <w:hideMark/>
          </w:tcPr>
          <w:p w14:paraId="3DC9F41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2E61F6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05391B6"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lastRenderedPageBreak/>
              <w:t>38</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7109A3F8"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TUBULAÇÃO E CONDUTO PARA ENERGIA ELÉTRICA E TELEFONIA BÁSICA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19E44B6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662E181E"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1160255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308570C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0A43FA34"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CE25F0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30.922,88</w:t>
            </w:r>
          </w:p>
        </w:tc>
        <w:tc>
          <w:tcPr>
            <w:tcW w:w="160" w:type="dxa"/>
            <w:tcBorders>
              <w:left w:val="single" w:sz="4" w:space="0" w:color="auto"/>
            </w:tcBorders>
            <w:vAlign w:val="center"/>
            <w:hideMark/>
          </w:tcPr>
          <w:p w14:paraId="43655E7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8E0583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14F64E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DDF758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Eletroduto em PVC rígido </w:t>
            </w:r>
            <w:proofErr w:type="spellStart"/>
            <w:r w:rsidRPr="00B019C7">
              <w:rPr>
                <w:rFonts w:ascii="Consolas" w:eastAsia="Times New Roman" w:hAnsi="Consolas" w:cs="Calibri"/>
                <w:color w:val="000000"/>
                <w:sz w:val="16"/>
                <w:szCs w:val="16"/>
                <w:lang w:eastAsia="pt-BR"/>
              </w:rPr>
              <w:t>roscável</w:t>
            </w:r>
            <w:proofErr w:type="spellEnd"/>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0AD3E2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136EE4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3611BB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F72606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1EA20F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DFFAF1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4ED263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CFDA3FA" w14:textId="77777777" w:rsidTr="00500B5E">
        <w:trPr>
          <w:trHeight w:val="3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A5D57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38.01.040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51FBA7C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E612E5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Eletroduto de PVC rígido </w:t>
            </w:r>
            <w:proofErr w:type="spellStart"/>
            <w:r w:rsidRPr="00B019C7">
              <w:rPr>
                <w:rFonts w:ascii="Consolas" w:eastAsia="Times New Roman" w:hAnsi="Consolas" w:cs="Calibri"/>
                <w:color w:val="000000"/>
                <w:sz w:val="16"/>
                <w:szCs w:val="16"/>
                <w:lang w:eastAsia="pt-BR"/>
              </w:rPr>
              <w:t>roscável</w:t>
            </w:r>
            <w:proofErr w:type="spellEnd"/>
            <w:r w:rsidRPr="00B019C7">
              <w:rPr>
                <w:rFonts w:ascii="Consolas" w:eastAsia="Times New Roman" w:hAnsi="Consolas" w:cs="Calibri"/>
                <w:color w:val="000000"/>
                <w:sz w:val="16"/>
                <w:szCs w:val="16"/>
                <w:lang w:eastAsia="pt-BR"/>
              </w:rPr>
              <w:t xml:space="preserve"> de 3/4´ - com acessórios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13B1D1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3D6D2C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3608EE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28,31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A563A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20.383,20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904EA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25.057,07</w:t>
            </w:r>
          </w:p>
        </w:tc>
        <w:tc>
          <w:tcPr>
            <w:tcW w:w="160" w:type="dxa"/>
            <w:tcBorders>
              <w:left w:val="single" w:sz="4" w:space="0" w:color="auto"/>
            </w:tcBorders>
            <w:vAlign w:val="center"/>
            <w:hideMark/>
          </w:tcPr>
          <w:p w14:paraId="7C9AE2D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A0FCF6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8A57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38.01.060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5A413C9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3BE760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Eletroduto de PVC rígido </w:t>
            </w:r>
            <w:proofErr w:type="spellStart"/>
            <w:r w:rsidRPr="00B019C7">
              <w:rPr>
                <w:rFonts w:ascii="Consolas" w:eastAsia="Times New Roman" w:hAnsi="Consolas" w:cs="Calibri"/>
                <w:color w:val="000000"/>
                <w:sz w:val="16"/>
                <w:szCs w:val="16"/>
                <w:lang w:eastAsia="pt-BR"/>
              </w:rPr>
              <w:t>roscável</w:t>
            </w:r>
            <w:proofErr w:type="spellEnd"/>
            <w:r w:rsidRPr="00B019C7">
              <w:rPr>
                <w:rFonts w:ascii="Consolas" w:eastAsia="Times New Roman" w:hAnsi="Consolas" w:cs="Calibri"/>
                <w:color w:val="000000"/>
                <w:sz w:val="16"/>
                <w:szCs w:val="16"/>
                <w:lang w:eastAsia="pt-BR"/>
              </w:rPr>
              <w:t xml:space="preserve"> de 1´ - com acessórios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CC39A9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70EE38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13BAD3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35,63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971553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4.275,60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BDF4CA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5.256,00</w:t>
            </w:r>
          </w:p>
        </w:tc>
        <w:tc>
          <w:tcPr>
            <w:tcW w:w="160" w:type="dxa"/>
            <w:tcBorders>
              <w:left w:val="single" w:sz="4" w:space="0" w:color="auto"/>
            </w:tcBorders>
            <w:vAlign w:val="center"/>
            <w:hideMark/>
          </w:tcPr>
          <w:p w14:paraId="208CF13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AB593D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B94BA9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3C7560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Canaleta, perfilado e acessórios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13CFBB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B91E197"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688419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448E85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C062B1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3AF26B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16DC1E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9614C6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F46FE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0676A27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043F1D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Grampo tipo ´C´ diâmetro 3/8`, com balancim tamanho grande</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9A0D46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A01B92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F28F46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20,01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135924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100,05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F3871E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122,99</w:t>
            </w:r>
          </w:p>
        </w:tc>
        <w:tc>
          <w:tcPr>
            <w:tcW w:w="160" w:type="dxa"/>
            <w:tcBorders>
              <w:left w:val="single" w:sz="4" w:space="0" w:color="auto"/>
            </w:tcBorders>
            <w:vAlign w:val="center"/>
            <w:hideMark/>
          </w:tcPr>
          <w:p w14:paraId="537562E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A52367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C121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38.07.050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E0F931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68AA7C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Tampa de pressão para perfilado de 38 x 38 mm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40546A7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018649E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7CDEC8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8,43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1F6AC3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42,15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F39846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51,81</w:t>
            </w:r>
          </w:p>
        </w:tc>
        <w:tc>
          <w:tcPr>
            <w:tcW w:w="160" w:type="dxa"/>
            <w:tcBorders>
              <w:left w:val="single" w:sz="4" w:space="0" w:color="auto"/>
            </w:tcBorders>
            <w:vAlign w:val="center"/>
            <w:hideMark/>
          </w:tcPr>
          <w:p w14:paraId="5C99FB8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C6FB6B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FF57D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38.07.120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04D9448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E2585D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Saída final, diâmetro de 3/4´</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08D654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6B73F1A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A0B1DE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7,37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786758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36,85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C58146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45,30</w:t>
            </w:r>
          </w:p>
        </w:tc>
        <w:tc>
          <w:tcPr>
            <w:tcW w:w="160" w:type="dxa"/>
            <w:tcBorders>
              <w:left w:val="single" w:sz="4" w:space="0" w:color="auto"/>
            </w:tcBorders>
            <w:vAlign w:val="center"/>
            <w:hideMark/>
          </w:tcPr>
          <w:p w14:paraId="5A14D65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40C58F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C1BF5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38.07.130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67D6F27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C212C2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Saída lateral simples, diâmetro de 3/4´</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FA7BB5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0CAFD6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66746F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10,62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31AF5B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53,10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C51EC0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65,28</w:t>
            </w:r>
          </w:p>
        </w:tc>
        <w:tc>
          <w:tcPr>
            <w:tcW w:w="160" w:type="dxa"/>
            <w:tcBorders>
              <w:left w:val="single" w:sz="4" w:space="0" w:color="auto"/>
            </w:tcBorders>
            <w:vAlign w:val="center"/>
            <w:hideMark/>
          </w:tcPr>
          <w:p w14:paraId="2DD80A3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CF65B6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BCC62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38.07.140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7D0BA82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33DD68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Saída superior, diâmetro de 3/4´</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65BB91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77D9264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09DAFE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9,22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C73245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36,88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845E02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45,34</w:t>
            </w:r>
          </w:p>
        </w:tc>
        <w:tc>
          <w:tcPr>
            <w:tcW w:w="160" w:type="dxa"/>
            <w:tcBorders>
              <w:left w:val="single" w:sz="4" w:space="0" w:color="auto"/>
            </w:tcBorders>
            <w:vAlign w:val="center"/>
            <w:hideMark/>
          </w:tcPr>
          <w:p w14:paraId="7BB4AA4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050B70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1CB1E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38.07.172</w:t>
            </w:r>
          </w:p>
        </w:tc>
        <w:tc>
          <w:tcPr>
            <w:tcW w:w="2604" w:type="dxa"/>
            <w:tcBorders>
              <w:top w:val="single" w:sz="4" w:space="0" w:color="auto"/>
              <w:left w:val="nil"/>
              <w:bottom w:val="single" w:sz="4" w:space="0" w:color="auto"/>
              <w:right w:val="single" w:sz="4" w:space="0" w:color="auto"/>
            </w:tcBorders>
            <w:shd w:val="clear" w:color="000000" w:fill="FFFFFF"/>
            <w:vAlign w:val="bottom"/>
            <w:hideMark/>
          </w:tcPr>
          <w:p w14:paraId="51E24CC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1A74D9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Canaleta em PVC de 20 x 12 mm, inclusive acessórios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A57C27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3CD175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E054DF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18,92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C8C725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227,04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30A5DD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279,10</w:t>
            </w:r>
          </w:p>
        </w:tc>
        <w:tc>
          <w:tcPr>
            <w:tcW w:w="160" w:type="dxa"/>
            <w:tcBorders>
              <w:left w:val="single" w:sz="4" w:space="0" w:color="auto"/>
            </w:tcBorders>
            <w:vAlign w:val="center"/>
            <w:hideMark/>
          </w:tcPr>
          <w:p w14:paraId="5FBE3DA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E36D16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38AE661"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39</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12B4F8B9"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CONDUTOR E ENFIAÇÃO DE ENERGIA ELÉTRICA E TELEFONIA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43B690BF"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4DDBCA6D"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03F185AD"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63A1FBA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58407CFA"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D0762F4"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11.991,62</w:t>
            </w:r>
          </w:p>
        </w:tc>
        <w:tc>
          <w:tcPr>
            <w:tcW w:w="160" w:type="dxa"/>
            <w:tcBorders>
              <w:left w:val="single" w:sz="4" w:space="0" w:color="auto"/>
            </w:tcBorders>
            <w:vAlign w:val="center"/>
            <w:hideMark/>
          </w:tcPr>
          <w:p w14:paraId="5F6C063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592F86E"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280B63E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8059EA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Cabo de cobre, isolamento 450V / 750 V - isolação em PVC 70°C</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AA4CD9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F7071B9"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27C7ABD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21709B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8DD032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1CDEBA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3D6E16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9FBE2AE"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141A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39.02.016</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2510F5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AC57A4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Cabo de cobre de 2,5 mm², isolamento 750 V - isolação em PVC 70°C</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4F1E10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E53539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1540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DBB881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3,93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E610DA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6.052,20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C55D96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7.439,97</w:t>
            </w:r>
          </w:p>
        </w:tc>
        <w:tc>
          <w:tcPr>
            <w:tcW w:w="160" w:type="dxa"/>
            <w:tcBorders>
              <w:left w:val="single" w:sz="4" w:space="0" w:color="auto"/>
            </w:tcBorders>
            <w:vAlign w:val="center"/>
            <w:hideMark/>
          </w:tcPr>
          <w:p w14:paraId="7482D39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3D605C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4084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39.02.020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7A2D4D5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6FC4D5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Cabo de cobre de 4 mm², isolamento 750 V - isolação em PVC 70°C</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082F8A2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2D4A11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234A06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6,15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7FB9B3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2.214,00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A7D6A9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2.721,67</w:t>
            </w:r>
          </w:p>
        </w:tc>
        <w:tc>
          <w:tcPr>
            <w:tcW w:w="160" w:type="dxa"/>
            <w:tcBorders>
              <w:left w:val="single" w:sz="4" w:space="0" w:color="auto"/>
            </w:tcBorders>
            <w:vAlign w:val="center"/>
            <w:hideMark/>
          </w:tcPr>
          <w:p w14:paraId="586FCB4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AD3B1C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8C33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39.02.040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6954FA1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C0BA65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Cabo de cobre de 10 mm², isolamento 750 V - isolação em PVC 70°C</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65F92AD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2EDBF8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5DA02E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12,53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7AD1AD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751,80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6ECD27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924,19</w:t>
            </w:r>
          </w:p>
        </w:tc>
        <w:tc>
          <w:tcPr>
            <w:tcW w:w="160" w:type="dxa"/>
            <w:tcBorders>
              <w:left w:val="single" w:sz="4" w:space="0" w:color="auto"/>
            </w:tcBorders>
            <w:vAlign w:val="center"/>
            <w:hideMark/>
          </w:tcPr>
          <w:p w14:paraId="76544B2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FB1065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65798A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2987059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Cabo de cobre nu, têmpera mole, classe 2</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BEE7F6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79A241A"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F67CE3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C5DF1F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B1935C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130D5F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98DCAF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4DF417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D9E9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39.04.080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DCAA08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17C934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Cabo de cobre nu, têmpera mole, classe 2, de 50 mm²</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532A4AB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881B63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338EE8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48,81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A232C2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585,72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262753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720,03</w:t>
            </w:r>
          </w:p>
        </w:tc>
        <w:tc>
          <w:tcPr>
            <w:tcW w:w="160" w:type="dxa"/>
            <w:tcBorders>
              <w:left w:val="single" w:sz="4" w:space="0" w:color="auto"/>
            </w:tcBorders>
            <w:vAlign w:val="center"/>
            <w:hideMark/>
          </w:tcPr>
          <w:p w14:paraId="06389CA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A7FCF5D" w14:textId="77777777" w:rsidTr="00500B5E">
        <w:trPr>
          <w:trHeight w:val="34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43DF109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39.09</w:t>
            </w:r>
          </w:p>
        </w:tc>
        <w:tc>
          <w:tcPr>
            <w:tcW w:w="2604" w:type="dxa"/>
            <w:tcBorders>
              <w:top w:val="single" w:sz="4" w:space="0" w:color="auto"/>
              <w:left w:val="nil"/>
              <w:bottom w:val="single" w:sz="4" w:space="0" w:color="auto"/>
              <w:right w:val="single" w:sz="4" w:space="0" w:color="auto"/>
            </w:tcBorders>
            <w:shd w:val="clear" w:color="000000" w:fill="FFF2CC"/>
            <w:noWrap/>
            <w:vAlign w:val="center"/>
            <w:hideMark/>
          </w:tcPr>
          <w:p w14:paraId="5F8BC6E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Conectores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05A23D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D1D06F4"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DA0AC6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803160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970FB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E630DD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916607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8B4DEC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42C83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39.09.060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7109123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040BE4E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Conector split-</w:t>
            </w:r>
            <w:proofErr w:type="spellStart"/>
            <w:r w:rsidRPr="00B019C7">
              <w:rPr>
                <w:rFonts w:ascii="Consolas" w:eastAsia="Times New Roman" w:hAnsi="Consolas" w:cs="Calibri"/>
                <w:color w:val="000000"/>
                <w:sz w:val="16"/>
                <w:szCs w:val="16"/>
                <w:lang w:eastAsia="pt-BR"/>
              </w:rPr>
              <w:t>bolt</w:t>
            </w:r>
            <w:proofErr w:type="spellEnd"/>
            <w:r w:rsidRPr="00B019C7">
              <w:rPr>
                <w:rFonts w:ascii="Consolas" w:eastAsia="Times New Roman" w:hAnsi="Consolas" w:cs="Calibri"/>
                <w:color w:val="000000"/>
                <w:sz w:val="16"/>
                <w:szCs w:val="16"/>
                <w:lang w:eastAsia="pt-BR"/>
              </w:rPr>
              <w:t xml:space="preserve"> para cabo de 50 mm², latão, simples</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575A2D2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9829E2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2F9794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16,50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7AFA85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66,00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8D8CC0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81,13</w:t>
            </w:r>
          </w:p>
        </w:tc>
        <w:tc>
          <w:tcPr>
            <w:tcW w:w="160" w:type="dxa"/>
            <w:tcBorders>
              <w:left w:val="single" w:sz="4" w:space="0" w:color="auto"/>
            </w:tcBorders>
            <w:vAlign w:val="center"/>
            <w:hideMark/>
          </w:tcPr>
          <w:p w14:paraId="4017B62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EC43897"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7DD41B0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39.10</w:t>
            </w:r>
          </w:p>
        </w:tc>
        <w:tc>
          <w:tcPr>
            <w:tcW w:w="2604" w:type="dxa"/>
            <w:tcBorders>
              <w:top w:val="single" w:sz="4" w:space="0" w:color="auto"/>
              <w:left w:val="nil"/>
              <w:bottom w:val="single" w:sz="4" w:space="0" w:color="auto"/>
              <w:right w:val="single" w:sz="4" w:space="0" w:color="auto"/>
            </w:tcBorders>
            <w:shd w:val="clear" w:color="000000" w:fill="FFF2CC"/>
            <w:noWrap/>
            <w:vAlign w:val="center"/>
            <w:hideMark/>
          </w:tcPr>
          <w:p w14:paraId="4D1D394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Terminais de pressão e compressão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52C188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7B535C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DDBF0C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9B0B69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B59B6D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BC7425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364922A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797ABF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BBC85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39.10.200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17021A3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6B34FB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Terminal de pressão/compressão para cabo de 70 mm²</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8062D1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FFCD71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1D4AAB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21,28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6A5A65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85,12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BEA2C9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104,64</w:t>
            </w:r>
          </w:p>
        </w:tc>
        <w:tc>
          <w:tcPr>
            <w:tcW w:w="160" w:type="dxa"/>
            <w:tcBorders>
              <w:left w:val="single" w:sz="4" w:space="0" w:color="auto"/>
            </w:tcBorders>
            <w:vAlign w:val="center"/>
            <w:hideMark/>
          </w:tcPr>
          <w:p w14:paraId="41BE964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DCDB0C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0ADB100"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40</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426C074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DISTRIBUIÇÃO DE FORÇA E COMANDO DE ENERGIA ELÉTRICA E TELEFONIA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4560AE39"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2908A2B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4B57106F"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661E56E0"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4F7C670"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0848238"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1.820,05</w:t>
            </w:r>
          </w:p>
        </w:tc>
        <w:tc>
          <w:tcPr>
            <w:tcW w:w="160" w:type="dxa"/>
            <w:tcBorders>
              <w:left w:val="single" w:sz="4" w:space="0" w:color="auto"/>
            </w:tcBorders>
            <w:vAlign w:val="center"/>
            <w:hideMark/>
          </w:tcPr>
          <w:p w14:paraId="1684556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F7F219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702AF8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40.01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D13EE8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passagem estampada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0B1DAB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5220E1D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283FD5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C9BF55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61EC2B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5200F3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9F38D4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DB15FC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38D7C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40.01.020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EB9D38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9F5397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ferro estampada 4´ x 2´</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FAA460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24D2C3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5A64A9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12,86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788726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128,60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89A84E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158,09</w:t>
            </w:r>
          </w:p>
        </w:tc>
        <w:tc>
          <w:tcPr>
            <w:tcW w:w="160" w:type="dxa"/>
            <w:tcBorders>
              <w:left w:val="single" w:sz="4" w:space="0" w:color="auto"/>
            </w:tcBorders>
            <w:vAlign w:val="center"/>
            <w:hideMark/>
          </w:tcPr>
          <w:p w14:paraId="7AE992C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519B6E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B3E34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40.01.040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823FFF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81FEF1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ferro estampada 4´ x 4´</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C2413F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F1E663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C44E98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14,38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ABFE9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86,28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F63931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106,06</w:t>
            </w:r>
          </w:p>
        </w:tc>
        <w:tc>
          <w:tcPr>
            <w:tcW w:w="160" w:type="dxa"/>
            <w:tcBorders>
              <w:left w:val="single" w:sz="4" w:space="0" w:color="auto"/>
            </w:tcBorders>
            <w:vAlign w:val="center"/>
            <w:hideMark/>
          </w:tcPr>
          <w:p w14:paraId="1A0FA42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3E9DBE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268B698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40.02</w:t>
            </w:r>
          </w:p>
        </w:tc>
        <w:tc>
          <w:tcPr>
            <w:tcW w:w="2604" w:type="dxa"/>
            <w:tcBorders>
              <w:top w:val="single" w:sz="4" w:space="0" w:color="auto"/>
              <w:left w:val="nil"/>
              <w:bottom w:val="single" w:sz="4" w:space="0" w:color="auto"/>
              <w:right w:val="single" w:sz="4" w:space="0" w:color="auto"/>
            </w:tcBorders>
            <w:shd w:val="clear" w:color="000000" w:fill="FFF2CC"/>
            <w:noWrap/>
            <w:vAlign w:val="center"/>
            <w:hideMark/>
          </w:tcPr>
          <w:p w14:paraId="4D5B57AC"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passagem com tampa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443F4B3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B351568"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4E8318D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65DA73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1E47CB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5903D0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981641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1118F3E"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A668C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40.02.010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40DE8F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4B01E2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tomada em alumínio para piso 4´ x 4´</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382B69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8A447B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160883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71,91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F571B3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431,46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BBC20B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530,39</w:t>
            </w:r>
          </w:p>
        </w:tc>
        <w:tc>
          <w:tcPr>
            <w:tcW w:w="160" w:type="dxa"/>
            <w:tcBorders>
              <w:left w:val="single" w:sz="4" w:space="0" w:color="auto"/>
            </w:tcBorders>
            <w:vAlign w:val="center"/>
            <w:hideMark/>
          </w:tcPr>
          <w:p w14:paraId="6B40D3F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1823E8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0FA9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40.02.020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658A4E1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5E3B7E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Caixa de passagem em chapa, com tampa parafusada, 100 x 100 x 80 mm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C120A8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B2BBEE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848860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25,09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14AA50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100,36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7A9689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123,37</w:t>
            </w:r>
          </w:p>
        </w:tc>
        <w:tc>
          <w:tcPr>
            <w:tcW w:w="160" w:type="dxa"/>
            <w:tcBorders>
              <w:left w:val="single" w:sz="4" w:space="0" w:color="auto"/>
            </w:tcBorders>
            <w:vAlign w:val="center"/>
            <w:hideMark/>
          </w:tcPr>
          <w:p w14:paraId="491D3B8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2AE040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7CA5A49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40.04</w:t>
            </w:r>
          </w:p>
        </w:tc>
        <w:tc>
          <w:tcPr>
            <w:tcW w:w="2604" w:type="dxa"/>
            <w:tcBorders>
              <w:top w:val="single" w:sz="4" w:space="0" w:color="auto"/>
              <w:left w:val="nil"/>
              <w:bottom w:val="single" w:sz="4" w:space="0" w:color="auto"/>
              <w:right w:val="single" w:sz="4" w:space="0" w:color="auto"/>
            </w:tcBorders>
            <w:shd w:val="clear" w:color="000000" w:fill="FFF2CC"/>
            <w:noWrap/>
            <w:vAlign w:val="center"/>
            <w:hideMark/>
          </w:tcPr>
          <w:p w14:paraId="79A950F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Tomadas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F93D3A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52B3889"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624A04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625D30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641EA55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6B8D71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C21405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8FB346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E344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40.04.230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F883B3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853B7D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Tomada de canaleta/perfilado universal 2P+T, com caixa e tampa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EC19D2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4B6FBB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AE49DB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30,35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F841CD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242,80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A538BB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298,47</w:t>
            </w:r>
          </w:p>
        </w:tc>
        <w:tc>
          <w:tcPr>
            <w:tcW w:w="160" w:type="dxa"/>
            <w:tcBorders>
              <w:left w:val="single" w:sz="4" w:space="0" w:color="auto"/>
            </w:tcBorders>
            <w:vAlign w:val="center"/>
            <w:hideMark/>
          </w:tcPr>
          <w:p w14:paraId="5223F85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261DF4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6815B3C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40.05</w:t>
            </w:r>
          </w:p>
        </w:tc>
        <w:tc>
          <w:tcPr>
            <w:tcW w:w="2604" w:type="dxa"/>
            <w:tcBorders>
              <w:top w:val="single" w:sz="4" w:space="0" w:color="auto"/>
              <w:left w:val="nil"/>
              <w:bottom w:val="single" w:sz="4" w:space="0" w:color="auto"/>
              <w:right w:val="single" w:sz="4" w:space="0" w:color="auto"/>
            </w:tcBorders>
            <w:shd w:val="clear" w:color="000000" w:fill="FFF2CC"/>
            <w:noWrap/>
            <w:vAlign w:val="center"/>
            <w:hideMark/>
          </w:tcPr>
          <w:p w14:paraId="239F804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Interruptores e minuterias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39094EE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525D535"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771167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1876ABC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1BA8595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4774D7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FE3D4A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0E6C0A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EE9F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40.05.020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0A21FC9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4E4540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Interruptor com 1 tecla simples e placa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67826D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A7817C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C35BE5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23,25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4D398D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46,50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49A973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57,16</w:t>
            </w:r>
          </w:p>
        </w:tc>
        <w:tc>
          <w:tcPr>
            <w:tcW w:w="160" w:type="dxa"/>
            <w:tcBorders>
              <w:left w:val="single" w:sz="4" w:space="0" w:color="auto"/>
            </w:tcBorders>
            <w:vAlign w:val="center"/>
            <w:hideMark/>
          </w:tcPr>
          <w:p w14:paraId="39A8EF0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7E213A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989B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40.05.040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04A5943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F33CE2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Interruptor com 2 teclas simples e placa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179B07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474E6A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3C191C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32,58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40325F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65,16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7D51D7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80,10</w:t>
            </w:r>
          </w:p>
        </w:tc>
        <w:tc>
          <w:tcPr>
            <w:tcW w:w="160" w:type="dxa"/>
            <w:tcBorders>
              <w:left w:val="single" w:sz="4" w:space="0" w:color="auto"/>
            </w:tcBorders>
            <w:vAlign w:val="center"/>
            <w:hideMark/>
          </w:tcPr>
          <w:p w14:paraId="25D783A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4C83FF9" w14:textId="77777777" w:rsidTr="00500B5E">
        <w:trPr>
          <w:trHeight w:val="36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1717D44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40.06</w:t>
            </w:r>
          </w:p>
        </w:tc>
        <w:tc>
          <w:tcPr>
            <w:tcW w:w="2604" w:type="dxa"/>
            <w:tcBorders>
              <w:top w:val="single" w:sz="4" w:space="0" w:color="auto"/>
              <w:left w:val="nil"/>
              <w:bottom w:val="single" w:sz="4" w:space="0" w:color="auto"/>
              <w:right w:val="single" w:sz="4" w:space="0" w:color="auto"/>
            </w:tcBorders>
            <w:shd w:val="clear" w:color="000000" w:fill="FFF2CC"/>
            <w:noWrap/>
            <w:vAlign w:val="center"/>
            <w:hideMark/>
          </w:tcPr>
          <w:p w14:paraId="0837FBB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Conduletes</w:t>
            </w:r>
            <w:proofErr w:type="spellEnd"/>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6BF82D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5C0BBEF5"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49A9AE1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D87C60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CC5AE9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6C70CA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D3E296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21024E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4AF33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40.06.040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23619B4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728F279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Condulete</w:t>
            </w:r>
            <w:proofErr w:type="spellEnd"/>
            <w:r w:rsidRPr="00B019C7">
              <w:rPr>
                <w:rFonts w:ascii="Consolas" w:eastAsia="Times New Roman" w:hAnsi="Consolas" w:cs="Calibri"/>
                <w:color w:val="000000"/>
                <w:sz w:val="16"/>
                <w:szCs w:val="16"/>
                <w:lang w:eastAsia="pt-BR"/>
              </w:rPr>
              <w:t xml:space="preserve"> metálico de 3/4´</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8EED78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7DCEF95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840210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35,42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F3EBED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212,52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52CF12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261,25</w:t>
            </w:r>
          </w:p>
        </w:tc>
        <w:tc>
          <w:tcPr>
            <w:tcW w:w="160" w:type="dxa"/>
            <w:tcBorders>
              <w:left w:val="single" w:sz="4" w:space="0" w:color="auto"/>
            </w:tcBorders>
            <w:vAlign w:val="center"/>
            <w:hideMark/>
          </w:tcPr>
          <w:p w14:paraId="682C99A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D41CE8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64FF2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40.06.060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0D9D1BF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F4781D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Condulete</w:t>
            </w:r>
            <w:proofErr w:type="spellEnd"/>
            <w:r w:rsidRPr="00B019C7">
              <w:rPr>
                <w:rFonts w:ascii="Consolas" w:eastAsia="Times New Roman" w:hAnsi="Consolas" w:cs="Calibri"/>
                <w:color w:val="000000"/>
                <w:sz w:val="16"/>
                <w:szCs w:val="16"/>
                <w:lang w:eastAsia="pt-BR"/>
              </w:rPr>
              <w:t xml:space="preserve"> metálico de 1´</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54BFEA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cj</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F750A5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81A4B8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41,72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3D03C0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166,88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69CBFE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205,15</w:t>
            </w:r>
          </w:p>
        </w:tc>
        <w:tc>
          <w:tcPr>
            <w:tcW w:w="160" w:type="dxa"/>
            <w:tcBorders>
              <w:left w:val="single" w:sz="4" w:space="0" w:color="auto"/>
            </w:tcBorders>
            <w:vAlign w:val="center"/>
            <w:hideMark/>
          </w:tcPr>
          <w:p w14:paraId="367ABA1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A3302C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09D30DF"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41</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296878FC"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ILUMINAÇÃO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27F62834"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29710AE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0BBFDFE"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770BF910"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215EBFB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4AEEA94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51.415,82</w:t>
            </w:r>
          </w:p>
        </w:tc>
        <w:tc>
          <w:tcPr>
            <w:tcW w:w="160" w:type="dxa"/>
            <w:tcBorders>
              <w:left w:val="single" w:sz="4" w:space="0" w:color="auto"/>
            </w:tcBorders>
            <w:vAlign w:val="center"/>
            <w:hideMark/>
          </w:tcPr>
          <w:p w14:paraId="40E0C6A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0FF935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1FDCED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41.02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0F55D2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Lâmpadas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4002B65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31940E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ADAD07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77BCE6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63A929B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6BB2409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306515B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5F9479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C4DD8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41.02.562</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36736B3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04E521C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Lâmpada LED tubular T8 com base G13, de 3400 até 4000 </w:t>
            </w:r>
            <w:proofErr w:type="spellStart"/>
            <w:r w:rsidRPr="00B019C7">
              <w:rPr>
                <w:rFonts w:ascii="Consolas" w:eastAsia="Times New Roman" w:hAnsi="Consolas" w:cs="Calibri"/>
                <w:color w:val="000000"/>
                <w:sz w:val="16"/>
                <w:szCs w:val="16"/>
                <w:lang w:eastAsia="pt-BR"/>
              </w:rPr>
              <w:t>Im</w:t>
            </w:r>
            <w:proofErr w:type="spellEnd"/>
            <w:r w:rsidRPr="00B019C7">
              <w:rPr>
                <w:rFonts w:ascii="Consolas" w:eastAsia="Times New Roman" w:hAnsi="Consolas" w:cs="Calibri"/>
                <w:color w:val="000000"/>
                <w:sz w:val="16"/>
                <w:szCs w:val="16"/>
                <w:lang w:eastAsia="pt-BR"/>
              </w:rPr>
              <w:t xml:space="preserve"> - 36 a 40W</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54CBDD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C1C651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85FA1E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81,59</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7D25C9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1.958,16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C366ED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2.407,17</w:t>
            </w:r>
          </w:p>
        </w:tc>
        <w:tc>
          <w:tcPr>
            <w:tcW w:w="160" w:type="dxa"/>
            <w:tcBorders>
              <w:left w:val="single" w:sz="4" w:space="0" w:color="auto"/>
            </w:tcBorders>
            <w:vAlign w:val="center"/>
            <w:hideMark/>
          </w:tcPr>
          <w:p w14:paraId="3F45DB42"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9EB860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73B88A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1F635A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Acessórios para iluminação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D74159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96C185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12EFACF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FCA1E0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7EF884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B4CD8E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E2AC59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0BCB5A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828A2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41.04.020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39FA9D2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5E6C011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Receptáculo de porcelana com parafuso de fixação com rosca E-27</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7071B47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5259B3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EC0603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10,33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538635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309,90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F47EB6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380,96</w:t>
            </w:r>
          </w:p>
        </w:tc>
        <w:tc>
          <w:tcPr>
            <w:tcW w:w="160" w:type="dxa"/>
            <w:tcBorders>
              <w:left w:val="single" w:sz="4" w:space="0" w:color="auto"/>
            </w:tcBorders>
            <w:vAlign w:val="center"/>
            <w:hideMark/>
          </w:tcPr>
          <w:p w14:paraId="351DBBDC"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2AAAEE4" w14:textId="77777777" w:rsidTr="00500B5E">
        <w:trPr>
          <w:trHeight w:val="34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2925DA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41.10</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41FA52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Postes e acessórios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D0FF97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8E2803B"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45E393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3DC5CE6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688BC33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4CE177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0166DFF7"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61DD0B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04487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41.10.060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45C777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A5FC43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Braço em tubo de ferro galvanizado de 1´ x 1,00 m para fixação de uma luminária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36F7E78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F79BC3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C36A78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120,66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7C6CC0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2.895,84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08EE3E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3.559,86</w:t>
            </w:r>
          </w:p>
        </w:tc>
        <w:tc>
          <w:tcPr>
            <w:tcW w:w="160" w:type="dxa"/>
            <w:tcBorders>
              <w:left w:val="single" w:sz="4" w:space="0" w:color="auto"/>
            </w:tcBorders>
            <w:vAlign w:val="center"/>
            <w:hideMark/>
          </w:tcPr>
          <w:p w14:paraId="64CA760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1FA3CF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CD9D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41.10.500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39DF36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4D8ECE1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Poste </w:t>
            </w:r>
            <w:proofErr w:type="spellStart"/>
            <w:r w:rsidRPr="00B019C7">
              <w:rPr>
                <w:rFonts w:ascii="Consolas" w:eastAsia="Times New Roman" w:hAnsi="Consolas" w:cs="Calibri"/>
                <w:color w:val="000000"/>
                <w:sz w:val="16"/>
                <w:szCs w:val="16"/>
                <w:lang w:eastAsia="pt-BR"/>
              </w:rPr>
              <w:t>telecônico</w:t>
            </w:r>
            <w:proofErr w:type="spellEnd"/>
            <w:r w:rsidRPr="00B019C7">
              <w:rPr>
                <w:rFonts w:ascii="Consolas" w:eastAsia="Times New Roman" w:hAnsi="Consolas" w:cs="Calibri"/>
                <w:color w:val="000000"/>
                <w:sz w:val="16"/>
                <w:szCs w:val="16"/>
                <w:lang w:eastAsia="pt-BR"/>
              </w:rPr>
              <w:t xml:space="preserve"> reto em aço SAE 1010/1020 galvanizado a fogo, altura de 4,00 m</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A86403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B5B0C2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EEECDD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1.136,80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A5AE95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34.104,00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CB5EE8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41.924,05</w:t>
            </w:r>
          </w:p>
        </w:tc>
        <w:tc>
          <w:tcPr>
            <w:tcW w:w="160" w:type="dxa"/>
            <w:tcBorders>
              <w:left w:val="single" w:sz="4" w:space="0" w:color="auto"/>
            </w:tcBorders>
            <w:vAlign w:val="center"/>
            <w:hideMark/>
          </w:tcPr>
          <w:p w14:paraId="2A8D18B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9D4392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801755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41.31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AFF91D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Iluminação Led</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98B43B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1EB1B67F"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22B2F90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707978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094CA25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BFC68A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D46A27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D697233"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1595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41.31.040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31EE60F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1099F5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Luminária LED retangular de embutir com difusor translúcido, 4000 K, fluxo luminoso de 3520 a 3700 </w:t>
            </w:r>
            <w:proofErr w:type="spellStart"/>
            <w:r w:rsidRPr="00B019C7">
              <w:rPr>
                <w:rFonts w:ascii="Consolas" w:eastAsia="Times New Roman" w:hAnsi="Consolas" w:cs="Calibri"/>
                <w:color w:val="000000"/>
                <w:sz w:val="16"/>
                <w:szCs w:val="16"/>
                <w:lang w:eastAsia="pt-BR"/>
              </w:rPr>
              <w:t>lm</w:t>
            </w:r>
            <w:proofErr w:type="spellEnd"/>
            <w:r w:rsidRPr="00B019C7">
              <w:rPr>
                <w:rFonts w:ascii="Consolas" w:eastAsia="Times New Roman" w:hAnsi="Consolas" w:cs="Calibri"/>
                <w:color w:val="000000"/>
                <w:sz w:val="16"/>
                <w:szCs w:val="16"/>
                <w:lang w:eastAsia="pt-BR"/>
              </w:rPr>
              <w:t xml:space="preserve">, </w:t>
            </w:r>
            <w:r w:rsidRPr="00B019C7">
              <w:rPr>
                <w:rFonts w:ascii="Consolas" w:eastAsia="Times New Roman" w:hAnsi="Consolas" w:cs="Calibri"/>
                <w:color w:val="000000"/>
                <w:sz w:val="16"/>
                <w:szCs w:val="16"/>
                <w:lang w:eastAsia="pt-BR"/>
              </w:rPr>
              <w:lastRenderedPageBreak/>
              <w:t>potência de 31 a 37 W</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0932C9B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lastRenderedPageBreak/>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C72182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01638E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324,17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F911B5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1.945,02</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CD24E9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2.391,01</w:t>
            </w:r>
          </w:p>
        </w:tc>
        <w:tc>
          <w:tcPr>
            <w:tcW w:w="160" w:type="dxa"/>
            <w:tcBorders>
              <w:left w:val="single" w:sz="4" w:space="0" w:color="auto"/>
            </w:tcBorders>
            <w:vAlign w:val="center"/>
            <w:hideMark/>
          </w:tcPr>
          <w:p w14:paraId="5B1CDD7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1CAD83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4F0969"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41.11.440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6028D6C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9C4CE7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Suporte tubular de fixação em poste para 1 luminária tipo pétala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E315ED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710D72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C1B5DC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102,06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0E91D8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612,36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A1F223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752,77</w:t>
            </w:r>
          </w:p>
        </w:tc>
        <w:tc>
          <w:tcPr>
            <w:tcW w:w="160" w:type="dxa"/>
            <w:tcBorders>
              <w:left w:val="single" w:sz="4" w:space="0" w:color="auto"/>
            </w:tcBorders>
            <w:vAlign w:val="center"/>
            <w:hideMark/>
          </w:tcPr>
          <w:p w14:paraId="47701462"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C1A3246" w14:textId="77777777" w:rsidTr="00500B5E">
        <w:trPr>
          <w:trHeight w:val="330"/>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DD62719"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43</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2BA6D7D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APARELHOS ELÉTRICOS, HIDRÁULICOS E A GÁS.</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3AB3A402"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18A7A41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24EC525"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52EDFE8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0F4A2BA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B7A7340"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3.322,18</w:t>
            </w:r>
          </w:p>
        </w:tc>
        <w:tc>
          <w:tcPr>
            <w:tcW w:w="160" w:type="dxa"/>
            <w:tcBorders>
              <w:left w:val="single" w:sz="4" w:space="0" w:color="auto"/>
            </w:tcBorders>
            <w:vAlign w:val="center"/>
            <w:hideMark/>
          </w:tcPr>
          <w:p w14:paraId="13A42B3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BF9C211"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4076CB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43.01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1BE3692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Bebedouros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E46A70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781D263"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4A71181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FB57155"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1EC9C15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D0A089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44F812E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68BA230" w14:textId="77777777" w:rsidTr="00500B5E">
        <w:trPr>
          <w:trHeight w:val="60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6EF1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43.01.012</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345E9122"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2AF2880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xml:space="preserve">Purificador de pressão elétrico em chapa </w:t>
            </w:r>
            <w:proofErr w:type="spellStart"/>
            <w:r w:rsidRPr="00B019C7">
              <w:rPr>
                <w:rFonts w:ascii="Consolas" w:eastAsia="Times New Roman" w:hAnsi="Consolas" w:cs="Calibri"/>
                <w:color w:val="000000"/>
                <w:sz w:val="16"/>
                <w:szCs w:val="16"/>
                <w:lang w:eastAsia="pt-BR"/>
              </w:rPr>
              <w:t>eletrozincado</w:t>
            </w:r>
            <w:proofErr w:type="spellEnd"/>
            <w:r w:rsidRPr="00B019C7">
              <w:rPr>
                <w:rFonts w:ascii="Consolas" w:eastAsia="Times New Roman" w:hAnsi="Consolas" w:cs="Calibri"/>
                <w:color w:val="000000"/>
                <w:sz w:val="16"/>
                <w:szCs w:val="16"/>
                <w:lang w:eastAsia="pt-BR"/>
              </w:rPr>
              <w:t xml:space="preserve"> </w:t>
            </w:r>
            <w:proofErr w:type="spellStart"/>
            <w:r w:rsidRPr="00B019C7">
              <w:rPr>
                <w:rFonts w:ascii="Consolas" w:eastAsia="Times New Roman" w:hAnsi="Consolas" w:cs="Calibri"/>
                <w:color w:val="000000"/>
                <w:sz w:val="16"/>
                <w:szCs w:val="16"/>
                <w:lang w:eastAsia="pt-BR"/>
              </w:rPr>
              <w:t>pré</w:t>
            </w:r>
            <w:proofErr w:type="spellEnd"/>
            <w:r w:rsidRPr="00B019C7">
              <w:rPr>
                <w:rFonts w:ascii="Consolas" w:eastAsia="Times New Roman" w:hAnsi="Consolas" w:cs="Calibri"/>
                <w:color w:val="000000"/>
                <w:sz w:val="16"/>
                <w:szCs w:val="16"/>
                <w:lang w:eastAsia="pt-BR"/>
              </w:rPr>
              <w:t>-pintada e tampo em aço inoxidável, tipo coluna, capacidade de refrigeração de 2 l/h - simples</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559B46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D6BE72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F8ED0E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1.351,25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4F107A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2702,50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DC08F4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3.322,18</w:t>
            </w:r>
          </w:p>
        </w:tc>
        <w:tc>
          <w:tcPr>
            <w:tcW w:w="160" w:type="dxa"/>
            <w:tcBorders>
              <w:left w:val="single" w:sz="4" w:space="0" w:color="auto"/>
            </w:tcBorders>
            <w:vAlign w:val="center"/>
            <w:hideMark/>
          </w:tcPr>
          <w:p w14:paraId="2F45744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AC517A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05D9DAB7"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46</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11A858B4"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TUBULAÇÃO E CONDUTORES PARA LÍQUIDOS E GASES.</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025FAA0A"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2B0B0166"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60416FA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496498EE"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34BBEB3"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BDFA381"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53.397,10</w:t>
            </w:r>
          </w:p>
        </w:tc>
        <w:tc>
          <w:tcPr>
            <w:tcW w:w="160" w:type="dxa"/>
            <w:tcBorders>
              <w:left w:val="single" w:sz="4" w:space="0" w:color="auto"/>
            </w:tcBorders>
            <w:vAlign w:val="center"/>
            <w:hideMark/>
          </w:tcPr>
          <w:p w14:paraId="4D907AD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F218F2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629D03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46.01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D269B2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Tubulação em PVC rígido marrom para sistemas prediais de água fria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4D1C50E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5258D7C8"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355AE50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B11216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B3C0AF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297CB02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F7F3BB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D35815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D9833"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46.01.020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E44858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65C2DA2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Tubo de PVC rígido soldável marrom, DN= 25 mm, (3/4´), inclusive conexões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F3771F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D1BF73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04E87ED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28,04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6576B0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3.364,80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2B1D2B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4.136,35</w:t>
            </w:r>
          </w:p>
        </w:tc>
        <w:tc>
          <w:tcPr>
            <w:tcW w:w="160" w:type="dxa"/>
            <w:tcBorders>
              <w:left w:val="single" w:sz="4" w:space="0" w:color="auto"/>
            </w:tcBorders>
            <w:vAlign w:val="center"/>
            <w:hideMark/>
          </w:tcPr>
          <w:p w14:paraId="3AEDBB4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D73E82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B06A9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46.01.030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2F6A16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A9A2E1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Tubo de PVC rígido soldável marrom, DN= 32 mm, (1´), inclusive conexões</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57E68A4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254D8C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C0C5F1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36,02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11A8122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4.322,40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7CD291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5.313,53</w:t>
            </w:r>
          </w:p>
        </w:tc>
        <w:tc>
          <w:tcPr>
            <w:tcW w:w="160" w:type="dxa"/>
            <w:tcBorders>
              <w:left w:val="single" w:sz="4" w:space="0" w:color="auto"/>
            </w:tcBorders>
            <w:vAlign w:val="center"/>
            <w:hideMark/>
          </w:tcPr>
          <w:p w14:paraId="14AF8AF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4ACE6F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29DC44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46.12</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97FED2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Tubulação em concreto para rede de águas pluviais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BB8BED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497E0C4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3A904C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6287CF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A4DE3B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924FBB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1AD912A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33D1C5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82431F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46.12.150</w:t>
            </w:r>
          </w:p>
        </w:tc>
        <w:tc>
          <w:tcPr>
            <w:tcW w:w="2604" w:type="dxa"/>
            <w:tcBorders>
              <w:top w:val="single" w:sz="4" w:space="0" w:color="auto"/>
              <w:left w:val="nil"/>
              <w:bottom w:val="single" w:sz="4" w:space="0" w:color="auto"/>
              <w:right w:val="single" w:sz="4" w:space="0" w:color="auto"/>
            </w:tcBorders>
            <w:shd w:val="clear" w:color="000000" w:fill="FFFFFF"/>
            <w:noWrap/>
            <w:vAlign w:val="bottom"/>
            <w:hideMark/>
          </w:tcPr>
          <w:p w14:paraId="2F9ECEF1"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7A75BC14"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Tubo de concreto (PA-2), DN= 600mm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1BD44E1"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250817B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130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282DF9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227,67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31C84CF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29.597,10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C3E7B6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36.383,72</w:t>
            </w:r>
          </w:p>
        </w:tc>
        <w:tc>
          <w:tcPr>
            <w:tcW w:w="160" w:type="dxa"/>
            <w:tcBorders>
              <w:left w:val="single" w:sz="4" w:space="0" w:color="auto"/>
            </w:tcBorders>
            <w:vAlign w:val="center"/>
            <w:hideMark/>
          </w:tcPr>
          <w:p w14:paraId="3410CAB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A96D28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A75950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46.12.170</w:t>
            </w:r>
          </w:p>
        </w:tc>
        <w:tc>
          <w:tcPr>
            <w:tcW w:w="2604" w:type="dxa"/>
            <w:tcBorders>
              <w:top w:val="single" w:sz="4" w:space="0" w:color="auto"/>
              <w:left w:val="nil"/>
              <w:bottom w:val="single" w:sz="4" w:space="0" w:color="auto"/>
              <w:right w:val="single" w:sz="4" w:space="0" w:color="auto"/>
            </w:tcBorders>
            <w:shd w:val="clear" w:color="000000" w:fill="FFFFFF"/>
            <w:noWrap/>
            <w:vAlign w:val="bottom"/>
            <w:hideMark/>
          </w:tcPr>
          <w:p w14:paraId="6BE3937F"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149E7171"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Tubo de concreto (PA-2), DN= 1000mm</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D72AABC"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30CA7F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7958FD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615,27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FBD144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6.152,70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3BF154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7.563,51</w:t>
            </w:r>
          </w:p>
        </w:tc>
        <w:tc>
          <w:tcPr>
            <w:tcW w:w="160" w:type="dxa"/>
            <w:tcBorders>
              <w:left w:val="single" w:sz="4" w:space="0" w:color="auto"/>
            </w:tcBorders>
            <w:vAlign w:val="center"/>
            <w:hideMark/>
          </w:tcPr>
          <w:p w14:paraId="54A0DEF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231794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7180167"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47</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7EFA9D43"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VÁLVULAS E APARELHOS DE MEDIÇÃO E CONTROLE PARA LÍQUIDOS E GASES</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6F70132A"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399C2DF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379C3260"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7E4557F3"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54C05A1"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080D12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441,32</w:t>
            </w:r>
          </w:p>
        </w:tc>
        <w:tc>
          <w:tcPr>
            <w:tcW w:w="160" w:type="dxa"/>
            <w:tcBorders>
              <w:left w:val="single" w:sz="4" w:space="0" w:color="auto"/>
            </w:tcBorders>
            <w:vAlign w:val="center"/>
            <w:hideMark/>
          </w:tcPr>
          <w:p w14:paraId="38E55D1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0C081F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F07440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47.01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4CAB90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Registro e / ou válvula em latão fundido sem acabamento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502A447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091AF80"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006774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431B887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124FD56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BBA16B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4D06964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7264A5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73FA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47.01.020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7C615F06"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3E877153"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Registro de gaveta em latão fundido sem acabamento, DN= 3/4´</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D1358A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proofErr w:type="spellStart"/>
            <w:r w:rsidRPr="00B019C7">
              <w:rPr>
                <w:rFonts w:ascii="Consolas" w:eastAsia="Times New Roman" w:hAnsi="Consolas" w:cs="Calibri"/>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1A3C5D1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8CC79E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76,95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776D430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153,90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35B1082F"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189,19</w:t>
            </w:r>
          </w:p>
        </w:tc>
        <w:tc>
          <w:tcPr>
            <w:tcW w:w="160" w:type="dxa"/>
            <w:tcBorders>
              <w:left w:val="single" w:sz="4" w:space="0" w:color="auto"/>
            </w:tcBorders>
            <w:vAlign w:val="center"/>
            <w:hideMark/>
          </w:tcPr>
          <w:p w14:paraId="6393C62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B21D8C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FDF87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47.01.030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7430D9EB"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1250888"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Registro de gaveta em latão fundido sem acabamento, DN= 1´</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4C4FC2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proofErr w:type="spellStart"/>
            <w:r w:rsidRPr="00B019C7">
              <w:rPr>
                <w:rFonts w:ascii="Consolas" w:eastAsia="Times New Roman" w:hAnsi="Consolas" w:cs="Calibri"/>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24097D1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B0FD16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102,55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8E199F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205,10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1DD478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252,13</w:t>
            </w:r>
          </w:p>
        </w:tc>
        <w:tc>
          <w:tcPr>
            <w:tcW w:w="160" w:type="dxa"/>
            <w:tcBorders>
              <w:left w:val="single" w:sz="4" w:space="0" w:color="auto"/>
            </w:tcBorders>
            <w:vAlign w:val="center"/>
            <w:hideMark/>
          </w:tcPr>
          <w:p w14:paraId="710D6D2A"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84DFAA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4C85E8CA"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49</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48406473" w14:textId="77777777" w:rsidR="00492195" w:rsidRPr="00B019C7" w:rsidRDefault="00492195" w:rsidP="008F7AE2">
            <w:pPr>
              <w:spacing w:after="0" w:line="240" w:lineRule="auto"/>
              <w:jc w:val="both"/>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CAIXA, RALO, GRELHA E ACESSÓRIO HIDRÁULICO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695A6C29" w14:textId="77777777" w:rsidR="00492195" w:rsidRPr="00B019C7" w:rsidRDefault="00492195" w:rsidP="008F7AE2">
            <w:pPr>
              <w:spacing w:after="0" w:line="240" w:lineRule="auto"/>
              <w:jc w:val="both"/>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4CF45FAC" w14:textId="77777777" w:rsidR="00492195" w:rsidRPr="00B019C7" w:rsidRDefault="00492195" w:rsidP="008F7AE2">
            <w:pPr>
              <w:spacing w:after="0" w:line="240" w:lineRule="auto"/>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56073036"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6CD16294"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37BFB53D"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5098A72C"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3.695,57</w:t>
            </w:r>
          </w:p>
        </w:tc>
        <w:tc>
          <w:tcPr>
            <w:tcW w:w="160" w:type="dxa"/>
            <w:tcBorders>
              <w:left w:val="single" w:sz="4" w:space="0" w:color="auto"/>
            </w:tcBorders>
            <w:vAlign w:val="center"/>
            <w:hideMark/>
          </w:tcPr>
          <w:p w14:paraId="0B521DC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9E786B5"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1295562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49.06</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615B65C"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Grelhas e tampas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A01ABC3"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7D26FE20" w14:textId="77777777" w:rsidR="00492195" w:rsidRPr="00B019C7" w:rsidRDefault="00492195" w:rsidP="008F7AE2">
            <w:pPr>
              <w:spacing w:after="0" w:line="240" w:lineRule="auto"/>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5BF00AD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2DD6FD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2419583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B5AE5A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9298BD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818A3D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hideMark/>
          </w:tcPr>
          <w:p w14:paraId="4227BD6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49.06.072</w:t>
            </w:r>
          </w:p>
        </w:tc>
        <w:tc>
          <w:tcPr>
            <w:tcW w:w="2604" w:type="dxa"/>
            <w:tcBorders>
              <w:top w:val="single" w:sz="4" w:space="0" w:color="auto"/>
              <w:left w:val="nil"/>
              <w:bottom w:val="single" w:sz="4" w:space="0" w:color="auto"/>
              <w:right w:val="single" w:sz="4" w:space="0" w:color="auto"/>
            </w:tcBorders>
            <w:shd w:val="clear" w:color="000000" w:fill="FFFFFF"/>
            <w:noWrap/>
            <w:vAlign w:val="bottom"/>
            <w:hideMark/>
          </w:tcPr>
          <w:p w14:paraId="0999BE69"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A2A7924"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Grelha articulada em ferro fundido tipo boca de leão</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7A76405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proofErr w:type="spellStart"/>
            <w:r w:rsidRPr="00B019C7">
              <w:rPr>
                <w:rFonts w:ascii="Consolas" w:eastAsia="Times New Roman" w:hAnsi="Consolas" w:cs="Calibri"/>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258FBA9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5F5793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375,78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538D8D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3.006,24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0E3E5C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3.695,57</w:t>
            </w:r>
          </w:p>
        </w:tc>
        <w:tc>
          <w:tcPr>
            <w:tcW w:w="160" w:type="dxa"/>
            <w:tcBorders>
              <w:left w:val="single" w:sz="4" w:space="0" w:color="auto"/>
            </w:tcBorders>
            <w:vAlign w:val="center"/>
            <w:hideMark/>
          </w:tcPr>
          <w:p w14:paraId="71F3FC0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ABF3FB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245215FF"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50</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7C229586" w14:textId="77777777" w:rsidR="00492195" w:rsidRPr="00B019C7" w:rsidRDefault="00492195" w:rsidP="008F7AE2">
            <w:pPr>
              <w:spacing w:after="0" w:line="240" w:lineRule="auto"/>
              <w:jc w:val="both"/>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DETECÇÃO, COMBATE E PREVENÇÃO A INCÊNDIO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55CF373B" w14:textId="77777777" w:rsidR="00492195" w:rsidRPr="00B019C7" w:rsidRDefault="00492195" w:rsidP="008F7AE2">
            <w:pPr>
              <w:spacing w:after="0" w:line="240" w:lineRule="auto"/>
              <w:jc w:val="both"/>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0986AE86" w14:textId="77777777" w:rsidR="00492195" w:rsidRPr="00B019C7" w:rsidRDefault="00492195" w:rsidP="008F7AE2">
            <w:pPr>
              <w:spacing w:after="0" w:line="240" w:lineRule="auto"/>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0EE2073A"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103BE68F"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6508AF0C"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9305AE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3.634,62</w:t>
            </w:r>
          </w:p>
        </w:tc>
        <w:tc>
          <w:tcPr>
            <w:tcW w:w="160" w:type="dxa"/>
            <w:tcBorders>
              <w:left w:val="single" w:sz="4" w:space="0" w:color="auto"/>
            </w:tcBorders>
            <w:vAlign w:val="center"/>
            <w:hideMark/>
          </w:tcPr>
          <w:p w14:paraId="6F1CB10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203888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5FC2CE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50.10</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653FA41"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Extintores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EB46303"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94723F0" w14:textId="77777777" w:rsidR="00492195" w:rsidRPr="00B019C7" w:rsidRDefault="00492195" w:rsidP="008F7AE2">
            <w:pPr>
              <w:spacing w:after="0" w:line="240" w:lineRule="auto"/>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93A6A5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10EF96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683B8A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6504B7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16B074B"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2A618D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99C3C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50.10.030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31F8016F"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125BC0E4"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Extintor sobre rodas de gás carbônico - capacidade de 10 kg</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5039BD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proofErr w:type="spellStart"/>
            <w:r w:rsidRPr="00B019C7">
              <w:rPr>
                <w:rFonts w:ascii="Consolas" w:eastAsia="Times New Roman" w:hAnsi="Consolas" w:cs="Calibri"/>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67E0C4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CA9C7B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1.478,33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85FEC6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2.956,66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2FE2B3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3.634,62</w:t>
            </w:r>
          </w:p>
        </w:tc>
        <w:tc>
          <w:tcPr>
            <w:tcW w:w="160" w:type="dxa"/>
            <w:tcBorders>
              <w:left w:val="single" w:sz="4" w:space="0" w:color="auto"/>
            </w:tcBorders>
            <w:vAlign w:val="center"/>
            <w:hideMark/>
          </w:tcPr>
          <w:p w14:paraId="1BCC2B4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24B50B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3913D137"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54</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484DEE0B"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PAVIMENTAÇÃO E PASSEIO</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0B1FC47"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7728194A"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585F227E"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54BB2A4B"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2B525604"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10BA97F8"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481.623,10</w:t>
            </w:r>
          </w:p>
        </w:tc>
        <w:tc>
          <w:tcPr>
            <w:tcW w:w="160" w:type="dxa"/>
            <w:tcBorders>
              <w:left w:val="single" w:sz="4" w:space="0" w:color="auto"/>
            </w:tcBorders>
            <w:vAlign w:val="center"/>
            <w:hideMark/>
          </w:tcPr>
          <w:p w14:paraId="6164C7A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3919B2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E64658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54.01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C97DF5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Pavimentação preparo de base</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96094C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939684C"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A62EDB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045A77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3B359BD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12A7DE9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4D12569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A24B26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90F8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54.01.220</w:t>
            </w:r>
          </w:p>
        </w:tc>
        <w:tc>
          <w:tcPr>
            <w:tcW w:w="2604" w:type="dxa"/>
            <w:tcBorders>
              <w:top w:val="single" w:sz="4" w:space="0" w:color="auto"/>
              <w:left w:val="nil"/>
              <w:bottom w:val="single" w:sz="4" w:space="0" w:color="auto"/>
              <w:right w:val="single" w:sz="4" w:space="0" w:color="auto"/>
            </w:tcBorders>
            <w:shd w:val="clear" w:color="auto" w:fill="auto"/>
            <w:noWrap/>
            <w:vAlign w:val="bottom"/>
            <w:hideMark/>
          </w:tcPr>
          <w:p w14:paraId="54D4FC3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09DCABD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Base de bica corrida</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71B9131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641F790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674046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214,91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BD98FA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859,64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7467CD6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1.056,76</w:t>
            </w:r>
          </w:p>
        </w:tc>
        <w:tc>
          <w:tcPr>
            <w:tcW w:w="160" w:type="dxa"/>
            <w:tcBorders>
              <w:left w:val="single" w:sz="4" w:space="0" w:color="auto"/>
            </w:tcBorders>
            <w:vAlign w:val="center"/>
            <w:hideMark/>
          </w:tcPr>
          <w:p w14:paraId="4D3FF84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2E5D29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CDD07DC"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54.03</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2683791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Pavimentação flexível</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CC905A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6E9B3A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2E9DD00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7743806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3A0D42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BF841A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DFC4B6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D23867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CC9D6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54.03.210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25C0761B"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37FA7EC"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Camada de rolamento em concreto betuminoso usinado quente - CBUQ</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359F8D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DABACA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85,7</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E0BD2D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1.501,78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6A38CB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128.702,55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B594A4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158.214,04</w:t>
            </w:r>
          </w:p>
        </w:tc>
        <w:tc>
          <w:tcPr>
            <w:tcW w:w="160" w:type="dxa"/>
            <w:tcBorders>
              <w:left w:val="single" w:sz="4" w:space="0" w:color="auto"/>
            </w:tcBorders>
            <w:vAlign w:val="center"/>
            <w:hideMark/>
          </w:tcPr>
          <w:p w14:paraId="3B844A4F"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4F86973"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EABEA1"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54.03.230</w:t>
            </w:r>
          </w:p>
        </w:tc>
        <w:tc>
          <w:tcPr>
            <w:tcW w:w="2604" w:type="dxa"/>
            <w:tcBorders>
              <w:top w:val="single" w:sz="4" w:space="0" w:color="auto"/>
              <w:left w:val="nil"/>
              <w:bottom w:val="single" w:sz="4" w:space="0" w:color="auto"/>
              <w:right w:val="single" w:sz="4" w:space="0" w:color="auto"/>
            </w:tcBorders>
            <w:shd w:val="clear" w:color="000000" w:fill="FFFFFF"/>
            <w:vAlign w:val="bottom"/>
            <w:hideMark/>
          </w:tcPr>
          <w:p w14:paraId="669FE4D4"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1F1A77A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Imprimação betuminosa ligante</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56D04F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263E2D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2473</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D019ED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7,10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238081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17.558,30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A9BD7C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21.584,42</w:t>
            </w:r>
          </w:p>
        </w:tc>
        <w:tc>
          <w:tcPr>
            <w:tcW w:w="160" w:type="dxa"/>
            <w:tcBorders>
              <w:left w:val="single" w:sz="4" w:space="0" w:color="auto"/>
            </w:tcBorders>
            <w:vAlign w:val="center"/>
            <w:hideMark/>
          </w:tcPr>
          <w:p w14:paraId="27B1398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75B27A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F23B3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54.03.240</w:t>
            </w:r>
          </w:p>
        </w:tc>
        <w:tc>
          <w:tcPr>
            <w:tcW w:w="2604" w:type="dxa"/>
            <w:tcBorders>
              <w:top w:val="single" w:sz="4" w:space="0" w:color="auto"/>
              <w:left w:val="nil"/>
              <w:bottom w:val="single" w:sz="4" w:space="0" w:color="auto"/>
              <w:right w:val="single" w:sz="4" w:space="0" w:color="auto"/>
            </w:tcBorders>
            <w:shd w:val="clear" w:color="000000" w:fill="FFFFFF"/>
            <w:vAlign w:val="bottom"/>
            <w:hideMark/>
          </w:tcPr>
          <w:p w14:paraId="5FD69009"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4560880E"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Imprimação betuminosa impermeabilizante</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350524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5B7276A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2473</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13E5887"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13,76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5FD722E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34.028,48</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B6325C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41.831,21</w:t>
            </w:r>
          </w:p>
        </w:tc>
        <w:tc>
          <w:tcPr>
            <w:tcW w:w="160" w:type="dxa"/>
            <w:tcBorders>
              <w:left w:val="single" w:sz="4" w:space="0" w:color="auto"/>
            </w:tcBorders>
            <w:vAlign w:val="center"/>
            <w:hideMark/>
          </w:tcPr>
          <w:p w14:paraId="05AC202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C8F102A"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3F0C17B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54.04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DF5B0B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Pavimentação em paralelepípedos e blocos de concreto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58997B9"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A8E915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A6A771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168A2CC"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063A5157"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064F394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855BF0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A55B51F" w14:textId="77777777" w:rsidTr="00500B5E">
        <w:trPr>
          <w:trHeight w:val="630"/>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6C0F2D"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54.04.340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278EE4D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FED445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Pavimentação em lajota de concreto 35 MPa, espessura 6 cm, tipos: raquete, retangular, sextavado e 16 faces, com rejunte em areia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3C62FD8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CA58BB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1695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EE03F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119,32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71AC05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202.247,40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2851D0DA"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248.622,73</w:t>
            </w:r>
          </w:p>
        </w:tc>
        <w:tc>
          <w:tcPr>
            <w:tcW w:w="160" w:type="dxa"/>
            <w:tcBorders>
              <w:left w:val="single" w:sz="4" w:space="0" w:color="auto"/>
            </w:tcBorders>
            <w:vAlign w:val="center"/>
            <w:hideMark/>
          </w:tcPr>
          <w:p w14:paraId="65C60FB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30CF708"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451257B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54.06</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6BBB6E8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Guias e sarjetas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08C1E9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A7E4FE9"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ACC7B4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1A33B1F"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4E2001A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3CEC6B5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54DFA6C0"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CF1B55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6DBB3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54.06.020</w:t>
            </w:r>
          </w:p>
        </w:tc>
        <w:tc>
          <w:tcPr>
            <w:tcW w:w="2604" w:type="dxa"/>
            <w:tcBorders>
              <w:top w:val="single" w:sz="4" w:space="0" w:color="auto"/>
              <w:left w:val="nil"/>
              <w:bottom w:val="single" w:sz="4" w:space="0" w:color="auto"/>
              <w:right w:val="single" w:sz="4" w:space="0" w:color="auto"/>
            </w:tcBorders>
            <w:shd w:val="clear" w:color="000000" w:fill="FFFFFF"/>
            <w:noWrap/>
            <w:vAlign w:val="bottom"/>
            <w:hideMark/>
          </w:tcPr>
          <w:p w14:paraId="63B4B1A7"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610511A"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Guia pré-moldada curva tipo PMSP 100 - </w:t>
            </w:r>
            <w:proofErr w:type="spellStart"/>
            <w:r w:rsidRPr="00B019C7">
              <w:rPr>
                <w:rFonts w:ascii="Consolas" w:eastAsia="Times New Roman" w:hAnsi="Consolas" w:cs="Calibri"/>
                <w:sz w:val="16"/>
                <w:szCs w:val="16"/>
                <w:lang w:eastAsia="pt-BR"/>
              </w:rPr>
              <w:t>fck</w:t>
            </w:r>
            <w:proofErr w:type="spellEnd"/>
            <w:r w:rsidRPr="00B019C7">
              <w:rPr>
                <w:rFonts w:ascii="Consolas" w:eastAsia="Times New Roman" w:hAnsi="Consolas" w:cs="Calibri"/>
                <w:sz w:val="16"/>
                <w:szCs w:val="16"/>
                <w:lang w:eastAsia="pt-BR"/>
              </w:rPr>
              <w:t xml:space="preserve"> 25 MPa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5B040878"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4C5BC0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0CA7F7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55,48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2388601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554,80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41DBB31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682,02</w:t>
            </w:r>
          </w:p>
        </w:tc>
        <w:tc>
          <w:tcPr>
            <w:tcW w:w="160" w:type="dxa"/>
            <w:tcBorders>
              <w:left w:val="single" w:sz="4" w:space="0" w:color="auto"/>
            </w:tcBorders>
            <w:vAlign w:val="center"/>
            <w:hideMark/>
          </w:tcPr>
          <w:p w14:paraId="2471630D"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3FBA20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C6158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54.06.040</w:t>
            </w:r>
          </w:p>
        </w:tc>
        <w:tc>
          <w:tcPr>
            <w:tcW w:w="2604" w:type="dxa"/>
            <w:tcBorders>
              <w:top w:val="single" w:sz="4" w:space="0" w:color="auto"/>
              <w:left w:val="nil"/>
              <w:bottom w:val="single" w:sz="4" w:space="0" w:color="auto"/>
              <w:right w:val="single" w:sz="4" w:space="0" w:color="auto"/>
            </w:tcBorders>
            <w:shd w:val="clear" w:color="000000" w:fill="FFFFFF"/>
            <w:noWrap/>
            <w:vAlign w:val="bottom"/>
            <w:hideMark/>
          </w:tcPr>
          <w:p w14:paraId="7D35D1B5"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14BB06E4"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Guia pré-moldada reta tipo PMSP 100 - </w:t>
            </w:r>
            <w:proofErr w:type="spellStart"/>
            <w:r w:rsidRPr="00B019C7">
              <w:rPr>
                <w:rFonts w:ascii="Consolas" w:eastAsia="Times New Roman" w:hAnsi="Consolas" w:cs="Calibri"/>
                <w:sz w:val="16"/>
                <w:szCs w:val="16"/>
                <w:lang w:eastAsia="pt-BR"/>
              </w:rPr>
              <w:t>fck</w:t>
            </w:r>
            <w:proofErr w:type="spellEnd"/>
            <w:r w:rsidRPr="00B019C7">
              <w:rPr>
                <w:rFonts w:ascii="Consolas" w:eastAsia="Times New Roman" w:hAnsi="Consolas" w:cs="Calibri"/>
                <w:sz w:val="16"/>
                <w:szCs w:val="16"/>
                <w:lang w:eastAsia="pt-BR"/>
              </w:rPr>
              <w:t xml:space="preserve"> 25 MPa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6040F4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44CBD8D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132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B4A57B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53,98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E14F13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7.125,36</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14776324"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8.759,21</w:t>
            </w:r>
          </w:p>
        </w:tc>
        <w:tc>
          <w:tcPr>
            <w:tcW w:w="160" w:type="dxa"/>
            <w:tcBorders>
              <w:left w:val="single" w:sz="4" w:space="0" w:color="auto"/>
            </w:tcBorders>
            <w:vAlign w:val="center"/>
            <w:hideMark/>
          </w:tcPr>
          <w:p w14:paraId="4323157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D22E524"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578446BA"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54.07</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089A3965"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Calçadas e passeios.</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1F9899C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3C504913"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F10395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5C73A2F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B4046D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BEA3670"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7337577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334D8D6"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D746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11.04.020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3527D449"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724" w:type="dxa"/>
            <w:tcBorders>
              <w:top w:val="single" w:sz="4" w:space="0" w:color="auto"/>
              <w:left w:val="nil"/>
              <w:bottom w:val="single" w:sz="4" w:space="0" w:color="auto"/>
              <w:right w:val="single" w:sz="4" w:space="0" w:color="auto"/>
            </w:tcBorders>
            <w:shd w:val="clear" w:color="auto" w:fill="auto"/>
            <w:vAlign w:val="center"/>
            <w:hideMark/>
          </w:tcPr>
          <w:p w14:paraId="5407BCD3" w14:textId="77777777" w:rsidR="00492195" w:rsidRPr="00B019C7" w:rsidRDefault="00492195" w:rsidP="008F7AE2">
            <w:pPr>
              <w:spacing w:after="0" w:line="240" w:lineRule="auto"/>
              <w:jc w:val="both"/>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Concreto não estrutural executado no local, mínimo 150 kg cimento / m³</w:t>
            </w:r>
          </w:p>
        </w:tc>
        <w:tc>
          <w:tcPr>
            <w:tcW w:w="896" w:type="dxa"/>
            <w:tcBorders>
              <w:top w:val="single" w:sz="4" w:space="0" w:color="auto"/>
              <w:left w:val="nil"/>
              <w:bottom w:val="single" w:sz="4" w:space="0" w:color="auto"/>
              <w:right w:val="single" w:sz="4" w:space="0" w:color="auto"/>
            </w:tcBorders>
            <w:shd w:val="clear" w:color="auto" w:fill="auto"/>
            <w:noWrap/>
            <w:vAlign w:val="center"/>
            <w:hideMark/>
          </w:tcPr>
          <w:p w14:paraId="47E3CF5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m³</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996B4B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59ED3F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354,97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6935EF7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709,94</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530682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872,73</w:t>
            </w:r>
          </w:p>
        </w:tc>
        <w:tc>
          <w:tcPr>
            <w:tcW w:w="160" w:type="dxa"/>
            <w:tcBorders>
              <w:left w:val="single" w:sz="4" w:space="0" w:color="auto"/>
            </w:tcBorders>
            <w:vAlign w:val="center"/>
            <w:hideMark/>
          </w:tcPr>
          <w:p w14:paraId="3D182AF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7F9F5FF"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7D6F6FCB"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55</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3720A7B9"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LIMPEZA E ARREMATE</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7ACF2A1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788F866E"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35251961"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6B4B7BF9"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9DFE23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CF61B0B"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7.590,93</w:t>
            </w:r>
          </w:p>
        </w:tc>
        <w:tc>
          <w:tcPr>
            <w:tcW w:w="160" w:type="dxa"/>
            <w:tcBorders>
              <w:left w:val="single" w:sz="4" w:space="0" w:color="auto"/>
            </w:tcBorders>
            <w:vAlign w:val="center"/>
            <w:hideMark/>
          </w:tcPr>
          <w:p w14:paraId="78783E46"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769139EE"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0B5F0724"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55.01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57A198D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Limpeza de obra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6D7142C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D1AA701"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72859086"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906699B"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60E1BC6"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764C6B2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6CB85491"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37BB16BB"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C68580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55.01.020</w:t>
            </w:r>
          </w:p>
        </w:tc>
        <w:tc>
          <w:tcPr>
            <w:tcW w:w="2604" w:type="dxa"/>
            <w:tcBorders>
              <w:top w:val="single" w:sz="4" w:space="0" w:color="auto"/>
              <w:left w:val="nil"/>
              <w:bottom w:val="single" w:sz="4" w:space="0" w:color="auto"/>
              <w:right w:val="single" w:sz="4" w:space="0" w:color="auto"/>
            </w:tcBorders>
            <w:shd w:val="clear" w:color="000000" w:fill="FFFFFF"/>
            <w:vAlign w:val="center"/>
            <w:hideMark/>
          </w:tcPr>
          <w:p w14:paraId="0A059BB3"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1432DA60"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Limpeza final da obra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7DF05F20"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97E4F0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500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DAB8C73"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12,35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937F2BD"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6.175,00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2682A2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7.590,93</w:t>
            </w:r>
          </w:p>
        </w:tc>
        <w:tc>
          <w:tcPr>
            <w:tcW w:w="160" w:type="dxa"/>
            <w:tcBorders>
              <w:left w:val="single" w:sz="4" w:space="0" w:color="auto"/>
            </w:tcBorders>
            <w:vAlign w:val="center"/>
            <w:hideMark/>
          </w:tcPr>
          <w:p w14:paraId="71251C4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6208132C"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1F63D83B"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68</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546B102C"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ELETRIFICAÇÃO, EQUIPAMENTO E SISTEMA</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2A583F6D"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16861177"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3058C60B"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58B2563B"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CA30527"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5097C57"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2.013,53</w:t>
            </w:r>
          </w:p>
        </w:tc>
        <w:tc>
          <w:tcPr>
            <w:tcW w:w="160" w:type="dxa"/>
            <w:tcBorders>
              <w:left w:val="single" w:sz="4" w:space="0" w:color="auto"/>
            </w:tcBorders>
            <w:vAlign w:val="center"/>
            <w:hideMark/>
          </w:tcPr>
          <w:p w14:paraId="77F3E0E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4C1ABF47"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AD4789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68.01</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7423317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Posteamento</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052E7356"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620B6582"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6A42201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05D4FEF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5746654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2A8584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4F50069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15399700"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FFF"/>
            <w:hideMark/>
          </w:tcPr>
          <w:p w14:paraId="3928E58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68.01.600</w:t>
            </w:r>
          </w:p>
        </w:tc>
        <w:tc>
          <w:tcPr>
            <w:tcW w:w="2604" w:type="dxa"/>
            <w:tcBorders>
              <w:top w:val="single" w:sz="4" w:space="0" w:color="auto"/>
              <w:left w:val="nil"/>
              <w:bottom w:val="single" w:sz="4" w:space="0" w:color="auto"/>
              <w:right w:val="single" w:sz="4" w:space="0" w:color="auto"/>
            </w:tcBorders>
            <w:shd w:val="clear" w:color="000000" w:fill="FFFFFF"/>
            <w:noWrap/>
            <w:hideMark/>
          </w:tcPr>
          <w:p w14:paraId="70F9501D"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278368F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Poste de concreto circular, 200 kg, H = 7,00 m</w:t>
            </w:r>
          </w:p>
        </w:tc>
        <w:tc>
          <w:tcPr>
            <w:tcW w:w="896" w:type="dxa"/>
            <w:tcBorders>
              <w:top w:val="single" w:sz="4" w:space="0" w:color="auto"/>
              <w:left w:val="nil"/>
              <w:bottom w:val="single" w:sz="4" w:space="0" w:color="auto"/>
              <w:right w:val="single" w:sz="4" w:space="0" w:color="auto"/>
            </w:tcBorders>
            <w:shd w:val="clear" w:color="000000" w:fill="FFFFFF"/>
            <w:vAlign w:val="center"/>
            <w:hideMark/>
          </w:tcPr>
          <w:p w14:paraId="775E8C17"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proofErr w:type="spellStart"/>
            <w:r w:rsidRPr="00B019C7">
              <w:rPr>
                <w:rFonts w:ascii="Consolas" w:eastAsia="Times New Roman" w:hAnsi="Consolas" w:cs="Calibri"/>
                <w:color w:val="000000"/>
                <w:sz w:val="16"/>
                <w:szCs w:val="16"/>
                <w:lang w:eastAsia="pt-BR"/>
              </w:rPr>
              <w:t>un</w:t>
            </w:r>
            <w:proofErr w:type="spellEnd"/>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14:paraId="01314FB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5BCAB3D4"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1.637,95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0A61C242"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1.637,95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3660EAE"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2.013,53</w:t>
            </w:r>
          </w:p>
        </w:tc>
        <w:tc>
          <w:tcPr>
            <w:tcW w:w="160" w:type="dxa"/>
            <w:tcBorders>
              <w:left w:val="single" w:sz="4" w:space="0" w:color="auto"/>
            </w:tcBorders>
            <w:vAlign w:val="center"/>
            <w:hideMark/>
          </w:tcPr>
          <w:p w14:paraId="5D4E059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EDA586D"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DDEBF7"/>
            <w:noWrap/>
            <w:vAlign w:val="bottom"/>
            <w:hideMark/>
          </w:tcPr>
          <w:p w14:paraId="5D629B5D" w14:textId="77777777" w:rsidR="00492195" w:rsidRPr="00B019C7" w:rsidRDefault="00492195" w:rsidP="008F7AE2">
            <w:pPr>
              <w:spacing w:after="0" w:line="240" w:lineRule="auto"/>
              <w:jc w:val="center"/>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97</w:t>
            </w:r>
          </w:p>
        </w:tc>
        <w:tc>
          <w:tcPr>
            <w:tcW w:w="2604" w:type="dxa"/>
            <w:tcBorders>
              <w:top w:val="single" w:sz="4" w:space="0" w:color="auto"/>
              <w:left w:val="nil"/>
              <w:bottom w:val="single" w:sz="4" w:space="0" w:color="auto"/>
              <w:right w:val="single" w:sz="4" w:space="0" w:color="auto"/>
            </w:tcBorders>
            <w:shd w:val="clear" w:color="000000" w:fill="DDEBF7"/>
            <w:noWrap/>
            <w:vAlign w:val="bottom"/>
            <w:hideMark/>
          </w:tcPr>
          <w:p w14:paraId="2AEF19C0"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SINALIZAÇÃO E COMUNICAÇÃO VISUAL</w:t>
            </w:r>
          </w:p>
        </w:tc>
        <w:tc>
          <w:tcPr>
            <w:tcW w:w="1724" w:type="dxa"/>
            <w:tcBorders>
              <w:top w:val="single" w:sz="4" w:space="0" w:color="auto"/>
              <w:left w:val="nil"/>
              <w:bottom w:val="single" w:sz="4" w:space="0" w:color="auto"/>
              <w:right w:val="single" w:sz="4" w:space="0" w:color="auto"/>
            </w:tcBorders>
            <w:shd w:val="clear" w:color="000000" w:fill="DDEBF7"/>
            <w:vAlign w:val="center"/>
            <w:hideMark/>
          </w:tcPr>
          <w:p w14:paraId="31BBA1DC" w14:textId="77777777" w:rsidR="00492195" w:rsidRPr="00B019C7" w:rsidRDefault="00492195" w:rsidP="008F7AE2">
            <w:pPr>
              <w:spacing w:after="0" w:line="240" w:lineRule="auto"/>
              <w:jc w:val="both"/>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DDEBF7"/>
            <w:noWrap/>
            <w:vAlign w:val="center"/>
            <w:hideMark/>
          </w:tcPr>
          <w:p w14:paraId="063D36DD" w14:textId="77777777" w:rsidR="00492195" w:rsidRPr="00B019C7" w:rsidRDefault="00492195" w:rsidP="008F7AE2">
            <w:pPr>
              <w:spacing w:after="0" w:line="240" w:lineRule="auto"/>
              <w:rPr>
                <w:rFonts w:ascii="Consolas" w:eastAsia="Times New Roman" w:hAnsi="Consolas" w:cs="Calibri"/>
                <w:b/>
                <w:bCs/>
                <w:color w:val="000000"/>
                <w:sz w:val="16"/>
                <w:szCs w:val="16"/>
                <w:lang w:eastAsia="pt-BR"/>
              </w:rPr>
            </w:pPr>
            <w:r w:rsidRPr="00B019C7">
              <w:rPr>
                <w:rFonts w:ascii="Consolas" w:eastAsia="Times New Roman" w:hAnsi="Consolas" w:cs="Calibri"/>
                <w:b/>
                <w:bCs/>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DDEBF7"/>
            <w:noWrap/>
            <w:vAlign w:val="center"/>
            <w:hideMark/>
          </w:tcPr>
          <w:p w14:paraId="756E69C4"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DDEBF7"/>
            <w:noWrap/>
            <w:vAlign w:val="center"/>
            <w:hideMark/>
          </w:tcPr>
          <w:p w14:paraId="27DC67DC" w14:textId="77777777" w:rsidR="00492195" w:rsidRPr="00B019C7" w:rsidRDefault="00492195" w:rsidP="008F7AE2">
            <w:pPr>
              <w:spacing w:after="0" w:line="240" w:lineRule="auto"/>
              <w:jc w:val="center"/>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DDEBF7"/>
            <w:noWrap/>
            <w:vAlign w:val="center"/>
            <w:hideMark/>
          </w:tcPr>
          <w:p w14:paraId="4D892CE0"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28B71EE"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12.664,99</w:t>
            </w:r>
          </w:p>
        </w:tc>
        <w:tc>
          <w:tcPr>
            <w:tcW w:w="160" w:type="dxa"/>
            <w:tcBorders>
              <w:left w:val="single" w:sz="4" w:space="0" w:color="auto"/>
            </w:tcBorders>
            <w:vAlign w:val="center"/>
            <w:hideMark/>
          </w:tcPr>
          <w:p w14:paraId="5A9E8828"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655C388" w14:textId="77777777" w:rsidTr="00500B5E">
        <w:trPr>
          <w:trHeight w:val="390"/>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697F04AB"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97.04</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48E3015E"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Pintura de sinalização viária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47B8468B"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037722B5"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C7B35E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6DD0731A"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0DC9A8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5A208D5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DDB6F9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24E4C329"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B2F05"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70.02.010</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00879AE7"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D4E395A"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Sinalização horizontal com tinta vinílica ou acrílica</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6CFB1CB1"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888A65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60</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2D632590"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37,38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FA4CED1"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2.242,80</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09F0909"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2.757,07</w:t>
            </w:r>
          </w:p>
        </w:tc>
        <w:tc>
          <w:tcPr>
            <w:tcW w:w="160" w:type="dxa"/>
            <w:tcBorders>
              <w:left w:val="single" w:sz="4" w:space="0" w:color="auto"/>
            </w:tcBorders>
            <w:vAlign w:val="center"/>
            <w:hideMark/>
          </w:tcPr>
          <w:p w14:paraId="702A6154"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286D3D2"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000000" w:fill="FFF2CC"/>
            <w:hideMark/>
          </w:tcPr>
          <w:p w14:paraId="771FD3A2"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97.05</w:t>
            </w:r>
          </w:p>
        </w:tc>
        <w:tc>
          <w:tcPr>
            <w:tcW w:w="2604" w:type="dxa"/>
            <w:tcBorders>
              <w:top w:val="single" w:sz="4" w:space="0" w:color="auto"/>
              <w:left w:val="nil"/>
              <w:bottom w:val="single" w:sz="4" w:space="0" w:color="auto"/>
              <w:right w:val="single" w:sz="4" w:space="0" w:color="auto"/>
            </w:tcBorders>
            <w:shd w:val="clear" w:color="000000" w:fill="FFF2CC"/>
            <w:noWrap/>
            <w:hideMark/>
          </w:tcPr>
          <w:p w14:paraId="1B06E29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Placas, pórticos e sinalização viária</w:t>
            </w:r>
          </w:p>
        </w:tc>
        <w:tc>
          <w:tcPr>
            <w:tcW w:w="1724" w:type="dxa"/>
            <w:tcBorders>
              <w:top w:val="single" w:sz="4" w:space="0" w:color="auto"/>
              <w:left w:val="nil"/>
              <w:bottom w:val="single" w:sz="4" w:space="0" w:color="auto"/>
              <w:right w:val="single" w:sz="4" w:space="0" w:color="auto"/>
            </w:tcBorders>
            <w:shd w:val="clear" w:color="000000" w:fill="FFF2CC"/>
            <w:vAlign w:val="center"/>
            <w:hideMark/>
          </w:tcPr>
          <w:p w14:paraId="722F94B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896" w:type="dxa"/>
            <w:tcBorders>
              <w:top w:val="single" w:sz="4" w:space="0" w:color="auto"/>
              <w:left w:val="nil"/>
              <w:bottom w:val="single" w:sz="4" w:space="0" w:color="auto"/>
              <w:right w:val="single" w:sz="4" w:space="0" w:color="auto"/>
            </w:tcBorders>
            <w:shd w:val="clear" w:color="000000" w:fill="FFF2CC"/>
            <w:noWrap/>
            <w:vAlign w:val="center"/>
            <w:hideMark/>
          </w:tcPr>
          <w:p w14:paraId="26684256" w14:textId="77777777" w:rsidR="00492195" w:rsidRPr="00B019C7" w:rsidRDefault="00492195" w:rsidP="008F7AE2">
            <w:pPr>
              <w:spacing w:after="0" w:line="240" w:lineRule="auto"/>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134" w:type="dxa"/>
            <w:tcBorders>
              <w:top w:val="single" w:sz="4" w:space="0" w:color="auto"/>
              <w:left w:val="nil"/>
              <w:bottom w:val="single" w:sz="4" w:space="0" w:color="auto"/>
              <w:right w:val="nil"/>
            </w:tcBorders>
            <w:shd w:val="clear" w:color="000000" w:fill="FFF2CC"/>
            <w:noWrap/>
            <w:vAlign w:val="center"/>
            <w:hideMark/>
          </w:tcPr>
          <w:p w14:paraId="08C5B6C9"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851" w:type="dxa"/>
            <w:tcBorders>
              <w:top w:val="single" w:sz="4" w:space="0" w:color="auto"/>
              <w:left w:val="single" w:sz="4" w:space="0" w:color="auto"/>
              <w:bottom w:val="single" w:sz="4" w:space="0" w:color="auto"/>
              <w:right w:val="nil"/>
            </w:tcBorders>
            <w:shd w:val="clear" w:color="000000" w:fill="FFF2CC"/>
            <w:noWrap/>
            <w:vAlign w:val="center"/>
            <w:hideMark/>
          </w:tcPr>
          <w:p w14:paraId="2401F2D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020" w:type="dxa"/>
            <w:tcBorders>
              <w:top w:val="single" w:sz="4" w:space="0" w:color="auto"/>
              <w:left w:val="single" w:sz="4" w:space="0" w:color="auto"/>
              <w:bottom w:val="single" w:sz="4" w:space="0" w:color="auto"/>
              <w:right w:val="nil"/>
            </w:tcBorders>
            <w:shd w:val="clear" w:color="000000" w:fill="FFF2CC"/>
            <w:noWrap/>
            <w:vAlign w:val="center"/>
            <w:hideMark/>
          </w:tcPr>
          <w:p w14:paraId="79CD25CC"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207" w:type="dxa"/>
            <w:gridSpan w:val="2"/>
            <w:tcBorders>
              <w:top w:val="single" w:sz="4" w:space="0" w:color="auto"/>
              <w:left w:val="single" w:sz="4" w:space="0" w:color="auto"/>
              <w:bottom w:val="single" w:sz="4" w:space="0" w:color="auto"/>
              <w:right w:val="single" w:sz="4" w:space="0" w:color="auto"/>
            </w:tcBorders>
            <w:shd w:val="clear" w:color="000000" w:fill="FFF2CC"/>
            <w:noWrap/>
            <w:vAlign w:val="center"/>
            <w:hideMark/>
          </w:tcPr>
          <w:p w14:paraId="4E2FF63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w:t>
            </w:r>
          </w:p>
        </w:tc>
        <w:tc>
          <w:tcPr>
            <w:tcW w:w="160" w:type="dxa"/>
            <w:tcBorders>
              <w:left w:val="single" w:sz="4" w:space="0" w:color="auto"/>
            </w:tcBorders>
            <w:vAlign w:val="center"/>
            <w:hideMark/>
          </w:tcPr>
          <w:p w14:paraId="2104DC5E"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11FC6F1" w14:textId="77777777" w:rsidTr="00500B5E">
        <w:trPr>
          <w:trHeight w:val="315"/>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8F8AE"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70.03.001</w:t>
            </w:r>
          </w:p>
        </w:tc>
        <w:tc>
          <w:tcPr>
            <w:tcW w:w="2604" w:type="dxa"/>
            <w:tcBorders>
              <w:top w:val="single" w:sz="4" w:space="0" w:color="auto"/>
              <w:left w:val="nil"/>
              <w:bottom w:val="single" w:sz="4" w:space="0" w:color="auto"/>
              <w:right w:val="single" w:sz="4" w:space="0" w:color="auto"/>
            </w:tcBorders>
            <w:shd w:val="clear" w:color="000000" w:fill="FFFFFF"/>
            <w:noWrap/>
            <w:vAlign w:val="center"/>
            <w:hideMark/>
          </w:tcPr>
          <w:p w14:paraId="50E8F96F"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14B60971"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Placa para sinalização viária em chapa de aço, totalmente refletiva com película IA/IA - área até 2,0 m²</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26950008"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D2EED6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4C57431E"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1.541,21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AB6AB8B"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7.706,05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5CDFBE93"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9.473,05</w:t>
            </w:r>
          </w:p>
        </w:tc>
        <w:tc>
          <w:tcPr>
            <w:tcW w:w="160" w:type="dxa"/>
            <w:tcBorders>
              <w:left w:val="single" w:sz="4" w:space="0" w:color="auto"/>
            </w:tcBorders>
            <w:vAlign w:val="center"/>
            <w:hideMark/>
          </w:tcPr>
          <w:p w14:paraId="0E9EE765"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0C5D752F" w14:textId="77777777" w:rsidTr="00500B5E">
        <w:trPr>
          <w:trHeight w:val="330"/>
          <w:jc w:val="center"/>
        </w:trPr>
        <w:tc>
          <w:tcPr>
            <w:tcW w:w="11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1FB656"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lastRenderedPageBreak/>
              <w:t>97.05.130</w:t>
            </w:r>
          </w:p>
        </w:tc>
        <w:tc>
          <w:tcPr>
            <w:tcW w:w="2604" w:type="dxa"/>
            <w:tcBorders>
              <w:top w:val="single" w:sz="4" w:space="0" w:color="auto"/>
              <w:left w:val="nil"/>
              <w:bottom w:val="single" w:sz="4" w:space="0" w:color="auto"/>
              <w:right w:val="single" w:sz="4" w:space="0" w:color="auto"/>
            </w:tcBorders>
            <w:shd w:val="clear" w:color="auto" w:fill="auto"/>
            <w:noWrap/>
            <w:vAlign w:val="center"/>
            <w:hideMark/>
          </w:tcPr>
          <w:p w14:paraId="4AA2D038"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tc>
        <w:tc>
          <w:tcPr>
            <w:tcW w:w="1724" w:type="dxa"/>
            <w:tcBorders>
              <w:top w:val="single" w:sz="4" w:space="0" w:color="auto"/>
              <w:left w:val="nil"/>
              <w:bottom w:val="single" w:sz="4" w:space="0" w:color="auto"/>
              <w:right w:val="single" w:sz="4" w:space="0" w:color="auto"/>
            </w:tcBorders>
            <w:shd w:val="clear" w:color="000000" w:fill="FFFFFF"/>
            <w:vAlign w:val="center"/>
            <w:hideMark/>
          </w:tcPr>
          <w:p w14:paraId="631AC484" w14:textId="77777777" w:rsidR="00492195" w:rsidRPr="00B019C7" w:rsidRDefault="00492195" w:rsidP="008F7AE2">
            <w:pPr>
              <w:spacing w:after="0" w:line="240" w:lineRule="auto"/>
              <w:jc w:val="both"/>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Colocação de placa em suporte de madeira / metálico - solo</w:t>
            </w:r>
          </w:p>
        </w:tc>
        <w:tc>
          <w:tcPr>
            <w:tcW w:w="896" w:type="dxa"/>
            <w:tcBorders>
              <w:top w:val="single" w:sz="4" w:space="0" w:color="auto"/>
              <w:left w:val="nil"/>
              <w:bottom w:val="single" w:sz="4" w:space="0" w:color="auto"/>
              <w:right w:val="single" w:sz="4" w:space="0" w:color="auto"/>
            </w:tcBorders>
            <w:shd w:val="clear" w:color="000000" w:fill="FFFFFF"/>
            <w:noWrap/>
            <w:vAlign w:val="center"/>
            <w:hideMark/>
          </w:tcPr>
          <w:p w14:paraId="14F1E36F" w14:textId="77777777" w:rsidR="00492195" w:rsidRPr="00B019C7" w:rsidRDefault="00492195" w:rsidP="008F7AE2">
            <w:pPr>
              <w:spacing w:after="0" w:line="240" w:lineRule="auto"/>
              <w:jc w:val="center"/>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m²</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EAEC6E2"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5</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210905D" w14:textId="77777777" w:rsidR="00492195" w:rsidRPr="00B019C7" w:rsidRDefault="00492195" w:rsidP="008F7AE2">
            <w:pPr>
              <w:spacing w:after="0" w:line="240" w:lineRule="auto"/>
              <w:jc w:val="center"/>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 xml:space="preserve">              70,75 </w:t>
            </w:r>
          </w:p>
        </w:tc>
        <w:tc>
          <w:tcPr>
            <w:tcW w:w="1020" w:type="dxa"/>
            <w:tcBorders>
              <w:top w:val="single" w:sz="4" w:space="0" w:color="auto"/>
              <w:left w:val="nil"/>
              <w:bottom w:val="single" w:sz="4" w:space="0" w:color="auto"/>
              <w:right w:val="single" w:sz="4" w:space="0" w:color="auto"/>
            </w:tcBorders>
            <w:shd w:val="clear" w:color="000000" w:fill="FFFFFF"/>
            <w:noWrap/>
            <w:vAlign w:val="center"/>
            <w:hideMark/>
          </w:tcPr>
          <w:p w14:paraId="407F0578"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353,75</w:t>
            </w:r>
          </w:p>
        </w:tc>
        <w:tc>
          <w:tcPr>
            <w:tcW w:w="1207"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6401A395" w14:textId="77777777" w:rsidR="00492195" w:rsidRPr="00B019C7" w:rsidRDefault="00492195" w:rsidP="008F7AE2">
            <w:pPr>
              <w:spacing w:after="0" w:line="240" w:lineRule="auto"/>
              <w:jc w:val="right"/>
              <w:rPr>
                <w:rFonts w:ascii="Consolas" w:eastAsia="Times New Roman" w:hAnsi="Consolas" w:cs="Calibri"/>
                <w:sz w:val="16"/>
                <w:szCs w:val="16"/>
                <w:lang w:eastAsia="pt-BR"/>
              </w:rPr>
            </w:pPr>
            <w:r w:rsidRPr="00B019C7">
              <w:rPr>
                <w:rFonts w:ascii="Consolas" w:eastAsia="Times New Roman" w:hAnsi="Consolas" w:cs="Calibri"/>
                <w:sz w:val="16"/>
                <w:szCs w:val="16"/>
                <w:lang w:eastAsia="pt-BR"/>
              </w:rPr>
              <w:t>434,86</w:t>
            </w:r>
          </w:p>
        </w:tc>
        <w:tc>
          <w:tcPr>
            <w:tcW w:w="160" w:type="dxa"/>
            <w:tcBorders>
              <w:left w:val="single" w:sz="4" w:space="0" w:color="auto"/>
            </w:tcBorders>
            <w:vAlign w:val="center"/>
            <w:hideMark/>
          </w:tcPr>
          <w:p w14:paraId="2DED86E9" w14:textId="77777777" w:rsidR="00492195" w:rsidRPr="00B019C7" w:rsidRDefault="00492195" w:rsidP="008F7AE2">
            <w:pPr>
              <w:spacing w:after="0" w:line="240" w:lineRule="auto"/>
              <w:rPr>
                <w:rFonts w:ascii="Consolas" w:eastAsia="Times New Roman" w:hAnsi="Consolas"/>
                <w:sz w:val="16"/>
                <w:szCs w:val="16"/>
                <w:lang w:eastAsia="pt-BR"/>
              </w:rPr>
            </w:pPr>
          </w:p>
        </w:tc>
      </w:tr>
      <w:tr w:rsidR="00492195" w:rsidRPr="00B019C7" w14:paraId="58E1D453" w14:textId="77777777" w:rsidTr="00500B5E">
        <w:trPr>
          <w:trHeight w:val="540"/>
          <w:jc w:val="center"/>
        </w:trPr>
        <w:tc>
          <w:tcPr>
            <w:tcW w:w="9372" w:type="dxa"/>
            <w:gridSpan w:val="8"/>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78654C0F" w14:textId="77777777" w:rsidR="00492195" w:rsidRPr="00B019C7" w:rsidRDefault="00492195" w:rsidP="008F7AE2">
            <w:pPr>
              <w:spacing w:after="0" w:line="240" w:lineRule="auto"/>
              <w:jc w:val="right"/>
              <w:rPr>
                <w:rFonts w:ascii="Consolas" w:eastAsia="Times New Roman" w:hAnsi="Consolas" w:cs="Calibri"/>
                <w:color w:val="000000"/>
                <w:sz w:val="16"/>
                <w:szCs w:val="16"/>
                <w:lang w:eastAsia="pt-BR"/>
              </w:rPr>
            </w:pPr>
            <w:r w:rsidRPr="00B019C7">
              <w:rPr>
                <w:rFonts w:ascii="Consolas" w:eastAsia="Times New Roman" w:hAnsi="Consolas" w:cs="Calibri"/>
                <w:color w:val="000000"/>
                <w:sz w:val="16"/>
                <w:szCs w:val="16"/>
                <w:lang w:eastAsia="pt-BR"/>
              </w:rPr>
              <w:t> </w:t>
            </w:r>
          </w:p>
          <w:p w14:paraId="6123E04C" w14:textId="77777777" w:rsidR="00492195" w:rsidRPr="00B019C7" w:rsidRDefault="00492195" w:rsidP="008F7AE2">
            <w:pPr>
              <w:spacing w:after="0" w:line="240" w:lineRule="auto"/>
              <w:jc w:val="right"/>
              <w:rPr>
                <w:rFonts w:ascii="Consolas" w:eastAsia="Times New Roman" w:hAnsi="Consolas" w:cs="Arial"/>
                <w:b/>
                <w:bCs/>
                <w:sz w:val="16"/>
                <w:szCs w:val="16"/>
                <w:lang w:eastAsia="pt-BR"/>
              </w:rPr>
            </w:pPr>
            <w:r w:rsidRPr="00B019C7">
              <w:rPr>
                <w:rFonts w:ascii="Consolas" w:eastAsia="Times New Roman" w:hAnsi="Consolas" w:cs="Arial"/>
                <w:b/>
                <w:bCs/>
                <w:sz w:val="16"/>
                <w:szCs w:val="16"/>
                <w:lang w:eastAsia="pt-BR"/>
              </w:rPr>
              <w:t xml:space="preserve"> VALOR TOTAL </w:t>
            </w:r>
          </w:p>
        </w:tc>
        <w:tc>
          <w:tcPr>
            <w:tcW w:w="1196" w:type="dxa"/>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38609F66" w14:textId="77777777" w:rsidR="00492195" w:rsidRPr="00B019C7" w:rsidRDefault="00492195" w:rsidP="008F7AE2">
            <w:pPr>
              <w:spacing w:after="0" w:line="240" w:lineRule="auto"/>
              <w:jc w:val="right"/>
              <w:rPr>
                <w:rFonts w:ascii="Consolas" w:eastAsia="Times New Roman" w:hAnsi="Consolas" w:cs="Calibri"/>
                <w:b/>
                <w:bCs/>
                <w:sz w:val="16"/>
                <w:szCs w:val="16"/>
                <w:lang w:eastAsia="pt-BR"/>
              </w:rPr>
            </w:pPr>
            <w:r w:rsidRPr="00B019C7">
              <w:rPr>
                <w:rFonts w:ascii="Consolas" w:eastAsia="Times New Roman" w:hAnsi="Consolas" w:cs="Calibri"/>
                <w:b/>
                <w:bCs/>
                <w:sz w:val="16"/>
                <w:szCs w:val="16"/>
                <w:lang w:eastAsia="pt-BR"/>
              </w:rPr>
              <w:t xml:space="preserve"> R$        </w:t>
            </w:r>
            <w:bookmarkStart w:id="43" w:name="_Hlk167013553"/>
            <w:r w:rsidRPr="00B019C7">
              <w:rPr>
                <w:rFonts w:ascii="Consolas" w:eastAsia="Times New Roman" w:hAnsi="Consolas" w:cs="Calibri"/>
                <w:b/>
                <w:bCs/>
                <w:sz w:val="16"/>
                <w:szCs w:val="16"/>
                <w:lang w:eastAsia="pt-BR"/>
              </w:rPr>
              <w:t xml:space="preserve">1.152.051,99 </w:t>
            </w:r>
            <w:bookmarkEnd w:id="43"/>
          </w:p>
        </w:tc>
        <w:tc>
          <w:tcPr>
            <w:tcW w:w="160" w:type="dxa"/>
            <w:tcBorders>
              <w:left w:val="single" w:sz="4" w:space="0" w:color="auto"/>
            </w:tcBorders>
            <w:vAlign w:val="center"/>
            <w:hideMark/>
          </w:tcPr>
          <w:p w14:paraId="6DCFD316" w14:textId="77777777" w:rsidR="00492195" w:rsidRPr="00B019C7" w:rsidRDefault="00492195" w:rsidP="008F7AE2">
            <w:pPr>
              <w:spacing w:after="0" w:line="240" w:lineRule="auto"/>
              <w:rPr>
                <w:rFonts w:ascii="Consolas" w:eastAsia="Times New Roman" w:hAnsi="Consolas"/>
                <w:sz w:val="16"/>
                <w:szCs w:val="16"/>
                <w:lang w:eastAsia="pt-BR"/>
              </w:rPr>
            </w:pPr>
          </w:p>
        </w:tc>
      </w:tr>
    </w:tbl>
    <w:p w14:paraId="6A9B4C3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2C6DE0C" w14:textId="77777777" w:rsidR="00492195" w:rsidRPr="00034D8B" w:rsidRDefault="00492195" w:rsidP="00492195">
      <w:pPr>
        <w:pStyle w:val="Nivel2"/>
        <w:numPr>
          <w:ilvl w:val="1"/>
          <w:numId w:val="19"/>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serviço(s) objeto desta contratação são caracterizados como comum(</w:t>
      </w:r>
      <w:proofErr w:type="spellStart"/>
      <w:r w:rsidRPr="00034D8B">
        <w:rPr>
          <w:rFonts w:ascii="Consolas" w:hAnsi="Consolas"/>
          <w:color w:val="auto"/>
          <w:sz w:val="28"/>
          <w:szCs w:val="28"/>
        </w:rPr>
        <w:t>ns</w:t>
      </w:r>
      <w:proofErr w:type="spellEnd"/>
      <w:r w:rsidRPr="00034D8B">
        <w:rPr>
          <w:rFonts w:ascii="Consolas" w:hAnsi="Consolas"/>
          <w:color w:val="auto"/>
          <w:sz w:val="28"/>
          <w:szCs w:val="28"/>
        </w:rPr>
        <w:t>), conforme justificativa constante do Estudo Técnico Preliminar.</w:t>
      </w:r>
    </w:p>
    <w:p w14:paraId="024161E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156ACB2" w14:textId="77777777" w:rsidR="00492195" w:rsidRPr="00034D8B" w:rsidRDefault="00492195" w:rsidP="00492195">
      <w:pPr>
        <w:pStyle w:val="Nvel2-Red"/>
        <w:numPr>
          <w:ilvl w:val="1"/>
          <w:numId w:val="19"/>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prazo de vigência da contratação é de 12 (doze) meses, contados da assinatura do Contrato, na forma do artigo 105 da Lei n° 14.133, de 2021.</w:t>
      </w:r>
    </w:p>
    <w:p w14:paraId="152BFC37"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53778267" w14:textId="571639C3" w:rsidR="00492195" w:rsidRPr="00034D8B" w:rsidRDefault="00492195" w:rsidP="00492195">
      <w:pPr>
        <w:pStyle w:val="Nvel2-Red"/>
        <w:numPr>
          <w:ilvl w:val="0"/>
          <w:numId w:val="0"/>
        </w:numPr>
        <w:spacing w:before="0" w:after="0" w:line="240" w:lineRule="auto"/>
        <w:rPr>
          <w:rStyle w:val="Forte"/>
          <w:rFonts w:ascii="Consolas" w:hAnsi="Consolas"/>
          <w:b w:val="0"/>
          <w:bCs w:val="0"/>
          <w:i w:val="0"/>
          <w:iCs w:val="0"/>
          <w:color w:val="auto"/>
          <w:sz w:val="28"/>
          <w:szCs w:val="28"/>
        </w:rPr>
      </w:pPr>
      <w:bookmarkStart w:id="44" w:name="_Hlk158019401"/>
      <w:r>
        <w:rPr>
          <w:rStyle w:val="Forte"/>
          <w:rFonts w:ascii="Consolas" w:eastAsia="Calibri" w:hAnsi="Consolas"/>
          <w:b w:val="0"/>
          <w:bCs w:val="0"/>
          <w:i w:val="0"/>
          <w:iCs w:val="0"/>
          <w:color w:val="auto"/>
          <w:sz w:val="28"/>
          <w:szCs w:val="28"/>
          <w:shd w:val="clear" w:color="auto" w:fill="FFFFFF"/>
        </w:rPr>
        <w:t xml:space="preserve">1.4 </w:t>
      </w:r>
      <w:r w:rsidRPr="00034D8B">
        <w:rPr>
          <w:rStyle w:val="Forte"/>
          <w:rFonts w:ascii="Consolas" w:eastAsia="Calibri" w:hAnsi="Consolas"/>
          <w:b w:val="0"/>
          <w:bCs w:val="0"/>
          <w:i w:val="0"/>
          <w:iCs w:val="0"/>
          <w:color w:val="auto"/>
          <w:sz w:val="28"/>
          <w:szCs w:val="28"/>
          <w:shd w:val="clear" w:color="auto" w:fill="FFFFFF"/>
        </w:rPr>
        <w:t xml:space="preserve">O custo estimado total da contratação é de </w:t>
      </w:r>
      <w:r w:rsidRPr="00034D8B">
        <w:rPr>
          <w:rFonts w:ascii="Consolas" w:hAnsi="Consolas"/>
          <w:b/>
          <w:bCs/>
          <w:i w:val="0"/>
          <w:iCs w:val="0"/>
          <w:color w:val="auto"/>
          <w:sz w:val="28"/>
          <w:szCs w:val="28"/>
        </w:rPr>
        <w:t>R$ 1.152.051,99 (UM MILHÃO E CENTO E CINQUENTA E DOIS MIL E CINQUENTA E UM REAIS E NOVENTA E NOVE CENTAVOS)</w:t>
      </w:r>
      <w:r w:rsidRPr="00034D8B">
        <w:rPr>
          <w:rStyle w:val="Forte"/>
          <w:rFonts w:ascii="Consolas" w:eastAsia="Calibri" w:hAnsi="Consolas"/>
          <w:b w:val="0"/>
          <w:bCs w:val="0"/>
          <w:i w:val="0"/>
          <w:iCs w:val="0"/>
          <w:color w:val="auto"/>
          <w:sz w:val="28"/>
          <w:szCs w:val="28"/>
          <w:shd w:val="clear" w:color="auto" w:fill="FFFFFF"/>
        </w:rPr>
        <w:t>, conforme custos unitários apostos na tabela acima.</w:t>
      </w:r>
    </w:p>
    <w:p w14:paraId="2AD27AA4" w14:textId="77777777" w:rsidR="00492195" w:rsidRPr="00034D8B" w:rsidRDefault="00492195" w:rsidP="00492195">
      <w:pPr>
        <w:pStyle w:val="Nvel2-Red"/>
        <w:numPr>
          <w:ilvl w:val="0"/>
          <w:numId w:val="0"/>
        </w:numPr>
        <w:spacing w:before="0" w:after="0" w:line="240" w:lineRule="auto"/>
        <w:rPr>
          <w:rStyle w:val="Forte"/>
          <w:rFonts w:ascii="Consolas" w:hAnsi="Consolas"/>
          <w:b w:val="0"/>
          <w:bCs w:val="0"/>
          <w:i w:val="0"/>
          <w:iCs w:val="0"/>
          <w:color w:val="auto"/>
          <w:sz w:val="28"/>
          <w:szCs w:val="28"/>
        </w:rPr>
      </w:pPr>
    </w:p>
    <w:p w14:paraId="67B7BB85" w14:textId="3D442E5E"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1.5 </w:t>
      </w:r>
      <w:r w:rsidRPr="00034D8B">
        <w:rPr>
          <w:rFonts w:ascii="Consolas" w:hAnsi="Consolas"/>
          <w:color w:val="auto"/>
          <w:sz w:val="28"/>
          <w:szCs w:val="28"/>
        </w:rPr>
        <w:t>O contrato oferece maior detalhamento das regras que serão aplicadas em relação à vigência da contratação.</w:t>
      </w:r>
    </w:p>
    <w:bookmarkEnd w:id="44"/>
    <w:p w14:paraId="0EA1C44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6EF35492" w14:textId="4FC928B2" w:rsidR="00492195" w:rsidRPr="00034D8B" w:rsidRDefault="00492195" w:rsidP="00E11C9B">
      <w:pPr>
        <w:pStyle w:val="Nivel01"/>
      </w:pPr>
      <w:r w:rsidRPr="00034D8B">
        <w:t>FUNDAMENTAÇÃO E DESCRIÇÃO DA NECESSIDADE DA CONTRATAÇÃO</w:t>
      </w:r>
    </w:p>
    <w:p w14:paraId="0800462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D8FE2DE" w14:textId="77777777" w:rsidR="00492195" w:rsidRPr="00034D8B" w:rsidRDefault="00492195" w:rsidP="00492195">
      <w:pPr>
        <w:pStyle w:val="Nivel2"/>
        <w:numPr>
          <w:ilvl w:val="1"/>
          <w:numId w:val="20"/>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63FF27E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EABA1AA" w14:textId="77777777" w:rsidR="00492195" w:rsidRPr="00034D8B" w:rsidRDefault="00492195" w:rsidP="00492195">
      <w:pPr>
        <w:pStyle w:val="Nvel2-Red"/>
        <w:numPr>
          <w:ilvl w:val="1"/>
          <w:numId w:val="20"/>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objeto da contratação não está previsto no Plano de Contratações Anual.</w:t>
      </w:r>
    </w:p>
    <w:p w14:paraId="2965C62F"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4070C13B" w14:textId="71A2183F" w:rsidR="00492195" w:rsidRPr="00034D8B" w:rsidRDefault="00492195" w:rsidP="00E11C9B">
      <w:pPr>
        <w:pStyle w:val="Nivel01"/>
      </w:pPr>
      <w:r w:rsidRPr="00034D8B">
        <w:t>DESCRIÇÃO DA SOLUÇÃO COMO UM TODO CONSIDERADO O CICLO DE VIDA DO OBJETO E ESPECIFICAÇÃO DO PRODUTO</w:t>
      </w:r>
    </w:p>
    <w:p w14:paraId="40B1CB33" w14:textId="77777777" w:rsidR="00492195" w:rsidRPr="00034D8B" w:rsidRDefault="00492195" w:rsidP="00492195">
      <w:pPr>
        <w:spacing w:after="0" w:line="240" w:lineRule="auto"/>
        <w:jc w:val="both"/>
        <w:rPr>
          <w:rFonts w:ascii="Consolas" w:hAnsi="Consolas" w:cs="Arial"/>
          <w:sz w:val="28"/>
          <w:szCs w:val="28"/>
        </w:rPr>
      </w:pPr>
    </w:p>
    <w:p w14:paraId="7FCD4A66" w14:textId="77777777" w:rsidR="00492195" w:rsidRPr="00034D8B" w:rsidRDefault="00492195" w:rsidP="00492195">
      <w:pPr>
        <w:pStyle w:val="Nvel2-Red"/>
        <w:numPr>
          <w:ilvl w:val="1"/>
          <w:numId w:val="21"/>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01AC3A52" w14:textId="77777777" w:rsidR="00492195"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47461AA7" w14:textId="77777777" w:rsidR="00492195"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677961B8" w14:textId="77777777" w:rsidR="00492195"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36A6B3A6"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3446BF0C" w14:textId="3072CD29" w:rsidR="00492195" w:rsidRPr="00DD0378" w:rsidRDefault="00492195" w:rsidP="00E11C9B">
      <w:pPr>
        <w:pStyle w:val="Nivel01"/>
      </w:pPr>
      <w:r w:rsidRPr="00DD0378">
        <w:lastRenderedPageBreak/>
        <w:t>REQUISITOS DA CONTRATAÇÃO</w:t>
      </w:r>
    </w:p>
    <w:p w14:paraId="191BFDBD" w14:textId="77777777" w:rsidR="00492195" w:rsidRPr="00034D8B" w:rsidRDefault="00492195" w:rsidP="00492195">
      <w:pPr>
        <w:spacing w:after="0" w:line="240" w:lineRule="auto"/>
        <w:jc w:val="both"/>
        <w:rPr>
          <w:rFonts w:ascii="Consolas" w:hAnsi="Consolas" w:cs="Arial"/>
          <w:sz w:val="28"/>
          <w:szCs w:val="28"/>
        </w:rPr>
      </w:pPr>
    </w:p>
    <w:p w14:paraId="61E1EEFC" w14:textId="77777777" w:rsidR="00492195" w:rsidRPr="00034D8B" w:rsidRDefault="00492195" w:rsidP="00492195">
      <w:pPr>
        <w:autoSpaceDE w:val="0"/>
        <w:autoSpaceDN w:val="0"/>
        <w:adjustRightInd w:val="0"/>
        <w:spacing w:after="0" w:line="240" w:lineRule="auto"/>
        <w:rPr>
          <w:rFonts w:ascii="Consolas" w:hAnsi="Consolas" w:cs="Arial"/>
          <w:b/>
          <w:bCs/>
          <w:sz w:val="28"/>
          <w:szCs w:val="28"/>
        </w:rPr>
      </w:pPr>
      <w:r w:rsidRPr="00034D8B">
        <w:rPr>
          <w:rFonts w:ascii="Consolas" w:hAnsi="Consolas" w:cs="Arial"/>
          <w:b/>
          <w:bCs/>
          <w:sz w:val="28"/>
          <w:szCs w:val="28"/>
        </w:rPr>
        <w:t>SUSTENTABILIDADE</w:t>
      </w:r>
    </w:p>
    <w:p w14:paraId="339A23A5" w14:textId="77777777" w:rsidR="00492195" w:rsidRPr="00034D8B" w:rsidRDefault="00492195" w:rsidP="00492195">
      <w:pPr>
        <w:autoSpaceDE w:val="0"/>
        <w:autoSpaceDN w:val="0"/>
        <w:adjustRightInd w:val="0"/>
        <w:spacing w:after="0" w:line="240" w:lineRule="auto"/>
        <w:rPr>
          <w:rFonts w:ascii="Consolas" w:hAnsi="Consolas" w:cs="Arial"/>
          <w:b/>
          <w:bCs/>
          <w:sz w:val="28"/>
          <w:szCs w:val="28"/>
        </w:rPr>
      </w:pPr>
    </w:p>
    <w:p w14:paraId="3B565293" w14:textId="77777777" w:rsidR="00492195" w:rsidRPr="00034D8B" w:rsidRDefault="00492195" w:rsidP="00492195">
      <w:pPr>
        <w:pStyle w:val="Nivel2"/>
        <w:numPr>
          <w:ilvl w:val="1"/>
          <w:numId w:val="2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p>
    <w:p w14:paraId="79AA9EE0"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9DF089" w14:textId="77777777" w:rsidR="00492195" w:rsidRPr="00034D8B" w:rsidRDefault="00492195" w:rsidP="00E11C9B">
      <w:pPr>
        <w:pStyle w:val="Nivel01"/>
        <w:numPr>
          <w:ilvl w:val="0"/>
          <w:numId w:val="0"/>
        </w:numPr>
      </w:pPr>
      <w:r w:rsidRPr="00034D8B">
        <w:t>SUBCONTRATAÇÃO</w:t>
      </w:r>
    </w:p>
    <w:p w14:paraId="432186AB" w14:textId="77777777" w:rsidR="00492195" w:rsidRPr="00034D8B" w:rsidRDefault="00492195" w:rsidP="00E11C9B">
      <w:pPr>
        <w:pStyle w:val="Nivel01"/>
        <w:numPr>
          <w:ilvl w:val="0"/>
          <w:numId w:val="0"/>
        </w:numPr>
      </w:pPr>
    </w:p>
    <w:p w14:paraId="78383239" w14:textId="77777777" w:rsidR="00492195" w:rsidRPr="00034D8B" w:rsidRDefault="00492195" w:rsidP="00492195">
      <w:pPr>
        <w:pStyle w:val="Nivel2"/>
        <w:numPr>
          <w:ilvl w:val="1"/>
          <w:numId w:val="2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é admitida a subcontratação do objeto contratual.</w:t>
      </w:r>
    </w:p>
    <w:p w14:paraId="1EEBA85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1A5361E" w14:textId="77777777" w:rsidR="00492195" w:rsidRPr="00034D8B" w:rsidRDefault="00492195" w:rsidP="00E11C9B">
      <w:pPr>
        <w:pStyle w:val="Nivel01"/>
        <w:numPr>
          <w:ilvl w:val="0"/>
          <w:numId w:val="0"/>
        </w:numPr>
      </w:pPr>
      <w:r w:rsidRPr="00034D8B">
        <w:t>GARANTIA DA CONTRATAÇÃO</w:t>
      </w:r>
    </w:p>
    <w:p w14:paraId="4A19FF0E" w14:textId="77777777" w:rsidR="00492195" w:rsidRPr="00034D8B" w:rsidRDefault="00492195" w:rsidP="00E11C9B">
      <w:pPr>
        <w:pStyle w:val="Nivel01"/>
        <w:numPr>
          <w:ilvl w:val="0"/>
          <w:numId w:val="0"/>
        </w:numPr>
      </w:pPr>
    </w:p>
    <w:p w14:paraId="625A93FA" w14:textId="77777777" w:rsidR="00492195" w:rsidRPr="00034D8B" w:rsidRDefault="00492195" w:rsidP="00492195">
      <w:pPr>
        <w:pStyle w:val="Nvel2-Red"/>
        <w:numPr>
          <w:ilvl w:val="1"/>
          <w:numId w:val="22"/>
        </w:numPr>
        <w:spacing w:before="0" w:after="0" w:line="240" w:lineRule="auto"/>
        <w:ind w:left="0" w:firstLine="0"/>
        <w:rPr>
          <w:rFonts w:ascii="Consolas" w:eastAsia="Arial" w:hAnsi="Consolas"/>
          <w:i w:val="0"/>
          <w:iCs w:val="0"/>
          <w:color w:val="auto"/>
          <w:sz w:val="28"/>
          <w:szCs w:val="28"/>
        </w:rPr>
      </w:pPr>
      <w:r w:rsidRPr="00034D8B">
        <w:rPr>
          <w:rFonts w:ascii="Consolas" w:eastAsia="Arial" w:hAnsi="Consolas"/>
          <w:i w:val="0"/>
          <w:iCs w:val="0"/>
          <w:color w:val="auto"/>
          <w:sz w:val="28"/>
          <w:szCs w:val="28"/>
        </w:rPr>
        <w:t>Será exigida a garantia da contratação de que trata</w:t>
      </w:r>
      <w:r w:rsidRPr="00034D8B">
        <w:rPr>
          <w:rFonts w:ascii="Consolas" w:hAnsi="Consolas"/>
          <w:i w:val="0"/>
          <w:iCs w:val="0"/>
          <w:color w:val="auto"/>
          <w:sz w:val="28"/>
          <w:szCs w:val="28"/>
        </w:rPr>
        <w:t xml:space="preserve">m os </w:t>
      </w:r>
      <w:proofErr w:type="spellStart"/>
      <w:r w:rsidRPr="00034D8B">
        <w:rPr>
          <w:rFonts w:ascii="Consolas" w:hAnsi="Consolas"/>
          <w:i w:val="0"/>
          <w:iCs w:val="0"/>
          <w:color w:val="auto"/>
          <w:sz w:val="28"/>
          <w:szCs w:val="28"/>
        </w:rPr>
        <w:t>arts</w:t>
      </w:r>
      <w:proofErr w:type="spellEnd"/>
      <w:r w:rsidRPr="00034D8B">
        <w:rPr>
          <w:rFonts w:ascii="Consolas" w:hAnsi="Consolas"/>
          <w:i w:val="0"/>
          <w:iCs w:val="0"/>
          <w:color w:val="auto"/>
          <w:sz w:val="28"/>
          <w:szCs w:val="28"/>
        </w:rPr>
        <w:t>. 96 e seguintes da Lei nº 14.133, de 2021, no percentual e condições descritas nas cláusulas do contrato.</w:t>
      </w:r>
    </w:p>
    <w:p w14:paraId="47EBBA22" w14:textId="77777777" w:rsidR="00492195" w:rsidRPr="00034D8B" w:rsidRDefault="00492195" w:rsidP="00492195">
      <w:pPr>
        <w:pStyle w:val="Nvel2-Red"/>
        <w:numPr>
          <w:ilvl w:val="0"/>
          <w:numId w:val="0"/>
        </w:numPr>
        <w:spacing w:before="0" w:after="0" w:line="240" w:lineRule="auto"/>
        <w:rPr>
          <w:rFonts w:ascii="Consolas" w:eastAsia="Arial" w:hAnsi="Consolas"/>
          <w:i w:val="0"/>
          <w:iCs w:val="0"/>
          <w:color w:val="auto"/>
          <w:sz w:val="28"/>
          <w:szCs w:val="28"/>
        </w:rPr>
      </w:pPr>
    </w:p>
    <w:p w14:paraId="39507BCD" w14:textId="77777777" w:rsidR="00492195" w:rsidRPr="00034D8B" w:rsidRDefault="00492195" w:rsidP="00492195">
      <w:pPr>
        <w:pStyle w:val="Nvel2-Red"/>
        <w:numPr>
          <w:ilvl w:val="1"/>
          <w:numId w:val="22"/>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Em caso opção pelo seguro-garantia, a parte adjudicatária deverá apresentá-la, no máximo, até a data de assinatura do contrato. </w:t>
      </w:r>
    </w:p>
    <w:p w14:paraId="5FAA2BF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1E653098" w14:textId="77777777" w:rsidR="00492195" w:rsidRDefault="00492195" w:rsidP="00492195">
      <w:pPr>
        <w:pStyle w:val="Nvel2-Red"/>
        <w:numPr>
          <w:ilvl w:val="1"/>
          <w:numId w:val="22"/>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A garantia, nas modalidades caução e fiança bancária, deverá ser prestada em até 10 dias úteis após a assinatura do contrato.</w:t>
      </w:r>
    </w:p>
    <w:p w14:paraId="2B0601D9" w14:textId="77777777" w:rsidR="00492195" w:rsidRPr="007C59EE"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2081B860" w14:textId="77777777" w:rsidR="00492195" w:rsidRPr="00034D8B" w:rsidRDefault="00492195" w:rsidP="00492195">
      <w:pPr>
        <w:pStyle w:val="Nivel2"/>
        <w:numPr>
          <w:ilvl w:val="1"/>
          <w:numId w:val="2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contrato oferece maior detalhamento das regras que serão aplicadas em relação à garantia da contratação.</w:t>
      </w:r>
    </w:p>
    <w:p w14:paraId="2B8B0CD9" w14:textId="77777777" w:rsidR="00492195" w:rsidRPr="00034D8B" w:rsidRDefault="00492195" w:rsidP="00492195">
      <w:pPr>
        <w:spacing w:after="0" w:line="240" w:lineRule="auto"/>
        <w:rPr>
          <w:rFonts w:ascii="Consolas" w:hAnsi="Consolas" w:cs="Arial"/>
          <w:b/>
          <w:bCs/>
          <w:sz w:val="28"/>
          <w:szCs w:val="28"/>
        </w:rPr>
      </w:pPr>
    </w:p>
    <w:p w14:paraId="1078AFBC" w14:textId="77777777" w:rsidR="00492195" w:rsidRPr="00034D8B" w:rsidRDefault="00492195" w:rsidP="00492195">
      <w:pPr>
        <w:spacing w:after="0" w:line="240" w:lineRule="auto"/>
        <w:rPr>
          <w:rFonts w:ascii="Consolas" w:hAnsi="Consolas" w:cs="Arial"/>
          <w:b/>
          <w:bCs/>
          <w:sz w:val="28"/>
          <w:szCs w:val="28"/>
        </w:rPr>
      </w:pPr>
      <w:r w:rsidRPr="00034D8B">
        <w:rPr>
          <w:rFonts w:ascii="Consolas" w:hAnsi="Consolas" w:cs="Arial"/>
          <w:b/>
          <w:bCs/>
          <w:sz w:val="28"/>
          <w:szCs w:val="28"/>
        </w:rPr>
        <w:t>VISTORIA</w:t>
      </w:r>
    </w:p>
    <w:p w14:paraId="00FA7D0B" w14:textId="77777777" w:rsidR="00492195" w:rsidRPr="00034D8B" w:rsidRDefault="00492195" w:rsidP="00492195">
      <w:pPr>
        <w:spacing w:after="0" w:line="240" w:lineRule="auto"/>
        <w:rPr>
          <w:rFonts w:ascii="Consolas" w:hAnsi="Consolas" w:cs="Arial"/>
          <w:b/>
          <w:bCs/>
          <w:sz w:val="28"/>
          <w:szCs w:val="28"/>
        </w:rPr>
      </w:pPr>
    </w:p>
    <w:p w14:paraId="249BB5E3" w14:textId="77777777" w:rsidR="00492195" w:rsidRPr="00034D8B" w:rsidRDefault="00492195" w:rsidP="00492195">
      <w:pPr>
        <w:pStyle w:val="Nvel2-Red"/>
        <w:numPr>
          <w:ilvl w:val="1"/>
          <w:numId w:val="22"/>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 às 17h00.  </w:t>
      </w:r>
    </w:p>
    <w:p w14:paraId="049D835C"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29C520C0" w14:textId="77777777" w:rsidR="00492195" w:rsidRPr="00034D8B" w:rsidRDefault="00492195" w:rsidP="00492195">
      <w:pPr>
        <w:pStyle w:val="Nvel2-Red"/>
        <w:numPr>
          <w:ilvl w:val="1"/>
          <w:numId w:val="22"/>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Serão disponibilizados data e horário diferentes aos interessados em realizar a vistoria prévia. </w:t>
      </w:r>
    </w:p>
    <w:p w14:paraId="0A862A0D"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5807EAB5" w14:textId="77777777" w:rsidR="00492195" w:rsidRPr="007C59EE" w:rsidRDefault="00492195" w:rsidP="00492195">
      <w:pPr>
        <w:pStyle w:val="Nvel2-Red"/>
        <w:numPr>
          <w:ilvl w:val="1"/>
          <w:numId w:val="22"/>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lastRenderedPageBreak/>
        <w:t xml:space="preserve">Para a vistoria, o representante legal da empresa ou responsável técnico deverá estar devidamente identificado, apresentando documento de identidade civil e documento expedido </w:t>
      </w:r>
      <w:r w:rsidRPr="007C59EE">
        <w:rPr>
          <w:rFonts w:ascii="Consolas" w:hAnsi="Consolas"/>
          <w:i w:val="0"/>
          <w:iCs w:val="0"/>
          <w:color w:val="auto"/>
          <w:sz w:val="28"/>
          <w:szCs w:val="28"/>
        </w:rPr>
        <w:t>pela empresa comprovando sua habilitação para a realização da vistoria.</w:t>
      </w:r>
    </w:p>
    <w:p w14:paraId="42C409DE" w14:textId="77777777" w:rsidR="00492195" w:rsidRPr="007C59EE"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75BB5F37" w14:textId="77777777" w:rsidR="00492195" w:rsidRPr="007C59EE" w:rsidRDefault="00492195" w:rsidP="00492195">
      <w:pPr>
        <w:pStyle w:val="Nivel2"/>
        <w:numPr>
          <w:ilvl w:val="1"/>
          <w:numId w:val="22"/>
        </w:numPr>
        <w:spacing w:before="0" w:after="0" w:line="240" w:lineRule="auto"/>
        <w:ind w:left="0" w:firstLine="0"/>
        <w:rPr>
          <w:rFonts w:ascii="Consolas" w:hAnsi="Consolas"/>
          <w:sz w:val="28"/>
          <w:szCs w:val="28"/>
        </w:rPr>
      </w:pPr>
      <w:r w:rsidRPr="007C59EE">
        <w:rPr>
          <w:rFonts w:ascii="Consolas" w:hAnsi="Consolas"/>
          <w:sz w:val="28"/>
          <w:szCs w:val="28"/>
        </w:rPr>
        <w:t>A vistoria é obrigatória por motivo de continuidade de obra iniciada, com serviços a ser executado em continuação para término da obra licitada, ou seja, para conhecimento da empresa na participação do processo licitatório, acerca do conhecimento pleno das condições e peculiaridades da contratação.</w:t>
      </w:r>
    </w:p>
    <w:p w14:paraId="3040AB74" w14:textId="77777777" w:rsidR="00492195" w:rsidRPr="007C59EE" w:rsidRDefault="00492195" w:rsidP="00492195">
      <w:pPr>
        <w:pStyle w:val="Nivel2"/>
        <w:numPr>
          <w:ilvl w:val="0"/>
          <w:numId w:val="0"/>
        </w:numPr>
        <w:spacing w:before="0" w:after="0" w:line="240" w:lineRule="auto"/>
        <w:rPr>
          <w:rFonts w:ascii="Consolas" w:hAnsi="Consolas"/>
          <w:sz w:val="28"/>
          <w:szCs w:val="28"/>
        </w:rPr>
      </w:pPr>
    </w:p>
    <w:p w14:paraId="3BFE5F53" w14:textId="77777777" w:rsidR="00492195" w:rsidRPr="00034D8B" w:rsidRDefault="00492195" w:rsidP="00492195">
      <w:pPr>
        <w:pStyle w:val="Nvel2-Red"/>
        <w:numPr>
          <w:ilvl w:val="1"/>
          <w:numId w:val="22"/>
        </w:numPr>
        <w:spacing w:before="0" w:after="0" w:line="240" w:lineRule="auto"/>
        <w:ind w:left="0" w:firstLine="0"/>
        <w:rPr>
          <w:rFonts w:ascii="Consolas" w:hAnsi="Consolas"/>
          <w:i w:val="0"/>
          <w:iCs w:val="0"/>
          <w:color w:val="auto"/>
          <w:sz w:val="28"/>
          <w:szCs w:val="28"/>
        </w:rPr>
      </w:pPr>
      <w:r w:rsidRPr="007C59EE">
        <w:rPr>
          <w:rFonts w:ascii="Consolas" w:hAnsi="Consolas"/>
          <w:i w:val="0"/>
          <w:iCs w:val="0"/>
          <w:color w:val="auto"/>
          <w:sz w:val="28"/>
          <w:szCs w:val="28"/>
        </w:rPr>
        <w:t>A não realização da vistoria não poderá embasar</w:t>
      </w:r>
      <w:r w:rsidRPr="00034D8B">
        <w:rPr>
          <w:rFonts w:ascii="Consolas" w:hAnsi="Consolas"/>
          <w:i w:val="0"/>
          <w:iCs w:val="0"/>
          <w:color w:val="auto"/>
          <w:sz w:val="28"/>
          <w:szCs w:val="28"/>
        </w:rPr>
        <w:t xml:space="preserve"> posteriores alegações de desconhecimento das instalações, dúvidas ou esquecimentos de quaisquer detalhes dos locais da prestação dos serviços, devendo o contratado assumir os ônus dos serviços decorrentes.</w:t>
      </w:r>
    </w:p>
    <w:p w14:paraId="289BD95B" w14:textId="77777777" w:rsidR="00492195" w:rsidRPr="00034D8B" w:rsidRDefault="00492195" w:rsidP="00492195">
      <w:pPr>
        <w:spacing w:after="0" w:line="240" w:lineRule="auto"/>
        <w:jc w:val="both"/>
        <w:rPr>
          <w:rFonts w:ascii="Consolas" w:hAnsi="Consolas" w:cs="Arial"/>
          <w:sz w:val="28"/>
          <w:szCs w:val="28"/>
        </w:rPr>
      </w:pPr>
    </w:p>
    <w:p w14:paraId="7DEE489A"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5. MODELO DE EXECUÇÃO DO OBJETO</w:t>
      </w:r>
    </w:p>
    <w:p w14:paraId="39644644" w14:textId="77777777" w:rsidR="00492195" w:rsidRPr="00034D8B" w:rsidRDefault="00492195" w:rsidP="00492195">
      <w:pPr>
        <w:spacing w:after="0" w:line="240" w:lineRule="auto"/>
        <w:jc w:val="both"/>
        <w:rPr>
          <w:rFonts w:ascii="Consolas" w:hAnsi="Consolas" w:cs="Arial"/>
          <w:sz w:val="28"/>
          <w:szCs w:val="28"/>
        </w:rPr>
      </w:pPr>
    </w:p>
    <w:p w14:paraId="56E85E2B"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CONDIÇÕES DE EXECUÇÃO</w:t>
      </w:r>
    </w:p>
    <w:p w14:paraId="2B716BB1" w14:textId="77777777" w:rsidR="00492195" w:rsidRPr="00034D8B" w:rsidRDefault="00492195" w:rsidP="00492195">
      <w:pPr>
        <w:spacing w:after="0" w:line="240" w:lineRule="auto"/>
        <w:jc w:val="both"/>
        <w:rPr>
          <w:rFonts w:ascii="Consolas" w:hAnsi="Consolas" w:cs="Arial"/>
          <w:sz w:val="28"/>
          <w:szCs w:val="28"/>
        </w:rPr>
      </w:pPr>
    </w:p>
    <w:p w14:paraId="393D377F"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5.1 </w:t>
      </w:r>
      <w:r w:rsidRPr="00034D8B">
        <w:rPr>
          <w:rFonts w:ascii="Consolas" w:hAnsi="Consolas" w:cs="Arial"/>
          <w:sz w:val="28"/>
          <w:szCs w:val="28"/>
        </w:rPr>
        <w:t>A execução do objeto seguirá a seguinte dinâmica:</w:t>
      </w:r>
    </w:p>
    <w:p w14:paraId="7C86E6F0" w14:textId="77777777" w:rsidR="00492195" w:rsidRPr="00034D8B" w:rsidRDefault="00492195" w:rsidP="00492195">
      <w:pPr>
        <w:spacing w:after="0" w:line="240" w:lineRule="auto"/>
        <w:jc w:val="both"/>
        <w:rPr>
          <w:rFonts w:ascii="Consolas" w:hAnsi="Consolas" w:cs="Arial"/>
          <w:sz w:val="28"/>
          <w:szCs w:val="28"/>
        </w:rPr>
      </w:pPr>
    </w:p>
    <w:p w14:paraId="5E56834A"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5.1.1 </w:t>
      </w:r>
      <w:r w:rsidRPr="00034D8B">
        <w:rPr>
          <w:rFonts w:ascii="Consolas" w:hAnsi="Consolas" w:cs="Arial"/>
          <w:sz w:val="28"/>
          <w:szCs w:val="28"/>
        </w:rPr>
        <w:t>O prazo para execução dos serviços é de 06 (seis) meses, contados a partir da data indicada pelo contratante na Autorização para Início dos Serviços;</w:t>
      </w:r>
    </w:p>
    <w:p w14:paraId="37F7A2B2" w14:textId="77777777" w:rsidR="00492195" w:rsidRPr="00034D8B" w:rsidRDefault="00492195" w:rsidP="00492195">
      <w:pPr>
        <w:spacing w:after="0" w:line="240" w:lineRule="auto"/>
        <w:jc w:val="both"/>
        <w:rPr>
          <w:rFonts w:ascii="Consolas" w:hAnsi="Consolas" w:cs="Arial"/>
          <w:sz w:val="28"/>
          <w:szCs w:val="28"/>
        </w:rPr>
      </w:pPr>
    </w:p>
    <w:p w14:paraId="32296753"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5.1.2 </w:t>
      </w:r>
      <w:r w:rsidRPr="00034D8B">
        <w:rPr>
          <w:rFonts w:ascii="Consolas" w:hAnsi="Consolas" w:cs="Arial"/>
          <w:sz w:val="28"/>
          <w:szCs w:val="28"/>
        </w:rPr>
        <w:t>Descrição detalhada dos métodos, rotinas, etapas, tecnologias procedimentos, frequência e periodicidade de execução do trabalho.</w:t>
      </w:r>
    </w:p>
    <w:p w14:paraId="796D9AC3" w14:textId="77777777" w:rsidR="00492195" w:rsidRPr="00034D8B" w:rsidRDefault="00492195" w:rsidP="00492195">
      <w:pPr>
        <w:spacing w:after="0" w:line="240" w:lineRule="auto"/>
        <w:jc w:val="both"/>
        <w:rPr>
          <w:rFonts w:ascii="Consolas" w:hAnsi="Consolas" w:cs="Arial"/>
          <w:sz w:val="28"/>
          <w:szCs w:val="28"/>
        </w:rPr>
      </w:pPr>
    </w:p>
    <w:p w14:paraId="7CD73335" w14:textId="77777777" w:rsidR="00492195" w:rsidRPr="00034D8B" w:rsidRDefault="00492195" w:rsidP="00492195">
      <w:pPr>
        <w:spacing w:after="0" w:line="240" w:lineRule="auto"/>
        <w:jc w:val="both"/>
        <w:rPr>
          <w:rFonts w:ascii="Consolas" w:eastAsia="MS Mincho" w:hAnsi="Consolas" w:cs="Arial"/>
          <w:sz w:val="28"/>
          <w:szCs w:val="28"/>
        </w:rPr>
      </w:pPr>
      <w:r w:rsidRPr="00034D8B">
        <w:rPr>
          <w:rFonts w:ascii="Consolas" w:hAnsi="Consolas" w:cs="Arial"/>
          <w:b/>
          <w:bCs/>
          <w:sz w:val="28"/>
          <w:szCs w:val="28"/>
        </w:rPr>
        <w:t xml:space="preserve">5.1.3 </w:t>
      </w:r>
      <w:r w:rsidRPr="00034D8B">
        <w:rPr>
          <w:rFonts w:ascii="Consolas" w:hAnsi="Consolas" w:cs="Arial"/>
          <w:sz w:val="28"/>
          <w:szCs w:val="28"/>
        </w:rPr>
        <w:t>Cronograma Físico-Financeiro.</w:t>
      </w:r>
    </w:p>
    <w:p w14:paraId="66D46892" w14:textId="77777777" w:rsidR="00492195" w:rsidRPr="00034D8B" w:rsidRDefault="00492195" w:rsidP="00492195">
      <w:pPr>
        <w:spacing w:after="0" w:line="240" w:lineRule="auto"/>
        <w:jc w:val="both"/>
        <w:rPr>
          <w:rFonts w:ascii="Consolas" w:hAnsi="Consolas" w:cs="Arial"/>
          <w:sz w:val="28"/>
          <w:szCs w:val="28"/>
        </w:rPr>
      </w:pPr>
    </w:p>
    <w:p w14:paraId="7DBC8DAA"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LOCAL E HORÁRIO DA PRESTAÇÃO DOS SERVIÇOS:</w:t>
      </w:r>
    </w:p>
    <w:p w14:paraId="4593B0CA" w14:textId="77777777" w:rsidR="00492195" w:rsidRPr="00034D8B" w:rsidRDefault="00492195" w:rsidP="00492195">
      <w:pPr>
        <w:spacing w:after="0" w:line="240" w:lineRule="auto"/>
        <w:jc w:val="both"/>
        <w:rPr>
          <w:rFonts w:ascii="Consolas" w:hAnsi="Consolas" w:cs="Arial"/>
          <w:sz w:val="28"/>
          <w:szCs w:val="28"/>
        </w:rPr>
      </w:pPr>
    </w:p>
    <w:p w14:paraId="4DF1FCF0"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5.2 </w:t>
      </w:r>
      <w:r w:rsidRPr="00034D8B">
        <w:rPr>
          <w:rFonts w:ascii="Consolas" w:hAnsi="Consolas" w:cs="Arial"/>
          <w:sz w:val="28"/>
          <w:szCs w:val="28"/>
        </w:rPr>
        <w:t xml:space="preserve">Os serviços serão prestados nos seguintes endereços: </w:t>
      </w:r>
      <w:r w:rsidRPr="00034D8B">
        <w:rPr>
          <w:rFonts w:ascii="Consolas" w:hAnsi="Consolas"/>
          <w:sz w:val="28"/>
          <w:szCs w:val="28"/>
        </w:rPr>
        <w:t xml:space="preserve">Avenida Orestes Quércia s/nº – </w:t>
      </w:r>
      <w:r>
        <w:rPr>
          <w:rFonts w:ascii="Consolas" w:hAnsi="Consolas"/>
          <w:sz w:val="28"/>
          <w:szCs w:val="28"/>
        </w:rPr>
        <w:t xml:space="preserve">Bairro </w:t>
      </w:r>
      <w:r w:rsidRPr="00034D8B">
        <w:rPr>
          <w:rFonts w:ascii="Consolas" w:hAnsi="Consolas"/>
          <w:sz w:val="28"/>
          <w:szCs w:val="28"/>
        </w:rPr>
        <w:t>Centro – Pirajuí – SP</w:t>
      </w:r>
      <w:r w:rsidRPr="00034D8B">
        <w:rPr>
          <w:rFonts w:ascii="Consolas" w:hAnsi="Consolas" w:cs="Arial"/>
          <w:sz w:val="28"/>
          <w:szCs w:val="28"/>
        </w:rPr>
        <w:t>.</w:t>
      </w:r>
    </w:p>
    <w:p w14:paraId="57816EEF" w14:textId="77777777" w:rsidR="00492195" w:rsidRPr="00034D8B" w:rsidRDefault="00492195" w:rsidP="00492195">
      <w:pPr>
        <w:spacing w:after="0" w:line="240" w:lineRule="auto"/>
        <w:jc w:val="both"/>
        <w:rPr>
          <w:rFonts w:ascii="Consolas" w:hAnsi="Consolas" w:cs="Arial"/>
          <w:sz w:val="28"/>
          <w:szCs w:val="28"/>
        </w:rPr>
      </w:pPr>
    </w:p>
    <w:p w14:paraId="1B89A84F"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5.3 </w:t>
      </w:r>
      <w:r w:rsidRPr="00034D8B">
        <w:rPr>
          <w:rFonts w:ascii="Consolas" w:hAnsi="Consolas" w:cs="Arial"/>
          <w:sz w:val="28"/>
          <w:szCs w:val="28"/>
        </w:rPr>
        <w:t>Os serviços serão prestados no seguinte horário: das 08h00 às 17h00.</w:t>
      </w:r>
    </w:p>
    <w:p w14:paraId="0B0A9E3E"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lastRenderedPageBreak/>
        <w:t>MATERIAIS A SEREM DISPONIBILIZADOS</w:t>
      </w:r>
    </w:p>
    <w:p w14:paraId="31656533" w14:textId="77777777" w:rsidR="00492195" w:rsidRPr="00034D8B" w:rsidRDefault="00492195" w:rsidP="00492195">
      <w:pPr>
        <w:spacing w:after="0" w:line="240" w:lineRule="auto"/>
        <w:jc w:val="both"/>
        <w:rPr>
          <w:rFonts w:ascii="Consolas" w:hAnsi="Consolas" w:cs="Arial"/>
          <w:sz w:val="28"/>
          <w:szCs w:val="28"/>
        </w:rPr>
      </w:pPr>
    </w:p>
    <w:p w14:paraId="19E8239B"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5.4 </w:t>
      </w:r>
      <w:r w:rsidRPr="00034D8B">
        <w:rPr>
          <w:rFonts w:ascii="Consolas" w:hAnsi="Consolas" w:cs="Arial"/>
          <w:sz w:val="28"/>
          <w:szCs w:val="28"/>
        </w:rPr>
        <w:t>Para a perfeita execução dos serviços, a Contratada deverá disponibilizar os materiais, equipamentos, ferramentas e utensílios necessários, nas quantidades estimadas e qualidades necessárias para fiel e boa execução do objeto, promovendo sua substituição quando necessário.</w:t>
      </w:r>
    </w:p>
    <w:p w14:paraId="79AAAF1F" w14:textId="77777777" w:rsidR="00492195" w:rsidRPr="00034D8B" w:rsidRDefault="00492195" w:rsidP="00492195">
      <w:pPr>
        <w:spacing w:after="0" w:line="240" w:lineRule="auto"/>
        <w:jc w:val="both"/>
        <w:rPr>
          <w:rFonts w:ascii="Consolas" w:hAnsi="Consolas" w:cs="Arial"/>
          <w:sz w:val="28"/>
          <w:szCs w:val="28"/>
        </w:rPr>
      </w:pPr>
    </w:p>
    <w:p w14:paraId="240D32D9"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ESPECIFICAÇÃO DA GARANTIA DO SERVIÇO (ART. 40, §1º, INCISO III, DA LEI Nº 14.133, DE 2021)</w:t>
      </w:r>
    </w:p>
    <w:p w14:paraId="2964689A" w14:textId="77777777" w:rsidR="00492195" w:rsidRPr="00034D8B" w:rsidRDefault="00492195" w:rsidP="00492195">
      <w:pPr>
        <w:spacing w:after="0" w:line="240" w:lineRule="auto"/>
        <w:jc w:val="both"/>
        <w:rPr>
          <w:rFonts w:ascii="Consolas" w:hAnsi="Consolas" w:cs="Arial"/>
          <w:sz w:val="28"/>
          <w:szCs w:val="28"/>
        </w:rPr>
      </w:pPr>
    </w:p>
    <w:p w14:paraId="0C0DB783"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5.5 </w:t>
      </w:r>
      <w:r w:rsidRPr="00034D8B">
        <w:rPr>
          <w:rFonts w:ascii="Consolas" w:hAnsi="Consolas" w:cs="Arial"/>
          <w:sz w:val="28"/>
          <w:szCs w:val="28"/>
        </w:rPr>
        <w:t>O prazo de garantia contratual dos serviços é aquele estabelecido na Lei nº 8.078, de 11 de setembro de 1990 (Código de Defesa do Consumidor).</w:t>
      </w:r>
    </w:p>
    <w:p w14:paraId="0545CEB9" w14:textId="77777777" w:rsidR="00492195" w:rsidRPr="00034D8B" w:rsidRDefault="00492195" w:rsidP="00492195">
      <w:pPr>
        <w:spacing w:after="0" w:line="240" w:lineRule="auto"/>
        <w:jc w:val="both"/>
        <w:rPr>
          <w:rFonts w:ascii="Consolas" w:hAnsi="Consolas" w:cs="Arial"/>
          <w:sz w:val="28"/>
          <w:szCs w:val="28"/>
        </w:rPr>
      </w:pPr>
    </w:p>
    <w:p w14:paraId="6218302C"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PROCEDIMENTOS DE TRANSIÇÃO E FINALIZAÇÃO DO CONTRATO.</w:t>
      </w:r>
    </w:p>
    <w:p w14:paraId="54FD0530" w14:textId="77777777" w:rsidR="00492195" w:rsidRPr="00034D8B" w:rsidRDefault="00492195" w:rsidP="00492195">
      <w:pPr>
        <w:spacing w:after="0" w:line="240" w:lineRule="auto"/>
        <w:jc w:val="both"/>
        <w:rPr>
          <w:rFonts w:ascii="Consolas" w:hAnsi="Consolas" w:cs="Arial"/>
          <w:sz w:val="28"/>
          <w:szCs w:val="28"/>
        </w:rPr>
      </w:pPr>
    </w:p>
    <w:p w14:paraId="09BCF049" w14:textId="77777777" w:rsidR="00492195" w:rsidRPr="00034D8B" w:rsidRDefault="00492195" w:rsidP="00492195">
      <w:pPr>
        <w:spacing w:after="0" w:line="240" w:lineRule="auto"/>
        <w:jc w:val="both"/>
        <w:rPr>
          <w:rFonts w:ascii="Consolas" w:eastAsia="MS Mincho" w:hAnsi="Consolas" w:cs="Arial"/>
          <w:sz w:val="28"/>
          <w:szCs w:val="28"/>
        </w:rPr>
      </w:pPr>
      <w:r w:rsidRPr="00034D8B">
        <w:rPr>
          <w:rFonts w:ascii="Consolas" w:hAnsi="Consolas" w:cs="Arial"/>
          <w:b/>
          <w:bCs/>
          <w:sz w:val="28"/>
          <w:szCs w:val="28"/>
        </w:rPr>
        <w:t xml:space="preserve">5.6 </w:t>
      </w:r>
      <w:r w:rsidRPr="00034D8B">
        <w:rPr>
          <w:rFonts w:ascii="Consolas" w:hAnsi="Consolas" w:cs="Arial"/>
          <w:sz w:val="28"/>
          <w:szCs w:val="28"/>
        </w:rPr>
        <w:t>Não serão necessários procedimentos de transição e finalização do contrato devido às características do objeto.</w:t>
      </w:r>
    </w:p>
    <w:p w14:paraId="305ADEF0" w14:textId="77777777" w:rsidR="00492195" w:rsidRPr="00034D8B" w:rsidRDefault="00492195" w:rsidP="00492195">
      <w:pPr>
        <w:spacing w:after="0" w:line="240" w:lineRule="auto"/>
        <w:jc w:val="both"/>
        <w:rPr>
          <w:rFonts w:ascii="Consolas" w:hAnsi="Consolas" w:cs="Arial"/>
          <w:sz w:val="28"/>
          <w:szCs w:val="28"/>
        </w:rPr>
      </w:pPr>
    </w:p>
    <w:p w14:paraId="29275C6E" w14:textId="77777777" w:rsidR="00492195" w:rsidRPr="00034D8B" w:rsidRDefault="00492195" w:rsidP="00E11C9B">
      <w:pPr>
        <w:pStyle w:val="Nivel01"/>
        <w:numPr>
          <w:ilvl w:val="0"/>
          <w:numId w:val="0"/>
        </w:numPr>
      </w:pPr>
      <w:r>
        <w:t xml:space="preserve">6. </w:t>
      </w:r>
      <w:r w:rsidRPr="00034D8B">
        <w:t>MODELO DE GESTÃO DO CONTRATO</w:t>
      </w:r>
    </w:p>
    <w:p w14:paraId="6611A72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E45552F"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54E1CEC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5C5A46B"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3A4182B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E3FE12B"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73AE2E2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C2D47A2"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órgão ou entidade poderá convocar representante da empresa para adoção de providências que devam ser cumpridas de imediato.</w:t>
      </w:r>
    </w:p>
    <w:p w14:paraId="70221E5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7F2DF9F"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 xml:space="preserve"> Após a assinatura do contrato ou instrumento equivalente</w:t>
      </w:r>
      <w:r w:rsidRPr="00034D8B">
        <w:rPr>
          <w:rFonts w:ascii="Consolas" w:hAnsi="Consolas"/>
          <w:strike/>
          <w:color w:val="auto"/>
          <w:sz w:val="28"/>
          <w:szCs w:val="28"/>
        </w:rPr>
        <w:t>,</w:t>
      </w:r>
      <w:r w:rsidRPr="00034D8B">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B79C5E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9A930E4" w14:textId="77777777" w:rsidR="00492195" w:rsidRPr="00DD0378" w:rsidRDefault="00492195" w:rsidP="00492195">
      <w:pPr>
        <w:pStyle w:val="Nivel2"/>
        <w:numPr>
          <w:ilvl w:val="0"/>
          <w:numId w:val="0"/>
        </w:numPr>
        <w:spacing w:before="0" w:after="0" w:line="240" w:lineRule="auto"/>
        <w:rPr>
          <w:rFonts w:ascii="Consolas" w:hAnsi="Consolas"/>
          <w:b/>
          <w:bCs/>
          <w:color w:val="auto"/>
          <w:sz w:val="28"/>
          <w:szCs w:val="28"/>
        </w:rPr>
      </w:pPr>
      <w:r w:rsidRPr="00DD0378">
        <w:rPr>
          <w:rFonts w:ascii="Consolas" w:hAnsi="Consolas"/>
          <w:b/>
          <w:bCs/>
          <w:color w:val="auto"/>
          <w:sz w:val="28"/>
          <w:szCs w:val="28"/>
        </w:rPr>
        <w:t>FISCALIZAÇÃO</w:t>
      </w:r>
    </w:p>
    <w:p w14:paraId="2AC560E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122B7EF"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execução do contrato deverá ser acompanhada e fiscalizada pelo(s) fiscal(</w:t>
      </w:r>
      <w:proofErr w:type="spellStart"/>
      <w:r w:rsidRPr="00034D8B">
        <w:rPr>
          <w:rFonts w:ascii="Consolas" w:hAnsi="Consolas"/>
          <w:color w:val="auto"/>
          <w:sz w:val="28"/>
          <w:szCs w:val="28"/>
        </w:rPr>
        <w:t>is</w:t>
      </w:r>
      <w:proofErr w:type="spellEnd"/>
      <w:r w:rsidRPr="00034D8B">
        <w:rPr>
          <w:rFonts w:ascii="Consolas" w:hAnsi="Consolas"/>
          <w:color w:val="auto"/>
          <w:sz w:val="28"/>
          <w:szCs w:val="28"/>
        </w:rPr>
        <w:t>) do contrato, ou pelos respectivos substitutos (</w:t>
      </w:r>
      <w:hyperlink r:id="rId43" w:anchor="art117">
        <w:r w:rsidRPr="00034D8B">
          <w:rPr>
            <w:rStyle w:val="Hyperlink"/>
            <w:rFonts w:ascii="Consolas" w:hAnsi="Consolas"/>
            <w:color w:val="auto"/>
            <w:sz w:val="28"/>
            <w:szCs w:val="28"/>
            <w:u w:val="none"/>
          </w:rPr>
          <w:t>Lei nº 14.133, de 2021, art. 117, caput</w:t>
        </w:r>
      </w:hyperlink>
      <w:r w:rsidRPr="00034D8B">
        <w:rPr>
          <w:rFonts w:ascii="Consolas" w:hAnsi="Consolas"/>
          <w:color w:val="auto"/>
          <w:sz w:val="28"/>
          <w:szCs w:val="28"/>
        </w:rPr>
        <w:t>).</w:t>
      </w:r>
    </w:p>
    <w:p w14:paraId="5BF73300" w14:textId="77777777" w:rsidR="00492195" w:rsidRPr="00034D8B" w:rsidRDefault="00492195" w:rsidP="00E11C9B">
      <w:pPr>
        <w:pStyle w:val="Nivel01"/>
        <w:numPr>
          <w:ilvl w:val="0"/>
          <w:numId w:val="0"/>
        </w:numPr>
      </w:pPr>
    </w:p>
    <w:p w14:paraId="356C657C" w14:textId="77777777" w:rsidR="00492195" w:rsidRPr="00034D8B" w:rsidRDefault="00492195" w:rsidP="00E11C9B">
      <w:pPr>
        <w:pStyle w:val="Nivel01"/>
        <w:numPr>
          <w:ilvl w:val="0"/>
          <w:numId w:val="0"/>
        </w:numPr>
      </w:pPr>
      <w:r w:rsidRPr="00034D8B">
        <w:t>FISCALIZAÇÃO TÉCNICA</w:t>
      </w:r>
    </w:p>
    <w:p w14:paraId="1A7E21C3" w14:textId="77777777" w:rsidR="00492195" w:rsidRPr="00034D8B" w:rsidRDefault="00492195" w:rsidP="00E11C9B">
      <w:pPr>
        <w:pStyle w:val="Nivel01"/>
        <w:numPr>
          <w:ilvl w:val="0"/>
          <w:numId w:val="0"/>
        </w:numPr>
      </w:pPr>
    </w:p>
    <w:p w14:paraId="73E1F5E7"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5" w:name="_Hlk157766317"/>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bookmarkEnd w:id="45"/>
      <w:r w:rsidRPr="00034D8B">
        <w:rPr>
          <w:rFonts w:ascii="Consolas" w:hAnsi="Consolas"/>
          <w:color w:val="auto"/>
          <w:sz w:val="28"/>
          <w:szCs w:val="28"/>
        </w:rPr>
        <w:t>, art. 20, VI);</w:t>
      </w:r>
    </w:p>
    <w:p w14:paraId="3EA3845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21A0841" w14:textId="77777777" w:rsidR="00492195" w:rsidRPr="00034D8B" w:rsidRDefault="00492195" w:rsidP="00492195">
      <w:pPr>
        <w:pStyle w:val="Nivel3"/>
        <w:numPr>
          <w:ilvl w:val="2"/>
          <w:numId w:val="23"/>
        </w:numPr>
        <w:spacing w:before="0" w:after="0" w:line="240" w:lineRule="auto"/>
        <w:ind w:left="0" w:firstLine="0"/>
        <w:rPr>
          <w:rStyle w:val="Hyperlink"/>
          <w:rFonts w:ascii="Consolas" w:hAnsi="Consolas"/>
          <w:color w:val="auto"/>
          <w:sz w:val="28"/>
          <w:szCs w:val="28"/>
          <w:u w:val="none"/>
        </w:rPr>
      </w:pPr>
      <w:r w:rsidRPr="00034D8B">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4" w:anchor="art117§1">
        <w:r w:rsidRPr="00034D8B">
          <w:rPr>
            <w:rStyle w:val="Hyperlink"/>
            <w:rFonts w:ascii="Consolas" w:hAnsi="Consolas"/>
            <w:color w:val="auto"/>
            <w:sz w:val="28"/>
            <w:szCs w:val="28"/>
            <w:u w:val="none"/>
          </w:rPr>
          <w:t>Lei nº 14.133, de 2021, art. 117, §1º</w:t>
        </w:r>
      </w:hyperlink>
      <w:r w:rsidRPr="00034D8B">
        <w:rPr>
          <w:rFonts w:ascii="Consolas" w:hAnsi="Consolas"/>
          <w:color w:val="auto"/>
          <w:sz w:val="28"/>
          <w:szCs w:val="28"/>
        </w:rPr>
        <w:t xml:space="preserve">, e </w:t>
      </w:r>
      <w:hyperlink r:id="rId45" w:anchor="art22">
        <w:r w:rsidRPr="00034D8B">
          <w:rPr>
            <w:rFonts w:ascii="Consolas" w:hAnsi="Consolas"/>
            <w:color w:val="auto"/>
            <w:sz w:val="28"/>
            <w:szCs w:val="28"/>
          </w:rPr>
          <w:t xml:space="preserve"> Decreto nº </w:t>
        </w:r>
        <w:r w:rsidRPr="00034D8B">
          <w:rPr>
            <w:rFonts w:ascii="Consolas" w:hAnsi="Consolas"/>
            <w:bCs/>
            <w:color w:val="auto"/>
            <w:sz w:val="28"/>
            <w:szCs w:val="28"/>
          </w:rPr>
          <w:t>3.502</w:t>
        </w:r>
        <w:r w:rsidRPr="00034D8B">
          <w:rPr>
            <w:rFonts w:ascii="Consolas" w:hAnsi="Consolas"/>
            <w:color w:val="auto"/>
            <w:sz w:val="28"/>
            <w:szCs w:val="28"/>
          </w:rPr>
          <w:t>, de 2024</w:t>
        </w:r>
        <w:r w:rsidRPr="00034D8B">
          <w:rPr>
            <w:rStyle w:val="Hyperlink"/>
            <w:rFonts w:ascii="Consolas" w:hAnsi="Consolas"/>
            <w:color w:val="auto"/>
            <w:sz w:val="28"/>
            <w:szCs w:val="28"/>
            <w:u w:val="none"/>
          </w:rPr>
          <w:t>, art. 20, II);</w:t>
        </w:r>
      </w:hyperlink>
    </w:p>
    <w:p w14:paraId="5BBB73FD"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415D8A99" w14:textId="77777777" w:rsidR="00492195" w:rsidRPr="00034D8B" w:rsidRDefault="00492195" w:rsidP="00492195">
      <w:pPr>
        <w:pStyle w:val="Nivel3"/>
        <w:numPr>
          <w:ilvl w:val="2"/>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6" w:anchor="art22">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r w:rsidRPr="00034D8B">
          <w:rPr>
            <w:rStyle w:val="Hyperlink"/>
            <w:rFonts w:ascii="Consolas" w:hAnsi="Consolas"/>
            <w:color w:val="auto"/>
            <w:sz w:val="28"/>
            <w:szCs w:val="28"/>
            <w:u w:val="none"/>
          </w:rPr>
          <w:t>, art. 20, III</w:t>
        </w:r>
      </w:hyperlink>
      <w:r w:rsidRPr="00034D8B">
        <w:rPr>
          <w:rFonts w:ascii="Consolas" w:hAnsi="Consolas"/>
          <w:color w:val="auto"/>
          <w:sz w:val="28"/>
          <w:szCs w:val="28"/>
        </w:rPr>
        <w:t>);</w:t>
      </w:r>
    </w:p>
    <w:p w14:paraId="3C9AF9AE"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 xml:space="preserve"> </w:t>
      </w:r>
    </w:p>
    <w:p w14:paraId="206969D8" w14:textId="77777777" w:rsidR="00492195" w:rsidRPr="00034D8B" w:rsidRDefault="00492195" w:rsidP="00492195">
      <w:pPr>
        <w:pStyle w:val="Nivel3"/>
        <w:numPr>
          <w:ilvl w:val="2"/>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7" w:anchor="art22">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r w:rsidRPr="00034D8B">
          <w:rPr>
            <w:rStyle w:val="Hyperlink"/>
            <w:rFonts w:ascii="Consolas" w:hAnsi="Consolas"/>
            <w:color w:val="auto"/>
            <w:sz w:val="28"/>
            <w:szCs w:val="28"/>
            <w:u w:val="none"/>
          </w:rPr>
          <w:t>, art. 20, IV</w:t>
        </w:r>
      </w:hyperlink>
      <w:r w:rsidRPr="00034D8B">
        <w:rPr>
          <w:rFonts w:ascii="Consolas" w:hAnsi="Consolas"/>
          <w:color w:val="auto"/>
          <w:sz w:val="28"/>
          <w:szCs w:val="28"/>
        </w:rPr>
        <w:t>).</w:t>
      </w:r>
    </w:p>
    <w:p w14:paraId="070E50F3"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4B4426B6" w14:textId="77777777" w:rsidR="00492195" w:rsidRPr="00034D8B" w:rsidRDefault="00492195" w:rsidP="00492195">
      <w:pPr>
        <w:pStyle w:val="Nivel3"/>
        <w:numPr>
          <w:ilvl w:val="2"/>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No caso de ocorrências que possam inviabilizar a execução do contrato nas datas aprazadas, o fiscal técnico do contrato comunicará o fato imediatamente ao gestor do contrato. (</w:t>
      </w:r>
      <w:hyperlink r:id="rId48" w:anchor="art22">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r w:rsidRPr="00034D8B">
          <w:rPr>
            <w:rStyle w:val="Hyperlink"/>
            <w:rFonts w:ascii="Consolas" w:hAnsi="Consolas"/>
            <w:color w:val="auto"/>
            <w:sz w:val="28"/>
            <w:szCs w:val="28"/>
            <w:u w:val="none"/>
          </w:rPr>
          <w:t>, art. 20, V</w:t>
        </w:r>
      </w:hyperlink>
      <w:r w:rsidRPr="00034D8B">
        <w:rPr>
          <w:rFonts w:ascii="Consolas" w:hAnsi="Consolas"/>
          <w:color w:val="auto"/>
          <w:sz w:val="28"/>
          <w:szCs w:val="28"/>
        </w:rPr>
        <w:t>).</w:t>
      </w:r>
    </w:p>
    <w:p w14:paraId="108DE2F2"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E4814B0" w14:textId="77777777" w:rsidR="00492195" w:rsidRPr="00034D8B" w:rsidRDefault="00492195" w:rsidP="00492195">
      <w:pPr>
        <w:pStyle w:val="Nivel3"/>
        <w:numPr>
          <w:ilvl w:val="2"/>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9" w:anchor="art22">
        <w:r w:rsidRPr="00034D8B">
          <w:rPr>
            <w:rStyle w:val="Hyperlink"/>
            <w:rFonts w:ascii="Consolas" w:hAnsi="Consolas"/>
            <w:color w:val="auto"/>
            <w:sz w:val="28"/>
            <w:szCs w:val="28"/>
            <w:u w:val="none"/>
          </w:rPr>
          <w:t>(</w:t>
        </w:r>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r w:rsidRPr="00034D8B">
          <w:rPr>
            <w:rStyle w:val="Hyperlink"/>
            <w:rFonts w:ascii="Consolas" w:hAnsi="Consolas"/>
            <w:color w:val="auto"/>
            <w:sz w:val="28"/>
            <w:szCs w:val="28"/>
            <w:u w:val="none"/>
          </w:rPr>
          <w:t>, art. 20, VII</w:t>
        </w:r>
      </w:hyperlink>
      <w:r w:rsidRPr="00034D8B">
        <w:rPr>
          <w:rFonts w:ascii="Consolas" w:hAnsi="Consolas"/>
          <w:color w:val="auto"/>
          <w:sz w:val="28"/>
          <w:szCs w:val="28"/>
        </w:rPr>
        <w:t>).</w:t>
      </w:r>
    </w:p>
    <w:p w14:paraId="1E4E7550"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42F73B94" w14:textId="77777777" w:rsidR="00492195" w:rsidRPr="00DD0378" w:rsidRDefault="00492195" w:rsidP="00492195">
      <w:pPr>
        <w:pStyle w:val="Nivel3"/>
        <w:numPr>
          <w:ilvl w:val="0"/>
          <w:numId w:val="0"/>
        </w:numPr>
        <w:spacing w:before="0" w:after="0" w:line="240" w:lineRule="auto"/>
        <w:rPr>
          <w:rFonts w:ascii="Consolas" w:hAnsi="Consolas"/>
          <w:b/>
          <w:bCs/>
          <w:color w:val="auto"/>
          <w:sz w:val="28"/>
          <w:szCs w:val="28"/>
        </w:rPr>
      </w:pPr>
      <w:r w:rsidRPr="00DD0378">
        <w:rPr>
          <w:rFonts w:ascii="Consolas" w:hAnsi="Consolas"/>
          <w:b/>
          <w:bCs/>
          <w:color w:val="auto"/>
          <w:sz w:val="28"/>
          <w:szCs w:val="28"/>
        </w:rPr>
        <w:t>FISCALIZAÇÃO ADMINISTRATIVA</w:t>
      </w:r>
    </w:p>
    <w:p w14:paraId="21B57B7A"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4A4EC193"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0" w:anchor="art23">
        <w:r w:rsidRPr="00034D8B">
          <w:rPr>
            <w:rStyle w:val="Hyperlink"/>
            <w:rFonts w:ascii="Consolas" w:hAnsi="Consolas"/>
            <w:color w:val="auto"/>
            <w:sz w:val="28"/>
            <w:szCs w:val="28"/>
            <w:u w:val="none"/>
          </w:rPr>
          <w:t xml:space="preserve">Art. 21, I e II, do </w:t>
        </w:r>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hyperlink>
      <w:r w:rsidRPr="00034D8B">
        <w:rPr>
          <w:rFonts w:ascii="Consolas" w:hAnsi="Consolas"/>
          <w:color w:val="auto"/>
          <w:sz w:val="28"/>
          <w:szCs w:val="28"/>
        </w:rPr>
        <w:t>).</w:t>
      </w:r>
    </w:p>
    <w:p w14:paraId="4A64FE7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F8301CF" w14:textId="77777777" w:rsidR="00492195" w:rsidRDefault="00492195" w:rsidP="00492195">
      <w:pPr>
        <w:pStyle w:val="Nivel3"/>
        <w:numPr>
          <w:ilvl w:val="2"/>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1" w:anchor="art23">
        <w:r w:rsidRPr="00034D8B">
          <w:rPr>
            <w:rFonts w:ascii="Consolas" w:hAnsi="Consolas"/>
            <w:color w:val="auto"/>
            <w:sz w:val="28"/>
            <w:szCs w:val="28"/>
          </w:rPr>
          <w:t xml:space="preserve">Decreto nº </w:t>
        </w:r>
        <w:r w:rsidRPr="00034D8B">
          <w:rPr>
            <w:rFonts w:ascii="Consolas" w:hAnsi="Consolas"/>
            <w:bCs/>
            <w:color w:val="auto"/>
            <w:sz w:val="28"/>
            <w:szCs w:val="28"/>
          </w:rPr>
          <w:t>3.502</w:t>
        </w:r>
        <w:r w:rsidRPr="00034D8B">
          <w:rPr>
            <w:rFonts w:ascii="Consolas" w:hAnsi="Consolas"/>
            <w:color w:val="auto"/>
            <w:sz w:val="28"/>
            <w:szCs w:val="28"/>
          </w:rPr>
          <w:t>, de 2024</w:t>
        </w:r>
        <w:r w:rsidRPr="00034D8B">
          <w:rPr>
            <w:rStyle w:val="Hyperlink"/>
            <w:rFonts w:ascii="Consolas" w:hAnsi="Consolas"/>
            <w:color w:val="auto"/>
            <w:sz w:val="28"/>
            <w:szCs w:val="28"/>
            <w:u w:val="none"/>
          </w:rPr>
          <w:t>, art. 21, IV</w:t>
        </w:r>
      </w:hyperlink>
      <w:r w:rsidRPr="00034D8B">
        <w:rPr>
          <w:rFonts w:ascii="Consolas" w:hAnsi="Consolas"/>
          <w:color w:val="auto"/>
          <w:sz w:val="28"/>
          <w:szCs w:val="28"/>
        </w:rPr>
        <w:t>).</w:t>
      </w:r>
    </w:p>
    <w:p w14:paraId="7FE92F39"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FC5936C" w14:textId="77777777" w:rsidR="00492195" w:rsidRPr="00034D8B" w:rsidRDefault="00492195" w:rsidP="00E11C9B">
      <w:pPr>
        <w:pStyle w:val="Nivel01"/>
        <w:numPr>
          <w:ilvl w:val="0"/>
          <w:numId w:val="0"/>
        </w:numPr>
      </w:pPr>
      <w:r w:rsidRPr="00034D8B">
        <w:t>GESTOR DO CONTRATO</w:t>
      </w:r>
    </w:p>
    <w:p w14:paraId="49B5577F" w14:textId="77777777" w:rsidR="00492195" w:rsidRPr="00034D8B" w:rsidRDefault="00492195" w:rsidP="00E11C9B">
      <w:pPr>
        <w:pStyle w:val="Nivel01"/>
        <w:numPr>
          <w:ilvl w:val="0"/>
          <w:numId w:val="0"/>
        </w:numPr>
      </w:pPr>
    </w:p>
    <w:p w14:paraId="4CEA84FE"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Pr="00034D8B">
        <w:rPr>
          <w:rFonts w:ascii="Consolas" w:hAnsi="Consolas"/>
          <w:bCs/>
          <w:color w:val="auto"/>
          <w:sz w:val="28"/>
          <w:szCs w:val="28"/>
        </w:rPr>
        <w:t>3.502</w:t>
      </w:r>
      <w:r w:rsidRPr="00034D8B">
        <w:rPr>
          <w:rFonts w:ascii="Consolas" w:hAnsi="Consolas"/>
          <w:color w:val="auto"/>
          <w:sz w:val="28"/>
          <w:szCs w:val="28"/>
        </w:rPr>
        <w:t>, de 2024, art. 19, IV).</w:t>
      </w:r>
    </w:p>
    <w:p w14:paraId="5BFCE6A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0298178"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gestor do contrato acompanhará os registros realizados pelos fiscais do contrato, de todas as ocorrências relacionadas à execução do contrato e as medidas adotadas, informando, se for </w:t>
      </w:r>
      <w:r w:rsidRPr="00034D8B">
        <w:rPr>
          <w:rFonts w:ascii="Consolas" w:hAnsi="Consolas"/>
          <w:color w:val="auto"/>
          <w:sz w:val="28"/>
          <w:szCs w:val="28"/>
        </w:rPr>
        <w:lastRenderedPageBreak/>
        <w:t xml:space="preserve">o caso, à autoridade superior àquelas que ultrapassarem a sua competência. (Decreto nº </w:t>
      </w:r>
      <w:r w:rsidRPr="00034D8B">
        <w:rPr>
          <w:rFonts w:ascii="Consolas" w:hAnsi="Consolas"/>
          <w:bCs/>
          <w:color w:val="auto"/>
          <w:sz w:val="28"/>
          <w:szCs w:val="28"/>
        </w:rPr>
        <w:t>3.502</w:t>
      </w:r>
      <w:r w:rsidRPr="00034D8B">
        <w:rPr>
          <w:rFonts w:ascii="Consolas" w:hAnsi="Consolas"/>
          <w:color w:val="auto"/>
          <w:sz w:val="28"/>
          <w:szCs w:val="28"/>
        </w:rPr>
        <w:t xml:space="preserve">, de 2024, art. 19, II). </w:t>
      </w:r>
    </w:p>
    <w:p w14:paraId="2358822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586F149"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gestor do contrato acompanhará a manutenção das condições de habilitação da contratada, para fins de empenho de despesa e pagamento, e anotará os problemas que obstem o fluxo normal da liquidação e do pagamento da despesa. (Decreto nº </w:t>
      </w:r>
      <w:r w:rsidRPr="00034D8B">
        <w:rPr>
          <w:rFonts w:ascii="Consolas" w:hAnsi="Consolas"/>
          <w:bCs/>
          <w:color w:val="auto"/>
          <w:sz w:val="28"/>
          <w:szCs w:val="28"/>
        </w:rPr>
        <w:t>3.502</w:t>
      </w:r>
      <w:r w:rsidRPr="00034D8B">
        <w:rPr>
          <w:rFonts w:ascii="Consolas" w:hAnsi="Consolas"/>
          <w:color w:val="auto"/>
          <w:sz w:val="28"/>
          <w:szCs w:val="28"/>
        </w:rPr>
        <w:t xml:space="preserve">, de 2024, art. 19, III). </w:t>
      </w:r>
      <w:r w:rsidRPr="00034D8B">
        <w:rPr>
          <w:rFonts w:ascii="Consolas" w:hAnsi="Consolas"/>
          <w:color w:val="auto"/>
          <w:sz w:val="28"/>
          <w:szCs w:val="28"/>
        </w:rPr>
        <w:tab/>
      </w:r>
    </w:p>
    <w:p w14:paraId="74E3377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BD2AD30" w14:textId="77777777" w:rsidR="00492195" w:rsidRPr="00034D8B"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Pr="00034D8B">
        <w:rPr>
          <w:rFonts w:ascii="Consolas" w:hAnsi="Consolas"/>
          <w:bCs/>
          <w:color w:val="auto"/>
          <w:sz w:val="28"/>
          <w:szCs w:val="28"/>
        </w:rPr>
        <w:t>3.502</w:t>
      </w:r>
      <w:r w:rsidRPr="00034D8B">
        <w:rPr>
          <w:rFonts w:ascii="Consolas" w:hAnsi="Consolas"/>
          <w:color w:val="auto"/>
          <w:sz w:val="28"/>
          <w:szCs w:val="28"/>
        </w:rPr>
        <w:t xml:space="preserve">, de 2024, art. 19, VIII). </w:t>
      </w:r>
    </w:p>
    <w:p w14:paraId="6C4ADAA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EB45A06" w14:textId="77777777" w:rsidR="00492195" w:rsidRDefault="00492195" w:rsidP="00492195">
      <w:pPr>
        <w:pStyle w:val="Nivel2"/>
        <w:numPr>
          <w:ilvl w:val="1"/>
          <w:numId w:val="2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37EE41C4" w14:textId="77777777" w:rsidR="00492195" w:rsidRPr="007C59EE" w:rsidRDefault="00492195" w:rsidP="00492195">
      <w:pPr>
        <w:pStyle w:val="Nivel2"/>
        <w:numPr>
          <w:ilvl w:val="0"/>
          <w:numId w:val="0"/>
        </w:numPr>
        <w:spacing w:before="0" w:after="0" w:line="240" w:lineRule="auto"/>
        <w:rPr>
          <w:rFonts w:ascii="Consolas" w:hAnsi="Consolas"/>
          <w:color w:val="auto"/>
          <w:sz w:val="28"/>
          <w:szCs w:val="28"/>
        </w:rPr>
      </w:pPr>
    </w:p>
    <w:p w14:paraId="4A5DCEC6" w14:textId="77777777" w:rsidR="00492195" w:rsidRPr="00034D8B" w:rsidRDefault="00492195" w:rsidP="00E11C9B">
      <w:pPr>
        <w:pStyle w:val="Nivel01"/>
        <w:numPr>
          <w:ilvl w:val="0"/>
          <w:numId w:val="0"/>
        </w:numPr>
      </w:pPr>
      <w:r>
        <w:t xml:space="preserve">7. </w:t>
      </w:r>
      <w:r w:rsidRPr="00034D8B">
        <w:t>CRITÉRIOS DE MEDIÇÃO E DE PAGAMENTO</w:t>
      </w:r>
    </w:p>
    <w:p w14:paraId="0BD26237" w14:textId="77777777" w:rsidR="00492195" w:rsidRPr="00034D8B" w:rsidRDefault="00492195" w:rsidP="00492195">
      <w:pPr>
        <w:spacing w:after="0" w:line="240" w:lineRule="auto"/>
        <w:jc w:val="both"/>
        <w:rPr>
          <w:rFonts w:ascii="Consolas" w:hAnsi="Consolas" w:cs="Arial"/>
          <w:sz w:val="28"/>
          <w:szCs w:val="28"/>
        </w:rPr>
      </w:pPr>
    </w:p>
    <w:p w14:paraId="210E9B1E"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avaliação da execução do objeto utilizará o disposto neste item.</w:t>
      </w:r>
    </w:p>
    <w:p w14:paraId="48619E2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3FCDFE2"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Será indicada a retenção ou glosa no pagamento, proporcional à irregularidade verificada, sem prejuízo das sanções cabíveis, caso se constate que a Contratada:</w:t>
      </w:r>
    </w:p>
    <w:p w14:paraId="7725D743"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01C01057" w14:textId="77777777" w:rsidR="00492195" w:rsidRPr="00034D8B" w:rsidRDefault="00492195" w:rsidP="00492195">
      <w:pPr>
        <w:pStyle w:val="Nivel4"/>
        <w:numPr>
          <w:ilvl w:val="3"/>
          <w:numId w:val="24"/>
        </w:numPr>
        <w:spacing w:before="0" w:after="0" w:line="240" w:lineRule="auto"/>
        <w:ind w:left="0" w:firstLine="0"/>
        <w:rPr>
          <w:rFonts w:ascii="Consolas" w:hAnsi="Consolas"/>
          <w:sz w:val="28"/>
          <w:szCs w:val="28"/>
        </w:rPr>
      </w:pPr>
      <w:r w:rsidRPr="00034D8B">
        <w:rPr>
          <w:rFonts w:ascii="Consolas" w:hAnsi="Consolas"/>
          <w:sz w:val="28"/>
          <w:szCs w:val="28"/>
        </w:rPr>
        <w:t>não produzir os resultados acordados,</w:t>
      </w:r>
    </w:p>
    <w:p w14:paraId="403F9BC4" w14:textId="77777777" w:rsidR="00492195" w:rsidRPr="00034D8B" w:rsidRDefault="00492195" w:rsidP="00492195">
      <w:pPr>
        <w:pStyle w:val="Nivel4"/>
        <w:numPr>
          <w:ilvl w:val="0"/>
          <w:numId w:val="0"/>
        </w:numPr>
        <w:spacing w:before="0" w:after="0" w:line="240" w:lineRule="auto"/>
        <w:rPr>
          <w:rFonts w:ascii="Consolas" w:hAnsi="Consolas"/>
          <w:sz w:val="28"/>
          <w:szCs w:val="28"/>
        </w:rPr>
      </w:pPr>
    </w:p>
    <w:p w14:paraId="634796F4" w14:textId="77777777" w:rsidR="00492195" w:rsidRPr="00034D8B" w:rsidRDefault="00492195" w:rsidP="00492195">
      <w:pPr>
        <w:pStyle w:val="Nivel4"/>
        <w:numPr>
          <w:ilvl w:val="3"/>
          <w:numId w:val="24"/>
        </w:numPr>
        <w:spacing w:before="0" w:after="0" w:line="240" w:lineRule="auto"/>
        <w:ind w:left="0" w:firstLine="0"/>
        <w:rPr>
          <w:rFonts w:ascii="Consolas" w:hAnsi="Consolas"/>
          <w:sz w:val="28"/>
          <w:szCs w:val="28"/>
        </w:rPr>
      </w:pPr>
      <w:r w:rsidRPr="00034D8B">
        <w:rPr>
          <w:rFonts w:ascii="Consolas" w:hAnsi="Consolas"/>
          <w:sz w:val="28"/>
          <w:szCs w:val="28"/>
        </w:rPr>
        <w:t>deixar de executar, ou não executar com a qualidade mínima exigida as atividades contratadas; ou</w:t>
      </w:r>
    </w:p>
    <w:p w14:paraId="4C76FCEF" w14:textId="77777777" w:rsidR="00492195" w:rsidRPr="00034D8B" w:rsidRDefault="00492195" w:rsidP="00492195">
      <w:pPr>
        <w:pStyle w:val="Nivel4"/>
        <w:numPr>
          <w:ilvl w:val="0"/>
          <w:numId w:val="0"/>
        </w:numPr>
        <w:spacing w:before="0" w:after="0" w:line="240" w:lineRule="auto"/>
        <w:rPr>
          <w:rFonts w:ascii="Consolas" w:hAnsi="Consolas"/>
          <w:sz w:val="28"/>
          <w:szCs w:val="28"/>
        </w:rPr>
      </w:pPr>
    </w:p>
    <w:p w14:paraId="0BD2450E" w14:textId="77777777" w:rsidR="00492195" w:rsidRPr="00034D8B" w:rsidRDefault="00492195" w:rsidP="00492195">
      <w:pPr>
        <w:pStyle w:val="Nivel4"/>
        <w:numPr>
          <w:ilvl w:val="3"/>
          <w:numId w:val="24"/>
        </w:numPr>
        <w:spacing w:before="0" w:after="0" w:line="240" w:lineRule="auto"/>
        <w:ind w:left="0" w:firstLine="0"/>
        <w:rPr>
          <w:rFonts w:ascii="Consolas" w:hAnsi="Consolas"/>
          <w:sz w:val="28"/>
          <w:szCs w:val="28"/>
        </w:rPr>
      </w:pPr>
      <w:r w:rsidRPr="00034D8B">
        <w:rPr>
          <w:rFonts w:ascii="Consolas" w:hAnsi="Consolas"/>
          <w:sz w:val="28"/>
          <w:szCs w:val="28"/>
        </w:rPr>
        <w:t>deixar de utilizar materiais e recursos humanos exigidos para a execução do serviço, ou utilizá-los com qualidade ou quantidade inferior à demandada.</w:t>
      </w:r>
    </w:p>
    <w:p w14:paraId="1CAFD09A" w14:textId="77777777" w:rsidR="00492195" w:rsidRDefault="00492195" w:rsidP="00492195">
      <w:pPr>
        <w:spacing w:after="0" w:line="240" w:lineRule="auto"/>
        <w:rPr>
          <w:rFonts w:ascii="Consolas" w:hAnsi="Consolas" w:cs="Arial"/>
          <w:b/>
          <w:bCs/>
          <w:sz w:val="28"/>
          <w:szCs w:val="28"/>
        </w:rPr>
      </w:pPr>
    </w:p>
    <w:p w14:paraId="1FE2655C" w14:textId="77777777" w:rsidR="00492195" w:rsidRDefault="00492195" w:rsidP="00492195">
      <w:pPr>
        <w:spacing w:after="0" w:line="240" w:lineRule="auto"/>
        <w:rPr>
          <w:rFonts w:ascii="Consolas" w:hAnsi="Consolas" w:cs="Arial"/>
          <w:b/>
          <w:bCs/>
          <w:sz w:val="28"/>
          <w:szCs w:val="28"/>
        </w:rPr>
      </w:pPr>
    </w:p>
    <w:p w14:paraId="4B5743DA" w14:textId="77777777" w:rsidR="00492195" w:rsidRPr="00034D8B" w:rsidRDefault="00492195" w:rsidP="00492195">
      <w:pPr>
        <w:spacing w:after="0" w:line="240" w:lineRule="auto"/>
        <w:rPr>
          <w:rFonts w:ascii="Consolas" w:hAnsi="Consolas" w:cs="Arial"/>
          <w:b/>
          <w:bCs/>
          <w:sz w:val="28"/>
          <w:szCs w:val="28"/>
        </w:rPr>
      </w:pPr>
    </w:p>
    <w:p w14:paraId="6DD2DC55" w14:textId="77777777" w:rsidR="00492195" w:rsidRPr="00034D8B" w:rsidRDefault="00492195" w:rsidP="00492195">
      <w:pPr>
        <w:spacing w:after="0" w:line="240" w:lineRule="auto"/>
        <w:rPr>
          <w:rFonts w:ascii="Consolas" w:hAnsi="Consolas" w:cs="Arial"/>
          <w:b/>
          <w:bCs/>
          <w:sz w:val="28"/>
          <w:szCs w:val="28"/>
        </w:rPr>
      </w:pPr>
      <w:r w:rsidRPr="00034D8B">
        <w:rPr>
          <w:rFonts w:ascii="Consolas" w:hAnsi="Consolas" w:cs="Arial"/>
          <w:b/>
          <w:bCs/>
          <w:sz w:val="28"/>
          <w:szCs w:val="28"/>
        </w:rPr>
        <w:lastRenderedPageBreak/>
        <w:t>DO RECEBIMENTO</w:t>
      </w:r>
    </w:p>
    <w:p w14:paraId="4D5B966C" w14:textId="77777777" w:rsidR="00492195" w:rsidRPr="00034D8B" w:rsidRDefault="00492195" w:rsidP="00492195">
      <w:pPr>
        <w:spacing w:after="0" w:line="240" w:lineRule="auto"/>
        <w:rPr>
          <w:rFonts w:ascii="Consolas" w:hAnsi="Consolas" w:cs="Arial"/>
          <w:b/>
          <w:bCs/>
          <w:sz w:val="28"/>
          <w:szCs w:val="28"/>
        </w:rPr>
      </w:pPr>
    </w:p>
    <w:p w14:paraId="4DA69CA7"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Ao final de cada etapa da execução contratual, conforme previsto no Cronograma Físico-Financeiro, o Contratado apresentará a medição prévia dos serviços executados no período, por meio de planilha e memória de cálculo detalhada.</w:t>
      </w:r>
    </w:p>
    <w:p w14:paraId="0BD4905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4B1C24D"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Uma etapa será considerada efetivamente concluída quando os serviços previstos para aquela etapa, no Cronograma Físico-Financeiro, estiverem executados em sua totalidade.</w:t>
      </w:r>
    </w:p>
    <w:p w14:paraId="6277F15E"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E73847B"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contratado também apresentará, a cada medição, os documentos comprobatórios da procedência legal dos produtos e subprodutos florestais utilizados naquela etapa da execução contratual, quando for o caso.</w:t>
      </w:r>
    </w:p>
    <w:p w14:paraId="20AE3AA7"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570CD595"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034D8B">
        <w:rPr>
          <w:rFonts w:ascii="Consolas" w:hAnsi="Consolas"/>
          <w:color w:val="auto"/>
          <w:sz w:val="28"/>
          <w:szCs w:val="28"/>
        </w:rPr>
        <w:t>arts</w:t>
      </w:r>
      <w:proofErr w:type="spellEnd"/>
      <w:r w:rsidRPr="00034D8B">
        <w:rPr>
          <w:rFonts w:ascii="Consolas" w:hAnsi="Consolas"/>
          <w:color w:val="auto"/>
          <w:sz w:val="28"/>
          <w:szCs w:val="28"/>
        </w:rPr>
        <w:t xml:space="preserve">. 20, VIII e 21, V do Decreto nº </w:t>
      </w:r>
      <w:r w:rsidRPr="00034D8B">
        <w:rPr>
          <w:rFonts w:ascii="Consolas" w:hAnsi="Consolas"/>
          <w:bCs/>
          <w:color w:val="auto"/>
          <w:sz w:val="28"/>
          <w:szCs w:val="28"/>
        </w:rPr>
        <w:t>3.502</w:t>
      </w:r>
      <w:r w:rsidRPr="00034D8B">
        <w:rPr>
          <w:rFonts w:ascii="Consolas" w:hAnsi="Consolas"/>
          <w:color w:val="auto"/>
          <w:sz w:val="28"/>
          <w:szCs w:val="28"/>
        </w:rPr>
        <w:t>, de 2024).</w:t>
      </w:r>
    </w:p>
    <w:p w14:paraId="226AA8D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0DB4525"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prazo da disposição acima será contado do recebimento de comunicação de cobrança oriunda do contratado com a comprovação da prestação dos serviços a que se referem a parcela a ser paga.</w:t>
      </w:r>
    </w:p>
    <w:p w14:paraId="26F899E0"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A33DC8D"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fiscal técnico do contrato realizará o recebimento provisório do objeto do contrato mediante termo detalhado que comprove o cumprimento das exigências de caráter técnico. (art. 20, VIII, Decreto nº </w:t>
      </w:r>
      <w:r w:rsidRPr="00034D8B">
        <w:rPr>
          <w:rFonts w:ascii="Consolas" w:hAnsi="Consolas"/>
          <w:bCs/>
          <w:color w:val="auto"/>
          <w:sz w:val="28"/>
          <w:szCs w:val="28"/>
        </w:rPr>
        <w:t>3.502</w:t>
      </w:r>
      <w:r w:rsidRPr="00034D8B">
        <w:rPr>
          <w:rFonts w:ascii="Consolas" w:hAnsi="Consolas"/>
          <w:color w:val="auto"/>
          <w:sz w:val="28"/>
          <w:szCs w:val="28"/>
        </w:rPr>
        <w:t>, de 2024).</w:t>
      </w:r>
    </w:p>
    <w:p w14:paraId="22A0CD37"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0DED6F1B"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(art. 21, V, Decreto nº </w:t>
      </w:r>
      <w:r w:rsidRPr="00034D8B">
        <w:rPr>
          <w:rFonts w:ascii="Consolas" w:hAnsi="Consolas"/>
          <w:bCs/>
          <w:color w:val="auto"/>
          <w:sz w:val="28"/>
          <w:szCs w:val="28"/>
        </w:rPr>
        <w:t>3.502</w:t>
      </w:r>
      <w:r w:rsidRPr="00034D8B">
        <w:rPr>
          <w:rFonts w:ascii="Consolas" w:hAnsi="Consolas"/>
          <w:color w:val="auto"/>
          <w:sz w:val="28"/>
          <w:szCs w:val="28"/>
        </w:rPr>
        <w:t>, de 2024).</w:t>
      </w:r>
    </w:p>
    <w:p w14:paraId="68CC1428"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782E28F5"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fiscal setorial do contrato, quando houver, realizará o recebimento provisório sob o ponto de vista técnico e administrativo.</w:t>
      </w:r>
    </w:p>
    <w:p w14:paraId="1DE62476"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111743F"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35A56343"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Será considerado como ocorrido o recebimento provisório com a entrega do termo detalhado ou, em havendo mais de um a ser feito, com a entrega do último.</w:t>
      </w:r>
    </w:p>
    <w:p w14:paraId="24DDDB08"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6E2885A4"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39BC636"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A0FD32B"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3C24F263"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70738AAA"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recebimento provisório também ficará sujeito, quando cabível, à conclusão de todos os testes de campo e à entrega dos Manuais e Instruções exigíveis.</w:t>
      </w:r>
    </w:p>
    <w:p w14:paraId="1B9B9FA2"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3C47D7B4"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2B2AE3AB"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76CD158"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Quando a fiscalização for exercida por um único servidor, o Termo Detalhado deverá conter o registro, a análise e a conclusão acerca das ocorrências na execução do contrato, em relação à fiscalização técnica e administrativa e demais </w:t>
      </w:r>
      <w:r w:rsidRPr="00034D8B">
        <w:rPr>
          <w:rFonts w:ascii="Consolas" w:hAnsi="Consolas"/>
          <w:color w:val="auto"/>
          <w:sz w:val="28"/>
          <w:szCs w:val="28"/>
        </w:rPr>
        <w:lastRenderedPageBreak/>
        <w:t>documentos que julgar necessários, devendo encaminhá-los ao gestor do contrato para recebimento definitivo.</w:t>
      </w:r>
    </w:p>
    <w:p w14:paraId="14A7D59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5BACE2B"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serviços serão recebidos definitivamente no prazo de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6A83EAD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1D4FBD1"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2CD663B"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5CD7AF16"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Emitir Termo Detalhado para efeito de recebimento definitivo dos serviços prestados, com base nos relatórios e documentações apresentadas; e</w:t>
      </w:r>
    </w:p>
    <w:p w14:paraId="5964CE09"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0B411074" w14:textId="77777777" w:rsidR="00492195"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Comunicar a empresa para que emita a Nota Fiscal ou Fatura, com o valor exato dimensionado pela fiscalização.</w:t>
      </w:r>
    </w:p>
    <w:p w14:paraId="5A20FC2B" w14:textId="77777777" w:rsidR="00492195" w:rsidRPr="007C59EE" w:rsidRDefault="00492195" w:rsidP="00492195">
      <w:pPr>
        <w:pStyle w:val="Nivel3"/>
        <w:numPr>
          <w:ilvl w:val="0"/>
          <w:numId w:val="0"/>
        </w:numPr>
        <w:spacing w:before="0" w:after="0" w:line="240" w:lineRule="auto"/>
        <w:rPr>
          <w:rFonts w:ascii="Consolas" w:hAnsi="Consolas"/>
          <w:color w:val="auto"/>
          <w:sz w:val="28"/>
          <w:szCs w:val="28"/>
        </w:rPr>
      </w:pPr>
    </w:p>
    <w:p w14:paraId="3E76E925"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72DAFD04"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562974B8"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No caso de controvérsia sobre a execução do objeto, quanto à dimensão, qualidade e quantidade, deverá ser observado o teor do </w:t>
      </w:r>
      <w:hyperlink r:id="rId52" w:anchor="art143">
        <w:r w:rsidRPr="00034D8B">
          <w:rPr>
            <w:rStyle w:val="Hyperlink"/>
            <w:rFonts w:ascii="Consolas" w:hAnsi="Consolas"/>
            <w:color w:val="auto"/>
            <w:sz w:val="28"/>
            <w:szCs w:val="28"/>
            <w:u w:val="none"/>
          </w:rPr>
          <w:t>art. 143 da Lei nº 14.133, de 2021</w:t>
        </w:r>
      </w:hyperlink>
      <w:r w:rsidRPr="00034D8B">
        <w:rPr>
          <w:rFonts w:ascii="Consolas" w:hAnsi="Consolas"/>
          <w:color w:val="auto"/>
          <w:sz w:val="28"/>
          <w:szCs w:val="28"/>
        </w:rPr>
        <w:t xml:space="preserve">, comunicando-se à empresa para emissão de Nota Fiscal no que </w:t>
      </w:r>
      <w:proofErr w:type="spellStart"/>
      <w:r w:rsidRPr="00034D8B">
        <w:rPr>
          <w:rFonts w:ascii="Consolas" w:hAnsi="Consolas"/>
          <w:color w:val="auto"/>
          <w:sz w:val="28"/>
          <w:szCs w:val="28"/>
        </w:rPr>
        <w:t>pertine</w:t>
      </w:r>
      <w:proofErr w:type="spellEnd"/>
      <w:r w:rsidRPr="00034D8B">
        <w:rPr>
          <w:rFonts w:ascii="Consolas" w:hAnsi="Consolas"/>
          <w:color w:val="auto"/>
          <w:sz w:val="28"/>
          <w:szCs w:val="28"/>
        </w:rPr>
        <w:t xml:space="preserve"> à parcela incontroversa da execução do objeto, para efeito de liquidação e pagamento.</w:t>
      </w:r>
    </w:p>
    <w:p w14:paraId="0F6F90D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6141AFD"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Nenhum prazo de recebimento ocorrerá enquanto pendente a solução, pelo contratado, de inconsistências verificadas na execução do objeto ou no instrumento de cobrança.</w:t>
      </w:r>
    </w:p>
    <w:p w14:paraId="0C5C2D1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739676C"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recebimento provisório ou definitivo não excluirá a responsabilidade civil pela solidez e pela segurança do serviço </w:t>
      </w:r>
      <w:r w:rsidRPr="00034D8B">
        <w:rPr>
          <w:rFonts w:ascii="Consolas" w:hAnsi="Consolas"/>
          <w:color w:val="auto"/>
          <w:sz w:val="28"/>
          <w:szCs w:val="28"/>
        </w:rPr>
        <w:lastRenderedPageBreak/>
        <w:t>nem a responsabilidade ético-profissional pela perfeita execução do contrato.</w:t>
      </w:r>
    </w:p>
    <w:p w14:paraId="0041855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6CA3F0D4" w14:textId="77777777" w:rsidR="00492195" w:rsidRPr="00034D8B" w:rsidRDefault="00492195" w:rsidP="00E11C9B">
      <w:pPr>
        <w:pStyle w:val="Nivel01"/>
        <w:numPr>
          <w:ilvl w:val="0"/>
          <w:numId w:val="0"/>
        </w:numPr>
      </w:pPr>
      <w:r w:rsidRPr="00034D8B">
        <w:t>LIQUIDAÇÃO</w:t>
      </w:r>
    </w:p>
    <w:p w14:paraId="685AD9A5" w14:textId="77777777" w:rsidR="00492195" w:rsidRPr="00034D8B" w:rsidRDefault="00492195" w:rsidP="00E11C9B">
      <w:pPr>
        <w:pStyle w:val="Nivel01"/>
        <w:numPr>
          <w:ilvl w:val="0"/>
          <w:numId w:val="0"/>
        </w:numPr>
      </w:pPr>
    </w:p>
    <w:p w14:paraId="005C7513"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Pr="00034D8B">
        <w:rPr>
          <w:rStyle w:val="Hyperlink"/>
          <w:rFonts w:ascii="Consolas" w:hAnsi="Consolas"/>
          <w:color w:val="auto"/>
          <w:sz w:val="28"/>
          <w:szCs w:val="28"/>
          <w:u w:val="none"/>
          <w:lang w:eastAsia="en-US"/>
        </w:rPr>
        <w:t>º da Instrução Normativa SEGES/ME nº 77/2022</w:t>
      </w:r>
      <w:r w:rsidRPr="00034D8B">
        <w:rPr>
          <w:rFonts w:ascii="Consolas" w:hAnsi="Consolas"/>
          <w:color w:val="auto"/>
          <w:sz w:val="28"/>
          <w:szCs w:val="28"/>
          <w:lang w:eastAsia="en-US"/>
        </w:rPr>
        <w:t>.</w:t>
      </w:r>
    </w:p>
    <w:p w14:paraId="7603FD1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12124FFA"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6392F73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1823118A" w14:textId="77777777" w:rsidR="00492195"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o prazo de validade;</w:t>
      </w:r>
    </w:p>
    <w:p w14:paraId="146487B8"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6FB7543D" w14:textId="77777777" w:rsidR="00492195"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a data da emissão;</w:t>
      </w:r>
    </w:p>
    <w:p w14:paraId="6727A36A"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r w:rsidRPr="00034D8B">
        <w:rPr>
          <w:rFonts w:ascii="Consolas" w:hAnsi="Consolas"/>
          <w:color w:val="auto"/>
          <w:sz w:val="28"/>
          <w:szCs w:val="28"/>
          <w:lang w:eastAsia="en-US"/>
        </w:rPr>
        <w:t xml:space="preserve"> </w:t>
      </w:r>
    </w:p>
    <w:p w14:paraId="76B51210" w14:textId="77777777" w:rsidR="00492195"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os dados do contrato e do órgão contratante; </w:t>
      </w:r>
    </w:p>
    <w:p w14:paraId="1B82F9FC"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0ABCE9EE" w14:textId="77777777" w:rsidR="00492195"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 período respectivo de execução do contrato; </w:t>
      </w:r>
    </w:p>
    <w:p w14:paraId="0C66F77A"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6530B6A5" w14:textId="77777777" w:rsidR="00492195"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 valor a pagar; e </w:t>
      </w:r>
    </w:p>
    <w:p w14:paraId="18DBC20B"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41AFDB44"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eventual destaque do valor de retenções tributárias cabíveis.</w:t>
      </w:r>
    </w:p>
    <w:p w14:paraId="127B8D2F"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28E3F082"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eastAsia="Calibri" w:hAnsi="Consolas"/>
          <w:color w:val="auto"/>
          <w:sz w:val="28"/>
          <w:szCs w:val="28"/>
          <w:lang w:eastAsia="en-US"/>
        </w:rPr>
        <w:t xml:space="preserve"> Havendo erro na apresentação da nota fiscal ou instrumento de cobrança equivalente, ou circunstância que impeça a </w:t>
      </w:r>
      <w:r w:rsidRPr="00034D8B">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4B8E7A0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33ED21DC"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3" w:anchor="art68">
        <w:r w:rsidRPr="00034D8B">
          <w:rPr>
            <w:rStyle w:val="Hyperlink"/>
            <w:rFonts w:ascii="Consolas" w:hAnsi="Consolas"/>
            <w:color w:val="auto"/>
            <w:sz w:val="28"/>
            <w:szCs w:val="28"/>
            <w:u w:val="none"/>
            <w:lang w:eastAsia="en-US"/>
          </w:rPr>
          <w:t xml:space="preserve">art. 68 da Lei nº 14.133, de 2021.  </w:t>
        </w:r>
      </w:hyperlink>
      <w:r w:rsidRPr="00034D8B">
        <w:rPr>
          <w:rFonts w:ascii="Consolas" w:hAnsi="Consolas"/>
          <w:color w:val="auto"/>
          <w:sz w:val="28"/>
          <w:szCs w:val="28"/>
          <w:lang w:eastAsia="en-US"/>
        </w:rPr>
        <w:t xml:space="preserve"> </w:t>
      </w:r>
    </w:p>
    <w:p w14:paraId="2B38C64C"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 xml:space="preserve">A Administração deverá realizar consulta ao SICAF para: </w:t>
      </w:r>
    </w:p>
    <w:p w14:paraId="3C1C0F2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B7D1D5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 xml:space="preserve">a) verificar a manutenção das condições de habilitação exigidas no edital; </w:t>
      </w:r>
    </w:p>
    <w:p w14:paraId="29DB367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9C6803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2F310B1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783D7D7"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7FBFC1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4902E5E8" w14:textId="77777777" w:rsidR="00492195"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F3AD02C" w14:textId="77777777" w:rsidR="00492195" w:rsidRPr="007C59EE" w:rsidRDefault="00492195" w:rsidP="00492195">
      <w:pPr>
        <w:pStyle w:val="Nivel2"/>
        <w:numPr>
          <w:ilvl w:val="0"/>
          <w:numId w:val="0"/>
        </w:numPr>
        <w:spacing w:before="0" w:after="0" w:line="240" w:lineRule="auto"/>
        <w:rPr>
          <w:rFonts w:ascii="Consolas" w:hAnsi="Consolas"/>
          <w:color w:val="auto"/>
          <w:sz w:val="28"/>
          <w:szCs w:val="28"/>
          <w:lang w:eastAsia="en-US"/>
        </w:rPr>
      </w:pPr>
    </w:p>
    <w:p w14:paraId="5E50E81F"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60E5D9A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6CDCE20B"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0D8A72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42922178" w14:textId="77777777" w:rsidR="00492195" w:rsidRPr="00034D8B" w:rsidRDefault="00492195" w:rsidP="00E11C9B">
      <w:pPr>
        <w:pStyle w:val="Nivel01"/>
        <w:numPr>
          <w:ilvl w:val="0"/>
          <w:numId w:val="0"/>
        </w:numPr>
      </w:pPr>
      <w:r w:rsidRPr="00034D8B">
        <w:t>PRAZO DE PAGAMENTO</w:t>
      </w:r>
    </w:p>
    <w:p w14:paraId="7B1AD461" w14:textId="77777777" w:rsidR="00492195" w:rsidRPr="00034D8B" w:rsidRDefault="00492195" w:rsidP="00E11C9B">
      <w:pPr>
        <w:pStyle w:val="Nivel01"/>
        <w:numPr>
          <w:ilvl w:val="0"/>
          <w:numId w:val="0"/>
        </w:numPr>
      </w:pPr>
    </w:p>
    <w:p w14:paraId="4F527AA2"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4">
        <w:r w:rsidRPr="00034D8B">
          <w:rPr>
            <w:rStyle w:val="Hyperlink"/>
            <w:rFonts w:ascii="Consolas" w:hAnsi="Consolas"/>
            <w:color w:val="auto"/>
            <w:sz w:val="28"/>
            <w:szCs w:val="28"/>
            <w:u w:val="none"/>
          </w:rPr>
          <w:t>Instrução Normativa SEGES/ME nº 77, de 2022</w:t>
        </w:r>
      </w:hyperlink>
      <w:r w:rsidRPr="00034D8B">
        <w:rPr>
          <w:rFonts w:ascii="Consolas" w:hAnsi="Consolas"/>
          <w:color w:val="auto"/>
          <w:sz w:val="28"/>
          <w:szCs w:val="28"/>
        </w:rPr>
        <w:t>.</w:t>
      </w:r>
    </w:p>
    <w:p w14:paraId="2A377A2F"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lastRenderedPageBreak/>
        <w:t xml:space="preserve">No caso de atraso pelo Contratante, os valores devidos ao contratado serão atualizados monetariamente entre o termo final do prazo de pagamento até a data de sua efetiva realização, mediante aplicação do </w:t>
      </w:r>
      <w:r w:rsidRPr="00034D8B">
        <w:rPr>
          <w:rFonts w:ascii="Consolas" w:hAnsi="Consolas"/>
          <w:color w:val="auto"/>
          <w:sz w:val="28"/>
          <w:szCs w:val="28"/>
        </w:rPr>
        <w:t>Índice Nacional de Preços ao Consumidor Amplo (IPCA)</w:t>
      </w:r>
      <w:r w:rsidRPr="00034D8B">
        <w:rPr>
          <w:rFonts w:ascii="Consolas" w:hAnsi="Consolas"/>
          <w:color w:val="auto"/>
          <w:sz w:val="28"/>
          <w:szCs w:val="28"/>
          <w:lang w:eastAsia="en-US"/>
        </w:rPr>
        <w:t xml:space="preserve"> de correção monetária.</w:t>
      </w:r>
    </w:p>
    <w:p w14:paraId="2D57350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059AA3EB" w14:textId="77777777" w:rsidR="00492195" w:rsidRPr="00034D8B" w:rsidRDefault="00492195" w:rsidP="00E11C9B">
      <w:pPr>
        <w:pStyle w:val="Nivel01"/>
        <w:numPr>
          <w:ilvl w:val="0"/>
          <w:numId w:val="0"/>
        </w:numPr>
      </w:pPr>
      <w:r w:rsidRPr="00034D8B">
        <w:t>FORMA DE PAGAMENTO</w:t>
      </w:r>
    </w:p>
    <w:p w14:paraId="188F1556" w14:textId="77777777" w:rsidR="00492195" w:rsidRPr="00034D8B" w:rsidRDefault="00492195" w:rsidP="00E11C9B">
      <w:pPr>
        <w:pStyle w:val="Nivel01"/>
        <w:numPr>
          <w:ilvl w:val="0"/>
          <w:numId w:val="0"/>
        </w:numPr>
      </w:pPr>
    </w:p>
    <w:p w14:paraId="4432491A"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O pagamento será realizado por meio de ordem bancária, para crédito em banco, agência e conta corrente indicados pelo contratado.</w:t>
      </w:r>
    </w:p>
    <w:p w14:paraId="582B418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0E7D1AFB"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Será considerada data do pagamento o dia em que constar como emitida a ordem bancária para pagamento.</w:t>
      </w:r>
    </w:p>
    <w:p w14:paraId="7080C13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16820187"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Quando do pagamento, será efetuada a retenção tributária prevista na legislação aplicável.</w:t>
      </w:r>
    </w:p>
    <w:p w14:paraId="14814CB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3F68FCEB" w14:textId="77777777" w:rsidR="00492195" w:rsidRPr="00034D8B" w:rsidRDefault="00492195" w:rsidP="00492195">
      <w:pPr>
        <w:pStyle w:val="Nivel3"/>
        <w:numPr>
          <w:ilvl w:val="2"/>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39BBA78D"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6F17A071"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 contratado regularmente optante pelo Simples Nacional, nos termos da </w:t>
      </w:r>
      <w:hyperlink r:id="rId55">
        <w:r w:rsidRPr="00034D8B">
          <w:rPr>
            <w:rStyle w:val="Hyperlink"/>
            <w:rFonts w:ascii="Consolas" w:hAnsi="Consolas"/>
            <w:color w:val="auto"/>
            <w:sz w:val="28"/>
            <w:szCs w:val="28"/>
            <w:u w:val="none"/>
            <w:lang w:eastAsia="en-US"/>
          </w:rPr>
          <w:t>Lei Complementar nº 123, de 2006</w:t>
        </w:r>
      </w:hyperlink>
      <w:r w:rsidRPr="00034D8B">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872EF2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6C4EB9B6" w14:textId="77777777" w:rsidR="00492195" w:rsidRPr="00034D8B" w:rsidRDefault="00492195" w:rsidP="00E11C9B">
      <w:pPr>
        <w:pStyle w:val="Nivel01"/>
        <w:numPr>
          <w:ilvl w:val="0"/>
          <w:numId w:val="0"/>
        </w:numPr>
      </w:pPr>
      <w:r w:rsidRPr="00034D8B">
        <w:t>CESSÃO DE CRÉDITO</w:t>
      </w:r>
    </w:p>
    <w:p w14:paraId="23375AA7" w14:textId="77777777" w:rsidR="00492195" w:rsidRPr="00034D8B" w:rsidRDefault="00492195" w:rsidP="00E11C9B">
      <w:pPr>
        <w:pStyle w:val="Nivel01"/>
        <w:numPr>
          <w:ilvl w:val="0"/>
          <w:numId w:val="0"/>
        </w:numPr>
      </w:pPr>
    </w:p>
    <w:p w14:paraId="1D9D82ED"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6">
        <w:r w:rsidRPr="00034D8B">
          <w:rPr>
            <w:rStyle w:val="Hyperlink"/>
            <w:rFonts w:ascii="Consolas" w:hAnsi="Consolas"/>
            <w:color w:val="auto"/>
            <w:sz w:val="28"/>
            <w:szCs w:val="28"/>
            <w:u w:val="none"/>
            <w:lang w:eastAsia="en-US"/>
          </w:rPr>
          <w:t>Instrução Normativa SEGES/ME nº 53, de 8 de Julho de 2020</w:t>
        </w:r>
      </w:hyperlink>
      <w:r w:rsidRPr="00034D8B">
        <w:rPr>
          <w:rFonts w:ascii="Consolas" w:hAnsi="Consolas"/>
          <w:color w:val="auto"/>
          <w:sz w:val="28"/>
          <w:szCs w:val="28"/>
          <w:lang w:eastAsia="en-US"/>
        </w:rPr>
        <w:t>, conforme as regras deste presente tópico.</w:t>
      </w:r>
    </w:p>
    <w:p w14:paraId="3EB471C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2B7E85B0" w14:textId="77777777" w:rsidR="00492195" w:rsidRPr="00034D8B" w:rsidRDefault="00492195" w:rsidP="00492195">
      <w:pPr>
        <w:pStyle w:val="Nvel3-R"/>
        <w:numPr>
          <w:ilvl w:val="2"/>
          <w:numId w:val="24"/>
        </w:numPr>
        <w:spacing w:before="0" w:after="0" w:line="240" w:lineRule="auto"/>
        <w:ind w:left="0" w:firstLine="0"/>
        <w:rPr>
          <w:rFonts w:ascii="Consolas" w:hAnsi="Consolas"/>
          <w:i w:val="0"/>
          <w:iCs w:val="0"/>
          <w:color w:val="auto"/>
          <w:sz w:val="28"/>
          <w:szCs w:val="28"/>
          <w:lang w:eastAsia="en-US"/>
        </w:rPr>
      </w:pPr>
      <w:bookmarkStart w:id="46" w:name="_Ref118216946"/>
      <w:r w:rsidRPr="00034D8B">
        <w:rPr>
          <w:rFonts w:ascii="Consolas" w:hAnsi="Consolas"/>
          <w:i w:val="0"/>
          <w:iCs w:val="0"/>
          <w:color w:val="auto"/>
          <w:sz w:val="28"/>
          <w:szCs w:val="28"/>
          <w:lang w:eastAsia="en-US"/>
        </w:rPr>
        <w:t xml:space="preserve">As cessões de crédito </w:t>
      </w:r>
      <w:r w:rsidRPr="00034D8B">
        <w:rPr>
          <w:rFonts w:ascii="Consolas" w:hAnsi="Consolas"/>
          <w:i w:val="0"/>
          <w:iCs w:val="0"/>
          <w:color w:val="auto"/>
          <w:sz w:val="28"/>
          <w:szCs w:val="28"/>
        </w:rPr>
        <w:t xml:space="preserve">não abrangidas pela Instrução Normativa SEGES/ME nº 53, de 8 de julho de 2020 </w:t>
      </w:r>
      <w:r w:rsidRPr="00034D8B">
        <w:rPr>
          <w:rFonts w:ascii="Consolas" w:hAnsi="Consolas"/>
          <w:i w:val="0"/>
          <w:iCs w:val="0"/>
          <w:color w:val="auto"/>
          <w:sz w:val="28"/>
          <w:szCs w:val="28"/>
          <w:lang w:eastAsia="en-US"/>
        </w:rPr>
        <w:t>dependerão de prévia aprovação do contratante.</w:t>
      </w:r>
      <w:bookmarkEnd w:id="46"/>
    </w:p>
    <w:p w14:paraId="2FDB7DF7"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lastRenderedPageBreak/>
        <w:t>A eficácia da cessão de crédito</w:t>
      </w:r>
      <w:r w:rsidRPr="00034D8B">
        <w:rPr>
          <w:rFonts w:ascii="Consolas" w:hAnsi="Consolas"/>
          <w:color w:val="auto"/>
          <w:sz w:val="28"/>
          <w:szCs w:val="28"/>
        </w:rPr>
        <w:t xml:space="preserve"> não abrangidas pela Instrução Normativa SEGES/ME nº 53, de 8 de julho de 2020,</w:t>
      </w:r>
      <w:r w:rsidRPr="00034D8B">
        <w:rPr>
          <w:rFonts w:ascii="Consolas" w:hAnsi="Consolas"/>
          <w:color w:val="auto"/>
          <w:sz w:val="28"/>
          <w:szCs w:val="28"/>
          <w:lang w:eastAsia="en-US"/>
        </w:rPr>
        <w:t xml:space="preserve"> em relação à Administração, está condicionada à celebração de termo aditivo ao contrato administrativo.</w:t>
      </w:r>
    </w:p>
    <w:p w14:paraId="127C3C1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4319B2D1" w14:textId="77777777" w:rsidR="00492195" w:rsidRPr="00034D8B" w:rsidRDefault="00492195" w:rsidP="00492195">
      <w:pPr>
        <w:pStyle w:val="Nivel2"/>
        <w:numPr>
          <w:ilvl w:val="1"/>
          <w:numId w:val="24"/>
        </w:numPr>
        <w:spacing w:before="0" w:after="0" w:line="240" w:lineRule="auto"/>
        <w:ind w:left="0" w:firstLine="0"/>
        <w:rPr>
          <w:rStyle w:val="Hyperlink"/>
          <w:rFonts w:ascii="Consolas" w:hAnsi="Consolas"/>
          <w:color w:val="auto"/>
          <w:sz w:val="28"/>
          <w:szCs w:val="28"/>
          <w:u w:val="none"/>
          <w:lang w:eastAsia="en-US"/>
        </w:rPr>
      </w:pPr>
      <w:r w:rsidRPr="00034D8B">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7" w:anchor=":~:text=LEI%20N%C2%BA%208.429%2C%20DE%202%20DE%20JUNHO%20DE%201992&amp;text=Disp%C3%B5e%20sobre%20as%20san%C3%A7%C3%B5es%20aplic%C3%A1veis,fundacional%20e%20d%C3%A1%20outras%20provid%C3%AAncias.">
        <w:r w:rsidRPr="00034D8B">
          <w:rPr>
            <w:rStyle w:val="Hyperlink"/>
            <w:rFonts w:ascii="Consolas" w:hAnsi="Consolas"/>
            <w:color w:val="auto"/>
            <w:sz w:val="28"/>
            <w:szCs w:val="28"/>
            <w:u w:val="none"/>
            <w:lang w:eastAsia="en-US"/>
          </w:rPr>
          <w:t>o art. 12 da Lei nº 8.429, de 1992</w:t>
        </w:r>
      </w:hyperlink>
      <w:r w:rsidRPr="00034D8B">
        <w:rPr>
          <w:rFonts w:ascii="Consolas" w:hAnsi="Consolas"/>
          <w:color w:val="auto"/>
          <w:sz w:val="28"/>
          <w:szCs w:val="28"/>
          <w:lang w:eastAsia="en-US"/>
        </w:rPr>
        <w:t xml:space="preserve">, nos termos do </w:t>
      </w:r>
      <w:hyperlink r:id="rId58">
        <w:r w:rsidRPr="00034D8B">
          <w:rPr>
            <w:rStyle w:val="Hyperlink"/>
            <w:rFonts w:ascii="Consolas" w:hAnsi="Consolas"/>
            <w:color w:val="auto"/>
            <w:sz w:val="28"/>
            <w:szCs w:val="28"/>
            <w:u w:val="none"/>
            <w:lang w:eastAsia="en-US"/>
          </w:rPr>
          <w:t>Parecer JL-01, de 18 de maio de 2020.</w:t>
        </w:r>
      </w:hyperlink>
      <w:bookmarkStart w:id="47" w:name="_Hlk114498447"/>
      <w:bookmarkEnd w:id="47"/>
    </w:p>
    <w:p w14:paraId="4BEDD6D0" w14:textId="77777777" w:rsidR="00492195" w:rsidRPr="00034D8B" w:rsidRDefault="00492195" w:rsidP="00492195">
      <w:pPr>
        <w:pStyle w:val="Nivel2"/>
        <w:numPr>
          <w:ilvl w:val="0"/>
          <w:numId w:val="0"/>
        </w:numPr>
        <w:spacing w:before="0" w:after="0" w:line="240" w:lineRule="auto"/>
        <w:rPr>
          <w:rStyle w:val="Hyperlink"/>
          <w:rFonts w:ascii="Consolas" w:hAnsi="Consolas"/>
          <w:color w:val="auto"/>
          <w:sz w:val="28"/>
          <w:szCs w:val="28"/>
          <w:u w:val="none"/>
          <w:lang w:eastAsia="en-US"/>
        </w:rPr>
      </w:pPr>
    </w:p>
    <w:p w14:paraId="7E56D010" w14:textId="77777777" w:rsidR="00492195" w:rsidRDefault="00492195" w:rsidP="00492195">
      <w:pPr>
        <w:pStyle w:val="Nivel2"/>
        <w:numPr>
          <w:ilvl w:val="1"/>
          <w:numId w:val="24"/>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6378E23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F8BEB58" w14:textId="77777777" w:rsidR="00492195" w:rsidRPr="00034D8B" w:rsidRDefault="00492195" w:rsidP="00492195">
      <w:pPr>
        <w:pStyle w:val="Nivel2"/>
        <w:numPr>
          <w:ilvl w:val="1"/>
          <w:numId w:val="24"/>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A cessão de crédito não afetará a execução do objeto contratado, que continuará sob a integral responsabilidade do contratado.</w:t>
      </w:r>
    </w:p>
    <w:p w14:paraId="25D056C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449CDE0A" w14:textId="77777777" w:rsidR="00492195" w:rsidRPr="00034D8B" w:rsidRDefault="00492195" w:rsidP="00E11C9B">
      <w:pPr>
        <w:pStyle w:val="Nivel01"/>
        <w:numPr>
          <w:ilvl w:val="0"/>
          <w:numId w:val="0"/>
        </w:numPr>
      </w:pPr>
      <w:r>
        <w:t xml:space="preserve">8. </w:t>
      </w:r>
      <w:r w:rsidRPr="00034D8B">
        <w:t>FORMA E CRITÉRIOS DE SELEÇÃO DO FORNECEDOR E FORMA DE FORNECIMENTO</w:t>
      </w:r>
    </w:p>
    <w:p w14:paraId="50FEFAC0" w14:textId="77777777" w:rsidR="00492195" w:rsidRPr="00034D8B" w:rsidRDefault="00492195" w:rsidP="00E11C9B">
      <w:pPr>
        <w:pStyle w:val="Nivel01"/>
        <w:numPr>
          <w:ilvl w:val="0"/>
          <w:numId w:val="0"/>
        </w:numPr>
      </w:pPr>
    </w:p>
    <w:p w14:paraId="60E67EC6" w14:textId="77777777" w:rsidR="00492195" w:rsidRPr="00034D8B" w:rsidRDefault="00492195" w:rsidP="00E11C9B">
      <w:pPr>
        <w:pStyle w:val="Nivel01"/>
        <w:numPr>
          <w:ilvl w:val="0"/>
          <w:numId w:val="0"/>
        </w:numPr>
      </w:pPr>
      <w:r w:rsidRPr="00034D8B">
        <w:t>FORMA DE SELEÇÃO E CRITÉRIO DE JULGAMENTO DA PROPOSTA</w:t>
      </w:r>
    </w:p>
    <w:p w14:paraId="059A68C5" w14:textId="77777777" w:rsidR="00492195" w:rsidRPr="00034D8B" w:rsidRDefault="00492195" w:rsidP="00E11C9B">
      <w:pPr>
        <w:pStyle w:val="Nivel01"/>
        <w:numPr>
          <w:ilvl w:val="0"/>
          <w:numId w:val="0"/>
        </w:numPr>
        <w:rPr>
          <w:highlight w:val="yellow"/>
        </w:rPr>
      </w:pPr>
    </w:p>
    <w:p w14:paraId="0FB20431"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fornecedor será selecionado por meio da realização de procedimento de LICITAÇÃO, na modalidade CONCORRÊNCIA, sob a forma ELETRÔNICA, com adoção do critério de julgamento pelo MENOR PREÇO.</w:t>
      </w:r>
    </w:p>
    <w:p w14:paraId="3B578F3D" w14:textId="77777777" w:rsidR="00492195" w:rsidRPr="00034D8B" w:rsidRDefault="00492195" w:rsidP="00E11C9B">
      <w:pPr>
        <w:pStyle w:val="Nivel01"/>
        <w:numPr>
          <w:ilvl w:val="0"/>
          <w:numId w:val="0"/>
        </w:numPr>
      </w:pPr>
      <w:r w:rsidRPr="00034D8B">
        <w:lastRenderedPageBreak/>
        <w:t>REGIME DE EXECUÇÃO</w:t>
      </w:r>
    </w:p>
    <w:p w14:paraId="291EDCEC" w14:textId="77777777" w:rsidR="00492195" w:rsidRPr="00034D8B" w:rsidRDefault="00492195" w:rsidP="00E11C9B">
      <w:pPr>
        <w:pStyle w:val="Nivel01"/>
        <w:numPr>
          <w:ilvl w:val="0"/>
          <w:numId w:val="0"/>
        </w:numPr>
      </w:pPr>
    </w:p>
    <w:p w14:paraId="200E0155"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regime de execução do contrato será global</w:t>
      </w:r>
      <w:r w:rsidRPr="00034D8B">
        <w:rPr>
          <w:rFonts w:ascii="Consolas" w:hAnsi="Consolas"/>
          <w:color w:val="auto"/>
          <w:sz w:val="28"/>
          <w:szCs w:val="28"/>
          <w:shd w:val="clear" w:color="auto" w:fill="FFFFFF"/>
        </w:rPr>
        <w:t>.</w:t>
      </w:r>
    </w:p>
    <w:p w14:paraId="5455EB2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F2BFA41" w14:textId="77777777" w:rsidR="00492195" w:rsidRPr="00034D8B" w:rsidRDefault="00492195" w:rsidP="00E11C9B">
      <w:pPr>
        <w:pStyle w:val="Nivel01"/>
        <w:numPr>
          <w:ilvl w:val="0"/>
          <w:numId w:val="0"/>
        </w:numPr>
      </w:pPr>
      <w:r w:rsidRPr="00034D8B">
        <w:t>EXIGÊNCIAS DE HABILITAÇÃO</w:t>
      </w:r>
    </w:p>
    <w:p w14:paraId="552C98CE" w14:textId="77777777" w:rsidR="00492195" w:rsidRPr="00034D8B" w:rsidRDefault="00492195" w:rsidP="00E11C9B">
      <w:pPr>
        <w:pStyle w:val="Nivel01"/>
        <w:numPr>
          <w:ilvl w:val="0"/>
          <w:numId w:val="0"/>
        </w:numPr>
      </w:pPr>
    </w:p>
    <w:p w14:paraId="2AEF0728"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Para fins de habilitação, deverá o licitante comprovar os seguintes requisitos:</w:t>
      </w:r>
    </w:p>
    <w:p w14:paraId="2EF247B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FB654E8" w14:textId="77777777" w:rsidR="00492195" w:rsidRPr="00034D8B" w:rsidRDefault="00492195" w:rsidP="00E11C9B">
      <w:pPr>
        <w:pStyle w:val="Nivel01"/>
        <w:numPr>
          <w:ilvl w:val="0"/>
          <w:numId w:val="0"/>
        </w:numPr>
      </w:pPr>
      <w:r w:rsidRPr="00034D8B">
        <w:t>HABILITAÇÃO JURÍDICA</w:t>
      </w:r>
    </w:p>
    <w:p w14:paraId="30E413CF" w14:textId="77777777" w:rsidR="00492195" w:rsidRPr="00034D8B" w:rsidRDefault="00492195" w:rsidP="00E11C9B">
      <w:pPr>
        <w:pStyle w:val="Nivel01"/>
        <w:numPr>
          <w:ilvl w:val="0"/>
          <w:numId w:val="0"/>
        </w:numPr>
      </w:pPr>
    </w:p>
    <w:p w14:paraId="38D8C9A3"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b/>
          <w:bCs/>
          <w:color w:val="auto"/>
          <w:sz w:val="28"/>
          <w:szCs w:val="28"/>
        </w:rPr>
        <w:t>Empresário individual:</w:t>
      </w:r>
      <w:r w:rsidRPr="00034D8B">
        <w:rPr>
          <w:rFonts w:ascii="Consolas" w:hAnsi="Consolas"/>
          <w:color w:val="auto"/>
          <w:sz w:val="28"/>
          <w:szCs w:val="28"/>
        </w:rPr>
        <w:t xml:space="preserve"> inscrição no Registro Público de Empresas Mercantis, a cargo da Junta Comercial da respectiva sede; </w:t>
      </w:r>
    </w:p>
    <w:p w14:paraId="6FBC391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2E7477B"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b/>
          <w:bCs/>
          <w:color w:val="auto"/>
          <w:sz w:val="28"/>
          <w:szCs w:val="28"/>
        </w:rPr>
        <w:t>Microempreendedor Individual - MEI:</w:t>
      </w:r>
      <w:r w:rsidRPr="00034D8B">
        <w:rPr>
          <w:rFonts w:ascii="Consolas" w:hAnsi="Consolas"/>
          <w:color w:val="auto"/>
          <w:sz w:val="28"/>
          <w:szCs w:val="28"/>
        </w:rPr>
        <w:t xml:space="preserve"> Certificado da Condição de Microempreendedor Individual - CCMEI, cuja aceitação ficará condicionada à verificação da autenticidade no sítio </w:t>
      </w:r>
      <w:hyperlink r:id="rId59">
        <w:r w:rsidRPr="00034D8B">
          <w:rPr>
            <w:rStyle w:val="Hyperlink"/>
            <w:rFonts w:ascii="Consolas" w:hAnsi="Consolas"/>
            <w:color w:val="auto"/>
            <w:sz w:val="28"/>
            <w:szCs w:val="28"/>
            <w:u w:val="none"/>
          </w:rPr>
          <w:t>https://www.gov.br/empresas-e-negocios/pt-br/empreendedor</w:t>
        </w:r>
      </w:hyperlink>
      <w:r w:rsidRPr="00034D8B">
        <w:rPr>
          <w:rFonts w:ascii="Consolas" w:hAnsi="Consolas"/>
          <w:color w:val="auto"/>
          <w:sz w:val="28"/>
          <w:szCs w:val="28"/>
        </w:rPr>
        <w:t xml:space="preserve">; </w:t>
      </w:r>
    </w:p>
    <w:p w14:paraId="1DADF39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5674472" w14:textId="77777777" w:rsidR="00492195"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5B999A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C48D6D7"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b/>
          <w:bCs/>
          <w:color w:val="auto"/>
          <w:sz w:val="28"/>
          <w:szCs w:val="28"/>
        </w:rPr>
        <w:t>Sociedade empresária estrangeira:</w:t>
      </w:r>
      <w:r w:rsidRPr="00034D8B">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0">
        <w:r w:rsidRPr="00034D8B">
          <w:rPr>
            <w:rStyle w:val="Hyperlink"/>
            <w:rFonts w:ascii="Consolas" w:hAnsi="Consolas"/>
            <w:color w:val="auto"/>
            <w:sz w:val="28"/>
            <w:szCs w:val="28"/>
            <w:u w:val="none"/>
          </w:rPr>
          <w:t>Normativa DREI/ME n.º 77, de 18 de março de 2020</w:t>
        </w:r>
      </w:hyperlink>
      <w:r w:rsidRPr="00034D8B">
        <w:rPr>
          <w:rFonts w:ascii="Consolas" w:hAnsi="Consolas"/>
          <w:color w:val="auto"/>
          <w:sz w:val="28"/>
          <w:szCs w:val="28"/>
        </w:rPr>
        <w:t>;</w:t>
      </w:r>
    </w:p>
    <w:p w14:paraId="2166C5E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EC319E9"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b/>
          <w:bCs/>
          <w:color w:val="auto"/>
          <w:sz w:val="28"/>
          <w:szCs w:val="28"/>
        </w:rPr>
        <w:t xml:space="preserve">Sociedade simples: </w:t>
      </w:r>
      <w:r w:rsidRPr="00034D8B">
        <w:rPr>
          <w:rFonts w:ascii="Consolas" w:hAnsi="Consolas"/>
          <w:color w:val="auto"/>
          <w:sz w:val="28"/>
          <w:szCs w:val="28"/>
        </w:rPr>
        <w:t>inscrição do ato constitutivo no Registro Civil de Pessoas Jurídicas do local de sua sede, acompanhada de documento comprobatório de seus administradores;</w:t>
      </w:r>
    </w:p>
    <w:p w14:paraId="1DC60E8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228603B"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b/>
          <w:bCs/>
          <w:color w:val="auto"/>
          <w:sz w:val="28"/>
          <w:szCs w:val="28"/>
        </w:rPr>
        <w:t>Filial, sucursal ou agência de sociedade simples ou empresária:</w:t>
      </w:r>
      <w:r w:rsidRPr="00034D8B">
        <w:rPr>
          <w:rFonts w:ascii="Consolas" w:hAnsi="Consolas"/>
          <w:color w:val="auto"/>
          <w:sz w:val="28"/>
          <w:szCs w:val="28"/>
        </w:rPr>
        <w:t xml:space="preserve"> inscrição do ato constitutivo da filial, sucursal </w:t>
      </w:r>
      <w:r w:rsidRPr="00034D8B">
        <w:rPr>
          <w:rFonts w:ascii="Consolas" w:hAnsi="Consolas"/>
          <w:color w:val="auto"/>
          <w:sz w:val="28"/>
          <w:szCs w:val="28"/>
        </w:rPr>
        <w:lastRenderedPageBreak/>
        <w:t xml:space="preserve">ou agência da sociedade simples ou empresária, respectivamente, no Registro Civil das Pessoas Jurídicas ou no Registro Público de Empresas </w:t>
      </w:r>
      <w:bookmarkStart w:id="48" w:name="_Int_ySfCXwr4"/>
      <w:r w:rsidRPr="00034D8B">
        <w:rPr>
          <w:rFonts w:ascii="Consolas" w:hAnsi="Consolas"/>
          <w:color w:val="auto"/>
          <w:sz w:val="28"/>
          <w:szCs w:val="28"/>
        </w:rPr>
        <w:t>Mercantis onde</w:t>
      </w:r>
      <w:bookmarkEnd w:id="48"/>
      <w:r w:rsidRPr="00034D8B">
        <w:rPr>
          <w:rFonts w:ascii="Consolas" w:hAnsi="Consolas"/>
          <w:color w:val="auto"/>
          <w:sz w:val="28"/>
          <w:szCs w:val="28"/>
        </w:rPr>
        <w:t xml:space="preserve"> opera, com averbação no Registro onde tem sede a matriz.</w:t>
      </w:r>
    </w:p>
    <w:p w14:paraId="720095B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B7B9479" w14:textId="77777777" w:rsidR="00492195" w:rsidRPr="00034D8B" w:rsidRDefault="00492195" w:rsidP="00492195">
      <w:pPr>
        <w:pStyle w:val="Nivel2"/>
        <w:numPr>
          <w:ilvl w:val="1"/>
          <w:numId w:val="25"/>
        </w:numPr>
        <w:spacing w:before="0" w:after="0" w:line="240" w:lineRule="auto"/>
        <w:ind w:left="0" w:firstLine="0"/>
        <w:rPr>
          <w:rFonts w:ascii="Consolas" w:hAnsi="Consolas"/>
          <w:b/>
          <w:bCs/>
          <w:color w:val="auto"/>
          <w:sz w:val="28"/>
          <w:szCs w:val="28"/>
        </w:rPr>
      </w:pPr>
      <w:r w:rsidRPr="00034D8B">
        <w:rPr>
          <w:rFonts w:ascii="Consolas" w:hAnsi="Consolas"/>
          <w:b/>
          <w:bCs/>
          <w:color w:val="auto"/>
          <w:sz w:val="28"/>
          <w:szCs w:val="28"/>
        </w:rPr>
        <w:t>OS DOCUMENTOS APRESENTADOS DEVERÃO ESTAR ACOMPANHADOS DE TODAS AS ALTERAÇÕES OU DA CONSOLIDAÇÃO RESPECTIVA.</w:t>
      </w:r>
    </w:p>
    <w:p w14:paraId="6EFBB27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8FA1DCD" w14:textId="77777777" w:rsidR="00492195" w:rsidRPr="00034D8B" w:rsidRDefault="00492195" w:rsidP="00E11C9B">
      <w:pPr>
        <w:pStyle w:val="Nivel01"/>
        <w:numPr>
          <w:ilvl w:val="0"/>
          <w:numId w:val="0"/>
        </w:numPr>
      </w:pPr>
      <w:r w:rsidRPr="00034D8B">
        <w:t>HABILITAÇÃO FISCAL, SOCIAL E TRABALHISTA</w:t>
      </w:r>
    </w:p>
    <w:p w14:paraId="3E561F82" w14:textId="77777777" w:rsidR="00492195" w:rsidRPr="00034D8B" w:rsidRDefault="00492195" w:rsidP="00E11C9B">
      <w:pPr>
        <w:pStyle w:val="Nivel01"/>
        <w:numPr>
          <w:ilvl w:val="0"/>
          <w:numId w:val="0"/>
        </w:numPr>
      </w:pPr>
    </w:p>
    <w:p w14:paraId="0903967F"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Prova de inscrição no Cadastro Nacional de Pessoas Jurídicas;</w:t>
      </w:r>
    </w:p>
    <w:p w14:paraId="69B1389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ED3CF84"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ECCE7A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5E0A0D5"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Prova de regularidade com o Fundo de Garantia do Tempo de Serviço (FGTS);</w:t>
      </w:r>
    </w:p>
    <w:p w14:paraId="1586BBB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CDBEEA9"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C5FB66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EE5E571"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Prova de inscrição no cadastro de contribuinte Municipal relativo ao domicílio ou sede do fornecedor, pertinente ao seu ramo de atividade e compatível com o objeto contratual; </w:t>
      </w:r>
    </w:p>
    <w:p w14:paraId="249FC6D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09CE993"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Prova de regularidade com a Fazenda Municipal do domicílio ou sede do fornecedor, relativa à atividade em cujo exercício contrata ou concorre;</w:t>
      </w:r>
    </w:p>
    <w:p w14:paraId="3EB9655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971E2F8"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Caso o fornecedor seja considerado isento dos tributos relacionados ao objeto contratual, deverá comprovar tal condição mediante a apresentação de declaração da Fazenda respectiva do seu domicílio ou sede, ou outra equivalente, na forma da lei;</w:t>
      </w:r>
    </w:p>
    <w:p w14:paraId="511D238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5E9C1CB"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3BC865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27A087B" w14:textId="77777777" w:rsidR="00492195" w:rsidRPr="00034D8B" w:rsidRDefault="00492195" w:rsidP="00E11C9B">
      <w:pPr>
        <w:pStyle w:val="Nivel01"/>
        <w:numPr>
          <w:ilvl w:val="0"/>
          <w:numId w:val="0"/>
        </w:numPr>
      </w:pPr>
      <w:r w:rsidRPr="00034D8B">
        <w:t>QUALIFICAÇÃO ECONÔMICO-FINANCEIRA</w:t>
      </w:r>
    </w:p>
    <w:p w14:paraId="1EA4007F" w14:textId="77777777" w:rsidR="00492195" w:rsidRPr="00034D8B" w:rsidRDefault="00492195" w:rsidP="00E11C9B">
      <w:pPr>
        <w:pStyle w:val="Nivel01"/>
        <w:numPr>
          <w:ilvl w:val="0"/>
          <w:numId w:val="0"/>
        </w:numPr>
      </w:pPr>
    </w:p>
    <w:p w14:paraId="14B3C941"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Certidão negativa de falência expedida pelo distribuidor da sede do fornecedor - </w:t>
      </w:r>
      <w:hyperlink r:id="rId61" w:anchor="art69">
        <w:r w:rsidRPr="00034D8B">
          <w:rPr>
            <w:rStyle w:val="Hyperlink"/>
            <w:rFonts w:ascii="Consolas" w:hAnsi="Consolas"/>
            <w:color w:val="auto"/>
            <w:sz w:val="28"/>
            <w:szCs w:val="28"/>
            <w:u w:val="none"/>
          </w:rPr>
          <w:t>Lei nº 14.133, de 2021, art. 69, caput, inciso II</w:t>
        </w:r>
      </w:hyperlink>
      <w:r w:rsidRPr="00034D8B">
        <w:rPr>
          <w:rFonts w:ascii="Consolas" w:hAnsi="Consolas"/>
          <w:color w:val="auto"/>
          <w:sz w:val="28"/>
          <w:szCs w:val="28"/>
        </w:rPr>
        <w:t>);</w:t>
      </w:r>
    </w:p>
    <w:p w14:paraId="503C872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D1A848B" w14:textId="77777777" w:rsidR="00492195"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Balanço patrimonial, demonstração de resultado de exercício e demais demonstrações contábeis dos 2 (dois) últimos exercícios sociais, comprovando;</w:t>
      </w:r>
    </w:p>
    <w:p w14:paraId="3D5B8F01" w14:textId="77777777" w:rsidR="00492195" w:rsidRPr="007C59EE" w:rsidRDefault="00492195" w:rsidP="00492195">
      <w:pPr>
        <w:pStyle w:val="Nivel2"/>
        <w:numPr>
          <w:ilvl w:val="0"/>
          <w:numId w:val="0"/>
        </w:numPr>
        <w:spacing w:before="0" w:after="0" w:line="240" w:lineRule="auto"/>
        <w:rPr>
          <w:rFonts w:ascii="Consolas" w:hAnsi="Consolas"/>
          <w:color w:val="auto"/>
          <w:sz w:val="28"/>
          <w:szCs w:val="28"/>
        </w:rPr>
      </w:pPr>
    </w:p>
    <w:p w14:paraId="7C89F047" w14:textId="77777777" w:rsidR="00492195" w:rsidRDefault="00492195" w:rsidP="00492195">
      <w:pPr>
        <w:pStyle w:val="Nivel3"/>
        <w:numPr>
          <w:ilvl w:val="2"/>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w:t>
      </w:r>
    </w:p>
    <w:p w14:paraId="52D3C89B"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21C3C30B" w14:textId="77777777" w:rsidR="00492195" w:rsidRPr="00034D8B" w:rsidRDefault="00492195" w:rsidP="00492195">
      <w:pPr>
        <w:pStyle w:val="Nivel3"/>
        <w:numPr>
          <w:ilvl w:val="2"/>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documentos referidos acima limitar-se-ão ao último exercício no caso de a pessoa jurídica ter sido constituída há menos de 2 (dois) anos;</w:t>
      </w:r>
    </w:p>
    <w:p w14:paraId="6E1E4393"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1A1362A7" w14:textId="77777777" w:rsidR="00492195" w:rsidRPr="00034D8B" w:rsidRDefault="00492195" w:rsidP="00492195">
      <w:pPr>
        <w:pStyle w:val="Nivel3"/>
        <w:numPr>
          <w:ilvl w:val="2"/>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documentos referidos acima deverão ser exigidos com base no limite definido pela Receita Federal do Brasil para transmissão da Escrituração Contábil Digital - ECD ao </w:t>
      </w:r>
      <w:proofErr w:type="spellStart"/>
      <w:r w:rsidRPr="00034D8B">
        <w:rPr>
          <w:rFonts w:ascii="Consolas" w:hAnsi="Consolas"/>
          <w:color w:val="auto"/>
          <w:sz w:val="28"/>
          <w:szCs w:val="28"/>
        </w:rPr>
        <w:t>Sped</w:t>
      </w:r>
      <w:proofErr w:type="spellEnd"/>
      <w:r w:rsidRPr="00034D8B">
        <w:rPr>
          <w:rFonts w:ascii="Consolas" w:hAnsi="Consolas"/>
          <w:color w:val="auto"/>
          <w:sz w:val="28"/>
          <w:szCs w:val="28"/>
        </w:rPr>
        <w:t>.</w:t>
      </w:r>
    </w:p>
    <w:p w14:paraId="74BC6B12"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7B647989"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As empresas criadas no exercício financeiro da licitação deverão atender a todas as exigências da habilitação e poderão substituir os demonstrativos contábeis pelo balanço de abertura. (Lei nº 14.133, de 2021, art. 65, §1º).</w:t>
      </w:r>
    </w:p>
    <w:p w14:paraId="58978177" w14:textId="77777777" w:rsidR="00492195" w:rsidRDefault="00492195" w:rsidP="00492195">
      <w:pPr>
        <w:spacing w:after="0" w:line="240" w:lineRule="auto"/>
        <w:rPr>
          <w:rFonts w:ascii="Consolas" w:hAnsi="Consolas" w:cs="Arial"/>
          <w:b/>
          <w:bCs/>
          <w:sz w:val="28"/>
          <w:szCs w:val="28"/>
        </w:rPr>
      </w:pPr>
    </w:p>
    <w:p w14:paraId="474EA672" w14:textId="77777777" w:rsidR="00492195" w:rsidRDefault="00492195" w:rsidP="00492195">
      <w:pPr>
        <w:spacing w:after="0" w:line="240" w:lineRule="auto"/>
        <w:rPr>
          <w:rFonts w:ascii="Consolas" w:hAnsi="Consolas" w:cs="Arial"/>
          <w:b/>
          <w:bCs/>
          <w:sz w:val="28"/>
          <w:szCs w:val="28"/>
        </w:rPr>
      </w:pPr>
    </w:p>
    <w:p w14:paraId="2F5432B1" w14:textId="77777777" w:rsidR="00492195" w:rsidRPr="00034D8B" w:rsidRDefault="00492195" w:rsidP="00492195">
      <w:pPr>
        <w:spacing w:after="0" w:line="240" w:lineRule="auto"/>
        <w:rPr>
          <w:rFonts w:ascii="Consolas" w:hAnsi="Consolas" w:cs="Arial"/>
          <w:b/>
          <w:bCs/>
          <w:sz w:val="28"/>
          <w:szCs w:val="28"/>
        </w:rPr>
      </w:pPr>
    </w:p>
    <w:p w14:paraId="4C296A85" w14:textId="77777777" w:rsidR="00492195" w:rsidRPr="00034D8B" w:rsidRDefault="00492195" w:rsidP="00492195">
      <w:pPr>
        <w:spacing w:after="0" w:line="240" w:lineRule="auto"/>
        <w:rPr>
          <w:rFonts w:ascii="Consolas" w:hAnsi="Consolas" w:cs="Arial"/>
          <w:b/>
          <w:bCs/>
          <w:sz w:val="28"/>
          <w:szCs w:val="28"/>
        </w:rPr>
      </w:pPr>
      <w:r w:rsidRPr="00034D8B">
        <w:rPr>
          <w:rFonts w:ascii="Consolas" w:hAnsi="Consolas" w:cs="Arial"/>
          <w:b/>
          <w:bCs/>
          <w:sz w:val="28"/>
          <w:szCs w:val="28"/>
        </w:rPr>
        <w:lastRenderedPageBreak/>
        <w:t>QUALIFICAÇÃO TÉCNICA</w:t>
      </w:r>
    </w:p>
    <w:p w14:paraId="6BE84F53" w14:textId="77777777" w:rsidR="00492195" w:rsidRPr="00034D8B" w:rsidRDefault="00492195" w:rsidP="00492195">
      <w:pPr>
        <w:spacing w:after="0" w:line="240" w:lineRule="auto"/>
        <w:rPr>
          <w:rFonts w:ascii="Consolas" w:hAnsi="Consolas" w:cs="Arial"/>
          <w:b/>
          <w:bCs/>
          <w:sz w:val="28"/>
          <w:szCs w:val="28"/>
        </w:rPr>
      </w:pPr>
    </w:p>
    <w:p w14:paraId="4A380948"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Registro ou inscrição da empresa na entidade profissional competente, junto ao Conselho Regional de Engenharia e Agronomia – CREA ou ao Conselho de Arquitetura e Urbanismo – CAU, em nome do licitante, com validade na data de recebimento dos documentos de habilitação e classificação.</w:t>
      </w:r>
    </w:p>
    <w:p w14:paraId="62C8D8C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E326C3E" w14:textId="77777777" w:rsidR="00492195" w:rsidRPr="00744AAD"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Apresentação do(s) profissional(</w:t>
      </w:r>
      <w:proofErr w:type="spellStart"/>
      <w:r w:rsidRPr="00034D8B">
        <w:rPr>
          <w:rFonts w:ascii="Consolas" w:hAnsi="Consolas"/>
          <w:color w:val="auto"/>
          <w:sz w:val="28"/>
          <w:szCs w:val="28"/>
        </w:rPr>
        <w:t>is</w:t>
      </w:r>
      <w:proofErr w:type="spellEnd"/>
      <w:r w:rsidRPr="00034D8B">
        <w:rPr>
          <w:rFonts w:ascii="Consolas" w:hAnsi="Consolas"/>
          <w:color w:val="auto"/>
          <w:sz w:val="28"/>
          <w:szCs w:val="28"/>
        </w:rPr>
        <w:t xml:space="preserve">) abaixo indicado(s), devidamente registrado(s) no conselho profissional competente, detentor de atestado de responsabilidade técnica por execução de obra ou serviço de características semelhantes, </w:t>
      </w:r>
      <w:r w:rsidRPr="00744AAD">
        <w:rPr>
          <w:rFonts w:ascii="Consolas" w:hAnsi="Consolas"/>
          <w:color w:val="auto"/>
          <w:sz w:val="28"/>
          <w:szCs w:val="28"/>
        </w:rPr>
        <w:t>também abaixo indicado(s):</w:t>
      </w:r>
    </w:p>
    <w:p w14:paraId="7F6F67B4" w14:textId="77777777" w:rsidR="00492195" w:rsidRPr="00744AAD" w:rsidRDefault="00492195" w:rsidP="00492195">
      <w:pPr>
        <w:pStyle w:val="Nivel2"/>
        <w:numPr>
          <w:ilvl w:val="0"/>
          <w:numId w:val="0"/>
        </w:numPr>
        <w:spacing w:before="0" w:after="0" w:line="240" w:lineRule="auto"/>
        <w:rPr>
          <w:rFonts w:ascii="Consolas" w:hAnsi="Consolas"/>
          <w:color w:val="auto"/>
          <w:sz w:val="28"/>
          <w:szCs w:val="28"/>
        </w:rPr>
      </w:pPr>
    </w:p>
    <w:p w14:paraId="6FEA54C8" w14:textId="337EBD1D" w:rsidR="00492195" w:rsidRPr="000B4454" w:rsidRDefault="00492195" w:rsidP="00492195">
      <w:pPr>
        <w:pStyle w:val="Nvel3-R"/>
        <w:numPr>
          <w:ilvl w:val="2"/>
          <w:numId w:val="25"/>
        </w:numPr>
        <w:spacing w:before="0" w:after="0" w:line="240" w:lineRule="auto"/>
        <w:ind w:left="0" w:firstLine="0"/>
        <w:rPr>
          <w:rFonts w:ascii="Consolas" w:hAnsi="Consolas"/>
          <w:i w:val="0"/>
          <w:iCs w:val="0"/>
          <w:color w:val="auto"/>
          <w:sz w:val="28"/>
          <w:szCs w:val="28"/>
        </w:rPr>
      </w:pPr>
      <w:r w:rsidRPr="00744AAD">
        <w:rPr>
          <w:rFonts w:ascii="Consolas" w:hAnsi="Consolas"/>
          <w:i w:val="0"/>
          <w:iCs w:val="0"/>
          <w:color w:val="auto"/>
          <w:sz w:val="28"/>
          <w:szCs w:val="28"/>
        </w:rPr>
        <w:t xml:space="preserve">Engenheiro Civil:  Fornecimento e montagem de estrutura em aço ASTM-A36, sem pintura; </w:t>
      </w:r>
      <w:r w:rsidR="0068418F" w:rsidRPr="0068418F">
        <w:rPr>
          <w:rFonts w:ascii="Consolas" w:hAnsi="Consolas"/>
          <w:i w:val="0"/>
          <w:iCs w:val="0"/>
          <w:color w:val="auto"/>
          <w:sz w:val="28"/>
          <w:szCs w:val="28"/>
        </w:rPr>
        <w:t>Gabião tipo caixa em tela metálica, altura de 0,5m, com revestimento liga zinco/alumínio, malha hexagonal 8/10 cm, fio diâmetro 2,7mm, independente do formato ou utilização</w:t>
      </w:r>
      <w:r w:rsidRPr="00744AAD">
        <w:rPr>
          <w:rFonts w:ascii="Consolas" w:hAnsi="Consolas"/>
          <w:i w:val="0"/>
          <w:iCs w:val="0"/>
          <w:color w:val="auto"/>
          <w:sz w:val="28"/>
          <w:szCs w:val="28"/>
        </w:rPr>
        <w:t xml:space="preserve">; Plantio de grama esmeralda em placas (jardins e </w:t>
      </w:r>
      <w:r w:rsidRPr="000B4454">
        <w:rPr>
          <w:rFonts w:ascii="Consolas" w:hAnsi="Consolas"/>
          <w:i w:val="0"/>
          <w:iCs w:val="0"/>
          <w:color w:val="auto"/>
          <w:sz w:val="28"/>
          <w:szCs w:val="28"/>
        </w:rPr>
        <w:t xml:space="preserve">canteiros); </w:t>
      </w:r>
      <w:r w:rsidR="000B4454" w:rsidRPr="000B4454">
        <w:rPr>
          <w:rFonts w:ascii="Consolas" w:hAnsi="Consolas"/>
          <w:i w:val="0"/>
          <w:iCs w:val="0"/>
          <w:color w:val="auto"/>
          <w:sz w:val="28"/>
          <w:szCs w:val="28"/>
        </w:rPr>
        <w:t xml:space="preserve">Revestimento em porcelanato esmaltado antiderrapante para áreas externas e ambientes com alto tráfego, grupo de absorção </w:t>
      </w:r>
      <w:proofErr w:type="spellStart"/>
      <w:r w:rsidR="000B4454" w:rsidRPr="000B4454">
        <w:rPr>
          <w:rFonts w:ascii="Consolas" w:hAnsi="Consolas"/>
          <w:i w:val="0"/>
          <w:iCs w:val="0"/>
          <w:color w:val="auto"/>
          <w:sz w:val="28"/>
          <w:szCs w:val="28"/>
        </w:rPr>
        <w:t>BIa</w:t>
      </w:r>
      <w:proofErr w:type="spellEnd"/>
      <w:r w:rsidR="000B4454" w:rsidRPr="000B4454">
        <w:rPr>
          <w:rFonts w:ascii="Consolas" w:hAnsi="Consolas"/>
          <w:i w:val="0"/>
          <w:iCs w:val="0"/>
          <w:color w:val="auto"/>
          <w:sz w:val="28"/>
          <w:szCs w:val="28"/>
        </w:rPr>
        <w:t>, assentado com argamassa colante industrializada, rejuntado</w:t>
      </w:r>
      <w:r w:rsidR="0068418F" w:rsidRPr="000B4454">
        <w:rPr>
          <w:rFonts w:ascii="Consolas" w:hAnsi="Consolas"/>
          <w:i w:val="0"/>
          <w:iCs w:val="0"/>
          <w:color w:val="auto"/>
          <w:sz w:val="28"/>
          <w:szCs w:val="28"/>
        </w:rPr>
        <w:t xml:space="preserve">, Concreto usinado, </w:t>
      </w:r>
      <w:proofErr w:type="spellStart"/>
      <w:r w:rsidR="0068418F" w:rsidRPr="000B4454">
        <w:rPr>
          <w:rFonts w:ascii="Consolas" w:hAnsi="Consolas"/>
          <w:i w:val="0"/>
          <w:iCs w:val="0"/>
          <w:color w:val="auto"/>
          <w:sz w:val="28"/>
          <w:szCs w:val="28"/>
        </w:rPr>
        <w:t>fck</w:t>
      </w:r>
      <w:proofErr w:type="spellEnd"/>
      <w:r w:rsidR="0068418F" w:rsidRPr="000B4454">
        <w:rPr>
          <w:rFonts w:ascii="Consolas" w:hAnsi="Consolas"/>
          <w:i w:val="0"/>
          <w:iCs w:val="0"/>
          <w:color w:val="auto"/>
          <w:sz w:val="28"/>
          <w:szCs w:val="28"/>
        </w:rPr>
        <w:t xml:space="preserve"> = 25,0 Mpa</w:t>
      </w:r>
      <w:r w:rsidRPr="000B4454">
        <w:rPr>
          <w:rFonts w:ascii="Consolas" w:hAnsi="Consolas"/>
          <w:i w:val="0"/>
          <w:iCs w:val="0"/>
          <w:color w:val="auto"/>
          <w:sz w:val="28"/>
          <w:szCs w:val="28"/>
        </w:rPr>
        <w:t xml:space="preserve">; </w:t>
      </w:r>
      <w:r w:rsidR="0068418F" w:rsidRPr="000B4454">
        <w:rPr>
          <w:rFonts w:ascii="Consolas" w:hAnsi="Consolas"/>
          <w:i w:val="0"/>
          <w:iCs w:val="0"/>
          <w:color w:val="auto"/>
          <w:sz w:val="28"/>
          <w:szCs w:val="28"/>
        </w:rPr>
        <w:t>Alvenaria de embasamento em bloco de concreto 14 x 19 x 39 cm - classe A</w:t>
      </w:r>
      <w:r w:rsidRPr="000B4454">
        <w:rPr>
          <w:rFonts w:ascii="Consolas" w:hAnsi="Consolas"/>
          <w:i w:val="0"/>
          <w:iCs w:val="0"/>
          <w:color w:val="auto"/>
          <w:sz w:val="28"/>
          <w:szCs w:val="28"/>
        </w:rPr>
        <w:t>.</w:t>
      </w:r>
    </w:p>
    <w:p w14:paraId="0BC3682F"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6280795C" w14:textId="77777777" w:rsidR="00492195" w:rsidRPr="00034D8B" w:rsidRDefault="00492195" w:rsidP="00492195">
      <w:pPr>
        <w:pStyle w:val="Nivel2"/>
        <w:numPr>
          <w:ilvl w:val="1"/>
          <w:numId w:val="2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profissional(</w:t>
      </w:r>
      <w:proofErr w:type="spellStart"/>
      <w:r w:rsidRPr="00034D8B">
        <w:rPr>
          <w:rFonts w:ascii="Consolas" w:hAnsi="Consolas"/>
          <w:color w:val="auto"/>
          <w:sz w:val="28"/>
          <w:szCs w:val="28"/>
        </w:rPr>
        <w:t>is</w:t>
      </w:r>
      <w:proofErr w:type="spellEnd"/>
      <w:r w:rsidRPr="00034D8B">
        <w:rPr>
          <w:rFonts w:ascii="Consolas" w:hAnsi="Consolas"/>
          <w:color w:val="auto"/>
          <w:sz w:val="28"/>
          <w:szCs w:val="28"/>
        </w:rPr>
        <w:t>) indicado(s) na forma supra deverá(</w:t>
      </w:r>
      <w:proofErr w:type="spellStart"/>
      <w:r w:rsidRPr="00034D8B">
        <w:rPr>
          <w:rFonts w:ascii="Consolas" w:hAnsi="Consolas"/>
          <w:color w:val="auto"/>
          <w:sz w:val="28"/>
          <w:szCs w:val="28"/>
        </w:rPr>
        <w:t>ão</w:t>
      </w:r>
      <w:proofErr w:type="spellEnd"/>
      <w:r w:rsidRPr="00034D8B">
        <w:rPr>
          <w:rFonts w:ascii="Consolas" w:hAnsi="Consolas"/>
          <w:color w:val="auto"/>
          <w:sz w:val="28"/>
          <w:szCs w:val="28"/>
        </w:rPr>
        <w:t>) participar da obra ou serviço objeto do contrato, e será admitida a sua substituição por profissionais de experiência equivalente ou superior, desde que aprovada pela Administração.</w:t>
      </w:r>
    </w:p>
    <w:p w14:paraId="75BCB7A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3DE7DD3" w14:textId="77777777" w:rsidR="00492195" w:rsidRPr="00034D8B" w:rsidRDefault="00492195" w:rsidP="00492195">
      <w:pPr>
        <w:pStyle w:val="Nvel2-Red"/>
        <w:numPr>
          <w:ilvl w:val="1"/>
          <w:numId w:val="25"/>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698DE0BD"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02F3B1BE" w14:textId="7708783F" w:rsidR="00492195" w:rsidRDefault="00492195" w:rsidP="00492195">
      <w:pPr>
        <w:pStyle w:val="Nvel2-Red"/>
        <w:numPr>
          <w:ilvl w:val="1"/>
          <w:numId w:val="25"/>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lastRenderedPageBreak/>
        <w:t xml:space="preserve">Para fins da comprovação de que trata este subitem, os atestados deverão dizer respeito a contratos executados com as seguintes características mínimas: </w:t>
      </w:r>
    </w:p>
    <w:p w14:paraId="1AFA0D5D" w14:textId="77777777" w:rsidR="000B4454" w:rsidRPr="00034D8B" w:rsidRDefault="000B4454" w:rsidP="000B4454">
      <w:pPr>
        <w:pStyle w:val="Nvel2-Red"/>
        <w:numPr>
          <w:ilvl w:val="0"/>
          <w:numId w:val="0"/>
        </w:numPr>
        <w:spacing w:before="0" w:after="0" w:line="240" w:lineRule="auto"/>
        <w:rPr>
          <w:rFonts w:ascii="Consolas" w:hAnsi="Consolas"/>
          <w:i w:val="0"/>
          <w:iCs w:val="0"/>
          <w:color w:val="auto"/>
          <w:sz w:val="28"/>
          <w:szCs w:val="28"/>
        </w:rPr>
      </w:pPr>
    </w:p>
    <w:p w14:paraId="1FA6DD79" w14:textId="06A25C6C" w:rsidR="004A753E" w:rsidRDefault="004A753E" w:rsidP="004A753E">
      <w:pPr>
        <w:spacing w:after="0" w:line="240" w:lineRule="auto"/>
        <w:jc w:val="both"/>
        <w:rPr>
          <w:rFonts w:ascii="Consolas" w:eastAsia="Times New Roman" w:hAnsi="Consolas" w:cs="Arial"/>
          <w:sz w:val="28"/>
          <w:szCs w:val="28"/>
          <w:lang w:eastAsia="pt-BR"/>
        </w:rPr>
      </w:pPr>
      <w:bookmarkStart w:id="49" w:name="_Hlk159504034"/>
      <w:r>
        <w:rPr>
          <w:rFonts w:ascii="Consolas" w:eastAsia="Times New Roman" w:hAnsi="Consolas" w:cs="Arial"/>
          <w:sz w:val="28"/>
          <w:szCs w:val="28"/>
          <w:lang w:eastAsia="pt-BR"/>
        </w:rPr>
        <w:t xml:space="preserve">8.26.1 </w:t>
      </w:r>
      <w:r w:rsidRPr="004A753E">
        <w:rPr>
          <w:rFonts w:ascii="Consolas" w:eastAsia="Times New Roman" w:hAnsi="Consolas" w:cs="Arial"/>
          <w:sz w:val="28"/>
          <w:szCs w:val="28"/>
          <w:lang w:eastAsia="pt-BR"/>
        </w:rPr>
        <w:t>1.250 quilos de Fornecimento e montagem de estrutura em aço ASTM-A36;</w:t>
      </w:r>
    </w:p>
    <w:p w14:paraId="4DB7A558" w14:textId="77777777" w:rsidR="0068418F" w:rsidRPr="004A753E" w:rsidRDefault="0068418F" w:rsidP="004A753E">
      <w:pPr>
        <w:spacing w:after="0" w:line="240" w:lineRule="auto"/>
        <w:jc w:val="both"/>
        <w:rPr>
          <w:rFonts w:ascii="Consolas" w:eastAsia="Times New Roman" w:hAnsi="Consolas" w:cs="Arial"/>
          <w:sz w:val="28"/>
          <w:szCs w:val="28"/>
          <w:lang w:eastAsia="pt-BR"/>
        </w:rPr>
      </w:pPr>
    </w:p>
    <w:p w14:paraId="796E5F39" w14:textId="5DF9E9D9" w:rsidR="004A753E" w:rsidRPr="004A753E" w:rsidRDefault="004A753E" w:rsidP="004A753E">
      <w:pPr>
        <w:spacing w:after="0" w:line="240" w:lineRule="auto"/>
        <w:jc w:val="both"/>
        <w:rPr>
          <w:rFonts w:ascii="Consolas" w:eastAsia="Times New Roman" w:hAnsi="Consolas" w:cs="Arial"/>
          <w:sz w:val="28"/>
          <w:szCs w:val="28"/>
          <w:lang w:eastAsia="pt-BR"/>
        </w:rPr>
      </w:pPr>
      <w:r>
        <w:rPr>
          <w:rFonts w:ascii="Consolas" w:eastAsia="Times New Roman" w:hAnsi="Consolas" w:cs="Arial"/>
          <w:sz w:val="28"/>
          <w:szCs w:val="28"/>
          <w:lang w:eastAsia="pt-BR"/>
        </w:rPr>
        <w:t xml:space="preserve">8.26.2 </w:t>
      </w:r>
      <w:r w:rsidRPr="004A753E">
        <w:rPr>
          <w:rFonts w:ascii="Consolas" w:eastAsia="Times New Roman" w:hAnsi="Consolas" w:cs="Arial"/>
          <w:sz w:val="28"/>
          <w:szCs w:val="28"/>
          <w:lang w:eastAsia="pt-BR"/>
        </w:rPr>
        <w:t>20 Metros quadrados de Gabião tipo caixa em tela metálica, altura de 0,5m, com revestimento liga zinco/alumínio, malha hexagonal 8/10 cm, fio diâmetro 2,7mm, independente do formato ou utilização</w:t>
      </w:r>
      <w:r w:rsidR="0068418F">
        <w:rPr>
          <w:rFonts w:ascii="Consolas" w:eastAsia="Times New Roman" w:hAnsi="Consolas" w:cs="Arial"/>
          <w:sz w:val="28"/>
          <w:szCs w:val="28"/>
          <w:lang w:eastAsia="pt-BR"/>
        </w:rPr>
        <w:t>;</w:t>
      </w:r>
      <w:r w:rsidRPr="004A753E">
        <w:rPr>
          <w:rFonts w:ascii="Consolas" w:eastAsia="Times New Roman" w:hAnsi="Consolas" w:cs="Arial"/>
          <w:sz w:val="28"/>
          <w:szCs w:val="28"/>
          <w:lang w:eastAsia="pt-BR"/>
        </w:rPr>
        <w:t xml:space="preserve"> </w:t>
      </w:r>
    </w:p>
    <w:p w14:paraId="1A480465" w14:textId="2728A976" w:rsidR="004A753E" w:rsidRPr="004A753E" w:rsidRDefault="004A753E" w:rsidP="004A753E">
      <w:pPr>
        <w:spacing w:after="0" w:line="240" w:lineRule="auto"/>
        <w:ind w:left="708"/>
        <w:rPr>
          <w:rFonts w:ascii="Consolas" w:eastAsia="Times New Roman" w:hAnsi="Consolas"/>
          <w:i/>
          <w:iCs/>
          <w:sz w:val="28"/>
          <w:szCs w:val="28"/>
          <w:lang w:eastAsia="pt-BR"/>
        </w:rPr>
      </w:pPr>
    </w:p>
    <w:p w14:paraId="57DD65BD" w14:textId="6BE8BA54" w:rsidR="004A753E" w:rsidRPr="004A753E" w:rsidRDefault="004A753E" w:rsidP="004A753E">
      <w:pPr>
        <w:spacing w:after="0" w:line="240" w:lineRule="auto"/>
        <w:jc w:val="both"/>
        <w:rPr>
          <w:rFonts w:ascii="Consolas" w:eastAsia="Times New Roman" w:hAnsi="Consolas" w:cs="Arial"/>
          <w:sz w:val="28"/>
          <w:szCs w:val="28"/>
          <w:lang w:eastAsia="pt-BR"/>
        </w:rPr>
      </w:pPr>
      <w:r>
        <w:rPr>
          <w:rFonts w:ascii="Consolas" w:eastAsia="Times New Roman" w:hAnsi="Consolas" w:cs="Arial"/>
          <w:sz w:val="28"/>
          <w:szCs w:val="28"/>
          <w:lang w:eastAsia="pt-BR"/>
        </w:rPr>
        <w:t xml:space="preserve">8.26.3 </w:t>
      </w:r>
      <w:r w:rsidRPr="004A753E">
        <w:rPr>
          <w:rFonts w:ascii="Consolas" w:eastAsia="Times New Roman" w:hAnsi="Consolas" w:cs="Arial"/>
          <w:sz w:val="28"/>
          <w:szCs w:val="28"/>
          <w:lang w:eastAsia="pt-BR"/>
        </w:rPr>
        <w:t>1.876,25 Metros quadrados de Plantio de grama esmeralda em placas (jardins e canteiros);</w:t>
      </w:r>
    </w:p>
    <w:p w14:paraId="6394F5B3" w14:textId="77777777" w:rsidR="004A753E" w:rsidRPr="004A753E" w:rsidRDefault="004A753E" w:rsidP="004A753E">
      <w:pPr>
        <w:spacing w:after="0" w:line="240" w:lineRule="auto"/>
        <w:jc w:val="both"/>
        <w:rPr>
          <w:rFonts w:ascii="Consolas" w:eastAsia="Times New Roman" w:hAnsi="Consolas" w:cs="Arial"/>
          <w:sz w:val="28"/>
          <w:szCs w:val="28"/>
          <w:lang w:eastAsia="pt-BR"/>
        </w:rPr>
      </w:pPr>
    </w:p>
    <w:p w14:paraId="64A2BF66" w14:textId="20169FE3" w:rsidR="004A753E" w:rsidRPr="004A753E" w:rsidRDefault="004A753E" w:rsidP="004A753E">
      <w:pPr>
        <w:spacing w:after="0" w:line="240" w:lineRule="auto"/>
        <w:jc w:val="both"/>
        <w:rPr>
          <w:rFonts w:ascii="Consolas" w:eastAsia="Times New Roman" w:hAnsi="Consolas" w:cs="Arial"/>
          <w:i/>
          <w:iCs/>
          <w:sz w:val="28"/>
          <w:szCs w:val="28"/>
          <w:lang w:eastAsia="pt-BR"/>
        </w:rPr>
      </w:pPr>
      <w:r>
        <w:rPr>
          <w:rFonts w:ascii="Consolas" w:eastAsia="Times New Roman" w:hAnsi="Consolas" w:cs="Arial"/>
          <w:sz w:val="28"/>
          <w:szCs w:val="28"/>
          <w:lang w:eastAsia="pt-BR"/>
        </w:rPr>
        <w:t xml:space="preserve">8.26.4 </w:t>
      </w:r>
      <w:r w:rsidRPr="004A753E">
        <w:rPr>
          <w:rFonts w:ascii="Consolas" w:eastAsia="Times New Roman" w:hAnsi="Consolas" w:cs="Arial"/>
          <w:sz w:val="28"/>
          <w:szCs w:val="28"/>
          <w:lang w:eastAsia="pt-BR"/>
        </w:rPr>
        <w:t>54</w:t>
      </w:r>
      <w:r w:rsidR="000B4454">
        <w:rPr>
          <w:rFonts w:ascii="Consolas" w:eastAsia="Times New Roman" w:hAnsi="Consolas" w:cs="Arial"/>
          <w:sz w:val="28"/>
          <w:szCs w:val="28"/>
          <w:lang w:eastAsia="pt-BR"/>
        </w:rPr>
        <w:t>,00</w:t>
      </w:r>
      <w:r w:rsidRPr="004A753E">
        <w:rPr>
          <w:rFonts w:ascii="Consolas" w:eastAsia="Times New Roman" w:hAnsi="Consolas" w:cs="Arial"/>
          <w:sz w:val="28"/>
          <w:szCs w:val="28"/>
          <w:lang w:eastAsia="pt-BR"/>
        </w:rPr>
        <w:t xml:space="preserve"> Metros quadrados de Revestimento em porcelanato esmaltado antiderrapante para áreas externas e ambientes com alto tráfego, grupo de absorção </w:t>
      </w:r>
      <w:proofErr w:type="spellStart"/>
      <w:r w:rsidRPr="004A753E">
        <w:rPr>
          <w:rFonts w:ascii="Consolas" w:eastAsia="Times New Roman" w:hAnsi="Consolas" w:cs="Arial"/>
          <w:sz w:val="28"/>
          <w:szCs w:val="28"/>
          <w:lang w:eastAsia="pt-BR"/>
        </w:rPr>
        <w:t>BIa</w:t>
      </w:r>
      <w:proofErr w:type="spellEnd"/>
      <w:r w:rsidRPr="004A753E">
        <w:rPr>
          <w:rFonts w:ascii="Consolas" w:eastAsia="Times New Roman" w:hAnsi="Consolas" w:cs="Arial"/>
          <w:sz w:val="28"/>
          <w:szCs w:val="28"/>
          <w:lang w:eastAsia="pt-BR"/>
        </w:rPr>
        <w:t>, assentado com argamassa colante industrializada, rejuntado;</w:t>
      </w:r>
    </w:p>
    <w:p w14:paraId="5295910F" w14:textId="77777777" w:rsidR="004A753E" w:rsidRPr="004A753E" w:rsidRDefault="004A753E" w:rsidP="004A753E">
      <w:pPr>
        <w:spacing w:after="0" w:line="240" w:lineRule="auto"/>
        <w:jc w:val="both"/>
        <w:rPr>
          <w:rFonts w:ascii="Consolas" w:eastAsia="Times New Roman" w:hAnsi="Consolas" w:cs="Arial"/>
          <w:sz w:val="28"/>
          <w:szCs w:val="28"/>
          <w:lang w:eastAsia="pt-BR"/>
        </w:rPr>
      </w:pPr>
    </w:p>
    <w:p w14:paraId="4EEAC098" w14:textId="0DB9ED38" w:rsidR="004A753E" w:rsidRPr="004A753E" w:rsidRDefault="004A753E" w:rsidP="004A753E">
      <w:pPr>
        <w:pStyle w:val="PargrafodaLista"/>
        <w:numPr>
          <w:ilvl w:val="2"/>
          <w:numId w:val="37"/>
        </w:numPr>
        <w:jc w:val="both"/>
        <w:rPr>
          <w:rFonts w:ascii="Consolas" w:hAnsi="Consolas" w:cs="Arial"/>
          <w:i/>
          <w:iCs/>
          <w:sz w:val="28"/>
          <w:szCs w:val="28"/>
        </w:rPr>
      </w:pPr>
      <w:r w:rsidRPr="004A753E">
        <w:rPr>
          <w:rFonts w:ascii="Consolas" w:hAnsi="Consolas" w:cs="Arial"/>
          <w:sz w:val="28"/>
          <w:szCs w:val="28"/>
        </w:rPr>
        <w:t xml:space="preserve">1 Metro cúbico de Concreto usinado, </w:t>
      </w:r>
      <w:proofErr w:type="spellStart"/>
      <w:r w:rsidRPr="004A753E">
        <w:rPr>
          <w:rFonts w:ascii="Consolas" w:hAnsi="Consolas" w:cs="Arial"/>
          <w:sz w:val="28"/>
          <w:szCs w:val="28"/>
        </w:rPr>
        <w:t>fck</w:t>
      </w:r>
      <w:proofErr w:type="spellEnd"/>
      <w:r w:rsidRPr="004A753E">
        <w:rPr>
          <w:rFonts w:ascii="Consolas" w:hAnsi="Consolas" w:cs="Arial"/>
          <w:sz w:val="28"/>
          <w:szCs w:val="28"/>
        </w:rPr>
        <w:t xml:space="preserve"> = 25,0 Mpa; e </w:t>
      </w:r>
    </w:p>
    <w:p w14:paraId="1EEB6063" w14:textId="77777777" w:rsidR="004A753E" w:rsidRPr="004A753E" w:rsidRDefault="004A753E" w:rsidP="004A753E">
      <w:pPr>
        <w:spacing w:after="0" w:line="240" w:lineRule="auto"/>
        <w:ind w:left="708"/>
        <w:rPr>
          <w:rFonts w:ascii="Consolas" w:eastAsia="Times New Roman" w:hAnsi="Consolas"/>
          <w:sz w:val="28"/>
          <w:szCs w:val="28"/>
          <w:lang w:eastAsia="pt-BR"/>
        </w:rPr>
      </w:pPr>
    </w:p>
    <w:p w14:paraId="46DD6F49" w14:textId="41D58500" w:rsidR="004A753E" w:rsidRPr="004A753E" w:rsidRDefault="004A753E" w:rsidP="004A753E">
      <w:pPr>
        <w:spacing w:after="0" w:line="240" w:lineRule="auto"/>
        <w:jc w:val="both"/>
        <w:rPr>
          <w:rFonts w:ascii="Consolas" w:eastAsia="Times New Roman" w:hAnsi="Consolas" w:cs="Arial"/>
          <w:sz w:val="28"/>
          <w:szCs w:val="28"/>
          <w:lang w:eastAsia="pt-BR"/>
        </w:rPr>
      </w:pPr>
      <w:r>
        <w:rPr>
          <w:rFonts w:ascii="Consolas" w:eastAsia="Times New Roman" w:hAnsi="Consolas" w:cs="Arial"/>
          <w:sz w:val="28"/>
          <w:szCs w:val="28"/>
          <w:lang w:eastAsia="pt-BR"/>
        </w:rPr>
        <w:t xml:space="preserve">8.26.6 </w:t>
      </w:r>
      <w:r w:rsidRPr="004A753E">
        <w:rPr>
          <w:rFonts w:ascii="Consolas" w:eastAsia="Times New Roman" w:hAnsi="Consolas" w:cs="Arial"/>
          <w:sz w:val="28"/>
          <w:szCs w:val="28"/>
          <w:lang w:eastAsia="pt-BR"/>
        </w:rPr>
        <w:t>5 Metros quadrados de Alvenaria de embasamento em bloco de concreto 14 x 19 x 39 cm - classe A.</w:t>
      </w:r>
    </w:p>
    <w:p w14:paraId="4B6196C8"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bookmarkEnd w:id="49"/>
    <w:p w14:paraId="79E25477" w14:textId="77777777" w:rsidR="00492195" w:rsidRPr="00034D8B" w:rsidRDefault="00492195" w:rsidP="004A753E">
      <w:pPr>
        <w:pStyle w:val="Nvel2-Red"/>
        <w:numPr>
          <w:ilvl w:val="1"/>
          <w:numId w:val="37"/>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Será admitida, para fins de comprovação de quantitativo mínimo, a apresentação e o somatório de diferentes atestados executados de forma concomitante;</w:t>
      </w:r>
    </w:p>
    <w:p w14:paraId="7ACF42F3"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7C486FDE" w14:textId="7F45B9E8" w:rsidR="00492195" w:rsidRPr="00034D8B" w:rsidRDefault="00E11C9B" w:rsidP="00E11C9B">
      <w:pPr>
        <w:pStyle w:val="Nvel3-R"/>
        <w:tabs>
          <w:tab w:val="clear" w:pos="360"/>
        </w:tabs>
        <w:spacing w:before="0" w:after="0" w:line="240" w:lineRule="auto"/>
        <w:ind w:left="0"/>
        <w:rPr>
          <w:rFonts w:ascii="Consolas" w:hAnsi="Consolas"/>
          <w:i w:val="0"/>
          <w:iCs w:val="0"/>
          <w:color w:val="auto"/>
          <w:sz w:val="28"/>
          <w:szCs w:val="28"/>
        </w:rPr>
      </w:pPr>
      <w:r>
        <w:rPr>
          <w:rFonts w:ascii="Consolas" w:hAnsi="Consolas"/>
          <w:i w:val="0"/>
          <w:iCs w:val="0"/>
          <w:color w:val="auto"/>
          <w:sz w:val="28"/>
          <w:szCs w:val="28"/>
        </w:rPr>
        <w:t xml:space="preserve">8.28 </w:t>
      </w:r>
      <w:r w:rsidR="00492195" w:rsidRPr="00034D8B">
        <w:rPr>
          <w:rFonts w:ascii="Consolas" w:hAnsi="Consolas"/>
          <w:i w:val="0"/>
          <w:iCs w:val="0"/>
          <w:color w:val="auto"/>
          <w:sz w:val="28"/>
          <w:szCs w:val="28"/>
        </w:rPr>
        <w:t>Os atestados de capacidade técnica poderão ser apresentados em nome da matriz ou da filial da empresa licitante;</w:t>
      </w:r>
    </w:p>
    <w:p w14:paraId="01F880C7"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3570FFC7" w14:textId="542A117E" w:rsidR="00492195" w:rsidRDefault="00E11C9B" w:rsidP="00E11C9B">
      <w:pPr>
        <w:pStyle w:val="Nvel3-R"/>
        <w:tabs>
          <w:tab w:val="clear" w:pos="360"/>
        </w:tabs>
        <w:spacing w:before="0" w:after="0" w:line="240" w:lineRule="auto"/>
        <w:ind w:left="0"/>
        <w:rPr>
          <w:rFonts w:ascii="Consolas" w:hAnsi="Consolas"/>
          <w:i w:val="0"/>
          <w:iCs w:val="0"/>
          <w:color w:val="auto"/>
          <w:sz w:val="28"/>
          <w:szCs w:val="28"/>
        </w:rPr>
      </w:pPr>
      <w:r>
        <w:rPr>
          <w:rFonts w:ascii="Consolas" w:hAnsi="Consolas"/>
          <w:i w:val="0"/>
          <w:iCs w:val="0"/>
          <w:color w:val="auto"/>
          <w:sz w:val="28"/>
          <w:szCs w:val="28"/>
        </w:rPr>
        <w:t xml:space="preserve">8.29 </w:t>
      </w:r>
      <w:r w:rsidR="00492195" w:rsidRPr="00034D8B">
        <w:rPr>
          <w:rFonts w:ascii="Consolas" w:hAnsi="Consolas"/>
          <w:i w:val="0"/>
          <w:iCs w:val="0"/>
          <w:color w:val="auto"/>
          <w:sz w:val="28"/>
          <w:szCs w:val="28"/>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B113296" w14:textId="65B23EB3" w:rsidR="00492195"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021C3C9C" w14:textId="77777777" w:rsidR="000B4454" w:rsidRPr="00034D8B" w:rsidRDefault="000B4454" w:rsidP="00492195">
      <w:pPr>
        <w:pStyle w:val="Nvel3-R"/>
        <w:tabs>
          <w:tab w:val="clear" w:pos="360"/>
        </w:tabs>
        <w:spacing w:before="0" w:after="0" w:line="240" w:lineRule="auto"/>
        <w:ind w:left="0"/>
        <w:rPr>
          <w:rFonts w:ascii="Consolas" w:hAnsi="Consolas"/>
          <w:i w:val="0"/>
          <w:iCs w:val="0"/>
          <w:color w:val="auto"/>
          <w:sz w:val="28"/>
          <w:szCs w:val="28"/>
        </w:rPr>
      </w:pPr>
    </w:p>
    <w:p w14:paraId="6DCE854C" w14:textId="77777777" w:rsidR="00492195" w:rsidRPr="00034D8B" w:rsidRDefault="00492195" w:rsidP="00E11C9B">
      <w:pPr>
        <w:pStyle w:val="Nivel01"/>
        <w:numPr>
          <w:ilvl w:val="0"/>
          <w:numId w:val="0"/>
        </w:numPr>
      </w:pPr>
      <w:r>
        <w:lastRenderedPageBreak/>
        <w:t xml:space="preserve">9. </w:t>
      </w:r>
      <w:r w:rsidRPr="00034D8B">
        <w:t>ESTIMATIVAS DO VALOR DA CONTRATAÇÃO</w:t>
      </w:r>
    </w:p>
    <w:p w14:paraId="26DCA886" w14:textId="77777777" w:rsidR="00492195" w:rsidRPr="00034D8B" w:rsidRDefault="00492195" w:rsidP="00492195">
      <w:pPr>
        <w:pStyle w:val="Nvel2-Red"/>
        <w:numPr>
          <w:ilvl w:val="0"/>
          <w:numId w:val="0"/>
        </w:numPr>
        <w:spacing w:before="0" w:after="0" w:line="240" w:lineRule="auto"/>
        <w:rPr>
          <w:rFonts w:ascii="Consolas" w:hAnsi="Consolas"/>
          <w:b/>
          <w:bCs/>
          <w:i w:val="0"/>
          <w:iCs w:val="0"/>
          <w:color w:val="auto"/>
          <w:sz w:val="28"/>
          <w:szCs w:val="28"/>
        </w:rPr>
      </w:pPr>
    </w:p>
    <w:p w14:paraId="7A39F684" w14:textId="104DEF83" w:rsidR="00492195" w:rsidRDefault="00492195" w:rsidP="00492195">
      <w:pPr>
        <w:pStyle w:val="Nvel2-Red"/>
        <w:numPr>
          <w:ilvl w:val="0"/>
          <w:numId w:val="0"/>
        </w:numPr>
        <w:spacing w:before="0" w:after="0" w:line="240" w:lineRule="auto"/>
        <w:rPr>
          <w:rFonts w:ascii="Consolas" w:hAnsi="Consolas"/>
          <w:i w:val="0"/>
          <w:iCs w:val="0"/>
          <w:color w:val="auto"/>
          <w:sz w:val="28"/>
          <w:szCs w:val="28"/>
        </w:rPr>
      </w:pPr>
      <w:r w:rsidRPr="00A3723F">
        <w:rPr>
          <w:rFonts w:ascii="Consolas" w:hAnsi="Consolas"/>
          <w:i w:val="0"/>
          <w:iCs w:val="0"/>
          <w:color w:val="auto"/>
          <w:sz w:val="28"/>
          <w:szCs w:val="28"/>
        </w:rPr>
        <w:t>9.1.</w:t>
      </w:r>
      <w:r w:rsidRPr="00034D8B">
        <w:rPr>
          <w:rFonts w:ascii="Consolas" w:hAnsi="Consolas"/>
          <w:b/>
          <w:bCs/>
          <w:i w:val="0"/>
          <w:iCs w:val="0"/>
          <w:color w:val="auto"/>
          <w:sz w:val="28"/>
          <w:szCs w:val="28"/>
        </w:rPr>
        <w:t xml:space="preserve"> </w:t>
      </w:r>
      <w:r w:rsidRPr="00034D8B">
        <w:rPr>
          <w:rFonts w:ascii="Consolas" w:hAnsi="Consolas"/>
          <w:i w:val="0"/>
          <w:iCs w:val="0"/>
          <w:color w:val="auto"/>
          <w:sz w:val="28"/>
          <w:szCs w:val="28"/>
        </w:rPr>
        <w:t xml:space="preserve">O custo estimado total da contratação é de </w:t>
      </w:r>
      <w:r w:rsidRPr="00034D8B">
        <w:rPr>
          <w:rFonts w:ascii="Consolas" w:hAnsi="Consolas"/>
          <w:b/>
          <w:bCs/>
          <w:i w:val="0"/>
          <w:iCs w:val="0"/>
          <w:color w:val="auto"/>
          <w:sz w:val="28"/>
          <w:szCs w:val="28"/>
        </w:rPr>
        <w:t>R$ 1.152.051,99 (UM MILHÃO E CENTO E CINQUENTA E DOIS MIL E CINQUENTA E UM REAIS E NOVENTA E NOVE CENTAVOS)</w:t>
      </w:r>
      <w:r w:rsidRPr="00034D8B">
        <w:rPr>
          <w:rFonts w:ascii="Consolas" w:hAnsi="Consolas"/>
          <w:i w:val="0"/>
          <w:iCs w:val="0"/>
          <w:color w:val="auto"/>
          <w:sz w:val="28"/>
          <w:szCs w:val="28"/>
        </w:rPr>
        <w:t>, conforme custos unitários apostos na tabela acima.</w:t>
      </w:r>
    </w:p>
    <w:p w14:paraId="18EA28F8" w14:textId="77777777" w:rsidR="000B4454" w:rsidRPr="00034D8B" w:rsidRDefault="000B4454" w:rsidP="00492195">
      <w:pPr>
        <w:pStyle w:val="Nvel2-Red"/>
        <w:numPr>
          <w:ilvl w:val="0"/>
          <w:numId w:val="0"/>
        </w:numPr>
        <w:spacing w:before="0" w:after="0" w:line="240" w:lineRule="auto"/>
        <w:rPr>
          <w:rFonts w:ascii="Consolas" w:hAnsi="Consolas"/>
          <w:b/>
          <w:bCs/>
          <w:i w:val="0"/>
          <w:iCs w:val="0"/>
          <w:color w:val="auto"/>
          <w:sz w:val="28"/>
          <w:szCs w:val="28"/>
        </w:rPr>
      </w:pPr>
    </w:p>
    <w:p w14:paraId="1E924C74" w14:textId="77777777" w:rsidR="00492195" w:rsidRPr="00034D8B" w:rsidRDefault="00492195" w:rsidP="00E11C9B">
      <w:pPr>
        <w:pStyle w:val="Nivel01"/>
        <w:numPr>
          <w:ilvl w:val="0"/>
          <w:numId w:val="0"/>
        </w:numPr>
      </w:pPr>
      <w:r>
        <w:t xml:space="preserve">10. </w:t>
      </w:r>
      <w:r w:rsidRPr="00034D8B">
        <w:t>ADEQUAÇÃO ORÇAMENTÁRIA</w:t>
      </w:r>
    </w:p>
    <w:p w14:paraId="6D8BB3F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382E810" w14:textId="77777777" w:rsidR="00492195" w:rsidRPr="00744AAD" w:rsidRDefault="00492195" w:rsidP="00492195">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10.1 </w:t>
      </w:r>
      <w:r w:rsidRPr="00744AAD">
        <w:rPr>
          <w:rFonts w:ascii="Consolas" w:hAnsi="Consolas"/>
          <w:color w:val="auto"/>
          <w:sz w:val="28"/>
          <w:szCs w:val="28"/>
        </w:rPr>
        <w:t>As despesas decorrentes da presente contratação correrão à conta de recursos específicos consignados no Orçamento Geral do Município.</w:t>
      </w:r>
    </w:p>
    <w:p w14:paraId="4E348498" w14:textId="77777777" w:rsidR="00492195" w:rsidRPr="00744AAD" w:rsidRDefault="00492195" w:rsidP="00492195">
      <w:pPr>
        <w:spacing w:after="0" w:line="240" w:lineRule="auto"/>
        <w:rPr>
          <w:rFonts w:ascii="Consolas" w:hAnsi="Consolas" w:cs="Arial"/>
          <w:sz w:val="28"/>
          <w:szCs w:val="28"/>
        </w:rPr>
      </w:pPr>
    </w:p>
    <w:p w14:paraId="5025B9D8" w14:textId="77777777" w:rsidR="00492195" w:rsidRPr="00744AAD" w:rsidRDefault="00492195" w:rsidP="00492195">
      <w:pPr>
        <w:spacing w:after="0" w:line="240" w:lineRule="auto"/>
        <w:jc w:val="both"/>
        <w:rPr>
          <w:rFonts w:ascii="Consolas" w:hAnsi="Consolas" w:cs="Arial"/>
          <w:sz w:val="28"/>
          <w:szCs w:val="28"/>
        </w:rPr>
      </w:pPr>
      <w:r w:rsidRPr="00A3723F">
        <w:rPr>
          <w:rFonts w:ascii="Consolas" w:hAnsi="Consolas" w:cs="Arial"/>
          <w:sz w:val="28"/>
          <w:szCs w:val="28"/>
        </w:rPr>
        <w:t>10.2</w:t>
      </w:r>
      <w:r w:rsidRPr="00744AAD">
        <w:rPr>
          <w:rFonts w:ascii="Consolas" w:hAnsi="Consolas" w:cs="Arial"/>
          <w:sz w:val="28"/>
          <w:szCs w:val="28"/>
        </w:rPr>
        <w:t xml:space="preserve"> A contratação será atendida pela</w:t>
      </w:r>
      <w:r>
        <w:rPr>
          <w:rFonts w:ascii="Consolas" w:hAnsi="Consolas" w:cs="Arial"/>
          <w:sz w:val="28"/>
          <w:szCs w:val="28"/>
        </w:rPr>
        <w:t>s</w:t>
      </w:r>
      <w:r w:rsidRPr="00744AAD">
        <w:rPr>
          <w:rFonts w:ascii="Consolas" w:hAnsi="Consolas" w:cs="Arial"/>
          <w:sz w:val="28"/>
          <w:szCs w:val="28"/>
        </w:rPr>
        <w:t xml:space="preserve"> seguinte</w:t>
      </w:r>
      <w:r>
        <w:rPr>
          <w:rFonts w:ascii="Consolas" w:hAnsi="Consolas" w:cs="Arial"/>
          <w:sz w:val="28"/>
          <w:szCs w:val="28"/>
        </w:rPr>
        <w:t>s</w:t>
      </w:r>
      <w:r w:rsidRPr="00744AAD">
        <w:rPr>
          <w:rFonts w:ascii="Consolas" w:hAnsi="Consolas" w:cs="Arial"/>
          <w:sz w:val="28"/>
          <w:szCs w:val="28"/>
        </w:rPr>
        <w:t xml:space="preserve"> dota</w:t>
      </w:r>
      <w:r>
        <w:rPr>
          <w:rFonts w:ascii="Consolas" w:hAnsi="Consolas" w:cs="Arial"/>
          <w:sz w:val="28"/>
          <w:szCs w:val="28"/>
        </w:rPr>
        <w:t>ções</w:t>
      </w:r>
      <w:r w:rsidRPr="00744AAD">
        <w:rPr>
          <w:rFonts w:ascii="Consolas" w:hAnsi="Consolas" w:cs="Arial"/>
          <w:sz w:val="28"/>
          <w:szCs w:val="28"/>
        </w:rPr>
        <w:t>:</w:t>
      </w:r>
    </w:p>
    <w:p w14:paraId="52576105" w14:textId="77777777" w:rsidR="00492195" w:rsidRPr="00744AAD" w:rsidRDefault="00492195" w:rsidP="00492195">
      <w:pPr>
        <w:spacing w:after="0" w:line="240" w:lineRule="auto"/>
        <w:jc w:val="both"/>
        <w:rPr>
          <w:rFonts w:ascii="Consolas" w:hAnsi="Consolas" w:cs="Arial"/>
          <w:b/>
          <w:bCs/>
          <w:sz w:val="28"/>
          <w:szCs w:val="28"/>
        </w:rPr>
      </w:pPr>
      <w:r w:rsidRPr="00744AAD">
        <w:rPr>
          <w:rFonts w:ascii="Consolas" w:hAnsi="Consolas" w:cs="Arial"/>
          <w:b/>
          <w:bCs/>
          <w:sz w:val="28"/>
          <w:szCs w:val="28"/>
        </w:rPr>
        <w:t>FICHA 497;</w:t>
      </w:r>
    </w:p>
    <w:p w14:paraId="7D31D694" w14:textId="77777777" w:rsidR="00492195" w:rsidRPr="00744AAD" w:rsidRDefault="00492195" w:rsidP="00492195">
      <w:pPr>
        <w:spacing w:after="0" w:line="240" w:lineRule="auto"/>
        <w:jc w:val="both"/>
        <w:rPr>
          <w:rFonts w:ascii="Consolas" w:hAnsi="Consolas" w:cs="Arial"/>
          <w:b/>
          <w:bCs/>
          <w:sz w:val="28"/>
          <w:szCs w:val="28"/>
        </w:rPr>
      </w:pPr>
      <w:r w:rsidRPr="00744AAD">
        <w:rPr>
          <w:rFonts w:ascii="Consolas" w:hAnsi="Consolas" w:cs="Arial"/>
          <w:b/>
          <w:bCs/>
          <w:sz w:val="28"/>
          <w:szCs w:val="28"/>
        </w:rPr>
        <w:t>FICHA 595.</w:t>
      </w:r>
    </w:p>
    <w:p w14:paraId="7C01DCD4" w14:textId="77777777" w:rsidR="00492195" w:rsidRPr="00744AAD" w:rsidRDefault="00492195" w:rsidP="00492195">
      <w:pPr>
        <w:spacing w:after="0" w:line="240" w:lineRule="auto"/>
        <w:jc w:val="both"/>
        <w:rPr>
          <w:rFonts w:ascii="Consolas" w:hAnsi="Consolas" w:cs="Arial"/>
          <w:b/>
          <w:bCs/>
          <w:sz w:val="28"/>
          <w:szCs w:val="28"/>
        </w:rPr>
      </w:pPr>
    </w:p>
    <w:p w14:paraId="6E81B4F6" w14:textId="77777777" w:rsidR="00492195" w:rsidRPr="00744AAD" w:rsidRDefault="00492195" w:rsidP="00492195">
      <w:pPr>
        <w:pStyle w:val="PargrafodaLista"/>
        <w:widowControl w:val="0"/>
        <w:tabs>
          <w:tab w:val="left" w:pos="784"/>
        </w:tabs>
        <w:autoSpaceDE w:val="0"/>
        <w:autoSpaceDN w:val="0"/>
        <w:ind w:left="0"/>
        <w:jc w:val="both"/>
        <w:rPr>
          <w:rFonts w:ascii="Consolas" w:hAnsi="Consolas"/>
          <w:sz w:val="28"/>
          <w:szCs w:val="28"/>
        </w:rPr>
      </w:pPr>
      <w:r w:rsidRPr="00A3723F">
        <w:rPr>
          <w:rFonts w:ascii="Consolas" w:hAnsi="Consolas"/>
          <w:sz w:val="28"/>
          <w:szCs w:val="28"/>
        </w:rPr>
        <w:t>10.3.</w:t>
      </w:r>
      <w:r w:rsidRPr="00744AAD">
        <w:rPr>
          <w:rFonts w:ascii="Consolas" w:hAnsi="Consolas"/>
          <w:sz w:val="28"/>
          <w:szCs w:val="28"/>
        </w:rPr>
        <w:t xml:space="preserve"> A dotação relativa aos exercícios financeiros subsequentes será indicada</w:t>
      </w:r>
      <w:r w:rsidRPr="00744AAD">
        <w:rPr>
          <w:rFonts w:ascii="Consolas" w:hAnsi="Consolas"/>
          <w:spacing w:val="-4"/>
          <w:sz w:val="28"/>
          <w:szCs w:val="28"/>
        </w:rPr>
        <w:t xml:space="preserve"> </w:t>
      </w:r>
      <w:r w:rsidRPr="00744AAD">
        <w:rPr>
          <w:rFonts w:ascii="Consolas" w:hAnsi="Consolas"/>
          <w:sz w:val="28"/>
          <w:szCs w:val="28"/>
        </w:rPr>
        <w:t>após</w:t>
      </w:r>
      <w:r w:rsidRPr="00744AAD">
        <w:rPr>
          <w:rFonts w:ascii="Consolas" w:hAnsi="Consolas"/>
          <w:spacing w:val="-2"/>
          <w:sz w:val="28"/>
          <w:szCs w:val="28"/>
        </w:rPr>
        <w:t xml:space="preserve"> </w:t>
      </w:r>
      <w:r w:rsidRPr="00744AAD">
        <w:rPr>
          <w:rFonts w:ascii="Consolas" w:hAnsi="Consolas"/>
          <w:sz w:val="28"/>
          <w:szCs w:val="28"/>
        </w:rPr>
        <w:t>aprovação</w:t>
      </w:r>
      <w:r w:rsidRPr="00744AAD">
        <w:rPr>
          <w:rFonts w:ascii="Consolas" w:hAnsi="Consolas"/>
          <w:spacing w:val="-3"/>
          <w:sz w:val="28"/>
          <w:szCs w:val="28"/>
        </w:rPr>
        <w:t xml:space="preserve"> </w:t>
      </w:r>
      <w:r w:rsidRPr="00744AAD">
        <w:rPr>
          <w:rFonts w:ascii="Consolas" w:hAnsi="Consolas"/>
          <w:sz w:val="28"/>
          <w:szCs w:val="28"/>
        </w:rPr>
        <w:t>da</w:t>
      </w:r>
      <w:r w:rsidRPr="00744AAD">
        <w:rPr>
          <w:rFonts w:ascii="Consolas" w:hAnsi="Consolas"/>
          <w:spacing w:val="-3"/>
          <w:sz w:val="28"/>
          <w:szCs w:val="28"/>
        </w:rPr>
        <w:t xml:space="preserve"> </w:t>
      </w:r>
      <w:r w:rsidRPr="00744AAD">
        <w:rPr>
          <w:rFonts w:ascii="Consolas" w:hAnsi="Consolas"/>
          <w:sz w:val="28"/>
          <w:szCs w:val="28"/>
        </w:rPr>
        <w:t>Lei</w:t>
      </w:r>
      <w:r w:rsidRPr="00744AAD">
        <w:rPr>
          <w:rFonts w:ascii="Consolas" w:hAnsi="Consolas"/>
          <w:spacing w:val="-3"/>
          <w:sz w:val="28"/>
          <w:szCs w:val="28"/>
        </w:rPr>
        <w:t xml:space="preserve"> </w:t>
      </w:r>
      <w:r w:rsidRPr="00744AAD">
        <w:rPr>
          <w:rFonts w:ascii="Consolas" w:hAnsi="Consolas"/>
          <w:sz w:val="28"/>
          <w:szCs w:val="28"/>
        </w:rPr>
        <w:t>Orçamentária</w:t>
      </w:r>
      <w:r w:rsidRPr="00744AAD">
        <w:rPr>
          <w:rFonts w:ascii="Consolas" w:hAnsi="Consolas"/>
          <w:spacing w:val="-3"/>
          <w:sz w:val="28"/>
          <w:szCs w:val="28"/>
        </w:rPr>
        <w:t xml:space="preserve"> </w:t>
      </w:r>
      <w:r w:rsidRPr="00744AAD">
        <w:rPr>
          <w:rFonts w:ascii="Consolas" w:hAnsi="Consolas"/>
          <w:sz w:val="28"/>
          <w:szCs w:val="28"/>
        </w:rPr>
        <w:t>respectiva</w:t>
      </w:r>
      <w:r w:rsidRPr="00744AAD">
        <w:rPr>
          <w:rFonts w:ascii="Consolas" w:hAnsi="Consolas"/>
          <w:spacing w:val="-3"/>
          <w:sz w:val="28"/>
          <w:szCs w:val="28"/>
        </w:rPr>
        <w:t xml:space="preserve"> </w:t>
      </w:r>
      <w:r w:rsidRPr="00744AAD">
        <w:rPr>
          <w:rFonts w:ascii="Consolas" w:hAnsi="Consolas"/>
          <w:sz w:val="28"/>
          <w:szCs w:val="28"/>
        </w:rPr>
        <w:t>e</w:t>
      </w:r>
      <w:r w:rsidRPr="00744AAD">
        <w:rPr>
          <w:rFonts w:ascii="Consolas" w:hAnsi="Consolas"/>
          <w:spacing w:val="-3"/>
          <w:sz w:val="28"/>
          <w:szCs w:val="28"/>
        </w:rPr>
        <w:t xml:space="preserve"> </w:t>
      </w:r>
      <w:r w:rsidRPr="00744AAD">
        <w:rPr>
          <w:rFonts w:ascii="Consolas" w:hAnsi="Consolas"/>
          <w:sz w:val="28"/>
          <w:szCs w:val="28"/>
        </w:rPr>
        <w:t>liberação</w:t>
      </w:r>
      <w:r w:rsidRPr="00744AAD">
        <w:rPr>
          <w:rFonts w:ascii="Consolas" w:hAnsi="Consolas"/>
          <w:spacing w:val="-3"/>
          <w:sz w:val="28"/>
          <w:szCs w:val="28"/>
        </w:rPr>
        <w:t xml:space="preserve"> </w:t>
      </w:r>
      <w:r w:rsidRPr="00744AAD">
        <w:rPr>
          <w:rFonts w:ascii="Consolas" w:hAnsi="Consolas"/>
          <w:sz w:val="28"/>
          <w:szCs w:val="28"/>
        </w:rPr>
        <w:t>dos créditos correspondentes.</w:t>
      </w:r>
    </w:p>
    <w:p w14:paraId="01083CA1" w14:textId="77777777" w:rsidR="00492195" w:rsidRPr="00034D8B" w:rsidRDefault="00492195" w:rsidP="00492195">
      <w:pPr>
        <w:spacing w:after="0" w:line="240" w:lineRule="auto"/>
        <w:jc w:val="both"/>
        <w:rPr>
          <w:rFonts w:ascii="Consolas" w:hAnsi="Consolas" w:cs="Arial"/>
          <w:sz w:val="28"/>
          <w:szCs w:val="28"/>
        </w:rPr>
      </w:pPr>
    </w:p>
    <w:p w14:paraId="340A9853" w14:textId="77777777" w:rsidR="00492195" w:rsidRPr="00034D8B" w:rsidRDefault="00492195" w:rsidP="00492195">
      <w:pPr>
        <w:pStyle w:val="Nivel2"/>
        <w:numPr>
          <w:ilvl w:val="0"/>
          <w:numId w:val="0"/>
        </w:numPr>
        <w:spacing w:before="0" w:after="0" w:line="240" w:lineRule="auto"/>
        <w:jc w:val="center"/>
        <w:rPr>
          <w:rFonts w:ascii="Consolas" w:hAnsi="Consolas"/>
          <w:color w:val="auto"/>
          <w:sz w:val="28"/>
          <w:szCs w:val="28"/>
        </w:rPr>
      </w:pPr>
      <w:r w:rsidRPr="00034D8B">
        <w:rPr>
          <w:rFonts w:ascii="Consolas" w:hAnsi="Consolas"/>
          <w:color w:val="auto"/>
          <w:sz w:val="28"/>
          <w:szCs w:val="28"/>
        </w:rPr>
        <w:t xml:space="preserve">Pirajuí, </w:t>
      </w:r>
      <w:r>
        <w:rPr>
          <w:rFonts w:ascii="Consolas" w:hAnsi="Consolas"/>
          <w:color w:val="auto"/>
          <w:sz w:val="28"/>
          <w:szCs w:val="28"/>
        </w:rPr>
        <w:t>08</w:t>
      </w:r>
      <w:r w:rsidRPr="00034D8B">
        <w:rPr>
          <w:rFonts w:ascii="Consolas" w:hAnsi="Consolas"/>
          <w:color w:val="auto"/>
          <w:sz w:val="28"/>
          <w:szCs w:val="28"/>
        </w:rPr>
        <w:t xml:space="preserve"> de março de 2024.</w:t>
      </w:r>
    </w:p>
    <w:p w14:paraId="15826599" w14:textId="77777777" w:rsidR="00492195" w:rsidRPr="00034D8B" w:rsidRDefault="00492195" w:rsidP="00492195">
      <w:pPr>
        <w:pStyle w:val="Nivel2"/>
        <w:numPr>
          <w:ilvl w:val="0"/>
          <w:numId w:val="0"/>
        </w:numPr>
        <w:spacing w:before="0" w:after="0" w:line="240" w:lineRule="auto"/>
        <w:jc w:val="center"/>
        <w:rPr>
          <w:rFonts w:ascii="Consolas" w:hAnsi="Consolas"/>
          <w:color w:val="auto"/>
          <w:sz w:val="28"/>
          <w:szCs w:val="28"/>
        </w:rPr>
      </w:pPr>
    </w:p>
    <w:p w14:paraId="46805B76" w14:textId="77777777" w:rsidR="00492195" w:rsidRDefault="00492195" w:rsidP="00492195">
      <w:pPr>
        <w:pStyle w:val="Nivel2"/>
        <w:numPr>
          <w:ilvl w:val="0"/>
          <w:numId w:val="0"/>
        </w:numPr>
        <w:spacing w:before="0" w:after="0" w:line="240" w:lineRule="auto"/>
        <w:jc w:val="center"/>
        <w:rPr>
          <w:rFonts w:ascii="Consolas" w:hAnsi="Consolas"/>
          <w:color w:val="auto"/>
          <w:sz w:val="28"/>
          <w:szCs w:val="28"/>
        </w:rPr>
      </w:pPr>
    </w:p>
    <w:p w14:paraId="45419AE4" w14:textId="77777777" w:rsidR="00492195" w:rsidRPr="00034D8B" w:rsidRDefault="00492195" w:rsidP="00492195">
      <w:pPr>
        <w:pStyle w:val="Nivel2"/>
        <w:numPr>
          <w:ilvl w:val="0"/>
          <w:numId w:val="0"/>
        </w:numPr>
        <w:spacing w:before="0" w:after="0" w:line="240" w:lineRule="auto"/>
        <w:jc w:val="center"/>
        <w:rPr>
          <w:rFonts w:ascii="Consolas" w:hAnsi="Consolas"/>
          <w:color w:val="auto"/>
          <w:sz w:val="28"/>
          <w:szCs w:val="28"/>
        </w:rPr>
      </w:pPr>
    </w:p>
    <w:p w14:paraId="00DFF6E5" w14:textId="77777777" w:rsidR="00492195" w:rsidRPr="00034D8B" w:rsidRDefault="00492195" w:rsidP="00492195">
      <w:pPr>
        <w:spacing w:after="0" w:line="240" w:lineRule="auto"/>
        <w:jc w:val="center"/>
        <w:rPr>
          <w:rFonts w:ascii="Consolas" w:eastAsia="Arial" w:hAnsi="Consolas" w:cs="Arial"/>
          <w:sz w:val="28"/>
          <w:szCs w:val="28"/>
        </w:rPr>
      </w:pPr>
      <w:r w:rsidRPr="00034D8B">
        <w:rPr>
          <w:rFonts w:ascii="Consolas" w:eastAsia="Arial" w:hAnsi="Consolas" w:cs="Arial"/>
          <w:sz w:val="28"/>
          <w:szCs w:val="28"/>
        </w:rPr>
        <w:t>__________________________________</w:t>
      </w:r>
    </w:p>
    <w:p w14:paraId="2B0F6F68" w14:textId="77777777" w:rsidR="00492195" w:rsidRPr="00034D8B" w:rsidRDefault="00492195" w:rsidP="00492195">
      <w:pPr>
        <w:pStyle w:val="Nivel2"/>
        <w:numPr>
          <w:ilvl w:val="0"/>
          <w:numId w:val="0"/>
        </w:numPr>
        <w:spacing w:before="0" w:after="0" w:line="240" w:lineRule="auto"/>
        <w:jc w:val="center"/>
        <w:rPr>
          <w:rFonts w:ascii="Consolas" w:hAnsi="Consolas"/>
          <w:color w:val="auto"/>
          <w:sz w:val="28"/>
          <w:szCs w:val="28"/>
        </w:rPr>
      </w:pPr>
      <w:r w:rsidRPr="00034D8B">
        <w:rPr>
          <w:rFonts w:ascii="Consolas" w:hAnsi="Consolas"/>
          <w:color w:val="auto"/>
          <w:sz w:val="28"/>
          <w:szCs w:val="28"/>
        </w:rPr>
        <w:t>Gelson Pereira da Silva</w:t>
      </w:r>
    </w:p>
    <w:p w14:paraId="0A31B5D0" w14:textId="77777777" w:rsidR="00492195" w:rsidRPr="00034D8B" w:rsidRDefault="00492195" w:rsidP="00492195">
      <w:pPr>
        <w:pStyle w:val="Nivel2"/>
        <w:numPr>
          <w:ilvl w:val="0"/>
          <w:numId w:val="0"/>
        </w:numPr>
        <w:spacing w:before="0" w:after="0" w:line="240" w:lineRule="auto"/>
        <w:jc w:val="center"/>
        <w:rPr>
          <w:rFonts w:ascii="Consolas" w:hAnsi="Consolas"/>
          <w:color w:val="auto"/>
          <w:sz w:val="28"/>
          <w:szCs w:val="28"/>
          <w:highlight w:val="cyan"/>
        </w:rPr>
      </w:pPr>
      <w:r w:rsidRPr="00034D8B">
        <w:rPr>
          <w:rFonts w:ascii="Consolas" w:hAnsi="Consolas"/>
          <w:color w:val="auto"/>
          <w:sz w:val="28"/>
          <w:szCs w:val="28"/>
        </w:rPr>
        <w:t>Engenheiro Civil</w:t>
      </w:r>
    </w:p>
    <w:p w14:paraId="3018A10D" w14:textId="77777777" w:rsidR="00492195" w:rsidRPr="00034D8B" w:rsidRDefault="00492195" w:rsidP="00492195">
      <w:pPr>
        <w:spacing w:after="0" w:line="240" w:lineRule="auto"/>
        <w:rPr>
          <w:rFonts w:ascii="Consolas" w:hAnsi="Consolas" w:cs="Arial"/>
          <w:b/>
          <w:bCs/>
          <w:sz w:val="28"/>
          <w:szCs w:val="28"/>
        </w:rPr>
      </w:pPr>
      <w:r w:rsidRPr="00034D8B">
        <w:rPr>
          <w:rFonts w:ascii="Consolas" w:hAnsi="Consolas" w:cs="Arial"/>
          <w:b/>
          <w:bCs/>
          <w:sz w:val="28"/>
          <w:szCs w:val="28"/>
        </w:rPr>
        <w:br w:type="page"/>
      </w:r>
    </w:p>
    <w:p w14:paraId="3BE73F8F" w14:textId="77777777"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bCs/>
          <w:sz w:val="28"/>
          <w:szCs w:val="28"/>
        </w:rPr>
        <w:lastRenderedPageBreak/>
        <w:t>ANEXO II – TERMO DE CONTRATO</w:t>
      </w:r>
    </w:p>
    <w:p w14:paraId="317E2C40" w14:textId="3F9E654D"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sz w:val="28"/>
          <w:szCs w:val="28"/>
        </w:rPr>
        <w:t xml:space="preserve">CONCORRÊNCIA PÚBLICA Nº </w:t>
      </w:r>
      <w:r w:rsidR="00500B5E">
        <w:rPr>
          <w:rFonts w:ascii="Consolas" w:hAnsi="Consolas" w:cs="Arial"/>
          <w:b/>
          <w:sz w:val="28"/>
          <w:szCs w:val="28"/>
        </w:rPr>
        <w:t>017/2024</w:t>
      </w:r>
    </w:p>
    <w:p w14:paraId="50746692" w14:textId="5CDBC9F6"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bCs/>
          <w:sz w:val="28"/>
          <w:szCs w:val="28"/>
        </w:rPr>
        <w:t xml:space="preserve">PROCESSO ADMINISTRATIVO N° </w:t>
      </w:r>
      <w:r w:rsidR="00500B5E">
        <w:rPr>
          <w:rFonts w:ascii="Consolas" w:hAnsi="Consolas" w:cs="Arial"/>
          <w:b/>
          <w:bCs/>
          <w:sz w:val="28"/>
          <w:szCs w:val="28"/>
        </w:rPr>
        <w:t>087/2024</w:t>
      </w:r>
    </w:p>
    <w:p w14:paraId="1C8FC848" w14:textId="77777777" w:rsidR="00492195" w:rsidRPr="00034D8B" w:rsidRDefault="00492195" w:rsidP="00492195">
      <w:pPr>
        <w:widowControl w:val="0"/>
        <w:autoSpaceDE w:val="0"/>
        <w:autoSpaceDN w:val="0"/>
        <w:adjustRightInd w:val="0"/>
        <w:spacing w:after="0" w:line="240" w:lineRule="auto"/>
        <w:jc w:val="both"/>
        <w:rPr>
          <w:rFonts w:ascii="Consolas" w:hAnsi="Consolas" w:cs="Arial"/>
          <w:sz w:val="28"/>
          <w:szCs w:val="28"/>
        </w:rPr>
      </w:pPr>
    </w:p>
    <w:p w14:paraId="53033272" w14:textId="77777777" w:rsidR="00492195" w:rsidRPr="00034D8B" w:rsidRDefault="00492195" w:rsidP="00492195">
      <w:pPr>
        <w:pStyle w:val="Prembulo"/>
        <w:spacing w:before="0" w:after="0" w:line="240" w:lineRule="auto"/>
        <w:ind w:left="4536" w:right="0"/>
        <w:rPr>
          <w:rFonts w:ascii="Consolas" w:hAnsi="Consolas"/>
          <w:bCs w:val="0"/>
          <w:sz w:val="28"/>
          <w:szCs w:val="28"/>
        </w:rPr>
      </w:pPr>
      <w:r w:rsidRPr="00034D8B">
        <w:rPr>
          <w:rFonts w:ascii="Consolas" w:hAnsi="Consolas"/>
          <w:bCs w:val="0"/>
          <w:sz w:val="28"/>
          <w:szCs w:val="28"/>
        </w:rPr>
        <w:t xml:space="preserve">CONTRATO ADMINISTRATIVO Nº </w:t>
      </w:r>
      <w:proofErr w:type="gramStart"/>
      <w:r w:rsidRPr="00034D8B">
        <w:rPr>
          <w:rFonts w:ascii="Consolas" w:hAnsi="Consolas"/>
          <w:bCs w:val="0"/>
          <w:sz w:val="28"/>
          <w:szCs w:val="28"/>
        </w:rPr>
        <w:t>..../</w:t>
      </w:r>
      <w:proofErr w:type="gramEnd"/>
      <w:r w:rsidRPr="00034D8B">
        <w:rPr>
          <w:rFonts w:ascii="Consolas" w:hAnsi="Consolas"/>
          <w:bCs w:val="0"/>
          <w:sz w:val="28"/>
          <w:szCs w:val="28"/>
        </w:rPr>
        <w:t>2024, QUE FAZEM ENTRE SI O MUNICIPIO DE PIRAJUÍ E A XXX (NOME DO CONTRATADO).</w:t>
      </w:r>
    </w:p>
    <w:p w14:paraId="3CB31369" w14:textId="77777777" w:rsidR="00492195" w:rsidRPr="00034D8B" w:rsidRDefault="00492195" w:rsidP="00492195">
      <w:pPr>
        <w:widowControl w:val="0"/>
        <w:autoSpaceDE w:val="0"/>
        <w:autoSpaceDN w:val="0"/>
        <w:adjustRightInd w:val="0"/>
        <w:spacing w:after="0" w:line="240" w:lineRule="auto"/>
        <w:jc w:val="both"/>
        <w:rPr>
          <w:rFonts w:ascii="Consolas" w:hAnsi="Consolas" w:cs="Arial"/>
          <w:sz w:val="28"/>
          <w:szCs w:val="28"/>
        </w:rPr>
      </w:pPr>
    </w:p>
    <w:p w14:paraId="3CFC6E60" w14:textId="045D3FBA" w:rsidR="00492195" w:rsidRPr="00034D8B" w:rsidRDefault="00492195" w:rsidP="00492195">
      <w:pPr>
        <w:widowControl w:val="0"/>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O </w:t>
      </w:r>
      <w:r w:rsidRPr="00034D8B">
        <w:rPr>
          <w:rFonts w:ascii="Consolas" w:hAnsi="Consolas" w:cs="Arial"/>
          <w:b/>
          <w:bCs/>
          <w:sz w:val="28"/>
          <w:szCs w:val="28"/>
        </w:rPr>
        <w:t>MUNICÍPIO DE PIRAJUÍ</w:t>
      </w:r>
      <w:r w:rsidRPr="00034D8B">
        <w:rPr>
          <w:rFonts w:ascii="Consolas" w:hAnsi="Consolas" w:cs="Arial"/>
          <w:sz w:val="28"/>
          <w:szCs w:val="28"/>
        </w:rPr>
        <w:t xml:space="preserve">, inscrito no CNPJ nº 44.555.027/0001-16, com sede administrativa na Rua Rio de Janeiro nº 695 – Bairro Centro – CEP 15.140-000 – Pirajuí – SP, neste ato representado pelo Prefeito Municipal, </w:t>
      </w:r>
      <w:r w:rsidRPr="00034D8B">
        <w:rPr>
          <w:rFonts w:ascii="Consolas" w:hAnsi="Consolas" w:cs="Arial"/>
          <w:b/>
          <w:bCs/>
          <w:sz w:val="28"/>
          <w:szCs w:val="28"/>
        </w:rPr>
        <w:t xml:space="preserve">SENHOR </w:t>
      </w:r>
      <w:r w:rsidRPr="00034D8B">
        <w:rPr>
          <w:rFonts w:ascii="Consolas" w:hAnsi="Consolas" w:cs="Arial"/>
          <w:b/>
          <w:sz w:val="28"/>
          <w:szCs w:val="28"/>
        </w:rPr>
        <w:t>CESAR HENRIQUE DA CUNHA FIALA</w:t>
      </w:r>
      <w:r w:rsidRPr="00034D8B">
        <w:rPr>
          <w:rFonts w:ascii="Consolas" w:hAnsi="Consolas" w:cs="Arial"/>
          <w:sz w:val="28"/>
          <w:szCs w:val="28"/>
        </w:rPr>
        <w:t xml:space="preserve">, portador da cédula de identidade RG nº 34.384.708-5, emitido pela Secretaria de Segurança Pública do Estado de São Paulo e, devidamente Inscrito no Cadastro das Pessoas Físicas do Ministério da Fazenda sob o nº 382.854.078-37, </w:t>
      </w:r>
      <w:r w:rsidRPr="00034D8B">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034D8B">
        <w:rPr>
          <w:rFonts w:ascii="Consolas" w:eastAsia="Arial" w:hAnsi="Consolas" w:cs="Arial"/>
          <w:b/>
          <w:bCs/>
          <w:sz w:val="28"/>
          <w:szCs w:val="28"/>
        </w:rPr>
        <w:t>OU</w:t>
      </w:r>
      <w:r w:rsidRPr="00034D8B">
        <w:rPr>
          <w:rFonts w:ascii="Consolas" w:eastAsia="Arial" w:hAnsi="Consolas" w:cs="Arial"/>
          <w:sz w:val="28"/>
          <w:szCs w:val="28"/>
        </w:rPr>
        <w:t xml:space="preserve"> procuração apresentada nos autos, tendo em vista o que consta no Processo nº </w:t>
      </w:r>
      <w:r w:rsidR="00500B5E">
        <w:rPr>
          <w:rFonts w:ascii="Consolas" w:eastAsia="Arial" w:hAnsi="Consolas" w:cs="Arial"/>
          <w:sz w:val="28"/>
          <w:szCs w:val="28"/>
        </w:rPr>
        <w:t>087/2024</w:t>
      </w:r>
      <w:r w:rsidRPr="00034D8B">
        <w:rPr>
          <w:rFonts w:ascii="Consolas" w:eastAsia="Arial" w:hAnsi="Consolas" w:cs="Arial"/>
          <w:sz w:val="28"/>
          <w:szCs w:val="28"/>
        </w:rPr>
        <w:t xml:space="preserve"> e em observância às disposições da </w:t>
      </w:r>
      <w:hyperlink r:id="rId62" w:history="1">
        <w:r w:rsidRPr="00034D8B">
          <w:rPr>
            <w:rStyle w:val="Hyperlink"/>
            <w:rFonts w:ascii="Consolas" w:eastAsia="Arial" w:hAnsi="Consolas" w:cs="Arial"/>
            <w:color w:val="auto"/>
            <w:sz w:val="28"/>
            <w:szCs w:val="28"/>
            <w:u w:val="none"/>
          </w:rPr>
          <w:t>Lei nº 14.133, de 1º de abril de 2021</w:t>
        </w:r>
      </w:hyperlink>
      <w:r w:rsidRPr="00034D8B">
        <w:rPr>
          <w:rFonts w:ascii="Consolas" w:eastAsia="Arial" w:hAnsi="Consolas" w:cs="Arial"/>
          <w:sz w:val="28"/>
          <w:szCs w:val="28"/>
        </w:rPr>
        <w:t xml:space="preserve">, e demais legislação aplicável, resolvem celebrar o presente Termo de Contrato, decorrente da </w:t>
      </w:r>
      <w:r w:rsidRPr="00034D8B">
        <w:rPr>
          <w:rFonts w:ascii="Consolas" w:hAnsi="Consolas" w:cs="Arial"/>
          <w:bCs/>
          <w:sz w:val="28"/>
          <w:szCs w:val="28"/>
        </w:rPr>
        <w:t xml:space="preserve">Concorrência Pública nº </w:t>
      </w:r>
      <w:r w:rsidR="00500B5E">
        <w:rPr>
          <w:rFonts w:ascii="Consolas" w:hAnsi="Consolas" w:cs="Arial"/>
          <w:bCs/>
          <w:sz w:val="28"/>
          <w:szCs w:val="28"/>
        </w:rPr>
        <w:t>017/2024</w:t>
      </w:r>
      <w:r w:rsidRPr="00034D8B">
        <w:rPr>
          <w:rFonts w:ascii="Consolas" w:eastAsia="Arial" w:hAnsi="Consolas" w:cs="Arial"/>
          <w:sz w:val="28"/>
          <w:szCs w:val="28"/>
        </w:rPr>
        <w:t>, mediante as cláusulas e condições a seguir enunciadas.</w:t>
      </w:r>
    </w:p>
    <w:p w14:paraId="3B231A70" w14:textId="77777777" w:rsidR="00492195" w:rsidRPr="00034D8B" w:rsidRDefault="00492195" w:rsidP="00492195">
      <w:pPr>
        <w:widowControl w:val="0"/>
        <w:tabs>
          <w:tab w:val="center" w:pos="4779"/>
          <w:tab w:val="right" w:pos="9198"/>
        </w:tabs>
        <w:autoSpaceDE w:val="0"/>
        <w:autoSpaceDN w:val="0"/>
        <w:adjustRightInd w:val="0"/>
        <w:spacing w:after="0" w:line="240" w:lineRule="auto"/>
        <w:jc w:val="both"/>
        <w:rPr>
          <w:rFonts w:ascii="Consolas" w:hAnsi="Consolas" w:cs="Arial"/>
          <w:sz w:val="28"/>
          <w:szCs w:val="28"/>
        </w:rPr>
      </w:pPr>
    </w:p>
    <w:p w14:paraId="4CBA120E" w14:textId="752CD5FA" w:rsidR="00492195" w:rsidRPr="00E11C9B" w:rsidRDefault="00492195" w:rsidP="00E11C9B">
      <w:pPr>
        <w:pStyle w:val="Nivel01"/>
        <w:numPr>
          <w:ilvl w:val="0"/>
          <w:numId w:val="39"/>
        </w:numPr>
        <w:rPr>
          <w:color w:val="auto"/>
        </w:rPr>
      </w:pPr>
      <w:r w:rsidRPr="00E11C9B">
        <w:rPr>
          <w:color w:val="auto"/>
        </w:rPr>
        <w:t>CLÁUSULA PRIMEIRA – OBJETO (</w:t>
      </w:r>
      <w:hyperlink r:id="rId63" w:anchor="art92" w:history="1">
        <w:r w:rsidRPr="00E11C9B">
          <w:rPr>
            <w:rStyle w:val="Hyperlink"/>
            <w:color w:val="auto"/>
            <w:u w:val="none"/>
          </w:rPr>
          <w:t>art. 92, I e II</w:t>
        </w:r>
      </w:hyperlink>
      <w:r w:rsidRPr="00E11C9B">
        <w:rPr>
          <w:color w:val="auto"/>
        </w:rPr>
        <w:t>)</w:t>
      </w:r>
    </w:p>
    <w:p w14:paraId="195374FC" w14:textId="77777777" w:rsidR="00492195" w:rsidRPr="00034D8B" w:rsidRDefault="00492195" w:rsidP="00492195">
      <w:pPr>
        <w:spacing w:after="0" w:line="240" w:lineRule="auto"/>
        <w:rPr>
          <w:rFonts w:ascii="Consolas" w:hAnsi="Consolas" w:cs="Arial"/>
          <w:sz w:val="28"/>
          <w:szCs w:val="28"/>
        </w:rPr>
      </w:pPr>
    </w:p>
    <w:p w14:paraId="31BBAF7B" w14:textId="77777777" w:rsidR="00492195" w:rsidRPr="00034D8B" w:rsidRDefault="00492195" w:rsidP="00492195">
      <w:pPr>
        <w:pStyle w:val="Nivel2"/>
        <w:numPr>
          <w:ilvl w:val="1"/>
          <w:numId w:val="2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objeto do presente instrumento é a </w:t>
      </w:r>
      <w:r w:rsidRPr="00034D8B">
        <w:rPr>
          <w:rFonts w:ascii="Consolas" w:eastAsia="MS Mincho" w:hAnsi="Consolas"/>
          <w:b/>
          <w:color w:val="auto"/>
          <w:sz w:val="28"/>
          <w:szCs w:val="28"/>
        </w:rPr>
        <w:t>CONTRATAÇÃO DE EMPRESA ESPECIALIZADA PARA EXECUÇÃO DO PROJETO “REVITALIZAÇÃO DE ÁREA DEGRADADA E CONSTRUÇÃO DO ECOPARQUE</w:t>
      </w:r>
      <w:r w:rsidRPr="00034D8B">
        <w:rPr>
          <w:rFonts w:ascii="Consolas" w:eastAsia="MS Mincho" w:hAnsi="Consolas"/>
          <w:bCs/>
          <w:color w:val="auto"/>
          <w:sz w:val="28"/>
          <w:szCs w:val="28"/>
        </w:rPr>
        <w:t>”, conforme as especificações técnicas contidas no projeto básico e/ou executivo, com todas as suas partes, desenhos, especificações e outros complementos</w:t>
      </w:r>
      <w:r w:rsidRPr="00034D8B">
        <w:rPr>
          <w:rFonts w:ascii="Consolas" w:hAnsi="Consolas"/>
          <w:color w:val="auto"/>
          <w:sz w:val="28"/>
          <w:szCs w:val="28"/>
        </w:rPr>
        <w:t>.</w:t>
      </w:r>
    </w:p>
    <w:p w14:paraId="0847C38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4259EB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2477A1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B22F45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7043B04" w14:textId="283D6CF2" w:rsidR="00492195" w:rsidRPr="00034D8B" w:rsidRDefault="00492195" w:rsidP="00492195">
      <w:pPr>
        <w:pStyle w:val="Nivel2"/>
        <w:numPr>
          <w:ilvl w:val="1"/>
          <w:numId w:val="26"/>
        </w:numPr>
        <w:spacing w:before="0" w:after="0" w:line="240" w:lineRule="auto"/>
        <w:rPr>
          <w:rFonts w:ascii="Consolas" w:hAnsi="Consolas"/>
          <w:color w:val="auto"/>
          <w:sz w:val="28"/>
          <w:szCs w:val="28"/>
        </w:rPr>
      </w:pPr>
      <w:r w:rsidRPr="00034D8B">
        <w:rPr>
          <w:rFonts w:ascii="Consolas" w:hAnsi="Consolas"/>
          <w:color w:val="auto"/>
          <w:sz w:val="28"/>
          <w:szCs w:val="28"/>
        </w:rPr>
        <w:lastRenderedPageBreak/>
        <w:t>Objeto da contratação:</w:t>
      </w:r>
    </w:p>
    <w:p w14:paraId="0858F601"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Style w:val="TableNormal"/>
        <w:tblW w:w="0" w:type="auto"/>
        <w:tblInd w:w="1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7"/>
        <w:gridCol w:w="3968"/>
        <w:gridCol w:w="1418"/>
        <w:gridCol w:w="1810"/>
        <w:gridCol w:w="989"/>
      </w:tblGrid>
      <w:tr w:rsidR="00492195" w14:paraId="7BA67A43" w14:textId="77777777" w:rsidTr="008F7AE2">
        <w:trPr>
          <w:trHeight w:val="464"/>
        </w:trPr>
        <w:tc>
          <w:tcPr>
            <w:tcW w:w="847" w:type="dxa"/>
            <w:tcBorders>
              <w:left w:val="single" w:sz="4" w:space="0" w:color="000000"/>
              <w:bottom w:val="single" w:sz="4" w:space="0" w:color="000000"/>
              <w:right w:val="single" w:sz="4" w:space="0" w:color="000000"/>
            </w:tcBorders>
            <w:shd w:val="clear" w:color="auto" w:fill="D0CECE"/>
          </w:tcPr>
          <w:p w14:paraId="57E226E7" w14:textId="77777777" w:rsidR="00492195" w:rsidRDefault="00492195" w:rsidP="008F7AE2">
            <w:pPr>
              <w:pStyle w:val="TableParagraph"/>
              <w:spacing w:before="3"/>
              <w:ind w:left="184"/>
              <w:rPr>
                <w:b/>
                <w:sz w:val="20"/>
              </w:rPr>
            </w:pPr>
            <w:r>
              <w:rPr>
                <w:b/>
                <w:spacing w:val="-4"/>
                <w:sz w:val="20"/>
              </w:rPr>
              <w:t>ITEM</w:t>
            </w:r>
          </w:p>
        </w:tc>
        <w:tc>
          <w:tcPr>
            <w:tcW w:w="3968" w:type="dxa"/>
            <w:tcBorders>
              <w:left w:val="single" w:sz="4" w:space="0" w:color="000000"/>
              <w:bottom w:val="single" w:sz="4" w:space="0" w:color="000000"/>
              <w:right w:val="single" w:sz="4" w:space="0" w:color="000000"/>
            </w:tcBorders>
            <w:shd w:val="clear" w:color="auto" w:fill="D0CECE"/>
          </w:tcPr>
          <w:p w14:paraId="19FB6202" w14:textId="77777777" w:rsidR="00492195" w:rsidRDefault="00492195" w:rsidP="008F7AE2">
            <w:pPr>
              <w:pStyle w:val="TableParagraph"/>
              <w:spacing w:before="3"/>
              <w:ind w:left="1162"/>
              <w:rPr>
                <w:b/>
                <w:sz w:val="20"/>
              </w:rPr>
            </w:pPr>
            <w:r>
              <w:rPr>
                <w:b/>
                <w:spacing w:val="-2"/>
                <w:sz w:val="20"/>
              </w:rPr>
              <w:t>ESPECIFICAÇÃO</w:t>
            </w:r>
          </w:p>
        </w:tc>
        <w:tc>
          <w:tcPr>
            <w:tcW w:w="1418" w:type="dxa"/>
            <w:tcBorders>
              <w:left w:val="single" w:sz="4" w:space="0" w:color="000000"/>
              <w:bottom w:val="single" w:sz="4" w:space="0" w:color="000000"/>
              <w:right w:val="single" w:sz="4" w:space="0" w:color="000000"/>
            </w:tcBorders>
            <w:shd w:val="clear" w:color="auto" w:fill="D0CECE"/>
          </w:tcPr>
          <w:p w14:paraId="5BEBA464" w14:textId="77777777" w:rsidR="00492195" w:rsidRDefault="00492195" w:rsidP="008F7AE2">
            <w:pPr>
              <w:pStyle w:val="TableParagraph"/>
              <w:spacing w:line="230" w:lineRule="atLeast"/>
              <w:ind w:left="146" w:right="139" w:firstLine="105"/>
              <w:rPr>
                <w:b/>
                <w:sz w:val="20"/>
              </w:rPr>
            </w:pPr>
            <w:r>
              <w:rPr>
                <w:b/>
                <w:spacing w:val="-2"/>
                <w:sz w:val="20"/>
              </w:rPr>
              <w:t xml:space="preserve">UNIDADE </w:t>
            </w:r>
            <w:r>
              <w:rPr>
                <w:b/>
                <w:sz w:val="20"/>
              </w:rPr>
              <w:t>DE</w:t>
            </w:r>
            <w:r>
              <w:rPr>
                <w:b/>
                <w:spacing w:val="-14"/>
                <w:sz w:val="20"/>
              </w:rPr>
              <w:t xml:space="preserve"> </w:t>
            </w:r>
            <w:r>
              <w:rPr>
                <w:b/>
                <w:sz w:val="20"/>
              </w:rPr>
              <w:t>MEDIDA</w:t>
            </w:r>
          </w:p>
        </w:tc>
        <w:tc>
          <w:tcPr>
            <w:tcW w:w="1810" w:type="dxa"/>
            <w:tcBorders>
              <w:left w:val="single" w:sz="4" w:space="0" w:color="000000"/>
              <w:bottom w:val="single" w:sz="4" w:space="0" w:color="000000"/>
              <w:right w:val="single" w:sz="4" w:space="0" w:color="000000"/>
            </w:tcBorders>
            <w:shd w:val="clear" w:color="auto" w:fill="D0CECE"/>
          </w:tcPr>
          <w:p w14:paraId="7A0E7CF9" w14:textId="77777777" w:rsidR="00492195" w:rsidRDefault="00492195" w:rsidP="008F7AE2">
            <w:pPr>
              <w:pStyle w:val="TableParagraph"/>
              <w:spacing w:before="3"/>
              <w:ind w:left="238"/>
              <w:rPr>
                <w:b/>
                <w:sz w:val="20"/>
              </w:rPr>
            </w:pPr>
            <w:r>
              <w:rPr>
                <w:b/>
                <w:spacing w:val="-2"/>
                <w:sz w:val="20"/>
              </w:rPr>
              <w:t>QUANTIDADE</w:t>
            </w:r>
          </w:p>
        </w:tc>
        <w:tc>
          <w:tcPr>
            <w:tcW w:w="989" w:type="dxa"/>
            <w:tcBorders>
              <w:left w:val="single" w:sz="4" w:space="0" w:color="000000"/>
              <w:bottom w:val="single" w:sz="4" w:space="0" w:color="000000"/>
              <w:right w:val="single" w:sz="4" w:space="0" w:color="000000"/>
            </w:tcBorders>
            <w:shd w:val="clear" w:color="auto" w:fill="D0CECE"/>
          </w:tcPr>
          <w:p w14:paraId="18DD44D6" w14:textId="77777777" w:rsidR="00492195" w:rsidRDefault="00492195" w:rsidP="008F7AE2">
            <w:pPr>
              <w:pStyle w:val="TableParagraph"/>
              <w:spacing w:line="230" w:lineRule="atLeast"/>
              <w:ind w:left="161" w:right="134" w:hanging="17"/>
              <w:rPr>
                <w:b/>
                <w:sz w:val="20"/>
              </w:rPr>
            </w:pPr>
            <w:r>
              <w:rPr>
                <w:b/>
                <w:spacing w:val="-2"/>
                <w:sz w:val="20"/>
              </w:rPr>
              <w:t xml:space="preserve">VALOR </w:t>
            </w:r>
            <w:r>
              <w:rPr>
                <w:b/>
                <w:spacing w:val="-4"/>
                <w:sz w:val="20"/>
              </w:rPr>
              <w:t>TOTAL</w:t>
            </w:r>
          </w:p>
        </w:tc>
      </w:tr>
      <w:tr w:rsidR="00492195" w14:paraId="56CCE0E0" w14:textId="77777777" w:rsidTr="008F7AE2">
        <w:trPr>
          <w:trHeight w:val="230"/>
        </w:trPr>
        <w:tc>
          <w:tcPr>
            <w:tcW w:w="847" w:type="dxa"/>
            <w:tcBorders>
              <w:top w:val="single" w:sz="4" w:space="0" w:color="000000"/>
              <w:left w:val="single" w:sz="4" w:space="0" w:color="000000"/>
              <w:bottom w:val="single" w:sz="4" w:space="0" w:color="000000"/>
              <w:right w:val="single" w:sz="4" w:space="0" w:color="000000"/>
            </w:tcBorders>
          </w:tcPr>
          <w:p w14:paraId="3CAD6935" w14:textId="77777777" w:rsidR="00492195" w:rsidRDefault="00492195" w:rsidP="008F7AE2">
            <w:pPr>
              <w:pStyle w:val="TableParagraph"/>
              <w:rPr>
                <w:rFonts w:ascii="Times New Roman"/>
                <w:sz w:val="16"/>
              </w:rPr>
            </w:pPr>
          </w:p>
        </w:tc>
        <w:tc>
          <w:tcPr>
            <w:tcW w:w="3968" w:type="dxa"/>
            <w:tcBorders>
              <w:top w:val="single" w:sz="4" w:space="0" w:color="000000"/>
              <w:left w:val="single" w:sz="4" w:space="0" w:color="000000"/>
              <w:bottom w:val="single" w:sz="4" w:space="0" w:color="000000"/>
              <w:right w:val="single" w:sz="4" w:space="0" w:color="000000"/>
            </w:tcBorders>
          </w:tcPr>
          <w:p w14:paraId="63A9DC4F" w14:textId="77777777" w:rsidR="00492195" w:rsidRDefault="00492195" w:rsidP="008F7AE2">
            <w:pPr>
              <w:pStyle w:val="TableParagraph"/>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14:paraId="0675BC89" w14:textId="77777777" w:rsidR="00492195" w:rsidRDefault="00492195" w:rsidP="008F7AE2">
            <w:pPr>
              <w:pStyle w:val="TableParagraph"/>
              <w:rPr>
                <w:rFonts w:ascii="Times New Roman"/>
                <w:sz w:val="16"/>
              </w:rPr>
            </w:pPr>
          </w:p>
        </w:tc>
        <w:tc>
          <w:tcPr>
            <w:tcW w:w="1810" w:type="dxa"/>
            <w:tcBorders>
              <w:top w:val="single" w:sz="4" w:space="0" w:color="000000"/>
              <w:left w:val="single" w:sz="4" w:space="0" w:color="000000"/>
              <w:bottom w:val="single" w:sz="4" w:space="0" w:color="000000"/>
              <w:right w:val="single" w:sz="4" w:space="0" w:color="000000"/>
            </w:tcBorders>
          </w:tcPr>
          <w:p w14:paraId="6DCE9494" w14:textId="77777777" w:rsidR="00492195" w:rsidRDefault="00492195" w:rsidP="008F7AE2">
            <w:pPr>
              <w:pStyle w:val="TableParagraph"/>
              <w:rPr>
                <w:rFonts w:ascii="Times New Roman"/>
                <w:sz w:val="16"/>
              </w:rPr>
            </w:pPr>
          </w:p>
        </w:tc>
        <w:tc>
          <w:tcPr>
            <w:tcW w:w="989" w:type="dxa"/>
            <w:tcBorders>
              <w:top w:val="single" w:sz="4" w:space="0" w:color="000000"/>
              <w:left w:val="single" w:sz="4" w:space="0" w:color="000000"/>
              <w:bottom w:val="single" w:sz="4" w:space="0" w:color="000000"/>
              <w:right w:val="single" w:sz="4" w:space="0" w:color="000000"/>
            </w:tcBorders>
          </w:tcPr>
          <w:p w14:paraId="2926F68A" w14:textId="77777777" w:rsidR="00492195" w:rsidRDefault="00492195" w:rsidP="008F7AE2">
            <w:pPr>
              <w:pStyle w:val="TableParagraph"/>
              <w:rPr>
                <w:rFonts w:ascii="Times New Roman"/>
                <w:sz w:val="16"/>
              </w:rPr>
            </w:pPr>
          </w:p>
        </w:tc>
      </w:tr>
    </w:tbl>
    <w:p w14:paraId="0CDBDBE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990D1CF" w14:textId="77777777" w:rsidR="00492195" w:rsidRPr="00034D8B" w:rsidRDefault="00492195" w:rsidP="00492195">
      <w:pPr>
        <w:pStyle w:val="Nivel2"/>
        <w:numPr>
          <w:ilvl w:val="1"/>
          <w:numId w:val="26"/>
        </w:numPr>
        <w:spacing w:before="0" w:after="0" w:line="240" w:lineRule="auto"/>
        <w:ind w:left="0" w:firstLine="0"/>
        <w:rPr>
          <w:rFonts w:ascii="Consolas" w:hAnsi="Consolas"/>
          <w:color w:val="auto"/>
          <w:sz w:val="28"/>
          <w:szCs w:val="28"/>
        </w:rPr>
      </w:pPr>
      <w:r w:rsidRPr="00034D8B">
        <w:rPr>
          <w:rFonts w:ascii="Consolas" w:hAnsi="Consolas"/>
          <w:bCs/>
          <w:color w:val="auto"/>
          <w:sz w:val="28"/>
          <w:szCs w:val="28"/>
        </w:rPr>
        <w:t>São anexos a este instrumento e vinculam esta contratação, independentemente de transcrição</w:t>
      </w:r>
      <w:r w:rsidRPr="00034D8B">
        <w:rPr>
          <w:rFonts w:ascii="Consolas" w:hAnsi="Consolas"/>
          <w:color w:val="auto"/>
          <w:sz w:val="28"/>
          <w:szCs w:val="28"/>
        </w:rPr>
        <w:t>:</w:t>
      </w:r>
    </w:p>
    <w:p w14:paraId="73CDF3A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F0A08E4" w14:textId="77777777" w:rsidR="00492195" w:rsidRPr="00034D8B" w:rsidRDefault="00492195" w:rsidP="00492195">
      <w:pPr>
        <w:pStyle w:val="Nivel3"/>
        <w:numPr>
          <w:ilvl w:val="2"/>
          <w:numId w:val="2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O Termo de Referência;</w:t>
      </w:r>
    </w:p>
    <w:p w14:paraId="7F03F2F5" w14:textId="77777777" w:rsidR="00492195" w:rsidRPr="00034D8B" w:rsidRDefault="00492195" w:rsidP="00492195">
      <w:pPr>
        <w:pStyle w:val="Nivel3"/>
        <w:numPr>
          <w:ilvl w:val="2"/>
          <w:numId w:val="2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O Edital da Licitação;</w:t>
      </w:r>
    </w:p>
    <w:p w14:paraId="558CA2EE" w14:textId="77777777" w:rsidR="00492195" w:rsidRPr="00034D8B" w:rsidRDefault="00492195" w:rsidP="00492195">
      <w:pPr>
        <w:pStyle w:val="Nivel3"/>
        <w:numPr>
          <w:ilvl w:val="2"/>
          <w:numId w:val="2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A Proposta do contratado; e</w:t>
      </w:r>
    </w:p>
    <w:p w14:paraId="0F535D1B" w14:textId="77777777" w:rsidR="00492195" w:rsidRPr="00034D8B" w:rsidRDefault="00492195" w:rsidP="00492195">
      <w:pPr>
        <w:pStyle w:val="Nivel3"/>
        <w:numPr>
          <w:ilvl w:val="2"/>
          <w:numId w:val="2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Eventuais anexos dos documentos supracitados.</w:t>
      </w:r>
    </w:p>
    <w:p w14:paraId="0C2783B8"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F4D214" w14:textId="77777777" w:rsidR="00492195" w:rsidRPr="00034D8B" w:rsidRDefault="00492195" w:rsidP="00492195">
      <w:pPr>
        <w:pStyle w:val="Nivel2"/>
        <w:numPr>
          <w:ilvl w:val="1"/>
          <w:numId w:val="2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regime de execução é o de empreitada por preço global.</w:t>
      </w:r>
    </w:p>
    <w:p w14:paraId="652C37DC"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7D0A8" w14:textId="77777777" w:rsidR="00492195" w:rsidRPr="00034D8B" w:rsidRDefault="00492195" w:rsidP="00E11C9B">
      <w:pPr>
        <w:pStyle w:val="Nivel01"/>
        <w:numPr>
          <w:ilvl w:val="0"/>
          <w:numId w:val="0"/>
        </w:numPr>
      </w:pPr>
      <w:r w:rsidRPr="00034D8B">
        <w:t>2. CLÁUSULA SEGUNDA – VIGÊNCIA E PRORROGAÇÃO</w:t>
      </w:r>
    </w:p>
    <w:p w14:paraId="65BC9FC9" w14:textId="77777777" w:rsidR="00492195" w:rsidRPr="00034D8B" w:rsidRDefault="00492195" w:rsidP="00492195">
      <w:pPr>
        <w:spacing w:after="0" w:line="240" w:lineRule="auto"/>
        <w:rPr>
          <w:rFonts w:ascii="Consolas" w:hAnsi="Consolas" w:cs="Arial"/>
          <w:sz w:val="28"/>
          <w:szCs w:val="28"/>
        </w:rPr>
      </w:pPr>
    </w:p>
    <w:p w14:paraId="104ACB72" w14:textId="77777777" w:rsidR="00492195" w:rsidRPr="00034D8B" w:rsidRDefault="00492195" w:rsidP="00492195">
      <w:pPr>
        <w:pStyle w:val="Nvel2-Red"/>
        <w:numPr>
          <w:ilvl w:val="1"/>
          <w:numId w:val="27"/>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prazo de vigência da contratação é de 12 (doze) meses, contados da assinatura do Contrato, na forma do artigo 105 da Lei n° 14.133, de 2021.</w:t>
      </w:r>
    </w:p>
    <w:p w14:paraId="206B9DB2"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5B8D81DD" w14:textId="77777777" w:rsidR="00492195" w:rsidRPr="00034D8B" w:rsidRDefault="00492195" w:rsidP="00492195">
      <w:pPr>
        <w:pStyle w:val="Nvel3-R"/>
        <w:numPr>
          <w:ilvl w:val="2"/>
          <w:numId w:val="27"/>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5EBBF112"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B1C2E0E" w14:textId="14B9B2EA" w:rsidR="00492195" w:rsidRPr="00034D8B" w:rsidRDefault="00E11C9B" w:rsidP="00E11C9B">
      <w:pPr>
        <w:pStyle w:val="Nivel01"/>
        <w:numPr>
          <w:ilvl w:val="0"/>
          <w:numId w:val="0"/>
        </w:numPr>
        <w:rPr>
          <w:color w:val="auto"/>
        </w:rPr>
      </w:pPr>
      <w:r>
        <w:rPr>
          <w:color w:val="auto"/>
        </w:rPr>
        <w:t xml:space="preserve">3. </w:t>
      </w:r>
      <w:r w:rsidR="00492195" w:rsidRPr="00034D8B">
        <w:rPr>
          <w:color w:val="auto"/>
        </w:rPr>
        <w:t>CLÁUSULA TERCEIRA – MODELOS DE EXECUÇÃO E GESTÃO CONTRATUAIS (</w:t>
      </w:r>
      <w:hyperlink r:id="rId64" w:anchor="art92" w:history="1">
        <w:r w:rsidR="00492195" w:rsidRPr="00034D8B">
          <w:rPr>
            <w:rStyle w:val="Hyperlink"/>
            <w:color w:val="auto"/>
            <w:u w:val="none"/>
          </w:rPr>
          <w:t>art. 92, IV, VII e XVIII)</w:t>
        </w:r>
      </w:hyperlink>
    </w:p>
    <w:p w14:paraId="331FCC38" w14:textId="77777777" w:rsidR="00492195" w:rsidRPr="00034D8B" w:rsidRDefault="00492195" w:rsidP="00492195">
      <w:pPr>
        <w:spacing w:after="0" w:line="240" w:lineRule="auto"/>
        <w:jc w:val="both"/>
        <w:rPr>
          <w:rFonts w:ascii="Consolas" w:hAnsi="Consolas" w:cs="Arial"/>
          <w:sz w:val="28"/>
          <w:szCs w:val="28"/>
        </w:rPr>
      </w:pPr>
    </w:p>
    <w:p w14:paraId="65EA410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3.1 </w:t>
      </w:r>
      <w:r w:rsidRPr="00034D8B">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66CCBA3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7101383" w14:textId="002B3436" w:rsidR="00492195" w:rsidRPr="00034D8B" w:rsidRDefault="00492195" w:rsidP="00E11C9B">
      <w:pPr>
        <w:pStyle w:val="Nivel01"/>
        <w:numPr>
          <w:ilvl w:val="0"/>
          <w:numId w:val="40"/>
        </w:numPr>
      </w:pPr>
      <w:r w:rsidRPr="00034D8B">
        <w:t>CLÁUSULA QUARTA – SUBCONTRATAÇÃO</w:t>
      </w:r>
    </w:p>
    <w:p w14:paraId="1EC97264" w14:textId="77777777" w:rsidR="00492195" w:rsidRPr="00034D8B" w:rsidRDefault="00492195" w:rsidP="00492195">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31362C16" w14:textId="77777777" w:rsidR="00492195" w:rsidRPr="00034D8B" w:rsidRDefault="00492195" w:rsidP="00492195">
      <w:pPr>
        <w:pStyle w:val="Nvel2-Red"/>
        <w:numPr>
          <w:ilvl w:val="1"/>
          <w:numId w:val="28"/>
        </w:numPr>
        <w:spacing w:before="0" w:after="0" w:line="240" w:lineRule="auto"/>
        <w:rPr>
          <w:rFonts w:ascii="Consolas" w:hAnsi="Consolas"/>
          <w:i w:val="0"/>
          <w:iCs w:val="0"/>
          <w:color w:val="auto"/>
          <w:sz w:val="28"/>
          <w:szCs w:val="28"/>
        </w:rPr>
      </w:pPr>
      <w:r w:rsidRPr="00034D8B">
        <w:rPr>
          <w:rFonts w:ascii="Consolas" w:hAnsi="Consolas"/>
          <w:i w:val="0"/>
          <w:iCs w:val="0"/>
          <w:color w:val="auto"/>
          <w:sz w:val="28"/>
          <w:szCs w:val="28"/>
        </w:rPr>
        <w:t>Não será admitida a subcontratação do objeto contratual.</w:t>
      </w:r>
    </w:p>
    <w:p w14:paraId="064625F5"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2AD2F0"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EB1E1A" w14:textId="21373E54" w:rsidR="00492195" w:rsidRPr="00E11C9B" w:rsidRDefault="00492195" w:rsidP="00E11C9B">
      <w:pPr>
        <w:pStyle w:val="Nivel01"/>
        <w:numPr>
          <w:ilvl w:val="0"/>
          <w:numId w:val="40"/>
        </w:numPr>
        <w:rPr>
          <w:color w:val="auto"/>
        </w:rPr>
      </w:pPr>
      <w:r w:rsidRPr="00E11C9B">
        <w:rPr>
          <w:color w:val="auto"/>
        </w:rPr>
        <w:lastRenderedPageBreak/>
        <w:t>CLÁUSULA QUINTA – PREÇO (</w:t>
      </w:r>
      <w:hyperlink r:id="rId65" w:anchor="art92" w:history="1">
        <w:r w:rsidRPr="00E11C9B">
          <w:rPr>
            <w:rStyle w:val="Hyperlink"/>
            <w:color w:val="auto"/>
            <w:u w:val="none"/>
          </w:rPr>
          <w:t>art. 92, V)</w:t>
        </w:r>
      </w:hyperlink>
    </w:p>
    <w:p w14:paraId="53EE87E9"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E0E5E4" w14:textId="77777777" w:rsidR="00492195" w:rsidRPr="00034D8B" w:rsidRDefault="00492195" w:rsidP="00492195">
      <w:pPr>
        <w:pStyle w:val="Nivel2"/>
        <w:numPr>
          <w:ilvl w:val="1"/>
          <w:numId w:val="29"/>
        </w:numPr>
        <w:autoSpaceDE w:val="0"/>
        <w:autoSpaceDN w:val="0"/>
        <w:adjustRightInd w:val="0"/>
        <w:spacing w:before="0" w:after="0" w:line="240" w:lineRule="auto"/>
        <w:rPr>
          <w:rFonts w:ascii="Consolas" w:hAnsi="Consolas"/>
          <w:color w:val="auto"/>
          <w:sz w:val="28"/>
          <w:szCs w:val="28"/>
        </w:rPr>
      </w:pPr>
      <w:r w:rsidRPr="00034D8B">
        <w:rPr>
          <w:rFonts w:ascii="Consolas" w:hAnsi="Consolas"/>
          <w:color w:val="auto"/>
          <w:sz w:val="28"/>
          <w:szCs w:val="28"/>
        </w:rPr>
        <w:t>O valor total da contratação é de R$.......... (.....)</w:t>
      </w:r>
    </w:p>
    <w:p w14:paraId="4EE0130D"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47AE8C" w14:textId="77777777" w:rsidR="00492195" w:rsidRPr="00034D8B" w:rsidRDefault="00492195" w:rsidP="00492195">
      <w:pPr>
        <w:pStyle w:val="Nivel2"/>
        <w:numPr>
          <w:ilvl w:val="1"/>
          <w:numId w:val="29"/>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9FFE11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86BEE79" w14:textId="77777777" w:rsidR="00492195" w:rsidRPr="00034D8B" w:rsidRDefault="00492195" w:rsidP="00E11C9B">
      <w:pPr>
        <w:pStyle w:val="Nivel01"/>
        <w:rPr>
          <w:color w:val="auto"/>
        </w:rPr>
      </w:pPr>
      <w:r w:rsidRPr="00034D8B">
        <w:rPr>
          <w:color w:val="auto"/>
        </w:rPr>
        <w:t>CLÁUSULA SEXTA - PAGAMENTO (</w:t>
      </w:r>
      <w:hyperlink r:id="rId66" w:anchor="art92" w:history="1">
        <w:r w:rsidRPr="00034D8B">
          <w:rPr>
            <w:rStyle w:val="Hyperlink"/>
            <w:color w:val="auto"/>
            <w:u w:val="none"/>
          </w:rPr>
          <w:t>art. 92, V e VI</w:t>
        </w:r>
      </w:hyperlink>
      <w:r w:rsidRPr="00034D8B">
        <w:rPr>
          <w:color w:val="auto"/>
        </w:rPr>
        <w:t>)</w:t>
      </w:r>
    </w:p>
    <w:p w14:paraId="3FA88919"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FA06890" w14:textId="77777777" w:rsidR="00492195" w:rsidRPr="00034D8B" w:rsidRDefault="00492195" w:rsidP="00492195">
      <w:pPr>
        <w:pStyle w:val="Nivel2"/>
        <w:numPr>
          <w:ilvl w:val="1"/>
          <w:numId w:val="30"/>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prazo para pagamento </w:t>
      </w:r>
      <w:r w:rsidRPr="00034D8B">
        <w:rPr>
          <w:rFonts w:ascii="Consolas" w:hAnsi="Consolas"/>
          <w:color w:val="auto"/>
          <w:sz w:val="28"/>
          <w:szCs w:val="28"/>
          <w:lang w:eastAsia="en-US"/>
        </w:rPr>
        <w:t>ao contratado</w:t>
      </w:r>
      <w:r w:rsidRPr="00034D8B">
        <w:rPr>
          <w:rFonts w:ascii="Consolas" w:hAnsi="Consolas"/>
          <w:color w:val="auto"/>
          <w:sz w:val="28"/>
          <w:szCs w:val="28"/>
        </w:rPr>
        <w:t xml:space="preserve"> e demais condições a ele referentes encontram-se definidos no Termo de Referência, anexo a este Contrato.</w:t>
      </w:r>
    </w:p>
    <w:p w14:paraId="07D8260C" w14:textId="77777777" w:rsidR="00492195" w:rsidRPr="00034D8B" w:rsidRDefault="00492195" w:rsidP="00492195">
      <w:pPr>
        <w:pStyle w:val="Nvel4"/>
        <w:numPr>
          <w:ilvl w:val="3"/>
          <w:numId w:val="0"/>
        </w:numPr>
        <w:spacing w:before="0" w:after="0" w:line="240" w:lineRule="auto"/>
        <w:rPr>
          <w:rFonts w:ascii="Consolas" w:hAnsi="Consolas"/>
          <w:color w:val="auto"/>
          <w:sz w:val="28"/>
          <w:szCs w:val="28"/>
        </w:rPr>
      </w:pPr>
    </w:p>
    <w:p w14:paraId="0A3843A6" w14:textId="77777777" w:rsidR="00492195" w:rsidRPr="00034D8B" w:rsidRDefault="00492195" w:rsidP="00E11C9B">
      <w:pPr>
        <w:pStyle w:val="Nivel01"/>
        <w:rPr>
          <w:color w:val="auto"/>
        </w:rPr>
      </w:pPr>
      <w:r w:rsidRPr="00034D8B">
        <w:rPr>
          <w:color w:val="auto"/>
        </w:rPr>
        <w:t>CLÁUSULA SÉTIMA - REAJUSTE (</w:t>
      </w:r>
      <w:hyperlink r:id="rId67" w:anchor="art92" w:history="1">
        <w:r w:rsidRPr="00034D8B">
          <w:rPr>
            <w:rStyle w:val="Hyperlink"/>
            <w:color w:val="auto"/>
            <w:u w:val="none"/>
          </w:rPr>
          <w:t>art. 92, V)</w:t>
        </w:r>
      </w:hyperlink>
    </w:p>
    <w:p w14:paraId="2B87EE01" w14:textId="77777777" w:rsidR="00492195" w:rsidRPr="00034D8B" w:rsidRDefault="00492195" w:rsidP="00492195">
      <w:pPr>
        <w:spacing w:after="0" w:line="240" w:lineRule="auto"/>
        <w:jc w:val="both"/>
        <w:rPr>
          <w:rFonts w:ascii="Consolas" w:hAnsi="Consolas" w:cs="Arial"/>
          <w:sz w:val="28"/>
          <w:szCs w:val="28"/>
        </w:rPr>
      </w:pPr>
    </w:p>
    <w:p w14:paraId="18C266C5" w14:textId="77777777" w:rsidR="00492195" w:rsidRPr="00034D8B" w:rsidRDefault="00492195" w:rsidP="00492195">
      <w:pPr>
        <w:pStyle w:val="Nivel2"/>
        <w:numPr>
          <w:ilvl w:val="1"/>
          <w:numId w:val="31"/>
        </w:numPr>
        <w:autoSpaceDE w:val="0"/>
        <w:autoSpaceDN w:val="0"/>
        <w:adjustRightInd w:val="0"/>
        <w:spacing w:before="0" w:after="0" w:line="240" w:lineRule="auto"/>
        <w:ind w:left="0" w:firstLine="0"/>
        <w:rPr>
          <w:rFonts w:ascii="Consolas" w:hAnsi="Consolas"/>
          <w:color w:val="auto"/>
          <w:sz w:val="28"/>
          <w:szCs w:val="28"/>
        </w:rPr>
      </w:pPr>
      <w:r w:rsidRPr="00034D8B">
        <w:rPr>
          <w:rFonts w:ascii="Consolas" w:hAnsi="Consolas"/>
          <w:color w:val="auto"/>
          <w:sz w:val="28"/>
          <w:szCs w:val="28"/>
        </w:rPr>
        <w:t>Os preços inicialmente contratados são fixos e irreajustáveis no prazo de um ano contado da data do orçamento estimado.</w:t>
      </w:r>
    </w:p>
    <w:p w14:paraId="74ED5533"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EA8A3A"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r w:rsidRPr="00492195">
        <w:rPr>
          <w:rFonts w:ascii="Consolas" w:hAnsi="Consolas"/>
          <w:color w:val="auto"/>
          <w:sz w:val="28"/>
          <w:szCs w:val="28"/>
        </w:rPr>
        <w:t>7.1.1</w:t>
      </w:r>
      <w:r w:rsidRPr="00034D8B">
        <w:rPr>
          <w:rFonts w:ascii="Consolas" w:hAnsi="Consolas"/>
          <w:color w:val="auto"/>
          <w:sz w:val="28"/>
          <w:szCs w:val="28"/>
        </w:rPr>
        <w:t xml:space="preserve"> O orçamento estimado pela Administração baseou-se nas planilhas referenciais elaboradas com base na CDHU 191.</w:t>
      </w:r>
    </w:p>
    <w:p w14:paraId="73C5A0EB"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7FBB4D01"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Após o interregno de um ano, e independentemente de pedido do contratado, os preços iniciais serão reajustados, mediante a aplicação, pelo contratante, do Índice Nacional de Construção Civil - INCC, exclusivamente para as obrigações iniciadas e concluídas após a ocorrência da anualidade.</w:t>
      </w:r>
    </w:p>
    <w:p w14:paraId="4F86267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87E4386"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Nos reajustes subsequentes ao primeiro, o interregno mínimo de 01 (um) ano será contado a partir dos efeitos financeiros do último reajuste.</w:t>
      </w:r>
    </w:p>
    <w:p w14:paraId="4EF1508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AAB5DFB"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3B41213A" w14:textId="77777777" w:rsidR="00492195" w:rsidRPr="00034D8B" w:rsidRDefault="00492195" w:rsidP="00492195">
      <w:pPr>
        <w:pStyle w:val="Nvel3-R"/>
        <w:numPr>
          <w:ilvl w:val="2"/>
          <w:numId w:val="31"/>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lastRenderedPageBreak/>
        <w:t>Fica o Contratado obrigado a apresentar memória de cálculo referente ao reajustamento de preços do valor remanescente, sempre que este ocorrer.</w:t>
      </w:r>
    </w:p>
    <w:p w14:paraId="4CA48D0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FC23E85"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Nas aferições finais, o(s) índice(s) utilizado(s) para reajuste será(</w:t>
      </w:r>
      <w:proofErr w:type="spellStart"/>
      <w:r w:rsidRPr="00034D8B">
        <w:rPr>
          <w:rFonts w:ascii="Consolas" w:hAnsi="Consolas"/>
          <w:color w:val="auto"/>
          <w:sz w:val="28"/>
          <w:szCs w:val="28"/>
        </w:rPr>
        <w:t>ão</w:t>
      </w:r>
      <w:proofErr w:type="spellEnd"/>
      <w:r w:rsidRPr="00034D8B">
        <w:rPr>
          <w:rFonts w:ascii="Consolas" w:hAnsi="Consolas"/>
          <w:color w:val="auto"/>
          <w:sz w:val="28"/>
          <w:szCs w:val="28"/>
        </w:rPr>
        <w:t>), obrigatoriamente, o(s) definitivo(s).</w:t>
      </w:r>
    </w:p>
    <w:p w14:paraId="39E5686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0E238F1"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Caso o(s) índice(s) estabelecido(s) para reajustamento venha(m) a ser extinto(s) ou de qualquer forma não possa(m) mais ser utilizado(s), será(</w:t>
      </w:r>
      <w:proofErr w:type="spellStart"/>
      <w:r w:rsidRPr="00034D8B">
        <w:rPr>
          <w:rFonts w:ascii="Consolas" w:hAnsi="Consolas"/>
          <w:color w:val="auto"/>
          <w:sz w:val="28"/>
          <w:szCs w:val="28"/>
        </w:rPr>
        <w:t>ão</w:t>
      </w:r>
      <w:proofErr w:type="spellEnd"/>
      <w:r w:rsidRPr="00034D8B">
        <w:rPr>
          <w:rFonts w:ascii="Consolas" w:hAnsi="Consolas"/>
          <w:color w:val="auto"/>
          <w:sz w:val="28"/>
          <w:szCs w:val="28"/>
        </w:rPr>
        <w:t>) adotado(s), em substituição, o(s) que vier(em) a ser determinado(s) pela legislação então em vigor.</w:t>
      </w:r>
    </w:p>
    <w:p w14:paraId="71AF380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A04A959"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4FE1A8A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F0FE909" w14:textId="77777777" w:rsidR="00492195" w:rsidRPr="00034D8B" w:rsidRDefault="00492195" w:rsidP="00492195">
      <w:pPr>
        <w:pStyle w:val="Nivel2"/>
        <w:numPr>
          <w:ilvl w:val="1"/>
          <w:numId w:val="3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reajuste será realizado por apostilamento.</w:t>
      </w:r>
    </w:p>
    <w:p w14:paraId="406BB3FE" w14:textId="77777777" w:rsidR="00492195" w:rsidRPr="00034D8B" w:rsidRDefault="00492195" w:rsidP="00492195">
      <w:pPr>
        <w:pStyle w:val="Nvel3"/>
        <w:spacing w:before="0" w:after="0" w:line="240" w:lineRule="auto"/>
        <w:ind w:left="0"/>
        <w:rPr>
          <w:rFonts w:ascii="Consolas" w:hAnsi="Consolas"/>
          <w:color w:val="auto"/>
          <w:sz w:val="28"/>
          <w:szCs w:val="28"/>
        </w:rPr>
      </w:pPr>
    </w:p>
    <w:p w14:paraId="7EE4FA2D" w14:textId="77777777" w:rsidR="00492195" w:rsidRPr="00034D8B" w:rsidRDefault="00492195" w:rsidP="00E11C9B">
      <w:pPr>
        <w:pStyle w:val="Nivel01"/>
        <w:rPr>
          <w:color w:val="auto"/>
        </w:rPr>
      </w:pPr>
      <w:bookmarkStart w:id="50" w:name="cancelamento"/>
      <w:bookmarkEnd w:id="50"/>
      <w:r w:rsidRPr="00034D8B">
        <w:rPr>
          <w:color w:val="auto"/>
        </w:rPr>
        <w:t>CLÁUSULA OITAVA - OBRIGAÇÕES DO CONTRATANTE (</w:t>
      </w:r>
      <w:hyperlink r:id="rId68" w:anchor="art92" w:history="1">
        <w:r w:rsidRPr="00034D8B">
          <w:rPr>
            <w:rStyle w:val="Hyperlink"/>
            <w:color w:val="auto"/>
            <w:u w:val="none"/>
          </w:rPr>
          <w:t>art. 92, X, XI e XIV</w:t>
        </w:r>
      </w:hyperlink>
      <w:r w:rsidRPr="00034D8B">
        <w:rPr>
          <w:color w:val="auto"/>
        </w:rPr>
        <w:t>)</w:t>
      </w:r>
    </w:p>
    <w:p w14:paraId="315E878F"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83527E" w14:textId="77777777" w:rsidR="00492195" w:rsidRPr="00034D8B" w:rsidRDefault="00492195" w:rsidP="00492195">
      <w:pPr>
        <w:pStyle w:val="Nivel2"/>
        <w:numPr>
          <w:ilvl w:val="1"/>
          <w:numId w:val="32"/>
        </w:numPr>
        <w:spacing w:before="0" w:after="0" w:line="240" w:lineRule="auto"/>
        <w:rPr>
          <w:rFonts w:ascii="Consolas" w:hAnsi="Consolas"/>
          <w:b/>
          <w:bCs/>
          <w:color w:val="auto"/>
          <w:sz w:val="28"/>
          <w:szCs w:val="28"/>
        </w:rPr>
      </w:pPr>
      <w:r w:rsidRPr="00034D8B">
        <w:rPr>
          <w:rFonts w:ascii="Consolas" w:hAnsi="Consolas"/>
          <w:color w:val="auto"/>
          <w:sz w:val="28"/>
          <w:szCs w:val="28"/>
        </w:rPr>
        <w:t>São obrigações do Contratante:</w:t>
      </w:r>
    </w:p>
    <w:p w14:paraId="53006192" w14:textId="77777777" w:rsidR="00492195" w:rsidRPr="00034D8B" w:rsidRDefault="00492195" w:rsidP="00492195">
      <w:pPr>
        <w:pStyle w:val="Nivel2"/>
        <w:numPr>
          <w:ilvl w:val="0"/>
          <w:numId w:val="0"/>
        </w:numPr>
        <w:spacing w:before="0" w:after="0" w:line="240" w:lineRule="auto"/>
        <w:rPr>
          <w:rFonts w:ascii="Consolas" w:hAnsi="Consolas"/>
          <w:b/>
          <w:bCs/>
          <w:color w:val="auto"/>
          <w:sz w:val="28"/>
          <w:szCs w:val="28"/>
        </w:rPr>
      </w:pPr>
    </w:p>
    <w:p w14:paraId="50AC07E9"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Exigir o cumprimento de todas as obrigações assumidas pelo Contratado, de acordo com o contrato e seus anexos;</w:t>
      </w:r>
    </w:p>
    <w:p w14:paraId="72B868B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796CE23"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Receber o objeto no prazo e condições estabelecidas no Termo de Referência;</w:t>
      </w:r>
    </w:p>
    <w:p w14:paraId="5F6EE67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C8C1D3A"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664A042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08EFE7A"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Notificar o Contratado, por escrito, sobre vícios, defeitos ou incorreções verificadas no objeto fornecido, para que seja por ele substituído, reparado ou corrigido, no total ou em parte, às suas expensas;</w:t>
      </w:r>
    </w:p>
    <w:p w14:paraId="48C556C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59EDC92"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Acompanhar e fiscalizar a execução do contrato e o cumprimento das obrigações pelo Contratado;</w:t>
      </w:r>
    </w:p>
    <w:p w14:paraId="4A80A36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40A9D5C"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69" w:history="1">
        <w:r w:rsidRPr="00034D8B">
          <w:rPr>
            <w:rStyle w:val="Hyperlink"/>
            <w:rFonts w:ascii="Consolas" w:hAnsi="Consolas"/>
            <w:color w:val="auto"/>
            <w:sz w:val="28"/>
            <w:szCs w:val="28"/>
            <w:u w:val="none"/>
          </w:rPr>
          <w:t>art. 143 da Lei nº 14.133, de 2021</w:t>
        </w:r>
      </w:hyperlink>
      <w:r w:rsidRPr="00034D8B">
        <w:rPr>
          <w:rFonts w:ascii="Consolas" w:hAnsi="Consolas"/>
          <w:color w:val="auto"/>
          <w:sz w:val="28"/>
          <w:szCs w:val="28"/>
        </w:rPr>
        <w:t>;</w:t>
      </w:r>
    </w:p>
    <w:p w14:paraId="6643A99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CCCDCAB"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6A3A606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C91A99C"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Aplicar ao Contratado as sanções previstas na lei e neste Contrato;</w:t>
      </w:r>
    </w:p>
    <w:p w14:paraId="5B249D1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color w:val="auto"/>
          <w:sz w:val="28"/>
          <w:szCs w:val="28"/>
        </w:rPr>
        <w:t xml:space="preserve"> </w:t>
      </w:r>
    </w:p>
    <w:p w14:paraId="26AC3A67"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Cientificar o órgão de representação judicial do Município de Pirajuí para adoção das medidas cabíveis quando do descumprimento de obrigações pelo Contratado;</w:t>
      </w:r>
    </w:p>
    <w:p w14:paraId="3849453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DF1AAAB"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B2D51D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4A9785A" w14:textId="77777777" w:rsidR="00492195" w:rsidRPr="00034D8B" w:rsidRDefault="00492195" w:rsidP="00492195">
      <w:pPr>
        <w:pStyle w:val="Nivel2"/>
        <w:numPr>
          <w:ilvl w:val="1"/>
          <w:numId w:val="32"/>
        </w:numPr>
        <w:spacing w:before="0" w:after="0" w:line="240" w:lineRule="auto"/>
        <w:ind w:left="0" w:firstLine="0"/>
        <w:rPr>
          <w:rFonts w:ascii="Consolas" w:hAnsi="Consolas"/>
          <w:b/>
          <w:bCs/>
          <w:color w:val="auto"/>
          <w:sz w:val="28"/>
          <w:szCs w:val="28"/>
        </w:rPr>
      </w:pPr>
      <w:r w:rsidRPr="00034D8B">
        <w:rPr>
          <w:rFonts w:ascii="Consolas" w:hAnsi="Consolas"/>
          <w:color w:val="auto"/>
          <w:sz w:val="28"/>
          <w:szCs w:val="28"/>
        </w:rPr>
        <w:t xml:space="preserve"> A Administração terá o prazo de 01 (um) mês, a contar da data do protocolo do requerimento para decidir, admitida a prorrogação motivada, por igual período. </w:t>
      </w:r>
    </w:p>
    <w:p w14:paraId="347AE70B" w14:textId="77777777" w:rsidR="00492195" w:rsidRPr="00034D8B" w:rsidRDefault="00492195" w:rsidP="00492195">
      <w:pPr>
        <w:pStyle w:val="Nivel2"/>
        <w:numPr>
          <w:ilvl w:val="0"/>
          <w:numId w:val="0"/>
        </w:numPr>
        <w:spacing w:before="0" w:after="0" w:line="240" w:lineRule="auto"/>
        <w:rPr>
          <w:rFonts w:ascii="Consolas" w:hAnsi="Consolas"/>
          <w:b/>
          <w:bCs/>
          <w:color w:val="auto"/>
          <w:sz w:val="28"/>
          <w:szCs w:val="28"/>
        </w:rPr>
      </w:pPr>
    </w:p>
    <w:p w14:paraId="69FE5C5F"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Responder eventuais pedidos de reestabelecimento do equilíbrio econômico-financeiro feitos pelo contratado no prazo máximo de 01 (um) mês.</w:t>
      </w:r>
    </w:p>
    <w:p w14:paraId="5E2A9E5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40A9800" w14:textId="77777777" w:rsidR="00492195" w:rsidRPr="00034D8B" w:rsidRDefault="00492195" w:rsidP="00492195">
      <w:pPr>
        <w:pStyle w:val="Nvel2-Red"/>
        <w:numPr>
          <w:ilvl w:val="1"/>
          <w:numId w:val="32"/>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Notificar os emitentes das garantias quanto ao início de processo administrativo para apuração de descumprimento de cláusulas contratuais.</w:t>
      </w:r>
    </w:p>
    <w:p w14:paraId="45760AA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5C834331"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Comunicar o Contratado na hipótese de posterior alteração do projeto pelo Contratante, no caso </w:t>
      </w:r>
      <w:hyperlink r:id="rId70" w:anchor="art93§2" w:history="1">
        <w:r w:rsidRPr="00034D8B">
          <w:rPr>
            <w:rStyle w:val="Hyperlink"/>
            <w:rFonts w:ascii="Consolas" w:hAnsi="Consolas"/>
            <w:color w:val="auto"/>
            <w:sz w:val="28"/>
            <w:szCs w:val="28"/>
            <w:u w:val="none"/>
          </w:rPr>
          <w:t>do art. 93, §2º, da Lei nº 14.133, de 2021</w:t>
        </w:r>
      </w:hyperlink>
      <w:r w:rsidRPr="00034D8B">
        <w:rPr>
          <w:rFonts w:ascii="Consolas" w:hAnsi="Consolas"/>
          <w:color w:val="auto"/>
          <w:sz w:val="28"/>
          <w:szCs w:val="28"/>
        </w:rPr>
        <w:t>.</w:t>
      </w:r>
    </w:p>
    <w:p w14:paraId="32B5942E"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Fornecer por escrito as informações necessárias para o desenvolvimento dos serviços objeto do contrato.</w:t>
      </w:r>
    </w:p>
    <w:p w14:paraId="7B02795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8F59CCE"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Realizar avaliações periódicas da qualidade dos serviços, após seu recebimento.</w:t>
      </w:r>
    </w:p>
    <w:p w14:paraId="718D461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3C74749"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F068E7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99447FE"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289AB02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16533BE" w14:textId="77777777" w:rsidR="00492195" w:rsidRPr="00034D8B" w:rsidRDefault="00492195" w:rsidP="00492195">
      <w:pPr>
        <w:pStyle w:val="Nivel2"/>
        <w:numPr>
          <w:ilvl w:val="1"/>
          <w:numId w:val="3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Previamente à expedição da ordem de serviço, verificar pendências, liberar áreas e/ou adotar providências cabíveis para a regularidade do início da sua execução.</w:t>
      </w:r>
    </w:p>
    <w:p w14:paraId="327EDCD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7EBBFC9" w14:textId="77777777" w:rsidR="00492195" w:rsidRPr="00034D8B" w:rsidRDefault="00492195" w:rsidP="00E11C9B">
      <w:pPr>
        <w:pStyle w:val="Nivel01"/>
        <w:rPr>
          <w:color w:val="auto"/>
        </w:rPr>
      </w:pPr>
      <w:r w:rsidRPr="00034D8B">
        <w:rPr>
          <w:color w:val="auto"/>
        </w:rPr>
        <w:t>CLÁUSULA NONA - OBRIGAÇÕES DO CONTRATADO (</w:t>
      </w:r>
      <w:hyperlink r:id="rId71" w:anchor="art92" w:history="1">
        <w:r w:rsidRPr="00034D8B">
          <w:rPr>
            <w:rStyle w:val="Hyperlink"/>
            <w:color w:val="auto"/>
            <w:u w:val="none"/>
          </w:rPr>
          <w:t>art. 92, XIV, XVI e XVII)</w:t>
        </w:r>
      </w:hyperlink>
    </w:p>
    <w:p w14:paraId="3A295005"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EFAD07"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ECDBDE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5FA66DC"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Manter preposto aceito pela Administração no local do serviço para representá-lo na execução do contrato.</w:t>
      </w:r>
    </w:p>
    <w:p w14:paraId="3248E50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1864476"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06FD2854"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3900E09A"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Atender às determinações regulares emitidas pelo fiscal do contrato ou autoridade superior (</w:t>
      </w:r>
      <w:hyperlink r:id="rId72" w:anchor="art137" w:history="1">
        <w:r w:rsidRPr="00034D8B">
          <w:rPr>
            <w:rStyle w:val="Hyperlink"/>
            <w:rFonts w:ascii="Consolas" w:hAnsi="Consolas"/>
            <w:color w:val="auto"/>
            <w:sz w:val="28"/>
            <w:szCs w:val="28"/>
            <w:u w:val="none"/>
          </w:rPr>
          <w:t>art. 137, II</w:t>
        </w:r>
      </w:hyperlink>
      <w:r w:rsidRPr="00034D8B">
        <w:rPr>
          <w:rFonts w:ascii="Consolas" w:hAnsi="Consolas"/>
          <w:color w:val="auto"/>
          <w:sz w:val="28"/>
          <w:szCs w:val="28"/>
        </w:rPr>
        <w:t>) e prestar todo esclarecimento ou informação por eles solicitados;</w:t>
      </w:r>
    </w:p>
    <w:p w14:paraId="71B555B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4A69BFB"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6BADD1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9C0FE06"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BDDDBE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94A482C"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Responsabilizar-se pelos vícios e danos decorrentes da execução do objeto, de acordo com o </w:t>
      </w:r>
      <w:hyperlink r:id="rId73" w:history="1">
        <w:r w:rsidRPr="00034D8B">
          <w:rPr>
            <w:rStyle w:val="Hyperlink"/>
            <w:rFonts w:ascii="Consolas" w:hAnsi="Consolas"/>
            <w:color w:val="auto"/>
            <w:sz w:val="28"/>
            <w:szCs w:val="28"/>
            <w:u w:val="none"/>
          </w:rPr>
          <w:t>Código de Defesa do Consumidor (Lei nº 8.078, de 1990</w:t>
        </w:r>
      </w:hyperlink>
      <w:r w:rsidRPr="00034D8B">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1BF814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ACE2FBE"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Efetuar comunicação ao Contratante, assim que tiver ciência da impossibilidade de realização ou finalização do serviço no prazo estabelecido, para adoção de ações de contingência cabíveis. </w:t>
      </w:r>
    </w:p>
    <w:p w14:paraId="630A6E6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23A5237"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Não contratar, durante a vigência do contrato, cônjuge, companheiro ou parente em linha reta, colateral ou por afinidade, até o terceiro grau, de dirigente do contratante ou do fiscal ou gestor do contrato, nos termos do </w:t>
      </w:r>
      <w:hyperlink r:id="rId74" w:anchor="art48" w:history="1">
        <w:r w:rsidRPr="00034D8B">
          <w:rPr>
            <w:rStyle w:val="Hyperlink"/>
            <w:rFonts w:ascii="Consolas" w:hAnsi="Consolas"/>
            <w:color w:val="auto"/>
            <w:sz w:val="28"/>
            <w:szCs w:val="28"/>
            <w:u w:val="none"/>
          </w:rPr>
          <w:t>artigo 48, parágrafo único, da Lei nº 14.133, de 2021</w:t>
        </w:r>
      </w:hyperlink>
      <w:r w:rsidRPr="00034D8B">
        <w:rPr>
          <w:rFonts w:ascii="Consolas" w:hAnsi="Consolas"/>
          <w:color w:val="auto"/>
          <w:sz w:val="28"/>
          <w:szCs w:val="28"/>
        </w:rPr>
        <w:t>;</w:t>
      </w:r>
    </w:p>
    <w:p w14:paraId="3270D7E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E189809"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até </w:t>
      </w:r>
      <w:r w:rsidRPr="00034D8B">
        <w:rPr>
          <w:rFonts w:ascii="Consolas" w:hAnsi="Consolas"/>
          <w:color w:val="auto"/>
          <w:sz w:val="28"/>
          <w:szCs w:val="28"/>
        </w:rPr>
        <w:lastRenderedPageBreak/>
        <w:t xml:space="preserve">o dia trinta do mês seguinte ao da prestação dos serviços, os seguintes documentos: </w:t>
      </w:r>
    </w:p>
    <w:p w14:paraId="008D4B3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78A59F0" w14:textId="77777777" w:rsidR="00492195" w:rsidRPr="00034D8B" w:rsidRDefault="00492195" w:rsidP="00492195">
      <w:pPr>
        <w:pStyle w:val="Nivel2"/>
        <w:numPr>
          <w:ilvl w:val="0"/>
          <w:numId w:val="1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prova de regularidade relativa à Seguridade Social; </w:t>
      </w:r>
    </w:p>
    <w:p w14:paraId="21A91C7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FB4C83B" w14:textId="77777777" w:rsidR="00492195" w:rsidRPr="00034D8B" w:rsidRDefault="00492195" w:rsidP="00492195">
      <w:pPr>
        <w:pStyle w:val="Nivel2"/>
        <w:numPr>
          <w:ilvl w:val="0"/>
          <w:numId w:val="1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certidão conjunta relativa aos tributos federais e à Dívida Ativa da União;</w:t>
      </w:r>
    </w:p>
    <w:p w14:paraId="05726D9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1E2A135" w14:textId="77777777" w:rsidR="00492195" w:rsidRPr="00034D8B" w:rsidRDefault="00492195" w:rsidP="00492195">
      <w:pPr>
        <w:pStyle w:val="Nivel2"/>
        <w:numPr>
          <w:ilvl w:val="0"/>
          <w:numId w:val="1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certidões que comprovem a regularidade perante a Fazenda Municipal do domicílio ou sede do contratado; </w:t>
      </w:r>
    </w:p>
    <w:p w14:paraId="3E4F2AF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E2F64B2" w14:textId="77777777" w:rsidR="00492195" w:rsidRPr="00034D8B" w:rsidRDefault="00492195" w:rsidP="00492195">
      <w:pPr>
        <w:pStyle w:val="Nivel2"/>
        <w:numPr>
          <w:ilvl w:val="0"/>
          <w:numId w:val="1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Certidão de Regularidade do FGTS – CRF; e</w:t>
      </w:r>
    </w:p>
    <w:p w14:paraId="7B36F83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6DE8532" w14:textId="77777777" w:rsidR="00492195" w:rsidRPr="00034D8B" w:rsidRDefault="00492195" w:rsidP="00492195">
      <w:pPr>
        <w:pStyle w:val="Nivel2"/>
        <w:numPr>
          <w:ilvl w:val="0"/>
          <w:numId w:val="11"/>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Certidão Negativa de Débitos Trabalhistas – CNDT; </w:t>
      </w:r>
    </w:p>
    <w:p w14:paraId="21A88FD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AA2887D"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285B006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62B0C7D"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Comunicar ao Fiscal do contrato, no prazo de 24 (vinte e quatro) horas, qualquer ocorrência anormal ou acidente que se verifique no local dos serviços.</w:t>
      </w:r>
    </w:p>
    <w:p w14:paraId="7C8B038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C13565D"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empreendimento.</w:t>
      </w:r>
    </w:p>
    <w:p w14:paraId="0CE5259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DE02324"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Paralisar, por determinação do Contratante, qualquer atividade que não esteja sendo executada de acordo com a boa técnica ou que ponha em risco a segurança de pessoas ou bens de terceiros.</w:t>
      </w:r>
    </w:p>
    <w:p w14:paraId="2AB0FDA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2FF1CB8"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Promover a guarda, manutenção e vigilância de materiais, ferramentas, e tudo o que for necessário à execução do objeto, durante a vigência do contrato.</w:t>
      </w:r>
    </w:p>
    <w:p w14:paraId="6FFDBC1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426E612"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135547A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9A9FEDF"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19A395D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3B92BDB"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Não permitir a utilização de qualquer trabalho do menor de dezesseis anos, exceto na condição de aprendiz para os maiores de quatorze anos, nem permitir a utilização do trabalho do menor de dezoito anos em trabalho noturno, perigoso ou insalubre;</w:t>
      </w:r>
    </w:p>
    <w:p w14:paraId="61D451F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9594FAB"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Manter durante toda a vigência do contrato, em compatibilidade com as obrigações assumidas, todas as condições exigidas para habilitação na licitação; </w:t>
      </w:r>
    </w:p>
    <w:p w14:paraId="62520BE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0A00413" w14:textId="77777777" w:rsidR="00492195" w:rsidRPr="00034D8B" w:rsidRDefault="00492195" w:rsidP="00492195">
      <w:pPr>
        <w:pStyle w:val="Nivel2"/>
        <w:numPr>
          <w:ilvl w:val="1"/>
          <w:numId w:val="33"/>
        </w:numPr>
        <w:spacing w:before="0" w:after="0" w:line="240" w:lineRule="auto"/>
        <w:ind w:left="0" w:firstLine="0"/>
        <w:rPr>
          <w:rFonts w:ascii="Consolas" w:hAnsi="Consolas"/>
          <w:b/>
          <w:bCs/>
          <w:color w:val="auto"/>
          <w:sz w:val="28"/>
          <w:szCs w:val="28"/>
        </w:rPr>
      </w:pPr>
      <w:r w:rsidRPr="00A3723F">
        <w:rPr>
          <w:rFonts w:ascii="Consolas" w:hAnsi="Consolas"/>
          <w:color w:val="auto"/>
          <w:sz w:val="28"/>
          <w:szCs w:val="28"/>
        </w:rPr>
        <w:t>Cumprir, durante todo o período de execução do contrato, a</w:t>
      </w:r>
      <w:r w:rsidRPr="00034D8B">
        <w:rPr>
          <w:rFonts w:ascii="Consolas" w:hAnsi="Consolas"/>
          <w:color w:val="auto"/>
          <w:sz w:val="28"/>
          <w:szCs w:val="28"/>
        </w:rPr>
        <w:t xml:space="preserve"> reserva de cargos prevista em lei para pessoa com deficiência, para reabilitado da Previdência Social ou para aprendiz, bem como as reservas de cargos previstas na legislação (</w:t>
      </w:r>
      <w:hyperlink r:id="rId75" w:anchor="art116" w:history="1">
        <w:r w:rsidRPr="00034D8B">
          <w:rPr>
            <w:rStyle w:val="Hyperlink"/>
            <w:rFonts w:ascii="Consolas" w:hAnsi="Consolas"/>
            <w:color w:val="auto"/>
            <w:sz w:val="28"/>
            <w:szCs w:val="28"/>
            <w:u w:val="none"/>
          </w:rPr>
          <w:t>art. 116</w:t>
        </w:r>
      </w:hyperlink>
      <w:r w:rsidRPr="00034D8B">
        <w:rPr>
          <w:rFonts w:ascii="Consolas" w:hAnsi="Consolas"/>
          <w:color w:val="auto"/>
          <w:sz w:val="28"/>
          <w:szCs w:val="28"/>
        </w:rPr>
        <w:t>);</w:t>
      </w:r>
    </w:p>
    <w:p w14:paraId="15C90E3E" w14:textId="77777777" w:rsidR="00492195" w:rsidRPr="00034D8B" w:rsidRDefault="00492195" w:rsidP="00492195">
      <w:pPr>
        <w:pStyle w:val="Nivel2"/>
        <w:numPr>
          <w:ilvl w:val="0"/>
          <w:numId w:val="0"/>
        </w:numPr>
        <w:spacing w:before="0" w:after="0" w:line="240" w:lineRule="auto"/>
        <w:rPr>
          <w:rFonts w:ascii="Consolas" w:hAnsi="Consolas"/>
          <w:b/>
          <w:bCs/>
          <w:color w:val="auto"/>
          <w:sz w:val="28"/>
          <w:szCs w:val="28"/>
        </w:rPr>
      </w:pPr>
    </w:p>
    <w:p w14:paraId="5D3422FC"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6" w:anchor="art116" w:history="1">
        <w:r w:rsidRPr="00034D8B">
          <w:rPr>
            <w:rStyle w:val="Hyperlink"/>
            <w:rFonts w:ascii="Consolas" w:hAnsi="Consolas"/>
            <w:color w:val="auto"/>
            <w:sz w:val="28"/>
            <w:szCs w:val="28"/>
            <w:u w:val="none"/>
          </w:rPr>
          <w:t>art. 116, parágrafo único</w:t>
        </w:r>
      </w:hyperlink>
      <w:r w:rsidRPr="00034D8B">
        <w:rPr>
          <w:rFonts w:ascii="Consolas" w:hAnsi="Consolas"/>
          <w:color w:val="auto"/>
          <w:sz w:val="28"/>
          <w:szCs w:val="28"/>
        </w:rPr>
        <w:t>);</w:t>
      </w:r>
    </w:p>
    <w:p w14:paraId="342F074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B38371F"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Guardar sigilo sobre todas as informações obtidas em decorrência do cumprimento do contrato;</w:t>
      </w:r>
    </w:p>
    <w:p w14:paraId="06A7567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CABC6AD"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7" w:anchor="art124" w:history="1">
        <w:r w:rsidRPr="00034D8B">
          <w:rPr>
            <w:rStyle w:val="Hyperlink"/>
            <w:rFonts w:ascii="Consolas" w:hAnsi="Consolas"/>
            <w:color w:val="auto"/>
            <w:sz w:val="28"/>
            <w:szCs w:val="28"/>
            <w:u w:val="none"/>
          </w:rPr>
          <w:t>art. 124, II, d, da Lei nº 14.133, de 2021</w:t>
        </w:r>
      </w:hyperlink>
      <w:r w:rsidRPr="00034D8B">
        <w:rPr>
          <w:rFonts w:ascii="Consolas" w:hAnsi="Consolas"/>
          <w:color w:val="auto"/>
          <w:sz w:val="28"/>
          <w:szCs w:val="28"/>
        </w:rPr>
        <w:t>;</w:t>
      </w:r>
    </w:p>
    <w:p w14:paraId="44F1B95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85FCD98"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Cumprir, além dos postulados legais vigentes de âmbito federal, estadual ou municipal, as normas de segurança do Contratante;</w:t>
      </w:r>
    </w:p>
    <w:p w14:paraId="5E5F004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D9AAF9B"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Manter os empregados nos horários predeterminados pelo Contratante.</w:t>
      </w:r>
    </w:p>
    <w:p w14:paraId="324FCB4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A35B038"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Apresentar os empregados devidamente identificados por meio de crachá.</w:t>
      </w:r>
    </w:p>
    <w:p w14:paraId="38B616E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C989AF8"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Apresentar ao Contratante, quando for o caso, a relação nominal dos empregados que adentrarão no órgão para a execução do serviço.</w:t>
      </w:r>
    </w:p>
    <w:p w14:paraId="457DDEC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8D86B76"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Observar os preceitos da legislação sobre a jornada de trabalho, conforme a categoria profissional.</w:t>
      </w:r>
    </w:p>
    <w:p w14:paraId="719F484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6A5F29E"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7594AE0"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79A450C"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Instruir seus empregados quanto à necessidade de acatar as Normas Internas do Contratante.</w:t>
      </w:r>
    </w:p>
    <w:p w14:paraId="6457B6B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40AB1FA"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795A8F9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242C662"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Instruir os seus empregados, quanto à prevenção de incêndios nas áreas do Contratante.</w:t>
      </w:r>
    </w:p>
    <w:p w14:paraId="76C1584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2643185"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Adotar as providências e precauções necessárias, inclusive consulta nos respectivos órgãos, se necessário for, a fim de que não venham a ser danificadas as redes </w:t>
      </w:r>
      <w:proofErr w:type="spellStart"/>
      <w:r w:rsidRPr="00034D8B">
        <w:rPr>
          <w:rFonts w:ascii="Consolas" w:hAnsi="Consolas"/>
          <w:color w:val="auto"/>
          <w:sz w:val="28"/>
          <w:szCs w:val="28"/>
        </w:rPr>
        <w:t>hidrossanitárias</w:t>
      </w:r>
      <w:proofErr w:type="spellEnd"/>
      <w:r w:rsidRPr="00034D8B">
        <w:rPr>
          <w:rFonts w:ascii="Consolas" w:hAnsi="Consolas"/>
          <w:color w:val="auto"/>
          <w:sz w:val="28"/>
          <w:szCs w:val="28"/>
        </w:rPr>
        <w:t>, elétricas e de comunicação.</w:t>
      </w:r>
    </w:p>
    <w:p w14:paraId="08CCAF3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F6B4446"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Estar registrada ou inscrita no Conselho Profissional competente, conforme as áreas de atuação previstas no Termo de Referência, em plena validade.</w:t>
      </w:r>
    </w:p>
    <w:p w14:paraId="4127031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0AED5D7"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Obter junto aos órgãos competentes, conforme o caso, as licenças necessárias e demais documentos e autorizações exigíveis, na forma da legislação aplicável.</w:t>
      </w:r>
    </w:p>
    <w:p w14:paraId="1E4E40F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B1F35D9"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76191C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5239315"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30CE612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871C472"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Utilizar somente matéria-prima florestal procedente, nos termos do </w:t>
      </w:r>
      <w:hyperlink r:id="rId78" w:anchor="art11" w:history="1">
        <w:r w:rsidRPr="00034D8B">
          <w:rPr>
            <w:rStyle w:val="Hyperlink"/>
            <w:rFonts w:ascii="Consolas" w:hAnsi="Consolas"/>
            <w:color w:val="auto"/>
            <w:sz w:val="28"/>
            <w:szCs w:val="28"/>
            <w:u w:val="none"/>
          </w:rPr>
          <w:t>artigo 11 do Decreto n° 5.975, de 2006</w:t>
        </w:r>
      </w:hyperlink>
      <w:r w:rsidRPr="00034D8B">
        <w:rPr>
          <w:rFonts w:ascii="Consolas" w:hAnsi="Consolas"/>
          <w:color w:val="auto"/>
          <w:sz w:val="28"/>
          <w:szCs w:val="28"/>
        </w:rPr>
        <w:t xml:space="preserve">, de: </w:t>
      </w:r>
    </w:p>
    <w:p w14:paraId="3F8A3AD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500BDB3" w14:textId="77777777" w:rsidR="00492195" w:rsidRPr="00034D8B" w:rsidRDefault="00492195" w:rsidP="00492195">
      <w:pPr>
        <w:pStyle w:val="Nivel2"/>
        <w:numPr>
          <w:ilvl w:val="0"/>
          <w:numId w:val="1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manejo florestal, realizado por meio de Plano de Manejo Florestal Sustentável - PMFS devidamente aprovado pelo órgão competente do Sistema Nacional do Meio Ambiente - SISNAMA;</w:t>
      </w:r>
    </w:p>
    <w:p w14:paraId="787A433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5713787" w14:textId="77777777" w:rsidR="00492195" w:rsidRPr="00034D8B" w:rsidRDefault="00492195" w:rsidP="00492195">
      <w:pPr>
        <w:pStyle w:val="Nivel2"/>
        <w:numPr>
          <w:ilvl w:val="0"/>
          <w:numId w:val="1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supressão da vegetação natural, devidamente autorizada pelo órgão competente do Sistema Nacional do Meio Ambiente - SISNAMA; </w:t>
      </w:r>
    </w:p>
    <w:p w14:paraId="636BDF7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C693652" w14:textId="77777777" w:rsidR="00492195" w:rsidRPr="00034D8B" w:rsidRDefault="00492195" w:rsidP="00492195">
      <w:pPr>
        <w:pStyle w:val="Nivel2"/>
        <w:numPr>
          <w:ilvl w:val="0"/>
          <w:numId w:val="1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florestas plantadas; e </w:t>
      </w:r>
    </w:p>
    <w:p w14:paraId="2B55A9F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065B808" w14:textId="77777777" w:rsidR="00492195" w:rsidRPr="00034D8B" w:rsidRDefault="00492195" w:rsidP="00492195">
      <w:pPr>
        <w:pStyle w:val="Nivel2"/>
        <w:numPr>
          <w:ilvl w:val="0"/>
          <w:numId w:val="12"/>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outras fontes de biomassa florestal, definidas em normas específicas do órgão ambiental competente.</w:t>
      </w:r>
    </w:p>
    <w:p w14:paraId="2951BBD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F9FCBAC"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Comprovar a procedência legal dos produtos ou subprodutos florestais utilizados em cada etapa da execução contratual, nos termos do </w:t>
      </w:r>
      <w:hyperlink r:id="rId79" w:history="1">
        <w:r w:rsidRPr="00034D8B">
          <w:rPr>
            <w:rStyle w:val="Hyperlink"/>
            <w:rFonts w:ascii="Consolas" w:hAnsi="Consolas"/>
            <w:color w:val="auto"/>
            <w:sz w:val="28"/>
            <w:szCs w:val="28"/>
            <w:u w:val="none"/>
          </w:rPr>
          <w:t xml:space="preserve">artigo 4°, inciso IX, da Instrução Normativa SLTI/MP </w:t>
        </w:r>
        <w:r w:rsidRPr="00034D8B">
          <w:rPr>
            <w:rStyle w:val="Hyperlink"/>
            <w:rFonts w:ascii="Consolas" w:hAnsi="Consolas"/>
            <w:color w:val="auto"/>
            <w:sz w:val="28"/>
            <w:szCs w:val="28"/>
            <w:u w:val="none"/>
          </w:rPr>
          <w:lastRenderedPageBreak/>
          <w:t>n° 1, de 19/01/2010</w:t>
        </w:r>
      </w:hyperlink>
      <w:r w:rsidRPr="00034D8B">
        <w:rPr>
          <w:rFonts w:ascii="Consolas" w:hAnsi="Consolas"/>
          <w:color w:val="auto"/>
          <w:sz w:val="28"/>
          <w:szCs w:val="28"/>
        </w:rPr>
        <w:t xml:space="preserve">, por ocasião da respectiva medição, mediante a apresentação dos seguintes documentos, conforme o caso: </w:t>
      </w:r>
    </w:p>
    <w:p w14:paraId="7055518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425DCA0" w14:textId="77777777" w:rsidR="00492195" w:rsidRPr="00034D8B" w:rsidRDefault="00492195" w:rsidP="00492195">
      <w:pPr>
        <w:pStyle w:val="PargrafodaLista"/>
        <w:numPr>
          <w:ilvl w:val="0"/>
          <w:numId w:val="13"/>
        </w:numPr>
        <w:ind w:left="0" w:firstLine="0"/>
        <w:jc w:val="both"/>
        <w:rPr>
          <w:rFonts w:ascii="Consolas" w:hAnsi="Consolas" w:cs="Arial"/>
          <w:sz w:val="28"/>
          <w:szCs w:val="28"/>
        </w:rPr>
      </w:pPr>
      <w:r w:rsidRPr="00034D8B">
        <w:rPr>
          <w:rFonts w:ascii="Consolas" w:hAnsi="Consolas" w:cs="Arial"/>
          <w:sz w:val="28"/>
          <w:szCs w:val="28"/>
        </w:rPr>
        <w:t xml:space="preserve">Cópias autenticadas das notas fiscais de aquisição dos produtos ou subprodutos florestais; </w:t>
      </w:r>
    </w:p>
    <w:p w14:paraId="0B8D9050" w14:textId="77777777" w:rsidR="00492195" w:rsidRPr="00034D8B" w:rsidRDefault="00492195" w:rsidP="00492195">
      <w:pPr>
        <w:pStyle w:val="PargrafodaLista"/>
        <w:ind w:left="0"/>
        <w:jc w:val="both"/>
        <w:rPr>
          <w:rFonts w:ascii="Consolas" w:hAnsi="Consolas" w:cs="Arial"/>
          <w:sz w:val="28"/>
          <w:szCs w:val="28"/>
        </w:rPr>
      </w:pPr>
    </w:p>
    <w:p w14:paraId="50E60AA7" w14:textId="77777777" w:rsidR="00492195" w:rsidRPr="00034D8B" w:rsidRDefault="00492195" w:rsidP="00492195">
      <w:pPr>
        <w:pStyle w:val="PargrafodaLista"/>
        <w:numPr>
          <w:ilvl w:val="0"/>
          <w:numId w:val="13"/>
        </w:numPr>
        <w:ind w:left="0" w:firstLine="0"/>
        <w:jc w:val="both"/>
        <w:rPr>
          <w:rFonts w:ascii="Consolas" w:hAnsi="Consolas" w:cs="Arial"/>
          <w:sz w:val="28"/>
          <w:szCs w:val="28"/>
        </w:rPr>
      </w:pPr>
      <w:r w:rsidRPr="00034D8B">
        <w:rPr>
          <w:rFonts w:ascii="Consolas" w:hAnsi="Consolas" w:cs="Arial"/>
          <w:sz w:val="28"/>
          <w:szCs w:val="28"/>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80" w:anchor="art17" w:history="1">
        <w:r w:rsidRPr="00034D8B">
          <w:rPr>
            <w:rStyle w:val="Hyperlink"/>
            <w:rFonts w:ascii="Consolas" w:hAnsi="Consolas" w:cs="Arial"/>
            <w:color w:val="auto"/>
            <w:sz w:val="28"/>
            <w:szCs w:val="28"/>
            <w:u w:val="none"/>
          </w:rPr>
          <w:t>artigo 17, inciso II, da Lei n° 6.938, de 1981</w:t>
        </w:r>
      </w:hyperlink>
      <w:r w:rsidRPr="00034D8B">
        <w:rPr>
          <w:rFonts w:ascii="Consolas" w:hAnsi="Consolas" w:cs="Arial"/>
          <w:sz w:val="28"/>
          <w:szCs w:val="28"/>
        </w:rPr>
        <w:t>, e legislação correlata;</w:t>
      </w:r>
    </w:p>
    <w:p w14:paraId="24338E59" w14:textId="77777777" w:rsidR="00492195" w:rsidRPr="00034D8B" w:rsidRDefault="00492195" w:rsidP="00492195">
      <w:pPr>
        <w:pStyle w:val="PargrafodaLista"/>
        <w:ind w:left="0"/>
        <w:jc w:val="both"/>
        <w:rPr>
          <w:rFonts w:ascii="Consolas" w:hAnsi="Consolas" w:cs="Arial"/>
          <w:sz w:val="28"/>
          <w:szCs w:val="28"/>
        </w:rPr>
      </w:pPr>
    </w:p>
    <w:p w14:paraId="68E8B276" w14:textId="77777777" w:rsidR="00492195" w:rsidRPr="00034D8B" w:rsidRDefault="00492195" w:rsidP="00492195">
      <w:pPr>
        <w:pStyle w:val="PargrafodaLista"/>
        <w:numPr>
          <w:ilvl w:val="0"/>
          <w:numId w:val="13"/>
        </w:numPr>
        <w:ind w:left="0" w:firstLine="0"/>
        <w:jc w:val="both"/>
        <w:rPr>
          <w:rFonts w:ascii="Consolas" w:hAnsi="Consolas" w:cs="Arial"/>
          <w:sz w:val="28"/>
          <w:szCs w:val="28"/>
        </w:rPr>
      </w:pPr>
      <w:r w:rsidRPr="00034D8B">
        <w:rPr>
          <w:rFonts w:ascii="Consolas" w:hAnsi="Consolas" w:cs="Arial"/>
          <w:sz w:val="28"/>
          <w:szCs w:val="28"/>
        </w:rPr>
        <w:t xml:space="preserve">Documento de Origem Florestal – DOF, instituído pela </w:t>
      </w:r>
      <w:hyperlink r:id="rId81" w:history="1">
        <w:r w:rsidRPr="00034D8B">
          <w:rPr>
            <w:rFonts w:ascii="Consolas" w:hAnsi="Consolas" w:cs="Arial"/>
            <w:sz w:val="28"/>
            <w:szCs w:val="28"/>
          </w:rPr>
          <w:t>Portaria n° 253, de 18/08/2006</w:t>
        </w:r>
      </w:hyperlink>
      <w:r w:rsidRPr="00034D8B">
        <w:rPr>
          <w:rFonts w:ascii="Consolas" w:hAnsi="Consolas" w:cs="Arial"/>
          <w:sz w:val="28"/>
          <w:szCs w:val="28"/>
        </w:rPr>
        <w:t xml:space="preserve">, do Ministério do Meio Ambiente, e </w:t>
      </w:r>
      <w:hyperlink r:id="rId82" w:history="1">
        <w:r w:rsidRPr="00034D8B">
          <w:rPr>
            <w:rFonts w:ascii="Consolas" w:hAnsi="Consolas" w:cs="Arial"/>
            <w:sz w:val="28"/>
            <w:szCs w:val="28"/>
          </w:rPr>
          <w:t>Instrução Normativa IBAMA n° 21, de 24/12/2014</w:t>
        </w:r>
      </w:hyperlink>
      <w:r w:rsidRPr="00034D8B">
        <w:rPr>
          <w:rFonts w:ascii="Consolas" w:hAnsi="Consolas" w:cs="Arial"/>
          <w:sz w:val="28"/>
          <w:szCs w:val="28"/>
        </w:rPr>
        <w:t>, quando se tratar de produtos ou subprodutos florestais de origem nativa cujo transporte e armazenamento exijam a emissão de tal licença obrigatória; e</w:t>
      </w:r>
    </w:p>
    <w:p w14:paraId="421359AB" w14:textId="77777777" w:rsidR="00492195" w:rsidRPr="00034D8B" w:rsidRDefault="00492195" w:rsidP="00492195">
      <w:pPr>
        <w:pStyle w:val="PargrafodaLista"/>
        <w:ind w:left="0"/>
        <w:jc w:val="both"/>
        <w:rPr>
          <w:rFonts w:ascii="Consolas" w:hAnsi="Consolas" w:cs="Arial"/>
          <w:sz w:val="28"/>
          <w:szCs w:val="28"/>
        </w:rPr>
      </w:pPr>
    </w:p>
    <w:p w14:paraId="7B63D82C"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40691522"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1A5C8AA7"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Observar as </w:t>
      </w:r>
      <w:r w:rsidRPr="00034D8B">
        <w:rPr>
          <w:rFonts w:ascii="Consolas" w:hAnsi="Consolas"/>
          <w:color w:val="auto"/>
          <w:sz w:val="28"/>
          <w:szCs w:val="28"/>
        </w:rPr>
        <w:t>diretrizes</w:t>
      </w:r>
      <w:r w:rsidRPr="00034D8B">
        <w:rPr>
          <w:rFonts w:ascii="Consolas" w:hAnsi="Consolas"/>
          <w:color w:val="auto"/>
          <w:sz w:val="28"/>
          <w:szCs w:val="28"/>
          <w:lang w:eastAsia="en-US"/>
        </w:rPr>
        <w:t xml:space="preserve">, critérios e procedimentos para a gestão dos resíduos da construção civil </w:t>
      </w:r>
      <w:r w:rsidRPr="00034D8B">
        <w:rPr>
          <w:rFonts w:ascii="Consolas" w:hAnsi="Consolas"/>
          <w:color w:val="auto"/>
          <w:sz w:val="28"/>
          <w:szCs w:val="28"/>
        </w:rPr>
        <w:t>estabelecidos</w:t>
      </w:r>
      <w:r w:rsidRPr="00034D8B">
        <w:rPr>
          <w:rFonts w:ascii="Consolas" w:hAnsi="Consolas"/>
          <w:color w:val="auto"/>
          <w:sz w:val="28"/>
          <w:szCs w:val="28"/>
          <w:lang w:eastAsia="en-US"/>
        </w:rPr>
        <w:t xml:space="preserve"> na Resolução nº 307, de 05/07/2002, com as alterações posteriores, do Conselho Nacional de Meio Ambiente - CONAMA, conforme </w:t>
      </w:r>
      <w:hyperlink r:id="rId83" w:anchor="art4§2" w:history="1">
        <w:r w:rsidRPr="00034D8B">
          <w:rPr>
            <w:rStyle w:val="Hyperlink"/>
            <w:rFonts w:ascii="Consolas" w:eastAsia="Calibri" w:hAnsi="Consolas"/>
            <w:color w:val="auto"/>
            <w:sz w:val="28"/>
            <w:szCs w:val="28"/>
            <w:u w:val="none"/>
            <w:lang w:eastAsia="en-US"/>
          </w:rPr>
          <w:t>artigo 4°, §§ 2° e 3°, da Instrução Normativa SLTI/MP n° 1, de 19/01/2010</w:t>
        </w:r>
      </w:hyperlink>
      <w:r w:rsidRPr="00034D8B">
        <w:rPr>
          <w:rFonts w:ascii="Consolas" w:hAnsi="Consolas"/>
          <w:color w:val="auto"/>
          <w:sz w:val="28"/>
          <w:szCs w:val="28"/>
          <w:lang w:eastAsia="en-US"/>
        </w:rPr>
        <w:t>, nos seguintes termos:</w:t>
      </w:r>
    </w:p>
    <w:p w14:paraId="6B3FDF37"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0C6323D0"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 gerenciamento dos resíduos originários da contratação deverá obedecer às diretrizes técnicas e procedimentos do Programa Municipal de Gerenciamento de Resíduos da Construção Civil, ou do Projeto de Gerenciamento de Resíduos </w:t>
      </w:r>
      <w:r w:rsidRPr="00034D8B">
        <w:rPr>
          <w:rFonts w:ascii="Consolas" w:hAnsi="Consolas"/>
          <w:color w:val="auto"/>
          <w:sz w:val="28"/>
          <w:szCs w:val="28"/>
          <w:lang w:eastAsia="en-US"/>
        </w:rPr>
        <w:lastRenderedPageBreak/>
        <w:t>da Construção Civil apresentado ao órgão competente, conforme o caso.</w:t>
      </w:r>
    </w:p>
    <w:p w14:paraId="5261AC84"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08242883"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Nos termos dos </w:t>
      </w:r>
      <w:hyperlink r:id="rId84" w:history="1">
        <w:r w:rsidRPr="00034D8B">
          <w:rPr>
            <w:rStyle w:val="Hyperlink"/>
            <w:rFonts w:ascii="Consolas" w:eastAsia="Calibri" w:hAnsi="Consolas"/>
            <w:color w:val="auto"/>
            <w:sz w:val="28"/>
            <w:szCs w:val="28"/>
            <w:u w:val="none"/>
            <w:lang w:eastAsia="en-US"/>
          </w:rPr>
          <w:t>artigos 3° e 10° da Resolução CONAMA n° 307, de 05/07/2002</w:t>
        </w:r>
      </w:hyperlink>
      <w:r w:rsidRPr="00034D8B">
        <w:rPr>
          <w:rFonts w:ascii="Consolas" w:hAnsi="Consolas"/>
          <w:color w:val="auto"/>
          <w:sz w:val="28"/>
          <w:szCs w:val="28"/>
          <w:lang w:eastAsia="en-US"/>
        </w:rPr>
        <w:t>, o Contratado deverá providenciar a destinação ambientalmente adequada dos resíduos da construção civil originários da contratação, obedecendo, no que couber, aos seguintes procedimentos:</w:t>
      </w:r>
    </w:p>
    <w:p w14:paraId="6E32D3EC"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2EF8F6A0" w14:textId="77777777" w:rsidR="00492195" w:rsidRPr="00034D8B" w:rsidRDefault="00492195" w:rsidP="00492195">
      <w:pPr>
        <w:pStyle w:val="Nivel4"/>
        <w:numPr>
          <w:ilvl w:val="3"/>
          <w:numId w:val="33"/>
        </w:numPr>
        <w:spacing w:before="0" w:after="0" w:line="240" w:lineRule="auto"/>
        <w:ind w:left="0" w:firstLine="0"/>
        <w:rPr>
          <w:rFonts w:ascii="Consolas" w:hAnsi="Consolas"/>
          <w:sz w:val="28"/>
          <w:szCs w:val="28"/>
          <w:lang w:eastAsia="en-US"/>
        </w:rPr>
      </w:pPr>
      <w:r w:rsidRPr="00034D8B">
        <w:rPr>
          <w:rFonts w:ascii="Consolas" w:hAnsi="Consolas"/>
          <w:sz w:val="28"/>
          <w:szCs w:val="28"/>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14:paraId="201A3590" w14:textId="77777777" w:rsidR="00492195" w:rsidRPr="00034D8B" w:rsidRDefault="00492195" w:rsidP="00492195">
      <w:pPr>
        <w:pStyle w:val="Nivel4"/>
        <w:numPr>
          <w:ilvl w:val="0"/>
          <w:numId w:val="0"/>
        </w:numPr>
        <w:spacing w:before="0" w:after="0" w:line="240" w:lineRule="auto"/>
        <w:rPr>
          <w:rFonts w:ascii="Consolas" w:hAnsi="Consolas"/>
          <w:sz w:val="28"/>
          <w:szCs w:val="28"/>
          <w:lang w:eastAsia="en-US"/>
        </w:rPr>
      </w:pPr>
    </w:p>
    <w:p w14:paraId="28859C32" w14:textId="77777777" w:rsidR="00492195" w:rsidRPr="00034D8B" w:rsidRDefault="00492195" w:rsidP="00492195">
      <w:pPr>
        <w:pStyle w:val="Nivel4"/>
        <w:numPr>
          <w:ilvl w:val="3"/>
          <w:numId w:val="33"/>
        </w:numPr>
        <w:spacing w:before="0" w:after="0" w:line="240" w:lineRule="auto"/>
        <w:ind w:left="0" w:firstLine="0"/>
        <w:rPr>
          <w:rFonts w:ascii="Consolas" w:hAnsi="Consolas"/>
          <w:sz w:val="28"/>
          <w:szCs w:val="28"/>
          <w:lang w:eastAsia="en-US"/>
        </w:rPr>
      </w:pPr>
      <w:r w:rsidRPr="00034D8B">
        <w:rPr>
          <w:rFonts w:ascii="Consolas" w:hAnsi="Consolas"/>
          <w:sz w:val="28"/>
          <w:szCs w:val="28"/>
          <w:lang w:eastAsia="en-US"/>
        </w:rPr>
        <w:t>resíduos Classe B (recicláveis para outras destinações): deverão ser reutilizados, reciclados ou encaminhados a áreas de armazenamento temporário, sendo dispostos de modo a permitir a sua utilização ou reciclagem futura.</w:t>
      </w:r>
    </w:p>
    <w:p w14:paraId="28C5FD90" w14:textId="77777777" w:rsidR="00492195" w:rsidRPr="00034D8B" w:rsidRDefault="00492195" w:rsidP="00492195">
      <w:pPr>
        <w:pStyle w:val="Nivel4"/>
        <w:numPr>
          <w:ilvl w:val="0"/>
          <w:numId w:val="0"/>
        </w:numPr>
        <w:spacing w:before="0" w:after="0" w:line="240" w:lineRule="auto"/>
        <w:rPr>
          <w:rFonts w:ascii="Consolas" w:hAnsi="Consolas"/>
          <w:sz w:val="28"/>
          <w:szCs w:val="28"/>
          <w:lang w:eastAsia="en-US"/>
        </w:rPr>
      </w:pPr>
    </w:p>
    <w:p w14:paraId="4E9D3728" w14:textId="77777777" w:rsidR="00492195" w:rsidRPr="00034D8B" w:rsidRDefault="00492195" w:rsidP="00492195">
      <w:pPr>
        <w:pStyle w:val="Nivel4"/>
        <w:numPr>
          <w:ilvl w:val="3"/>
          <w:numId w:val="33"/>
        </w:numPr>
        <w:spacing w:before="0" w:after="0" w:line="240" w:lineRule="auto"/>
        <w:ind w:left="0" w:firstLine="0"/>
        <w:rPr>
          <w:rFonts w:ascii="Consolas" w:hAnsi="Consolas"/>
          <w:sz w:val="28"/>
          <w:szCs w:val="28"/>
          <w:lang w:eastAsia="en-US"/>
        </w:rPr>
      </w:pPr>
      <w:r w:rsidRPr="00034D8B">
        <w:rPr>
          <w:rFonts w:ascii="Consolas" w:hAnsi="Consolas"/>
          <w:sz w:val="28"/>
          <w:szCs w:val="28"/>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0059DC11" w14:textId="77777777" w:rsidR="00492195" w:rsidRPr="00034D8B" w:rsidRDefault="00492195" w:rsidP="00492195">
      <w:pPr>
        <w:pStyle w:val="Nivel4"/>
        <w:numPr>
          <w:ilvl w:val="0"/>
          <w:numId w:val="0"/>
        </w:numPr>
        <w:spacing w:before="0" w:after="0" w:line="240" w:lineRule="auto"/>
        <w:rPr>
          <w:rFonts w:ascii="Consolas" w:hAnsi="Consolas"/>
          <w:sz w:val="28"/>
          <w:szCs w:val="28"/>
          <w:lang w:eastAsia="en-US"/>
        </w:rPr>
      </w:pPr>
    </w:p>
    <w:p w14:paraId="125C262F" w14:textId="77777777" w:rsidR="00492195" w:rsidRPr="00034D8B" w:rsidRDefault="00492195" w:rsidP="00492195">
      <w:pPr>
        <w:pStyle w:val="Nivel4"/>
        <w:numPr>
          <w:ilvl w:val="3"/>
          <w:numId w:val="33"/>
        </w:numPr>
        <w:spacing w:before="0" w:after="0" w:line="240" w:lineRule="auto"/>
        <w:ind w:left="0" w:firstLine="0"/>
        <w:rPr>
          <w:rFonts w:ascii="Consolas" w:hAnsi="Consolas"/>
          <w:sz w:val="28"/>
          <w:szCs w:val="28"/>
          <w:lang w:eastAsia="en-US"/>
        </w:rPr>
      </w:pPr>
      <w:r w:rsidRPr="00034D8B">
        <w:rPr>
          <w:rFonts w:ascii="Consolas" w:hAnsi="Consolas"/>
          <w:sz w:val="28"/>
          <w:szCs w:val="28"/>
          <w:lang w:eastAsia="en-US"/>
        </w:rPr>
        <w:t>resíduos Classe D (perigosos, contaminados ou prejudiciais à saúde): deverão ser armazenados, transportados, reutilizados e destinados em conformidade com as normas técnicas específicas.</w:t>
      </w:r>
    </w:p>
    <w:p w14:paraId="7431A0C7" w14:textId="77777777" w:rsidR="00492195" w:rsidRPr="00034D8B" w:rsidRDefault="00492195" w:rsidP="00492195">
      <w:pPr>
        <w:pStyle w:val="Nivel4"/>
        <w:numPr>
          <w:ilvl w:val="0"/>
          <w:numId w:val="0"/>
        </w:numPr>
        <w:spacing w:before="0" w:after="0" w:line="240" w:lineRule="auto"/>
        <w:rPr>
          <w:rFonts w:ascii="Consolas" w:hAnsi="Consolas"/>
          <w:sz w:val="28"/>
          <w:szCs w:val="28"/>
          <w:lang w:eastAsia="en-US"/>
        </w:rPr>
      </w:pPr>
    </w:p>
    <w:p w14:paraId="2EF1FA58"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14:paraId="141DDE5C"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58E82179"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w:t>
      </w:r>
      <w:r w:rsidRPr="00034D8B">
        <w:rPr>
          <w:rFonts w:ascii="Consolas" w:hAnsi="Consolas"/>
          <w:color w:val="auto"/>
          <w:sz w:val="28"/>
          <w:szCs w:val="28"/>
          <w:lang w:eastAsia="en-US"/>
        </w:rPr>
        <w:lastRenderedPageBreak/>
        <w:t xml:space="preserve">multa, que todos os resíduos removidos estão acompanhados de Controle de Transporte de Resíduos, em conformidade com as normas da Agência Brasileira de Normas Técnicas - ABNT, ABNT NBR </w:t>
      </w:r>
      <w:proofErr w:type="spellStart"/>
      <w:r w:rsidRPr="00034D8B">
        <w:rPr>
          <w:rFonts w:ascii="Consolas" w:hAnsi="Consolas"/>
          <w:color w:val="auto"/>
          <w:sz w:val="28"/>
          <w:szCs w:val="28"/>
          <w:lang w:eastAsia="en-US"/>
        </w:rPr>
        <w:t>ns</w:t>
      </w:r>
      <w:proofErr w:type="spellEnd"/>
      <w:r w:rsidRPr="00034D8B">
        <w:rPr>
          <w:rFonts w:ascii="Consolas" w:hAnsi="Consolas"/>
          <w:color w:val="auto"/>
          <w:sz w:val="28"/>
          <w:szCs w:val="28"/>
          <w:lang w:eastAsia="en-US"/>
        </w:rPr>
        <w:t>. 15.112, 15.113, 15.114, 15.115 e 15.116, de 2004.</w:t>
      </w:r>
    </w:p>
    <w:p w14:paraId="5C5905AF"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5E3BE589"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Observar as </w:t>
      </w:r>
      <w:r w:rsidRPr="00034D8B">
        <w:rPr>
          <w:rFonts w:ascii="Consolas" w:hAnsi="Consolas"/>
          <w:color w:val="auto"/>
          <w:sz w:val="28"/>
          <w:szCs w:val="28"/>
        </w:rPr>
        <w:t>seguintes</w:t>
      </w:r>
      <w:r w:rsidRPr="00034D8B">
        <w:rPr>
          <w:rFonts w:ascii="Consolas" w:hAnsi="Consolas"/>
          <w:color w:val="auto"/>
          <w:sz w:val="28"/>
          <w:szCs w:val="28"/>
          <w:lang w:eastAsia="en-US"/>
        </w:rPr>
        <w:t xml:space="preserve"> diretrizes de caráter ambiental:</w:t>
      </w:r>
    </w:p>
    <w:p w14:paraId="3AE1A63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lang w:eastAsia="en-US"/>
        </w:rPr>
      </w:pPr>
    </w:p>
    <w:p w14:paraId="7DB35A75"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Qualquer</w:t>
      </w:r>
      <w:r w:rsidRPr="00034D8B">
        <w:rPr>
          <w:rFonts w:ascii="Consolas" w:hAnsi="Consolas"/>
          <w:color w:val="auto"/>
          <w:sz w:val="28"/>
          <w:szCs w:val="28"/>
        </w:rPr>
        <w:t xml:space="preserve"> instalação, equipamento ou processo, situado em local fixo, que</w:t>
      </w:r>
      <w:r w:rsidRPr="00034D8B">
        <w:rPr>
          <w:rFonts w:ascii="Consolas" w:hAnsi="Consolas"/>
          <w:color w:val="auto"/>
          <w:sz w:val="28"/>
          <w:szCs w:val="28"/>
          <w:lang w:eastAsia="en-US"/>
        </w:rPr>
        <w:t xml:space="preserve"> </w:t>
      </w:r>
      <w:r w:rsidRPr="00034D8B">
        <w:rPr>
          <w:rFonts w:ascii="Consolas" w:hAnsi="Consolas"/>
          <w:color w:val="auto"/>
          <w:sz w:val="28"/>
          <w:szCs w:val="28"/>
        </w:rPr>
        <w:t>libere</w:t>
      </w:r>
      <w:r w:rsidRPr="00034D8B">
        <w:rPr>
          <w:rFonts w:ascii="Consolas" w:hAnsi="Consolas"/>
          <w:color w:val="auto"/>
          <w:sz w:val="28"/>
          <w:szCs w:val="28"/>
          <w:lang w:eastAsia="en-US"/>
        </w:rPr>
        <w:t xml:space="preserve"> ou emita matéria para a atmosfera, por emissão pontual ou fugitiva, </w:t>
      </w:r>
      <w:r w:rsidRPr="00034D8B">
        <w:rPr>
          <w:rFonts w:ascii="Consolas" w:hAnsi="Consolas"/>
          <w:color w:val="auto"/>
          <w:sz w:val="28"/>
          <w:szCs w:val="28"/>
        </w:rPr>
        <w:t>utilizado</w:t>
      </w:r>
      <w:r w:rsidRPr="00034D8B">
        <w:rPr>
          <w:rFonts w:ascii="Consolas" w:hAnsi="Consolas"/>
          <w:color w:val="auto"/>
          <w:sz w:val="28"/>
          <w:szCs w:val="28"/>
          <w:lang w:eastAsia="en-US"/>
        </w:rPr>
        <w:t xml:space="preserve"> na execução contratual, deverá respeitar os limites máximos de emissão de poluentes admitidos na </w:t>
      </w:r>
      <w:hyperlink r:id="rId85" w:history="1">
        <w:r w:rsidRPr="00034D8B">
          <w:rPr>
            <w:rStyle w:val="Hyperlink"/>
            <w:rFonts w:ascii="Consolas" w:eastAsia="Calibri" w:hAnsi="Consolas"/>
            <w:color w:val="auto"/>
            <w:sz w:val="28"/>
            <w:szCs w:val="28"/>
            <w:u w:val="none"/>
            <w:lang w:eastAsia="en-US"/>
          </w:rPr>
          <w:t>Resolução CONAMA n° 382, de 26/12/2006</w:t>
        </w:r>
      </w:hyperlink>
      <w:r w:rsidRPr="00034D8B">
        <w:rPr>
          <w:rFonts w:ascii="Consolas" w:hAnsi="Consolas"/>
          <w:color w:val="auto"/>
          <w:sz w:val="28"/>
          <w:szCs w:val="28"/>
          <w:lang w:eastAsia="en-US"/>
        </w:rPr>
        <w:t>, e legislação correlata, de acordo com o poluente e o tipo de fonte.</w:t>
      </w:r>
    </w:p>
    <w:p w14:paraId="64A234B6"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3DCD0DD9" w14:textId="77777777" w:rsidR="00492195" w:rsidRPr="00034D8B" w:rsidRDefault="00492195" w:rsidP="00492195">
      <w:pPr>
        <w:pStyle w:val="Nivel3"/>
        <w:numPr>
          <w:ilvl w:val="2"/>
          <w:numId w:val="33"/>
        </w:numPr>
        <w:spacing w:before="0" w:after="0" w:line="240" w:lineRule="auto"/>
        <w:ind w:left="0" w:firstLine="0"/>
        <w:rPr>
          <w:rFonts w:ascii="Consolas" w:hAnsi="Consolas"/>
          <w:color w:val="auto"/>
          <w:sz w:val="28"/>
          <w:szCs w:val="28"/>
          <w:lang w:eastAsia="en-US"/>
        </w:rPr>
      </w:pPr>
      <w:r w:rsidRPr="00034D8B">
        <w:rPr>
          <w:rFonts w:ascii="Consolas" w:hAnsi="Consolas"/>
          <w:color w:val="auto"/>
          <w:sz w:val="28"/>
          <w:szCs w:val="28"/>
          <w:lang w:eastAsia="en-US"/>
        </w:rPr>
        <w:t xml:space="preserve">Na execução contratual, conforme o caso, a emissão de ruídos não poderá ultrapassar os níveis </w:t>
      </w:r>
      <w:r w:rsidRPr="00034D8B">
        <w:rPr>
          <w:rFonts w:ascii="Consolas" w:hAnsi="Consolas"/>
          <w:color w:val="auto"/>
          <w:sz w:val="28"/>
          <w:szCs w:val="28"/>
        </w:rPr>
        <w:t>considerados</w:t>
      </w:r>
      <w:r w:rsidRPr="00034D8B">
        <w:rPr>
          <w:rFonts w:ascii="Consolas" w:hAnsi="Consolas"/>
          <w:color w:val="auto"/>
          <w:sz w:val="28"/>
          <w:szCs w:val="28"/>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86" w:history="1">
        <w:r w:rsidRPr="00034D8B">
          <w:rPr>
            <w:rStyle w:val="Hyperlink"/>
            <w:rFonts w:ascii="Consolas" w:hAnsi="Consolas"/>
            <w:color w:val="auto"/>
            <w:sz w:val="28"/>
            <w:szCs w:val="28"/>
            <w:u w:val="none"/>
          </w:rPr>
          <w:t>Resolução CONAMA n° 01, de 08/03/90</w:t>
        </w:r>
      </w:hyperlink>
      <w:r w:rsidRPr="00034D8B">
        <w:rPr>
          <w:rFonts w:ascii="Consolas" w:hAnsi="Consolas"/>
          <w:color w:val="auto"/>
          <w:sz w:val="28"/>
          <w:szCs w:val="28"/>
          <w:lang w:eastAsia="en-US"/>
        </w:rPr>
        <w:t>, e legislação correlata.</w:t>
      </w:r>
    </w:p>
    <w:p w14:paraId="7E990E9A"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lang w:eastAsia="en-US"/>
        </w:rPr>
      </w:pPr>
    </w:p>
    <w:p w14:paraId="50D222CE"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Nos termos do </w:t>
      </w:r>
      <w:hyperlink r:id="rId87" w:history="1">
        <w:r w:rsidRPr="00034D8B">
          <w:rPr>
            <w:rStyle w:val="Hyperlink"/>
            <w:rFonts w:ascii="Consolas" w:hAnsi="Consolas"/>
            <w:color w:val="auto"/>
            <w:sz w:val="28"/>
            <w:szCs w:val="28"/>
            <w:u w:val="none"/>
          </w:rPr>
          <w:t>artigo 4°, § 3°, da Instrução Normativa SLTI/MP n° 1, de 19/01/2010</w:t>
        </w:r>
      </w:hyperlink>
      <w:r w:rsidRPr="00034D8B">
        <w:rPr>
          <w:rFonts w:ascii="Consolas" w:hAnsi="Consolas"/>
          <w:color w:val="auto"/>
          <w:sz w:val="28"/>
          <w:szCs w:val="28"/>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288E123A"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D5E094B"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4B97745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C57DFD7"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Realizar, conforme o caso, por meio de laboratórios previamente aprovados pela fiscalização e sob suas custas, os testes, ensaios, exames e provas que lhe caibam necessárias ao controle de qualidade dos materiais, serviços e equipamentos a </w:t>
      </w:r>
      <w:r w:rsidRPr="00034D8B">
        <w:rPr>
          <w:rFonts w:ascii="Consolas" w:hAnsi="Consolas"/>
          <w:color w:val="auto"/>
          <w:sz w:val="28"/>
          <w:szCs w:val="28"/>
        </w:rPr>
        <w:lastRenderedPageBreak/>
        <w:t>serem aplicados nos trabalhos, conforme procedimento previsto nas especificações.</w:t>
      </w:r>
    </w:p>
    <w:p w14:paraId="2232FC9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911239F" w14:textId="77777777" w:rsidR="00492195" w:rsidRPr="00034D8B" w:rsidRDefault="00492195" w:rsidP="00492195">
      <w:pPr>
        <w:pStyle w:val="Nivel2"/>
        <w:numPr>
          <w:ilvl w:val="1"/>
          <w:numId w:val="33"/>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1903A6B" w14:textId="77777777" w:rsidR="00492195" w:rsidRPr="00034D8B" w:rsidRDefault="00492195" w:rsidP="00E11C9B">
      <w:pPr>
        <w:pStyle w:val="Nivel01"/>
        <w:numPr>
          <w:ilvl w:val="0"/>
          <w:numId w:val="0"/>
        </w:numPr>
      </w:pPr>
    </w:p>
    <w:p w14:paraId="551DE26D" w14:textId="77777777" w:rsidR="00492195" w:rsidRPr="00034D8B" w:rsidRDefault="00492195" w:rsidP="00492195">
      <w:pPr>
        <w:spacing w:after="0" w:line="240" w:lineRule="auto"/>
        <w:rPr>
          <w:rFonts w:ascii="Consolas" w:hAnsi="Consolas" w:cs="Arial"/>
          <w:b/>
          <w:bCs/>
          <w:sz w:val="28"/>
          <w:szCs w:val="28"/>
        </w:rPr>
      </w:pPr>
      <w:r w:rsidRPr="00034D8B">
        <w:rPr>
          <w:rFonts w:ascii="Consolas" w:hAnsi="Consolas" w:cs="Arial"/>
          <w:b/>
          <w:bCs/>
          <w:sz w:val="28"/>
          <w:szCs w:val="28"/>
        </w:rPr>
        <w:t>CLÁUSULA DÉCIMA - OBRIGAÇÕES PERTINENTES À LGPD</w:t>
      </w:r>
    </w:p>
    <w:p w14:paraId="76845B57" w14:textId="77777777" w:rsidR="00492195" w:rsidRPr="00034D8B" w:rsidRDefault="00492195" w:rsidP="00492195">
      <w:pPr>
        <w:spacing w:after="0" w:line="240" w:lineRule="auto"/>
        <w:rPr>
          <w:rFonts w:ascii="Consolas" w:hAnsi="Consolas" w:cs="Arial"/>
          <w:sz w:val="28"/>
          <w:szCs w:val="28"/>
        </w:rPr>
      </w:pPr>
    </w:p>
    <w:p w14:paraId="4EB12073"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As partes deverão cumprir a </w:t>
      </w:r>
      <w:hyperlink r:id="rId88" w:history="1">
        <w:r w:rsidRPr="00034D8B">
          <w:rPr>
            <w:rStyle w:val="Hyperlink"/>
            <w:rFonts w:ascii="Consolas" w:hAnsi="Consolas" w:cs="Arial"/>
            <w:color w:val="auto"/>
            <w:sz w:val="28"/>
            <w:szCs w:val="28"/>
            <w:u w:val="none"/>
          </w:rPr>
          <w:t>Lei nº 13.709, de 14 de agosto de 2018 (LGPD)</w:t>
        </w:r>
      </w:hyperlink>
      <w:r w:rsidRPr="00034D8B">
        <w:rPr>
          <w:rFonts w:ascii="Consolas" w:hAnsi="Consolas" w:cs="Arial"/>
          <w:sz w:val="28"/>
          <w:szCs w:val="28"/>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C36C1C0" w14:textId="77777777" w:rsidR="00492195" w:rsidRPr="00034D8B" w:rsidRDefault="00492195" w:rsidP="00492195">
      <w:pPr>
        <w:pStyle w:val="PargrafodaLista"/>
        <w:ind w:left="0"/>
        <w:jc w:val="both"/>
        <w:rPr>
          <w:rFonts w:ascii="Consolas" w:hAnsi="Consolas" w:cs="Arial"/>
          <w:sz w:val="28"/>
          <w:szCs w:val="28"/>
        </w:rPr>
      </w:pPr>
    </w:p>
    <w:p w14:paraId="5BB3EB1E"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Os dados obtidos somente poderão ser utilizados para as finalidades que justificaram seu acesso e de acordo com a boa-fé e com os princípios do </w:t>
      </w:r>
      <w:hyperlink r:id="rId89" w:anchor="art6" w:history="1">
        <w:r w:rsidRPr="00034D8B">
          <w:rPr>
            <w:rStyle w:val="Hyperlink"/>
            <w:rFonts w:ascii="Consolas" w:hAnsi="Consolas" w:cs="Arial"/>
            <w:color w:val="auto"/>
            <w:sz w:val="28"/>
            <w:szCs w:val="28"/>
            <w:u w:val="none"/>
          </w:rPr>
          <w:t>art. 6º da LGPD</w:t>
        </w:r>
      </w:hyperlink>
      <w:r w:rsidRPr="00034D8B">
        <w:rPr>
          <w:rFonts w:ascii="Consolas" w:hAnsi="Consolas" w:cs="Arial"/>
          <w:sz w:val="28"/>
          <w:szCs w:val="28"/>
        </w:rPr>
        <w:t>.</w:t>
      </w:r>
    </w:p>
    <w:p w14:paraId="204FCE38" w14:textId="77777777" w:rsidR="00492195" w:rsidRPr="00034D8B" w:rsidRDefault="00492195" w:rsidP="00492195">
      <w:pPr>
        <w:pStyle w:val="PargrafodaLista"/>
        <w:ind w:left="0"/>
        <w:jc w:val="both"/>
        <w:rPr>
          <w:rFonts w:ascii="Consolas" w:hAnsi="Consolas" w:cs="Arial"/>
          <w:sz w:val="28"/>
          <w:szCs w:val="28"/>
        </w:rPr>
      </w:pPr>
      <w:r w:rsidRPr="00034D8B">
        <w:rPr>
          <w:rFonts w:ascii="Consolas" w:hAnsi="Consolas" w:cs="Arial"/>
          <w:sz w:val="28"/>
          <w:szCs w:val="28"/>
        </w:rPr>
        <w:t xml:space="preserve"> </w:t>
      </w:r>
    </w:p>
    <w:p w14:paraId="30A6F889"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É vedado o compartilhamento com terceiros dos dados obtidos fora das hipóteses permitidas em Lei.</w:t>
      </w:r>
    </w:p>
    <w:p w14:paraId="10997078" w14:textId="77777777" w:rsidR="00492195" w:rsidRPr="00034D8B" w:rsidRDefault="00492195" w:rsidP="00492195">
      <w:pPr>
        <w:pStyle w:val="PargrafodaLista"/>
        <w:ind w:left="0"/>
        <w:jc w:val="both"/>
        <w:rPr>
          <w:rFonts w:ascii="Consolas" w:hAnsi="Consolas" w:cs="Arial"/>
          <w:sz w:val="28"/>
          <w:szCs w:val="28"/>
        </w:rPr>
      </w:pPr>
    </w:p>
    <w:p w14:paraId="697C771F"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A Administração deverá ser informada no prazo de 5 (cinco) dias úteis sobre todos os contratos de </w:t>
      </w:r>
      <w:proofErr w:type="spellStart"/>
      <w:r w:rsidRPr="00034D8B">
        <w:rPr>
          <w:rFonts w:ascii="Consolas" w:hAnsi="Consolas" w:cs="Arial"/>
          <w:sz w:val="28"/>
          <w:szCs w:val="28"/>
        </w:rPr>
        <w:t>suboperação</w:t>
      </w:r>
      <w:proofErr w:type="spellEnd"/>
      <w:r w:rsidRPr="00034D8B">
        <w:rPr>
          <w:rFonts w:ascii="Consolas" w:hAnsi="Consolas" w:cs="Arial"/>
          <w:sz w:val="28"/>
          <w:szCs w:val="28"/>
        </w:rPr>
        <w:t xml:space="preserve"> firmados ou que venham a ser celebrados pela </w:t>
      </w:r>
      <w:r w:rsidRPr="00034D8B">
        <w:rPr>
          <w:rFonts w:ascii="Consolas" w:hAnsi="Consolas" w:cs="Arial"/>
          <w:b/>
          <w:bCs/>
          <w:sz w:val="28"/>
          <w:szCs w:val="28"/>
        </w:rPr>
        <w:t>CONTRATADA</w:t>
      </w:r>
      <w:r w:rsidRPr="00034D8B">
        <w:rPr>
          <w:rFonts w:ascii="Consolas" w:hAnsi="Consolas" w:cs="Arial"/>
          <w:sz w:val="28"/>
          <w:szCs w:val="28"/>
        </w:rPr>
        <w:t xml:space="preserve">. </w:t>
      </w:r>
    </w:p>
    <w:p w14:paraId="66F2BDB2" w14:textId="77777777" w:rsidR="00492195" w:rsidRPr="00034D8B" w:rsidRDefault="00492195" w:rsidP="00492195">
      <w:pPr>
        <w:pStyle w:val="PargrafodaLista"/>
        <w:ind w:left="0"/>
        <w:jc w:val="both"/>
        <w:rPr>
          <w:rFonts w:ascii="Consolas" w:hAnsi="Consolas" w:cs="Arial"/>
          <w:sz w:val="28"/>
          <w:szCs w:val="28"/>
        </w:rPr>
      </w:pPr>
    </w:p>
    <w:p w14:paraId="096442EA"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Terminado o tratamento dos dados nos termos do </w:t>
      </w:r>
      <w:hyperlink r:id="rId90" w:anchor="art15" w:history="1">
        <w:r w:rsidRPr="00034D8B">
          <w:rPr>
            <w:rStyle w:val="Hyperlink"/>
            <w:rFonts w:ascii="Consolas" w:hAnsi="Consolas" w:cs="Arial"/>
            <w:color w:val="auto"/>
            <w:sz w:val="28"/>
            <w:szCs w:val="28"/>
            <w:u w:val="none"/>
          </w:rPr>
          <w:t>art. 15 da LGPD</w:t>
        </w:r>
      </w:hyperlink>
      <w:r w:rsidRPr="00034D8B">
        <w:rPr>
          <w:rFonts w:ascii="Consolas" w:hAnsi="Consolas" w:cs="Arial"/>
          <w:sz w:val="28"/>
          <w:szCs w:val="28"/>
        </w:rPr>
        <w:t xml:space="preserve">, é dever da </w:t>
      </w:r>
      <w:r w:rsidRPr="00034D8B">
        <w:rPr>
          <w:rFonts w:ascii="Consolas" w:hAnsi="Consolas" w:cs="Arial"/>
          <w:b/>
          <w:bCs/>
          <w:sz w:val="28"/>
          <w:szCs w:val="28"/>
        </w:rPr>
        <w:t>CONTRATADA</w:t>
      </w:r>
      <w:r w:rsidRPr="00034D8B">
        <w:rPr>
          <w:rFonts w:ascii="Consolas" w:hAnsi="Consolas" w:cs="Arial"/>
          <w:sz w:val="28"/>
          <w:szCs w:val="28"/>
        </w:rPr>
        <w:t xml:space="preserve"> eliminá-los, com exceção das hipóteses do </w:t>
      </w:r>
      <w:hyperlink r:id="rId91" w:anchor="art16" w:history="1">
        <w:r w:rsidRPr="00034D8B">
          <w:rPr>
            <w:rStyle w:val="Hyperlink"/>
            <w:rFonts w:ascii="Consolas" w:hAnsi="Consolas" w:cs="Arial"/>
            <w:color w:val="auto"/>
            <w:sz w:val="28"/>
            <w:szCs w:val="28"/>
            <w:u w:val="none"/>
          </w:rPr>
          <w:t>art. 16 da LGPD</w:t>
        </w:r>
      </w:hyperlink>
      <w:r w:rsidRPr="00034D8B">
        <w:rPr>
          <w:rFonts w:ascii="Consolas" w:hAnsi="Consolas" w:cs="Arial"/>
          <w:sz w:val="28"/>
          <w:szCs w:val="28"/>
        </w:rPr>
        <w:t xml:space="preserve">, incluindo aquelas em que houver necessidade de guarda de documentação para fins de comprovação do cumprimento de obrigações legais ou contratuais e somente enquanto não prescritas essas obrigações. </w:t>
      </w:r>
    </w:p>
    <w:p w14:paraId="6667B80A" w14:textId="77777777" w:rsidR="00492195" w:rsidRPr="00034D8B" w:rsidRDefault="00492195" w:rsidP="00492195">
      <w:pPr>
        <w:pStyle w:val="PargrafodaLista"/>
        <w:rPr>
          <w:rFonts w:ascii="Consolas" w:hAnsi="Consolas" w:cs="Arial"/>
          <w:sz w:val="28"/>
          <w:szCs w:val="28"/>
        </w:rPr>
      </w:pPr>
    </w:p>
    <w:p w14:paraId="340C37D7"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É dever da </w:t>
      </w:r>
      <w:r w:rsidRPr="00034D8B">
        <w:rPr>
          <w:rFonts w:ascii="Consolas" w:hAnsi="Consolas" w:cs="Arial"/>
          <w:b/>
          <w:bCs/>
          <w:sz w:val="28"/>
          <w:szCs w:val="28"/>
        </w:rPr>
        <w:t>CONTRATADA</w:t>
      </w:r>
      <w:r w:rsidRPr="00034D8B">
        <w:rPr>
          <w:rFonts w:ascii="Consolas" w:hAnsi="Consolas" w:cs="Arial"/>
          <w:sz w:val="28"/>
          <w:szCs w:val="28"/>
        </w:rPr>
        <w:t xml:space="preserve"> orientar e treinar seus empregados sobre os deveres, requisitos e responsabilidades decorrentes da LGPD. </w:t>
      </w:r>
    </w:p>
    <w:p w14:paraId="53C715A3"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lastRenderedPageBreak/>
        <w:t xml:space="preserve">A </w:t>
      </w:r>
      <w:r w:rsidRPr="00034D8B">
        <w:rPr>
          <w:rFonts w:ascii="Consolas" w:hAnsi="Consolas" w:cs="Arial"/>
          <w:b/>
          <w:bCs/>
          <w:sz w:val="28"/>
          <w:szCs w:val="28"/>
        </w:rPr>
        <w:t>CONTRATADA</w:t>
      </w:r>
      <w:r w:rsidRPr="00034D8B">
        <w:rPr>
          <w:rFonts w:ascii="Consolas" w:hAnsi="Consolas" w:cs="Arial"/>
          <w:sz w:val="28"/>
          <w:szCs w:val="28"/>
        </w:rPr>
        <w:t xml:space="preserve"> deverá exigir de </w:t>
      </w:r>
      <w:proofErr w:type="spellStart"/>
      <w:r w:rsidRPr="00034D8B">
        <w:rPr>
          <w:rFonts w:ascii="Consolas" w:hAnsi="Consolas" w:cs="Arial"/>
          <w:sz w:val="28"/>
          <w:szCs w:val="28"/>
        </w:rPr>
        <w:t>suboperadores</w:t>
      </w:r>
      <w:proofErr w:type="spellEnd"/>
      <w:r w:rsidRPr="00034D8B">
        <w:rPr>
          <w:rFonts w:ascii="Consolas" w:hAnsi="Consolas" w:cs="Arial"/>
          <w:sz w:val="28"/>
          <w:szCs w:val="28"/>
        </w:rPr>
        <w:t xml:space="preserve"> e subcontratados o cumprimento dos deveres da presente cláusula, permanecendo integralmente responsável por garantir sua observância.</w:t>
      </w:r>
    </w:p>
    <w:p w14:paraId="1795E296" w14:textId="77777777" w:rsidR="00492195" w:rsidRPr="00034D8B" w:rsidRDefault="00492195" w:rsidP="00492195">
      <w:pPr>
        <w:pStyle w:val="PargrafodaLista"/>
        <w:ind w:left="0"/>
        <w:jc w:val="both"/>
        <w:rPr>
          <w:rFonts w:ascii="Consolas" w:hAnsi="Consolas" w:cs="Arial"/>
          <w:sz w:val="28"/>
          <w:szCs w:val="28"/>
        </w:rPr>
      </w:pPr>
    </w:p>
    <w:p w14:paraId="6C225C32"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O </w:t>
      </w:r>
      <w:r w:rsidRPr="00034D8B">
        <w:rPr>
          <w:rFonts w:ascii="Consolas" w:hAnsi="Consolas" w:cs="Arial"/>
          <w:b/>
          <w:bCs/>
          <w:sz w:val="28"/>
          <w:szCs w:val="28"/>
        </w:rPr>
        <w:t>CONTRATANTE</w:t>
      </w:r>
      <w:r w:rsidRPr="00034D8B">
        <w:rPr>
          <w:rFonts w:ascii="Consolas" w:hAnsi="Consolas" w:cs="Arial"/>
          <w:sz w:val="28"/>
          <w:szCs w:val="28"/>
        </w:rPr>
        <w:t xml:space="preserve"> poderá realizar diligência para aferir o cumprimento dessa cláusula, devendo a </w:t>
      </w:r>
      <w:r w:rsidRPr="00034D8B">
        <w:rPr>
          <w:rFonts w:ascii="Consolas" w:hAnsi="Consolas" w:cs="Arial"/>
          <w:b/>
          <w:bCs/>
          <w:sz w:val="28"/>
          <w:szCs w:val="28"/>
        </w:rPr>
        <w:t>CONTRATADA</w:t>
      </w:r>
      <w:r w:rsidRPr="00034D8B">
        <w:rPr>
          <w:rFonts w:ascii="Consolas" w:hAnsi="Consolas" w:cs="Arial"/>
          <w:sz w:val="28"/>
          <w:szCs w:val="28"/>
        </w:rPr>
        <w:t xml:space="preserve"> atender prontamente eventuais pedidos de comprovação formulados.</w:t>
      </w:r>
    </w:p>
    <w:p w14:paraId="7D37E3D8" w14:textId="77777777" w:rsidR="00492195" w:rsidRPr="00034D8B" w:rsidRDefault="00492195" w:rsidP="00492195">
      <w:pPr>
        <w:pStyle w:val="PargrafodaLista"/>
        <w:ind w:left="0"/>
        <w:jc w:val="both"/>
        <w:rPr>
          <w:rFonts w:ascii="Consolas" w:hAnsi="Consolas" w:cs="Arial"/>
          <w:sz w:val="28"/>
          <w:szCs w:val="28"/>
        </w:rPr>
      </w:pPr>
      <w:r w:rsidRPr="00034D8B">
        <w:rPr>
          <w:rFonts w:ascii="Consolas" w:hAnsi="Consolas" w:cs="Arial"/>
          <w:sz w:val="28"/>
          <w:szCs w:val="28"/>
        </w:rPr>
        <w:t xml:space="preserve"> </w:t>
      </w:r>
    </w:p>
    <w:p w14:paraId="642CD512"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A </w:t>
      </w:r>
      <w:r w:rsidRPr="00034D8B">
        <w:rPr>
          <w:rFonts w:ascii="Consolas" w:hAnsi="Consolas" w:cs="Arial"/>
          <w:b/>
          <w:bCs/>
          <w:sz w:val="28"/>
          <w:szCs w:val="28"/>
        </w:rPr>
        <w:t>CONTRATADA</w:t>
      </w:r>
      <w:r w:rsidRPr="00034D8B">
        <w:rPr>
          <w:rFonts w:ascii="Consolas" w:hAnsi="Consolas" w:cs="Arial"/>
          <w:sz w:val="28"/>
          <w:szCs w:val="28"/>
        </w:rPr>
        <w:t xml:space="preserve"> deverá prestar, no prazo fixado pelo </w:t>
      </w:r>
      <w:r w:rsidRPr="00034D8B">
        <w:rPr>
          <w:rFonts w:ascii="Consolas" w:hAnsi="Consolas" w:cs="Arial"/>
          <w:b/>
          <w:bCs/>
          <w:sz w:val="28"/>
          <w:szCs w:val="28"/>
        </w:rPr>
        <w:t>CONTRATANTE</w:t>
      </w:r>
      <w:r w:rsidRPr="00034D8B">
        <w:rPr>
          <w:rFonts w:ascii="Consolas" w:hAnsi="Consolas" w:cs="Arial"/>
          <w:sz w:val="28"/>
          <w:szCs w:val="28"/>
        </w:rPr>
        <w:t xml:space="preserve">, prorrogável justificadamente, quaisquer informações acerca dos dados pessoais para cumprimento da LGPD, inclusive quanto a eventual descarte realizado. </w:t>
      </w:r>
    </w:p>
    <w:p w14:paraId="26F6FA45" w14:textId="77777777" w:rsidR="00492195" w:rsidRPr="00034D8B" w:rsidRDefault="00492195" w:rsidP="00492195">
      <w:pPr>
        <w:pStyle w:val="PargrafodaLista"/>
        <w:ind w:left="0"/>
        <w:jc w:val="both"/>
        <w:rPr>
          <w:rFonts w:ascii="Consolas" w:hAnsi="Consolas" w:cs="Arial"/>
          <w:sz w:val="28"/>
          <w:szCs w:val="28"/>
        </w:rPr>
      </w:pPr>
    </w:p>
    <w:p w14:paraId="6BEBDDAA" w14:textId="77777777" w:rsidR="00492195" w:rsidRPr="00034D8B" w:rsidRDefault="00492195" w:rsidP="00492195">
      <w:pPr>
        <w:pStyle w:val="PargrafodaLista"/>
        <w:numPr>
          <w:ilvl w:val="0"/>
          <w:numId w:val="14"/>
        </w:numPr>
        <w:ind w:left="0" w:firstLine="0"/>
        <w:contextualSpacing/>
        <w:jc w:val="both"/>
        <w:rPr>
          <w:rFonts w:ascii="Consolas" w:hAnsi="Consolas" w:cs="Arial"/>
          <w:sz w:val="28"/>
          <w:szCs w:val="28"/>
        </w:rPr>
      </w:pPr>
      <w:r w:rsidRPr="00034D8B">
        <w:rPr>
          <w:rFonts w:ascii="Consolas" w:hAnsi="Consolas" w:cs="Arial"/>
          <w:sz w:val="28"/>
          <w:szCs w:val="28"/>
        </w:rPr>
        <w:t xml:space="preserve"> Bancos de dados formados a partir de contratos administrativos, notadamente aqueles que se proponham a armazenar dados pessoais, devem ser mantidos em ambiente virtual controlado, com registro individual rastreável de tratamentos realizados (</w:t>
      </w:r>
      <w:hyperlink r:id="rId92" w:history="1">
        <w:r w:rsidRPr="00034D8B">
          <w:rPr>
            <w:rStyle w:val="Hyperlink"/>
            <w:rFonts w:ascii="Consolas" w:hAnsi="Consolas" w:cs="Arial"/>
            <w:color w:val="auto"/>
            <w:sz w:val="28"/>
            <w:szCs w:val="28"/>
            <w:u w:val="none"/>
          </w:rPr>
          <w:t>LGPD, art. 37</w:t>
        </w:r>
      </w:hyperlink>
      <w:r w:rsidRPr="00034D8B">
        <w:rPr>
          <w:rFonts w:ascii="Consolas" w:hAnsi="Consolas" w:cs="Arial"/>
          <w:sz w:val="28"/>
          <w:szCs w:val="28"/>
        </w:rPr>
        <w:t>), com cada acesso, data, horário e registro da finalidade, para efeito de responsabilização, em caso de eventuais omissões, desvios ou abusos.</w:t>
      </w:r>
    </w:p>
    <w:p w14:paraId="52A3B03A" w14:textId="77777777" w:rsidR="00492195" w:rsidRPr="00034D8B" w:rsidRDefault="00492195" w:rsidP="00492195">
      <w:pPr>
        <w:pStyle w:val="PargrafodaLista"/>
        <w:ind w:left="0"/>
        <w:rPr>
          <w:rFonts w:ascii="Consolas" w:hAnsi="Consolas" w:cs="Arial"/>
          <w:sz w:val="28"/>
          <w:szCs w:val="28"/>
        </w:rPr>
      </w:pPr>
    </w:p>
    <w:p w14:paraId="6CAC8971" w14:textId="77777777" w:rsidR="00492195" w:rsidRPr="00034D8B" w:rsidRDefault="00492195" w:rsidP="00492195">
      <w:pPr>
        <w:pStyle w:val="PargrafodaLista"/>
        <w:ind w:left="0"/>
        <w:jc w:val="both"/>
        <w:rPr>
          <w:rFonts w:ascii="Consolas" w:hAnsi="Consolas" w:cs="Arial"/>
          <w:sz w:val="28"/>
          <w:szCs w:val="28"/>
        </w:rPr>
      </w:pPr>
      <w:r w:rsidRPr="00034D8B">
        <w:rPr>
          <w:rFonts w:ascii="Consolas" w:hAnsi="Consolas" w:cs="Arial"/>
          <w:b/>
          <w:bCs/>
          <w:sz w:val="28"/>
          <w:szCs w:val="28"/>
        </w:rPr>
        <w:t>10.10.1</w:t>
      </w:r>
      <w:r w:rsidRPr="00034D8B">
        <w:rPr>
          <w:rFonts w:ascii="Consolas" w:hAnsi="Consolas" w:cs="Arial"/>
          <w:sz w:val="28"/>
          <w:szCs w:val="28"/>
        </w:rPr>
        <w:t xml:space="preserve"> Os referidos bancos de dados devem ser desenvolvidos em formato interoperável, a fim de garantir a reutilização desses dados pela Administração nas hipóteses previstas na LGPD.</w:t>
      </w:r>
    </w:p>
    <w:p w14:paraId="3221B53A" w14:textId="77777777" w:rsidR="00492195" w:rsidRPr="00034D8B" w:rsidRDefault="00492195" w:rsidP="00492195">
      <w:pPr>
        <w:pStyle w:val="PargrafodaLista"/>
        <w:ind w:left="0"/>
        <w:jc w:val="both"/>
        <w:rPr>
          <w:rFonts w:ascii="Consolas" w:hAnsi="Consolas" w:cs="Arial"/>
          <w:sz w:val="28"/>
          <w:szCs w:val="28"/>
        </w:rPr>
      </w:pPr>
    </w:p>
    <w:p w14:paraId="5232519A"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10.11 </w:t>
      </w:r>
      <w:r w:rsidRPr="00034D8B">
        <w:rPr>
          <w:rFonts w:ascii="Consolas" w:hAnsi="Consolas" w:cs="Arial"/>
          <w:sz w:val="28"/>
          <w:szCs w:val="28"/>
        </w:rPr>
        <w:t>O contrato está sujeito a ser alterado nos procedimentos pertinentes ao tratamento de dados pessoais, quando indicado pela autoridade competente, em especial a ANPD por meio de opiniões técnicas ou recomendações, editadas na forma da LGPD.</w:t>
      </w:r>
    </w:p>
    <w:p w14:paraId="6F71717C"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6E1B9B81" w14:textId="6C7AD0AF" w:rsidR="00492195" w:rsidRPr="00DD0378" w:rsidRDefault="00E11C9B" w:rsidP="00E11C9B">
      <w:pPr>
        <w:pStyle w:val="Nivel01"/>
        <w:numPr>
          <w:ilvl w:val="0"/>
          <w:numId w:val="0"/>
        </w:numPr>
        <w:rPr>
          <w:color w:val="auto"/>
        </w:rPr>
      </w:pPr>
      <w:r>
        <w:rPr>
          <w:color w:val="auto"/>
        </w:rPr>
        <w:t xml:space="preserve">11. </w:t>
      </w:r>
      <w:r w:rsidR="00492195" w:rsidRPr="00DD0378">
        <w:rPr>
          <w:color w:val="auto"/>
        </w:rPr>
        <w:t>CLÁUSULA DÉCIMA PRIMEIRA – GARANTIA DE EXECUÇÃO (</w:t>
      </w:r>
      <w:hyperlink r:id="rId93" w:anchor="art92" w:history="1">
        <w:r w:rsidR="00492195" w:rsidRPr="00DD0378">
          <w:rPr>
            <w:rStyle w:val="Hyperlink"/>
            <w:color w:val="auto"/>
            <w:u w:val="none"/>
          </w:rPr>
          <w:t>art. 92, XII</w:t>
        </w:r>
      </w:hyperlink>
      <w:r w:rsidR="00492195" w:rsidRPr="00DD0378">
        <w:rPr>
          <w:color w:val="auto"/>
        </w:rPr>
        <w:t>)</w:t>
      </w:r>
    </w:p>
    <w:p w14:paraId="34298EA3"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51D6E9" w14:textId="77777777" w:rsidR="00492195" w:rsidRPr="00744AAD"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14:paraId="13AE7E5E"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lastRenderedPageBreak/>
        <w:t>Caso utilizada a modalidade de seguro-garantia, a apólice deverá ter validade durante a vigência do contrato e por mais 90 (noventa) dias após término deste prazo de vigência, permanecendo em vigor mesmo que o contratado não pague o prêmio nas datas convencionadas.</w:t>
      </w:r>
    </w:p>
    <w:p w14:paraId="283287D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3591CC3F"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A apólice do seguro garantia deverá acompanhar as modificações referentes à vigência do contrato principal mediante a emissão do respectivo endosso pela seguradora.</w:t>
      </w:r>
    </w:p>
    <w:p w14:paraId="35556CDF"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293E74A4"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bookmarkStart w:id="51" w:name="_Ref122963805"/>
      <w:r w:rsidRPr="00034D8B">
        <w:rPr>
          <w:rFonts w:ascii="Consolas" w:hAnsi="Consolas"/>
          <w:i w:val="0"/>
          <w:iCs w:val="0"/>
          <w:color w:val="auto"/>
          <w:sz w:val="28"/>
          <w:szCs w:val="28"/>
        </w:rPr>
        <w:t>Será permitida a substituição da apólice de seguro-garantia na data de renovação ou de aniversário, desde que mantidas as condições e coberturas da apólice vigente e nenhum período fique descoberto, ressalvado o disposto no item 11.5 deste contrato.</w:t>
      </w:r>
      <w:bookmarkEnd w:id="51"/>
    </w:p>
    <w:p w14:paraId="5C0D71F2"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0AD93DDD"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bookmarkStart w:id="52" w:name="_Ref118297051"/>
      <w:bookmarkStart w:id="53" w:name="_Ref122963836"/>
      <w:r w:rsidRPr="00034D8B">
        <w:rPr>
          <w:rFonts w:ascii="Consolas" w:hAnsi="Consolas"/>
          <w:i w:val="0"/>
          <w:iCs w:val="0"/>
          <w:color w:val="auto"/>
          <w:sz w:val="28"/>
          <w:szCs w:val="28"/>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52"/>
      <w:bookmarkEnd w:id="53"/>
    </w:p>
    <w:p w14:paraId="4B26FECF"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320A1587"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bookmarkStart w:id="54" w:name="_Ref118297166"/>
      <w:r w:rsidRPr="00034D8B">
        <w:rPr>
          <w:rFonts w:ascii="Consolas" w:hAnsi="Consolas"/>
          <w:i w:val="0"/>
          <w:iCs w:val="0"/>
          <w:color w:val="auto"/>
          <w:sz w:val="28"/>
          <w:szCs w:val="28"/>
        </w:rPr>
        <w:t>A garantia assegurará, qualquer que seja a modalidade escolhida, o pagamento de:</w:t>
      </w:r>
      <w:bookmarkEnd w:id="54"/>
      <w:r w:rsidRPr="00034D8B">
        <w:rPr>
          <w:rFonts w:ascii="Consolas" w:hAnsi="Consolas"/>
          <w:i w:val="0"/>
          <w:iCs w:val="0"/>
          <w:color w:val="auto"/>
          <w:sz w:val="28"/>
          <w:szCs w:val="28"/>
        </w:rPr>
        <w:t xml:space="preserve"> </w:t>
      </w:r>
    </w:p>
    <w:p w14:paraId="47E8BD13"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46AA645C" w14:textId="77777777" w:rsidR="00492195" w:rsidRPr="00034D8B" w:rsidRDefault="00492195" w:rsidP="00492195">
      <w:pPr>
        <w:pStyle w:val="Nvel3-R"/>
        <w:numPr>
          <w:ilvl w:val="2"/>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prejuízos advindos do não cumprimento do objeto do contrato e do não adimplemento das demais obrigações nele previstas; </w:t>
      </w:r>
    </w:p>
    <w:p w14:paraId="11D8EAD3"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49B56C7B" w14:textId="77777777" w:rsidR="00492195" w:rsidRPr="00034D8B" w:rsidRDefault="00492195" w:rsidP="00492195">
      <w:pPr>
        <w:pStyle w:val="Nvel3-R"/>
        <w:numPr>
          <w:ilvl w:val="2"/>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multas moratórias e punitivas aplicadas pela Administração à contratada; e  </w:t>
      </w:r>
    </w:p>
    <w:p w14:paraId="500F7DA1"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7D53663F" w14:textId="77777777" w:rsidR="00492195" w:rsidRPr="00034D8B" w:rsidRDefault="00492195" w:rsidP="00492195">
      <w:pPr>
        <w:pStyle w:val="Nvel3-R"/>
        <w:numPr>
          <w:ilvl w:val="2"/>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obrigações trabalhistas e previdenciárias de qualquer natureza e para com o FGTS, não adimplidas pelo contratado, quando couber.</w:t>
      </w:r>
    </w:p>
    <w:p w14:paraId="03867A26"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5908AFA3"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A modalidade seguro-garantia somente será aceita se contemplar todos os eventos indicados no item </w:t>
      </w:r>
      <w:r w:rsidRPr="00034D8B">
        <w:rPr>
          <w:rFonts w:ascii="Consolas" w:hAnsi="Consolas"/>
          <w:i w:val="0"/>
          <w:iCs w:val="0"/>
          <w:color w:val="auto"/>
          <w:sz w:val="28"/>
          <w:szCs w:val="28"/>
        </w:rPr>
        <w:fldChar w:fldCharType="begin"/>
      </w:r>
      <w:r w:rsidRPr="00034D8B">
        <w:rPr>
          <w:rFonts w:ascii="Consolas" w:hAnsi="Consolas"/>
          <w:i w:val="0"/>
          <w:iCs w:val="0"/>
          <w:color w:val="auto"/>
          <w:sz w:val="28"/>
          <w:szCs w:val="28"/>
        </w:rPr>
        <w:instrText xml:space="preserve"> REF _Ref118297166 \r \h  \* MERGEFORMAT </w:instrText>
      </w:r>
      <w:r w:rsidRPr="00034D8B">
        <w:rPr>
          <w:rFonts w:ascii="Consolas" w:hAnsi="Consolas"/>
          <w:i w:val="0"/>
          <w:iCs w:val="0"/>
          <w:color w:val="auto"/>
          <w:sz w:val="28"/>
          <w:szCs w:val="28"/>
        </w:rPr>
      </w:r>
      <w:r w:rsidRPr="00034D8B">
        <w:rPr>
          <w:rFonts w:ascii="Consolas" w:hAnsi="Consolas"/>
          <w:i w:val="0"/>
          <w:iCs w:val="0"/>
          <w:color w:val="auto"/>
          <w:sz w:val="28"/>
          <w:szCs w:val="28"/>
        </w:rPr>
        <w:fldChar w:fldCharType="separate"/>
      </w:r>
      <w:r w:rsidRPr="00034D8B">
        <w:rPr>
          <w:rFonts w:ascii="Consolas" w:hAnsi="Consolas"/>
          <w:i w:val="0"/>
          <w:iCs w:val="0"/>
          <w:color w:val="auto"/>
          <w:sz w:val="28"/>
          <w:szCs w:val="28"/>
        </w:rPr>
        <w:t>11.6</w:t>
      </w:r>
      <w:r w:rsidRPr="00034D8B">
        <w:rPr>
          <w:rFonts w:ascii="Consolas" w:hAnsi="Consolas"/>
          <w:i w:val="0"/>
          <w:iCs w:val="0"/>
          <w:color w:val="auto"/>
          <w:sz w:val="28"/>
          <w:szCs w:val="28"/>
        </w:rPr>
        <w:fldChar w:fldCharType="end"/>
      </w:r>
      <w:r w:rsidRPr="00034D8B">
        <w:rPr>
          <w:rFonts w:ascii="Consolas" w:hAnsi="Consolas"/>
          <w:i w:val="0"/>
          <w:iCs w:val="0"/>
          <w:color w:val="auto"/>
          <w:sz w:val="28"/>
          <w:szCs w:val="28"/>
        </w:rPr>
        <w:t xml:space="preserve">6, observada a legislação que rege a matéria. </w:t>
      </w:r>
    </w:p>
    <w:p w14:paraId="3D46E40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63A66B8E"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lastRenderedPageBreak/>
        <w:t>A garantia em dinheiro deverá ser efetuada em favor do contratante, em conta específica no Banco do Brasil S.A., com correção monetária.</w:t>
      </w:r>
    </w:p>
    <w:p w14:paraId="02791B54"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7B1A18D7"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337DA3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00BAF59B" w14:textId="77777777" w:rsidR="00492195" w:rsidRPr="00034D8B" w:rsidRDefault="00492195" w:rsidP="00492195">
      <w:pPr>
        <w:pStyle w:val="Nvel2-Red"/>
        <w:numPr>
          <w:ilvl w:val="1"/>
          <w:numId w:val="34"/>
        </w:numPr>
        <w:spacing w:before="0" w:after="0" w:line="240" w:lineRule="auto"/>
        <w:ind w:left="0" w:firstLine="0"/>
        <w:rPr>
          <w:rStyle w:val="Hyperlink"/>
          <w:rFonts w:ascii="Consolas" w:hAnsi="Consolas"/>
          <w:i w:val="0"/>
          <w:iCs w:val="0"/>
          <w:color w:val="auto"/>
          <w:sz w:val="28"/>
          <w:szCs w:val="28"/>
          <w:u w:val="none"/>
        </w:rPr>
      </w:pPr>
      <w:r w:rsidRPr="00034D8B">
        <w:rPr>
          <w:rFonts w:ascii="Consolas" w:hAnsi="Consolas"/>
          <w:i w:val="0"/>
          <w:iCs w:val="0"/>
          <w:color w:val="auto"/>
          <w:sz w:val="28"/>
          <w:szCs w:val="28"/>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94" w:anchor="art827" w:history="1">
        <w:r w:rsidRPr="00034D8B">
          <w:rPr>
            <w:rStyle w:val="Hyperlink"/>
            <w:rFonts w:ascii="Consolas" w:hAnsi="Consolas"/>
            <w:i w:val="0"/>
            <w:iCs w:val="0"/>
            <w:color w:val="auto"/>
            <w:sz w:val="28"/>
            <w:szCs w:val="28"/>
            <w:u w:val="none"/>
          </w:rPr>
          <w:t>artigo 827 do Código Civil.</w:t>
        </w:r>
      </w:hyperlink>
    </w:p>
    <w:p w14:paraId="1F6CE053"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2EE69FA7"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No caso de alteração do valor do contrato, ou prorrogação de sua vigência, a garantia deverá ser ajustada ou renovada, seguindo os mesmos parâmetros utilizados quando da contratação. </w:t>
      </w:r>
    </w:p>
    <w:p w14:paraId="6087A44B"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4EB6B28A"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Se o valor da garantia for utilizado total ou parcialmente em pagamento de qualquer obrigação, o Contratado obriga-se a fazer a respectiva reposição no prazo máximo de 10 (dez) dias úteis, contados da data em que for notificada.</w:t>
      </w:r>
    </w:p>
    <w:p w14:paraId="51EC3FD5"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6F59B733"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Contratante executará a garantia na forma prevista na legislação que rege a matéria.</w:t>
      </w:r>
    </w:p>
    <w:p w14:paraId="5FD62426"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3535B320" w14:textId="77777777" w:rsidR="00492195" w:rsidRPr="00034D8B" w:rsidRDefault="00492195" w:rsidP="00492195">
      <w:pPr>
        <w:pStyle w:val="Nvel3-R"/>
        <w:numPr>
          <w:ilvl w:val="2"/>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emitente da garantia ofertada pelo contratado deverá ser notificado pelo contratante quanto ao início de processo administrativo para apuração de descumprimento de cláusulas contratuais (</w:t>
      </w:r>
      <w:hyperlink r:id="rId95" w:anchor="art137§4" w:history="1">
        <w:r w:rsidRPr="00034D8B">
          <w:rPr>
            <w:rStyle w:val="Hyperlink"/>
            <w:rFonts w:ascii="Consolas" w:hAnsi="Consolas"/>
            <w:i w:val="0"/>
            <w:iCs w:val="0"/>
            <w:color w:val="auto"/>
            <w:sz w:val="28"/>
            <w:szCs w:val="28"/>
            <w:u w:val="none"/>
          </w:rPr>
          <w:t>art. 137, § 4º, da Lei n.º 14.133, de 2021</w:t>
        </w:r>
      </w:hyperlink>
      <w:r w:rsidRPr="00034D8B">
        <w:rPr>
          <w:rFonts w:ascii="Consolas" w:hAnsi="Consolas"/>
          <w:i w:val="0"/>
          <w:iCs w:val="0"/>
          <w:color w:val="auto"/>
          <w:sz w:val="28"/>
          <w:szCs w:val="28"/>
        </w:rPr>
        <w:t>).</w:t>
      </w:r>
    </w:p>
    <w:p w14:paraId="6825ACFD"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086A4200" w14:textId="77777777" w:rsidR="00492195" w:rsidRDefault="00492195" w:rsidP="00492195">
      <w:pPr>
        <w:pStyle w:val="Nvel3-R"/>
        <w:numPr>
          <w:ilvl w:val="2"/>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w:t>
      </w:r>
      <w:r w:rsidRPr="00034D8B">
        <w:rPr>
          <w:rFonts w:ascii="Consolas" w:hAnsi="Consolas"/>
          <w:i w:val="0"/>
          <w:iCs w:val="0"/>
          <w:color w:val="auto"/>
          <w:sz w:val="28"/>
          <w:szCs w:val="28"/>
        </w:rPr>
        <w:lastRenderedPageBreak/>
        <w:t xml:space="preserve">de seguro, nos termos do </w:t>
      </w:r>
      <w:hyperlink r:id="rId96" w:anchor="art20" w:history="1">
        <w:r w:rsidRPr="00034D8B">
          <w:rPr>
            <w:rStyle w:val="Hyperlink"/>
            <w:rFonts w:ascii="Consolas" w:hAnsi="Consolas"/>
            <w:i w:val="0"/>
            <w:iCs w:val="0"/>
            <w:color w:val="auto"/>
            <w:sz w:val="28"/>
            <w:szCs w:val="28"/>
            <w:u w:val="none"/>
          </w:rPr>
          <w:t>art. 20 da Circular Susep n° 662, de 11 de abril de 2022</w:t>
        </w:r>
      </w:hyperlink>
      <w:r w:rsidRPr="00034D8B">
        <w:rPr>
          <w:rFonts w:ascii="Consolas" w:hAnsi="Consolas"/>
          <w:i w:val="0"/>
          <w:iCs w:val="0"/>
          <w:color w:val="auto"/>
          <w:sz w:val="28"/>
          <w:szCs w:val="28"/>
        </w:rPr>
        <w:t>.</w:t>
      </w:r>
    </w:p>
    <w:p w14:paraId="4DB8F095"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6F72B68A"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1ED1C359"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703FE081"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A garantia somente será liberada ou restituída após a fiel execução do contrato ou após a sua extinção por culpa exclusiva da Administração e, quando em dinheiro, será atualizada monetariamente.</w:t>
      </w:r>
    </w:p>
    <w:p w14:paraId="5D94B763"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2D4C3AFD"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 xml:space="preserve">O garantidor não é parte para figurar em processo administrativo instaurado pelo contratante com o objetivo de apurar prejuízos e/ou aplicar sanções à contratada. </w:t>
      </w:r>
    </w:p>
    <w:p w14:paraId="607FD692"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23579700"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contratado autoriza o contratante a reter, a qualquer tempo, a garantia, na forma prevista no Edital e neste Contrato.</w:t>
      </w:r>
    </w:p>
    <w:p w14:paraId="7248AD6B"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6931DA94" w14:textId="77777777" w:rsidR="00492195" w:rsidRPr="00034D8B" w:rsidRDefault="00492195" w:rsidP="00492195">
      <w:pPr>
        <w:pStyle w:val="Nvel2-Red"/>
        <w:numPr>
          <w:ilvl w:val="1"/>
          <w:numId w:val="34"/>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A garantia de execução é independente de eventual garantia do produto ou serviço prevista especificamente no Termo de Referência.</w:t>
      </w:r>
    </w:p>
    <w:p w14:paraId="389B5195" w14:textId="77777777" w:rsidR="00492195" w:rsidRPr="00034D8B" w:rsidRDefault="00492195" w:rsidP="0049219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959799" w14:textId="51DBF2EA" w:rsidR="00492195" w:rsidRPr="00034D8B" w:rsidRDefault="00E11C9B" w:rsidP="00E11C9B">
      <w:pPr>
        <w:pStyle w:val="Nivel01"/>
        <w:numPr>
          <w:ilvl w:val="0"/>
          <w:numId w:val="0"/>
        </w:numPr>
        <w:rPr>
          <w:color w:val="auto"/>
        </w:rPr>
      </w:pPr>
      <w:r>
        <w:rPr>
          <w:color w:val="auto"/>
        </w:rPr>
        <w:t xml:space="preserve">12. </w:t>
      </w:r>
      <w:r w:rsidR="00492195" w:rsidRPr="00034D8B">
        <w:rPr>
          <w:color w:val="auto"/>
        </w:rPr>
        <w:t>CLÁUSULA DÉCIMA SEGUNDA – INFRAÇÕES E SANÇÕES ADMINISTRATIVAS (</w:t>
      </w:r>
      <w:hyperlink r:id="rId97" w:anchor="art92" w:history="1">
        <w:r w:rsidR="00492195" w:rsidRPr="00034D8B">
          <w:rPr>
            <w:rStyle w:val="Hyperlink"/>
            <w:color w:val="auto"/>
            <w:u w:val="none"/>
          </w:rPr>
          <w:t>art. 92, XIV</w:t>
        </w:r>
      </w:hyperlink>
      <w:r w:rsidR="00492195" w:rsidRPr="00034D8B">
        <w:rPr>
          <w:color w:val="auto"/>
        </w:rPr>
        <w:t>)</w:t>
      </w:r>
    </w:p>
    <w:p w14:paraId="3AE59396" w14:textId="77777777" w:rsidR="00492195" w:rsidRPr="00034D8B" w:rsidRDefault="00492195" w:rsidP="00492195">
      <w:pPr>
        <w:spacing w:after="0" w:line="240" w:lineRule="auto"/>
        <w:rPr>
          <w:rFonts w:ascii="Consolas" w:hAnsi="Consolas" w:cs="Arial"/>
          <w:sz w:val="28"/>
          <w:szCs w:val="28"/>
        </w:rPr>
      </w:pPr>
    </w:p>
    <w:p w14:paraId="145BB484"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Comete infração administrativa, nos termos da </w:t>
      </w:r>
      <w:hyperlink r:id="rId98" w:history="1">
        <w:r w:rsidRPr="00034D8B">
          <w:rPr>
            <w:rStyle w:val="Hyperlink"/>
            <w:rFonts w:ascii="Consolas" w:hAnsi="Consolas"/>
            <w:color w:val="auto"/>
            <w:sz w:val="28"/>
            <w:szCs w:val="28"/>
            <w:u w:val="none"/>
          </w:rPr>
          <w:t>Lei nº 14.133, de 2021</w:t>
        </w:r>
      </w:hyperlink>
      <w:r w:rsidRPr="00034D8B">
        <w:rPr>
          <w:rFonts w:ascii="Consolas" w:hAnsi="Consolas"/>
          <w:color w:val="auto"/>
          <w:sz w:val="28"/>
          <w:szCs w:val="28"/>
        </w:rPr>
        <w:t>, o contratado que:</w:t>
      </w:r>
    </w:p>
    <w:p w14:paraId="1D28E95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58BBF90"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der causa à inexecução parcial do contrato;</w:t>
      </w:r>
    </w:p>
    <w:p w14:paraId="1D40C9D0"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der causa à inexecução parcial do contrato que cause grave dano à Administração ou ao funcionamento dos serviços públicos ou ao interesse coletivo;</w:t>
      </w:r>
    </w:p>
    <w:p w14:paraId="598AE383"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der causa à inexecução total do contrato;</w:t>
      </w:r>
    </w:p>
    <w:p w14:paraId="40470636"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ensejar o retardamento da execução ou da entrega do objeto da contratação sem motivo justificado;</w:t>
      </w:r>
    </w:p>
    <w:p w14:paraId="7FC6157D"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apresentar documentação falsa ou prestar declaração falsa durante a execução do contrato;</w:t>
      </w:r>
    </w:p>
    <w:p w14:paraId="6D334E60"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praticar ato fraudulento na execução do contrato;</w:t>
      </w:r>
    </w:p>
    <w:p w14:paraId="64529D5A"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lastRenderedPageBreak/>
        <w:t>comportar-se de modo inidôneo ou cometer fraude de qualquer natureza;</w:t>
      </w:r>
    </w:p>
    <w:p w14:paraId="506B75DD" w14:textId="77777777" w:rsidR="00492195" w:rsidRPr="00034D8B" w:rsidRDefault="00492195" w:rsidP="00492195">
      <w:pPr>
        <w:numPr>
          <w:ilvl w:val="2"/>
          <w:numId w:val="7"/>
        </w:numPr>
        <w:suppressAutoHyphens/>
        <w:spacing w:after="0" w:line="240" w:lineRule="auto"/>
        <w:ind w:left="0" w:firstLine="0"/>
        <w:jc w:val="both"/>
        <w:rPr>
          <w:rFonts w:ascii="Consolas" w:eastAsia="Arial" w:hAnsi="Consolas" w:cs="Arial"/>
          <w:sz w:val="28"/>
          <w:szCs w:val="28"/>
        </w:rPr>
      </w:pPr>
      <w:r w:rsidRPr="00034D8B">
        <w:rPr>
          <w:rFonts w:ascii="Consolas" w:eastAsia="Arial" w:hAnsi="Consolas" w:cs="Arial"/>
          <w:sz w:val="28"/>
          <w:szCs w:val="28"/>
        </w:rPr>
        <w:t xml:space="preserve">praticar ato lesivo previsto no </w:t>
      </w:r>
      <w:hyperlink r:id="rId99" w:anchor="art5" w:history="1">
        <w:r w:rsidRPr="00034D8B">
          <w:rPr>
            <w:rStyle w:val="Hyperlink"/>
            <w:rFonts w:ascii="Consolas" w:eastAsia="Arial" w:hAnsi="Consolas" w:cs="Arial"/>
            <w:color w:val="auto"/>
            <w:sz w:val="28"/>
            <w:szCs w:val="28"/>
            <w:u w:val="none"/>
          </w:rPr>
          <w:t>art. 5º da Lei nº 12.846, de 1º de agosto de 2013</w:t>
        </w:r>
      </w:hyperlink>
      <w:r w:rsidRPr="00034D8B">
        <w:rPr>
          <w:rFonts w:ascii="Consolas" w:eastAsia="Arial" w:hAnsi="Consolas" w:cs="Arial"/>
          <w:sz w:val="28"/>
          <w:szCs w:val="28"/>
        </w:rPr>
        <w:t>.</w:t>
      </w:r>
    </w:p>
    <w:p w14:paraId="459575E7" w14:textId="77777777" w:rsidR="00492195" w:rsidRPr="00034D8B" w:rsidRDefault="00492195" w:rsidP="00492195">
      <w:pPr>
        <w:suppressAutoHyphens/>
        <w:spacing w:after="0" w:line="240" w:lineRule="auto"/>
        <w:jc w:val="both"/>
        <w:rPr>
          <w:rFonts w:ascii="Consolas" w:eastAsia="Arial" w:hAnsi="Consolas" w:cs="Arial"/>
          <w:sz w:val="28"/>
          <w:szCs w:val="28"/>
        </w:rPr>
      </w:pPr>
    </w:p>
    <w:p w14:paraId="11D8F7DC"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Serão aplicadas ao contratado que incorrer nas infrações acima descritas as seguintes sanções:</w:t>
      </w:r>
    </w:p>
    <w:p w14:paraId="4BA97DB3"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0482082" w14:textId="77777777" w:rsidR="00492195" w:rsidRPr="00034D8B" w:rsidRDefault="00492195" w:rsidP="00492195">
      <w:pPr>
        <w:pStyle w:val="PargrafodaLista"/>
        <w:suppressAutoHyphens/>
        <w:ind w:left="0"/>
        <w:jc w:val="both"/>
        <w:rPr>
          <w:rFonts w:ascii="Consolas" w:eastAsia="Arial" w:hAnsi="Consolas" w:cs="Arial"/>
          <w:sz w:val="28"/>
          <w:szCs w:val="28"/>
        </w:rPr>
      </w:pPr>
      <w:r w:rsidRPr="00034D8B">
        <w:rPr>
          <w:rFonts w:ascii="Consolas" w:eastAsia="Arial" w:hAnsi="Consolas" w:cs="Arial"/>
          <w:b/>
          <w:bCs/>
          <w:sz w:val="28"/>
          <w:szCs w:val="28"/>
        </w:rPr>
        <w:t>I. Advertência</w:t>
      </w:r>
      <w:r w:rsidRPr="00034D8B">
        <w:rPr>
          <w:rFonts w:ascii="Consolas" w:eastAsia="Arial" w:hAnsi="Consolas" w:cs="Arial"/>
          <w:sz w:val="28"/>
          <w:szCs w:val="28"/>
        </w:rPr>
        <w:t>, quando o contratado der causa à inexecução parcial do contrato, sempre que não se justificar a imposição de penalidade mais grave (</w:t>
      </w:r>
      <w:hyperlink r:id="rId100" w:anchor="art156§2" w:history="1">
        <w:r w:rsidRPr="00034D8B">
          <w:rPr>
            <w:rStyle w:val="Hyperlink"/>
            <w:rFonts w:ascii="Consolas" w:eastAsia="Arial" w:hAnsi="Consolas" w:cs="Arial"/>
            <w:color w:val="auto"/>
            <w:sz w:val="28"/>
            <w:szCs w:val="28"/>
            <w:u w:val="none"/>
          </w:rPr>
          <w:t xml:space="preserve">art. 156, §2º, da </w:t>
        </w:r>
        <w:bookmarkStart w:id="55" w:name="_Hlk114504069"/>
        <w:r w:rsidRPr="00034D8B">
          <w:rPr>
            <w:rStyle w:val="Hyperlink"/>
            <w:rFonts w:ascii="Consolas" w:eastAsia="Arial" w:hAnsi="Consolas" w:cs="Arial"/>
            <w:color w:val="auto"/>
            <w:sz w:val="28"/>
            <w:szCs w:val="28"/>
            <w:u w:val="none"/>
          </w:rPr>
          <w:t>Lei nº 14.133, de 2021</w:t>
        </w:r>
        <w:bookmarkEnd w:id="55"/>
      </w:hyperlink>
      <w:r w:rsidRPr="00034D8B">
        <w:rPr>
          <w:rFonts w:ascii="Consolas" w:eastAsia="Arial" w:hAnsi="Consolas" w:cs="Arial"/>
          <w:sz w:val="28"/>
          <w:szCs w:val="28"/>
        </w:rPr>
        <w:t>);</w:t>
      </w:r>
    </w:p>
    <w:p w14:paraId="2A13E4F5" w14:textId="77777777" w:rsidR="00492195" w:rsidRPr="00034D8B" w:rsidRDefault="00492195" w:rsidP="00492195">
      <w:pPr>
        <w:pStyle w:val="PargrafodaLista"/>
        <w:suppressAutoHyphens/>
        <w:ind w:left="0"/>
        <w:jc w:val="both"/>
        <w:rPr>
          <w:rFonts w:ascii="Consolas" w:eastAsia="Arial" w:hAnsi="Consolas" w:cs="Arial"/>
          <w:sz w:val="28"/>
          <w:szCs w:val="28"/>
        </w:rPr>
      </w:pPr>
    </w:p>
    <w:p w14:paraId="58435AA7" w14:textId="77777777" w:rsidR="00492195" w:rsidRPr="00034D8B" w:rsidRDefault="00492195" w:rsidP="00492195">
      <w:pPr>
        <w:pStyle w:val="PargrafodaLista"/>
        <w:suppressAutoHyphens/>
        <w:ind w:left="0"/>
        <w:jc w:val="both"/>
        <w:rPr>
          <w:rFonts w:ascii="Consolas" w:eastAsia="Arial" w:hAnsi="Consolas" w:cs="Arial"/>
          <w:sz w:val="28"/>
          <w:szCs w:val="28"/>
        </w:rPr>
      </w:pPr>
      <w:r w:rsidRPr="00034D8B">
        <w:rPr>
          <w:rFonts w:ascii="Consolas" w:eastAsia="Arial" w:hAnsi="Consolas" w:cs="Arial"/>
          <w:b/>
          <w:bCs/>
          <w:sz w:val="28"/>
          <w:szCs w:val="28"/>
        </w:rPr>
        <w:t>II. Impedimento de licitar e contratar</w:t>
      </w:r>
      <w:r w:rsidRPr="00034D8B">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101" w:anchor="art156§4" w:history="1">
        <w:r w:rsidRPr="00034D8B">
          <w:rPr>
            <w:rStyle w:val="Hyperlink"/>
            <w:rFonts w:ascii="Consolas" w:eastAsia="Arial" w:hAnsi="Consolas" w:cs="Arial"/>
            <w:color w:val="auto"/>
            <w:sz w:val="28"/>
            <w:szCs w:val="28"/>
            <w:u w:val="none"/>
          </w:rPr>
          <w:t>art. 156, § 4º, da Lei nº 14.133, de 2021</w:t>
        </w:r>
      </w:hyperlink>
      <w:r w:rsidRPr="00034D8B">
        <w:rPr>
          <w:rFonts w:ascii="Consolas" w:eastAsia="Arial" w:hAnsi="Consolas" w:cs="Arial"/>
          <w:sz w:val="28"/>
          <w:szCs w:val="28"/>
        </w:rPr>
        <w:t>);</w:t>
      </w:r>
    </w:p>
    <w:p w14:paraId="2AF995BB" w14:textId="77777777" w:rsidR="00492195" w:rsidRPr="00034D8B" w:rsidRDefault="00492195" w:rsidP="00492195">
      <w:pPr>
        <w:pStyle w:val="PargrafodaLista"/>
        <w:suppressAutoHyphens/>
        <w:ind w:left="0"/>
        <w:jc w:val="both"/>
        <w:rPr>
          <w:rFonts w:ascii="Consolas" w:eastAsia="Arial" w:hAnsi="Consolas" w:cs="Arial"/>
          <w:sz w:val="28"/>
          <w:szCs w:val="28"/>
        </w:rPr>
      </w:pPr>
    </w:p>
    <w:p w14:paraId="43F1F156" w14:textId="77777777" w:rsidR="00492195" w:rsidRPr="00034D8B" w:rsidRDefault="00492195" w:rsidP="00492195">
      <w:pPr>
        <w:pStyle w:val="PargrafodaLista"/>
        <w:suppressAutoHyphens/>
        <w:ind w:left="0"/>
        <w:jc w:val="both"/>
        <w:rPr>
          <w:rFonts w:ascii="Consolas" w:eastAsia="Arial" w:hAnsi="Consolas" w:cs="Arial"/>
          <w:sz w:val="28"/>
          <w:szCs w:val="28"/>
        </w:rPr>
      </w:pPr>
      <w:r w:rsidRPr="00034D8B">
        <w:rPr>
          <w:rFonts w:ascii="Consolas" w:eastAsia="Arial" w:hAnsi="Consolas" w:cs="Arial"/>
          <w:b/>
          <w:bCs/>
          <w:sz w:val="28"/>
          <w:szCs w:val="28"/>
        </w:rPr>
        <w:t>III. Declaração de inidoneidade para licitar e contratar</w:t>
      </w:r>
      <w:r w:rsidRPr="00034D8B">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102" w:anchor="art156§5" w:history="1">
        <w:r w:rsidRPr="00034D8B">
          <w:rPr>
            <w:rStyle w:val="Hyperlink"/>
            <w:rFonts w:ascii="Consolas" w:eastAsia="Arial" w:hAnsi="Consolas" w:cs="Arial"/>
            <w:color w:val="auto"/>
            <w:sz w:val="28"/>
            <w:szCs w:val="28"/>
            <w:u w:val="none"/>
          </w:rPr>
          <w:t>art. 156, §5º, da Lei nº 14.133, de 2021</w:t>
        </w:r>
      </w:hyperlink>
      <w:r w:rsidRPr="00034D8B">
        <w:rPr>
          <w:rFonts w:ascii="Consolas" w:eastAsia="Arial" w:hAnsi="Consolas" w:cs="Arial"/>
          <w:sz w:val="28"/>
          <w:szCs w:val="28"/>
        </w:rPr>
        <w:t>).</w:t>
      </w:r>
    </w:p>
    <w:p w14:paraId="33C4583E" w14:textId="77777777" w:rsidR="00492195" w:rsidRPr="00034D8B" w:rsidRDefault="00492195" w:rsidP="00492195">
      <w:pPr>
        <w:pStyle w:val="PargrafodaLista"/>
        <w:suppressAutoHyphens/>
        <w:ind w:left="0"/>
        <w:jc w:val="both"/>
        <w:rPr>
          <w:rFonts w:ascii="Consolas" w:eastAsia="Arial" w:hAnsi="Consolas" w:cs="Arial"/>
          <w:sz w:val="28"/>
          <w:szCs w:val="28"/>
        </w:rPr>
      </w:pPr>
    </w:p>
    <w:p w14:paraId="0E7A20DD" w14:textId="77777777" w:rsidR="00492195" w:rsidRPr="00034D8B" w:rsidRDefault="00492195" w:rsidP="00492195">
      <w:pPr>
        <w:pStyle w:val="PargrafodaLista"/>
        <w:suppressAutoHyphens/>
        <w:ind w:left="0"/>
        <w:jc w:val="both"/>
        <w:rPr>
          <w:rFonts w:ascii="Consolas" w:eastAsia="Arial" w:hAnsi="Consolas" w:cs="Arial"/>
          <w:sz w:val="28"/>
          <w:szCs w:val="28"/>
        </w:rPr>
      </w:pPr>
      <w:r w:rsidRPr="00034D8B">
        <w:rPr>
          <w:rFonts w:ascii="Consolas" w:eastAsia="Arial" w:hAnsi="Consolas" w:cs="Arial"/>
          <w:b/>
          <w:bCs/>
          <w:sz w:val="28"/>
          <w:szCs w:val="28"/>
        </w:rPr>
        <w:t>IV. Multa:</w:t>
      </w:r>
    </w:p>
    <w:p w14:paraId="7E4B65B2" w14:textId="77777777" w:rsidR="00492195" w:rsidRPr="00034D8B" w:rsidRDefault="00492195" w:rsidP="00492195">
      <w:pPr>
        <w:pStyle w:val="PargrafodaLista"/>
        <w:suppressAutoHyphens/>
        <w:ind w:left="0"/>
        <w:jc w:val="both"/>
        <w:rPr>
          <w:rFonts w:ascii="Consolas" w:eastAsia="Arial" w:hAnsi="Consolas" w:cs="Arial"/>
          <w:sz w:val="28"/>
          <w:szCs w:val="28"/>
        </w:rPr>
      </w:pPr>
    </w:p>
    <w:p w14:paraId="2D894C56"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Moratória de 1% (um por cento) por dia de atraso injustificado sobre o valor da parcela inadimplida, até o limite de 30 (trinta) dias;</w:t>
      </w:r>
    </w:p>
    <w:p w14:paraId="07423DA9"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13443BA3" w14:textId="77777777" w:rsidR="00492195" w:rsidRPr="00034D8B" w:rsidRDefault="00492195" w:rsidP="00492195">
      <w:pPr>
        <w:pStyle w:val="PargrafodaLista"/>
        <w:suppressAutoHyphens/>
        <w:ind w:left="0"/>
        <w:jc w:val="both"/>
        <w:rPr>
          <w:rFonts w:ascii="Consolas" w:eastAsia="Arial" w:hAnsi="Consolas" w:cs="Arial"/>
          <w:sz w:val="28"/>
          <w:szCs w:val="28"/>
        </w:rPr>
      </w:pPr>
      <w:r w:rsidRPr="00034D8B">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BB09B61"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Compensatória, para as infrações descritas nas alíneas “e” a “h” do subitem 12.1, de 1% a 30% do valor do Contrato.</w:t>
      </w:r>
    </w:p>
    <w:p w14:paraId="0145B6CD"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lastRenderedPageBreak/>
        <w:t xml:space="preserve">Compensatória, para a inexecução total do contrato prevista na alínea “c” do subitem 12.1, de 1% a 30% do valor do Contrato. </w:t>
      </w:r>
    </w:p>
    <w:p w14:paraId="6A8292CA"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Para infração descrita na alínea “b” do subitem 12.1, a multa será de 1% a 30% do valor do Contrato.</w:t>
      </w:r>
    </w:p>
    <w:p w14:paraId="2E4631B1"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Para infrações descritas na alínea “d” do subitem 12.1, a multa será de 1% a 30% do valor do Contrato.</w:t>
      </w:r>
    </w:p>
    <w:p w14:paraId="55ED1E3A" w14:textId="77777777" w:rsidR="00492195" w:rsidRPr="00034D8B" w:rsidRDefault="00492195" w:rsidP="00492195">
      <w:pPr>
        <w:pStyle w:val="PargrafodaLista"/>
        <w:numPr>
          <w:ilvl w:val="1"/>
          <w:numId w:val="8"/>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Para a infração descrita na alínea “a” do subitem 12.1, a multa será de 1% a 30% do valor do Contrato.</w:t>
      </w:r>
    </w:p>
    <w:p w14:paraId="04AD897D" w14:textId="77777777" w:rsidR="00492195" w:rsidRPr="00034D8B" w:rsidRDefault="00492195" w:rsidP="00492195">
      <w:pPr>
        <w:pStyle w:val="PargrafodaLista"/>
        <w:suppressAutoHyphens/>
        <w:ind w:left="0"/>
        <w:jc w:val="both"/>
        <w:rPr>
          <w:rFonts w:ascii="Consolas" w:eastAsia="Arial" w:hAnsi="Consolas" w:cs="Arial"/>
          <w:sz w:val="28"/>
          <w:szCs w:val="28"/>
        </w:rPr>
      </w:pPr>
    </w:p>
    <w:p w14:paraId="108041E7"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aplicação das sanções previstas neste Contrato não exclui, em hipótese alguma, a obrigação de reparação integral do dano causado ao Contratante (</w:t>
      </w:r>
      <w:hyperlink r:id="rId103" w:anchor="art156§9" w:history="1">
        <w:r w:rsidRPr="00034D8B">
          <w:rPr>
            <w:rStyle w:val="Hyperlink"/>
            <w:rFonts w:ascii="Consolas" w:hAnsi="Consolas"/>
            <w:color w:val="auto"/>
            <w:sz w:val="28"/>
            <w:szCs w:val="28"/>
            <w:u w:val="none"/>
          </w:rPr>
          <w:t>art. 156, §9º, da Lei nº 14.133, de 2021</w:t>
        </w:r>
      </w:hyperlink>
      <w:r w:rsidRPr="00034D8B">
        <w:rPr>
          <w:rFonts w:ascii="Consolas" w:hAnsi="Consolas"/>
          <w:color w:val="auto"/>
          <w:sz w:val="28"/>
          <w:szCs w:val="28"/>
        </w:rPr>
        <w:t>)</w:t>
      </w:r>
    </w:p>
    <w:p w14:paraId="236CE4F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3983AA9" w14:textId="77777777" w:rsidR="00492195" w:rsidRPr="00034D8B" w:rsidRDefault="00492195" w:rsidP="00492195">
      <w:pPr>
        <w:pStyle w:val="Nivel3"/>
        <w:numPr>
          <w:ilvl w:val="2"/>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Todas as sanções previstas neste Contrato poderão ser aplicadas cumulativamente com a multa (</w:t>
      </w:r>
      <w:hyperlink r:id="rId104" w:anchor="art156§7" w:history="1">
        <w:r w:rsidRPr="00034D8B">
          <w:rPr>
            <w:rStyle w:val="Hyperlink"/>
            <w:rFonts w:ascii="Consolas" w:hAnsi="Consolas"/>
            <w:color w:val="auto"/>
            <w:sz w:val="28"/>
            <w:szCs w:val="28"/>
            <w:u w:val="none"/>
          </w:rPr>
          <w:t>art. 156, §7º, da Lei nº 14.133, de 2021</w:t>
        </w:r>
      </w:hyperlink>
      <w:r w:rsidRPr="00034D8B">
        <w:rPr>
          <w:rFonts w:ascii="Consolas" w:hAnsi="Consolas"/>
          <w:color w:val="auto"/>
          <w:sz w:val="28"/>
          <w:szCs w:val="28"/>
        </w:rPr>
        <w:t>).</w:t>
      </w:r>
    </w:p>
    <w:p w14:paraId="220F2CF4"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3B3C5206" w14:textId="77777777" w:rsidR="00492195" w:rsidRPr="00034D8B" w:rsidRDefault="00492195" w:rsidP="00492195">
      <w:pPr>
        <w:pStyle w:val="Nivel3"/>
        <w:numPr>
          <w:ilvl w:val="2"/>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Antes da aplicação da multa será facultada a defesa do interessado no prazo de 15 (quinze) dias úteis, contado da data de sua intimação (</w:t>
      </w:r>
      <w:hyperlink r:id="rId105" w:anchor="art157" w:history="1">
        <w:r w:rsidRPr="00034D8B">
          <w:rPr>
            <w:rStyle w:val="Hyperlink"/>
            <w:rFonts w:ascii="Consolas" w:hAnsi="Consolas"/>
            <w:color w:val="auto"/>
            <w:sz w:val="28"/>
            <w:szCs w:val="28"/>
            <w:u w:val="none"/>
          </w:rPr>
          <w:t>art. 157, da Lei nº 14.133, de 2021</w:t>
        </w:r>
      </w:hyperlink>
      <w:r w:rsidRPr="00034D8B">
        <w:rPr>
          <w:rFonts w:ascii="Consolas" w:hAnsi="Consolas"/>
          <w:color w:val="auto"/>
          <w:sz w:val="28"/>
          <w:szCs w:val="28"/>
        </w:rPr>
        <w:t>)</w:t>
      </w:r>
    </w:p>
    <w:p w14:paraId="142391AA"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3397E64C" w14:textId="77777777" w:rsidR="00492195" w:rsidRPr="00034D8B" w:rsidRDefault="00492195" w:rsidP="00492195">
      <w:pPr>
        <w:pStyle w:val="Nivel3"/>
        <w:numPr>
          <w:ilvl w:val="2"/>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6" w:anchor="art156§8" w:history="1">
        <w:r w:rsidRPr="00034D8B">
          <w:rPr>
            <w:rStyle w:val="Hyperlink"/>
            <w:rFonts w:ascii="Consolas" w:hAnsi="Consolas"/>
            <w:color w:val="auto"/>
            <w:sz w:val="28"/>
            <w:szCs w:val="28"/>
            <w:u w:val="none"/>
          </w:rPr>
          <w:t>art. 156, §8º, da Lei nº 14.133, de 2021</w:t>
        </w:r>
      </w:hyperlink>
      <w:r w:rsidRPr="00034D8B">
        <w:rPr>
          <w:rFonts w:ascii="Consolas" w:hAnsi="Consolas"/>
          <w:color w:val="auto"/>
          <w:sz w:val="28"/>
          <w:szCs w:val="28"/>
        </w:rPr>
        <w:t>).</w:t>
      </w:r>
    </w:p>
    <w:p w14:paraId="656ACCA5"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4D39CA61" w14:textId="77777777" w:rsidR="00492195" w:rsidRPr="00034D8B" w:rsidRDefault="00492195" w:rsidP="00492195">
      <w:pPr>
        <w:pStyle w:val="Nivel3"/>
        <w:numPr>
          <w:ilvl w:val="2"/>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6" w:name="_Hlk78351618"/>
      <w:bookmarkEnd w:id="56"/>
    </w:p>
    <w:p w14:paraId="3D15CF6B"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08C31018"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Pr="00034D8B">
        <w:rPr>
          <w:rFonts w:ascii="Consolas" w:hAnsi="Consolas"/>
          <w:b/>
          <w:bCs/>
          <w:color w:val="auto"/>
          <w:sz w:val="28"/>
          <w:szCs w:val="28"/>
        </w:rPr>
        <w:t xml:space="preserve">caput </w:t>
      </w:r>
      <w:r w:rsidRPr="00034D8B">
        <w:rPr>
          <w:rFonts w:ascii="Consolas" w:hAnsi="Consolas"/>
          <w:color w:val="auto"/>
          <w:sz w:val="28"/>
          <w:szCs w:val="28"/>
        </w:rPr>
        <w:t xml:space="preserve">e parágrafos do </w:t>
      </w:r>
      <w:hyperlink r:id="rId107" w:anchor="art158" w:history="1">
        <w:r w:rsidRPr="00034D8B">
          <w:rPr>
            <w:rStyle w:val="Hyperlink"/>
            <w:rFonts w:ascii="Consolas" w:hAnsi="Consolas"/>
            <w:color w:val="auto"/>
            <w:sz w:val="28"/>
            <w:szCs w:val="28"/>
            <w:u w:val="none"/>
          </w:rPr>
          <w:t>art. 158 da Lei nº 14.133, de 2021</w:t>
        </w:r>
      </w:hyperlink>
      <w:r w:rsidRPr="00034D8B">
        <w:rPr>
          <w:rFonts w:ascii="Consolas" w:hAnsi="Consolas"/>
          <w:color w:val="auto"/>
          <w:sz w:val="28"/>
          <w:szCs w:val="28"/>
        </w:rPr>
        <w:t>, para as penalidades de impedimento de licitar e contratar e de declaração de inidoneidade para licitar ou contratar.</w:t>
      </w:r>
    </w:p>
    <w:p w14:paraId="3E4D227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030F0F9"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Na aplicação das sanções serão considerados (</w:t>
      </w:r>
      <w:hyperlink r:id="rId108" w:anchor="art156§1" w:history="1">
        <w:r w:rsidRPr="00034D8B">
          <w:rPr>
            <w:rStyle w:val="Hyperlink"/>
            <w:rFonts w:ascii="Consolas" w:hAnsi="Consolas"/>
            <w:color w:val="auto"/>
            <w:sz w:val="28"/>
            <w:szCs w:val="28"/>
            <w:u w:val="none"/>
          </w:rPr>
          <w:t>art. 156, §1º, da Lei nº 14.133, de 2021</w:t>
        </w:r>
      </w:hyperlink>
      <w:r w:rsidRPr="00034D8B">
        <w:rPr>
          <w:rFonts w:ascii="Consolas" w:hAnsi="Consolas"/>
          <w:color w:val="auto"/>
          <w:sz w:val="28"/>
          <w:szCs w:val="28"/>
        </w:rPr>
        <w:t>):</w:t>
      </w:r>
    </w:p>
    <w:p w14:paraId="609958F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5F6299B" w14:textId="77777777" w:rsidR="00492195" w:rsidRPr="00034D8B" w:rsidRDefault="00492195" w:rsidP="00492195">
      <w:pPr>
        <w:numPr>
          <w:ilvl w:val="0"/>
          <w:numId w:val="6"/>
        </w:numPr>
        <w:suppressAutoHyphens/>
        <w:spacing w:after="0" w:line="240" w:lineRule="auto"/>
        <w:ind w:left="0" w:firstLine="0"/>
        <w:contextualSpacing/>
        <w:jc w:val="both"/>
        <w:rPr>
          <w:rFonts w:ascii="Consolas" w:eastAsia="Arial" w:hAnsi="Consolas" w:cs="Arial"/>
          <w:sz w:val="28"/>
          <w:szCs w:val="28"/>
        </w:rPr>
      </w:pPr>
      <w:r w:rsidRPr="00034D8B">
        <w:rPr>
          <w:rFonts w:ascii="Consolas" w:eastAsia="Arial" w:hAnsi="Consolas" w:cs="Arial"/>
          <w:sz w:val="28"/>
          <w:szCs w:val="28"/>
        </w:rPr>
        <w:t>a natureza e a gravidade da infração cometida;</w:t>
      </w:r>
    </w:p>
    <w:p w14:paraId="7FA71C83" w14:textId="77777777" w:rsidR="00492195" w:rsidRPr="00034D8B" w:rsidRDefault="00492195" w:rsidP="00492195">
      <w:pPr>
        <w:numPr>
          <w:ilvl w:val="0"/>
          <w:numId w:val="6"/>
        </w:numPr>
        <w:suppressAutoHyphens/>
        <w:spacing w:after="0" w:line="240" w:lineRule="auto"/>
        <w:ind w:left="0" w:firstLine="0"/>
        <w:contextualSpacing/>
        <w:jc w:val="both"/>
        <w:rPr>
          <w:rFonts w:ascii="Consolas" w:eastAsia="Arial" w:hAnsi="Consolas" w:cs="Arial"/>
          <w:sz w:val="28"/>
          <w:szCs w:val="28"/>
        </w:rPr>
      </w:pPr>
      <w:r w:rsidRPr="00034D8B">
        <w:rPr>
          <w:rFonts w:ascii="Consolas" w:eastAsia="Arial" w:hAnsi="Consolas" w:cs="Arial"/>
          <w:sz w:val="28"/>
          <w:szCs w:val="28"/>
        </w:rPr>
        <w:t>as peculiaridades do caso concreto;</w:t>
      </w:r>
    </w:p>
    <w:p w14:paraId="48FDBB82" w14:textId="77777777" w:rsidR="00492195" w:rsidRPr="00034D8B" w:rsidRDefault="00492195" w:rsidP="00492195">
      <w:pPr>
        <w:numPr>
          <w:ilvl w:val="0"/>
          <w:numId w:val="6"/>
        </w:numPr>
        <w:suppressAutoHyphens/>
        <w:spacing w:after="0" w:line="240" w:lineRule="auto"/>
        <w:ind w:left="0" w:firstLine="0"/>
        <w:contextualSpacing/>
        <w:jc w:val="both"/>
        <w:rPr>
          <w:rFonts w:ascii="Consolas" w:eastAsia="Arial" w:hAnsi="Consolas" w:cs="Arial"/>
          <w:sz w:val="28"/>
          <w:szCs w:val="28"/>
        </w:rPr>
      </w:pPr>
      <w:r w:rsidRPr="00034D8B">
        <w:rPr>
          <w:rFonts w:ascii="Consolas" w:eastAsia="Arial" w:hAnsi="Consolas" w:cs="Arial"/>
          <w:sz w:val="28"/>
          <w:szCs w:val="28"/>
        </w:rPr>
        <w:t>as circunstâncias agravantes ou atenuantes;</w:t>
      </w:r>
    </w:p>
    <w:p w14:paraId="490F560C" w14:textId="77777777" w:rsidR="00492195" w:rsidRPr="00034D8B" w:rsidRDefault="00492195" w:rsidP="00492195">
      <w:pPr>
        <w:numPr>
          <w:ilvl w:val="0"/>
          <w:numId w:val="6"/>
        </w:numPr>
        <w:suppressAutoHyphens/>
        <w:spacing w:after="0" w:line="240" w:lineRule="auto"/>
        <w:ind w:left="0" w:firstLine="0"/>
        <w:contextualSpacing/>
        <w:jc w:val="both"/>
        <w:rPr>
          <w:rFonts w:ascii="Consolas" w:eastAsia="Arial" w:hAnsi="Consolas" w:cs="Arial"/>
          <w:sz w:val="28"/>
          <w:szCs w:val="28"/>
        </w:rPr>
      </w:pPr>
      <w:r w:rsidRPr="00034D8B">
        <w:rPr>
          <w:rFonts w:ascii="Consolas" w:eastAsia="Arial" w:hAnsi="Consolas" w:cs="Arial"/>
          <w:sz w:val="28"/>
          <w:szCs w:val="28"/>
        </w:rPr>
        <w:t>os danos que dela provierem para o Contratante;</w:t>
      </w:r>
    </w:p>
    <w:p w14:paraId="6C64F2CF" w14:textId="77777777" w:rsidR="00492195" w:rsidRPr="00034D8B" w:rsidRDefault="00492195" w:rsidP="00492195">
      <w:pPr>
        <w:numPr>
          <w:ilvl w:val="0"/>
          <w:numId w:val="6"/>
        </w:numPr>
        <w:suppressAutoHyphens/>
        <w:spacing w:after="0" w:line="240" w:lineRule="auto"/>
        <w:ind w:left="0" w:firstLine="0"/>
        <w:contextualSpacing/>
        <w:jc w:val="both"/>
        <w:rPr>
          <w:rFonts w:ascii="Consolas" w:eastAsia="Arial" w:hAnsi="Consolas" w:cs="Arial"/>
          <w:sz w:val="28"/>
          <w:szCs w:val="28"/>
        </w:rPr>
      </w:pPr>
      <w:r w:rsidRPr="00034D8B">
        <w:rPr>
          <w:rFonts w:ascii="Consolas" w:eastAsia="Arial" w:hAnsi="Consolas" w:cs="Arial"/>
          <w:sz w:val="28"/>
          <w:szCs w:val="28"/>
        </w:rPr>
        <w:t>a implantação ou o aperfeiçoamento de programa de integridade, conforme normas e orientações dos órgãos de controle.</w:t>
      </w:r>
    </w:p>
    <w:p w14:paraId="77C3D0FA" w14:textId="77777777" w:rsidR="00492195" w:rsidRPr="00034D8B" w:rsidRDefault="00492195" w:rsidP="00492195">
      <w:pPr>
        <w:suppressAutoHyphens/>
        <w:spacing w:after="0" w:line="240" w:lineRule="auto"/>
        <w:contextualSpacing/>
        <w:jc w:val="both"/>
        <w:rPr>
          <w:rFonts w:ascii="Consolas" w:eastAsia="Arial" w:hAnsi="Consolas" w:cs="Arial"/>
          <w:sz w:val="28"/>
          <w:szCs w:val="28"/>
        </w:rPr>
      </w:pPr>
    </w:p>
    <w:p w14:paraId="2E3508AC"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atos previstos como infrações administrativas na </w:t>
      </w:r>
      <w:hyperlink r:id="rId109" w:history="1">
        <w:r w:rsidRPr="00034D8B">
          <w:rPr>
            <w:rStyle w:val="Hyperlink"/>
            <w:rFonts w:ascii="Consolas" w:hAnsi="Consolas"/>
            <w:color w:val="auto"/>
            <w:sz w:val="28"/>
            <w:szCs w:val="28"/>
            <w:u w:val="none"/>
          </w:rPr>
          <w:t>Lei nº 14.133, de 2021</w:t>
        </w:r>
      </w:hyperlink>
      <w:r w:rsidRPr="00034D8B">
        <w:rPr>
          <w:rFonts w:ascii="Consolas" w:hAnsi="Consolas"/>
          <w:color w:val="auto"/>
          <w:sz w:val="28"/>
          <w:szCs w:val="28"/>
        </w:rPr>
        <w:t xml:space="preserve">, ou em outras leis de licitações e contratos da Administração Pública que também sejam tipificados como atos lesivos na </w:t>
      </w:r>
      <w:hyperlink r:id="rId110" w:history="1">
        <w:r w:rsidRPr="00034D8B">
          <w:rPr>
            <w:rStyle w:val="Hyperlink"/>
            <w:rFonts w:ascii="Consolas" w:hAnsi="Consolas"/>
            <w:color w:val="auto"/>
            <w:sz w:val="28"/>
            <w:szCs w:val="28"/>
            <w:u w:val="none"/>
          </w:rPr>
          <w:t>Lei nº 12.846, de 2013</w:t>
        </w:r>
      </w:hyperlink>
      <w:r w:rsidRPr="00034D8B">
        <w:rPr>
          <w:rFonts w:ascii="Consolas" w:hAnsi="Consolas"/>
          <w:color w:val="auto"/>
          <w:sz w:val="28"/>
          <w:szCs w:val="28"/>
        </w:rPr>
        <w:t>, serão apurados e julgados conjuntamente, nos mesmos autos, observados o rito procedimental e autoridade competente definidos na referida Lei (</w:t>
      </w:r>
      <w:hyperlink r:id="rId111" w:history="1">
        <w:r w:rsidRPr="00034D8B">
          <w:rPr>
            <w:rStyle w:val="Hyperlink"/>
            <w:rFonts w:ascii="Consolas" w:hAnsi="Consolas"/>
            <w:color w:val="auto"/>
            <w:sz w:val="28"/>
            <w:szCs w:val="28"/>
            <w:u w:val="none"/>
          </w:rPr>
          <w:t>art. 159</w:t>
        </w:r>
      </w:hyperlink>
      <w:r w:rsidRPr="00034D8B">
        <w:rPr>
          <w:rFonts w:ascii="Consolas" w:hAnsi="Consolas"/>
          <w:color w:val="auto"/>
          <w:sz w:val="28"/>
          <w:szCs w:val="28"/>
        </w:rPr>
        <w:t>).</w:t>
      </w:r>
    </w:p>
    <w:p w14:paraId="439A801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1930780D"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2" w:anchor="art160" w:history="1">
        <w:r w:rsidRPr="00034D8B">
          <w:rPr>
            <w:rStyle w:val="Hyperlink"/>
            <w:rFonts w:ascii="Consolas" w:hAnsi="Consolas"/>
            <w:color w:val="auto"/>
            <w:sz w:val="28"/>
            <w:szCs w:val="28"/>
            <w:u w:val="none"/>
          </w:rPr>
          <w:t>art. 160, da Lei nº 14.133, de 2021</w:t>
        </w:r>
      </w:hyperlink>
      <w:r w:rsidRPr="00034D8B">
        <w:rPr>
          <w:rFonts w:ascii="Consolas" w:hAnsi="Consolas"/>
          <w:color w:val="auto"/>
          <w:sz w:val="28"/>
          <w:szCs w:val="28"/>
        </w:rPr>
        <w:t>).</w:t>
      </w:r>
    </w:p>
    <w:p w14:paraId="737A5D11"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85146EB"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34D8B">
        <w:rPr>
          <w:rFonts w:ascii="Consolas" w:hAnsi="Consolas"/>
          <w:color w:val="auto"/>
          <w:sz w:val="28"/>
          <w:szCs w:val="28"/>
        </w:rPr>
        <w:t>Ceis</w:t>
      </w:r>
      <w:proofErr w:type="spellEnd"/>
      <w:r w:rsidRPr="00034D8B">
        <w:rPr>
          <w:rFonts w:ascii="Consolas" w:hAnsi="Consolas"/>
          <w:color w:val="auto"/>
          <w:sz w:val="28"/>
          <w:szCs w:val="28"/>
        </w:rPr>
        <w:t>) e no Cadastro Nacional de Empresas Punidas (</w:t>
      </w:r>
      <w:proofErr w:type="spellStart"/>
      <w:r w:rsidRPr="00034D8B">
        <w:rPr>
          <w:rFonts w:ascii="Consolas" w:hAnsi="Consolas"/>
          <w:color w:val="auto"/>
          <w:sz w:val="28"/>
          <w:szCs w:val="28"/>
        </w:rPr>
        <w:t>Cnep</w:t>
      </w:r>
      <w:proofErr w:type="spellEnd"/>
      <w:r w:rsidRPr="00034D8B">
        <w:rPr>
          <w:rFonts w:ascii="Consolas" w:hAnsi="Consolas"/>
          <w:color w:val="auto"/>
          <w:sz w:val="28"/>
          <w:szCs w:val="28"/>
        </w:rPr>
        <w:t>), instituídos no âmbito do Poder Executivo Federal. (</w:t>
      </w:r>
      <w:hyperlink r:id="rId113" w:anchor="art161" w:history="1">
        <w:r w:rsidRPr="00034D8B">
          <w:rPr>
            <w:rStyle w:val="Hyperlink"/>
            <w:rFonts w:ascii="Consolas" w:hAnsi="Consolas"/>
            <w:color w:val="auto"/>
            <w:sz w:val="28"/>
            <w:szCs w:val="28"/>
            <w:u w:val="none"/>
          </w:rPr>
          <w:t>Art. 161, da Lei nº 14.133, de 2021</w:t>
        </w:r>
      </w:hyperlink>
      <w:r w:rsidRPr="00034D8B">
        <w:rPr>
          <w:rFonts w:ascii="Consolas" w:hAnsi="Consolas"/>
          <w:color w:val="auto"/>
          <w:sz w:val="28"/>
          <w:szCs w:val="28"/>
        </w:rPr>
        <w:t>).</w:t>
      </w:r>
    </w:p>
    <w:p w14:paraId="211A7506"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0F081DE1"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As sanções de impedimento de licitar e contratar e declaração de inidoneidade para licitar ou contratar são </w:t>
      </w:r>
      <w:r w:rsidRPr="00034D8B">
        <w:rPr>
          <w:rFonts w:ascii="Consolas" w:hAnsi="Consolas"/>
          <w:color w:val="auto"/>
          <w:sz w:val="28"/>
          <w:szCs w:val="28"/>
        </w:rPr>
        <w:lastRenderedPageBreak/>
        <w:t xml:space="preserve">passíveis de reabilitação na forma do </w:t>
      </w:r>
      <w:hyperlink r:id="rId114" w:anchor="163" w:history="1">
        <w:r w:rsidRPr="00034D8B">
          <w:rPr>
            <w:rStyle w:val="Hyperlink"/>
            <w:rFonts w:ascii="Consolas" w:hAnsi="Consolas"/>
            <w:color w:val="auto"/>
            <w:sz w:val="28"/>
            <w:szCs w:val="28"/>
            <w:u w:val="none"/>
          </w:rPr>
          <w:t>art. 163 da Lei nº 14.133/21</w:t>
        </w:r>
      </w:hyperlink>
      <w:r w:rsidRPr="00034D8B">
        <w:rPr>
          <w:rFonts w:ascii="Consolas" w:hAnsi="Consolas"/>
          <w:color w:val="auto"/>
          <w:sz w:val="28"/>
          <w:szCs w:val="28"/>
        </w:rPr>
        <w:t>.</w:t>
      </w:r>
    </w:p>
    <w:p w14:paraId="456F0B2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00B4C14" w14:textId="77777777" w:rsidR="00492195" w:rsidRPr="00034D8B" w:rsidRDefault="00492195" w:rsidP="00492195">
      <w:pPr>
        <w:pStyle w:val="Nivel2"/>
        <w:numPr>
          <w:ilvl w:val="1"/>
          <w:numId w:val="35"/>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5" w:history="1">
        <w:r w:rsidRPr="00034D8B">
          <w:rPr>
            <w:rStyle w:val="Hyperlink"/>
            <w:rFonts w:ascii="Consolas" w:hAnsi="Consolas"/>
            <w:color w:val="auto"/>
            <w:sz w:val="28"/>
            <w:szCs w:val="28"/>
            <w:u w:val="none"/>
          </w:rPr>
          <w:t>Normativa SEGES/ME nº 26, de 13 de abril de 2022</w:t>
        </w:r>
      </w:hyperlink>
      <w:r w:rsidRPr="00034D8B">
        <w:rPr>
          <w:rFonts w:ascii="Consolas" w:hAnsi="Consolas"/>
          <w:color w:val="auto"/>
          <w:sz w:val="28"/>
          <w:szCs w:val="28"/>
        </w:rPr>
        <w:t xml:space="preserve">. </w:t>
      </w:r>
    </w:p>
    <w:p w14:paraId="5C727999" w14:textId="77777777" w:rsidR="00492195" w:rsidRPr="00034D8B" w:rsidRDefault="00492195" w:rsidP="00492195">
      <w:pPr>
        <w:spacing w:after="0" w:line="240" w:lineRule="auto"/>
        <w:rPr>
          <w:rFonts w:ascii="Consolas" w:hAnsi="Consolas" w:cs="Arial"/>
          <w:sz w:val="28"/>
          <w:szCs w:val="28"/>
        </w:rPr>
      </w:pPr>
    </w:p>
    <w:p w14:paraId="2EAFD6B9" w14:textId="347109E5" w:rsidR="00492195" w:rsidRPr="00034D8B" w:rsidRDefault="00E11C9B" w:rsidP="00E11C9B">
      <w:pPr>
        <w:pStyle w:val="Nivel01"/>
        <w:numPr>
          <w:ilvl w:val="0"/>
          <w:numId w:val="0"/>
        </w:numPr>
        <w:rPr>
          <w:color w:val="auto"/>
        </w:rPr>
      </w:pPr>
      <w:r>
        <w:rPr>
          <w:color w:val="auto"/>
        </w:rPr>
        <w:t xml:space="preserve">13. </w:t>
      </w:r>
      <w:r w:rsidR="00492195" w:rsidRPr="00034D8B">
        <w:rPr>
          <w:color w:val="auto"/>
        </w:rPr>
        <w:t>CLÁUSULA DÉCIMA TERCEIRA – DA EXTINÇÃO CONTRATUAL (</w:t>
      </w:r>
      <w:hyperlink r:id="rId116" w:anchor="art92" w:history="1">
        <w:r w:rsidR="00492195" w:rsidRPr="00034D8B">
          <w:rPr>
            <w:rStyle w:val="Hyperlink"/>
            <w:color w:val="auto"/>
            <w:u w:val="none"/>
          </w:rPr>
          <w:t>art. 92, XIX</w:t>
        </w:r>
      </w:hyperlink>
      <w:r w:rsidR="00492195" w:rsidRPr="00034D8B">
        <w:rPr>
          <w:color w:val="auto"/>
        </w:rPr>
        <w:t>)</w:t>
      </w:r>
    </w:p>
    <w:p w14:paraId="2ACD3F84" w14:textId="77777777" w:rsidR="00492195" w:rsidRPr="00034D8B" w:rsidRDefault="00492195" w:rsidP="00492195">
      <w:pPr>
        <w:spacing w:after="0" w:line="240" w:lineRule="auto"/>
        <w:rPr>
          <w:rFonts w:ascii="Consolas" w:hAnsi="Consolas" w:cs="Arial"/>
          <w:sz w:val="28"/>
          <w:szCs w:val="28"/>
        </w:rPr>
      </w:pPr>
    </w:p>
    <w:p w14:paraId="1F0A694C" w14:textId="77777777" w:rsidR="00492195" w:rsidRPr="00034D8B" w:rsidRDefault="00492195" w:rsidP="00492195">
      <w:pPr>
        <w:pStyle w:val="Nvel2-Red"/>
        <w:numPr>
          <w:ilvl w:val="1"/>
          <w:numId w:val="36"/>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O contrato será extinto quando cumpridas as obrigações de ambas as partes, ainda que isso ocorra antes do prazo estipulado para tanto.</w:t>
      </w:r>
    </w:p>
    <w:p w14:paraId="6D7640E1"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6CA3E163" w14:textId="77777777" w:rsidR="00492195" w:rsidRPr="00034D8B" w:rsidRDefault="00492195" w:rsidP="00492195">
      <w:pPr>
        <w:pStyle w:val="Nvel2-Red"/>
        <w:numPr>
          <w:ilvl w:val="1"/>
          <w:numId w:val="36"/>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660A714C" w14:textId="77777777" w:rsidR="00492195" w:rsidRPr="00034D8B" w:rsidRDefault="00492195" w:rsidP="00492195">
      <w:pPr>
        <w:pStyle w:val="Nvel2-Red"/>
        <w:numPr>
          <w:ilvl w:val="0"/>
          <w:numId w:val="0"/>
        </w:numPr>
        <w:spacing w:before="0" w:after="0" w:line="240" w:lineRule="auto"/>
        <w:rPr>
          <w:rFonts w:ascii="Consolas" w:hAnsi="Consolas"/>
          <w:i w:val="0"/>
          <w:iCs w:val="0"/>
          <w:color w:val="auto"/>
          <w:sz w:val="28"/>
          <w:szCs w:val="28"/>
        </w:rPr>
      </w:pPr>
    </w:p>
    <w:p w14:paraId="39A964D3" w14:textId="77777777" w:rsidR="00492195" w:rsidRPr="00034D8B" w:rsidRDefault="00492195" w:rsidP="00492195">
      <w:pPr>
        <w:pStyle w:val="Nvel3-R"/>
        <w:numPr>
          <w:ilvl w:val="2"/>
          <w:numId w:val="36"/>
        </w:numPr>
        <w:spacing w:before="0" w:after="0" w:line="240" w:lineRule="auto"/>
        <w:ind w:left="0" w:firstLine="0"/>
        <w:rPr>
          <w:rFonts w:ascii="Consolas" w:hAnsi="Consolas"/>
          <w:i w:val="0"/>
          <w:iCs w:val="0"/>
          <w:color w:val="auto"/>
          <w:sz w:val="28"/>
          <w:szCs w:val="28"/>
        </w:rPr>
      </w:pPr>
      <w:r w:rsidRPr="00034D8B">
        <w:rPr>
          <w:rFonts w:ascii="Consolas" w:hAnsi="Consolas"/>
          <w:i w:val="0"/>
          <w:iCs w:val="0"/>
          <w:color w:val="auto"/>
          <w:sz w:val="28"/>
          <w:szCs w:val="28"/>
        </w:rPr>
        <w:t>Quando a não conclusão do contrato referida no item anterior decorrer de culpa do contratado:</w:t>
      </w:r>
    </w:p>
    <w:p w14:paraId="328DC1ED" w14:textId="77777777" w:rsidR="00492195" w:rsidRPr="00034D8B" w:rsidRDefault="00492195" w:rsidP="00492195">
      <w:pPr>
        <w:pStyle w:val="Nvel3-R"/>
        <w:tabs>
          <w:tab w:val="clear" w:pos="360"/>
        </w:tabs>
        <w:spacing w:before="0" w:after="0" w:line="240" w:lineRule="auto"/>
        <w:ind w:left="0"/>
        <w:rPr>
          <w:rFonts w:ascii="Consolas" w:hAnsi="Consolas"/>
          <w:i w:val="0"/>
          <w:iCs w:val="0"/>
          <w:color w:val="auto"/>
          <w:sz w:val="28"/>
          <w:szCs w:val="28"/>
        </w:rPr>
      </w:pPr>
    </w:p>
    <w:p w14:paraId="035581AF" w14:textId="77777777" w:rsidR="00492195" w:rsidRPr="00034D8B" w:rsidRDefault="00492195" w:rsidP="00492195">
      <w:pPr>
        <w:pStyle w:val="PargrafodaLista"/>
        <w:numPr>
          <w:ilvl w:val="0"/>
          <w:numId w:val="9"/>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 xml:space="preserve">ficará ele constituído em mora, sendo-lhe aplicáveis as respectivas sanções administrativas; e  </w:t>
      </w:r>
    </w:p>
    <w:p w14:paraId="025CCF39" w14:textId="77777777" w:rsidR="00492195" w:rsidRPr="00034D8B" w:rsidRDefault="00492195" w:rsidP="00492195">
      <w:pPr>
        <w:pStyle w:val="PargrafodaLista"/>
        <w:numPr>
          <w:ilvl w:val="0"/>
          <w:numId w:val="9"/>
        </w:numPr>
        <w:suppressAutoHyphens/>
        <w:ind w:left="0" w:firstLine="0"/>
        <w:contextualSpacing/>
        <w:jc w:val="both"/>
        <w:rPr>
          <w:rFonts w:ascii="Consolas" w:eastAsia="Arial" w:hAnsi="Consolas" w:cs="Arial"/>
          <w:sz w:val="28"/>
          <w:szCs w:val="28"/>
        </w:rPr>
      </w:pPr>
      <w:r w:rsidRPr="00034D8B">
        <w:rPr>
          <w:rFonts w:ascii="Consolas" w:eastAsia="Arial" w:hAnsi="Consolas" w:cs="Arial"/>
          <w:sz w:val="28"/>
          <w:szCs w:val="28"/>
        </w:rPr>
        <w:t>poderá a Administração optar pela extinção do contrato e, nesse caso, adotará as medidas admitidas em lei para a continuidade da execução contratual.</w:t>
      </w:r>
    </w:p>
    <w:p w14:paraId="3D867D79" w14:textId="77777777" w:rsidR="00492195" w:rsidRPr="00034D8B" w:rsidRDefault="00492195" w:rsidP="00492195">
      <w:pPr>
        <w:pStyle w:val="PargrafodaLista"/>
        <w:suppressAutoHyphens/>
        <w:ind w:left="0"/>
        <w:jc w:val="both"/>
        <w:rPr>
          <w:rFonts w:ascii="Consolas" w:eastAsia="Arial" w:hAnsi="Consolas" w:cs="Arial"/>
          <w:sz w:val="28"/>
          <w:szCs w:val="28"/>
        </w:rPr>
      </w:pPr>
    </w:p>
    <w:p w14:paraId="6B885489" w14:textId="77777777" w:rsidR="00492195" w:rsidRPr="00034D8B" w:rsidRDefault="00492195" w:rsidP="00492195">
      <w:pPr>
        <w:pStyle w:val="Nivel2"/>
        <w:numPr>
          <w:ilvl w:val="1"/>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17" w:anchor="art137" w:history="1">
        <w:r w:rsidRPr="00034D8B">
          <w:rPr>
            <w:rStyle w:val="Hyperlink"/>
            <w:rFonts w:ascii="Consolas" w:hAnsi="Consolas"/>
            <w:color w:val="auto"/>
            <w:sz w:val="28"/>
            <w:szCs w:val="28"/>
            <w:u w:val="none"/>
          </w:rPr>
          <w:t>artigo 137 da Lei nº 14.133/21</w:t>
        </w:r>
      </w:hyperlink>
      <w:r w:rsidRPr="00034D8B">
        <w:rPr>
          <w:rFonts w:ascii="Consolas" w:hAnsi="Consolas"/>
          <w:color w:val="auto"/>
          <w:sz w:val="28"/>
          <w:szCs w:val="28"/>
        </w:rPr>
        <w:t>, bem como amigavelmente, assegurados o contraditório e a ampla defesa.</w:t>
      </w:r>
    </w:p>
    <w:p w14:paraId="68200AD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04D0312" w14:textId="77777777" w:rsidR="00492195" w:rsidRDefault="00492195" w:rsidP="00492195">
      <w:pPr>
        <w:pStyle w:val="Nivel3"/>
        <w:numPr>
          <w:ilvl w:val="2"/>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Nesta hipótese, aplicam-se também os </w:t>
      </w:r>
      <w:hyperlink r:id="rId118" w:anchor="art138" w:history="1">
        <w:r w:rsidRPr="00034D8B">
          <w:rPr>
            <w:rStyle w:val="Hyperlink"/>
            <w:rFonts w:ascii="Consolas" w:hAnsi="Consolas"/>
            <w:color w:val="auto"/>
            <w:sz w:val="28"/>
            <w:szCs w:val="28"/>
            <w:u w:val="none"/>
          </w:rPr>
          <w:t>artigos 138 e 139 da mesma Lei</w:t>
        </w:r>
      </w:hyperlink>
      <w:r w:rsidRPr="00034D8B">
        <w:rPr>
          <w:rFonts w:ascii="Consolas" w:hAnsi="Consolas"/>
          <w:color w:val="auto"/>
          <w:sz w:val="28"/>
          <w:szCs w:val="28"/>
        </w:rPr>
        <w:t>.</w:t>
      </w:r>
    </w:p>
    <w:p w14:paraId="40EA4C6C" w14:textId="77777777" w:rsidR="00492195" w:rsidRDefault="00492195" w:rsidP="00492195">
      <w:pPr>
        <w:pStyle w:val="Nivel3"/>
        <w:numPr>
          <w:ilvl w:val="2"/>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lastRenderedPageBreak/>
        <w:t>A alteração social ou a modificação da finalidade ou da estrutura da empresa não ensejará a extinção se não restringir sua capacidade de concluir o contrato.</w:t>
      </w:r>
    </w:p>
    <w:p w14:paraId="44AF2DC0"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7782A572" w14:textId="77777777" w:rsidR="00492195" w:rsidRPr="00034D8B" w:rsidRDefault="00492195" w:rsidP="00492195">
      <w:pPr>
        <w:pStyle w:val="Nivel4"/>
        <w:numPr>
          <w:ilvl w:val="3"/>
          <w:numId w:val="36"/>
        </w:numPr>
        <w:spacing w:before="0" w:after="0" w:line="240" w:lineRule="auto"/>
        <w:ind w:left="0" w:firstLine="0"/>
        <w:rPr>
          <w:rFonts w:ascii="Consolas" w:hAnsi="Consolas"/>
          <w:sz w:val="28"/>
          <w:szCs w:val="28"/>
        </w:rPr>
      </w:pPr>
      <w:r w:rsidRPr="00034D8B">
        <w:rPr>
          <w:rFonts w:ascii="Consolas" w:hAnsi="Consolas"/>
          <w:sz w:val="28"/>
          <w:szCs w:val="28"/>
        </w:rPr>
        <w:t>Se a operação implicar mudança da pessoa jurídica contratada, deverá ser formalizado termo aditivo para alteração subjetiva.</w:t>
      </w:r>
    </w:p>
    <w:p w14:paraId="6A11FAED" w14:textId="77777777" w:rsidR="00492195" w:rsidRPr="00034D8B" w:rsidRDefault="00492195" w:rsidP="00492195">
      <w:pPr>
        <w:pStyle w:val="Nivel4"/>
        <w:numPr>
          <w:ilvl w:val="0"/>
          <w:numId w:val="0"/>
        </w:numPr>
        <w:spacing w:before="0" w:after="0" w:line="240" w:lineRule="auto"/>
        <w:rPr>
          <w:rFonts w:ascii="Consolas" w:hAnsi="Consolas"/>
          <w:sz w:val="28"/>
          <w:szCs w:val="28"/>
        </w:rPr>
      </w:pPr>
    </w:p>
    <w:p w14:paraId="4ED44152" w14:textId="77777777" w:rsidR="00492195" w:rsidRPr="00034D8B" w:rsidRDefault="00492195" w:rsidP="00492195">
      <w:pPr>
        <w:pStyle w:val="Nivel2"/>
        <w:numPr>
          <w:ilvl w:val="1"/>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termo de extinção, sempre que possível, será precedido:</w:t>
      </w:r>
    </w:p>
    <w:p w14:paraId="3FDABDD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45B256F2" w14:textId="77777777" w:rsidR="00492195" w:rsidRPr="00034D8B" w:rsidRDefault="00492195" w:rsidP="00492195">
      <w:pPr>
        <w:pStyle w:val="Nivel3"/>
        <w:numPr>
          <w:ilvl w:val="2"/>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Balanço dos eventos contratuais já cumpridos ou parcialmente cumpridos;</w:t>
      </w:r>
    </w:p>
    <w:p w14:paraId="65BE5A54"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529C2F3E" w14:textId="77777777" w:rsidR="00492195" w:rsidRPr="00034D8B" w:rsidRDefault="00492195" w:rsidP="00492195">
      <w:pPr>
        <w:pStyle w:val="Nivel3"/>
        <w:numPr>
          <w:ilvl w:val="2"/>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Relação dos pagamentos já efetuados e ainda devidos;</w:t>
      </w:r>
    </w:p>
    <w:p w14:paraId="4CCD387C"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77FCDA84" w14:textId="77777777" w:rsidR="00492195" w:rsidRPr="00034D8B" w:rsidRDefault="00492195" w:rsidP="00492195">
      <w:pPr>
        <w:pStyle w:val="Nivel3"/>
        <w:numPr>
          <w:ilvl w:val="2"/>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Indenizações e multas.</w:t>
      </w:r>
    </w:p>
    <w:p w14:paraId="3A57E241" w14:textId="77777777" w:rsidR="00492195" w:rsidRPr="00034D8B" w:rsidRDefault="00492195" w:rsidP="00492195">
      <w:pPr>
        <w:pStyle w:val="Nivel3"/>
        <w:numPr>
          <w:ilvl w:val="0"/>
          <w:numId w:val="0"/>
        </w:numPr>
        <w:spacing w:before="0" w:after="0" w:line="240" w:lineRule="auto"/>
        <w:rPr>
          <w:rFonts w:ascii="Consolas" w:hAnsi="Consolas"/>
          <w:color w:val="auto"/>
          <w:sz w:val="28"/>
          <w:szCs w:val="28"/>
        </w:rPr>
      </w:pPr>
    </w:p>
    <w:p w14:paraId="588FAB75" w14:textId="77777777" w:rsidR="00492195" w:rsidRPr="00034D8B" w:rsidRDefault="00492195" w:rsidP="00492195">
      <w:pPr>
        <w:pStyle w:val="Nivel2"/>
        <w:numPr>
          <w:ilvl w:val="1"/>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19" w:anchor="art131">
        <w:r w:rsidRPr="00034D8B">
          <w:rPr>
            <w:rStyle w:val="Hyperlink"/>
            <w:rFonts w:ascii="Consolas" w:hAnsi="Consolas"/>
            <w:color w:val="auto"/>
            <w:sz w:val="28"/>
            <w:szCs w:val="28"/>
            <w:u w:val="none"/>
          </w:rPr>
          <w:t>art. 131, caput, da Lei n.º 14.133, de 2021</w:t>
        </w:r>
      </w:hyperlink>
      <w:r w:rsidRPr="00034D8B">
        <w:rPr>
          <w:rFonts w:ascii="Consolas" w:hAnsi="Consolas"/>
          <w:color w:val="auto"/>
          <w:sz w:val="28"/>
          <w:szCs w:val="28"/>
        </w:rPr>
        <w:t xml:space="preserve">). </w:t>
      </w:r>
    </w:p>
    <w:p w14:paraId="1AB18B2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28346DB3" w14:textId="77777777" w:rsidR="00492195" w:rsidRPr="00034D8B" w:rsidRDefault="00492195" w:rsidP="00492195">
      <w:pPr>
        <w:pStyle w:val="Nivel2"/>
        <w:numPr>
          <w:ilvl w:val="1"/>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E6142A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4468CE1" w14:textId="2823BD19" w:rsidR="00492195" w:rsidRPr="00034D8B" w:rsidRDefault="00E11C9B" w:rsidP="00E11C9B">
      <w:pPr>
        <w:pStyle w:val="Nivel01"/>
        <w:numPr>
          <w:ilvl w:val="0"/>
          <w:numId w:val="0"/>
        </w:numPr>
        <w:rPr>
          <w:color w:val="auto"/>
        </w:rPr>
      </w:pPr>
      <w:r>
        <w:rPr>
          <w:color w:val="auto"/>
        </w:rPr>
        <w:t xml:space="preserve">14. </w:t>
      </w:r>
      <w:r w:rsidR="00492195" w:rsidRPr="00034D8B">
        <w:rPr>
          <w:color w:val="auto"/>
        </w:rPr>
        <w:t>CLÁUSULA DÉCIMA QUARTA – DOTAÇÃO ORÇAMENTÁRIA (</w:t>
      </w:r>
      <w:hyperlink r:id="rId120" w:anchor="art92" w:history="1">
        <w:r w:rsidR="00492195" w:rsidRPr="00034D8B">
          <w:rPr>
            <w:rStyle w:val="Hyperlink"/>
            <w:color w:val="auto"/>
            <w:u w:val="none"/>
          </w:rPr>
          <w:t>art. 92, VIII</w:t>
        </w:r>
      </w:hyperlink>
      <w:r w:rsidR="00492195" w:rsidRPr="00034D8B">
        <w:rPr>
          <w:color w:val="auto"/>
        </w:rPr>
        <w:t>)</w:t>
      </w:r>
    </w:p>
    <w:p w14:paraId="519784F4" w14:textId="77777777" w:rsidR="00492195" w:rsidRPr="00034D8B" w:rsidRDefault="00492195" w:rsidP="00492195">
      <w:pPr>
        <w:spacing w:after="0" w:line="240" w:lineRule="auto"/>
        <w:jc w:val="both"/>
        <w:rPr>
          <w:rFonts w:ascii="Consolas" w:hAnsi="Consolas" w:cs="Arial"/>
          <w:sz w:val="28"/>
          <w:szCs w:val="28"/>
        </w:rPr>
      </w:pPr>
    </w:p>
    <w:p w14:paraId="3CD4702A"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 xml:space="preserve">14.1. </w:t>
      </w:r>
      <w:r w:rsidRPr="00034D8B">
        <w:rPr>
          <w:rFonts w:ascii="Consolas" w:hAnsi="Consolas" w:cs="Arial"/>
          <w:sz w:val="28"/>
          <w:szCs w:val="28"/>
        </w:rPr>
        <w:t>As despesas decorrentes da presente contratação correrão à conta de recursos específicos consignados no Orçamento deste exercício, na</w:t>
      </w:r>
      <w:r>
        <w:rPr>
          <w:rFonts w:ascii="Consolas" w:hAnsi="Consolas" w:cs="Arial"/>
          <w:sz w:val="28"/>
          <w:szCs w:val="28"/>
        </w:rPr>
        <w:t>s</w:t>
      </w:r>
      <w:r w:rsidRPr="00034D8B">
        <w:rPr>
          <w:rFonts w:ascii="Consolas" w:hAnsi="Consolas" w:cs="Arial"/>
          <w:sz w:val="28"/>
          <w:szCs w:val="28"/>
        </w:rPr>
        <w:t xml:space="preserve"> dotaç</w:t>
      </w:r>
      <w:r>
        <w:rPr>
          <w:rFonts w:ascii="Consolas" w:hAnsi="Consolas" w:cs="Arial"/>
          <w:sz w:val="28"/>
          <w:szCs w:val="28"/>
        </w:rPr>
        <w:t>ões</w:t>
      </w:r>
      <w:r w:rsidRPr="00034D8B">
        <w:rPr>
          <w:rFonts w:ascii="Consolas" w:hAnsi="Consolas" w:cs="Arial"/>
          <w:sz w:val="28"/>
          <w:szCs w:val="28"/>
        </w:rPr>
        <w:t xml:space="preserve"> abaixo discriminada</w:t>
      </w:r>
      <w:r>
        <w:rPr>
          <w:rFonts w:ascii="Consolas" w:hAnsi="Consolas" w:cs="Arial"/>
          <w:sz w:val="28"/>
          <w:szCs w:val="28"/>
        </w:rPr>
        <w:t>s</w:t>
      </w:r>
      <w:r w:rsidRPr="00034D8B">
        <w:rPr>
          <w:rFonts w:ascii="Consolas" w:hAnsi="Consolas" w:cs="Arial"/>
          <w:sz w:val="28"/>
          <w:szCs w:val="28"/>
        </w:rPr>
        <w:t>:</w:t>
      </w:r>
    </w:p>
    <w:p w14:paraId="3CDFC7D6"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FICHA 497;</w:t>
      </w:r>
    </w:p>
    <w:p w14:paraId="700228A4" w14:textId="77777777" w:rsidR="00492195" w:rsidRPr="00034D8B" w:rsidRDefault="00492195" w:rsidP="00492195">
      <w:pPr>
        <w:spacing w:after="0" w:line="240" w:lineRule="auto"/>
        <w:jc w:val="both"/>
        <w:rPr>
          <w:rFonts w:ascii="Consolas" w:hAnsi="Consolas" w:cs="Arial"/>
          <w:b/>
          <w:bCs/>
          <w:sz w:val="28"/>
          <w:szCs w:val="28"/>
        </w:rPr>
      </w:pPr>
      <w:r w:rsidRPr="00034D8B">
        <w:rPr>
          <w:rFonts w:ascii="Consolas" w:hAnsi="Consolas" w:cs="Arial"/>
          <w:b/>
          <w:bCs/>
          <w:sz w:val="28"/>
          <w:szCs w:val="28"/>
        </w:rPr>
        <w:t>FICHA 595.</w:t>
      </w:r>
    </w:p>
    <w:p w14:paraId="1DDE1BDC" w14:textId="77777777" w:rsidR="00492195" w:rsidRDefault="00492195" w:rsidP="00492195">
      <w:pPr>
        <w:spacing w:after="0" w:line="240" w:lineRule="auto"/>
        <w:jc w:val="both"/>
        <w:rPr>
          <w:rFonts w:ascii="Consolas" w:hAnsi="Consolas" w:cs="Arial"/>
          <w:b/>
          <w:bCs/>
          <w:sz w:val="28"/>
          <w:szCs w:val="28"/>
        </w:rPr>
      </w:pPr>
    </w:p>
    <w:p w14:paraId="6DB1DF2A" w14:textId="77777777" w:rsidR="00492195" w:rsidRPr="00034D8B" w:rsidRDefault="00492195" w:rsidP="00492195">
      <w:pPr>
        <w:spacing w:after="0" w:line="240" w:lineRule="auto"/>
        <w:jc w:val="both"/>
        <w:rPr>
          <w:rFonts w:ascii="Consolas" w:hAnsi="Consolas" w:cs="Arial"/>
          <w:b/>
          <w:bCs/>
          <w:sz w:val="28"/>
          <w:szCs w:val="28"/>
        </w:rPr>
      </w:pPr>
    </w:p>
    <w:p w14:paraId="6CDF7932" w14:textId="77777777" w:rsidR="00492195" w:rsidRPr="00034D8B" w:rsidRDefault="00492195" w:rsidP="00E11C9B">
      <w:pPr>
        <w:pStyle w:val="Nivel01"/>
        <w:numPr>
          <w:ilvl w:val="0"/>
          <w:numId w:val="0"/>
        </w:numPr>
        <w:rPr>
          <w:color w:val="auto"/>
        </w:rPr>
      </w:pPr>
      <w:r w:rsidRPr="00034D8B">
        <w:rPr>
          <w:color w:val="auto"/>
        </w:rPr>
        <w:lastRenderedPageBreak/>
        <w:t>15. CLÁUSULA DÉCIMA QUINTA – DOS CASOS OMISSOS (</w:t>
      </w:r>
      <w:hyperlink r:id="rId121" w:anchor="art92" w:history="1">
        <w:r w:rsidRPr="00034D8B">
          <w:rPr>
            <w:rStyle w:val="Hyperlink"/>
            <w:color w:val="auto"/>
            <w:u w:val="none"/>
          </w:rPr>
          <w:t>art. 92, III</w:t>
        </w:r>
      </w:hyperlink>
      <w:r w:rsidRPr="00034D8B">
        <w:rPr>
          <w:color w:val="auto"/>
        </w:rPr>
        <w:t>)</w:t>
      </w:r>
    </w:p>
    <w:p w14:paraId="54396ECB" w14:textId="77777777" w:rsidR="00492195" w:rsidRPr="00034D8B" w:rsidRDefault="00492195" w:rsidP="00492195">
      <w:pPr>
        <w:spacing w:after="0" w:line="240" w:lineRule="auto"/>
        <w:rPr>
          <w:rFonts w:ascii="Consolas" w:hAnsi="Consolas" w:cs="Arial"/>
          <w:sz w:val="28"/>
          <w:szCs w:val="28"/>
        </w:rPr>
      </w:pPr>
    </w:p>
    <w:p w14:paraId="3A5C56DC" w14:textId="77777777" w:rsidR="00492195" w:rsidRPr="00034D8B" w:rsidRDefault="00492195" w:rsidP="00492195">
      <w:pPr>
        <w:pStyle w:val="PargrafodaLista"/>
        <w:keepNext/>
        <w:keepLines/>
        <w:numPr>
          <w:ilvl w:val="0"/>
          <w:numId w:val="36"/>
        </w:numPr>
        <w:ind w:left="0" w:firstLine="0"/>
        <w:jc w:val="both"/>
        <w:outlineLvl w:val="0"/>
        <w:rPr>
          <w:rFonts w:ascii="Consolas" w:hAnsi="Consolas" w:cs="Arial"/>
          <w:b/>
          <w:bCs/>
          <w:vanish/>
          <w:sz w:val="28"/>
          <w:szCs w:val="28"/>
        </w:rPr>
      </w:pPr>
    </w:p>
    <w:p w14:paraId="037D0C18" w14:textId="77777777" w:rsidR="00492195" w:rsidRPr="00034D8B" w:rsidRDefault="00492195" w:rsidP="00492195">
      <w:pPr>
        <w:pStyle w:val="PargrafodaLista"/>
        <w:keepNext/>
        <w:keepLines/>
        <w:numPr>
          <w:ilvl w:val="0"/>
          <w:numId w:val="36"/>
        </w:numPr>
        <w:ind w:left="0" w:firstLine="0"/>
        <w:jc w:val="both"/>
        <w:outlineLvl w:val="0"/>
        <w:rPr>
          <w:rFonts w:ascii="Consolas" w:hAnsi="Consolas" w:cs="Arial"/>
          <w:b/>
          <w:bCs/>
          <w:vanish/>
          <w:sz w:val="28"/>
          <w:szCs w:val="28"/>
        </w:rPr>
      </w:pPr>
    </w:p>
    <w:p w14:paraId="6F45A3D9" w14:textId="77777777" w:rsidR="00492195" w:rsidRPr="00034D8B" w:rsidRDefault="00492195" w:rsidP="00492195">
      <w:pPr>
        <w:pStyle w:val="Nivel2"/>
        <w:numPr>
          <w:ilvl w:val="1"/>
          <w:numId w:val="36"/>
        </w:numPr>
        <w:spacing w:before="0" w:after="0" w:line="240" w:lineRule="auto"/>
        <w:ind w:left="0" w:firstLine="0"/>
        <w:rPr>
          <w:rFonts w:ascii="Consolas" w:hAnsi="Consolas"/>
          <w:color w:val="auto"/>
          <w:sz w:val="28"/>
          <w:szCs w:val="28"/>
        </w:rPr>
      </w:pPr>
      <w:r w:rsidRPr="00034D8B">
        <w:rPr>
          <w:rFonts w:ascii="Consolas" w:hAnsi="Consolas"/>
          <w:color w:val="auto"/>
          <w:sz w:val="28"/>
          <w:szCs w:val="28"/>
        </w:rPr>
        <w:t xml:space="preserve">Os casos omissos serão decididos pelo contratante, segundo as disposições contidas na Lei </w:t>
      </w:r>
      <w:hyperlink r:id="rId122" w:history="1">
        <w:r w:rsidRPr="00034D8B">
          <w:rPr>
            <w:rStyle w:val="Hyperlink"/>
            <w:rFonts w:ascii="Consolas" w:hAnsi="Consolas"/>
            <w:color w:val="auto"/>
            <w:sz w:val="28"/>
            <w:szCs w:val="28"/>
            <w:u w:val="none"/>
          </w:rPr>
          <w:t>nº 14.133, de 2021</w:t>
        </w:r>
      </w:hyperlink>
      <w:r w:rsidRPr="00034D8B">
        <w:rPr>
          <w:rFonts w:ascii="Consolas" w:hAnsi="Consolas"/>
          <w:color w:val="auto"/>
          <w:sz w:val="28"/>
          <w:szCs w:val="28"/>
        </w:rPr>
        <w:t xml:space="preserve">, e demais normas federais aplicáveis e, subsidiariamente, segundo as disposições contidas na </w:t>
      </w:r>
      <w:hyperlink r:id="rId123" w:history="1">
        <w:r w:rsidRPr="00034D8B">
          <w:rPr>
            <w:rStyle w:val="Hyperlink"/>
            <w:rFonts w:ascii="Consolas" w:hAnsi="Consolas"/>
            <w:color w:val="auto"/>
            <w:sz w:val="28"/>
            <w:szCs w:val="28"/>
            <w:u w:val="none"/>
          </w:rPr>
          <w:t>Lei nº 8.078, de 1990 – Código de Defesa do Consumidor</w:t>
        </w:r>
      </w:hyperlink>
      <w:r w:rsidRPr="00034D8B">
        <w:rPr>
          <w:rFonts w:ascii="Consolas" w:hAnsi="Consolas"/>
          <w:color w:val="auto"/>
          <w:sz w:val="28"/>
          <w:szCs w:val="28"/>
        </w:rPr>
        <w:t xml:space="preserve"> – e normas e princípios gerais dos contratos.</w:t>
      </w:r>
    </w:p>
    <w:p w14:paraId="5DAB9F56" w14:textId="77777777" w:rsidR="00492195" w:rsidRPr="00034D8B" w:rsidRDefault="00492195" w:rsidP="00E11C9B">
      <w:pPr>
        <w:pStyle w:val="Nivel01"/>
        <w:numPr>
          <w:ilvl w:val="0"/>
          <w:numId w:val="0"/>
        </w:numPr>
      </w:pPr>
    </w:p>
    <w:p w14:paraId="1C0C887A" w14:textId="0AC0B6DF" w:rsidR="00492195" w:rsidRPr="00034D8B" w:rsidRDefault="00E11C9B" w:rsidP="00E11C9B">
      <w:pPr>
        <w:pStyle w:val="Nivel01"/>
        <w:numPr>
          <w:ilvl w:val="0"/>
          <w:numId w:val="0"/>
        </w:numPr>
      </w:pPr>
      <w:r>
        <w:t xml:space="preserve">16. </w:t>
      </w:r>
      <w:r w:rsidR="00492195" w:rsidRPr="00034D8B">
        <w:t>CLÁUSULA DÉCIMA SEXTA – ALTERAÇÕES</w:t>
      </w:r>
    </w:p>
    <w:p w14:paraId="27DC68D1" w14:textId="77777777" w:rsidR="00492195" w:rsidRPr="00034D8B" w:rsidRDefault="00492195" w:rsidP="00492195">
      <w:pPr>
        <w:spacing w:after="0" w:line="240" w:lineRule="auto"/>
        <w:rPr>
          <w:rFonts w:ascii="Consolas" w:hAnsi="Consolas" w:cs="Arial"/>
          <w:sz w:val="28"/>
          <w:szCs w:val="28"/>
        </w:rPr>
      </w:pPr>
    </w:p>
    <w:p w14:paraId="4DADF21E"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b/>
          <w:bCs/>
          <w:color w:val="auto"/>
          <w:sz w:val="28"/>
          <w:szCs w:val="28"/>
        </w:rPr>
        <w:t>16.1.</w:t>
      </w:r>
      <w:r w:rsidRPr="00034D8B">
        <w:rPr>
          <w:rFonts w:ascii="Consolas" w:hAnsi="Consolas"/>
          <w:color w:val="auto"/>
          <w:sz w:val="28"/>
          <w:szCs w:val="28"/>
        </w:rPr>
        <w:t xml:space="preserve"> Eventuais alterações contratuais reger-se-ão pela disciplina dos </w:t>
      </w:r>
      <w:hyperlink r:id="rId124" w:anchor="art124" w:history="1">
        <w:proofErr w:type="spellStart"/>
        <w:r w:rsidRPr="00034D8B">
          <w:rPr>
            <w:rStyle w:val="Hyperlink"/>
            <w:rFonts w:ascii="Consolas" w:hAnsi="Consolas"/>
            <w:color w:val="auto"/>
            <w:sz w:val="28"/>
            <w:szCs w:val="28"/>
            <w:u w:val="none"/>
          </w:rPr>
          <w:t>arts</w:t>
        </w:r>
        <w:proofErr w:type="spellEnd"/>
        <w:r w:rsidRPr="00034D8B">
          <w:rPr>
            <w:rStyle w:val="Hyperlink"/>
            <w:rFonts w:ascii="Consolas" w:hAnsi="Consolas"/>
            <w:color w:val="auto"/>
            <w:sz w:val="28"/>
            <w:szCs w:val="28"/>
            <w:u w:val="none"/>
          </w:rPr>
          <w:t>. 124 e seguintes da Lei nº 14.133, de 2021</w:t>
        </w:r>
      </w:hyperlink>
      <w:r w:rsidRPr="00034D8B">
        <w:rPr>
          <w:rFonts w:ascii="Consolas" w:hAnsi="Consolas"/>
          <w:color w:val="auto"/>
          <w:sz w:val="28"/>
          <w:szCs w:val="28"/>
        </w:rPr>
        <w:t>.</w:t>
      </w:r>
    </w:p>
    <w:p w14:paraId="252E3AB9"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98F8C2B"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b/>
          <w:bCs/>
          <w:color w:val="auto"/>
          <w:sz w:val="28"/>
          <w:szCs w:val="28"/>
        </w:rPr>
        <w:t>16.2.</w:t>
      </w:r>
      <w:r w:rsidRPr="00034D8B">
        <w:rPr>
          <w:rFonts w:ascii="Consolas" w:hAnsi="Consolas"/>
          <w:color w:val="auto"/>
          <w:sz w:val="28"/>
          <w:szCs w:val="28"/>
        </w:rPr>
        <w:t xml:space="preserve"> O contratado é obrigado a aceitar, nas mesmas condições contratuais, os acréscimos ou supressões que se fizerem necessários, até o limite de 25% (vinte e cinco por cento) do valor inicial atualizado do contrato.</w:t>
      </w:r>
    </w:p>
    <w:p w14:paraId="130139F8"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119ABBF"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b/>
          <w:bCs/>
          <w:color w:val="auto"/>
          <w:sz w:val="28"/>
          <w:szCs w:val="28"/>
        </w:rPr>
        <w:t>16.3.</w:t>
      </w:r>
      <w:r w:rsidRPr="00034D8B">
        <w:rPr>
          <w:rFonts w:ascii="Consolas" w:hAnsi="Consolas"/>
          <w:color w:val="auto"/>
          <w:sz w:val="28"/>
          <w:szCs w:val="28"/>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0DE9142"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357766C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b/>
          <w:bCs/>
          <w:color w:val="auto"/>
          <w:sz w:val="28"/>
          <w:szCs w:val="28"/>
        </w:rPr>
        <w:t>16.4.</w:t>
      </w:r>
      <w:r w:rsidRPr="00034D8B">
        <w:rPr>
          <w:rFonts w:ascii="Consolas" w:hAnsi="Consolas"/>
          <w:color w:val="auto"/>
          <w:sz w:val="28"/>
          <w:szCs w:val="28"/>
        </w:rPr>
        <w:t xml:space="preserve"> Registros que não caracterizam alteração do contrato podem ser realizados por simples apostila, dispensada a celebração de termo aditivo, na forma do </w:t>
      </w:r>
      <w:hyperlink r:id="rId125" w:anchor="art136" w:history="1">
        <w:r w:rsidRPr="00034D8B">
          <w:rPr>
            <w:rStyle w:val="Hyperlink"/>
            <w:rFonts w:ascii="Consolas" w:hAnsi="Consolas"/>
            <w:color w:val="auto"/>
            <w:sz w:val="28"/>
            <w:szCs w:val="28"/>
            <w:u w:val="none"/>
          </w:rPr>
          <w:t>art. 136 da Lei nº 14.133, de 2021</w:t>
        </w:r>
      </w:hyperlink>
      <w:r w:rsidRPr="00034D8B">
        <w:rPr>
          <w:rFonts w:ascii="Consolas" w:hAnsi="Consolas"/>
          <w:color w:val="auto"/>
          <w:sz w:val="28"/>
          <w:szCs w:val="28"/>
        </w:rPr>
        <w:t>.</w:t>
      </w:r>
    </w:p>
    <w:p w14:paraId="40AE6C95"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7E8861DF" w14:textId="77777777" w:rsidR="00492195" w:rsidRPr="00034D8B" w:rsidRDefault="00492195" w:rsidP="00E11C9B">
      <w:pPr>
        <w:pStyle w:val="Nivel01"/>
        <w:numPr>
          <w:ilvl w:val="0"/>
          <w:numId w:val="0"/>
        </w:numPr>
      </w:pPr>
      <w:r w:rsidRPr="00034D8B">
        <w:t>17. CLÁUSULA DÉCIMA SÉTIMA – PUBLICAÇÃO</w:t>
      </w:r>
    </w:p>
    <w:p w14:paraId="511FAEBB" w14:textId="77777777" w:rsidR="00492195" w:rsidRPr="00034D8B" w:rsidRDefault="00492195" w:rsidP="00492195">
      <w:pPr>
        <w:spacing w:after="0" w:line="240" w:lineRule="auto"/>
        <w:rPr>
          <w:rFonts w:ascii="Consolas" w:hAnsi="Consolas" w:cs="Arial"/>
          <w:sz w:val="28"/>
          <w:szCs w:val="28"/>
        </w:rPr>
      </w:pPr>
    </w:p>
    <w:p w14:paraId="477F2C8D"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r w:rsidRPr="00034D8B">
        <w:rPr>
          <w:rFonts w:ascii="Consolas" w:hAnsi="Consolas"/>
          <w:b/>
          <w:bCs/>
          <w:color w:val="auto"/>
          <w:sz w:val="28"/>
          <w:szCs w:val="28"/>
        </w:rPr>
        <w:t>17.1.</w:t>
      </w:r>
      <w:r w:rsidRPr="00034D8B">
        <w:rPr>
          <w:rFonts w:ascii="Consolas" w:hAnsi="Consolas"/>
          <w:color w:val="auto"/>
          <w:sz w:val="28"/>
          <w:szCs w:val="28"/>
        </w:rPr>
        <w:t xml:space="preserve"> Incumbirá ao contratante divulgar o presente instrumento no Portal Nacional de Contratações Públicas (PNCP), na forma prevista no </w:t>
      </w:r>
      <w:hyperlink r:id="rId126" w:anchor="art94" w:history="1">
        <w:r w:rsidRPr="00034D8B">
          <w:rPr>
            <w:rStyle w:val="Hyperlink"/>
            <w:rFonts w:ascii="Consolas" w:hAnsi="Consolas"/>
            <w:color w:val="auto"/>
            <w:sz w:val="28"/>
            <w:szCs w:val="28"/>
            <w:u w:val="none"/>
          </w:rPr>
          <w:t>art. 94 da Lei 14.133, de 2021</w:t>
        </w:r>
      </w:hyperlink>
      <w:r w:rsidRPr="00034D8B">
        <w:rPr>
          <w:rFonts w:ascii="Consolas" w:hAnsi="Consolas"/>
          <w:color w:val="auto"/>
          <w:sz w:val="28"/>
          <w:szCs w:val="28"/>
        </w:rPr>
        <w:t xml:space="preserve">, bem como no respectivo sítio oficial na Internet, em atenção ao art. 91, caput, da Lei n.º 14.133, de 2021, e ao </w:t>
      </w:r>
      <w:hyperlink r:id="rId127" w:anchor="art8§2" w:history="1">
        <w:r w:rsidRPr="00034D8B">
          <w:rPr>
            <w:rStyle w:val="Hyperlink"/>
            <w:rFonts w:ascii="Consolas" w:hAnsi="Consolas"/>
            <w:color w:val="auto"/>
            <w:sz w:val="28"/>
            <w:szCs w:val="28"/>
            <w:u w:val="none"/>
          </w:rPr>
          <w:t>art. 8º, §2º, da Lei n. 12.527, de 2011</w:t>
        </w:r>
      </w:hyperlink>
      <w:r w:rsidRPr="00034D8B">
        <w:rPr>
          <w:rFonts w:ascii="Consolas" w:hAnsi="Consolas"/>
          <w:color w:val="auto"/>
          <w:sz w:val="28"/>
          <w:szCs w:val="28"/>
        </w:rPr>
        <w:t>.</w:t>
      </w:r>
    </w:p>
    <w:p w14:paraId="74DCF749" w14:textId="77777777" w:rsidR="00492195" w:rsidRDefault="00492195" w:rsidP="00492195">
      <w:pPr>
        <w:pStyle w:val="Nivel2"/>
        <w:numPr>
          <w:ilvl w:val="0"/>
          <w:numId w:val="0"/>
        </w:numPr>
        <w:spacing w:before="0" w:after="0" w:line="240" w:lineRule="auto"/>
        <w:rPr>
          <w:rFonts w:ascii="Consolas" w:hAnsi="Consolas"/>
          <w:color w:val="auto"/>
          <w:sz w:val="28"/>
          <w:szCs w:val="28"/>
        </w:rPr>
      </w:pPr>
    </w:p>
    <w:p w14:paraId="1E68FAD4" w14:textId="77777777" w:rsidR="00492195" w:rsidRDefault="00492195" w:rsidP="00492195">
      <w:pPr>
        <w:pStyle w:val="Nivel2"/>
        <w:numPr>
          <w:ilvl w:val="0"/>
          <w:numId w:val="0"/>
        </w:numPr>
        <w:spacing w:before="0" w:after="0" w:line="240" w:lineRule="auto"/>
        <w:rPr>
          <w:rFonts w:ascii="Consolas" w:hAnsi="Consolas"/>
          <w:color w:val="auto"/>
          <w:sz w:val="28"/>
          <w:szCs w:val="28"/>
        </w:rPr>
      </w:pPr>
    </w:p>
    <w:p w14:paraId="7C82A504" w14:textId="77777777" w:rsidR="00492195" w:rsidRPr="00034D8B" w:rsidRDefault="00492195" w:rsidP="00492195">
      <w:pPr>
        <w:pStyle w:val="Nivel2"/>
        <w:numPr>
          <w:ilvl w:val="0"/>
          <w:numId w:val="0"/>
        </w:numPr>
        <w:spacing w:before="0" w:after="0" w:line="240" w:lineRule="auto"/>
        <w:rPr>
          <w:rFonts w:ascii="Consolas" w:hAnsi="Consolas"/>
          <w:color w:val="auto"/>
          <w:sz w:val="28"/>
          <w:szCs w:val="28"/>
        </w:rPr>
      </w:pPr>
    </w:p>
    <w:p w14:paraId="5C079218" w14:textId="77777777" w:rsidR="00492195" w:rsidRPr="00034D8B" w:rsidRDefault="00492195" w:rsidP="00E11C9B">
      <w:pPr>
        <w:pStyle w:val="Nivel01"/>
        <w:numPr>
          <w:ilvl w:val="0"/>
          <w:numId w:val="0"/>
        </w:numPr>
        <w:rPr>
          <w:color w:val="auto"/>
        </w:rPr>
      </w:pPr>
      <w:r w:rsidRPr="00034D8B">
        <w:rPr>
          <w:color w:val="auto"/>
        </w:rPr>
        <w:lastRenderedPageBreak/>
        <w:t>18. CLÁUSULA DÉCIMA OITAVA – FORO (</w:t>
      </w:r>
      <w:hyperlink r:id="rId128" w:anchor="art92§1" w:history="1">
        <w:r w:rsidRPr="00034D8B">
          <w:rPr>
            <w:rStyle w:val="Hyperlink"/>
            <w:color w:val="auto"/>
            <w:u w:val="none"/>
          </w:rPr>
          <w:t>art. 92, §1º</w:t>
        </w:r>
      </w:hyperlink>
      <w:r w:rsidRPr="00034D8B">
        <w:rPr>
          <w:color w:val="auto"/>
        </w:rPr>
        <w:t>)</w:t>
      </w:r>
    </w:p>
    <w:p w14:paraId="297C962F" w14:textId="77777777" w:rsidR="00492195" w:rsidRPr="00034D8B" w:rsidRDefault="00492195" w:rsidP="00492195">
      <w:pPr>
        <w:widowControl w:val="0"/>
        <w:autoSpaceDE w:val="0"/>
        <w:autoSpaceDN w:val="0"/>
        <w:adjustRightInd w:val="0"/>
        <w:spacing w:after="0" w:line="240" w:lineRule="auto"/>
        <w:jc w:val="both"/>
        <w:rPr>
          <w:rFonts w:ascii="Consolas" w:hAnsi="Consolas" w:cs="Arial"/>
          <w:sz w:val="28"/>
          <w:szCs w:val="28"/>
        </w:rPr>
      </w:pPr>
    </w:p>
    <w:p w14:paraId="2B9A5F65" w14:textId="77777777" w:rsidR="00492195" w:rsidRPr="00034D8B" w:rsidRDefault="00492195" w:rsidP="00492195">
      <w:pPr>
        <w:spacing w:after="0" w:line="240" w:lineRule="auto"/>
        <w:jc w:val="both"/>
        <w:rPr>
          <w:rFonts w:ascii="Consolas" w:hAnsi="Consolas" w:cs="Arial"/>
          <w:sz w:val="28"/>
          <w:szCs w:val="28"/>
        </w:rPr>
      </w:pPr>
      <w:r w:rsidRPr="00034D8B">
        <w:rPr>
          <w:rFonts w:ascii="Consolas" w:hAnsi="Consolas" w:cs="Arial"/>
          <w:b/>
          <w:bCs/>
          <w:sz w:val="28"/>
          <w:szCs w:val="28"/>
        </w:rPr>
        <w:t>18.1.</w:t>
      </w:r>
      <w:r w:rsidRPr="00034D8B">
        <w:rPr>
          <w:rFonts w:ascii="Consolas" w:hAnsi="Consolas" w:cs="Arial"/>
          <w:sz w:val="28"/>
          <w:szCs w:val="28"/>
        </w:rPr>
        <w:t xml:space="preserve"> Fica eleito o Foro da Comarca de Pirajuí, Estado de São Paulo, para dirimir os litígios que decorrerem da execução deste Termo de Contrato que não puderem ser compostos pela conciliação, conforme </w:t>
      </w:r>
      <w:hyperlink r:id="rId129" w:anchor="art92§1" w:history="1">
        <w:r w:rsidRPr="00034D8B">
          <w:rPr>
            <w:rStyle w:val="Hyperlink"/>
            <w:rFonts w:ascii="Consolas" w:hAnsi="Consolas" w:cs="Arial"/>
            <w:color w:val="auto"/>
            <w:sz w:val="28"/>
            <w:szCs w:val="28"/>
            <w:u w:val="none"/>
          </w:rPr>
          <w:t>art. 92, §1º, da Lei nº 14.133/21</w:t>
        </w:r>
      </w:hyperlink>
      <w:r w:rsidRPr="00034D8B">
        <w:rPr>
          <w:rFonts w:ascii="Consolas" w:hAnsi="Consolas" w:cs="Arial"/>
          <w:sz w:val="28"/>
          <w:szCs w:val="28"/>
        </w:rPr>
        <w:t>.</w:t>
      </w:r>
    </w:p>
    <w:p w14:paraId="2CBB87BE" w14:textId="77777777" w:rsidR="00492195" w:rsidRPr="00034D8B" w:rsidRDefault="00492195" w:rsidP="00492195">
      <w:pPr>
        <w:spacing w:after="0" w:line="240" w:lineRule="auto"/>
        <w:rPr>
          <w:rFonts w:ascii="Consolas" w:hAnsi="Consolas" w:cs="Arial"/>
          <w:sz w:val="28"/>
          <w:szCs w:val="28"/>
        </w:rPr>
      </w:pPr>
    </w:p>
    <w:p w14:paraId="315340A4" w14:textId="77777777" w:rsidR="00492195" w:rsidRPr="00034D8B" w:rsidRDefault="00492195" w:rsidP="00492195">
      <w:pPr>
        <w:spacing w:after="0" w:line="240" w:lineRule="auto"/>
        <w:jc w:val="center"/>
        <w:rPr>
          <w:rFonts w:ascii="Consolas" w:hAnsi="Consolas" w:cs="Arial"/>
          <w:sz w:val="28"/>
          <w:szCs w:val="28"/>
        </w:rPr>
      </w:pPr>
      <w:bookmarkStart w:id="57" w:name="_Hlk158021690"/>
      <w:r w:rsidRPr="00034D8B">
        <w:rPr>
          <w:rFonts w:ascii="Consolas" w:hAnsi="Consolas" w:cs="Arial"/>
          <w:sz w:val="28"/>
          <w:szCs w:val="28"/>
        </w:rPr>
        <w:t>Pirajuí, XX (dia), de XXX (mês) de 2024</w:t>
      </w:r>
      <w:bookmarkEnd w:id="57"/>
      <w:r w:rsidRPr="00034D8B">
        <w:rPr>
          <w:rFonts w:ascii="Consolas" w:hAnsi="Consolas" w:cs="Arial"/>
          <w:sz w:val="28"/>
          <w:szCs w:val="28"/>
        </w:rPr>
        <w:t>.</w:t>
      </w:r>
    </w:p>
    <w:p w14:paraId="61E3AB64" w14:textId="77777777" w:rsidR="00492195" w:rsidRPr="00034D8B" w:rsidRDefault="00492195" w:rsidP="00492195">
      <w:pPr>
        <w:spacing w:after="0" w:line="240" w:lineRule="auto"/>
        <w:jc w:val="both"/>
        <w:rPr>
          <w:rFonts w:ascii="Consolas" w:hAnsi="Consolas" w:cs="Arial"/>
          <w:sz w:val="28"/>
          <w:szCs w:val="28"/>
        </w:rPr>
      </w:pPr>
    </w:p>
    <w:p w14:paraId="76331708" w14:textId="77777777" w:rsidR="00492195" w:rsidRPr="00034D8B" w:rsidRDefault="00492195" w:rsidP="00492195">
      <w:pPr>
        <w:spacing w:after="0" w:line="240" w:lineRule="auto"/>
        <w:jc w:val="both"/>
        <w:rPr>
          <w:rFonts w:ascii="Consolas" w:hAnsi="Consolas" w:cs="Arial"/>
          <w:sz w:val="28"/>
          <w:szCs w:val="28"/>
        </w:rPr>
      </w:pPr>
    </w:p>
    <w:p w14:paraId="210789D7" w14:textId="77777777" w:rsidR="00492195" w:rsidRPr="00034D8B" w:rsidRDefault="00492195" w:rsidP="00492195">
      <w:pPr>
        <w:spacing w:after="0" w:line="240" w:lineRule="auto"/>
        <w:jc w:val="both"/>
        <w:rPr>
          <w:rFonts w:ascii="Consolas" w:hAnsi="Consolas" w:cs="Arial"/>
          <w:sz w:val="28"/>
          <w:szCs w:val="28"/>
        </w:rPr>
      </w:pPr>
    </w:p>
    <w:p w14:paraId="393FC15E" w14:textId="77777777" w:rsidR="00492195" w:rsidRPr="00034D8B" w:rsidRDefault="00492195" w:rsidP="00492195">
      <w:pPr>
        <w:spacing w:after="0" w:line="240" w:lineRule="auto"/>
        <w:jc w:val="center"/>
        <w:rPr>
          <w:rFonts w:ascii="Consolas" w:hAnsi="Consolas" w:cs="Arial"/>
          <w:sz w:val="28"/>
          <w:szCs w:val="28"/>
        </w:rPr>
      </w:pPr>
      <w:r w:rsidRPr="00034D8B">
        <w:rPr>
          <w:rFonts w:ascii="Consolas" w:hAnsi="Consolas" w:cs="Arial"/>
          <w:sz w:val="28"/>
          <w:szCs w:val="28"/>
        </w:rPr>
        <w:t>_______________________________________________________</w:t>
      </w:r>
    </w:p>
    <w:p w14:paraId="5DE9F8D5" w14:textId="77777777" w:rsidR="00492195" w:rsidRPr="00034D8B" w:rsidRDefault="00492195" w:rsidP="00492195">
      <w:pPr>
        <w:spacing w:after="0" w:line="240" w:lineRule="auto"/>
        <w:jc w:val="center"/>
        <w:rPr>
          <w:rFonts w:ascii="Consolas" w:hAnsi="Consolas" w:cs="Arial"/>
          <w:sz w:val="28"/>
          <w:szCs w:val="28"/>
        </w:rPr>
      </w:pPr>
      <w:r w:rsidRPr="00034D8B">
        <w:rPr>
          <w:rFonts w:ascii="Consolas" w:hAnsi="Consolas" w:cs="Arial"/>
          <w:sz w:val="28"/>
          <w:szCs w:val="28"/>
        </w:rPr>
        <w:t>Representante legal do CONTRATANTE</w:t>
      </w:r>
    </w:p>
    <w:p w14:paraId="73FBDA5E" w14:textId="77777777" w:rsidR="00492195" w:rsidRPr="00034D8B" w:rsidRDefault="00492195" w:rsidP="00492195">
      <w:pPr>
        <w:spacing w:after="0" w:line="240" w:lineRule="auto"/>
        <w:jc w:val="center"/>
        <w:rPr>
          <w:rFonts w:ascii="Consolas" w:hAnsi="Consolas" w:cs="Arial"/>
          <w:sz w:val="28"/>
          <w:szCs w:val="28"/>
        </w:rPr>
      </w:pPr>
    </w:p>
    <w:p w14:paraId="1FF543EF" w14:textId="77777777" w:rsidR="00492195" w:rsidRPr="00034D8B" w:rsidRDefault="00492195" w:rsidP="00492195">
      <w:pPr>
        <w:spacing w:after="0" w:line="240" w:lineRule="auto"/>
        <w:jc w:val="center"/>
        <w:rPr>
          <w:rFonts w:ascii="Consolas" w:hAnsi="Consolas" w:cs="Arial"/>
          <w:sz w:val="28"/>
          <w:szCs w:val="28"/>
        </w:rPr>
      </w:pPr>
    </w:p>
    <w:p w14:paraId="1F3BDE00" w14:textId="77777777" w:rsidR="00492195" w:rsidRPr="00034D8B" w:rsidRDefault="00492195" w:rsidP="00492195">
      <w:pPr>
        <w:spacing w:after="0" w:line="240" w:lineRule="auto"/>
        <w:jc w:val="center"/>
        <w:rPr>
          <w:rFonts w:ascii="Consolas" w:hAnsi="Consolas" w:cs="Arial"/>
          <w:sz w:val="28"/>
          <w:szCs w:val="28"/>
        </w:rPr>
      </w:pPr>
    </w:p>
    <w:p w14:paraId="56C065FD" w14:textId="77777777" w:rsidR="00492195" w:rsidRPr="00034D8B" w:rsidRDefault="00492195" w:rsidP="00492195">
      <w:pPr>
        <w:spacing w:after="0" w:line="240" w:lineRule="auto"/>
        <w:jc w:val="center"/>
        <w:rPr>
          <w:rFonts w:ascii="Consolas" w:hAnsi="Consolas" w:cs="Arial"/>
          <w:sz w:val="28"/>
          <w:szCs w:val="28"/>
        </w:rPr>
      </w:pPr>
      <w:r w:rsidRPr="00034D8B">
        <w:rPr>
          <w:rFonts w:ascii="Consolas" w:hAnsi="Consolas" w:cs="Arial"/>
          <w:sz w:val="28"/>
          <w:szCs w:val="28"/>
        </w:rPr>
        <w:t>_______________________________________________________</w:t>
      </w:r>
    </w:p>
    <w:p w14:paraId="2E157965" w14:textId="77777777" w:rsidR="00492195" w:rsidRPr="00034D8B" w:rsidRDefault="00492195" w:rsidP="00492195">
      <w:pPr>
        <w:spacing w:after="0" w:line="240" w:lineRule="auto"/>
        <w:jc w:val="center"/>
        <w:rPr>
          <w:rFonts w:ascii="Consolas" w:hAnsi="Consolas" w:cs="Arial"/>
          <w:sz w:val="28"/>
          <w:szCs w:val="28"/>
        </w:rPr>
      </w:pPr>
      <w:r w:rsidRPr="00034D8B">
        <w:rPr>
          <w:rFonts w:ascii="Consolas" w:hAnsi="Consolas" w:cs="Arial"/>
          <w:sz w:val="28"/>
          <w:szCs w:val="28"/>
        </w:rPr>
        <w:t>Representante legal do CONTRATADO</w:t>
      </w:r>
    </w:p>
    <w:p w14:paraId="08DEF368" w14:textId="77777777" w:rsidR="00492195" w:rsidRPr="00034D8B" w:rsidRDefault="00492195" w:rsidP="00492195">
      <w:pPr>
        <w:spacing w:after="0" w:line="240" w:lineRule="auto"/>
        <w:rPr>
          <w:rFonts w:ascii="Consolas" w:hAnsi="Consolas" w:cs="Arial"/>
          <w:b/>
          <w:sz w:val="28"/>
          <w:szCs w:val="28"/>
        </w:rPr>
      </w:pPr>
    </w:p>
    <w:p w14:paraId="6C2C9CD8" w14:textId="77777777" w:rsidR="00492195" w:rsidRPr="00034D8B" w:rsidRDefault="00492195" w:rsidP="00492195">
      <w:pPr>
        <w:spacing w:after="0" w:line="240" w:lineRule="auto"/>
        <w:rPr>
          <w:rFonts w:ascii="Consolas" w:hAnsi="Consolas" w:cs="Arial"/>
          <w:b/>
          <w:sz w:val="28"/>
          <w:szCs w:val="28"/>
        </w:rPr>
      </w:pPr>
      <w:r w:rsidRPr="00034D8B">
        <w:rPr>
          <w:rFonts w:ascii="Consolas" w:hAnsi="Consolas" w:cs="Arial"/>
          <w:b/>
          <w:sz w:val="28"/>
          <w:szCs w:val="28"/>
        </w:rPr>
        <w:t>TESTEMUNHAS:</w:t>
      </w:r>
    </w:p>
    <w:p w14:paraId="0689EFED" w14:textId="77777777" w:rsidR="00492195" w:rsidRPr="00034D8B" w:rsidRDefault="00492195" w:rsidP="00492195">
      <w:pPr>
        <w:spacing w:after="0" w:line="240" w:lineRule="auto"/>
        <w:rPr>
          <w:rFonts w:ascii="Consolas" w:hAnsi="Consolas" w:cs="Arial"/>
          <w:bCs/>
          <w:sz w:val="28"/>
          <w:szCs w:val="28"/>
        </w:rPr>
      </w:pPr>
      <w:r w:rsidRPr="00034D8B">
        <w:rPr>
          <w:rFonts w:ascii="Consolas" w:hAnsi="Consolas" w:cs="Arial"/>
          <w:bCs/>
          <w:sz w:val="28"/>
          <w:szCs w:val="28"/>
        </w:rPr>
        <w:t>1-</w:t>
      </w:r>
    </w:p>
    <w:p w14:paraId="74C60879" w14:textId="77777777" w:rsidR="00492195" w:rsidRPr="00034D8B" w:rsidRDefault="00492195" w:rsidP="00492195">
      <w:pPr>
        <w:spacing w:after="0" w:line="240" w:lineRule="auto"/>
        <w:rPr>
          <w:rFonts w:ascii="Consolas" w:hAnsi="Consolas" w:cs="Arial"/>
          <w:bCs/>
          <w:sz w:val="28"/>
          <w:szCs w:val="28"/>
        </w:rPr>
      </w:pPr>
      <w:r w:rsidRPr="00034D8B">
        <w:rPr>
          <w:rFonts w:ascii="Consolas" w:hAnsi="Consolas" w:cs="Arial"/>
          <w:bCs/>
          <w:sz w:val="28"/>
          <w:szCs w:val="28"/>
        </w:rPr>
        <w:t>2-</w:t>
      </w:r>
    </w:p>
    <w:p w14:paraId="6C3FFEB1" w14:textId="77777777" w:rsidR="00492195" w:rsidRPr="00034D8B" w:rsidRDefault="00492195" w:rsidP="00492195">
      <w:pPr>
        <w:spacing w:after="0" w:line="240" w:lineRule="auto"/>
        <w:rPr>
          <w:rFonts w:ascii="Consolas" w:hAnsi="Consolas" w:cs="Arial"/>
          <w:b/>
          <w:sz w:val="28"/>
          <w:szCs w:val="28"/>
        </w:rPr>
      </w:pPr>
      <w:r w:rsidRPr="00034D8B">
        <w:rPr>
          <w:rFonts w:ascii="Consolas" w:hAnsi="Consolas" w:cs="Arial"/>
          <w:b/>
          <w:sz w:val="28"/>
          <w:szCs w:val="28"/>
        </w:rPr>
        <w:br w:type="page"/>
      </w:r>
    </w:p>
    <w:p w14:paraId="6E1ACC80" w14:textId="71AACEA1" w:rsidR="00492195" w:rsidRPr="00034D8B" w:rsidRDefault="00492195" w:rsidP="00492195">
      <w:pPr>
        <w:spacing w:after="0" w:line="240" w:lineRule="auto"/>
        <w:jc w:val="center"/>
        <w:rPr>
          <w:rFonts w:ascii="Consolas" w:hAnsi="Consolas" w:cs="Arial"/>
          <w:b/>
          <w:bCs/>
          <w:sz w:val="28"/>
          <w:szCs w:val="28"/>
        </w:rPr>
      </w:pPr>
      <w:r w:rsidRPr="00034D8B">
        <w:rPr>
          <w:rFonts w:ascii="Consolas" w:hAnsi="Consolas" w:cs="Arial"/>
          <w:b/>
          <w:sz w:val="28"/>
          <w:szCs w:val="28"/>
        </w:rPr>
        <w:lastRenderedPageBreak/>
        <w:t xml:space="preserve">CONCORRÊNCIA PÚBLICA Nº </w:t>
      </w:r>
      <w:r w:rsidR="00500B5E">
        <w:rPr>
          <w:rFonts w:ascii="Consolas" w:hAnsi="Consolas" w:cs="Arial"/>
          <w:b/>
          <w:sz w:val="28"/>
          <w:szCs w:val="28"/>
        </w:rPr>
        <w:t>017/2024</w:t>
      </w:r>
    </w:p>
    <w:p w14:paraId="1524429D" w14:textId="43158A84" w:rsidR="00492195" w:rsidRPr="00034D8B" w:rsidRDefault="00492195" w:rsidP="00492195">
      <w:pPr>
        <w:spacing w:after="0" w:line="240" w:lineRule="auto"/>
        <w:jc w:val="center"/>
        <w:rPr>
          <w:rFonts w:ascii="Consolas" w:hAnsi="Consolas" w:cs="Arial"/>
          <w:b/>
          <w:sz w:val="28"/>
          <w:szCs w:val="28"/>
        </w:rPr>
      </w:pPr>
      <w:r w:rsidRPr="00034D8B">
        <w:rPr>
          <w:rFonts w:ascii="Consolas" w:hAnsi="Consolas" w:cs="Arial"/>
          <w:b/>
          <w:bCs/>
          <w:sz w:val="28"/>
          <w:szCs w:val="28"/>
        </w:rPr>
        <w:t xml:space="preserve">PROCESSO ADMINISTRATIVO N° </w:t>
      </w:r>
      <w:r w:rsidR="00500B5E">
        <w:rPr>
          <w:rFonts w:ascii="Consolas" w:hAnsi="Consolas" w:cs="Arial"/>
          <w:b/>
          <w:bCs/>
          <w:sz w:val="28"/>
          <w:szCs w:val="28"/>
        </w:rPr>
        <w:t>087/2024</w:t>
      </w:r>
    </w:p>
    <w:p w14:paraId="2B1C3B1B" w14:textId="77777777" w:rsidR="00492195" w:rsidRPr="00034D8B" w:rsidRDefault="00492195" w:rsidP="00492195">
      <w:pPr>
        <w:spacing w:after="0" w:line="240" w:lineRule="auto"/>
        <w:jc w:val="center"/>
        <w:rPr>
          <w:rFonts w:ascii="Consolas" w:hAnsi="Consolas" w:cs="Arial"/>
          <w:b/>
          <w:sz w:val="28"/>
          <w:szCs w:val="28"/>
        </w:rPr>
      </w:pPr>
      <w:r w:rsidRPr="00034D8B">
        <w:rPr>
          <w:rFonts w:ascii="Consolas" w:hAnsi="Consolas" w:cs="Arial"/>
          <w:b/>
          <w:bCs/>
          <w:sz w:val="28"/>
          <w:szCs w:val="28"/>
        </w:rPr>
        <w:t xml:space="preserve">ANEXO III – </w:t>
      </w:r>
      <w:r w:rsidRPr="00034D8B">
        <w:rPr>
          <w:rFonts w:ascii="Consolas" w:hAnsi="Consolas" w:cs="Arial"/>
          <w:b/>
          <w:sz w:val="28"/>
          <w:szCs w:val="28"/>
        </w:rPr>
        <w:t xml:space="preserve">MODELO ARQUIVO DECLARAÇÃO </w:t>
      </w:r>
    </w:p>
    <w:p w14:paraId="75144BE1" w14:textId="77777777" w:rsidR="00492195" w:rsidRPr="00034D8B" w:rsidRDefault="00492195" w:rsidP="00492195">
      <w:pPr>
        <w:tabs>
          <w:tab w:val="left" w:pos="-1701"/>
        </w:tabs>
        <w:autoSpaceDE w:val="0"/>
        <w:autoSpaceDN w:val="0"/>
        <w:adjustRightInd w:val="0"/>
        <w:spacing w:after="0" w:line="240" w:lineRule="auto"/>
        <w:jc w:val="center"/>
        <w:rPr>
          <w:rFonts w:ascii="Consolas" w:hAnsi="Consolas" w:cs="Arial"/>
          <w:b/>
          <w:sz w:val="28"/>
          <w:szCs w:val="28"/>
        </w:rPr>
      </w:pPr>
      <w:r w:rsidRPr="00034D8B">
        <w:rPr>
          <w:rFonts w:ascii="Consolas" w:hAnsi="Consolas" w:cs="Arial"/>
          <w:b/>
          <w:sz w:val="28"/>
          <w:szCs w:val="28"/>
        </w:rPr>
        <w:t>(FASE CADASTRAMENTO DA PROPOSTA INICIAL)</w:t>
      </w:r>
    </w:p>
    <w:p w14:paraId="26AFE51C"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44F52C14"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0CA8CAFE"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42802FF1" w14:textId="0245BC21"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sz w:val="28"/>
          <w:szCs w:val="28"/>
        </w:rPr>
        <w:t xml:space="preserve">Eu ___________________ (nome completo), representante legal da empresa _____________________ (denominação da pessoa jurídica), participante da Concorrência Pública nº </w:t>
      </w:r>
      <w:r w:rsidR="00500B5E">
        <w:rPr>
          <w:rFonts w:ascii="Consolas" w:hAnsi="Consolas" w:cs="Arial"/>
          <w:sz w:val="28"/>
          <w:szCs w:val="28"/>
        </w:rPr>
        <w:t>017/2024</w:t>
      </w:r>
      <w:r w:rsidRPr="00034D8B">
        <w:rPr>
          <w:rFonts w:ascii="Consolas" w:hAnsi="Consolas" w:cs="Arial"/>
          <w:sz w:val="28"/>
          <w:szCs w:val="28"/>
        </w:rPr>
        <w:t xml:space="preserve">, realizado pelo Município de Pirajuí, </w:t>
      </w:r>
      <w:r w:rsidRPr="00034D8B">
        <w:rPr>
          <w:rFonts w:ascii="Consolas" w:hAnsi="Consolas" w:cs="Arial"/>
          <w:b/>
          <w:sz w:val="28"/>
          <w:szCs w:val="28"/>
        </w:rPr>
        <w:t>DECLARO</w:t>
      </w:r>
      <w:r w:rsidRPr="00034D8B">
        <w:rPr>
          <w:rFonts w:ascii="Consolas" w:hAnsi="Consolas" w:cs="Arial"/>
          <w:sz w:val="28"/>
          <w:szCs w:val="28"/>
        </w:rPr>
        <w:t xml:space="preserve">, sob as penas da lei: </w:t>
      </w:r>
    </w:p>
    <w:p w14:paraId="4ABBF6D5"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27F931C1"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bCs/>
          <w:sz w:val="28"/>
          <w:szCs w:val="28"/>
        </w:rPr>
        <w:t>a) E</w:t>
      </w:r>
      <w:r w:rsidRPr="00034D8B">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F693EE"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1795CAA2" w14:textId="77777777" w:rsidR="00492195" w:rsidRPr="00034D8B" w:rsidRDefault="00492195" w:rsidP="00492195">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Fonts w:ascii="Consolas" w:hAnsi="Consolas" w:cs="Arial"/>
          <w:bCs/>
          <w:sz w:val="28"/>
          <w:szCs w:val="28"/>
        </w:rPr>
        <w:t>b) N</w:t>
      </w:r>
      <w:r w:rsidRPr="00034D8B">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30" w:anchor="art7" w:history="1">
        <w:r w:rsidRPr="00034D8B">
          <w:rPr>
            <w:rStyle w:val="Hyperlink"/>
            <w:rFonts w:ascii="Consolas" w:hAnsi="Consolas" w:cs="Arial"/>
            <w:color w:val="auto"/>
            <w:sz w:val="28"/>
            <w:szCs w:val="28"/>
            <w:u w:val="none"/>
          </w:rPr>
          <w:t>artigo 7°, XXXIII, da Constituição</w:t>
        </w:r>
      </w:hyperlink>
      <w:r w:rsidRPr="00034D8B">
        <w:rPr>
          <w:rStyle w:val="Hyperlink"/>
          <w:rFonts w:ascii="Consolas" w:hAnsi="Consolas" w:cs="Arial"/>
          <w:color w:val="auto"/>
          <w:sz w:val="28"/>
          <w:szCs w:val="28"/>
          <w:u w:val="none"/>
        </w:rPr>
        <w:t>.</w:t>
      </w:r>
    </w:p>
    <w:p w14:paraId="688B7307" w14:textId="77777777" w:rsidR="00492195" w:rsidRPr="00034D8B" w:rsidRDefault="00492195" w:rsidP="00492195">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48C8CD00" w14:textId="77777777" w:rsidR="00492195" w:rsidRPr="00034D8B" w:rsidRDefault="00492195" w:rsidP="00492195">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Style w:val="Hyperlink"/>
          <w:rFonts w:ascii="Consolas" w:hAnsi="Consolas" w:cs="Arial"/>
          <w:bCs/>
          <w:color w:val="auto"/>
          <w:sz w:val="28"/>
          <w:szCs w:val="28"/>
          <w:u w:val="none"/>
        </w:rPr>
        <w:t>c)</w:t>
      </w:r>
      <w:r w:rsidRPr="00034D8B">
        <w:rPr>
          <w:rStyle w:val="Hyperlink"/>
          <w:rFonts w:ascii="Consolas" w:hAnsi="Consolas" w:cs="Arial"/>
          <w:b/>
          <w:bCs/>
          <w:color w:val="auto"/>
          <w:sz w:val="28"/>
          <w:szCs w:val="28"/>
          <w:u w:val="none"/>
        </w:rPr>
        <w:t xml:space="preserve"> </w:t>
      </w:r>
      <w:r w:rsidRPr="00034D8B">
        <w:rPr>
          <w:rStyle w:val="Hyperlink"/>
          <w:rFonts w:ascii="Consolas" w:hAnsi="Consolas" w:cs="Arial"/>
          <w:bCs/>
          <w:color w:val="auto"/>
          <w:sz w:val="28"/>
          <w:szCs w:val="28"/>
          <w:u w:val="none"/>
        </w:rPr>
        <w:t>N</w:t>
      </w:r>
      <w:r w:rsidRPr="00034D8B">
        <w:rPr>
          <w:rFonts w:ascii="Consolas" w:hAnsi="Consolas" w:cs="Arial"/>
          <w:sz w:val="28"/>
          <w:szCs w:val="28"/>
        </w:rPr>
        <w:t xml:space="preserve">ão possui empregados executando trabalho degradante ou forçado, observando o disposto nos </w:t>
      </w:r>
      <w:hyperlink r:id="rId131" w:history="1">
        <w:r w:rsidRPr="00034D8B">
          <w:rPr>
            <w:rStyle w:val="Hyperlink"/>
            <w:rFonts w:ascii="Consolas" w:hAnsi="Consolas" w:cs="Arial"/>
            <w:color w:val="auto"/>
            <w:sz w:val="28"/>
            <w:szCs w:val="28"/>
            <w:u w:val="none"/>
          </w:rPr>
          <w:t>incisos III e IV do art. 1º e no inciso III do art. 5º da Constituição Federal</w:t>
        </w:r>
      </w:hyperlink>
      <w:r w:rsidRPr="00034D8B">
        <w:rPr>
          <w:rStyle w:val="Hyperlink"/>
          <w:rFonts w:ascii="Consolas" w:hAnsi="Consolas" w:cs="Arial"/>
          <w:color w:val="auto"/>
          <w:sz w:val="28"/>
          <w:szCs w:val="28"/>
          <w:u w:val="none"/>
        </w:rPr>
        <w:t>.</w:t>
      </w:r>
    </w:p>
    <w:p w14:paraId="5A6D63B2" w14:textId="77777777" w:rsidR="00492195" w:rsidRPr="00034D8B" w:rsidRDefault="00492195" w:rsidP="00492195">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319696AE"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r w:rsidRPr="00034D8B">
        <w:rPr>
          <w:rFonts w:ascii="Consolas" w:hAnsi="Consolas" w:cs="Arial"/>
          <w:bCs/>
          <w:sz w:val="28"/>
          <w:szCs w:val="28"/>
        </w:rPr>
        <w:t>d) C</w:t>
      </w:r>
      <w:r w:rsidRPr="00034D8B">
        <w:rPr>
          <w:rFonts w:ascii="Consolas" w:hAnsi="Consolas" w:cs="Arial"/>
          <w:sz w:val="28"/>
          <w:szCs w:val="28"/>
        </w:rPr>
        <w:t>umpre as exigências de reserva de cargos para pessoa com deficiência e para reabilitado da Previdência Social, previstas em lei e em outras normas específicas.</w:t>
      </w:r>
    </w:p>
    <w:p w14:paraId="791F6414"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444F4F6C" w14:textId="77777777" w:rsidR="00492195" w:rsidRPr="00034D8B" w:rsidRDefault="00492195" w:rsidP="00492195">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034D8B">
        <w:rPr>
          <w:rStyle w:val="Hyperlink"/>
          <w:rFonts w:ascii="Consolas" w:hAnsi="Consolas" w:cs="Arial"/>
          <w:bCs/>
          <w:color w:val="auto"/>
          <w:sz w:val="28"/>
          <w:szCs w:val="28"/>
          <w:u w:val="none"/>
        </w:rPr>
        <w:t>e)</w:t>
      </w:r>
      <w:r w:rsidRPr="00034D8B">
        <w:rPr>
          <w:rStyle w:val="Hyperlink"/>
          <w:rFonts w:ascii="Consolas" w:hAnsi="Consolas" w:cs="Arial"/>
          <w:b/>
          <w:bCs/>
          <w:color w:val="auto"/>
          <w:sz w:val="28"/>
          <w:szCs w:val="28"/>
          <w:u w:val="none"/>
        </w:rPr>
        <w:t xml:space="preserve"> </w:t>
      </w:r>
      <w:r w:rsidRPr="00034D8B">
        <w:rPr>
          <w:rFonts w:ascii="Consolas" w:hAnsi="Consolas" w:cs="Arial"/>
          <w:sz w:val="28"/>
          <w:szCs w:val="28"/>
        </w:rPr>
        <w:t xml:space="preserve">O licitante enquadrado como microempresa ou empresa de pequeno porte, cumpre os requisitos estabelecidos no </w:t>
      </w:r>
      <w:hyperlink r:id="rId132" w:anchor="art3" w:history="1">
        <w:r w:rsidRPr="00034D8B">
          <w:rPr>
            <w:rStyle w:val="Hyperlink"/>
            <w:rFonts w:ascii="Consolas" w:hAnsi="Consolas" w:cs="Arial"/>
            <w:color w:val="auto"/>
            <w:sz w:val="28"/>
            <w:szCs w:val="28"/>
            <w:u w:val="none"/>
          </w:rPr>
          <w:t>artigo 3° da Lei Complementar nº 123, de 2006</w:t>
        </w:r>
      </w:hyperlink>
      <w:r w:rsidRPr="00034D8B">
        <w:rPr>
          <w:rFonts w:ascii="Consolas" w:hAnsi="Consolas" w:cs="Arial"/>
          <w:sz w:val="28"/>
          <w:szCs w:val="28"/>
        </w:rPr>
        <w:t xml:space="preserve">, estando apto a usufruir do tratamento favorecido estabelecido em seus </w:t>
      </w:r>
      <w:hyperlink r:id="rId133" w:anchor="art42" w:history="1">
        <w:proofErr w:type="spellStart"/>
        <w:r w:rsidRPr="00034D8B">
          <w:rPr>
            <w:rStyle w:val="Hyperlink"/>
            <w:rFonts w:ascii="Consolas" w:hAnsi="Consolas" w:cs="Arial"/>
            <w:color w:val="auto"/>
            <w:sz w:val="28"/>
            <w:szCs w:val="28"/>
            <w:u w:val="none"/>
          </w:rPr>
          <w:t>arts</w:t>
        </w:r>
        <w:proofErr w:type="spellEnd"/>
        <w:r w:rsidRPr="00034D8B">
          <w:rPr>
            <w:rStyle w:val="Hyperlink"/>
            <w:rFonts w:ascii="Consolas" w:hAnsi="Consolas" w:cs="Arial"/>
            <w:color w:val="auto"/>
            <w:sz w:val="28"/>
            <w:szCs w:val="28"/>
            <w:u w:val="none"/>
          </w:rPr>
          <w:t>. 42 a 49</w:t>
        </w:r>
      </w:hyperlink>
      <w:r w:rsidRPr="00034D8B">
        <w:rPr>
          <w:rFonts w:ascii="Consolas" w:hAnsi="Consolas" w:cs="Arial"/>
          <w:sz w:val="28"/>
          <w:szCs w:val="28"/>
        </w:rPr>
        <w:t xml:space="preserve">, observado o disposto nos </w:t>
      </w:r>
      <w:hyperlink r:id="rId134" w:anchor="art4§1" w:history="1">
        <w:r w:rsidRPr="00034D8B">
          <w:rPr>
            <w:rStyle w:val="Hyperlink"/>
            <w:rFonts w:ascii="Consolas" w:hAnsi="Consolas" w:cs="Arial"/>
            <w:color w:val="auto"/>
            <w:sz w:val="28"/>
            <w:szCs w:val="28"/>
            <w:u w:val="none"/>
          </w:rPr>
          <w:t>§§ 1º ao 3º do art. 4º, da Lei n.º 14.133, de 2021.</w:t>
        </w:r>
      </w:hyperlink>
    </w:p>
    <w:p w14:paraId="31A6BB53" w14:textId="77777777" w:rsidR="00492195" w:rsidRPr="00034D8B" w:rsidRDefault="00492195" w:rsidP="00492195">
      <w:pPr>
        <w:tabs>
          <w:tab w:val="left" w:pos="-1701"/>
        </w:tabs>
        <w:autoSpaceDE w:val="0"/>
        <w:autoSpaceDN w:val="0"/>
        <w:adjustRightInd w:val="0"/>
        <w:spacing w:after="0" w:line="240" w:lineRule="auto"/>
        <w:jc w:val="both"/>
        <w:rPr>
          <w:rFonts w:ascii="Consolas" w:hAnsi="Consolas" w:cs="Arial"/>
          <w:sz w:val="28"/>
          <w:szCs w:val="28"/>
        </w:rPr>
      </w:pPr>
    </w:p>
    <w:p w14:paraId="646D37DE" w14:textId="77777777" w:rsidR="00492195" w:rsidRPr="00034D8B" w:rsidRDefault="00492195" w:rsidP="00492195">
      <w:pPr>
        <w:tabs>
          <w:tab w:val="left" w:pos="-1701"/>
        </w:tabs>
        <w:autoSpaceDE w:val="0"/>
        <w:autoSpaceDN w:val="0"/>
        <w:adjustRightInd w:val="0"/>
        <w:spacing w:after="0" w:line="240" w:lineRule="auto"/>
        <w:jc w:val="center"/>
        <w:rPr>
          <w:rFonts w:ascii="Consolas" w:hAnsi="Consolas" w:cs="Arial"/>
          <w:sz w:val="28"/>
          <w:szCs w:val="28"/>
        </w:rPr>
      </w:pPr>
      <w:r w:rsidRPr="00034D8B">
        <w:rPr>
          <w:rFonts w:ascii="Consolas" w:hAnsi="Consolas" w:cs="Arial"/>
          <w:sz w:val="28"/>
          <w:szCs w:val="28"/>
        </w:rPr>
        <w:lastRenderedPageBreak/>
        <w:t>Pirajuí, XX (dia), de XXX (mês) de 2024.</w:t>
      </w:r>
    </w:p>
    <w:p w14:paraId="4D051BE2" w14:textId="77777777" w:rsidR="00492195" w:rsidRPr="00034D8B" w:rsidRDefault="00492195" w:rsidP="00492195">
      <w:pPr>
        <w:tabs>
          <w:tab w:val="left" w:pos="-1701"/>
        </w:tabs>
        <w:autoSpaceDE w:val="0"/>
        <w:autoSpaceDN w:val="0"/>
        <w:adjustRightInd w:val="0"/>
        <w:spacing w:after="0" w:line="240" w:lineRule="auto"/>
        <w:jc w:val="center"/>
        <w:rPr>
          <w:rFonts w:ascii="Consolas" w:hAnsi="Consolas" w:cs="Arial"/>
          <w:sz w:val="28"/>
          <w:szCs w:val="28"/>
        </w:rPr>
      </w:pPr>
    </w:p>
    <w:p w14:paraId="580B9DF1" w14:textId="77777777" w:rsidR="00492195" w:rsidRPr="00034D8B" w:rsidRDefault="00492195" w:rsidP="00492195">
      <w:pPr>
        <w:tabs>
          <w:tab w:val="left" w:pos="-1701"/>
        </w:tabs>
        <w:autoSpaceDE w:val="0"/>
        <w:autoSpaceDN w:val="0"/>
        <w:adjustRightInd w:val="0"/>
        <w:spacing w:after="0" w:line="240" w:lineRule="auto"/>
        <w:jc w:val="center"/>
        <w:rPr>
          <w:rFonts w:ascii="Consolas" w:hAnsi="Consolas" w:cs="Arial"/>
          <w:sz w:val="28"/>
          <w:szCs w:val="28"/>
        </w:rPr>
      </w:pPr>
    </w:p>
    <w:p w14:paraId="50B71585" w14:textId="77777777" w:rsidR="00492195" w:rsidRPr="00034D8B" w:rsidRDefault="00492195" w:rsidP="00492195">
      <w:pPr>
        <w:tabs>
          <w:tab w:val="left" w:pos="-1701"/>
        </w:tabs>
        <w:autoSpaceDE w:val="0"/>
        <w:autoSpaceDN w:val="0"/>
        <w:adjustRightInd w:val="0"/>
        <w:spacing w:after="0" w:line="240" w:lineRule="auto"/>
        <w:jc w:val="center"/>
        <w:rPr>
          <w:rFonts w:ascii="Consolas" w:hAnsi="Consolas" w:cs="Arial"/>
          <w:sz w:val="28"/>
          <w:szCs w:val="28"/>
        </w:rPr>
      </w:pPr>
    </w:p>
    <w:p w14:paraId="1AC16988" w14:textId="77777777" w:rsidR="00492195" w:rsidRPr="00034D8B" w:rsidRDefault="00492195" w:rsidP="00492195">
      <w:pPr>
        <w:tabs>
          <w:tab w:val="left" w:pos="-1701"/>
        </w:tabs>
        <w:autoSpaceDE w:val="0"/>
        <w:autoSpaceDN w:val="0"/>
        <w:adjustRightInd w:val="0"/>
        <w:spacing w:after="0" w:line="240" w:lineRule="auto"/>
        <w:jc w:val="center"/>
        <w:rPr>
          <w:rFonts w:ascii="Consolas" w:hAnsi="Consolas" w:cs="Arial"/>
          <w:sz w:val="28"/>
          <w:szCs w:val="28"/>
        </w:rPr>
      </w:pPr>
      <w:r w:rsidRPr="00034D8B">
        <w:rPr>
          <w:rFonts w:ascii="Consolas" w:hAnsi="Consolas" w:cs="Arial"/>
          <w:sz w:val="28"/>
          <w:szCs w:val="28"/>
        </w:rPr>
        <w:t>______________________________________________</w:t>
      </w:r>
    </w:p>
    <w:p w14:paraId="08FA548F" w14:textId="77777777" w:rsidR="00492195" w:rsidRPr="00034D8B" w:rsidRDefault="00492195" w:rsidP="00492195">
      <w:pPr>
        <w:widowControl w:val="0"/>
        <w:autoSpaceDE w:val="0"/>
        <w:autoSpaceDN w:val="0"/>
        <w:adjustRightInd w:val="0"/>
        <w:spacing w:after="0" w:line="240" w:lineRule="auto"/>
        <w:jc w:val="center"/>
        <w:rPr>
          <w:rFonts w:ascii="Consolas" w:hAnsi="Consolas" w:cs="Arial"/>
          <w:sz w:val="28"/>
          <w:szCs w:val="28"/>
        </w:rPr>
      </w:pPr>
      <w:r w:rsidRPr="00034D8B">
        <w:rPr>
          <w:rFonts w:ascii="Consolas" w:hAnsi="Consolas" w:cs="Arial"/>
          <w:sz w:val="28"/>
          <w:szCs w:val="28"/>
        </w:rPr>
        <w:t>Nome e assinatura do representante legal</w:t>
      </w:r>
    </w:p>
    <w:p w14:paraId="068AB6BD" w14:textId="77777777" w:rsidR="00492195" w:rsidRPr="00034D8B" w:rsidRDefault="00492195" w:rsidP="00492195">
      <w:pPr>
        <w:widowControl w:val="0"/>
        <w:autoSpaceDE w:val="0"/>
        <w:autoSpaceDN w:val="0"/>
        <w:adjustRightInd w:val="0"/>
        <w:spacing w:after="0" w:line="240" w:lineRule="auto"/>
        <w:jc w:val="center"/>
        <w:rPr>
          <w:rFonts w:ascii="Consolas" w:hAnsi="Consolas" w:cs="Arial"/>
          <w:sz w:val="28"/>
          <w:szCs w:val="28"/>
        </w:rPr>
      </w:pPr>
      <w:r w:rsidRPr="00034D8B">
        <w:rPr>
          <w:rFonts w:ascii="Consolas" w:hAnsi="Consolas" w:cs="Arial"/>
          <w:sz w:val="28"/>
          <w:szCs w:val="28"/>
        </w:rPr>
        <w:t>RG nº ...........................</w:t>
      </w:r>
    </w:p>
    <w:p w14:paraId="12911A66" w14:textId="77777777" w:rsidR="00492195" w:rsidRPr="00034D8B" w:rsidRDefault="00492195" w:rsidP="00492195">
      <w:pPr>
        <w:widowControl w:val="0"/>
        <w:autoSpaceDE w:val="0"/>
        <w:autoSpaceDN w:val="0"/>
        <w:adjustRightInd w:val="0"/>
        <w:spacing w:after="0" w:line="240" w:lineRule="auto"/>
        <w:jc w:val="center"/>
        <w:rPr>
          <w:rFonts w:ascii="Consolas" w:hAnsi="Consolas" w:cs="Arial"/>
          <w:sz w:val="28"/>
          <w:szCs w:val="28"/>
        </w:rPr>
      </w:pPr>
      <w:r w:rsidRPr="00034D8B">
        <w:rPr>
          <w:rFonts w:ascii="Consolas" w:hAnsi="Consolas" w:cs="Arial"/>
          <w:sz w:val="28"/>
          <w:szCs w:val="28"/>
        </w:rPr>
        <w:t>CPF nº ..........................</w:t>
      </w:r>
    </w:p>
    <w:p w14:paraId="63AE7532" w14:textId="77777777" w:rsidR="00492195" w:rsidRPr="00034D8B" w:rsidRDefault="00492195" w:rsidP="00492195">
      <w:pPr>
        <w:widowControl w:val="0"/>
        <w:autoSpaceDE w:val="0"/>
        <w:autoSpaceDN w:val="0"/>
        <w:adjustRightInd w:val="0"/>
        <w:spacing w:after="0" w:line="240" w:lineRule="auto"/>
        <w:jc w:val="center"/>
        <w:rPr>
          <w:rFonts w:ascii="Consolas" w:hAnsi="Consolas" w:cs="Arial"/>
          <w:b/>
          <w:bCs/>
          <w:sz w:val="28"/>
          <w:szCs w:val="28"/>
        </w:rPr>
      </w:pPr>
      <w:r w:rsidRPr="00034D8B">
        <w:rPr>
          <w:rFonts w:ascii="Consolas" w:hAnsi="Consolas" w:cs="Arial"/>
          <w:sz w:val="28"/>
          <w:szCs w:val="28"/>
        </w:rPr>
        <w:t>E-mail: .........................</w:t>
      </w:r>
    </w:p>
    <w:p w14:paraId="36D2FD92" w14:textId="77777777" w:rsidR="00492195" w:rsidRPr="00034D8B" w:rsidRDefault="00492195" w:rsidP="00492195">
      <w:pPr>
        <w:spacing w:after="0" w:line="240" w:lineRule="auto"/>
        <w:rPr>
          <w:rFonts w:ascii="Consolas" w:hAnsi="Consolas" w:cs="Arial"/>
          <w:b/>
          <w:sz w:val="28"/>
          <w:szCs w:val="28"/>
        </w:rPr>
      </w:pPr>
    </w:p>
    <w:p w14:paraId="57568DEC" w14:textId="77777777" w:rsidR="00492195" w:rsidRPr="00034D8B" w:rsidRDefault="00492195" w:rsidP="00492195">
      <w:pPr>
        <w:spacing w:after="0" w:line="240" w:lineRule="auto"/>
        <w:jc w:val="both"/>
        <w:rPr>
          <w:rFonts w:ascii="Consolas" w:hAnsi="Consolas" w:cs="Arial"/>
          <w:sz w:val="28"/>
          <w:szCs w:val="28"/>
        </w:rPr>
      </w:pPr>
    </w:p>
    <w:p w14:paraId="2E8F864E" w14:textId="77777777" w:rsidR="00492195" w:rsidRPr="00034D8B" w:rsidRDefault="00492195" w:rsidP="00492195">
      <w:pPr>
        <w:spacing w:after="0" w:line="240" w:lineRule="auto"/>
        <w:rPr>
          <w:rFonts w:ascii="Consolas" w:hAnsi="Consolas" w:cs="Arial"/>
        </w:rPr>
      </w:pPr>
    </w:p>
    <w:p w14:paraId="53202392" w14:textId="77777777" w:rsidR="00492195" w:rsidRDefault="00492195" w:rsidP="00492195"/>
    <w:bookmarkEnd w:id="1"/>
    <w:p w14:paraId="71B1D90A" w14:textId="77777777" w:rsidR="000D31C6" w:rsidRPr="00034D8B" w:rsidRDefault="000D31C6" w:rsidP="00492195">
      <w:pPr>
        <w:spacing w:after="0" w:line="240" w:lineRule="auto"/>
        <w:rPr>
          <w:rFonts w:ascii="Consolas" w:hAnsi="Consolas" w:cs="Arial"/>
          <w:sz w:val="28"/>
          <w:szCs w:val="28"/>
        </w:rPr>
      </w:pPr>
    </w:p>
    <w:sectPr w:rsidR="000D31C6" w:rsidRPr="00034D8B" w:rsidSect="007C59EE">
      <w:headerReference w:type="default" r:id="rId135"/>
      <w:footerReference w:type="default" r:id="rId136"/>
      <w:pgSz w:w="11906" w:h="16838"/>
      <w:pgMar w:top="2268" w:right="1134" w:bottom="737"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7AE98" w14:textId="77777777" w:rsidR="00C55849" w:rsidRDefault="00C55849" w:rsidP="00043C58">
      <w:pPr>
        <w:spacing w:after="0" w:line="240" w:lineRule="auto"/>
      </w:pPr>
      <w:r>
        <w:separator/>
      </w:r>
    </w:p>
  </w:endnote>
  <w:endnote w:type="continuationSeparator" w:id="0">
    <w:p w14:paraId="59714C40" w14:textId="77777777" w:rsidR="00C55849" w:rsidRDefault="00C55849"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E2E8A" w14:textId="77777777" w:rsidR="00881BE3" w:rsidRPr="00043C58" w:rsidRDefault="00881BE3"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90103" w14:textId="77777777" w:rsidR="00C55849" w:rsidRDefault="00C55849" w:rsidP="00043C58">
      <w:pPr>
        <w:spacing w:after="0" w:line="240" w:lineRule="auto"/>
      </w:pPr>
      <w:r>
        <w:separator/>
      </w:r>
    </w:p>
  </w:footnote>
  <w:footnote w:type="continuationSeparator" w:id="0">
    <w:p w14:paraId="4DE3A918" w14:textId="77777777" w:rsidR="00C55849" w:rsidRDefault="00C55849"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shd w:val="clear" w:color="auto" w:fill="FFFFFF"/>
      <w:tblLook w:val="04A0" w:firstRow="1" w:lastRow="0" w:firstColumn="1" w:lastColumn="0" w:noHBand="0" w:noVBand="1"/>
    </w:tblPr>
    <w:tblGrid>
      <w:gridCol w:w="1449"/>
      <w:gridCol w:w="8189"/>
    </w:tblGrid>
    <w:tr w:rsidR="00881BE3" w:rsidRPr="0040340E" w14:paraId="556C6C43" w14:textId="77777777" w:rsidTr="00053EBD">
      <w:trPr>
        <w:trHeight w:val="1689"/>
      </w:trPr>
      <w:tc>
        <w:tcPr>
          <w:tcW w:w="746" w:type="pct"/>
          <w:shd w:val="clear" w:color="auto" w:fill="FFFFFF"/>
        </w:tcPr>
        <w:p w14:paraId="4CC0DE7A" w14:textId="77777777" w:rsidR="00881BE3" w:rsidRPr="000D31C6" w:rsidRDefault="00000000" w:rsidP="00053EBD">
          <w:pPr>
            <w:pStyle w:val="Cabealho"/>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414DD2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pt;margin-top:5.4pt;width:61.2pt;height:72.4pt;z-index:251659264">
                <v:imagedata r:id="rId1" o:title=""/>
                <w10:wrap type="square"/>
              </v:shape>
              <o:OLEObject Type="Embed" ProgID="PBrush" ShapeID="_x0000_s1025" DrawAspect="Content" ObjectID="_1786272970" r:id="rId2"/>
            </w:object>
          </w:r>
        </w:p>
      </w:tc>
      <w:tc>
        <w:tcPr>
          <w:tcW w:w="4254" w:type="pct"/>
          <w:shd w:val="clear" w:color="auto" w:fill="FFFFFF"/>
        </w:tcPr>
        <w:p w14:paraId="1E23CD42" w14:textId="77777777" w:rsidR="00881BE3" w:rsidRPr="00500280" w:rsidRDefault="00881BE3" w:rsidP="0040340E">
          <w:pPr>
            <w:pStyle w:val="Ttulo1"/>
            <w:spacing w:line="276" w:lineRule="auto"/>
            <w:jc w:val="center"/>
            <w:rPr>
              <w:sz w:val="60"/>
              <w:szCs w:val="60"/>
              <w:lang w:eastAsia="pt-BR"/>
            </w:rPr>
          </w:pPr>
          <w:r w:rsidRPr="006B624A">
            <w:rPr>
              <w:rFonts w:ascii="Old English Text MT" w:hAnsi="Old English Text MT"/>
              <w:sz w:val="60"/>
              <w:szCs w:val="60"/>
              <w:lang w:eastAsia="pt-BR"/>
              <w14:shadow w14:blurRad="50800" w14:dist="38100" w14:dir="2700000" w14:sx="100000" w14:sy="100000" w14:kx="0" w14:ky="0" w14:algn="tl">
                <w14:srgbClr w14:val="000000">
                  <w14:alpha w14:val="60000"/>
                </w14:srgbClr>
              </w14:shadow>
            </w:rPr>
            <w:t>Município de Pirajuí</w:t>
          </w:r>
        </w:p>
        <w:p w14:paraId="5E8615C5" w14:textId="0BD75CEA" w:rsidR="00881BE3" w:rsidRPr="00500280" w:rsidRDefault="00881BE3" w:rsidP="0040340E">
          <w:pPr>
            <w:pStyle w:val="Cabealho"/>
            <w:spacing w:line="276" w:lineRule="auto"/>
            <w:jc w:val="center"/>
            <w:rPr>
              <w:rFonts w:ascii="Copperplate Gothic Light" w:hAnsi="Copperplate Gothic Light"/>
              <w:b/>
              <w:sz w:val="24"/>
              <w:szCs w:val="24"/>
            </w:rPr>
          </w:pPr>
          <w:r w:rsidRPr="00833A61">
            <w:rPr>
              <w:rFonts w:ascii="Copperplate Gothic Light" w:hAnsi="Copperplate Gothic Light"/>
              <w:b/>
              <w:sz w:val="24"/>
              <w:szCs w:val="24"/>
            </w:rPr>
            <w:t>DIRETORIA DE COMPRAS E LICITAÇÕES</w:t>
          </w:r>
        </w:p>
        <w:p w14:paraId="58FE1AA1" w14:textId="77777777" w:rsidR="00881BE3" w:rsidRPr="00500280" w:rsidRDefault="00881BE3" w:rsidP="0040340E">
          <w:pPr>
            <w:pStyle w:val="Cabealho"/>
            <w:spacing w:line="276" w:lineRule="auto"/>
            <w:jc w:val="center"/>
            <w:rPr>
              <w:i/>
              <w:sz w:val="18"/>
              <w:szCs w:val="18"/>
            </w:rPr>
          </w:pPr>
          <w:r w:rsidRPr="00833A61">
            <w:rPr>
              <w:i/>
              <w:sz w:val="18"/>
              <w:szCs w:val="18"/>
            </w:rPr>
            <w:t xml:space="preserve">Praça Dr. Pedro da Rocha Braga, 116 - Centro - </w:t>
          </w:r>
          <w:proofErr w:type="spellStart"/>
          <w:r w:rsidRPr="00833A61">
            <w:rPr>
              <w:i/>
              <w:sz w:val="18"/>
              <w:szCs w:val="18"/>
            </w:rPr>
            <w:t>Tel</w:t>
          </w:r>
          <w:proofErr w:type="spellEnd"/>
          <w:r w:rsidRPr="00833A61">
            <w:rPr>
              <w:i/>
              <w:sz w:val="18"/>
              <w:szCs w:val="18"/>
            </w:rPr>
            <w:t>: (14) 3572-8229 - Ramal 8218</w:t>
          </w:r>
        </w:p>
        <w:p w14:paraId="27507A31" w14:textId="629AFEE2" w:rsidR="00881BE3" w:rsidRPr="000D31C6" w:rsidRDefault="00881BE3" w:rsidP="00472960">
          <w:pPr>
            <w:pStyle w:val="Cabealho"/>
            <w:spacing w:line="276" w:lineRule="auto"/>
            <w:jc w:val="center"/>
            <w:rPr>
              <w:rFonts w:ascii="Old English Text MT" w:hAnsi="Old English Text MT"/>
              <w:outline/>
              <w:color w:val="000000"/>
              <w:sz w:val="56"/>
              <w:szCs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sidRPr="00833A61">
            <w:rPr>
              <w:i/>
              <w:sz w:val="18"/>
              <w:szCs w:val="18"/>
            </w:rPr>
            <w:t>CEP 16.600-0</w:t>
          </w:r>
          <w:r>
            <w:rPr>
              <w:i/>
              <w:sz w:val="18"/>
              <w:szCs w:val="18"/>
            </w:rPr>
            <w:t>41</w:t>
          </w:r>
          <w:r w:rsidRPr="00833A61">
            <w:rPr>
              <w:i/>
              <w:sz w:val="18"/>
              <w:szCs w:val="18"/>
            </w:rPr>
            <w:t xml:space="preserve"> - Pirajuí/SP-   CNPJ: 44.555.027/0001-16   </w:t>
          </w:r>
          <w:r w:rsidRPr="00833A61">
            <w:rPr>
              <w:i/>
              <w:color w:val="000000"/>
              <w:sz w:val="18"/>
              <w:szCs w:val="18"/>
            </w:rPr>
            <w:t xml:space="preserve">-   e-mail: </w:t>
          </w:r>
          <w:r w:rsidRPr="00BA3D72">
            <w:rPr>
              <w:i/>
              <w:color w:val="000000"/>
              <w:sz w:val="18"/>
              <w:szCs w:val="18"/>
            </w:rPr>
            <w:t>licitacao@pirajui.sp.gov.br</w:t>
          </w:r>
        </w:p>
      </w:tc>
    </w:tr>
  </w:tbl>
  <w:p w14:paraId="3B82249A" w14:textId="77777777" w:rsidR="00881BE3" w:rsidRPr="0040340E" w:rsidRDefault="00881BE3" w:rsidP="00043C58">
    <w:pPr>
      <w:pStyle w:val="Cabealho"/>
      <w:spacing w:line="276" w:lineRule="auto"/>
      <w:jc w:val="center"/>
      <w:rPr>
        <w:rFonts w:ascii="Verdana" w:hAnsi="Verdana"/>
        <w:b/>
      </w:rPr>
    </w:pPr>
    <w:r>
      <w:rPr>
        <w:rFonts w:ascii="Verdana" w:hAnsi="Verdana"/>
        <w:b/>
        <w:noProof/>
        <w:sz w:val="16"/>
        <w:szCs w:val="16"/>
      </w:rPr>
      <mc:AlternateContent>
        <mc:Choice Requires="wps">
          <w:drawing>
            <wp:anchor distT="0" distB="0" distL="114300" distR="114300" simplePos="0" relativeHeight="251657216" behindDoc="0" locked="0" layoutInCell="1" allowOverlap="1" wp14:anchorId="61A23FBD" wp14:editId="28742DD9">
              <wp:simplePos x="0" y="0"/>
              <wp:positionH relativeFrom="column">
                <wp:posOffset>-91440</wp:posOffset>
              </wp:positionH>
              <wp:positionV relativeFrom="paragraph">
                <wp:posOffset>-635</wp:posOffset>
              </wp:positionV>
              <wp:extent cx="6107430" cy="0"/>
              <wp:effectExtent l="13335" t="8890" r="13335"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0743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A06C8B4" id="_x0000_t32" coordsize="21600,21600" o:spt="32" o:oned="t" path="m,l21600,21600e" filled="f">
              <v:path arrowok="t" fillok="f" o:connecttype="none"/>
              <o:lock v:ext="edit" shapetype="t"/>
            </v:shapetype>
            <v:shape id="AutoShape 2" o:spid="_x0000_s1026" type="#_x0000_t32" style="position:absolute;margin-left:-7.2pt;margin-top:-.05pt;width:480.9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E4C192C"/>
    <w:multiLevelType w:val="multilevel"/>
    <w:tmpl w:val="ED34776A"/>
    <w:lvl w:ilvl="0">
      <w:start w:val="9"/>
      <w:numFmt w:val="decimal"/>
      <w:lvlText w:val="%1"/>
      <w:lvlJc w:val="left"/>
      <w:pPr>
        <w:ind w:left="468" w:hanging="468"/>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7955306"/>
    <w:multiLevelType w:val="multilevel"/>
    <w:tmpl w:val="8B0E1290"/>
    <w:lvl w:ilvl="0">
      <w:start w:val="6"/>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8051A14"/>
    <w:multiLevelType w:val="multilevel"/>
    <w:tmpl w:val="292AA400"/>
    <w:lvl w:ilvl="0">
      <w:start w:val="10"/>
      <w:numFmt w:val="decimal"/>
      <w:lvlText w:val="%1"/>
      <w:lvlJc w:val="left"/>
      <w:pPr>
        <w:ind w:left="725" w:hanging="624"/>
      </w:pPr>
      <w:rPr>
        <w:rFonts w:hint="default"/>
        <w:lang w:val="pt-PT" w:eastAsia="en-US" w:bidi="ar-SA"/>
      </w:rPr>
    </w:lvl>
    <w:lvl w:ilvl="1">
      <w:start w:val="2"/>
      <w:numFmt w:val="decimal"/>
      <w:lvlText w:val="%1.%2"/>
      <w:lvlJc w:val="left"/>
      <w:pPr>
        <w:ind w:left="4451" w:hanging="624"/>
      </w:pPr>
      <w:rPr>
        <w:rFonts w:ascii="Arial MT" w:eastAsia="Arial MT" w:hAnsi="Arial MT" w:cs="Arial MT" w:hint="default"/>
        <w:b w:val="0"/>
        <w:bCs w:val="0"/>
        <w:i w:val="0"/>
        <w:iCs w:val="0"/>
        <w:spacing w:val="0"/>
        <w:w w:val="100"/>
        <w:sz w:val="28"/>
        <w:szCs w:val="28"/>
        <w:lang w:val="pt-PT" w:eastAsia="en-US" w:bidi="ar-SA"/>
      </w:rPr>
    </w:lvl>
    <w:lvl w:ilvl="2">
      <w:numFmt w:val="bullet"/>
      <w:lvlText w:val="•"/>
      <w:lvlJc w:val="left"/>
      <w:pPr>
        <w:ind w:left="2433" w:hanging="624"/>
      </w:pPr>
      <w:rPr>
        <w:rFonts w:hint="default"/>
        <w:lang w:val="pt-PT" w:eastAsia="en-US" w:bidi="ar-SA"/>
      </w:rPr>
    </w:lvl>
    <w:lvl w:ilvl="3">
      <w:numFmt w:val="bullet"/>
      <w:lvlText w:val="•"/>
      <w:lvlJc w:val="left"/>
      <w:pPr>
        <w:ind w:left="3289" w:hanging="624"/>
      </w:pPr>
      <w:rPr>
        <w:rFonts w:hint="default"/>
        <w:lang w:val="pt-PT" w:eastAsia="en-US" w:bidi="ar-SA"/>
      </w:rPr>
    </w:lvl>
    <w:lvl w:ilvl="4">
      <w:numFmt w:val="bullet"/>
      <w:lvlText w:val="•"/>
      <w:lvlJc w:val="left"/>
      <w:pPr>
        <w:ind w:left="4146" w:hanging="624"/>
      </w:pPr>
      <w:rPr>
        <w:rFonts w:hint="default"/>
        <w:lang w:val="pt-PT" w:eastAsia="en-US" w:bidi="ar-SA"/>
      </w:rPr>
    </w:lvl>
    <w:lvl w:ilvl="5">
      <w:numFmt w:val="bullet"/>
      <w:lvlText w:val="•"/>
      <w:lvlJc w:val="left"/>
      <w:pPr>
        <w:ind w:left="5003" w:hanging="624"/>
      </w:pPr>
      <w:rPr>
        <w:rFonts w:hint="default"/>
        <w:lang w:val="pt-PT" w:eastAsia="en-US" w:bidi="ar-SA"/>
      </w:rPr>
    </w:lvl>
    <w:lvl w:ilvl="6">
      <w:numFmt w:val="bullet"/>
      <w:lvlText w:val="•"/>
      <w:lvlJc w:val="left"/>
      <w:pPr>
        <w:ind w:left="5859" w:hanging="624"/>
      </w:pPr>
      <w:rPr>
        <w:rFonts w:hint="default"/>
        <w:lang w:val="pt-PT" w:eastAsia="en-US" w:bidi="ar-SA"/>
      </w:rPr>
    </w:lvl>
    <w:lvl w:ilvl="7">
      <w:numFmt w:val="bullet"/>
      <w:lvlText w:val="•"/>
      <w:lvlJc w:val="left"/>
      <w:pPr>
        <w:ind w:left="6716" w:hanging="624"/>
      </w:pPr>
      <w:rPr>
        <w:rFonts w:hint="default"/>
        <w:lang w:val="pt-PT" w:eastAsia="en-US" w:bidi="ar-SA"/>
      </w:rPr>
    </w:lvl>
    <w:lvl w:ilvl="8">
      <w:numFmt w:val="bullet"/>
      <w:lvlText w:val="•"/>
      <w:lvlJc w:val="left"/>
      <w:pPr>
        <w:ind w:left="7573" w:hanging="624"/>
      </w:pPr>
      <w:rPr>
        <w:rFonts w:hint="default"/>
        <w:lang w:val="pt-PT" w:eastAsia="en-US" w:bidi="ar-SA"/>
      </w:rPr>
    </w:lvl>
  </w:abstractNum>
  <w:abstractNum w:abstractNumId="7" w15:restartNumberingAfterBreak="0">
    <w:nsid w:val="1B6645DB"/>
    <w:multiLevelType w:val="multilevel"/>
    <w:tmpl w:val="541E8C44"/>
    <w:lvl w:ilvl="0">
      <w:start w:val="3"/>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D5C100D"/>
    <w:multiLevelType w:val="multilevel"/>
    <w:tmpl w:val="D7CE93F0"/>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3126" w:hanging="432"/>
      </w:pPr>
      <w:rPr>
        <w:rFonts w:hint="default"/>
        <w:b/>
        <w:bCs/>
        <w:i w:val="0"/>
        <w:strike w:val="0"/>
        <w:color w:val="auto"/>
        <w:sz w:val="28"/>
        <w:szCs w:val="28"/>
        <w:u w:val="none"/>
      </w:rPr>
    </w:lvl>
    <w:lvl w:ilvl="2">
      <w:start w:val="1"/>
      <w:numFmt w:val="decimal"/>
      <w:pStyle w:val="Nivel3"/>
      <w:lvlText w:val="%1.%2.%3."/>
      <w:lvlJc w:val="left"/>
      <w:pPr>
        <w:ind w:left="2489" w:hanging="504"/>
      </w:pPr>
      <w:rPr>
        <w:rFonts w:ascii="Consolas" w:hAnsi="Consolas" w:hint="default"/>
        <w:b/>
        <w:bCs/>
        <w:i w:val="0"/>
        <w:strike w:val="0"/>
        <w:color w:val="auto"/>
        <w:sz w:val="28"/>
        <w:szCs w:val="28"/>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5221ABC"/>
    <w:multiLevelType w:val="multilevel"/>
    <w:tmpl w:val="B8228518"/>
    <w:lvl w:ilvl="0">
      <w:start w:val="7"/>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5EA7FA0"/>
    <w:multiLevelType w:val="multilevel"/>
    <w:tmpl w:val="FB5A649C"/>
    <w:lvl w:ilvl="0">
      <w:start w:val="8"/>
      <w:numFmt w:val="decimal"/>
      <w:lvlText w:val="%1"/>
      <w:lvlJc w:val="left"/>
      <w:pPr>
        <w:ind w:left="915" w:hanging="915"/>
      </w:pPr>
      <w:rPr>
        <w:rFonts w:hint="default"/>
        <w:i w:val="0"/>
      </w:rPr>
    </w:lvl>
    <w:lvl w:ilvl="1">
      <w:start w:val="26"/>
      <w:numFmt w:val="decimal"/>
      <w:lvlText w:val="%1.%2"/>
      <w:lvlJc w:val="left"/>
      <w:pPr>
        <w:ind w:left="915" w:hanging="915"/>
      </w:pPr>
      <w:rPr>
        <w:rFonts w:hint="default"/>
        <w:i w:val="0"/>
      </w:rPr>
    </w:lvl>
    <w:lvl w:ilvl="2">
      <w:start w:val="5"/>
      <w:numFmt w:val="decimal"/>
      <w:lvlText w:val="%1.%2.%3"/>
      <w:lvlJc w:val="left"/>
      <w:pPr>
        <w:ind w:left="1080" w:hanging="108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440" w:hanging="1440"/>
      </w:pPr>
      <w:rPr>
        <w:rFonts w:hint="default"/>
        <w:i w:val="0"/>
      </w:rPr>
    </w:lvl>
    <w:lvl w:ilvl="5">
      <w:start w:val="1"/>
      <w:numFmt w:val="decimal"/>
      <w:lvlText w:val="%1.%2.%3.%4.%5.%6"/>
      <w:lvlJc w:val="left"/>
      <w:pPr>
        <w:ind w:left="1800" w:hanging="1800"/>
      </w:pPr>
      <w:rPr>
        <w:rFonts w:hint="default"/>
        <w:i w:val="0"/>
      </w:rPr>
    </w:lvl>
    <w:lvl w:ilvl="6">
      <w:start w:val="1"/>
      <w:numFmt w:val="decimal"/>
      <w:lvlText w:val="%1.%2.%3.%4.%5.%6.%7"/>
      <w:lvlJc w:val="left"/>
      <w:pPr>
        <w:ind w:left="2160" w:hanging="2160"/>
      </w:pPr>
      <w:rPr>
        <w:rFonts w:hint="default"/>
        <w:i w:val="0"/>
      </w:rPr>
    </w:lvl>
    <w:lvl w:ilvl="7">
      <w:start w:val="1"/>
      <w:numFmt w:val="decimal"/>
      <w:lvlText w:val="%1.%2.%3.%4.%5.%6.%7.%8"/>
      <w:lvlJc w:val="left"/>
      <w:pPr>
        <w:ind w:left="2520" w:hanging="2520"/>
      </w:pPr>
      <w:rPr>
        <w:rFonts w:hint="default"/>
        <w:i w:val="0"/>
      </w:rPr>
    </w:lvl>
    <w:lvl w:ilvl="8">
      <w:start w:val="1"/>
      <w:numFmt w:val="decimal"/>
      <w:lvlText w:val="%1.%2.%3.%4.%5.%6.%7.%8.%9"/>
      <w:lvlJc w:val="left"/>
      <w:pPr>
        <w:ind w:left="2880" w:hanging="2880"/>
      </w:pPr>
      <w:rPr>
        <w:rFonts w:hint="default"/>
        <w:i w:val="0"/>
      </w:rPr>
    </w:lvl>
  </w:abstractNum>
  <w:abstractNum w:abstractNumId="12" w15:restartNumberingAfterBreak="0">
    <w:nsid w:val="361E6208"/>
    <w:multiLevelType w:val="multilevel"/>
    <w:tmpl w:val="26366A46"/>
    <w:lvl w:ilvl="0">
      <w:start w:val="4"/>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AD429DF"/>
    <w:multiLevelType w:val="multilevel"/>
    <w:tmpl w:val="31E20600"/>
    <w:lvl w:ilvl="0">
      <w:start w:val="13"/>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3AFB66CC"/>
    <w:multiLevelType w:val="multilevel"/>
    <w:tmpl w:val="E2AA25C0"/>
    <w:lvl w:ilvl="0">
      <w:start w:val="6"/>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5E359EB"/>
    <w:multiLevelType w:val="multilevel"/>
    <w:tmpl w:val="B590065E"/>
    <w:lvl w:ilvl="0">
      <w:start w:val="5"/>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7" w15:restartNumberingAfterBreak="0">
    <w:nsid w:val="4ADE6923"/>
    <w:multiLevelType w:val="multilevel"/>
    <w:tmpl w:val="41DABBD6"/>
    <w:lvl w:ilvl="0">
      <w:start w:val="1"/>
      <w:numFmt w:val="decimal"/>
      <w:lvlText w:val="%1"/>
      <w:lvlJc w:val="left"/>
      <w:pPr>
        <w:ind w:left="468" w:hanging="468"/>
      </w:pPr>
      <w:rPr>
        <w:rFonts w:eastAsia="MS Mincho" w:hint="default"/>
      </w:rPr>
    </w:lvl>
    <w:lvl w:ilvl="1">
      <w:start w:val="1"/>
      <w:numFmt w:val="decimal"/>
      <w:lvlText w:val="%1.%2"/>
      <w:lvlJc w:val="left"/>
      <w:pPr>
        <w:ind w:left="3414" w:hanging="720"/>
      </w:pPr>
      <w:rPr>
        <w:rFonts w:eastAsia="MS Mincho" w:hint="default"/>
      </w:rPr>
    </w:lvl>
    <w:lvl w:ilvl="2">
      <w:start w:val="1"/>
      <w:numFmt w:val="decimal"/>
      <w:lvlText w:val="%1.%2.%3"/>
      <w:lvlJc w:val="left"/>
      <w:pPr>
        <w:ind w:left="6468" w:hanging="1080"/>
      </w:pPr>
      <w:rPr>
        <w:rFonts w:eastAsia="MS Mincho" w:hint="default"/>
      </w:rPr>
    </w:lvl>
    <w:lvl w:ilvl="3">
      <w:start w:val="1"/>
      <w:numFmt w:val="decimal"/>
      <w:lvlText w:val="%1.%2.%3.%4"/>
      <w:lvlJc w:val="left"/>
      <w:pPr>
        <w:ind w:left="9162" w:hanging="1080"/>
      </w:pPr>
      <w:rPr>
        <w:rFonts w:eastAsia="MS Mincho" w:hint="default"/>
      </w:rPr>
    </w:lvl>
    <w:lvl w:ilvl="4">
      <w:start w:val="1"/>
      <w:numFmt w:val="decimal"/>
      <w:lvlText w:val="%1.%2.%3.%4.%5"/>
      <w:lvlJc w:val="left"/>
      <w:pPr>
        <w:ind w:left="12216" w:hanging="1440"/>
      </w:pPr>
      <w:rPr>
        <w:rFonts w:eastAsia="MS Mincho" w:hint="default"/>
      </w:rPr>
    </w:lvl>
    <w:lvl w:ilvl="5">
      <w:start w:val="1"/>
      <w:numFmt w:val="decimal"/>
      <w:lvlText w:val="%1.%2.%3.%4.%5.%6"/>
      <w:lvlJc w:val="left"/>
      <w:pPr>
        <w:ind w:left="15270" w:hanging="1800"/>
      </w:pPr>
      <w:rPr>
        <w:rFonts w:eastAsia="MS Mincho" w:hint="default"/>
      </w:rPr>
    </w:lvl>
    <w:lvl w:ilvl="6">
      <w:start w:val="1"/>
      <w:numFmt w:val="decimal"/>
      <w:lvlText w:val="%1.%2.%3.%4.%5.%6.%7"/>
      <w:lvlJc w:val="left"/>
      <w:pPr>
        <w:ind w:left="18324" w:hanging="2160"/>
      </w:pPr>
      <w:rPr>
        <w:rFonts w:eastAsia="MS Mincho" w:hint="default"/>
      </w:rPr>
    </w:lvl>
    <w:lvl w:ilvl="7">
      <w:start w:val="1"/>
      <w:numFmt w:val="decimalZero"/>
      <w:lvlText w:val="%1.%2.%3.%4.%5.%6.%7.%8"/>
      <w:lvlJc w:val="left"/>
      <w:pPr>
        <w:ind w:left="21378" w:hanging="2520"/>
      </w:pPr>
      <w:rPr>
        <w:rFonts w:eastAsia="MS Mincho" w:hint="default"/>
      </w:rPr>
    </w:lvl>
    <w:lvl w:ilvl="8">
      <w:start w:val="1"/>
      <w:numFmt w:val="decimal"/>
      <w:lvlText w:val="%1.%2.%3.%4.%5.%6.%7.%8.%9"/>
      <w:lvlJc w:val="left"/>
      <w:pPr>
        <w:ind w:left="24432" w:hanging="2880"/>
      </w:pPr>
      <w:rPr>
        <w:rFonts w:eastAsia="MS Mincho" w:hint="default"/>
      </w:rPr>
    </w:lvl>
  </w:abstractNum>
  <w:abstractNum w:abstractNumId="18" w15:restartNumberingAfterBreak="0">
    <w:nsid w:val="4AF43A7B"/>
    <w:multiLevelType w:val="multilevel"/>
    <w:tmpl w:val="80ACCF56"/>
    <w:lvl w:ilvl="0">
      <w:start w:val="7"/>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C342ABF"/>
    <w:multiLevelType w:val="multilevel"/>
    <w:tmpl w:val="162AABFE"/>
    <w:lvl w:ilvl="0">
      <w:start w:val="1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0" w15:restartNumberingAfterBreak="0">
    <w:nsid w:val="542711AA"/>
    <w:multiLevelType w:val="multilevel"/>
    <w:tmpl w:val="CE60C0E4"/>
    <w:lvl w:ilvl="0">
      <w:start w:val="11"/>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57F812B9"/>
    <w:multiLevelType w:val="hybridMultilevel"/>
    <w:tmpl w:val="E480BEC2"/>
    <w:lvl w:ilvl="0" w:tplc="4EDA5C74">
      <w:start w:val="1"/>
      <w:numFmt w:val="decimal"/>
      <w:lvlText w:val="10.%1"/>
      <w:lvlJc w:val="left"/>
      <w:pPr>
        <w:ind w:left="1288" w:hanging="360"/>
      </w:pPr>
      <w:rPr>
        <w:rFonts w:hint="default"/>
        <w:b/>
        <w:bCs/>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3" w15:restartNumberingAfterBreak="0">
    <w:nsid w:val="5F145F87"/>
    <w:multiLevelType w:val="multilevel"/>
    <w:tmpl w:val="FCE807C0"/>
    <w:lvl w:ilvl="0">
      <w:start w:val="2"/>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65147780"/>
    <w:multiLevelType w:val="multilevel"/>
    <w:tmpl w:val="91E20862"/>
    <w:lvl w:ilvl="0">
      <w:start w:val="8"/>
      <w:numFmt w:val="decimal"/>
      <w:lvlText w:val="%1"/>
      <w:lvlJc w:val="left"/>
      <w:pPr>
        <w:ind w:left="468" w:hanging="46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Zero"/>
      <w:lvlText w:val="%1.%2.%3.%4.%5.%6.%7.%8"/>
      <w:lvlJc w:val="left"/>
      <w:pPr>
        <w:ind w:left="2520" w:hanging="2520"/>
      </w:pPr>
      <w:rPr>
        <w:rFonts w:hint="default"/>
        <w:b w:val="0"/>
      </w:rPr>
    </w:lvl>
    <w:lvl w:ilvl="8">
      <w:start w:val="1"/>
      <w:numFmt w:val="decimal"/>
      <w:lvlText w:val="%1.%2.%3.%4.%5.%6.%7.%8.%9"/>
      <w:lvlJc w:val="left"/>
      <w:pPr>
        <w:ind w:left="2880" w:hanging="2880"/>
      </w:pPr>
      <w:rPr>
        <w:rFonts w:hint="default"/>
        <w:b w:val="0"/>
      </w:rPr>
    </w:lvl>
  </w:abstractNum>
  <w:abstractNum w:abstractNumId="25" w15:restartNumberingAfterBreak="0">
    <w:nsid w:val="65ED038E"/>
    <w:multiLevelType w:val="multilevel"/>
    <w:tmpl w:val="FB20975A"/>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6" w15:restartNumberingAfterBreak="0">
    <w:nsid w:val="67962215"/>
    <w:multiLevelType w:val="multilevel"/>
    <w:tmpl w:val="60B8EB6C"/>
    <w:lvl w:ilvl="0">
      <w:start w:val="4"/>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7" w15:restartNumberingAfterBreak="0">
    <w:nsid w:val="694B26D3"/>
    <w:multiLevelType w:val="multilevel"/>
    <w:tmpl w:val="305A6AF2"/>
    <w:lvl w:ilvl="0">
      <w:start w:val="8"/>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8" w15:restartNumberingAfterBreak="0">
    <w:nsid w:val="72C1343D"/>
    <w:multiLevelType w:val="multilevel"/>
    <w:tmpl w:val="7408B252"/>
    <w:lvl w:ilvl="0">
      <w:start w:val="2"/>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Zero"/>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start w:val="1"/>
      <w:numFmt w:val="lowerLetter"/>
      <w:pStyle w:val="Nvel2-Red"/>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3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70640766">
    <w:abstractNumId w:val="29"/>
  </w:num>
  <w:num w:numId="2" w16cid:durableId="1120763222">
    <w:abstractNumId w:val="0"/>
  </w:num>
  <w:num w:numId="3" w16cid:durableId="1516456255">
    <w:abstractNumId w:val="9"/>
  </w:num>
  <w:num w:numId="4" w16cid:durableId="20900389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33928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49336203">
    <w:abstractNumId w:val="1"/>
  </w:num>
  <w:num w:numId="7" w16cid:durableId="405034487">
    <w:abstractNumId w:val="30"/>
  </w:num>
  <w:num w:numId="8" w16cid:durableId="2058241411">
    <w:abstractNumId w:val="4"/>
  </w:num>
  <w:num w:numId="9" w16cid:durableId="1527207939">
    <w:abstractNumId w:val="2"/>
  </w:num>
  <w:num w:numId="10" w16cid:durableId="437457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4425501">
    <w:abstractNumId w:val="16"/>
  </w:num>
  <w:num w:numId="12" w16cid:durableId="582690320">
    <w:abstractNumId w:val="8"/>
  </w:num>
  <w:num w:numId="13" w16cid:durableId="1307784127">
    <w:abstractNumId w:val="22"/>
  </w:num>
  <w:num w:numId="14" w16cid:durableId="1215578361">
    <w:abstractNumId w:val="21"/>
  </w:num>
  <w:num w:numId="15" w16cid:durableId="1186359486">
    <w:abstractNumId w:val="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125883959">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56988114">
    <w:abstractNumId w:val="6"/>
  </w:num>
  <w:num w:numId="18" w16cid:durableId="1104300497">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38890432">
    <w:abstractNumId w:val="17"/>
  </w:num>
  <w:num w:numId="20" w16cid:durableId="938830869">
    <w:abstractNumId w:val="28"/>
  </w:num>
  <w:num w:numId="21" w16cid:durableId="1534689148">
    <w:abstractNumId w:val="7"/>
  </w:num>
  <w:num w:numId="22" w16cid:durableId="524905243">
    <w:abstractNumId w:val="26"/>
  </w:num>
  <w:num w:numId="23" w16cid:durableId="1278441330">
    <w:abstractNumId w:val="14"/>
  </w:num>
  <w:num w:numId="24" w16cid:durableId="1718429956">
    <w:abstractNumId w:val="18"/>
  </w:num>
  <w:num w:numId="25" w16cid:durableId="428354469">
    <w:abstractNumId w:val="27"/>
  </w:num>
  <w:num w:numId="26" w16cid:durableId="2028557535">
    <w:abstractNumId w:val="25"/>
  </w:num>
  <w:num w:numId="27" w16cid:durableId="1635334281">
    <w:abstractNumId w:val="23"/>
  </w:num>
  <w:num w:numId="28" w16cid:durableId="852185926">
    <w:abstractNumId w:val="12"/>
  </w:num>
  <w:num w:numId="29" w16cid:durableId="1482699081">
    <w:abstractNumId w:val="15"/>
  </w:num>
  <w:num w:numId="30" w16cid:durableId="1341854126">
    <w:abstractNumId w:val="5"/>
  </w:num>
  <w:num w:numId="31" w16cid:durableId="1127621985">
    <w:abstractNumId w:val="10"/>
  </w:num>
  <w:num w:numId="32" w16cid:durableId="2070348327">
    <w:abstractNumId w:val="24"/>
  </w:num>
  <w:num w:numId="33" w16cid:durableId="1800107456">
    <w:abstractNumId w:val="3"/>
  </w:num>
  <w:num w:numId="34" w16cid:durableId="901060768">
    <w:abstractNumId w:val="20"/>
  </w:num>
  <w:num w:numId="35" w16cid:durableId="1720595817">
    <w:abstractNumId w:val="19"/>
  </w:num>
  <w:num w:numId="36" w16cid:durableId="900872468">
    <w:abstractNumId w:val="13"/>
  </w:num>
  <w:num w:numId="37" w16cid:durableId="312179576">
    <w:abstractNumId w:val="11"/>
  </w:num>
  <w:num w:numId="38" w16cid:durableId="492455253">
    <w:abstractNumId w:val="9"/>
    <w:lvlOverride w:ilvl="0">
      <w:startOverride w:val="1"/>
    </w:lvlOverride>
  </w:num>
  <w:num w:numId="39" w16cid:durableId="1406028305">
    <w:abstractNumId w:val="9"/>
    <w:lvlOverride w:ilvl="0">
      <w:startOverride w:val="1"/>
    </w:lvlOverride>
  </w:num>
  <w:num w:numId="40" w16cid:durableId="147984045">
    <w:abstractNumId w:val="9"/>
    <w:lvlOverride w:ilvl="0">
      <w:startOverride w:val="4"/>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7EA8"/>
    <w:rsid w:val="00013041"/>
    <w:rsid w:val="00017D07"/>
    <w:rsid w:val="00020418"/>
    <w:rsid w:val="00020635"/>
    <w:rsid w:val="00020E47"/>
    <w:rsid w:val="00033F9B"/>
    <w:rsid w:val="00034A82"/>
    <w:rsid w:val="00034D8B"/>
    <w:rsid w:val="000361CB"/>
    <w:rsid w:val="00043C58"/>
    <w:rsid w:val="00052797"/>
    <w:rsid w:val="00053EBD"/>
    <w:rsid w:val="00057647"/>
    <w:rsid w:val="0006105B"/>
    <w:rsid w:val="000624A6"/>
    <w:rsid w:val="00072273"/>
    <w:rsid w:val="000761D1"/>
    <w:rsid w:val="000829D1"/>
    <w:rsid w:val="000957A1"/>
    <w:rsid w:val="0009758E"/>
    <w:rsid w:val="00097CA5"/>
    <w:rsid w:val="000B4454"/>
    <w:rsid w:val="000B6DE5"/>
    <w:rsid w:val="000C16E3"/>
    <w:rsid w:val="000C4965"/>
    <w:rsid w:val="000C5F69"/>
    <w:rsid w:val="000D16B8"/>
    <w:rsid w:val="000D31C6"/>
    <w:rsid w:val="000E1D1C"/>
    <w:rsid w:val="000E1D3A"/>
    <w:rsid w:val="000E4275"/>
    <w:rsid w:val="000F2AAC"/>
    <w:rsid w:val="000F40FF"/>
    <w:rsid w:val="000F50D4"/>
    <w:rsid w:val="000F7545"/>
    <w:rsid w:val="00105FEB"/>
    <w:rsid w:val="001075B1"/>
    <w:rsid w:val="001104FA"/>
    <w:rsid w:val="00110C64"/>
    <w:rsid w:val="00116603"/>
    <w:rsid w:val="00124594"/>
    <w:rsid w:val="001361E5"/>
    <w:rsid w:val="001362BD"/>
    <w:rsid w:val="0014114E"/>
    <w:rsid w:val="001439CC"/>
    <w:rsid w:val="00144EAA"/>
    <w:rsid w:val="001501DB"/>
    <w:rsid w:val="001514BB"/>
    <w:rsid w:val="001551BA"/>
    <w:rsid w:val="00156282"/>
    <w:rsid w:val="00165463"/>
    <w:rsid w:val="00167EE7"/>
    <w:rsid w:val="00174F70"/>
    <w:rsid w:val="001808C7"/>
    <w:rsid w:val="00186A83"/>
    <w:rsid w:val="001945AB"/>
    <w:rsid w:val="00194EAF"/>
    <w:rsid w:val="00195C44"/>
    <w:rsid w:val="001A1A63"/>
    <w:rsid w:val="001A23D1"/>
    <w:rsid w:val="001A6587"/>
    <w:rsid w:val="001B55C0"/>
    <w:rsid w:val="001B7EB5"/>
    <w:rsid w:val="001C3798"/>
    <w:rsid w:val="001D26B9"/>
    <w:rsid w:val="001D6864"/>
    <w:rsid w:val="001F41E2"/>
    <w:rsid w:val="00201AC4"/>
    <w:rsid w:val="0020265A"/>
    <w:rsid w:val="00204E21"/>
    <w:rsid w:val="002236F0"/>
    <w:rsid w:val="0022414D"/>
    <w:rsid w:val="00225B2B"/>
    <w:rsid w:val="00240953"/>
    <w:rsid w:val="00240B99"/>
    <w:rsid w:val="00241F59"/>
    <w:rsid w:val="0024664C"/>
    <w:rsid w:val="002548B4"/>
    <w:rsid w:val="00261BA4"/>
    <w:rsid w:val="00263058"/>
    <w:rsid w:val="00283D5E"/>
    <w:rsid w:val="00283EE0"/>
    <w:rsid w:val="0028405B"/>
    <w:rsid w:val="00293FEB"/>
    <w:rsid w:val="00296932"/>
    <w:rsid w:val="002A3558"/>
    <w:rsid w:val="002A3B87"/>
    <w:rsid w:val="002A7579"/>
    <w:rsid w:val="002B457F"/>
    <w:rsid w:val="002B62AD"/>
    <w:rsid w:val="002B6AEE"/>
    <w:rsid w:val="002C0523"/>
    <w:rsid w:val="002C308F"/>
    <w:rsid w:val="002D38D8"/>
    <w:rsid w:val="002D613D"/>
    <w:rsid w:val="002E0203"/>
    <w:rsid w:val="002F18E6"/>
    <w:rsid w:val="002F7079"/>
    <w:rsid w:val="00305F59"/>
    <w:rsid w:val="00310C24"/>
    <w:rsid w:val="003263DF"/>
    <w:rsid w:val="00334217"/>
    <w:rsid w:val="00334646"/>
    <w:rsid w:val="00341F85"/>
    <w:rsid w:val="0034619B"/>
    <w:rsid w:val="00347B09"/>
    <w:rsid w:val="00347BC6"/>
    <w:rsid w:val="00357734"/>
    <w:rsid w:val="00363996"/>
    <w:rsid w:val="00363AE3"/>
    <w:rsid w:val="00365E92"/>
    <w:rsid w:val="00372C22"/>
    <w:rsid w:val="00374798"/>
    <w:rsid w:val="0038466E"/>
    <w:rsid w:val="00385955"/>
    <w:rsid w:val="003A1E5B"/>
    <w:rsid w:val="003A6FFC"/>
    <w:rsid w:val="003C6EDC"/>
    <w:rsid w:val="003C759A"/>
    <w:rsid w:val="003C76C5"/>
    <w:rsid w:val="003D1808"/>
    <w:rsid w:val="003D778B"/>
    <w:rsid w:val="003E26AA"/>
    <w:rsid w:val="003F0E0B"/>
    <w:rsid w:val="003F1369"/>
    <w:rsid w:val="003F76AF"/>
    <w:rsid w:val="0040340E"/>
    <w:rsid w:val="00406A48"/>
    <w:rsid w:val="00406F38"/>
    <w:rsid w:val="00407D2C"/>
    <w:rsid w:val="00416F52"/>
    <w:rsid w:val="00422F69"/>
    <w:rsid w:val="00423468"/>
    <w:rsid w:val="004259B2"/>
    <w:rsid w:val="00426AA9"/>
    <w:rsid w:val="00431DD4"/>
    <w:rsid w:val="004430A9"/>
    <w:rsid w:val="00445765"/>
    <w:rsid w:val="0044620B"/>
    <w:rsid w:val="004526EF"/>
    <w:rsid w:val="00464FB8"/>
    <w:rsid w:val="00466660"/>
    <w:rsid w:val="00470937"/>
    <w:rsid w:val="00471E01"/>
    <w:rsid w:val="00472960"/>
    <w:rsid w:val="00474CF6"/>
    <w:rsid w:val="00490E05"/>
    <w:rsid w:val="00492195"/>
    <w:rsid w:val="004A055B"/>
    <w:rsid w:val="004A5BCE"/>
    <w:rsid w:val="004A72E8"/>
    <w:rsid w:val="004A753E"/>
    <w:rsid w:val="004C66D8"/>
    <w:rsid w:val="004C6D16"/>
    <w:rsid w:val="004D0CB3"/>
    <w:rsid w:val="004D36F6"/>
    <w:rsid w:val="004D3D7B"/>
    <w:rsid w:val="004E024E"/>
    <w:rsid w:val="004E119D"/>
    <w:rsid w:val="004E7BBA"/>
    <w:rsid w:val="004F063E"/>
    <w:rsid w:val="00500280"/>
    <w:rsid w:val="00500B5E"/>
    <w:rsid w:val="005055DE"/>
    <w:rsid w:val="005057B6"/>
    <w:rsid w:val="00506990"/>
    <w:rsid w:val="00522581"/>
    <w:rsid w:val="00533768"/>
    <w:rsid w:val="00533F93"/>
    <w:rsid w:val="0053481C"/>
    <w:rsid w:val="00537587"/>
    <w:rsid w:val="00543AF0"/>
    <w:rsid w:val="0054487E"/>
    <w:rsid w:val="00546167"/>
    <w:rsid w:val="00551516"/>
    <w:rsid w:val="00552711"/>
    <w:rsid w:val="005578BE"/>
    <w:rsid w:val="005649DD"/>
    <w:rsid w:val="00564A6F"/>
    <w:rsid w:val="005743E4"/>
    <w:rsid w:val="005779B4"/>
    <w:rsid w:val="0058219C"/>
    <w:rsid w:val="00582320"/>
    <w:rsid w:val="00584B80"/>
    <w:rsid w:val="0058607F"/>
    <w:rsid w:val="00586612"/>
    <w:rsid w:val="00587E47"/>
    <w:rsid w:val="00591B01"/>
    <w:rsid w:val="00593DE2"/>
    <w:rsid w:val="005961C8"/>
    <w:rsid w:val="005970D2"/>
    <w:rsid w:val="005C1F39"/>
    <w:rsid w:val="005C71FE"/>
    <w:rsid w:val="005D12F9"/>
    <w:rsid w:val="005D3016"/>
    <w:rsid w:val="005D6C67"/>
    <w:rsid w:val="005D7EA0"/>
    <w:rsid w:val="005E4001"/>
    <w:rsid w:val="005F6366"/>
    <w:rsid w:val="005F75E2"/>
    <w:rsid w:val="006050A7"/>
    <w:rsid w:val="00610758"/>
    <w:rsid w:val="00622A0D"/>
    <w:rsid w:val="00625D27"/>
    <w:rsid w:val="0063296C"/>
    <w:rsid w:val="00637C58"/>
    <w:rsid w:val="00640F7B"/>
    <w:rsid w:val="0065167B"/>
    <w:rsid w:val="00656F5D"/>
    <w:rsid w:val="006641D6"/>
    <w:rsid w:val="00665C64"/>
    <w:rsid w:val="006674F6"/>
    <w:rsid w:val="00673602"/>
    <w:rsid w:val="0067443A"/>
    <w:rsid w:val="00674BAA"/>
    <w:rsid w:val="00681646"/>
    <w:rsid w:val="00682B83"/>
    <w:rsid w:val="0068418F"/>
    <w:rsid w:val="0068502B"/>
    <w:rsid w:val="00686149"/>
    <w:rsid w:val="00690940"/>
    <w:rsid w:val="00691EEB"/>
    <w:rsid w:val="006B0D14"/>
    <w:rsid w:val="006B46C7"/>
    <w:rsid w:val="006B624A"/>
    <w:rsid w:val="006C2D87"/>
    <w:rsid w:val="006C3F33"/>
    <w:rsid w:val="006C4D59"/>
    <w:rsid w:val="006C5B2D"/>
    <w:rsid w:val="006D7F75"/>
    <w:rsid w:val="006E0487"/>
    <w:rsid w:val="006E16EB"/>
    <w:rsid w:val="006E3D81"/>
    <w:rsid w:val="006E4F8A"/>
    <w:rsid w:val="00712B80"/>
    <w:rsid w:val="00715826"/>
    <w:rsid w:val="00715A4E"/>
    <w:rsid w:val="00717DE5"/>
    <w:rsid w:val="00717E3D"/>
    <w:rsid w:val="00721BCF"/>
    <w:rsid w:val="007234DA"/>
    <w:rsid w:val="00744AAD"/>
    <w:rsid w:val="007450AD"/>
    <w:rsid w:val="0074785C"/>
    <w:rsid w:val="00760789"/>
    <w:rsid w:val="00762F25"/>
    <w:rsid w:val="00767C3E"/>
    <w:rsid w:val="00767CEC"/>
    <w:rsid w:val="007810E5"/>
    <w:rsid w:val="0078258D"/>
    <w:rsid w:val="00795DA7"/>
    <w:rsid w:val="007A0C6C"/>
    <w:rsid w:val="007A674E"/>
    <w:rsid w:val="007B5880"/>
    <w:rsid w:val="007C2D19"/>
    <w:rsid w:val="007C4280"/>
    <w:rsid w:val="007C4A7F"/>
    <w:rsid w:val="007C59EE"/>
    <w:rsid w:val="007D1933"/>
    <w:rsid w:val="007D290B"/>
    <w:rsid w:val="007D492F"/>
    <w:rsid w:val="007D5BEA"/>
    <w:rsid w:val="007E3F0E"/>
    <w:rsid w:val="007F05AA"/>
    <w:rsid w:val="007F2011"/>
    <w:rsid w:val="007F54B1"/>
    <w:rsid w:val="00801DA6"/>
    <w:rsid w:val="008036F2"/>
    <w:rsid w:val="008048C4"/>
    <w:rsid w:val="008050AE"/>
    <w:rsid w:val="0081345A"/>
    <w:rsid w:val="00815A39"/>
    <w:rsid w:val="00816319"/>
    <w:rsid w:val="008229C9"/>
    <w:rsid w:val="0082418E"/>
    <w:rsid w:val="00833A61"/>
    <w:rsid w:val="00836996"/>
    <w:rsid w:val="0084171C"/>
    <w:rsid w:val="0085067C"/>
    <w:rsid w:val="00853C65"/>
    <w:rsid w:val="00864EE0"/>
    <w:rsid w:val="00865AAF"/>
    <w:rsid w:val="00874527"/>
    <w:rsid w:val="008769C7"/>
    <w:rsid w:val="00881BE3"/>
    <w:rsid w:val="00893159"/>
    <w:rsid w:val="00895A25"/>
    <w:rsid w:val="00897585"/>
    <w:rsid w:val="00897D05"/>
    <w:rsid w:val="008A162B"/>
    <w:rsid w:val="008A4559"/>
    <w:rsid w:val="008A4B63"/>
    <w:rsid w:val="008A4FF6"/>
    <w:rsid w:val="008A7206"/>
    <w:rsid w:val="008B0D74"/>
    <w:rsid w:val="008B65CF"/>
    <w:rsid w:val="008C1DA3"/>
    <w:rsid w:val="008D0516"/>
    <w:rsid w:val="008D306E"/>
    <w:rsid w:val="008D34FC"/>
    <w:rsid w:val="008E597B"/>
    <w:rsid w:val="008F0392"/>
    <w:rsid w:val="008F397B"/>
    <w:rsid w:val="008F6AE5"/>
    <w:rsid w:val="00901759"/>
    <w:rsid w:val="00905F6B"/>
    <w:rsid w:val="00922DC5"/>
    <w:rsid w:val="009249D3"/>
    <w:rsid w:val="0092710F"/>
    <w:rsid w:val="009402FF"/>
    <w:rsid w:val="00940B53"/>
    <w:rsid w:val="00942C51"/>
    <w:rsid w:val="009514BA"/>
    <w:rsid w:val="00951D8F"/>
    <w:rsid w:val="00952BCC"/>
    <w:rsid w:val="00954653"/>
    <w:rsid w:val="009553B8"/>
    <w:rsid w:val="00956E5F"/>
    <w:rsid w:val="00960069"/>
    <w:rsid w:val="00963DAA"/>
    <w:rsid w:val="00971302"/>
    <w:rsid w:val="00971E46"/>
    <w:rsid w:val="009775AF"/>
    <w:rsid w:val="009823F3"/>
    <w:rsid w:val="00982CF5"/>
    <w:rsid w:val="00984B0C"/>
    <w:rsid w:val="00990C41"/>
    <w:rsid w:val="00991399"/>
    <w:rsid w:val="00993965"/>
    <w:rsid w:val="009A185C"/>
    <w:rsid w:val="009A2ECA"/>
    <w:rsid w:val="009A7566"/>
    <w:rsid w:val="009B2DFD"/>
    <w:rsid w:val="009B4712"/>
    <w:rsid w:val="009B7F33"/>
    <w:rsid w:val="009C2941"/>
    <w:rsid w:val="009E443B"/>
    <w:rsid w:val="009E5356"/>
    <w:rsid w:val="009F6F4D"/>
    <w:rsid w:val="00A00501"/>
    <w:rsid w:val="00A0117C"/>
    <w:rsid w:val="00A02DE3"/>
    <w:rsid w:val="00A03D06"/>
    <w:rsid w:val="00A050DD"/>
    <w:rsid w:val="00A11A6B"/>
    <w:rsid w:val="00A12DC9"/>
    <w:rsid w:val="00A3434D"/>
    <w:rsid w:val="00A3576C"/>
    <w:rsid w:val="00A367C1"/>
    <w:rsid w:val="00A36DB6"/>
    <w:rsid w:val="00A44016"/>
    <w:rsid w:val="00A45C70"/>
    <w:rsid w:val="00A54202"/>
    <w:rsid w:val="00A54273"/>
    <w:rsid w:val="00A56951"/>
    <w:rsid w:val="00A663BF"/>
    <w:rsid w:val="00A70175"/>
    <w:rsid w:val="00A71C99"/>
    <w:rsid w:val="00A8006E"/>
    <w:rsid w:val="00A80F43"/>
    <w:rsid w:val="00A826A5"/>
    <w:rsid w:val="00A94089"/>
    <w:rsid w:val="00AA1999"/>
    <w:rsid w:val="00AB0990"/>
    <w:rsid w:val="00AB0C43"/>
    <w:rsid w:val="00AC0808"/>
    <w:rsid w:val="00AC09A9"/>
    <w:rsid w:val="00AC281C"/>
    <w:rsid w:val="00AC4ED9"/>
    <w:rsid w:val="00AD53F9"/>
    <w:rsid w:val="00AD71D0"/>
    <w:rsid w:val="00AE115C"/>
    <w:rsid w:val="00AE2954"/>
    <w:rsid w:val="00AE2CC4"/>
    <w:rsid w:val="00AE330B"/>
    <w:rsid w:val="00AE5EE4"/>
    <w:rsid w:val="00AE6BF3"/>
    <w:rsid w:val="00AF3795"/>
    <w:rsid w:val="00AF6A89"/>
    <w:rsid w:val="00AF770E"/>
    <w:rsid w:val="00B019C7"/>
    <w:rsid w:val="00B0362B"/>
    <w:rsid w:val="00B07CC6"/>
    <w:rsid w:val="00B13021"/>
    <w:rsid w:val="00B16D11"/>
    <w:rsid w:val="00B266A2"/>
    <w:rsid w:val="00B30892"/>
    <w:rsid w:val="00B31F9A"/>
    <w:rsid w:val="00B350B6"/>
    <w:rsid w:val="00B35168"/>
    <w:rsid w:val="00B3728C"/>
    <w:rsid w:val="00B61ECC"/>
    <w:rsid w:val="00B65251"/>
    <w:rsid w:val="00B65A28"/>
    <w:rsid w:val="00B813B6"/>
    <w:rsid w:val="00B85E45"/>
    <w:rsid w:val="00B86C33"/>
    <w:rsid w:val="00B91299"/>
    <w:rsid w:val="00B91B38"/>
    <w:rsid w:val="00B95069"/>
    <w:rsid w:val="00B96F8D"/>
    <w:rsid w:val="00B97CC8"/>
    <w:rsid w:val="00BA3BFB"/>
    <w:rsid w:val="00BA3D72"/>
    <w:rsid w:val="00BC131F"/>
    <w:rsid w:val="00BC1769"/>
    <w:rsid w:val="00BC51FB"/>
    <w:rsid w:val="00BC63F6"/>
    <w:rsid w:val="00BD064D"/>
    <w:rsid w:val="00BD0892"/>
    <w:rsid w:val="00BD2806"/>
    <w:rsid w:val="00BD30CB"/>
    <w:rsid w:val="00BD3C85"/>
    <w:rsid w:val="00BE3AAF"/>
    <w:rsid w:val="00BF15BD"/>
    <w:rsid w:val="00C27A9B"/>
    <w:rsid w:val="00C31376"/>
    <w:rsid w:val="00C340E3"/>
    <w:rsid w:val="00C362AB"/>
    <w:rsid w:val="00C44F46"/>
    <w:rsid w:val="00C50F65"/>
    <w:rsid w:val="00C5249D"/>
    <w:rsid w:val="00C53BD0"/>
    <w:rsid w:val="00C55849"/>
    <w:rsid w:val="00C56306"/>
    <w:rsid w:val="00C56501"/>
    <w:rsid w:val="00C56A5A"/>
    <w:rsid w:val="00C6310A"/>
    <w:rsid w:val="00C72D2F"/>
    <w:rsid w:val="00C75683"/>
    <w:rsid w:val="00C8218A"/>
    <w:rsid w:val="00C85DBB"/>
    <w:rsid w:val="00C95038"/>
    <w:rsid w:val="00CA0357"/>
    <w:rsid w:val="00CA33D2"/>
    <w:rsid w:val="00CA729F"/>
    <w:rsid w:val="00CB3069"/>
    <w:rsid w:val="00CC03BE"/>
    <w:rsid w:val="00CC2DC2"/>
    <w:rsid w:val="00CC772A"/>
    <w:rsid w:val="00CD611A"/>
    <w:rsid w:val="00CE1DA9"/>
    <w:rsid w:val="00CE1EE5"/>
    <w:rsid w:val="00CE3DEA"/>
    <w:rsid w:val="00CE52C3"/>
    <w:rsid w:val="00CE7054"/>
    <w:rsid w:val="00CF2E7B"/>
    <w:rsid w:val="00CF3BF2"/>
    <w:rsid w:val="00CF4E26"/>
    <w:rsid w:val="00CF5259"/>
    <w:rsid w:val="00D05517"/>
    <w:rsid w:val="00D07F02"/>
    <w:rsid w:val="00D22E71"/>
    <w:rsid w:val="00D240C9"/>
    <w:rsid w:val="00D2498F"/>
    <w:rsid w:val="00D26627"/>
    <w:rsid w:val="00D2682E"/>
    <w:rsid w:val="00D31D6C"/>
    <w:rsid w:val="00D517ED"/>
    <w:rsid w:val="00D55BE1"/>
    <w:rsid w:val="00D60498"/>
    <w:rsid w:val="00D625C6"/>
    <w:rsid w:val="00D64D2A"/>
    <w:rsid w:val="00D7113E"/>
    <w:rsid w:val="00D7556C"/>
    <w:rsid w:val="00D75696"/>
    <w:rsid w:val="00D77F29"/>
    <w:rsid w:val="00D818DE"/>
    <w:rsid w:val="00D85D2A"/>
    <w:rsid w:val="00D97142"/>
    <w:rsid w:val="00D9735B"/>
    <w:rsid w:val="00DA62B6"/>
    <w:rsid w:val="00DA6B94"/>
    <w:rsid w:val="00DB4829"/>
    <w:rsid w:val="00DB5790"/>
    <w:rsid w:val="00DC047E"/>
    <w:rsid w:val="00DC08A7"/>
    <w:rsid w:val="00DC5D9E"/>
    <w:rsid w:val="00DD0378"/>
    <w:rsid w:val="00DD1890"/>
    <w:rsid w:val="00DD26A5"/>
    <w:rsid w:val="00DD7266"/>
    <w:rsid w:val="00DD7F19"/>
    <w:rsid w:val="00DE05B3"/>
    <w:rsid w:val="00DE1835"/>
    <w:rsid w:val="00DE247A"/>
    <w:rsid w:val="00DE6DE6"/>
    <w:rsid w:val="00DE70B9"/>
    <w:rsid w:val="00DF1273"/>
    <w:rsid w:val="00DF1F1A"/>
    <w:rsid w:val="00DF30E6"/>
    <w:rsid w:val="00DF4545"/>
    <w:rsid w:val="00DF6C65"/>
    <w:rsid w:val="00DF7133"/>
    <w:rsid w:val="00E009B6"/>
    <w:rsid w:val="00E04732"/>
    <w:rsid w:val="00E11C9B"/>
    <w:rsid w:val="00E20659"/>
    <w:rsid w:val="00E207B4"/>
    <w:rsid w:val="00E22A5A"/>
    <w:rsid w:val="00E3008A"/>
    <w:rsid w:val="00E37E80"/>
    <w:rsid w:val="00E505BF"/>
    <w:rsid w:val="00E50DC2"/>
    <w:rsid w:val="00E530B9"/>
    <w:rsid w:val="00E54EE6"/>
    <w:rsid w:val="00E5782B"/>
    <w:rsid w:val="00E6059C"/>
    <w:rsid w:val="00E6240F"/>
    <w:rsid w:val="00E700AF"/>
    <w:rsid w:val="00E7417A"/>
    <w:rsid w:val="00E82B6E"/>
    <w:rsid w:val="00E843FB"/>
    <w:rsid w:val="00E85874"/>
    <w:rsid w:val="00E87B16"/>
    <w:rsid w:val="00E90914"/>
    <w:rsid w:val="00E9200B"/>
    <w:rsid w:val="00E96571"/>
    <w:rsid w:val="00EA3B91"/>
    <w:rsid w:val="00EB5B29"/>
    <w:rsid w:val="00EB5EC0"/>
    <w:rsid w:val="00EB7D27"/>
    <w:rsid w:val="00EC3D4C"/>
    <w:rsid w:val="00EC78C8"/>
    <w:rsid w:val="00EE0C77"/>
    <w:rsid w:val="00EE6C3E"/>
    <w:rsid w:val="00EE753E"/>
    <w:rsid w:val="00EF483F"/>
    <w:rsid w:val="00EF5422"/>
    <w:rsid w:val="00F00C5F"/>
    <w:rsid w:val="00F10423"/>
    <w:rsid w:val="00F14913"/>
    <w:rsid w:val="00F20AD7"/>
    <w:rsid w:val="00F258E7"/>
    <w:rsid w:val="00F26A52"/>
    <w:rsid w:val="00F2795E"/>
    <w:rsid w:val="00F37EBB"/>
    <w:rsid w:val="00F45018"/>
    <w:rsid w:val="00F45DD9"/>
    <w:rsid w:val="00F54677"/>
    <w:rsid w:val="00F559BC"/>
    <w:rsid w:val="00F55F05"/>
    <w:rsid w:val="00F64D7A"/>
    <w:rsid w:val="00F654EF"/>
    <w:rsid w:val="00F66DD3"/>
    <w:rsid w:val="00F7304C"/>
    <w:rsid w:val="00F76DA0"/>
    <w:rsid w:val="00F77456"/>
    <w:rsid w:val="00F77823"/>
    <w:rsid w:val="00F91B18"/>
    <w:rsid w:val="00F94965"/>
    <w:rsid w:val="00F96864"/>
    <w:rsid w:val="00FC1187"/>
    <w:rsid w:val="00FC16BF"/>
    <w:rsid w:val="00FC7753"/>
    <w:rsid w:val="00FD2732"/>
    <w:rsid w:val="00FD33C9"/>
    <w:rsid w:val="00FE1606"/>
    <w:rsid w:val="00FE22BE"/>
    <w:rsid w:val="00FE3E4D"/>
    <w:rsid w:val="00FF734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8A4D"/>
  <w15:docId w15:val="{4C311686-9A3A-4A64-88C1-DEBEEB51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uiPriority w:val="99"/>
    <w:rsid w:val="009F6F4D"/>
    <w:rPr>
      <w:rFonts w:ascii="Times New Roman" w:eastAsia="Times New Roman" w:hAnsi="Times New Roman"/>
      <w:b/>
      <w:bCs/>
      <w:sz w:val="28"/>
    </w:rPr>
  </w:style>
  <w:style w:type="character" w:customStyle="1" w:styleId="Ttulo8Char">
    <w:name w:val="Título 8 Char"/>
    <w:link w:val="Ttulo8"/>
    <w:uiPriority w:val="99"/>
    <w:rsid w:val="009F6F4D"/>
    <w:rPr>
      <w:rFonts w:ascii="Times New Roman" w:eastAsia="Times New Roman" w:hAnsi="Times New Roman"/>
      <w:b/>
      <w:bCs/>
      <w:sz w:val="28"/>
    </w:rPr>
  </w:style>
  <w:style w:type="character" w:customStyle="1" w:styleId="Ttulo9Char">
    <w:name w:val="Título 9 Char"/>
    <w:link w:val="Ttulo9"/>
    <w:uiPriority w:val="99"/>
    <w:rsid w:val="009F6F4D"/>
    <w:rPr>
      <w:rFonts w:ascii="Times New Roman" w:eastAsia="Times New Roman" w:hAnsi="Times New Roman"/>
      <w:b/>
      <w:bCs/>
      <w:sz w:val="28"/>
    </w:rPr>
  </w:style>
  <w:style w:type="paragraph" w:styleId="Cabealho">
    <w:name w:val="header"/>
    <w:basedOn w:val="Normal"/>
    <w:link w:val="CabealhoChar"/>
    <w:uiPriority w:val="99"/>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link w:val="Cabealho"/>
    <w:uiPriority w:val="99"/>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iPriority w:val="99"/>
    <w:unhideWhenUsed/>
    <w:rsid w:val="00043C58"/>
    <w:pPr>
      <w:tabs>
        <w:tab w:val="center" w:pos="4252"/>
        <w:tab w:val="right" w:pos="8504"/>
      </w:tabs>
      <w:spacing w:after="0" w:line="240" w:lineRule="auto"/>
    </w:pPr>
  </w:style>
  <w:style w:type="character" w:customStyle="1" w:styleId="RodapChar">
    <w:name w:val="Rodapé Char"/>
    <w:basedOn w:val="Fontepargpadro"/>
    <w:link w:val="Rodap"/>
    <w:uiPriority w:val="99"/>
    <w:rsid w:val="00043C58"/>
  </w:style>
  <w:style w:type="table" w:styleId="Tabelacomgrade">
    <w:name w:val="Table Grid"/>
    <w:basedOn w:val="Tabelanormal"/>
    <w:uiPriority w:val="3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uiPriority w:val="99"/>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uiPriority w:val="99"/>
    <w:rsid w:val="009F6F4D"/>
    <w:rPr>
      <w:rFonts w:ascii="Times New Roman" w:eastAsia="Times New Roman" w:hAnsi="Times New Roman"/>
      <w:b/>
      <w:i/>
      <w:sz w:val="54"/>
      <w:u w:val="single"/>
    </w:rPr>
  </w:style>
  <w:style w:type="paragraph" w:styleId="Subttulo">
    <w:name w:val="Subtitle"/>
    <w:basedOn w:val="Normal"/>
    <w:link w:val="SubttuloChar"/>
    <w:uiPriority w:val="99"/>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uiPriority w:val="99"/>
    <w:rsid w:val="009F6F4D"/>
    <w:rPr>
      <w:rFonts w:ascii="Courier New" w:eastAsia="Times New Roman" w:hAnsi="Courier New"/>
      <w:i/>
    </w:rPr>
  </w:style>
  <w:style w:type="paragraph" w:styleId="Corpodetexto">
    <w:name w:val="Body Text"/>
    <w:basedOn w:val="Normal"/>
    <w:link w:val="CorpodetextoChar"/>
    <w:uiPriority w:val="99"/>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uiPriority w:val="99"/>
    <w:rsid w:val="009F6F4D"/>
    <w:rPr>
      <w:rFonts w:ascii="Times New Roman" w:eastAsia="Times New Roman" w:hAnsi="Times New Roman"/>
      <w:sz w:val="28"/>
    </w:rPr>
  </w:style>
  <w:style w:type="paragraph" w:styleId="Recuodecorpodetexto">
    <w:name w:val="Body Text Indent"/>
    <w:basedOn w:val="Normal"/>
    <w:link w:val="RecuodecorpodetextoChar"/>
    <w:uiPriority w:val="99"/>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uiPriority w:val="99"/>
    <w:rsid w:val="009F6F4D"/>
    <w:rPr>
      <w:rFonts w:ascii="Times New Roman" w:eastAsia="Times New Roman" w:hAnsi="Times New Roman"/>
      <w:sz w:val="28"/>
    </w:rPr>
  </w:style>
  <w:style w:type="paragraph" w:styleId="Corpodetexto2">
    <w:name w:val="Body Text 2"/>
    <w:basedOn w:val="Normal"/>
    <w:link w:val="Corpodetexto2Char"/>
    <w:uiPriority w:val="99"/>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uiPriority w:val="99"/>
    <w:rsid w:val="009F6F4D"/>
    <w:rPr>
      <w:rFonts w:ascii="Times New Roman" w:eastAsia="Times New Roman" w:hAnsi="Times New Roman"/>
      <w:sz w:val="32"/>
    </w:rPr>
  </w:style>
  <w:style w:type="paragraph" w:styleId="Recuodecorpodetexto2">
    <w:name w:val="Body Text Indent 2"/>
    <w:basedOn w:val="Normal"/>
    <w:link w:val="Recuodecorpodetexto2Char"/>
    <w:uiPriority w:val="99"/>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uiPriority w:val="99"/>
    <w:rsid w:val="009F6F4D"/>
    <w:rPr>
      <w:rFonts w:ascii="Times New Roman" w:eastAsia="Times New Roman" w:hAnsi="Times New Roman"/>
      <w:sz w:val="28"/>
    </w:rPr>
  </w:style>
  <w:style w:type="paragraph" w:styleId="Recuodecorpodetexto3">
    <w:name w:val="Body Text Indent 3"/>
    <w:basedOn w:val="Normal"/>
    <w:link w:val="Recuodecorpodetexto3Char"/>
    <w:uiPriority w:val="99"/>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uiPriority w:val="99"/>
    <w:rsid w:val="009F6F4D"/>
    <w:rPr>
      <w:rFonts w:ascii="Times New Roman" w:eastAsia="Times New Roman" w:hAnsi="Times New Roman"/>
      <w:sz w:val="28"/>
    </w:rPr>
  </w:style>
  <w:style w:type="paragraph" w:styleId="Corpodetexto3">
    <w:name w:val="Body Text 3"/>
    <w:basedOn w:val="Normal"/>
    <w:link w:val="Corpodetexto3Char"/>
    <w:uiPriority w:val="99"/>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uiPriority w:val="99"/>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aliases w:val="Itemização"/>
    <w:basedOn w:val="Normal"/>
    <w:link w:val="PargrafodaListaChar"/>
    <w:uiPriority w:val="1"/>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uiPriority w:val="99"/>
    <w:rsid w:val="009F6F4D"/>
    <w:rPr>
      <w:rFonts w:ascii="Arial" w:eastAsia="Times New Roman" w:hAnsi="Arial"/>
      <w:lang w:val="en-US"/>
    </w:rPr>
  </w:style>
  <w:style w:type="paragraph" w:styleId="Textoembloco">
    <w:name w:val="Block Text"/>
    <w:basedOn w:val="Normal"/>
    <w:uiPriority w:val="99"/>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9F6F4D"/>
    <w:pPr>
      <w:jc w:val="center"/>
    </w:pPr>
    <w:rPr>
      <w:rFonts w:ascii="Arial" w:hAnsi="Arial" w:cs="Arial"/>
      <w:b/>
      <w:bCs/>
      <w:caps/>
      <w:snapToGrid w:val="0"/>
      <w:sz w:val="24"/>
      <w:szCs w:val="24"/>
    </w:rPr>
  </w:style>
  <w:style w:type="paragraph" w:styleId="Commarcadores">
    <w:name w:val="List Bullet"/>
    <w:basedOn w:val="Normal"/>
    <w:uiPriority w:val="99"/>
    <w:rsid w:val="009F6F4D"/>
    <w:pPr>
      <w:numPr>
        <w:numId w:val="2"/>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uiPriority w:val="1"/>
    <w:qFormat/>
    <w:rsid w:val="008036F2"/>
    <w:rPr>
      <w:sz w:val="22"/>
      <w:szCs w:val="22"/>
      <w:lang w:eastAsia="en-US"/>
    </w:rPr>
  </w:style>
  <w:style w:type="paragraph" w:styleId="NormalWeb">
    <w:name w:val="Normal (Web)"/>
    <w:basedOn w:val="Normal"/>
    <w:uiPriority w:val="99"/>
    <w:unhideWhenUsed/>
    <w:rsid w:val="00A826A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semFormataoChar">
    <w:name w:val="Texto sem Formatação Char"/>
    <w:aliases w:val="Texto simples Char"/>
    <w:link w:val="TextosemFormatao"/>
    <w:locked/>
    <w:rsid w:val="000D31C6"/>
    <w:rPr>
      <w:rFonts w:ascii="Courier New" w:hAnsi="Courier New" w:cs="Courier New"/>
    </w:rPr>
  </w:style>
  <w:style w:type="paragraph" w:styleId="TextosemFormatao">
    <w:name w:val="Plain Text"/>
    <w:aliases w:val="Texto simples"/>
    <w:basedOn w:val="Normal"/>
    <w:link w:val="TextosemFormataoChar"/>
    <w:unhideWhenUsed/>
    <w:rsid w:val="000D31C6"/>
    <w:pPr>
      <w:spacing w:after="0" w:line="240" w:lineRule="auto"/>
    </w:pPr>
    <w:rPr>
      <w:rFonts w:ascii="Courier New" w:hAnsi="Courier New" w:cs="Courier New"/>
      <w:sz w:val="20"/>
      <w:szCs w:val="20"/>
      <w:lang w:eastAsia="pt-BR"/>
    </w:rPr>
  </w:style>
  <w:style w:type="character" w:customStyle="1" w:styleId="TextosemFormataoChar1">
    <w:name w:val="Texto sem Formatação Char1"/>
    <w:aliases w:val="Texto simples Char1"/>
    <w:basedOn w:val="Fontepargpadro"/>
    <w:uiPriority w:val="99"/>
    <w:semiHidden/>
    <w:rsid w:val="000D31C6"/>
    <w:rPr>
      <w:rFonts w:ascii="Consolas" w:hAnsi="Consolas"/>
      <w:sz w:val="21"/>
      <w:szCs w:val="21"/>
      <w:lang w:eastAsia="en-US"/>
    </w:rPr>
  </w:style>
  <w:style w:type="character" w:customStyle="1" w:styleId="apple-converted-space">
    <w:name w:val="apple-converted-space"/>
    <w:qFormat/>
    <w:rsid w:val="000D31C6"/>
  </w:style>
  <w:style w:type="character" w:styleId="MenoPendente">
    <w:name w:val="Unresolved Mention"/>
    <w:uiPriority w:val="99"/>
    <w:semiHidden/>
    <w:unhideWhenUsed/>
    <w:rsid w:val="000D31C6"/>
    <w:rPr>
      <w:color w:val="605E5C"/>
      <w:shd w:val="clear" w:color="auto" w:fill="E1DFDD"/>
    </w:rPr>
  </w:style>
  <w:style w:type="character" w:styleId="Refdenotaderodap">
    <w:name w:val="footnote reference"/>
    <w:uiPriority w:val="99"/>
    <w:semiHidden/>
    <w:rsid w:val="000D31C6"/>
    <w:rPr>
      <w:vertAlign w:val="superscript"/>
    </w:rPr>
  </w:style>
  <w:style w:type="paragraph" w:styleId="Legenda">
    <w:name w:val="caption"/>
    <w:basedOn w:val="Normal"/>
    <w:next w:val="Normal"/>
    <w:uiPriority w:val="99"/>
    <w:qFormat/>
    <w:rsid w:val="000D31C6"/>
    <w:pPr>
      <w:spacing w:after="0" w:line="480" w:lineRule="atLeast"/>
      <w:ind w:left="-851" w:right="-1650"/>
    </w:pPr>
    <w:rPr>
      <w:rFonts w:ascii="Helv" w:eastAsia="Times New Roman" w:hAnsi="Helv"/>
      <w:b/>
      <w:sz w:val="18"/>
      <w:szCs w:val="20"/>
      <w:lang w:eastAsia="pt-BR"/>
    </w:rPr>
  </w:style>
  <w:style w:type="character" w:customStyle="1" w:styleId="clconteudodados1">
    <w:name w:val="clconteudodados1"/>
    <w:rsid w:val="000D31C6"/>
    <w:rPr>
      <w:sz w:val="15"/>
      <w:szCs w:val="15"/>
    </w:rPr>
  </w:style>
  <w:style w:type="paragraph" w:customStyle="1" w:styleId="Corpo">
    <w:name w:val="Corpo"/>
    <w:uiPriority w:val="99"/>
    <w:rsid w:val="000D31C6"/>
    <w:pPr>
      <w:widowControl w:val="0"/>
      <w:autoSpaceDE w:val="0"/>
      <w:autoSpaceDN w:val="0"/>
    </w:pPr>
    <w:rPr>
      <w:rFonts w:ascii="CG Times (W1)" w:eastAsia="Times New Roman" w:hAnsi="CG Times (W1)"/>
      <w:color w:val="000000"/>
      <w:sz w:val="24"/>
      <w:szCs w:val="24"/>
    </w:rPr>
  </w:style>
  <w:style w:type="paragraph" w:customStyle="1" w:styleId="NONormal">
    <w:name w:val="NO Normal"/>
    <w:uiPriority w:val="99"/>
    <w:rsid w:val="000D31C6"/>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rPr>
  </w:style>
  <w:style w:type="paragraph" w:customStyle="1" w:styleId="xl24">
    <w:name w:val="xl24"/>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31C6"/>
    <w:pPr>
      <w:spacing w:after="0" w:line="240" w:lineRule="auto"/>
      <w:jc w:val="both"/>
    </w:pPr>
    <w:rPr>
      <w:rFonts w:ascii="Times New Roman" w:eastAsia="Times New Roman" w:hAnsi="Times New Roman"/>
      <w:sz w:val="24"/>
      <w:szCs w:val="20"/>
      <w:lang w:eastAsia="pt-BR"/>
    </w:rPr>
  </w:style>
  <w:style w:type="character" w:customStyle="1" w:styleId="WW8Num16z0">
    <w:name w:val="WW8Num16z0"/>
    <w:rsid w:val="000D31C6"/>
    <w:rPr>
      <w:rFonts w:ascii="Wingdings" w:hAnsi="Wingdings"/>
    </w:rPr>
  </w:style>
  <w:style w:type="paragraph" w:customStyle="1" w:styleId="Patricia">
    <w:name w:val="Patricia"/>
    <w:basedOn w:val="Normal"/>
    <w:uiPriority w:val="99"/>
    <w:rsid w:val="000D31C6"/>
    <w:pPr>
      <w:spacing w:after="0" w:line="240" w:lineRule="auto"/>
    </w:pPr>
    <w:rPr>
      <w:rFonts w:ascii="Arial" w:eastAsia="Times New Roman" w:hAnsi="Arial"/>
      <w:sz w:val="24"/>
      <w:szCs w:val="20"/>
      <w:lang w:eastAsia="pt-BR"/>
    </w:rPr>
  </w:style>
  <w:style w:type="paragraph" w:customStyle="1" w:styleId="Artigo">
    <w:name w:val="Artigo"/>
    <w:basedOn w:val="Normal"/>
    <w:link w:val="ArtigoChar"/>
    <w:uiPriority w:val="99"/>
    <w:rsid w:val="000D31C6"/>
    <w:pPr>
      <w:autoSpaceDE w:val="0"/>
      <w:autoSpaceDN w:val="0"/>
      <w:adjustRightInd w:val="0"/>
      <w:spacing w:before="85" w:after="85" w:line="240" w:lineRule="auto"/>
      <w:jc w:val="both"/>
    </w:pPr>
    <w:rPr>
      <w:rFonts w:ascii="Arial" w:eastAsia="Times New Roman" w:hAnsi="Arial"/>
      <w:b/>
      <w:bCs/>
      <w:sz w:val="20"/>
      <w:szCs w:val="20"/>
      <w:u w:val="single"/>
      <w:lang w:eastAsia="pt-BR"/>
    </w:rPr>
  </w:style>
  <w:style w:type="character" w:customStyle="1" w:styleId="ArtigoChar">
    <w:name w:val="Artigo Char"/>
    <w:link w:val="Artigo"/>
    <w:uiPriority w:val="99"/>
    <w:rsid w:val="000D31C6"/>
    <w:rPr>
      <w:rFonts w:ascii="Arial" w:eastAsia="Times New Roman" w:hAnsi="Arial"/>
      <w:b/>
      <w:bCs/>
      <w:u w:val="single"/>
    </w:rPr>
  </w:style>
  <w:style w:type="character" w:styleId="Forte">
    <w:name w:val="Strong"/>
    <w:uiPriority w:val="22"/>
    <w:qFormat/>
    <w:rsid w:val="000D31C6"/>
    <w:rPr>
      <w:b/>
      <w:bCs/>
    </w:rPr>
  </w:style>
  <w:style w:type="paragraph" w:customStyle="1" w:styleId="Assunto">
    <w:name w:val="Assunto"/>
    <w:basedOn w:val="Normal"/>
    <w:uiPriority w:val="99"/>
    <w:rsid w:val="000D31C6"/>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31C6"/>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31C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uiPriority w:val="99"/>
    <w:rsid w:val="000D31C6"/>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0D31C6"/>
    <w:rPr>
      <w:rFonts w:ascii="Arial" w:eastAsia="Times New Roman" w:hAnsi="Arial"/>
      <w:i/>
      <w:iCs/>
    </w:rPr>
  </w:style>
  <w:style w:type="paragraph" w:customStyle="1" w:styleId="Alnea">
    <w:name w:val="Alínea"/>
    <w:basedOn w:val="Normal"/>
    <w:uiPriority w:val="99"/>
    <w:rsid w:val="000D31C6"/>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31C6"/>
    <w:pPr>
      <w:autoSpaceDE w:val="0"/>
      <w:autoSpaceDN w:val="0"/>
      <w:adjustRightInd w:val="0"/>
      <w:spacing w:after="0" w:line="240" w:lineRule="auto"/>
    </w:pPr>
    <w:rPr>
      <w:rFonts w:ascii="Times New Roman" w:eastAsia="Times New Roman" w:hAnsi="Times New Roman"/>
      <w:sz w:val="24"/>
      <w:szCs w:val="24"/>
      <w:lang w:eastAsia="pt-BR"/>
    </w:rPr>
  </w:style>
  <w:style w:type="numbering" w:customStyle="1" w:styleId="Semlista1">
    <w:name w:val="Sem lista1"/>
    <w:next w:val="Semlista"/>
    <w:uiPriority w:val="99"/>
    <w:semiHidden/>
    <w:unhideWhenUsed/>
    <w:rsid w:val="000D31C6"/>
  </w:style>
  <w:style w:type="table" w:customStyle="1" w:styleId="Tabelacomgrade1">
    <w:name w:val="Tabela com grade1"/>
    <w:basedOn w:val="Tabelanormal"/>
    <w:next w:val="Tabelacomgrade"/>
    <w:uiPriority w:val="59"/>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0D31C6"/>
    <w:rPr>
      <w:i/>
      <w:iCs/>
    </w:rPr>
  </w:style>
  <w:style w:type="character" w:customStyle="1" w:styleId="apple-style-span">
    <w:name w:val="apple-style-span"/>
    <w:basedOn w:val="Fontepargpadro"/>
    <w:rsid w:val="000D31C6"/>
  </w:style>
  <w:style w:type="character" w:styleId="HiperlinkVisitado">
    <w:name w:val="FollowedHyperlink"/>
    <w:uiPriority w:val="99"/>
    <w:unhideWhenUsed/>
    <w:rsid w:val="000D31C6"/>
    <w:rPr>
      <w:color w:val="800080"/>
      <w:u w:val="single"/>
    </w:rPr>
  </w:style>
  <w:style w:type="paragraph" w:customStyle="1" w:styleId="xl63">
    <w:name w:val="xl63"/>
    <w:basedOn w:val="Normal"/>
    <w:rsid w:val="000D31C6"/>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4">
    <w:name w:val="xl64"/>
    <w:basedOn w:val="Normal"/>
    <w:rsid w:val="000D31C6"/>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rsid w:val="000D31C6"/>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rsid w:val="000D31C6"/>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rsid w:val="000D31C6"/>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69">
    <w:name w:val="xl69"/>
    <w:basedOn w:val="Normal"/>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0">
    <w:name w:val="xl70"/>
    <w:basedOn w:val="Normal"/>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2">
    <w:name w:val="xl72"/>
    <w:basedOn w:val="Normal"/>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3">
    <w:name w:val="xl73"/>
    <w:basedOn w:val="Normal"/>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4">
    <w:name w:val="xl74"/>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5">
    <w:name w:val="xl75"/>
    <w:basedOn w:val="Normal"/>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76">
    <w:name w:val="xl76"/>
    <w:basedOn w:val="Normal"/>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7">
    <w:name w:val="xl77"/>
    <w:basedOn w:val="Normal"/>
    <w:rsid w:val="000D31C6"/>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9">
    <w:name w:val="xl79"/>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80">
    <w:name w:val="xl80"/>
    <w:basedOn w:val="Normal"/>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rsid w:val="000D31C6"/>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3">
    <w:name w:val="xl83"/>
    <w:basedOn w:val="Normal"/>
    <w:rsid w:val="000D31C6"/>
    <w:pPr>
      <w:pBdr>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4">
    <w:name w:val="xl84"/>
    <w:basedOn w:val="Normal"/>
    <w:rsid w:val="000D31C6"/>
    <w:pPr>
      <w:pBdr>
        <w:top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5">
    <w:name w:val="xl85"/>
    <w:basedOn w:val="Normal"/>
    <w:rsid w:val="000D31C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6">
    <w:name w:val="xl86"/>
    <w:basedOn w:val="Normal"/>
    <w:rsid w:val="000D31C6"/>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rsid w:val="000D31C6"/>
    <w:pP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8">
    <w:name w:val="xl88"/>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9">
    <w:name w:val="xl89"/>
    <w:basedOn w:val="Normal"/>
    <w:rsid w:val="000D31C6"/>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0">
    <w:name w:val="xl90"/>
    <w:basedOn w:val="Normal"/>
    <w:rsid w:val="000D31C6"/>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rsid w:val="000D31C6"/>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rsid w:val="000D31C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3">
    <w:name w:val="xl93"/>
    <w:basedOn w:val="Normal"/>
    <w:rsid w:val="000D31C6"/>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4">
    <w:name w:val="xl94"/>
    <w:basedOn w:val="Normal"/>
    <w:rsid w:val="000D31C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5">
    <w:name w:val="xl95"/>
    <w:basedOn w:val="Normal"/>
    <w:rsid w:val="000D31C6"/>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rsid w:val="000D31C6"/>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7">
    <w:name w:val="xl97"/>
    <w:basedOn w:val="Normal"/>
    <w:rsid w:val="000D31C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8">
    <w:name w:val="xl98"/>
    <w:basedOn w:val="Normal"/>
    <w:rsid w:val="000D31C6"/>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rsid w:val="000D31C6"/>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4">
    <w:name w:val="xl104"/>
    <w:basedOn w:val="Normal"/>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9">
    <w:name w:val="xl109"/>
    <w:basedOn w:val="Normal"/>
    <w:rsid w:val="000D31C6"/>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rsid w:val="000D31C6"/>
    <w:pPr>
      <w:spacing w:before="100" w:beforeAutospacing="1" w:after="100" w:afterAutospacing="1" w:line="240" w:lineRule="auto"/>
      <w:textAlignment w:val="center"/>
    </w:pPr>
    <w:rPr>
      <w:rFonts w:ascii="Brush Script MT" w:eastAsia="Times New Roman" w:hAnsi="Brush Script MT"/>
      <w:sz w:val="24"/>
      <w:szCs w:val="24"/>
      <w:lang w:eastAsia="pt-BR"/>
    </w:rPr>
  </w:style>
  <w:style w:type="paragraph" w:customStyle="1" w:styleId="xl112">
    <w:name w:val="xl112"/>
    <w:basedOn w:val="Normal"/>
    <w:rsid w:val="000D31C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rsid w:val="000D31C6"/>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rsid w:val="000D31C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5">
    <w:name w:val="xl115"/>
    <w:basedOn w:val="Normal"/>
    <w:rsid w:val="000D31C6"/>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6">
    <w:name w:val="xl116"/>
    <w:basedOn w:val="Normal"/>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17">
    <w:name w:val="xl117"/>
    <w:basedOn w:val="Normal"/>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8">
    <w:name w:val="xl118"/>
    <w:basedOn w:val="Normal"/>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9">
    <w:name w:val="xl119"/>
    <w:basedOn w:val="Normal"/>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0">
    <w:name w:val="xl120"/>
    <w:basedOn w:val="Normal"/>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1">
    <w:name w:val="xl121"/>
    <w:basedOn w:val="Normal"/>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2">
    <w:name w:val="xl122"/>
    <w:basedOn w:val="Normal"/>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3">
    <w:name w:val="xl123"/>
    <w:basedOn w:val="Normal"/>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4">
    <w:name w:val="xl124"/>
    <w:basedOn w:val="Normal"/>
    <w:rsid w:val="000D31C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5">
    <w:name w:val="xl125"/>
    <w:basedOn w:val="Normal"/>
    <w:rsid w:val="000D31C6"/>
    <w:pPr>
      <w:spacing w:before="100" w:beforeAutospacing="1" w:after="100" w:afterAutospacing="1" w:line="240" w:lineRule="auto"/>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0D31C6"/>
  </w:style>
  <w:style w:type="table" w:customStyle="1" w:styleId="Tabelacomgrade2">
    <w:name w:val="Tabela com grade2"/>
    <w:basedOn w:val="Tabelanormal"/>
    <w:next w:val="Tabelacomgrade"/>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D31C6"/>
    <w:pPr>
      <w:spacing w:after="0" w:line="240" w:lineRule="auto"/>
    </w:pPr>
    <w:rPr>
      <w:rFonts w:ascii="Times New Roman" w:eastAsia="Times New Roman" w:hAnsi="Times New Roman"/>
      <w:sz w:val="24"/>
      <w:szCs w:val="24"/>
      <w:lang w:eastAsia="pt-BR"/>
    </w:rPr>
  </w:style>
  <w:style w:type="character" w:customStyle="1" w:styleId="normalchar1">
    <w:name w:val="normal__char1"/>
    <w:rsid w:val="000D31C6"/>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0D31C6"/>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31C6"/>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0D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D31C6"/>
    <w:rPr>
      <w:rFonts w:ascii="Courier New" w:eastAsia="Times New Roman" w:hAnsi="Courier New" w:cs="Courier New"/>
    </w:rPr>
  </w:style>
  <w:style w:type="paragraph" w:styleId="MapadoDocumento">
    <w:name w:val="Document Map"/>
    <w:basedOn w:val="Normal"/>
    <w:link w:val="MapadoDocumentoChar"/>
    <w:uiPriority w:val="99"/>
    <w:semiHidden/>
    <w:unhideWhenUsed/>
    <w:rsid w:val="000D31C6"/>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31C6"/>
    <w:rPr>
      <w:rFonts w:ascii="Tahoma" w:hAnsi="Tahoma" w:cs="Tahoma"/>
      <w:sz w:val="16"/>
      <w:szCs w:val="16"/>
      <w:lang w:eastAsia="en-US"/>
    </w:rPr>
  </w:style>
  <w:style w:type="character" w:styleId="Nmerodelinha">
    <w:name w:val="line number"/>
    <w:basedOn w:val="Fontepargpadro"/>
    <w:uiPriority w:val="99"/>
    <w:semiHidden/>
    <w:unhideWhenUsed/>
    <w:rsid w:val="000D31C6"/>
  </w:style>
  <w:style w:type="character" w:customStyle="1" w:styleId="TextodenotaderodapChar1">
    <w:name w:val="Texto de nota de rodapé Char1"/>
    <w:uiPriority w:val="99"/>
    <w:semiHidden/>
    <w:rsid w:val="000D31C6"/>
    <w:rPr>
      <w:lang w:eastAsia="en-US"/>
    </w:rPr>
  </w:style>
  <w:style w:type="character" w:customStyle="1" w:styleId="CabealhoChar1">
    <w:name w:val="Cabeçalho Char1"/>
    <w:uiPriority w:val="99"/>
    <w:semiHidden/>
    <w:rsid w:val="000D31C6"/>
    <w:rPr>
      <w:sz w:val="22"/>
      <w:szCs w:val="22"/>
      <w:lang w:eastAsia="en-US"/>
    </w:rPr>
  </w:style>
  <w:style w:type="character" w:customStyle="1" w:styleId="RodapChar1">
    <w:name w:val="Rodapé Char1"/>
    <w:uiPriority w:val="99"/>
    <w:semiHidden/>
    <w:rsid w:val="000D31C6"/>
    <w:rPr>
      <w:sz w:val="22"/>
      <w:szCs w:val="22"/>
      <w:lang w:eastAsia="en-US"/>
    </w:rPr>
  </w:style>
  <w:style w:type="character" w:customStyle="1" w:styleId="CorpodetextoChar1">
    <w:name w:val="Corpo de texto Char1"/>
    <w:uiPriority w:val="99"/>
    <w:semiHidden/>
    <w:rsid w:val="000D31C6"/>
    <w:rPr>
      <w:sz w:val="22"/>
      <w:szCs w:val="22"/>
      <w:lang w:eastAsia="en-US"/>
    </w:rPr>
  </w:style>
  <w:style w:type="character" w:customStyle="1" w:styleId="RecuodecorpodetextoChar1">
    <w:name w:val="Recuo de corpo de texto Char1"/>
    <w:uiPriority w:val="99"/>
    <w:semiHidden/>
    <w:rsid w:val="000D31C6"/>
    <w:rPr>
      <w:sz w:val="22"/>
      <w:szCs w:val="22"/>
      <w:lang w:eastAsia="en-US"/>
    </w:rPr>
  </w:style>
  <w:style w:type="character" w:customStyle="1" w:styleId="Corpodetexto2Char1">
    <w:name w:val="Corpo de texto 2 Char1"/>
    <w:uiPriority w:val="99"/>
    <w:semiHidden/>
    <w:rsid w:val="000D31C6"/>
    <w:rPr>
      <w:sz w:val="22"/>
      <w:szCs w:val="22"/>
      <w:lang w:eastAsia="en-US"/>
    </w:rPr>
  </w:style>
  <w:style w:type="character" w:customStyle="1" w:styleId="Corpodetexto3Char1">
    <w:name w:val="Corpo de texto 3 Char1"/>
    <w:uiPriority w:val="99"/>
    <w:semiHidden/>
    <w:rsid w:val="000D31C6"/>
    <w:rPr>
      <w:sz w:val="16"/>
      <w:szCs w:val="16"/>
      <w:lang w:eastAsia="en-US"/>
    </w:rPr>
  </w:style>
  <w:style w:type="character" w:customStyle="1" w:styleId="Recuodecorpodetexto2Char1">
    <w:name w:val="Recuo de corpo de texto 2 Char1"/>
    <w:uiPriority w:val="99"/>
    <w:semiHidden/>
    <w:rsid w:val="000D31C6"/>
    <w:rPr>
      <w:sz w:val="22"/>
      <w:szCs w:val="22"/>
      <w:lang w:eastAsia="en-US"/>
    </w:rPr>
  </w:style>
  <w:style w:type="character" w:customStyle="1" w:styleId="Recuodecorpodetexto3Char1">
    <w:name w:val="Recuo de corpo de texto 3 Char1"/>
    <w:uiPriority w:val="99"/>
    <w:semiHidden/>
    <w:rsid w:val="000D31C6"/>
    <w:rPr>
      <w:sz w:val="16"/>
      <w:szCs w:val="16"/>
      <w:lang w:eastAsia="en-US"/>
    </w:rPr>
  </w:style>
  <w:style w:type="character" w:customStyle="1" w:styleId="portal-description">
    <w:name w:val="portal-description"/>
    <w:basedOn w:val="Fontepargpadro"/>
    <w:rsid w:val="000D31C6"/>
  </w:style>
  <w:style w:type="paragraph" w:customStyle="1" w:styleId="msonormal0">
    <w:name w:val="msonormal"/>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D31C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D31C6"/>
    <w:rPr>
      <w:rFonts w:ascii="Times New Roman" w:eastAsia="Times New Roman" w:hAnsi="Times New Roman"/>
    </w:rPr>
  </w:style>
  <w:style w:type="paragraph" w:styleId="Lista">
    <w:name w:val="List"/>
    <w:basedOn w:val="Corpodetexto"/>
    <w:uiPriority w:val="99"/>
    <w:semiHidden/>
    <w:unhideWhenUsed/>
    <w:rsid w:val="000D31C6"/>
    <w:pPr>
      <w:suppressAutoHyphens/>
    </w:pPr>
    <w:rPr>
      <w:rFonts w:ascii="Garamond" w:eastAsia="Batang" w:hAnsi="Garamond" w:cs="Tahoma"/>
      <w:kern w:val="2"/>
      <w:lang w:eastAsia="ar-SA"/>
    </w:rPr>
  </w:style>
  <w:style w:type="paragraph" w:customStyle="1" w:styleId="Ttulo10">
    <w:name w:val="Título1"/>
    <w:basedOn w:val="Normal"/>
    <w:next w:val="Corpodetexto"/>
    <w:uiPriority w:val="99"/>
    <w:rsid w:val="000D31C6"/>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31C6"/>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31C6"/>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31C6"/>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31C6"/>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31C6"/>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31C6"/>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31C6"/>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31C6"/>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31C6"/>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31C6"/>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31C6"/>
    <w:rPr>
      <w:rFonts w:ascii="CG Times" w:eastAsia="Times New Roman" w:hAnsi="CG Times"/>
      <w:color w:val="000000"/>
      <w:sz w:val="24"/>
      <w:lang w:val="en-US"/>
    </w:rPr>
  </w:style>
  <w:style w:type="character" w:customStyle="1" w:styleId="LivroChar">
    <w:name w:val="Livro Char"/>
    <w:link w:val="Livro"/>
    <w:locked/>
    <w:rsid w:val="000D31C6"/>
    <w:rPr>
      <w:rFonts w:ascii="Arial" w:hAnsi="Arial" w:cs="Arial"/>
      <w:b/>
      <w:caps/>
      <w:sz w:val="24"/>
      <w:szCs w:val="24"/>
    </w:rPr>
  </w:style>
  <w:style w:type="paragraph" w:customStyle="1" w:styleId="Livro">
    <w:name w:val="Livro"/>
    <w:basedOn w:val="Normal"/>
    <w:link w:val="LivroChar"/>
    <w:qFormat/>
    <w:rsid w:val="000D31C6"/>
    <w:pPr>
      <w:spacing w:before="120" w:after="120" w:line="240" w:lineRule="auto"/>
      <w:jc w:val="center"/>
      <w:outlineLvl w:val="0"/>
    </w:pPr>
    <w:rPr>
      <w:rFonts w:ascii="Arial" w:hAnsi="Arial" w:cs="Arial"/>
      <w:b/>
      <w:caps/>
      <w:sz w:val="24"/>
      <w:szCs w:val="24"/>
      <w:lang w:eastAsia="pt-BR"/>
    </w:rPr>
  </w:style>
  <w:style w:type="character" w:customStyle="1" w:styleId="Absatz-Standardschriftart">
    <w:name w:val="Absatz-Standardschriftart"/>
    <w:rsid w:val="000D31C6"/>
  </w:style>
  <w:style w:type="character" w:customStyle="1" w:styleId="WW-Absatz-Standardschriftart">
    <w:name w:val="WW-Absatz-Standardschriftart"/>
    <w:rsid w:val="000D31C6"/>
  </w:style>
  <w:style w:type="character" w:customStyle="1" w:styleId="WW-Absatz-Standardschriftart1">
    <w:name w:val="WW-Absatz-Standardschriftart1"/>
    <w:rsid w:val="000D31C6"/>
  </w:style>
  <w:style w:type="character" w:customStyle="1" w:styleId="WW-Absatz-Standardschriftart11">
    <w:name w:val="WW-Absatz-Standardschriftart11"/>
    <w:rsid w:val="000D31C6"/>
  </w:style>
  <w:style w:type="character" w:customStyle="1" w:styleId="WW-Absatz-Standardschriftart111">
    <w:name w:val="WW-Absatz-Standardschriftart111"/>
    <w:rsid w:val="000D31C6"/>
  </w:style>
  <w:style w:type="character" w:customStyle="1" w:styleId="WW-Absatz-Standardschriftart1111">
    <w:name w:val="WW-Absatz-Standardschriftart1111"/>
    <w:rsid w:val="000D31C6"/>
  </w:style>
  <w:style w:type="character" w:customStyle="1" w:styleId="WW-Absatz-Standardschriftart11111">
    <w:name w:val="WW-Absatz-Standardschriftart11111"/>
    <w:rsid w:val="000D31C6"/>
  </w:style>
  <w:style w:type="character" w:customStyle="1" w:styleId="WW-Absatz-Standardschriftart111111">
    <w:name w:val="WW-Absatz-Standardschriftart111111"/>
    <w:rsid w:val="000D31C6"/>
  </w:style>
  <w:style w:type="character" w:customStyle="1" w:styleId="WW-Absatz-Standardschriftart1111111">
    <w:name w:val="WW-Absatz-Standardschriftart1111111"/>
    <w:rsid w:val="000D31C6"/>
  </w:style>
  <w:style w:type="character" w:customStyle="1" w:styleId="WW-Absatz-Standardschriftart11111111">
    <w:name w:val="WW-Absatz-Standardschriftart11111111"/>
    <w:rsid w:val="000D31C6"/>
  </w:style>
  <w:style w:type="character" w:customStyle="1" w:styleId="WW-Absatz-Standardschriftart111111111">
    <w:name w:val="WW-Absatz-Standardschriftart111111111"/>
    <w:rsid w:val="000D31C6"/>
  </w:style>
  <w:style w:type="character" w:customStyle="1" w:styleId="WW-Absatz-Standardschriftart1111111111">
    <w:name w:val="WW-Absatz-Standardschriftart1111111111"/>
    <w:rsid w:val="000D31C6"/>
  </w:style>
  <w:style w:type="character" w:customStyle="1" w:styleId="WW-Absatz-Standardschriftart11111111111">
    <w:name w:val="WW-Absatz-Standardschriftart11111111111"/>
    <w:rsid w:val="000D31C6"/>
  </w:style>
  <w:style w:type="character" w:customStyle="1" w:styleId="WW-Absatz-Standardschriftart111111111111">
    <w:name w:val="WW-Absatz-Standardschriftart111111111111"/>
    <w:rsid w:val="000D31C6"/>
  </w:style>
  <w:style w:type="character" w:customStyle="1" w:styleId="WW-Absatz-Standardschriftart1111111111111">
    <w:name w:val="WW-Absatz-Standardschriftart1111111111111"/>
    <w:rsid w:val="000D31C6"/>
  </w:style>
  <w:style w:type="character" w:customStyle="1" w:styleId="WW-Absatz-Standardschriftart11111111111111">
    <w:name w:val="WW-Absatz-Standardschriftart11111111111111"/>
    <w:rsid w:val="000D31C6"/>
  </w:style>
  <w:style w:type="character" w:customStyle="1" w:styleId="WW-Absatz-Standardschriftart111111111111111">
    <w:name w:val="WW-Absatz-Standardschriftart111111111111111"/>
    <w:rsid w:val="000D31C6"/>
  </w:style>
  <w:style w:type="character" w:customStyle="1" w:styleId="WW-Absatz-Standardschriftart1111111111111111">
    <w:name w:val="WW-Absatz-Standardschriftart1111111111111111"/>
    <w:rsid w:val="000D31C6"/>
  </w:style>
  <w:style w:type="character" w:customStyle="1" w:styleId="WW-Absatz-Standardschriftart11111111111111111">
    <w:name w:val="WW-Absatz-Standardschriftart11111111111111111"/>
    <w:rsid w:val="000D31C6"/>
  </w:style>
  <w:style w:type="character" w:customStyle="1" w:styleId="WW-Absatz-Standardschriftart111111111111111111">
    <w:name w:val="WW-Absatz-Standardschriftart111111111111111111"/>
    <w:rsid w:val="000D31C6"/>
  </w:style>
  <w:style w:type="character" w:customStyle="1" w:styleId="WW-Absatz-Standardschriftart1111111111111111111">
    <w:name w:val="WW-Absatz-Standardschriftart1111111111111111111"/>
    <w:rsid w:val="000D31C6"/>
  </w:style>
  <w:style w:type="character" w:customStyle="1" w:styleId="WW-Absatz-Standardschriftart11111111111111111111">
    <w:name w:val="WW-Absatz-Standardschriftart11111111111111111111"/>
    <w:rsid w:val="000D31C6"/>
  </w:style>
  <w:style w:type="character" w:customStyle="1" w:styleId="WW-Absatz-Standardschriftart111111111111111111111">
    <w:name w:val="WW-Absatz-Standardschriftart111111111111111111111"/>
    <w:rsid w:val="000D31C6"/>
  </w:style>
  <w:style w:type="character" w:customStyle="1" w:styleId="WW-Absatz-Standardschriftart1111111111111111111111">
    <w:name w:val="WW-Absatz-Standardschriftart1111111111111111111111"/>
    <w:rsid w:val="000D31C6"/>
  </w:style>
  <w:style w:type="character" w:customStyle="1" w:styleId="Fontepargpadro1">
    <w:name w:val="Fonte parág. padrão1"/>
    <w:rsid w:val="000D31C6"/>
  </w:style>
  <w:style w:type="character" w:customStyle="1" w:styleId="WW-Absatz-Standardschriftart11111111111111111111111">
    <w:name w:val="WW-Absatz-Standardschriftart11111111111111111111111"/>
    <w:rsid w:val="000D31C6"/>
  </w:style>
  <w:style w:type="character" w:customStyle="1" w:styleId="WW-Absatz-Standardschriftart111111111111111111111111">
    <w:name w:val="WW-Absatz-Standardschriftart111111111111111111111111"/>
    <w:rsid w:val="000D31C6"/>
  </w:style>
  <w:style w:type="character" w:customStyle="1" w:styleId="WW-Absatz-Standardschriftart1111111111111111111111111">
    <w:name w:val="WW-Absatz-Standardschriftart1111111111111111111111111"/>
    <w:rsid w:val="000D31C6"/>
  </w:style>
  <w:style w:type="character" w:customStyle="1" w:styleId="Smbolosdenumerao">
    <w:name w:val="Símbolos de numeração"/>
    <w:rsid w:val="000D31C6"/>
  </w:style>
  <w:style w:type="character" w:customStyle="1" w:styleId="WW-Absatz-Standardschriftart11111111111111111111111111">
    <w:name w:val="WW-Absatz-Standardschriftart11111111111111111111111111"/>
    <w:rsid w:val="000D31C6"/>
  </w:style>
  <w:style w:type="character" w:customStyle="1" w:styleId="WW-Absatz-Standardschriftart111111111111111111111111111">
    <w:name w:val="WW-Absatz-Standardschriftart111111111111111111111111111"/>
    <w:rsid w:val="000D31C6"/>
  </w:style>
  <w:style w:type="character" w:customStyle="1" w:styleId="WW-Absatz-Standardschriftart1111111111111111111111111111">
    <w:name w:val="WW-Absatz-Standardschriftart1111111111111111111111111111"/>
    <w:rsid w:val="000D31C6"/>
  </w:style>
  <w:style w:type="character" w:customStyle="1" w:styleId="WW-Absatz-Standardschriftart11111111111111111111111111111">
    <w:name w:val="WW-Absatz-Standardschriftart11111111111111111111111111111"/>
    <w:rsid w:val="000D31C6"/>
  </w:style>
  <w:style w:type="character" w:customStyle="1" w:styleId="WW8Num2z0">
    <w:name w:val="WW8Num2z0"/>
    <w:rsid w:val="000D31C6"/>
    <w:rPr>
      <w:b/>
      <w:bCs w:val="0"/>
    </w:rPr>
  </w:style>
  <w:style w:type="character" w:customStyle="1" w:styleId="WW8Num4z0">
    <w:name w:val="WW8Num4z0"/>
    <w:rsid w:val="000D31C6"/>
    <w:rPr>
      <w:rFonts w:ascii="Times New Roman" w:hAnsi="Times New Roman" w:cs="Times New Roman" w:hint="default"/>
    </w:rPr>
  </w:style>
  <w:style w:type="character" w:customStyle="1" w:styleId="WW8Num5z0">
    <w:name w:val="WW8Num5z0"/>
    <w:rsid w:val="000D31C6"/>
    <w:rPr>
      <w:rFonts w:ascii="Times New Roman" w:hAnsi="Times New Roman" w:cs="Times New Roman" w:hint="default"/>
    </w:rPr>
  </w:style>
  <w:style w:type="character" w:customStyle="1" w:styleId="WW-Fontepargpadro">
    <w:name w:val="WW-Fonte parág. padrão"/>
    <w:rsid w:val="000D31C6"/>
  </w:style>
  <w:style w:type="character" w:customStyle="1" w:styleId="MenoPendente1">
    <w:name w:val="Menção Pendente1"/>
    <w:uiPriority w:val="99"/>
    <w:semiHidden/>
    <w:rsid w:val="000D31C6"/>
    <w:rPr>
      <w:color w:val="605E5C"/>
      <w:shd w:val="clear" w:color="auto" w:fill="E1DFDD"/>
    </w:rPr>
  </w:style>
  <w:style w:type="character" w:customStyle="1" w:styleId="fontstyle01">
    <w:name w:val="fontstyle01"/>
    <w:rsid w:val="000D31C6"/>
    <w:rPr>
      <w:rFonts w:ascii="Consolas-Bold" w:hAnsi="Consolas-Bold" w:hint="default"/>
      <w:b/>
      <w:bCs/>
      <w:i w:val="0"/>
      <w:iCs w:val="0"/>
      <w:color w:val="000000"/>
      <w:sz w:val="28"/>
      <w:szCs w:val="28"/>
    </w:rPr>
  </w:style>
  <w:style w:type="character" w:customStyle="1" w:styleId="fontstyle21">
    <w:name w:val="fontstyle21"/>
    <w:rsid w:val="000D31C6"/>
    <w:rPr>
      <w:rFonts w:ascii="Consolas" w:hAnsi="Consolas" w:hint="default"/>
      <w:b w:val="0"/>
      <w:bCs w:val="0"/>
      <w:i w:val="0"/>
      <w:iCs w:val="0"/>
      <w:color w:val="000000"/>
      <w:sz w:val="28"/>
      <w:szCs w:val="28"/>
    </w:rPr>
  </w:style>
  <w:style w:type="character" w:customStyle="1" w:styleId="fontstyle31">
    <w:name w:val="fontstyle31"/>
    <w:rsid w:val="000D31C6"/>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D31C6"/>
    <w:rPr>
      <w:sz w:val="22"/>
      <w:szCs w:val="22"/>
      <w:lang w:eastAsia="en-US"/>
    </w:rPr>
  </w:style>
  <w:style w:type="character" w:customStyle="1" w:styleId="PargrafodaListaChar">
    <w:name w:val="Parágrafo da Lista Char"/>
    <w:aliases w:val="Itemização Char"/>
    <w:link w:val="PargrafodaLista"/>
    <w:uiPriority w:val="1"/>
    <w:rsid w:val="000D31C6"/>
    <w:rPr>
      <w:rFonts w:ascii="Times New Roman" w:eastAsia="Times New Roman" w:hAnsi="Times New Roman"/>
    </w:rPr>
  </w:style>
  <w:style w:type="paragraph" w:customStyle="1" w:styleId="cabecalhodescricao">
    <w:name w:val="cabecalho__descricao"/>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GE-Alteraesdestacadas">
    <w:name w:val="PGE - Alterações destacadas"/>
    <w:uiPriority w:val="1"/>
    <w:qFormat/>
    <w:rsid w:val="000D31C6"/>
    <w:rPr>
      <w:rFonts w:ascii="Arial" w:hAnsi="Arial"/>
      <w:b/>
      <w:color w:val="000000"/>
      <w:sz w:val="22"/>
      <w:u w:val="single"/>
    </w:rPr>
  </w:style>
  <w:style w:type="table" w:customStyle="1" w:styleId="TableNormal">
    <w:name w:val="Table Normal"/>
    <w:uiPriority w:val="2"/>
    <w:semiHidden/>
    <w:unhideWhenUsed/>
    <w:qFormat/>
    <w:rsid w:val="000D31C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1C6"/>
    <w:pPr>
      <w:widowControl w:val="0"/>
      <w:autoSpaceDE w:val="0"/>
      <w:autoSpaceDN w:val="0"/>
      <w:spacing w:before="145" w:after="0" w:line="240" w:lineRule="auto"/>
    </w:pPr>
    <w:rPr>
      <w:rFonts w:ascii="Arial" w:eastAsia="Arial" w:hAnsi="Arial" w:cs="Arial"/>
      <w:lang w:val="pt-PT"/>
    </w:rPr>
  </w:style>
  <w:style w:type="paragraph" w:customStyle="1" w:styleId="Nivel01">
    <w:name w:val="Nivel 01"/>
    <w:basedOn w:val="Ttulo1"/>
    <w:next w:val="Normal"/>
    <w:link w:val="Nivel01Char"/>
    <w:autoRedefine/>
    <w:qFormat/>
    <w:rsid w:val="00E11C9B"/>
    <w:pPr>
      <w:keepLines/>
      <w:numPr>
        <w:numId w:val="3"/>
      </w:numPr>
      <w:ind w:left="0" w:firstLine="0"/>
      <w:jc w:val="both"/>
    </w:pPr>
    <w:rPr>
      <w:rFonts w:ascii="Consolas" w:hAnsi="Consolas" w:cs="Arial"/>
      <w:b/>
      <w:bCs/>
      <w:outline w:val="0"/>
      <w:sz w:val="28"/>
      <w:szCs w:val="28"/>
      <w:lang w:eastAsia="pt-BR"/>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D31C6"/>
    <w:pPr>
      <w:numPr>
        <w:ilvl w:val="1"/>
        <w:numId w:val="3"/>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0D31C6"/>
    <w:pPr>
      <w:numPr>
        <w:ilvl w:val="2"/>
        <w:numId w:val="3"/>
      </w:numPr>
      <w:spacing w:before="120" w:after="120"/>
      <w:ind w:left="5892"/>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0D31C6"/>
    <w:pPr>
      <w:numPr>
        <w:ilvl w:val="3"/>
      </w:numPr>
      <w:ind w:left="567" w:firstLine="0"/>
    </w:pPr>
    <w:rPr>
      <w:color w:val="auto"/>
    </w:rPr>
  </w:style>
  <w:style w:type="paragraph" w:customStyle="1" w:styleId="Nivel5">
    <w:name w:val="Nivel 5"/>
    <w:basedOn w:val="Nivel4"/>
    <w:qFormat/>
    <w:rsid w:val="000D31C6"/>
    <w:pPr>
      <w:numPr>
        <w:ilvl w:val="4"/>
      </w:numPr>
      <w:tabs>
        <w:tab w:val="num" w:pos="360"/>
        <w:tab w:val="num" w:pos="3600"/>
      </w:tabs>
      <w:ind w:left="851" w:firstLine="0"/>
    </w:pPr>
  </w:style>
  <w:style w:type="character" w:customStyle="1" w:styleId="Nivel2Char">
    <w:name w:val="Nivel 2 Char"/>
    <w:link w:val="Nivel2"/>
    <w:locked/>
    <w:rsid w:val="000D31C6"/>
    <w:rPr>
      <w:rFonts w:ascii="Arial" w:eastAsia="Times New Roman" w:hAnsi="Arial" w:cs="Arial"/>
      <w:color w:val="000000"/>
    </w:rPr>
  </w:style>
  <w:style w:type="character" w:customStyle="1" w:styleId="Nivel3Char">
    <w:name w:val="Nivel 3 Char"/>
    <w:link w:val="Nivel3"/>
    <w:rsid w:val="000D31C6"/>
    <w:rPr>
      <w:rFonts w:ascii="Arial" w:eastAsia="Times New Roman" w:hAnsi="Arial" w:cs="Arial"/>
      <w:color w:val="000000"/>
    </w:rPr>
  </w:style>
  <w:style w:type="character" w:styleId="Refdecomentrio">
    <w:name w:val="annotation reference"/>
    <w:unhideWhenUsed/>
    <w:qFormat/>
    <w:rsid w:val="000D31C6"/>
    <w:rPr>
      <w:sz w:val="16"/>
      <w:szCs w:val="16"/>
    </w:rPr>
  </w:style>
  <w:style w:type="paragraph" w:styleId="Citao">
    <w:name w:val="Quote"/>
    <w:aliases w:val="TCU,Citação AGU,NotaExplicativa"/>
    <w:basedOn w:val="Normal"/>
    <w:next w:val="Normal"/>
    <w:link w:val="CitaoChar"/>
    <w:qFormat/>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D31C6"/>
    <w:rPr>
      <w:rFonts w:ascii="Arial" w:hAnsi="Arial" w:cs="Tahoma"/>
      <w:i/>
      <w:iCs/>
      <w:color w:val="000000"/>
      <w:szCs w:val="24"/>
      <w:shd w:val="clear" w:color="auto" w:fill="FFFFCC"/>
      <w:lang w:eastAsia="en-US"/>
    </w:rPr>
  </w:style>
  <w:style w:type="character" w:customStyle="1" w:styleId="Nivel01Char">
    <w:name w:val="Nivel 01 Char"/>
    <w:link w:val="Nivel01"/>
    <w:rsid w:val="00E11C9B"/>
    <w:rPr>
      <w:rFonts w:ascii="Consolas" w:eastAsia="Times New Roman" w:hAnsi="Consolas" w:cs="Arial"/>
      <w:b/>
      <w:bCs/>
      <w:color w:val="000000"/>
      <w:sz w:val="28"/>
      <w:szCs w:val="28"/>
    </w:rPr>
  </w:style>
  <w:style w:type="character" w:customStyle="1" w:styleId="normaltextrun">
    <w:name w:val="normaltextrun"/>
    <w:basedOn w:val="Fontepargpadro"/>
    <w:rsid w:val="000D31C6"/>
  </w:style>
  <w:style w:type="character" w:customStyle="1" w:styleId="eop">
    <w:name w:val="eop"/>
    <w:basedOn w:val="Fontepargpadro"/>
    <w:rsid w:val="000D31C6"/>
  </w:style>
  <w:style w:type="character" w:customStyle="1" w:styleId="Nivel4Char">
    <w:name w:val="Nivel 4 Char"/>
    <w:link w:val="Nivel4"/>
    <w:rsid w:val="000D31C6"/>
    <w:rPr>
      <w:rFonts w:ascii="Arial" w:eastAsia="Times New Roman" w:hAnsi="Arial" w:cs="Arial"/>
    </w:rPr>
  </w:style>
  <w:style w:type="paragraph" w:customStyle="1" w:styleId="ou">
    <w:name w:val="ou"/>
    <w:basedOn w:val="PargrafodaLista"/>
    <w:link w:val="ouChar"/>
    <w:qFormat/>
    <w:rsid w:val="000D31C6"/>
    <w:pPr>
      <w:spacing w:before="60" w:after="60" w:line="259" w:lineRule="auto"/>
      <w:ind w:left="0"/>
      <w:jc w:val="center"/>
    </w:pPr>
    <w:rPr>
      <w:rFonts w:ascii="Arial" w:eastAsia="Calibri" w:hAnsi="Arial" w:cs="Arial"/>
      <w:b/>
      <w:bCs/>
      <w:i/>
      <w:iCs/>
      <w:color w:val="FF0000"/>
      <w:sz w:val="24"/>
      <w:szCs w:val="24"/>
      <w:u w:val="single"/>
    </w:rPr>
  </w:style>
  <w:style w:type="character" w:customStyle="1" w:styleId="ouChar">
    <w:name w:val="ou Char"/>
    <w:link w:val="ou"/>
    <w:rsid w:val="000D31C6"/>
    <w:rPr>
      <w:rFonts w:ascii="Arial" w:hAnsi="Arial" w:cs="Arial"/>
      <w:b/>
      <w:bCs/>
      <w:i/>
      <w:iCs/>
      <w:color w:val="FF0000"/>
      <w:sz w:val="24"/>
      <w:szCs w:val="24"/>
      <w:u w:val="single"/>
    </w:rPr>
  </w:style>
  <w:style w:type="paragraph" w:customStyle="1" w:styleId="Nvel2-Red">
    <w:name w:val="Nível 2 -Red"/>
    <w:basedOn w:val="Nivel2"/>
    <w:link w:val="Nvel2-RedChar"/>
    <w:qFormat/>
    <w:rsid w:val="000D31C6"/>
    <w:pPr>
      <w:numPr>
        <w:numId w:val="1"/>
      </w:numPr>
      <w:ind w:left="0" w:firstLine="0"/>
    </w:pPr>
    <w:rPr>
      <w:i/>
      <w:iCs/>
      <w:color w:val="FF0000"/>
    </w:rPr>
  </w:style>
  <w:style w:type="paragraph" w:customStyle="1" w:styleId="Nvel3-R">
    <w:name w:val="Nível 3-R"/>
    <w:basedOn w:val="Nivel3"/>
    <w:link w:val="Nvel3-RChar"/>
    <w:qFormat/>
    <w:rsid w:val="000D31C6"/>
    <w:pPr>
      <w:numPr>
        <w:ilvl w:val="0"/>
        <w:numId w:val="0"/>
      </w:numPr>
      <w:tabs>
        <w:tab w:val="num" w:pos="360"/>
      </w:tabs>
      <w:ind w:left="284"/>
    </w:pPr>
    <w:rPr>
      <w:i/>
      <w:iCs/>
      <w:color w:val="FF0000"/>
    </w:rPr>
  </w:style>
  <w:style w:type="character" w:customStyle="1" w:styleId="Nvel2-RedChar">
    <w:name w:val="Nível 2 -Red Char"/>
    <w:link w:val="Nvel2-Red"/>
    <w:rsid w:val="000D31C6"/>
    <w:rPr>
      <w:rFonts w:ascii="Arial" w:eastAsia="Times New Roman" w:hAnsi="Arial" w:cs="Arial"/>
      <w:i/>
      <w:iCs/>
      <w:color w:val="FF0000"/>
    </w:rPr>
  </w:style>
  <w:style w:type="paragraph" w:customStyle="1" w:styleId="Nvel4-R">
    <w:name w:val="Nível 4-R"/>
    <w:basedOn w:val="Nivel4"/>
    <w:link w:val="Nvel4-RChar"/>
    <w:qFormat/>
    <w:rsid w:val="000D31C6"/>
    <w:pPr>
      <w:numPr>
        <w:ilvl w:val="0"/>
        <w:numId w:val="0"/>
      </w:numPr>
      <w:tabs>
        <w:tab w:val="num" w:pos="360"/>
      </w:tabs>
      <w:ind w:left="567"/>
    </w:pPr>
    <w:rPr>
      <w:i/>
      <w:iCs/>
      <w:color w:val="FF0000"/>
    </w:rPr>
  </w:style>
  <w:style w:type="character" w:customStyle="1" w:styleId="Nvel3-RChar">
    <w:name w:val="Nível 3-R Char"/>
    <w:link w:val="Nvel3-R"/>
    <w:rsid w:val="000D31C6"/>
    <w:rPr>
      <w:rFonts w:ascii="Arial" w:eastAsia="Times New Roman" w:hAnsi="Arial" w:cs="Arial"/>
      <w:i/>
      <w:iCs/>
      <w:color w:val="FF0000"/>
    </w:rPr>
  </w:style>
  <w:style w:type="character" w:customStyle="1" w:styleId="Nvel4-RChar">
    <w:name w:val="Nível 4-R Char"/>
    <w:link w:val="Nvel4-R"/>
    <w:rsid w:val="000D31C6"/>
    <w:rPr>
      <w:rFonts w:ascii="Arial" w:eastAsia="Times New Roman" w:hAnsi="Arial" w:cs="Arial"/>
      <w:i/>
      <w:iCs/>
      <w:color w:val="FF0000"/>
    </w:rPr>
  </w:style>
  <w:style w:type="paragraph" w:customStyle="1" w:styleId="Nvel01-SemNumerao">
    <w:name w:val="Nível 01-Sem Numeração"/>
    <w:basedOn w:val="Normal"/>
    <w:link w:val="Nvel01-SemNumeraoChar"/>
    <w:autoRedefine/>
    <w:uiPriority w:val="1"/>
    <w:qFormat/>
    <w:rsid w:val="000D31C6"/>
    <w:pPr>
      <w:keepNext/>
      <w:keepLines/>
      <w:spacing w:before="240" w:after="120"/>
      <w:jc w:val="both"/>
      <w:outlineLvl w:val="1"/>
    </w:pPr>
    <w:rPr>
      <w:rFonts w:ascii="Arial" w:eastAsia="Times New Roman" w:hAnsi="Arial" w:cs="Arial"/>
      <w:b/>
      <w:bCs/>
      <w:sz w:val="20"/>
      <w:szCs w:val="20"/>
      <w:lang w:eastAsia="pt-BR"/>
    </w:rPr>
  </w:style>
  <w:style w:type="character" w:customStyle="1" w:styleId="Nvel01-SemNumeraoChar">
    <w:name w:val="Nível 01-Sem Numeração Char"/>
    <w:link w:val="Nvel01-SemNumerao"/>
    <w:uiPriority w:val="1"/>
    <w:rsid w:val="000D31C6"/>
    <w:rPr>
      <w:rFonts w:ascii="Arial" w:eastAsia="Times New Roman" w:hAnsi="Arial" w:cs="Arial"/>
      <w:b/>
      <w:bCs/>
    </w:rPr>
  </w:style>
  <w:style w:type="paragraph" w:styleId="Assuntodocomentrio">
    <w:name w:val="annotation subject"/>
    <w:basedOn w:val="Textodecomentrio"/>
    <w:next w:val="Textodecomentrio"/>
    <w:link w:val="AssuntodocomentrioChar"/>
    <w:uiPriority w:val="99"/>
    <w:semiHidden/>
    <w:unhideWhenUsed/>
    <w:rsid w:val="000D31C6"/>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31C6"/>
    <w:rPr>
      <w:rFonts w:ascii="Times New Roman" w:eastAsia="Times New Roman" w:hAnsi="Times New Roman"/>
      <w:b/>
      <w:bCs/>
      <w:lang w:eastAsia="en-US"/>
    </w:rPr>
  </w:style>
  <w:style w:type="paragraph" w:customStyle="1" w:styleId="Nvel1-SemNum">
    <w:name w:val="Nível 1-Sem Num"/>
    <w:basedOn w:val="Nivel01"/>
    <w:link w:val="Nvel1-SemNumChar"/>
    <w:autoRedefine/>
    <w:qFormat/>
    <w:rsid w:val="000D31C6"/>
    <w:pPr>
      <w:outlineLvl w:val="1"/>
    </w:pPr>
  </w:style>
  <w:style w:type="character" w:customStyle="1" w:styleId="Nvel1-SemNumChar">
    <w:name w:val="Nível 1-Sem Num Char"/>
    <w:link w:val="Nvel1-SemNum"/>
    <w:rsid w:val="000D31C6"/>
    <w:rPr>
      <w:rFonts w:ascii="Arial" w:eastAsia="Times New Roman" w:hAnsi="Arial" w:cs="Arial"/>
      <w:b/>
      <w:bCs/>
      <w:sz w:val="28"/>
      <w:szCs w:val="28"/>
    </w:rPr>
  </w:style>
  <w:style w:type="character" w:customStyle="1" w:styleId="findhit">
    <w:name w:val="findhit"/>
    <w:basedOn w:val="Fontepargpadro"/>
    <w:rsid w:val="000D31C6"/>
  </w:style>
  <w:style w:type="paragraph" w:customStyle="1" w:styleId="Nvel1-SemNumPreto">
    <w:name w:val="Nível 1-Sem Num Preto"/>
    <w:basedOn w:val="Nvel1-SemNum"/>
    <w:link w:val="Nvel1-SemNumPretoChar"/>
    <w:qFormat/>
    <w:rsid w:val="000D31C6"/>
    <w:rPr>
      <w:lang w:eastAsia="zh-CN" w:bidi="hi-IN"/>
    </w:rPr>
  </w:style>
  <w:style w:type="character" w:customStyle="1" w:styleId="Nvel1-SemNumPretoChar">
    <w:name w:val="Nível 1-Sem Num Preto Char"/>
    <w:link w:val="Nvel1-SemNumPreto"/>
    <w:rsid w:val="000D31C6"/>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4"/>
    </w:rPr>
  </w:style>
  <w:style w:type="character" w:customStyle="1" w:styleId="GradeColorida-nfase1Char">
    <w:name w:val="Grade Colorida - Ênfase 1 Char"/>
    <w:link w:val="GradeColorida-nfase11"/>
    <w:rsid w:val="000D31C6"/>
    <w:rPr>
      <w:rFonts w:ascii="Ecofont_Spranq_eco_Sans"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D31C6"/>
    <w:pPr>
      <w:tabs>
        <w:tab w:val="clear" w:pos="360"/>
      </w:tabs>
    </w:pPr>
    <w:rPr>
      <w:i w:val="0"/>
      <w:iCs w:val="0"/>
    </w:rPr>
  </w:style>
  <w:style w:type="paragraph" w:customStyle="1" w:styleId="Nvel4">
    <w:name w:val="Nível 4"/>
    <w:basedOn w:val="Nvel3"/>
    <w:link w:val="Nvel4Char"/>
    <w:qFormat/>
    <w:rsid w:val="000D31C6"/>
    <w:pPr>
      <w:ind w:left="567"/>
    </w:pPr>
  </w:style>
  <w:style w:type="character" w:customStyle="1" w:styleId="Nvel3Char">
    <w:name w:val="Nível 3 Char"/>
    <w:link w:val="Nvel3"/>
    <w:rsid w:val="000D31C6"/>
    <w:rPr>
      <w:rFonts w:ascii="Arial" w:eastAsia="Times New Roman" w:hAnsi="Arial" w:cs="Arial"/>
      <w:color w:val="FF0000"/>
    </w:rPr>
  </w:style>
  <w:style w:type="paragraph" w:customStyle="1" w:styleId="SubTitNN">
    <w:name w:val="SubTitNN"/>
    <w:basedOn w:val="Normal"/>
    <w:link w:val="SubTitNNChar"/>
    <w:qFormat/>
    <w:rsid w:val="000D31C6"/>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0D31C6"/>
    <w:rPr>
      <w:rFonts w:ascii="Arial" w:eastAsia="Times New Roman" w:hAnsi="Arial" w:cs="Arial"/>
      <w:color w:val="FF0000"/>
    </w:rPr>
  </w:style>
  <w:style w:type="character" w:customStyle="1" w:styleId="SubTitNNChar">
    <w:name w:val="SubTitNN Char"/>
    <w:link w:val="SubTitNN"/>
    <w:rsid w:val="000D31C6"/>
    <w:rPr>
      <w:rFonts w:ascii="Arial" w:eastAsia="Times New Roman" w:hAnsi="Arial" w:cs="Arial"/>
      <w:b/>
      <w:bCs/>
      <w:iCs/>
    </w:rPr>
  </w:style>
  <w:style w:type="paragraph" w:customStyle="1" w:styleId="Prembulo">
    <w:name w:val="Preâmbulo"/>
    <w:basedOn w:val="Normal"/>
    <w:link w:val="PrembuloChar"/>
    <w:qFormat/>
    <w:rsid w:val="000D31C6"/>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D31C6"/>
    <w:rPr>
      <w:rFonts w:ascii="Arial" w:eastAsia="Arial" w:hAnsi="Arial" w:cs="Arial"/>
      <w:bCs/>
    </w:rPr>
  </w:style>
  <w:style w:type="paragraph" w:customStyle="1" w:styleId="Nvel1-SemBlack">
    <w:name w:val="Nível 1-Sem Black"/>
    <w:basedOn w:val="Nvel1-SemNum"/>
    <w:link w:val="Nvel1-SemBlackChar"/>
    <w:qFormat/>
    <w:rsid w:val="000D31C6"/>
    <w:pPr>
      <w:spacing w:before="240" w:after="120" w:line="276" w:lineRule="auto"/>
    </w:pPr>
    <w:rPr>
      <w:rFonts w:eastAsiaTheme="majorEastAsia"/>
    </w:rPr>
  </w:style>
  <w:style w:type="character" w:customStyle="1" w:styleId="Nvel1-SemBlackChar">
    <w:name w:val="Nível 1-Sem Black Char"/>
    <w:basedOn w:val="Nvel1-SemNumChar"/>
    <w:link w:val="Nvel1-SemBlack"/>
    <w:rsid w:val="000D31C6"/>
    <w:rPr>
      <w:rFonts w:ascii="Arial" w:eastAsiaTheme="majorEastAsia" w:hAnsi="Arial" w:cs="Arial"/>
      <w:b/>
      <w:bCs/>
      <w:sz w:val="28"/>
      <w:szCs w:val="28"/>
    </w:rPr>
  </w:style>
  <w:style w:type="paragraph" w:customStyle="1" w:styleId="xl126">
    <w:name w:val="xl126"/>
    <w:basedOn w:val="Normal"/>
    <w:rsid w:val="00195C4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7">
    <w:name w:val="xl127"/>
    <w:basedOn w:val="Normal"/>
    <w:rsid w:val="00195C44"/>
    <w:pPr>
      <w:pBdr>
        <w:top w:val="single" w:sz="8" w:space="0" w:color="auto"/>
        <w:left w:val="single" w:sz="4"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Narrow" w:eastAsia="Times New Roman" w:hAnsi="Arial Narrow"/>
      <w:b/>
      <w:bCs/>
      <w:sz w:val="24"/>
      <w:szCs w:val="24"/>
      <w:lang w:eastAsia="pt-BR"/>
    </w:rPr>
  </w:style>
  <w:style w:type="paragraph" w:customStyle="1" w:styleId="xl128">
    <w:name w:val="xl128"/>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29">
    <w:name w:val="xl129"/>
    <w:basedOn w:val="Normal"/>
    <w:rsid w:val="00195C44"/>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30">
    <w:name w:val="xl130"/>
    <w:basedOn w:val="Normal"/>
    <w:rsid w:val="00195C4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31">
    <w:name w:val="xl131"/>
    <w:basedOn w:val="Normal"/>
    <w:rsid w:val="00195C4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32">
    <w:name w:val="xl132"/>
    <w:basedOn w:val="Normal"/>
    <w:rsid w:val="00195C4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33">
    <w:name w:val="xl133"/>
    <w:basedOn w:val="Normal"/>
    <w:rsid w:val="00195C44"/>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34">
    <w:name w:val="xl134"/>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4"/>
      <w:szCs w:val="24"/>
      <w:lang w:eastAsia="pt-BR"/>
    </w:rPr>
  </w:style>
  <w:style w:type="paragraph" w:customStyle="1" w:styleId="xl135">
    <w:name w:val="xl135"/>
    <w:basedOn w:val="Normal"/>
    <w:rsid w:val="00195C4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36">
    <w:name w:val="xl136"/>
    <w:basedOn w:val="Normal"/>
    <w:rsid w:val="00195C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4"/>
      <w:szCs w:val="24"/>
      <w:lang w:eastAsia="pt-BR"/>
    </w:rPr>
  </w:style>
  <w:style w:type="paragraph" w:customStyle="1" w:styleId="xl137">
    <w:name w:val="xl137"/>
    <w:basedOn w:val="Normal"/>
    <w:rsid w:val="00195C4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38">
    <w:name w:val="xl138"/>
    <w:basedOn w:val="Normal"/>
    <w:rsid w:val="00195C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5B9BD5"/>
      <w:sz w:val="24"/>
      <w:szCs w:val="24"/>
      <w:lang w:eastAsia="pt-BR"/>
    </w:rPr>
  </w:style>
  <w:style w:type="paragraph" w:customStyle="1" w:styleId="xl139">
    <w:name w:val="xl139"/>
    <w:basedOn w:val="Normal"/>
    <w:rsid w:val="00195C4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40">
    <w:name w:val="xl140"/>
    <w:basedOn w:val="Normal"/>
    <w:rsid w:val="00195C4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41">
    <w:name w:val="xl141"/>
    <w:basedOn w:val="Normal"/>
    <w:rsid w:val="00195C4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42">
    <w:name w:val="xl142"/>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6"/>
      <w:szCs w:val="16"/>
      <w:lang w:eastAsia="pt-BR"/>
    </w:rPr>
  </w:style>
  <w:style w:type="paragraph" w:customStyle="1" w:styleId="xl143">
    <w:name w:val="xl143"/>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44">
    <w:name w:val="xl144"/>
    <w:basedOn w:val="Normal"/>
    <w:rsid w:val="00195C44"/>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45">
    <w:name w:val="xl145"/>
    <w:basedOn w:val="Normal"/>
    <w:rsid w:val="00195C4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46">
    <w:name w:val="xl146"/>
    <w:basedOn w:val="Normal"/>
    <w:rsid w:val="00195C4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47">
    <w:name w:val="xl147"/>
    <w:basedOn w:val="Normal"/>
    <w:rsid w:val="00195C4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48">
    <w:name w:val="xl148"/>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49">
    <w:name w:val="xl149"/>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olor w:val="000000"/>
      <w:sz w:val="24"/>
      <w:szCs w:val="24"/>
      <w:lang w:eastAsia="pt-BR"/>
    </w:rPr>
  </w:style>
  <w:style w:type="paragraph" w:customStyle="1" w:styleId="xl150">
    <w:name w:val="xl150"/>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6"/>
      <w:szCs w:val="16"/>
      <w:lang w:eastAsia="pt-BR"/>
    </w:rPr>
  </w:style>
  <w:style w:type="paragraph" w:customStyle="1" w:styleId="xl151">
    <w:name w:val="xl151"/>
    <w:basedOn w:val="Normal"/>
    <w:rsid w:val="00195C44"/>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52">
    <w:name w:val="xl152"/>
    <w:basedOn w:val="Normal"/>
    <w:rsid w:val="00195C44"/>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53">
    <w:name w:val="xl153"/>
    <w:basedOn w:val="Normal"/>
    <w:rsid w:val="00195C44"/>
    <w:pPr>
      <w:pBdr>
        <w:top w:val="single" w:sz="8" w:space="0" w:color="auto"/>
        <w:left w:val="single" w:sz="8" w:space="0" w:color="auto"/>
        <w:bottom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154">
    <w:name w:val="xl154"/>
    <w:basedOn w:val="Normal"/>
    <w:rsid w:val="00195C44"/>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Arial Narrow" w:eastAsia="Times New Roman" w:hAnsi="Arial Narrow"/>
      <w:b/>
      <w:bCs/>
      <w:color w:val="000000"/>
      <w:sz w:val="24"/>
      <w:szCs w:val="24"/>
      <w:lang w:eastAsia="pt-BR"/>
    </w:rPr>
  </w:style>
  <w:style w:type="paragraph" w:customStyle="1" w:styleId="xl155">
    <w:name w:val="xl155"/>
    <w:basedOn w:val="Normal"/>
    <w:rsid w:val="00195C4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Arial Narrow" w:eastAsia="Times New Roman" w:hAnsi="Arial Narrow"/>
      <w:b/>
      <w:bCs/>
      <w:color w:val="000000"/>
      <w:sz w:val="24"/>
      <w:szCs w:val="24"/>
      <w:lang w:eastAsia="pt-BR"/>
    </w:rPr>
  </w:style>
  <w:style w:type="paragraph" w:customStyle="1" w:styleId="xl156">
    <w:name w:val="xl156"/>
    <w:basedOn w:val="Normal"/>
    <w:rsid w:val="00195C4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Narrow" w:eastAsia="Times New Roman" w:hAnsi="Arial Narrow"/>
      <w:b/>
      <w:bCs/>
      <w:color w:val="000000"/>
      <w:sz w:val="24"/>
      <w:szCs w:val="24"/>
      <w:lang w:eastAsia="pt-BR"/>
    </w:rPr>
  </w:style>
  <w:style w:type="paragraph" w:customStyle="1" w:styleId="xl157">
    <w:name w:val="xl157"/>
    <w:basedOn w:val="Normal"/>
    <w:rsid w:val="00195C4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Narrow" w:eastAsia="Times New Roman" w:hAnsi="Arial Narrow"/>
      <w:b/>
      <w:bCs/>
      <w:color w:val="000000"/>
      <w:sz w:val="24"/>
      <w:szCs w:val="24"/>
      <w:lang w:eastAsia="pt-BR"/>
    </w:rPr>
  </w:style>
  <w:style w:type="paragraph" w:customStyle="1" w:styleId="xl158">
    <w:name w:val="xl158"/>
    <w:basedOn w:val="Normal"/>
    <w:rsid w:val="00195C44"/>
    <w:pP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159">
    <w:name w:val="xl159"/>
    <w:basedOn w:val="Normal"/>
    <w:rsid w:val="00195C44"/>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Arial Narrow" w:eastAsia="Times New Roman" w:hAnsi="Arial Narrow"/>
      <w:b/>
      <w:bCs/>
      <w:sz w:val="24"/>
      <w:szCs w:val="24"/>
      <w:lang w:eastAsia="pt-BR"/>
    </w:rPr>
  </w:style>
  <w:style w:type="paragraph" w:customStyle="1" w:styleId="xl160">
    <w:name w:val="xl160"/>
    <w:basedOn w:val="Normal"/>
    <w:rsid w:val="00195C4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Arial Narrow" w:eastAsia="Times New Roman" w:hAnsi="Arial Narrow"/>
      <w:b/>
      <w:bCs/>
      <w:sz w:val="24"/>
      <w:szCs w:val="24"/>
      <w:lang w:eastAsia="pt-BR"/>
    </w:rPr>
  </w:style>
  <w:style w:type="paragraph" w:customStyle="1" w:styleId="xl161">
    <w:name w:val="xl161"/>
    <w:basedOn w:val="Normal"/>
    <w:rsid w:val="00195C4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4"/>
      <w:szCs w:val="24"/>
      <w:lang w:eastAsia="pt-BR"/>
    </w:rPr>
  </w:style>
  <w:style w:type="paragraph" w:customStyle="1" w:styleId="xl162">
    <w:name w:val="xl162"/>
    <w:basedOn w:val="Normal"/>
    <w:rsid w:val="00195C44"/>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Narrow" w:eastAsia="Times New Roman" w:hAnsi="Arial Narrow"/>
      <w:b/>
      <w:bCs/>
      <w:sz w:val="24"/>
      <w:szCs w:val="24"/>
      <w:lang w:eastAsia="pt-BR"/>
    </w:rPr>
  </w:style>
  <w:style w:type="paragraph" w:customStyle="1" w:styleId="xl163">
    <w:name w:val="xl163"/>
    <w:basedOn w:val="Normal"/>
    <w:rsid w:val="00195C44"/>
    <w:pPr>
      <w:pBdr>
        <w:top w:val="single" w:sz="8" w:space="0" w:color="auto"/>
        <w:bottom w:val="single" w:sz="8" w:space="0" w:color="auto"/>
      </w:pBdr>
      <w:shd w:val="clear" w:color="000000" w:fill="BDD7EE"/>
      <w:spacing w:before="100" w:beforeAutospacing="1" w:after="100" w:afterAutospacing="1" w:line="240" w:lineRule="auto"/>
      <w:textAlignment w:val="center"/>
    </w:pPr>
    <w:rPr>
      <w:rFonts w:ascii="Arial" w:eastAsia="Times New Roman" w:hAnsi="Arial" w:cs="Arial"/>
      <w:b/>
      <w:bCs/>
      <w:sz w:val="36"/>
      <w:szCs w:val="36"/>
      <w:lang w:eastAsia="pt-BR"/>
    </w:rPr>
  </w:style>
  <w:style w:type="paragraph" w:customStyle="1" w:styleId="xl164">
    <w:name w:val="xl164"/>
    <w:basedOn w:val="Normal"/>
    <w:rsid w:val="00195C44"/>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4"/>
      <w:szCs w:val="24"/>
      <w:lang w:eastAsia="pt-BR"/>
    </w:rPr>
  </w:style>
  <w:style w:type="paragraph" w:customStyle="1" w:styleId="xl165">
    <w:name w:val="xl165"/>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6">
    <w:name w:val="xl166"/>
    <w:basedOn w:val="Normal"/>
    <w:rsid w:val="00195C44"/>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67">
    <w:name w:val="xl167"/>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68">
    <w:name w:val="xl168"/>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9">
    <w:name w:val="xl169"/>
    <w:basedOn w:val="Normal"/>
    <w:rsid w:val="00195C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0">
    <w:name w:val="xl170"/>
    <w:basedOn w:val="Normal"/>
    <w:rsid w:val="00195C44"/>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71">
    <w:name w:val="xl171"/>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2">
    <w:name w:val="xl172"/>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3">
    <w:name w:val="xl173"/>
    <w:basedOn w:val="Normal"/>
    <w:rsid w:val="00195C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4">
    <w:name w:val="xl174"/>
    <w:basedOn w:val="Normal"/>
    <w:rsid w:val="00195C44"/>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4"/>
      <w:szCs w:val="24"/>
      <w:lang w:eastAsia="pt-BR"/>
    </w:rPr>
  </w:style>
  <w:style w:type="paragraph" w:customStyle="1" w:styleId="xl175">
    <w:name w:val="xl175"/>
    <w:basedOn w:val="Normal"/>
    <w:rsid w:val="00195C4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76">
    <w:name w:val="xl176"/>
    <w:basedOn w:val="Normal"/>
    <w:rsid w:val="00195C4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7">
    <w:name w:val="xl177"/>
    <w:basedOn w:val="Normal"/>
    <w:rsid w:val="00195C44"/>
    <w:pPr>
      <w:pBdr>
        <w:top w:val="single" w:sz="4" w:space="0" w:color="auto"/>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78">
    <w:name w:val="xl178"/>
    <w:basedOn w:val="Normal"/>
    <w:rsid w:val="00195C44"/>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4"/>
      <w:szCs w:val="24"/>
      <w:lang w:eastAsia="pt-BR"/>
    </w:rPr>
  </w:style>
  <w:style w:type="paragraph" w:customStyle="1" w:styleId="xl179">
    <w:name w:val="xl179"/>
    <w:basedOn w:val="Normal"/>
    <w:rsid w:val="00195C4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0">
    <w:name w:val="xl180"/>
    <w:basedOn w:val="Normal"/>
    <w:rsid w:val="00195C44"/>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81">
    <w:name w:val="xl181"/>
    <w:basedOn w:val="Normal"/>
    <w:rsid w:val="00195C44"/>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4"/>
      <w:szCs w:val="24"/>
      <w:lang w:eastAsia="pt-BR"/>
    </w:rPr>
  </w:style>
  <w:style w:type="paragraph" w:customStyle="1" w:styleId="xl182">
    <w:name w:val="xl182"/>
    <w:basedOn w:val="Normal"/>
    <w:rsid w:val="00195C44"/>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b/>
      <w:bCs/>
      <w:sz w:val="24"/>
      <w:szCs w:val="24"/>
      <w:lang w:eastAsia="pt-BR"/>
    </w:rPr>
  </w:style>
  <w:style w:type="paragraph" w:customStyle="1" w:styleId="xl183">
    <w:name w:val="xl183"/>
    <w:basedOn w:val="Normal"/>
    <w:rsid w:val="00195C44"/>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84">
    <w:name w:val="xl184"/>
    <w:basedOn w:val="Normal"/>
    <w:rsid w:val="00195C4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5">
    <w:name w:val="xl185"/>
    <w:basedOn w:val="Normal"/>
    <w:rsid w:val="00195C44"/>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6">
    <w:name w:val="xl186"/>
    <w:basedOn w:val="Normal"/>
    <w:rsid w:val="00195C44"/>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87">
    <w:name w:val="xl187"/>
    <w:basedOn w:val="Normal"/>
    <w:rsid w:val="00195C44"/>
    <w:pPr>
      <w:pBdr>
        <w:left w:val="single" w:sz="8" w:space="0" w:color="auto"/>
        <w:bottom w:val="single" w:sz="4" w:space="0" w:color="auto"/>
        <w:right w:val="single" w:sz="4" w:space="0" w:color="auto"/>
      </w:pBdr>
      <w:shd w:val="clear" w:color="000000" w:fill="FFF2CC"/>
      <w:spacing w:before="100" w:beforeAutospacing="1" w:after="100" w:afterAutospacing="1" w:line="240" w:lineRule="auto"/>
      <w:jc w:val="center"/>
      <w:textAlignment w:val="top"/>
    </w:pPr>
    <w:rPr>
      <w:rFonts w:ascii="Arial Narrow" w:eastAsia="Times New Roman" w:hAnsi="Arial Narrow"/>
      <w:color w:val="000000"/>
      <w:sz w:val="24"/>
      <w:szCs w:val="24"/>
      <w:lang w:eastAsia="pt-BR"/>
    </w:rPr>
  </w:style>
  <w:style w:type="paragraph" w:customStyle="1" w:styleId="xl188">
    <w:name w:val="xl188"/>
    <w:basedOn w:val="Normal"/>
    <w:rsid w:val="00195C44"/>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top"/>
    </w:pPr>
    <w:rPr>
      <w:rFonts w:ascii="Arial Narrow" w:eastAsia="Times New Roman" w:hAnsi="Arial Narrow"/>
      <w:color w:val="000000"/>
      <w:sz w:val="24"/>
      <w:szCs w:val="24"/>
      <w:lang w:eastAsia="pt-BR"/>
    </w:rPr>
  </w:style>
  <w:style w:type="paragraph" w:customStyle="1" w:styleId="xl189">
    <w:name w:val="xl189"/>
    <w:basedOn w:val="Normal"/>
    <w:rsid w:val="00195C44"/>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90">
    <w:name w:val="xl190"/>
    <w:basedOn w:val="Normal"/>
    <w:rsid w:val="00195C44"/>
    <w:pPr>
      <w:pBdr>
        <w:left w:val="single" w:sz="4" w:space="0" w:color="auto"/>
        <w:bottom w:val="single" w:sz="4" w:space="0" w:color="auto"/>
        <w:right w:val="single" w:sz="4" w:space="0" w:color="auto"/>
      </w:pBdr>
      <w:shd w:val="clear" w:color="000000" w:fill="FFF2CC"/>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91">
    <w:name w:val="xl191"/>
    <w:basedOn w:val="Normal"/>
    <w:rsid w:val="00195C44"/>
    <w:pPr>
      <w:pBdr>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92">
    <w:name w:val="xl192"/>
    <w:basedOn w:val="Normal"/>
    <w:rsid w:val="00195C44"/>
    <w:pPr>
      <w:pBdr>
        <w:left w:val="single" w:sz="4" w:space="0" w:color="auto"/>
        <w:bottom w:val="single" w:sz="4"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93">
    <w:name w:val="xl193"/>
    <w:basedOn w:val="Normal"/>
    <w:rsid w:val="00195C44"/>
    <w:pPr>
      <w:pBdr>
        <w:left w:val="single" w:sz="4" w:space="0" w:color="auto"/>
        <w:bottom w:val="single" w:sz="4" w:space="0" w:color="auto"/>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sz w:val="24"/>
      <w:szCs w:val="24"/>
      <w:lang w:eastAsia="pt-BR"/>
    </w:rPr>
  </w:style>
  <w:style w:type="paragraph" w:customStyle="1" w:styleId="xl194">
    <w:name w:val="xl194"/>
    <w:basedOn w:val="Normal"/>
    <w:rsid w:val="00195C44"/>
    <w:pP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5">
    <w:name w:val="xl195"/>
    <w:basedOn w:val="Normal"/>
    <w:rsid w:val="00195C44"/>
    <w:pP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96">
    <w:name w:val="xl196"/>
    <w:basedOn w:val="Normal"/>
    <w:rsid w:val="00195C44"/>
    <w:pPr>
      <w:shd w:val="clear" w:color="000000" w:fill="FFFFFF"/>
      <w:spacing w:before="100" w:beforeAutospacing="1" w:after="100" w:afterAutospacing="1" w:line="240" w:lineRule="auto"/>
      <w:textAlignment w:val="center"/>
    </w:pPr>
    <w:rPr>
      <w:rFonts w:ascii="Arial Narrow" w:eastAsia="Times New Roman" w:hAnsi="Arial Narrow"/>
      <w:color w:val="000000"/>
      <w:sz w:val="24"/>
      <w:szCs w:val="24"/>
      <w:lang w:eastAsia="pt-BR"/>
    </w:rPr>
  </w:style>
  <w:style w:type="paragraph" w:customStyle="1" w:styleId="xl197">
    <w:name w:val="xl197"/>
    <w:basedOn w:val="Normal"/>
    <w:rsid w:val="00195C44"/>
    <w:pP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4"/>
      <w:szCs w:val="24"/>
      <w:lang w:eastAsia="pt-BR"/>
    </w:rPr>
  </w:style>
  <w:style w:type="paragraph" w:customStyle="1" w:styleId="xl198">
    <w:name w:val="xl198"/>
    <w:basedOn w:val="Normal"/>
    <w:rsid w:val="00195C44"/>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9">
    <w:name w:val="xl199"/>
    <w:basedOn w:val="Normal"/>
    <w:rsid w:val="00195C44"/>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0">
    <w:name w:val="xl200"/>
    <w:basedOn w:val="Normal"/>
    <w:rsid w:val="00195C44"/>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1">
    <w:name w:val="xl201"/>
    <w:basedOn w:val="Normal"/>
    <w:rsid w:val="00195C4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2">
    <w:name w:val="xl202"/>
    <w:basedOn w:val="Normal"/>
    <w:rsid w:val="00195C44"/>
    <w:pPr>
      <w:pBdr>
        <w:top w:val="single" w:sz="8" w:space="0" w:color="auto"/>
        <w:left w:val="single" w:sz="8"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203">
    <w:name w:val="xl203"/>
    <w:basedOn w:val="Normal"/>
    <w:rsid w:val="00195C44"/>
    <w:pPr>
      <w:pBdr>
        <w:top w:val="single" w:sz="8"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204">
    <w:name w:val="xl204"/>
    <w:basedOn w:val="Normal"/>
    <w:rsid w:val="00195C44"/>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205">
    <w:name w:val="xl205"/>
    <w:basedOn w:val="Normal"/>
    <w:rsid w:val="00195C44"/>
    <w:pPr>
      <w:pBdr>
        <w:top w:val="single" w:sz="8" w:space="0" w:color="auto"/>
        <w:left w:val="single" w:sz="8" w:space="0" w:color="auto"/>
        <w:bottom w:val="single" w:sz="8" w:space="0" w:color="auto"/>
      </w:pBdr>
      <w:shd w:val="clear" w:color="000000" w:fill="BDD7EE"/>
      <w:spacing w:before="100" w:beforeAutospacing="1" w:after="100" w:afterAutospacing="1" w:line="240" w:lineRule="auto"/>
      <w:jc w:val="center"/>
    </w:pPr>
    <w:rPr>
      <w:rFonts w:ascii="Arial Narrow" w:eastAsia="Times New Roman" w:hAnsi="Arial Narrow"/>
      <w:sz w:val="24"/>
      <w:szCs w:val="24"/>
      <w:lang w:eastAsia="pt-BR"/>
    </w:rPr>
  </w:style>
  <w:style w:type="paragraph" w:customStyle="1" w:styleId="xl206">
    <w:name w:val="xl206"/>
    <w:basedOn w:val="Normal"/>
    <w:rsid w:val="00195C44"/>
    <w:pPr>
      <w:pBdr>
        <w:top w:val="single" w:sz="8" w:space="0" w:color="auto"/>
        <w:bottom w:val="single" w:sz="8" w:space="0" w:color="auto"/>
      </w:pBdr>
      <w:shd w:val="clear" w:color="000000" w:fill="BDD7EE"/>
      <w:spacing w:before="100" w:beforeAutospacing="1" w:after="100" w:afterAutospacing="1" w:line="240" w:lineRule="auto"/>
      <w:jc w:val="center"/>
    </w:pPr>
    <w:rPr>
      <w:rFonts w:ascii="Arial Narrow" w:eastAsia="Times New Roman" w:hAnsi="Arial Narrow"/>
      <w:sz w:val="24"/>
      <w:szCs w:val="24"/>
      <w:lang w:eastAsia="pt-BR"/>
    </w:rPr>
  </w:style>
  <w:style w:type="paragraph" w:customStyle="1" w:styleId="xl207">
    <w:name w:val="xl207"/>
    <w:basedOn w:val="Normal"/>
    <w:rsid w:val="00195C44"/>
    <w:pPr>
      <w:pBdr>
        <w:top w:val="single" w:sz="8" w:space="0" w:color="auto"/>
        <w:bottom w:val="single" w:sz="8" w:space="0" w:color="auto"/>
        <w:right w:val="single" w:sz="4" w:space="0" w:color="auto"/>
      </w:pBdr>
      <w:shd w:val="clear" w:color="000000" w:fill="BDD7EE"/>
      <w:spacing w:before="100" w:beforeAutospacing="1" w:after="100" w:afterAutospacing="1" w:line="240" w:lineRule="auto"/>
      <w:jc w:val="center"/>
    </w:pPr>
    <w:rPr>
      <w:rFonts w:ascii="Arial Narrow" w:eastAsia="Times New Roman" w:hAnsi="Arial Narrow"/>
      <w:sz w:val="24"/>
      <w:szCs w:val="24"/>
      <w:lang w:eastAsia="pt-BR"/>
    </w:rPr>
  </w:style>
  <w:style w:type="paragraph" w:customStyle="1" w:styleId="xl208">
    <w:name w:val="xl208"/>
    <w:basedOn w:val="Normal"/>
    <w:rsid w:val="00195C44"/>
    <w:pPr>
      <w:pBdr>
        <w:top w:val="single" w:sz="8" w:space="0" w:color="auto"/>
        <w:left w:val="single" w:sz="4" w:space="0" w:color="auto"/>
        <w:bottom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09">
    <w:name w:val="xl209"/>
    <w:basedOn w:val="Normal"/>
    <w:rsid w:val="00195C44"/>
    <w:pPr>
      <w:pBdr>
        <w:top w:val="single" w:sz="8" w:space="0" w:color="auto"/>
        <w:bottom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0">
    <w:name w:val="xl210"/>
    <w:basedOn w:val="Normal"/>
    <w:rsid w:val="00195C44"/>
    <w:pPr>
      <w:pBdr>
        <w:top w:val="single" w:sz="8"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1">
    <w:name w:val="xl211"/>
    <w:basedOn w:val="Normal"/>
    <w:rsid w:val="00195C44"/>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2">
    <w:name w:val="xl212"/>
    <w:basedOn w:val="Normal"/>
    <w:rsid w:val="00195C44"/>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3">
    <w:name w:val="xl213"/>
    <w:basedOn w:val="Normal"/>
    <w:rsid w:val="00195C44"/>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4">
    <w:name w:val="xl214"/>
    <w:basedOn w:val="Normal"/>
    <w:rsid w:val="00195C44"/>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5">
    <w:name w:val="xl215"/>
    <w:basedOn w:val="Normal"/>
    <w:rsid w:val="00195C44"/>
    <w:pPr>
      <w:pBdr>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6">
    <w:name w:val="xl216"/>
    <w:basedOn w:val="Normal"/>
    <w:rsid w:val="00195C44"/>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17">
    <w:name w:val="xl217"/>
    <w:basedOn w:val="Normal"/>
    <w:rsid w:val="00195C44"/>
    <w:pPr>
      <w:pBdr>
        <w:left w:val="single" w:sz="8" w:space="0" w:color="auto"/>
      </w:pBdr>
      <w:spacing w:before="100" w:beforeAutospacing="1" w:after="100" w:afterAutospacing="1" w:line="240" w:lineRule="auto"/>
      <w:jc w:val="center"/>
      <w:textAlignment w:val="top"/>
    </w:pPr>
    <w:rPr>
      <w:rFonts w:ascii="Arial Narrow" w:eastAsia="Times New Roman" w:hAnsi="Arial Narrow"/>
      <w:sz w:val="48"/>
      <w:szCs w:val="48"/>
      <w:lang w:eastAsia="pt-BR"/>
    </w:rPr>
  </w:style>
  <w:style w:type="paragraph" w:customStyle="1" w:styleId="xl218">
    <w:name w:val="xl218"/>
    <w:basedOn w:val="Normal"/>
    <w:rsid w:val="00195C44"/>
    <w:pPr>
      <w:spacing w:before="100" w:beforeAutospacing="1" w:after="100" w:afterAutospacing="1" w:line="240" w:lineRule="auto"/>
      <w:jc w:val="center"/>
      <w:textAlignment w:val="top"/>
    </w:pPr>
    <w:rPr>
      <w:rFonts w:ascii="Arial Narrow" w:eastAsia="Times New Roman" w:hAnsi="Arial Narrow"/>
      <w:sz w:val="48"/>
      <w:szCs w:val="48"/>
      <w:lang w:eastAsia="pt-BR"/>
    </w:rPr>
  </w:style>
  <w:style w:type="paragraph" w:customStyle="1" w:styleId="xl219">
    <w:name w:val="xl219"/>
    <w:basedOn w:val="Normal"/>
    <w:rsid w:val="00195C44"/>
    <w:pPr>
      <w:pBdr>
        <w:right w:val="single" w:sz="8" w:space="0" w:color="auto"/>
      </w:pBdr>
      <w:spacing w:before="100" w:beforeAutospacing="1" w:after="100" w:afterAutospacing="1" w:line="240" w:lineRule="auto"/>
      <w:jc w:val="center"/>
      <w:textAlignment w:val="top"/>
    </w:pPr>
    <w:rPr>
      <w:rFonts w:ascii="Arial Narrow" w:eastAsia="Times New Roman" w:hAnsi="Arial Narrow"/>
      <w:sz w:val="48"/>
      <w:szCs w:val="48"/>
      <w:lang w:eastAsia="pt-BR"/>
    </w:rPr>
  </w:style>
  <w:style w:type="paragraph" w:customStyle="1" w:styleId="xl220">
    <w:name w:val="xl220"/>
    <w:basedOn w:val="Normal"/>
    <w:rsid w:val="00195C44"/>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Narrow" w:eastAsia="Times New Roman" w:hAnsi="Arial Narrow"/>
      <w:b/>
      <w:bCs/>
      <w:sz w:val="36"/>
      <w:szCs w:val="36"/>
      <w:lang w:eastAsia="pt-BR"/>
    </w:rPr>
  </w:style>
  <w:style w:type="paragraph" w:customStyle="1" w:styleId="xl221">
    <w:name w:val="xl221"/>
    <w:basedOn w:val="Normal"/>
    <w:rsid w:val="00195C44"/>
    <w:pPr>
      <w:pBdr>
        <w:top w:val="single" w:sz="8" w:space="0" w:color="auto"/>
        <w:bottom w:val="single" w:sz="8" w:space="0" w:color="auto"/>
      </w:pBdr>
      <w:spacing w:before="100" w:beforeAutospacing="1" w:after="100" w:afterAutospacing="1" w:line="240" w:lineRule="auto"/>
      <w:jc w:val="center"/>
      <w:textAlignment w:val="top"/>
    </w:pPr>
    <w:rPr>
      <w:rFonts w:ascii="Arial Narrow" w:eastAsia="Times New Roman" w:hAnsi="Arial Narrow"/>
      <w:b/>
      <w:bCs/>
      <w:sz w:val="36"/>
      <w:szCs w:val="36"/>
      <w:lang w:eastAsia="pt-BR"/>
    </w:rPr>
  </w:style>
  <w:style w:type="paragraph" w:customStyle="1" w:styleId="xl222">
    <w:name w:val="xl222"/>
    <w:basedOn w:val="Normal"/>
    <w:rsid w:val="00195C44"/>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Narrow" w:eastAsia="Times New Roman" w:hAnsi="Arial Narrow"/>
      <w:b/>
      <w:bCs/>
      <w:sz w:val="36"/>
      <w:szCs w:val="36"/>
      <w:lang w:eastAsia="pt-BR"/>
    </w:rPr>
  </w:style>
  <w:style w:type="paragraph" w:customStyle="1" w:styleId="xl223">
    <w:name w:val="xl223"/>
    <w:basedOn w:val="Normal"/>
    <w:rsid w:val="00195C44"/>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40"/>
      <w:szCs w:val="40"/>
      <w:lang w:eastAsia="pt-BR"/>
    </w:rPr>
  </w:style>
  <w:style w:type="paragraph" w:customStyle="1" w:styleId="xl224">
    <w:name w:val="xl224"/>
    <w:basedOn w:val="Normal"/>
    <w:rsid w:val="00195C44"/>
    <w:pPr>
      <w:spacing w:before="100" w:beforeAutospacing="1" w:after="100" w:afterAutospacing="1" w:line="240" w:lineRule="auto"/>
      <w:jc w:val="center"/>
      <w:textAlignment w:val="center"/>
    </w:pPr>
    <w:rPr>
      <w:rFonts w:ascii="Times New Roman" w:eastAsia="Times New Roman" w:hAnsi="Times New Roman"/>
      <w:b/>
      <w:bCs/>
      <w:sz w:val="40"/>
      <w:szCs w:val="40"/>
      <w:lang w:eastAsia="pt-BR"/>
    </w:rPr>
  </w:style>
  <w:style w:type="paragraph" w:customStyle="1" w:styleId="xl225">
    <w:name w:val="xl225"/>
    <w:basedOn w:val="Normal"/>
    <w:rsid w:val="00195C44"/>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40"/>
      <w:szCs w:val="40"/>
      <w:lang w:eastAsia="pt-BR"/>
    </w:rPr>
  </w:style>
  <w:style w:type="paragraph" w:customStyle="1" w:styleId="xl226">
    <w:name w:val="xl226"/>
    <w:basedOn w:val="Normal"/>
    <w:rsid w:val="00195C44"/>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pt-BR"/>
    </w:rPr>
  </w:style>
  <w:style w:type="paragraph" w:customStyle="1" w:styleId="xl227">
    <w:name w:val="xl227"/>
    <w:basedOn w:val="Normal"/>
    <w:rsid w:val="00195C44"/>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pt-BR"/>
    </w:rPr>
  </w:style>
  <w:style w:type="paragraph" w:customStyle="1" w:styleId="xl228">
    <w:name w:val="xl228"/>
    <w:basedOn w:val="Normal"/>
    <w:rsid w:val="00195C44"/>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pt-BR"/>
    </w:rPr>
  </w:style>
  <w:style w:type="paragraph" w:customStyle="1" w:styleId="xl229">
    <w:name w:val="xl229"/>
    <w:basedOn w:val="Normal"/>
    <w:rsid w:val="00195C44"/>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pt-BR"/>
    </w:rPr>
  </w:style>
  <w:style w:type="paragraph" w:customStyle="1" w:styleId="xl230">
    <w:name w:val="xl230"/>
    <w:basedOn w:val="Normal"/>
    <w:rsid w:val="00195C44"/>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pt-BR"/>
    </w:rPr>
  </w:style>
  <w:style w:type="paragraph" w:customStyle="1" w:styleId="xl231">
    <w:name w:val="xl231"/>
    <w:basedOn w:val="Normal"/>
    <w:rsid w:val="00195C44"/>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8"/>
      <w:szCs w:val="28"/>
      <w:lang w:eastAsia="pt-BR"/>
    </w:rPr>
  </w:style>
  <w:style w:type="paragraph" w:customStyle="1" w:styleId="xl232">
    <w:name w:val="xl232"/>
    <w:basedOn w:val="Normal"/>
    <w:rsid w:val="00195C4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color w:val="000000"/>
      <w:sz w:val="24"/>
      <w:szCs w:val="24"/>
      <w:lang w:eastAsia="pt-BR"/>
    </w:rPr>
  </w:style>
  <w:style w:type="paragraph" w:customStyle="1" w:styleId="xl233">
    <w:name w:val="xl233"/>
    <w:basedOn w:val="Normal"/>
    <w:rsid w:val="00195C44"/>
    <w:pPr>
      <w:pBdr>
        <w:top w:val="single" w:sz="8" w:space="0" w:color="auto"/>
        <w:left w:val="single" w:sz="8"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34">
    <w:name w:val="xl234"/>
    <w:basedOn w:val="Normal"/>
    <w:rsid w:val="00195C44"/>
    <w:pPr>
      <w:pBdr>
        <w:top w:val="single" w:sz="8" w:space="0" w:color="auto"/>
        <w:left w:val="single" w:sz="4" w:space="0" w:color="auto"/>
        <w:bottom w:val="single" w:sz="8"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35">
    <w:name w:val="xl235"/>
    <w:basedOn w:val="Normal"/>
    <w:rsid w:val="00195C44"/>
    <w:pPr>
      <w:pBdr>
        <w:top w:val="single" w:sz="8" w:space="0" w:color="auto"/>
        <w:left w:val="single" w:sz="4"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36">
    <w:name w:val="xl236"/>
    <w:basedOn w:val="Normal"/>
    <w:rsid w:val="00195C44"/>
    <w:pPr>
      <w:pBdr>
        <w:top w:val="single" w:sz="8" w:space="0" w:color="auto"/>
        <w:left w:val="single" w:sz="8" w:space="0" w:color="auto"/>
        <w:bottom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237">
    <w:name w:val="xl237"/>
    <w:basedOn w:val="Normal"/>
    <w:rsid w:val="00195C44"/>
    <w:pPr>
      <w:pBdr>
        <w:top w:val="single" w:sz="8" w:space="0" w:color="auto"/>
        <w:bottom w:val="single" w:sz="8" w:space="0" w:color="auto"/>
        <w:right w:val="single" w:sz="8" w:space="0" w:color="auto"/>
      </w:pBdr>
      <w:shd w:val="clear" w:color="000000" w:fill="BDD7EE"/>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726517">
      <w:bodyDiv w:val="1"/>
      <w:marLeft w:val="0"/>
      <w:marRight w:val="0"/>
      <w:marTop w:val="0"/>
      <w:marBottom w:val="0"/>
      <w:divBdr>
        <w:top w:val="none" w:sz="0" w:space="0" w:color="auto"/>
        <w:left w:val="none" w:sz="0" w:space="0" w:color="auto"/>
        <w:bottom w:val="none" w:sz="0" w:space="0" w:color="auto"/>
        <w:right w:val="none" w:sz="0" w:space="0" w:color="auto"/>
      </w:divBdr>
    </w:div>
    <w:div w:id="238291996">
      <w:bodyDiv w:val="1"/>
      <w:marLeft w:val="0"/>
      <w:marRight w:val="0"/>
      <w:marTop w:val="0"/>
      <w:marBottom w:val="0"/>
      <w:divBdr>
        <w:top w:val="none" w:sz="0" w:space="0" w:color="auto"/>
        <w:left w:val="none" w:sz="0" w:space="0" w:color="auto"/>
        <w:bottom w:val="none" w:sz="0" w:space="0" w:color="auto"/>
        <w:right w:val="none" w:sz="0" w:space="0" w:color="auto"/>
      </w:divBdr>
    </w:div>
    <w:div w:id="242031340">
      <w:bodyDiv w:val="1"/>
      <w:marLeft w:val="0"/>
      <w:marRight w:val="0"/>
      <w:marTop w:val="0"/>
      <w:marBottom w:val="0"/>
      <w:divBdr>
        <w:top w:val="none" w:sz="0" w:space="0" w:color="auto"/>
        <w:left w:val="none" w:sz="0" w:space="0" w:color="auto"/>
        <w:bottom w:val="none" w:sz="0" w:space="0" w:color="auto"/>
        <w:right w:val="none" w:sz="0" w:space="0" w:color="auto"/>
      </w:divBdr>
    </w:div>
    <w:div w:id="267740101">
      <w:bodyDiv w:val="1"/>
      <w:marLeft w:val="0"/>
      <w:marRight w:val="0"/>
      <w:marTop w:val="0"/>
      <w:marBottom w:val="0"/>
      <w:divBdr>
        <w:top w:val="none" w:sz="0" w:space="0" w:color="auto"/>
        <w:left w:val="none" w:sz="0" w:space="0" w:color="auto"/>
        <w:bottom w:val="none" w:sz="0" w:space="0" w:color="auto"/>
        <w:right w:val="none" w:sz="0" w:space="0" w:color="auto"/>
      </w:divBdr>
    </w:div>
    <w:div w:id="347560400">
      <w:bodyDiv w:val="1"/>
      <w:marLeft w:val="0"/>
      <w:marRight w:val="0"/>
      <w:marTop w:val="0"/>
      <w:marBottom w:val="0"/>
      <w:divBdr>
        <w:top w:val="none" w:sz="0" w:space="0" w:color="auto"/>
        <w:left w:val="none" w:sz="0" w:space="0" w:color="auto"/>
        <w:bottom w:val="none" w:sz="0" w:space="0" w:color="auto"/>
        <w:right w:val="none" w:sz="0" w:space="0" w:color="auto"/>
      </w:divBdr>
    </w:div>
    <w:div w:id="349797934">
      <w:bodyDiv w:val="1"/>
      <w:marLeft w:val="0"/>
      <w:marRight w:val="0"/>
      <w:marTop w:val="0"/>
      <w:marBottom w:val="0"/>
      <w:divBdr>
        <w:top w:val="none" w:sz="0" w:space="0" w:color="auto"/>
        <w:left w:val="none" w:sz="0" w:space="0" w:color="auto"/>
        <w:bottom w:val="none" w:sz="0" w:space="0" w:color="auto"/>
        <w:right w:val="none" w:sz="0" w:space="0" w:color="auto"/>
      </w:divBdr>
    </w:div>
    <w:div w:id="419182886">
      <w:bodyDiv w:val="1"/>
      <w:marLeft w:val="0"/>
      <w:marRight w:val="0"/>
      <w:marTop w:val="0"/>
      <w:marBottom w:val="0"/>
      <w:divBdr>
        <w:top w:val="none" w:sz="0" w:space="0" w:color="auto"/>
        <w:left w:val="none" w:sz="0" w:space="0" w:color="auto"/>
        <w:bottom w:val="none" w:sz="0" w:space="0" w:color="auto"/>
        <w:right w:val="none" w:sz="0" w:space="0" w:color="auto"/>
      </w:divBdr>
    </w:div>
    <w:div w:id="450327348">
      <w:bodyDiv w:val="1"/>
      <w:marLeft w:val="0"/>
      <w:marRight w:val="0"/>
      <w:marTop w:val="0"/>
      <w:marBottom w:val="0"/>
      <w:divBdr>
        <w:top w:val="none" w:sz="0" w:space="0" w:color="auto"/>
        <w:left w:val="none" w:sz="0" w:space="0" w:color="auto"/>
        <w:bottom w:val="none" w:sz="0" w:space="0" w:color="auto"/>
        <w:right w:val="none" w:sz="0" w:space="0" w:color="auto"/>
      </w:divBdr>
    </w:div>
    <w:div w:id="648947750">
      <w:bodyDiv w:val="1"/>
      <w:marLeft w:val="0"/>
      <w:marRight w:val="0"/>
      <w:marTop w:val="0"/>
      <w:marBottom w:val="0"/>
      <w:divBdr>
        <w:top w:val="none" w:sz="0" w:space="0" w:color="auto"/>
        <w:left w:val="none" w:sz="0" w:space="0" w:color="auto"/>
        <w:bottom w:val="none" w:sz="0" w:space="0" w:color="auto"/>
        <w:right w:val="none" w:sz="0" w:space="0" w:color="auto"/>
      </w:divBdr>
    </w:div>
    <w:div w:id="877088505">
      <w:bodyDiv w:val="1"/>
      <w:marLeft w:val="0"/>
      <w:marRight w:val="0"/>
      <w:marTop w:val="0"/>
      <w:marBottom w:val="0"/>
      <w:divBdr>
        <w:top w:val="none" w:sz="0" w:space="0" w:color="auto"/>
        <w:left w:val="none" w:sz="0" w:space="0" w:color="auto"/>
        <w:bottom w:val="none" w:sz="0" w:space="0" w:color="auto"/>
        <w:right w:val="none" w:sz="0" w:space="0" w:color="auto"/>
      </w:divBdr>
    </w:div>
    <w:div w:id="1111897131">
      <w:bodyDiv w:val="1"/>
      <w:marLeft w:val="0"/>
      <w:marRight w:val="0"/>
      <w:marTop w:val="0"/>
      <w:marBottom w:val="0"/>
      <w:divBdr>
        <w:top w:val="none" w:sz="0" w:space="0" w:color="auto"/>
        <w:left w:val="none" w:sz="0" w:space="0" w:color="auto"/>
        <w:bottom w:val="none" w:sz="0" w:space="0" w:color="auto"/>
        <w:right w:val="none" w:sz="0" w:space="0" w:color="auto"/>
      </w:divBdr>
    </w:div>
    <w:div w:id="1119298916">
      <w:bodyDiv w:val="1"/>
      <w:marLeft w:val="0"/>
      <w:marRight w:val="0"/>
      <w:marTop w:val="0"/>
      <w:marBottom w:val="0"/>
      <w:divBdr>
        <w:top w:val="none" w:sz="0" w:space="0" w:color="auto"/>
        <w:left w:val="none" w:sz="0" w:space="0" w:color="auto"/>
        <w:bottom w:val="none" w:sz="0" w:space="0" w:color="auto"/>
        <w:right w:val="none" w:sz="0" w:space="0" w:color="auto"/>
      </w:divBdr>
    </w:div>
    <w:div w:id="1219780688">
      <w:bodyDiv w:val="1"/>
      <w:marLeft w:val="0"/>
      <w:marRight w:val="0"/>
      <w:marTop w:val="0"/>
      <w:marBottom w:val="0"/>
      <w:divBdr>
        <w:top w:val="none" w:sz="0" w:space="0" w:color="auto"/>
        <w:left w:val="none" w:sz="0" w:space="0" w:color="auto"/>
        <w:bottom w:val="none" w:sz="0" w:space="0" w:color="auto"/>
        <w:right w:val="none" w:sz="0" w:space="0" w:color="auto"/>
      </w:divBdr>
    </w:div>
    <w:div w:id="1337802222">
      <w:bodyDiv w:val="1"/>
      <w:marLeft w:val="0"/>
      <w:marRight w:val="0"/>
      <w:marTop w:val="0"/>
      <w:marBottom w:val="0"/>
      <w:divBdr>
        <w:top w:val="none" w:sz="0" w:space="0" w:color="auto"/>
        <w:left w:val="none" w:sz="0" w:space="0" w:color="auto"/>
        <w:bottom w:val="none" w:sz="0" w:space="0" w:color="auto"/>
        <w:right w:val="none" w:sz="0" w:space="0" w:color="auto"/>
      </w:divBdr>
    </w:div>
    <w:div w:id="1366908463">
      <w:bodyDiv w:val="1"/>
      <w:marLeft w:val="0"/>
      <w:marRight w:val="0"/>
      <w:marTop w:val="0"/>
      <w:marBottom w:val="0"/>
      <w:divBdr>
        <w:top w:val="none" w:sz="0" w:space="0" w:color="auto"/>
        <w:left w:val="none" w:sz="0" w:space="0" w:color="auto"/>
        <w:bottom w:val="none" w:sz="0" w:space="0" w:color="auto"/>
        <w:right w:val="none" w:sz="0" w:space="0" w:color="auto"/>
      </w:divBdr>
    </w:div>
    <w:div w:id="1397774834">
      <w:bodyDiv w:val="1"/>
      <w:marLeft w:val="0"/>
      <w:marRight w:val="0"/>
      <w:marTop w:val="0"/>
      <w:marBottom w:val="0"/>
      <w:divBdr>
        <w:top w:val="none" w:sz="0" w:space="0" w:color="auto"/>
        <w:left w:val="none" w:sz="0" w:space="0" w:color="auto"/>
        <w:bottom w:val="none" w:sz="0" w:space="0" w:color="auto"/>
        <w:right w:val="none" w:sz="0" w:space="0" w:color="auto"/>
      </w:divBdr>
    </w:div>
    <w:div w:id="1543984416">
      <w:bodyDiv w:val="1"/>
      <w:marLeft w:val="0"/>
      <w:marRight w:val="0"/>
      <w:marTop w:val="0"/>
      <w:marBottom w:val="0"/>
      <w:divBdr>
        <w:top w:val="none" w:sz="0" w:space="0" w:color="auto"/>
        <w:left w:val="none" w:sz="0" w:space="0" w:color="auto"/>
        <w:bottom w:val="none" w:sz="0" w:space="0" w:color="auto"/>
        <w:right w:val="none" w:sz="0" w:space="0" w:color="auto"/>
      </w:divBdr>
    </w:div>
    <w:div w:id="1593010594">
      <w:bodyDiv w:val="1"/>
      <w:marLeft w:val="0"/>
      <w:marRight w:val="0"/>
      <w:marTop w:val="0"/>
      <w:marBottom w:val="0"/>
      <w:divBdr>
        <w:top w:val="none" w:sz="0" w:space="0" w:color="auto"/>
        <w:left w:val="none" w:sz="0" w:space="0" w:color="auto"/>
        <w:bottom w:val="none" w:sz="0" w:space="0" w:color="auto"/>
        <w:right w:val="none" w:sz="0" w:space="0" w:color="auto"/>
      </w:divBdr>
    </w:div>
    <w:div w:id="1748309470">
      <w:bodyDiv w:val="1"/>
      <w:marLeft w:val="0"/>
      <w:marRight w:val="0"/>
      <w:marTop w:val="0"/>
      <w:marBottom w:val="0"/>
      <w:divBdr>
        <w:top w:val="none" w:sz="0" w:space="0" w:color="auto"/>
        <w:left w:val="none" w:sz="0" w:space="0" w:color="auto"/>
        <w:bottom w:val="none" w:sz="0" w:space="0" w:color="auto"/>
        <w:right w:val="none" w:sz="0" w:space="0" w:color="auto"/>
      </w:divBdr>
    </w:div>
    <w:div w:id="202625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eis"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s://cetesb.sp.gov.br/licenciamento/documentos/2002_Res_CONAMA_307.pdf" TargetMode="External"/><Relationship Id="rId138"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AGU/Pareceres/2019-2022/PRC-JL-01-2020.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no-01-de-19-de-janeiro-de-2010"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8078compilado.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5-2018/2018/lei/l13709.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6938.htm" TargetMode="External"/><Relationship Id="rId85" Type="http://schemas.openxmlformats.org/officeDocument/2006/relationships/hyperlink" Target="http://www.ipaam.am.gov.br/wp-content/uploads/2021/01/Conama-382-Poluentes-atmosfericos.pdf"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s://www.gov.br/empresas-e-negocios/pt-br/empreendedo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in.gov.br/en/web/dou/-/instrucao-normativa-seges/me-n-77-de-4-de-novembro-de-2022-441681061"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5-2018/2018/lei/l13709.htm" TargetMode="External"/><Relationship Id="rId96" Type="http://schemas.openxmlformats.org/officeDocument/2006/relationships/hyperlink" Target="https://www.in.gov.br/en/web/dou/-/circular-susep-n-662-de-11-de-abril-de-2022-392772088"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tce.sp.gov.br/pesquisa-relacao-apenados" TargetMode="External"/><Relationship Id="rId28"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economia/pt-br/assuntos/drei/legislacao/arquivos/legislacoes-federais/indrei772020.pdf"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ibama.gov.br/component/legislacao/?view=legislacao&amp;legislacao=112647" TargetMode="External"/><Relationship Id="rId86" Type="http://schemas.openxmlformats.org/officeDocument/2006/relationships/hyperlink" Target="http://www.ibama.gov.br/sophia/cnia/legislacao/MMA/RE0001-080390.PDF" TargetMode="External"/><Relationship Id="rId130" Type="http://schemas.openxmlformats.org/officeDocument/2006/relationships/hyperlink" Target="https://www.planalto.gov.br/ccivil_03/constituicao/constituicaocompilado.htm" TargetMode="External"/><Relationship Id="rId135" Type="http://schemas.openxmlformats.org/officeDocument/2006/relationships/header" Target="header1.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5-2018/2018/lei/l13709.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gov.br/compras/pt-br/acesso-a-informacao/legislacao/instrucoes-normativas/instrucao-normativa-no-01-de-19-de-janeiro-de-2010" TargetMode="External"/><Relationship Id="rId110" Type="http://schemas.openxmlformats.org/officeDocument/2006/relationships/hyperlink" Target="https://www.planalto.gov.br/ccivil_03/_ato2011-2014/2013/lei/l12846.htm" TargetMode="External"/><Relationship Id="rId115" Type="http://schemas.openxmlformats.org/officeDocument/2006/relationships/hyperlink" Target="https://www.gov.br/compras/pt-br/acesso-a-informacao/legislacao/instrucoes-normativas/instrucao-normativa-seges-me-no-26-de-13-de-abril-de-2022" TargetMode="External"/><Relationship Id="rId131" Type="http://schemas.openxmlformats.org/officeDocument/2006/relationships/hyperlink" Target="https://www.planalto.gov.br/ccivil_03/constituicao/constituicaocompilado.htm" TargetMode="External"/><Relationship Id="rId136"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ibama.gov.br/phocadownload/sinaflor/2018/2018-06-13-Ibama-IN-IBAMA-21-24-12-2014-SINAFLOR-DOF-compilada.pdf"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15-2018/2016/decreto/d8660.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compras/pt-br/acesso-a-informacao/legislacao/instrucoes-normativas/instrucao-normativa-no-53-de-8-de-julho-de-2020"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no-01-de-19-de-janeiro-de-2010" TargetMode="External"/><Relationship Id="rId88" Type="http://schemas.openxmlformats.org/officeDocument/2006/relationships/hyperlink" Target="https://www.planalto.gov.br/ccivil_03/_ato2015-2018/2018/lei/l13709.htm" TargetMode="External"/><Relationship Id="rId111" Type="http://schemas.openxmlformats.org/officeDocument/2006/relationships/hyperlink" Target="http://www.planalto.gov.br/ccivil_03/_ato2019-2022/2021/lei/L14133.htm%25art159" TargetMode="External"/><Relationship Id="rId132" Type="http://schemas.openxmlformats.org/officeDocument/2006/relationships/hyperlink" Target="https://www.planalto.gov.br/ccivil_03/leis/lcp/lcp12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429.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_ato2011-2014/2011/lei/l12527.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leis/l8078compilado.htm" TargetMode="External"/><Relationship Id="rId78" Type="http://schemas.openxmlformats.org/officeDocument/2006/relationships/hyperlink" Target="http://www.planalto.gov.br/ccivil_03/_ato2004-2006/2006/decreto/d5975.htm" TargetMode="External"/><Relationship Id="rId94" Type="http://schemas.openxmlformats.org/officeDocument/2006/relationships/hyperlink" Target="https://www.planalto.gov.br/ccivil_03/leis/2002/l10406compilada.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_ato2015-2018/2018/lei/l13709.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3E5C-165C-4C6D-9A20-51B0861E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87</Pages>
  <Words>24297</Words>
  <Characters>131210</Characters>
  <Application>Microsoft Office Word</Application>
  <DocSecurity>0</DocSecurity>
  <Lines>1093</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Cliente</dc:creator>
  <cp:lastModifiedBy>User</cp:lastModifiedBy>
  <cp:revision>8</cp:revision>
  <cp:lastPrinted>2024-04-08T20:22:00Z</cp:lastPrinted>
  <dcterms:created xsi:type="dcterms:W3CDTF">2024-05-28T17:12:00Z</dcterms:created>
  <dcterms:modified xsi:type="dcterms:W3CDTF">2024-08-27T17:10:00Z</dcterms:modified>
</cp:coreProperties>
</file>