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333A11" w14:textId="2395D2CF" w:rsidR="00841292" w:rsidRPr="009622A7" w:rsidRDefault="00841292" w:rsidP="00841292">
      <w:pPr>
        <w:jc w:val="center"/>
        <w:rPr>
          <w:rFonts w:ascii="Consolas" w:hAnsi="Consolas" w:cs="Arial"/>
          <w:b/>
          <w:bCs/>
          <w:sz w:val="28"/>
          <w:szCs w:val="28"/>
        </w:rPr>
      </w:pPr>
      <w:r w:rsidRPr="009622A7">
        <w:rPr>
          <w:rFonts w:ascii="Consolas" w:hAnsi="Consolas" w:cs="Arial"/>
          <w:b/>
          <w:bCs/>
          <w:sz w:val="28"/>
          <w:szCs w:val="28"/>
        </w:rPr>
        <w:t xml:space="preserve">PROCESSO ADMINISTRATIVO Nº </w:t>
      </w:r>
      <w:r w:rsidR="001957D5">
        <w:rPr>
          <w:rFonts w:ascii="Consolas" w:hAnsi="Consolas" w:cs="Arial"/>
          <w:b/>
          <w:bCs/>
          <w:sz w:val="28"/>
          <w:szCs w:val="28"/>
        </w:rPr>
        <w:t>103/2026</w:t>
      </w:r>
    </w:p>
    <w:p w14:paraId="274798AF" w14:textId="72C08A79" w:rsidR="00841292" w:rsidRPr="009622A7" w:rsidRDefault="00841292" w:rsidP="00841292">
      <w:pPr>
        <w:ind w:right="-1"/>
        <w:jc w:val="center"/>
        <w:rPr>
          <w:rFonts w:ascii="Consolas" w:hAnsi="Consolas" w:cs="Arial"/>
          <w:b/>
          <w:bCs/>
          <w:sz w:val="28"/>
          <w:szCs w:val="28"/>
        </w:rPr>
      </w:pPr>
      <w:r w:rsidRPr="009622A7">
        <w:rPr>
          <w:rFonts w:ascii="Consolas" w:hAnsi="Consolas" w:cs="Arial"/>
          <w:b/>
          <w:bCs/>
          <w:sz w:val="28"/>
          <w:szCs w:val="28"/>
        </w:rPr>
        <w:t xml:space="preserve">PREGÃO ELETRÔNICO Nº </w:t>
      </w:r>
      <w:r w:rsidR="001957D5">
        <w:rPr>
          <w:rFonts w:ascii="Consolas" w:hAnsi="Consolas" w:cs="Arial"/>
          <w:b/>
          <w:bCs/>
          <w:sz w:val="28"/>
          <w:szCs w:val="28"/>
        </w:rPr>
        <w:t>034/2026</w:t>
      </w:r>
    </w:p>
    <w:p w14:paraId="00B94AD1" w14:textId="77777777" w:rsidR="00841292" w:rsidRPr="009622A7" w:rsidRDefault="00841292" w:rsidP="00841292">
      <w:pPr>
        <w:spacing w:line="256" w:lineRule="auto"/>
        <w:ind w:right="-1"/>
        <w:rPr>
          <w:rFonts w:ascii="Consolas" w:hAnsi="Consolas" w:cs="Arial"/>
          <w:b/>
          <w:bCs/>
          <w:sz w:val="28"/>
          <w:szCs w:val="28"/>
        </w:rPr>
      </w:pPr>
    </w:p>
    <w:p w14:paraId="5F77F436" w14:textId="14A478B6" w:rsidR="00841292" w:rsidRDefault="00841292" w:rsidP="00841292">
      <w:pPr>
        <w:spacing w:line="256" w:lineRule="auto"/>
        <w:ind w:right="-1"/>
        <w:rPr>
          <w:rFonts w:ascii="Consolas" w:hAnsi="Consolas" w:cs="Arial"/>
          <w:b/>
          <w:bCs/>
          <w:sz w:val="28"/>
          <w:szCs w:val="28"/>
        </w:rPr>
      </w:pPr>
    </w:p>
    <w:p w14:paraId="04B79186" w14:textId="77777777" w:rsidR="00512D75" w:rsidRPr="009622A7" w:rsidRDefault="00512D75" w:rsidP="00841292">
      <w:pPr>
        <w:spacing w:line="256" w:lineRule="auto"/>
        <w:ind w:right="-1"/>
        <w:rPr>
          <w:rFonts w:ascii="Consolas" w:hAnsi="Consolas" w:cs="Arial"/>
          <w:b/>
          <w:bCs/>
          <w:sz w:val="28"/>
          <w:szCs w:val="28"/>
        </w:rPr>
      </w:pPr>
    </w:p>
    <w:p w14:paraId="22B20E84" w14:textId="5BF692E6" w:rsidR="00841292" w:rsidRPr="009622A7" w:rsidRDefault="00841292" w:rsidP="00841292">
      <w:pPr>
        <w:spacing w:line="256" w:lineRule="auto"/>
        <w:ind w:left="0" w:right="-1"/>
        <w:rPr>
          <w:rFonts w:ascii="Consolas" w:hAnsi="Consolas" w:cs="Arial"/>
          <w:sz w:val="28"/>
          <w:szCs w:val="28"/>
        </w:rPr>
      </w:pPr>
      <w:r w:rsidRPr="009622A7">
        <w:rPr>
          <w:rFonts w:ascii="Consolas" w:hAnsi="Consolas" w:cs="Arial"/>
          <w:b/>
          <w:bCs/>
          <w:sz w:val="28"/>
          <w:szCs w:val="28"/>
        </w:rPr>
        <w:t xml:space="preserve">CONTRATANTE: </w:t>
      </w:r>
      <w:r w:rsidRPr="008B7DA4">
        <w:rPr>
          <w:rFonts w:ascii="Consolas" w:hAnsi="Consolas"/>
          <w:sz w:val="28"/>
          <w:szCs w:val="28"/>
        </w:rPr>
        <w:t>Município de Pirajuí.</w:t>
      </w:r>
    </w:p>
    <w:p w14:paraId="6D37D028" w14:textId="77777777" w:rsidR="00841292" w:rsidRDefault="00841292" w:rsidP="00841292">
      <w:pPr>
        <w:ind w:left="0" w:right="-1"/>
        <w:rPr>
          <w:rFonts w:ascii="Consolas" w:hAnsi="Consolas" w:cs="Arial"/>
          <w:b/>
          <w:bCs/>
          <w:sz w:val="28"/>
          <w:szCs w:val="28"/>
        </w:rPr>
      </w:pPr>
    </w:p>
    <w:p w14:paraId="3C31BA89" w14:textId="77777777" w:rsidR="00841292" w:rsidRPr="009622A7" w:rsidRDefault="00841292" w:rsidP="00841292">
      <w:pPr>
        <w:ind w:left="0" w:right="-1"/>
        <w:rPr>
          <w:rFonts w:ascii="Consolas" w:hAnsi="Consolas" w:cs="Arial"/>
          <w:b/>
          <w:bCs/>
          <w:sz w:val="28"/>
          <w:szCs w:val="28"/>
        </w:rPr>
      </w:pPr>
    </w:p>
    <w:p w14:paraId="11397363" w14:textId="77777777" w:rsidR="00841292" w:rsidRPr="009622A7" w:rsidRDefault="00841292" w:rsidP="00841292">
      <w:pPr>
        <w:ind w:left="0" w:right="-1"/>
        <w:rPr>
          <w:rFonts w:ascii="Consolas" w:hAnsi="Consolas" w:cs="Arial"/>
          <w:b/>
          <w:bCs/>
          <w:sz w:val="28"/>
          <w:szCs w:val="28"/>
        </w:rPr>
      </w:pPr>
    </w:p>
    <w:p w14:paraId="640C6352" w14:textId="44FD1E79" w:rsidR="00841292" w:rsidRPr="009622A7" w:rsidRDefault="00841292" w:rsidP="00841292">
      <w:pPr>
        <w:ind w:left="0" w:right="-1"/>
        <w:rPr>
          <w:rFonts w:ascii="Consolas" w:hAnsi="Consolas" w:cs="Arial"/>
          <w:sz w:val="28"/>
          <w:szCs w:val="28"/>
        </w:rPr>
      </w:pPr>
      <w:r w:rsidRPr="009622A7">
        <w:rPr>
          <w:rFonts w:ascii="Consolas" w:hAnsi="Consolas" w:cs="Arial"/>
          <w:b/>
          <w:bCs/>
          <w:sz w:val="28"/>
          <w:szCs w:val="28"/>
        </w:rPr>
        <w:t xml:space="preserve">OBJETO: </w:t>
      </w:r>
      <w:r w:rsidRPr="009622A7">
        <w:rPr>
          <w:rFonts w:ascii="Consolas" w:hAnsi="Consolas" w:cs="Arial"/>
          <w:sz w:val="28"/>
          <w:szCs w:val="28"/>
        </w:rPr>
        <w:t xml:space="preserve">Registro de Preços para </w:t>
      </w:r>
      <w:r w:rsidR="00331261" w:rsidRPr="00FA1A89">
        <w:rPr>
          <w:rFonts w:ascii="Consolas" w:eastAsia="MS Mincho" w:hAnsi="Consolas"/>
          <w:sz w:val="28"/>
          <w:szCs w:val="28"/>
        </w:rPr>
        <w:t>Aquisição de Massa Asfáltica – CBUQ, para a Secretaria Municipal de Obras e Desenvolvimento</w:t>
      </w:r>
      <w:r w:rsidRPr="009622A7">
        <w:rPr>
          <w:rFonts w:ascii="Consolas" w:hAnsi="Consolas" w:cs="Arial"/>
          <w:sz w:val="28"/>
          <w:szCs w:val="28"/>
        </w:rPr>
        <w:t>, conforme especificações constantes do Termo de Referência, que integra este Edital como Anexo I.</w:t>
      </w:r>
    </w:p>
    <w:p w14:paraId="17443194" w14:textId="77777777" w:rsidR="00841292" w:rsidRDefault="00841292" w:rsidP="00841292">
      <w:pPr>
        <w:ind w:left="0" w:right="-1"/>
        <w:rPr>
          <w:rFonts w:ascii="Consolas" w:hAnsi="Consolas" w:cs="Arial"/>
          <w:sz w:val="28"/>
          <w:szCs w:val="28"/>
        </w:rPr>
      </w:pPr>
    </w:p>
    <w:p w14:paraId="4AD89C1D" w14:textId="11566606" w:rsidR="005902F0" w:rsidRDefault="005902F0" w:rsidP="00841292">
      <w:pPr>
        <w:ind w:left="0" w:right="-1"/>
        <w:rPr>
          <w:rFonts w:ascii="Consolas" w:hAnsi="Consolas" w:cs="Arial"/>
          <w:sz w:val="28"/>
          <w:szCs w:val="28"/>
        </w:rPr>
      </w:pPr>
    </w:p>
    <w:p w14:paraId="3A94AB54" w14:textId="77777777" w:rsidR="00512D75" w:rsidRPr="009622A7" w:rsidRDefault="00512D75" w:rsidP="00841292">
      <w:pPr>
        <w:ind w:left="0" w:right="-1"/>
        <w:rPr>
          <w:rFonts w:ascii="Consolas" w:hAnsi="Consolas" w:cs="Arial"/>
          <w:sz w:val="28"/>
          <w:szCs w:val="28"/>
        </w:rPr>
      </w:pPr>
    </w:p>
    <w:p w14:paraId="27B372F1" w14:textId="7C0CCCE7" w:rsidR="00841292" w:rsidRPr="009622A7" w:rsidRDefault="00841292" w:rsidP="00841292">
      <w:pPr>
        <w:ind w:left="0" w:right="-1"/>
        <w:rPr>
          <w:rFonts w:ascii="Consolas" w:hAnsi="Consolas" w:cs="Arial"/>
          <w:b/>
          <w:bCs/>
          <w:sz w:val="28"/>
          <w:szCs w:val="28"/>
        </w:rPr>
      </w:pPr>
      <w:r w:rsidRPr="009622A7">
        <w:rPr>
          <w:rFonts w:ascii="Consolas" w:hAnsi="Consolas" w:cs="Arial"/>
          <w:b/>
          <w:bCs/>
          <w:sz w:val="28"/>
          <w:szCs w:val="28"/>
        </w:rPr>
        <w:t xml:space="preserve">VALOR TOTAL DA CONTRATAÇÃO: </w:t>
      </w:r>
      <w:bookmarkStart w:id="0" w:name="_Hlk164415586"/>
      <w:r w:rsidRPr="009622A7">
        <w:rPr>
          <w:rFonts w:ascii="Consolas" w:hAnsi="Consolas" w:cs="Arial"/>
          <w:b/>
          <w:bCs/>
          <w:sz w:val="28"/>
          <w:szCs w:val="28"/>
        </w:rPr>
        <w:t xml:space="preserve">R$ </w:t>
      </w:r>
      <w:r w:rsidR="00331261" w:rsidRPr="00331261">
        <w:rPr>
          <w:rFonts w:ascii="Consolas" w:hAnsi="Consolas" w:cs="Arial"/>
          <w:b/>
          <w:bCs/>
          <w:sz w:val="28"/>
          <w:szCs w:val="28"/>
        </w:rPr>
        <w:t xml:space="preserve">608.568,00 </w:t>
      </w:r>
      <w:r w:rsidRPr="009622A7">
        <w:rPr>
          <w:rFonts w:ascii="Consolas" w:hAnsi="Consolas" w:cs="Arial"/>
          <w:b/>
          <w:bCs/>
          <w:sz w:val="28"/>
          <w:szCs w:val="28"/>
        </w:rPr>
        <w:t>(</w:t>
      </w:r>
      <w:bookmarkEnd w:id="0"/>
      <w:r w:rsidR="00331261" w:rsidRPr="00331261">
        <w:rPr>
          <w:rFonts w:ascii="Consolas" w:hAnsi="Consolas" w:cs="Arial"/>
          <w:b/>
          <w:bCs/>
          <w:sz w:val="28"/>
          <w:szCs w:val="28"/>
        </w:rPr>
        <w:t>SEISCENTOS E OITO MIL</w:t>
      </w:r>
      <w:r w:rsidR="00331261">
        <w:rPr>
          <w:rFonts w:ascii="Consolas" w:hAnsi="Consolas" w:cs="Arial"/>
          <w:b/>
          <w:bCs/>
          <w:sz w:val="28"/>
          <w:szCs w:val="28"/>
        </w:rPr>
        <w:t xml:space="preserve"> E</w:t>
      </w:r>
      <w:r w:rsidR="00331261" w:rsidRPr="00331261">
        <w:rPr>
          <w:rFonts w:ascii="Consolas" w:hAnsi="Consolas" w:cs="Arial"/>
          <w:b/>
          <w:bCs/>
          <w:sz w:val="28"/>
          <w:szCs w:val="28"/>
        </w:rPr>
        <w:t xml:space="preserve"> QUINHENTOS E SESSENTA E OITO REAIS</w:t>
      </w:r>
      <w:r w:rsidRPr="009622A7">
        <w:rPr>
          <w:rFonts w:ascii="Consolas" w:hAnsi="Consolas" w:cs="Arial"/>
          <w:b/>
          <w:bCs/>
          <w:sz w:val="28"/>
          <w:szCs w:val="28"/>
        </w:rPr>
        <w:t>).</w:t>
      </w:r>
    </w:p>
    <w:p w14:paraId="2A4D460B" w14:textId="77777777" w:rsidR="00841292" w:rsidRPr="009622A7" w:rsidRDefault="00841292" w:rsidP="00841292">
      <w:pPr>
        <w:ind w:left="0" w:right="-1"/>
        <w:rPr>
          <w:rFonts w:ascii="Consolas" w:hAnsi="Consolas" w:cs="Arial"/>
          <w:sz w:val="28"/>
          <w:szCs w:val="28"/>
        </w:rPr>
      </w:pPr>
    </w:p>
    <w:p w14:paraId="10B3DE4D" w14:textId="77777777" w:rsidR="00841292" w:rsidRDefault="00841292" w:rsidP="00841292">
      <w:pPr>
        <w:ind w:left="0" w:right="-1"/>
        <w:rPr>
          <w:rFonts w:ascii="Consolas" w:hAnsi="Consolas" w:cs="Arial"/>
          <w:sz w:val="28"/>
          <w:szCs w:val="28"/>
        </w:rPr>
      </w:pPr>
    </w:p>
    <w:p w14:paraId="512FA310" w14:textId="77777777" w:rsidR="00841292" w:rsidRPr="009622A7" w:rsidRDefault="00841292" w:rsidP="00841292">
      <w:pPr>
        <w:ind w:left="0" w:right="-1"/>
        <w:rPr>
          <w:rFonts w:ascii="Consolas" w:hAnsi="Consolas" w:cs="Arial"/>
          <w:sz w:val="28"/>
          <w:szCs w:val="28"/>
        </w:rPr>
      </w:pPr>
    </w:p>
    <w:p w14:paraId="5F63E88B" w14:textId="2BE37AF7" w:rsidR="00841292" w:rsidRPr="009622A7" w:rsidRDefault="00841292" w:rsidP="00841292">
      <w:pPr>
        <w:ind w:left="0" w:right="-1"/>
        <w:rPr>
          <w:rFonts w:ascii="Consolas" w:hAnsi="Consolas" w:cs="Arial"/>
          <w:bCs/>
          <w:sz w:val="28"/>
          <w:szCs w:val="28"/>
        </w:rPr>
      </w:pPr>
      <w:r w:rsidRPr="009622A7">
        <w:rPr>
          <w:rFonts w:ascii="Consolas" w:eastAsia="MS Mincho" w:hAnsi="Consolas" w:cs="Arial"/>
          <w:b/>
          <w:bCs/>
          <w:sz w:val="28"/>
          <w:szCs w:val="28"/>
        </w:rPr>
        <w:t xml:space="preserve">DATA E HORA DA SESSÃO PÚBLICA: </w:t>
      </w:r>
      <w:r w:rsidR="001766B2">
        <w:rPr>
          <w:rFonts w:ascii="Consolas" w:hAnsi="Consolas" w:cs="Arial"/>
          <w:sz w:val="28"/>
          <w:szCs w:val="28"/>
        </w:rPr>
        <w:t>17</w:t>
      </w:r>
      <w:r w:rsidRPr="009622A7">
        <w:rPr>
          <w:rFonts w:ascii="Consolas" w:hAnsi="Consolas" w:cs="Arial"/>
          <w:sz w:val="28"/>
          <w:szCs w:val="28"/>
        </w:rPr>
        <w:t>/</w:t>
      </w:r>
      <w:r w:rsidR="001766B2">
        <w:rPr>
          <w:rFonts w:ascii="Consolas" w:hAnsi="Consolas" w:cs="Arial"/>
          <w:sz w:val="28"/>
          <w:szCs w:val="28"/>
        </w:rPr>
        <w:t>11</w:t>
      </w:r>
      <w:r w:rsidRPr="009622A7">
        <w:rPr>
          <w:rFonts w:ascii="Consolas" w:hAnsi="Consolas" w:cs="Arial"/>
          <w:sz w:val="28"/>
          <w:szCs w:val="28"/>
        </w:rPr>
        <w:t>/2026</w:t>
      </w:r>
      <w:r w:rsidRPr="009622A7">
        <w:rPr>
          <w:rFonts w:ascii="Consolas" w:hAnsi="Consolas" w:cs="Arial"/>
          <w:bCs/>
          <w:sz w:val="28"/>
          <w:szCs w:val="28"/>
        </w:rPr>
        <w:t xml:space="preserve"> </w:t>
      </w:r>
      <w:r w:rsidRPr="009622A7">
        <w:rPr>
          <w:rFonts w:ascii="Consolas" w:hAnsi="Consolas" w:cs="Arial"/>
          <w:sz w:val="28"/>
          <w:szCs w:val="28"/>
        </w:rPr>
        <w:t xml:space="preserve">às </w:t>
      </w:r>
      <w:r w:rsidR="001766B2">
        <w:rPr>
          <w:rFonts w:ascii="Consolas" w:hAnsi="Consolas" w:cs="Arial"/>
          <w:bCs/>
          <w:sz w:val="28"/>
          <w:szCs w:val="28"/>
        </w:rPr>
        <w:t>08</w:t>
      </w:r>
      <w:r w:rsidRPr="009622A7">
        <w:rPr>
          <w:rFonts w:ascii="Consolas" w:hAnsi="Consolas" w:cs="Arial"/>
          <w:bCs/>
          <w:sz w:val="28"/>
          <w:szCs w:val="28"/>
        </w:rPr>
        <w:t>h</w:t>
      </w:r>
      <w:r w:rsidR="001766B2">
        <w:rPr>
          <w:rFonts w:ascii="Consolas" w:hAnsi="Consolas" w:cs="Arial"/>
          <w:bCs/>
          <w:sz w:val="28"/>
          <w:szCs w:val="28"/>
        </w:rPr>
        <w:t>30</w:t>
      </w:r>
      <w:r w:rsidRPr="009622A7">
        <w:rPr>
          <w:rFonts w:ascii="Consolas" w:hAnsi="Consolas" w:cs="Arial"/>
          <w:bCs/>
          <w:sz w:val="28"/>
          <w:szCs w:val="28"/>
        </w:rPr>
        <w:t xml:space="preserve"> (horário de Brasília).</w:t>
      </w:r>
    </w:p>
    <w:p w14:paraId="16DCFBA8" w14:textId="77777777" w:rsidR="00841292" w:rsidRDefault="00841292" w:rsidP="00841292">
      <w:pPr>
        <w:ind w:left="0" w:right="-1"/>
        <w:rPr>
          <w:rFonts w:ascii="Consolas" w:hAnsi="Consolas" w:cs="Arial"/>
          <w:sz w:val="28"/>
          <w:szCs w:val="28"/>
        </w:rPr>
      </w:pPr>
    </w:p>
    <w:p w14:paraId="65C4BED6" w14:textId="77777777" w:rsidR="00841292" w:rsidRPr="009622A7" w:rsidRDefault="00841292" w:rsidP="00841292">
      <w:pPr>
        <w:ind w:left="0" w:right="-1"/>
        <w:rPr>
          <w:rFonts w:ascii="Consolas" w:hAnsi="Consolas" w:cs="Arial"/>
          <w:sz w:val="28"/>
          <w:szCs w:val="28"/>
        </w:rPr>
      </w:pPr>
    </w:p>
    <w:p w14:paraId="78E0D2A2" w14:textId="77777777" w:rsidR="00841292" w:rsidRPr="009622A7" w:rsidRDefault="00841292" w:rsidP="00841292">
      <w:pPr>
        <w:ind w:left="0" w:right="-1"/>
        <w:rPr>
          <w:rFonts w:ascii="Consolas" w:hAnsi="Consolas" w:cs="Arial"/>
          <w:sz w:val="28"/>
          <w:szCs w:val="28"/>
        </w:rPr>
      </w:pPr>
    </w:p>
    <w:p w14:paraId="63FD79AD" w14:textId="77777777" w:rsidR="00841292" w:rsidRPr="009622A7" w:rsidRDefault="00841292" w:rsidP="00841292">
      <w:pPr>
        <w:ind w:left="0" w:right="-1"/>
        <w:rPr>
          <w:rFonts w:ascii="Consolas" w:hAnsi="Consolas" w:cs="Arial"/>
          <w:sz w:val="28"/>
          <w:szCs w:val="28"/>
        </w:rPr>
      </w:pPr>
      <w:r w:rsidRPr="009622A7">
        <w:rPr>
          <w:rFonts w:ascii="Consolas" w:hAnsi="Consolas" w:cs="Arial"/>
          <w:b/>
          <w:bCs/>
          <w:caps/>
          <w:sz w:val="28"/>
          <w:szCs w:val="28"/>
        </w:rPr>
        <w:t>Critério de Julgamento: Menor preço por item.</w:t>
      </w:r>
    </w:p>
    <w:p w14:paraId="25A698DA" w14:textId="77777777" w:rsidR="00841292" w:rsidRPr="009622A7" w:rsidRDefault="00841292" w:rsidP="00841292">
      <w:pPr>
        <w:ind w:left="0" w:right="-1"/>
        <w:rPr>
          <w:rFonts w:ascii="Consolas" w:hAnsi="Consolas" w:cs="Arial"/>
          <w:sz w:val="28"/>
          <w:szCs w:val="28"/>
        </w:rPr>
      </w:pPr>
    </w:p>
    <w:p w14:paraId="0342AB81" w14:textId="77777777" w:rsidR="00841292" w:rsidRDefault="00841292" w:rsidP="00841292">
      <w:pPr>
        <w:ind w:left="0" w:right="-1"/>
        <w:rPr>
          <w:rFonts w:ascii="Consolas" w:hAnsi="Consolas" w:cs="Arial"/>
          <w:sz w:val="28"/>
          <w:szCs w:val="28"/>
        </w:rPr>
      </w:pPr>
    </w:p>
    <w:p w14:paraId="0F85CDC3" w14:textId="77777777" w:rsidR="00841292" w:rsidRPr="009622A7" w:rsidRDefault="00841292" w:rsidP="00841292">
      <w:pPr>
        <w:ind w:left="0" w:right="-1"/>
        <w:rPr>
          <w:rFonts w:ascii="Consolas" w:hAnsi="Consolas" w:cs="Arial"/>
          <w:sz w:val="28"/>
          <w:szCs w:val="28"/>
        </w:rPr>
      </w:pPr>
    </w:p>
    <w:p w14:paraId="2FBA3234" w14:textId="77777777" w:rsidR="00841292" w:rsidRPr="009622A7" w:rsidRDefault="00841292" w:rsidP="00841292">
      <w:pPr>
        <w:ind w:left="0" w:right="-1"/>
        <w:rPr>
          <w:rFonts w:ascii="Consolas" w:hAnsi="Consolas" w:cs="Arial"/>
          <w:sz w:val="28"/>
          <w:szCs w:val="28"/>
        </w:rPr>
      </w:pPr>
      <w:r w:rsidRPr="009622A7">
        <w:rPr>
          <w:rFonts w:ascii="Consolas" w:hAnsi="Consolas" w:cs="Arial"/>
          <w:b/>
          <w:bCs/>
          <w:caps/>
          <w:sz w:val="28"/>
          <w:szCs w:val="28"/>
        </w:rPr>
        <w:t xml:space="preserve">Modo de disputa: </w:t>
      </w:r>
      <w:r w:rsidRPr="009622A7">
        <w:rPr>
          <w:rFonts w:ascii="Consolas" w:hAnsi="Consolas" w:cs="Arial"/>
          <w:sz w:val="28"/>
          <w:szCs w:val="28"/>
        </w:rPr>
        <w:t>Aberto.</w:t>
      </w:r>
    </w:p>
    <w:p w14:paraId="1524D388" w14:textId="77777777" w:rsidR="00841292" w:rsidRDefault="00841292" w:rsidP="00841292">
      <w:pPr>
        <w:ind w:left="0" w:right="-1"/>
        <w:rPr>
          <w:rFonts w:ascii="Consolas" w:hAnsi="Consolas" w:cs="Arial"/>
          <w:sz w:val="28"/>
          <w:szCs w:val="28"/>
        </w:rPr>
      </w:pPr>
    </w:p>
    <w:p w14:paraId="1C9A936C" w14:textId="77777777" w:rsidR="00841292" w:rsidRPr="009622A7" w:rsidRDefault="00841292" w:rsidP="00841292">
      <w:pPr>
        <w:ind w:left="0" w:right="-1"/>
        <w:rPr>
          <w:rFonts w:ascii="Consolas" w:hAnsi="Consolas" w:cs="Arial"/>
          <w:sz w:val="28"/>
          <w:szCs w:val="28"/>
        </w:rPr>
      </w:pPr>
    </w:p>
    <w:p w14:paraId="15ECDE00" w14:textId="77777777" w:rsidR="00841292" w:rsidRPr="009622A7" w:rsidRDefault="00841292" w:rsidP="00841292">
      <w:pPr>
        <w:ind w:left="0" w:right="-1"/>
        <w:rPr>
          <w:rFonts w:ascii="Consolas" w:hAnsi="Consolas" w:cs="Arial"/>
          <w:sz w:val="28"/>
          <w:szCs w:val="28"/>
        </w:rPr>
      </w:pPr>
    </w:p>
    <w:p w14:paraId="3B0D66AA" w14:textId="77777777" w:rsidR="00841292" w:rsidRPr="009622A7" w:rsidRDefault="00841292" w:rsidP="00841292">
      <w:pPr>
        <w:ind w:left="0" w:right="-1"/>
        <w:rPr>
          <w:rFonts w:ascii="Consolas" w:hAnsi="Consolas" w:cs="Arial"/>
          <w:sz w:val="28"/>
          <w:szCs w:val="28"/>
        </w:rPr>
      </w:pPr>
      <w:r w:rsidRPr="009622A7">
        <w:rPr>
          <w:rFonts w:ascii="Consolas" w:hAnsi="Consolas" w:cs="Arial"/>
          <w:b/>
          <w:sz w:val="28"/>
          <w:szCs w:val="28"/>
        </w:rPr>
        <w:t xml:space="preserve">TRATAMENTO FAVORECIDO ME/EPP/EQUIPARADAS: </w:t>
      </w:r>
      <w:r w:rsidRPr="009622A7">
        <w:rPr>
          <w:rFonts w:ascii="Consolas" w:hAnsi="Consolas" w:cs="Arial"/>
          <w:sz w:val="28"/>
          <w:szCs w:val="28"/>
        </w:rPr>
        <w:t>Sim.</w:t>
      </w:r>
    </w:p>
    <w:p w14:paraId="02CDAC6C" w14:textId="77777777" w:rsidR="00841292" w:rsidRPr="009622A7" w:rsidRDefault="00841292" w:rsidP="00841292">
      <w:pPr>
        <w:ind w:left="0" w:right="-1"/>
        <w:rPr>
          <w:rFonts w:ascii="Consolas" w:hAnsi="Consolas" w:cs="Arial"/>
          <w:sz w:val="28"/>
          <w:szCs w:val="28"/>
        </w:rPr>
      </w:pPr>
    </w:p>
    <w:p w14:paraId="275C6EAC" w14:textId="77777777" w:rsidR="00841292" w:rsidRDefault="00841292" w:rsidP="00841292">
      <w:pPr>
        <w:ind w:left="0" w:right="-1"/>
        <w:rPr>
          <w:rFonts w:ascii="Consolas" w:hAnsi="Consolas" w:cs="Arial"/>
          <w:sz w:val="28"/>
          <w:szCs w:val="28"/>
        </w:rPr>
      </w:pPr>
    </w:p>
    <w:p w14:paraId="7F64394B" w14:textId="77777777" w:rsidR="00841292" w:rsidRPr="009622A7" w:rsidRDefault="00841292" w:rsidP="00841292">
      <w:pPr>
        <w:ind w:left="0" w:right="-1"/>
        <w:rPr>
          <w:rFonts w:ascii="Consolas" w:hAnsi="Consolas" w:cs="Arial"/>
          <w:sz w:val="28"/>
          <w:szCs w:val="28"/>
        </w:rPr>
      </w:pPr>
    </w:p>
    <w:p w14:paraId="200E823F" w14:textId="77777777" w:rsidR="00841292" w:rsidRPr="009622A7" w:rsidRDefault="00841292" w:rsidP="00841292">
      <w:pPr>
        <w:ind w:left="0" w:right="-1"/>
        <w:rPr>
          <w:rFonts w:ascii="Consolas" w:hAnsi="Consolas" w:cs="Arial"/>
          <w:sz w:val="28"/>
          <w:szCs w:val="28"/>
        </w:rPr>
      </w:pPr>
      <w:r w:rsidRPr="009622A7">
        <w:rPr>
          <w:rFonts w:ascii="Consolas" w:hAnsi="Consolas" w:cs="Arial"/>
          <w:b/>
          <w:sz w:val="28"/>
          <w:szCs w:val="28"/>
        </w:rPr>
        <w:t xml:space="preserve">MARGEM DE PREFERÊNCIA PARA ALGUM ITEM: </w:t>
      </w:r>
      <w:r w:rsidRPr="009622A7">
        <w:rPr>
          <w:rFonts w:ascii="Consolas" w:hAnsi="Consolas" w:cs="Arial"/>
          <w:sz w:val="28"/>
          <w:szCs w:val="28"/>
        </w:rPr>
        <w:t>Não.</w:t>
      </w:r>
    </w:p>
    <w:p w14:paraId="1EEC78A5" w14:textId="32B3D0A2" w:rsidR="00841292" w:rsidRPr="009622A7" w:rsidRDefault="00841292" w:rsidP="00512D75">
      <w:pPr>
        <w:ind w:left="0" w:right="-1"/>
        <w:jc w:val="center"/>
        <w:rPr>
          <w:rFonts w:ascii="Consolas" w:hAnsi="Consolas" w:cs="Arial"/>
          <w:b/>
          <w:bCs/>
          <w:sz w:val="28"/>
          <w:szCs w:val="28"/>
        </w:rPr>
      </w:pPr>
      <w:r w:rsidRPr="009622A7">
        <w:rPr>
          <w:rFonts w:ascii="Consolas" w:hAnsi="Consolas" w:cs="Arial"/>
          <w:b/>
          <w:bCs/>
          <w:sz w:val="28"/>
          <w:szCs w:val="28"/>
        </w:rPr>
        <w:br w:type="page"/>
      </w:r>
      <w:r w:rsidRPr="009622A7">
        <w:rPr>
          <w:rFonts w:ascii="Consolas" w:hAnsi="Consolas" w:cs="Arial"/>
          <w:b/>
          <w:bCs/>
          <w:sz w:val="28"/>
          <w:szCs w:val="28"/>
        </w:rPr>
        <w:lastRenderedPageBreak/>
        <w:t xml:space="preserve">PROCESSO ADMINISTRATIVO Nº </w:t>
      </w:r>
      <w:r w:rsidR="001957D5">
        <w:rPr>
          <w:rFonts w:ascii="Consolas" w:hAnsi="Consolas" w:cs="Arial"/>
          <w:b/>
          <w:bCs/>
          <w:sz w:val="28"/>
          <w:szCs w:val="28"/>
        </w:rPr>
        <w:t>103/2026</w:t>
      </w:r>
    </w:p>
    <w:p w14:paraId="70DD0950" w14:textId="496B6B6B" w:rsidR="00841292" w:rsidRPr="009622A7" w:rsidRDefault="00841292" w:rsidP="00512D75">
      <w:pPr>
        <w:jc w:val="center"/>
        <w:rPr>
          <w:rFonts w:ascii="Consolas" w:hAnsi="Consolas" w:cs="Arial"/>
          <w:b/>
          <w:bCs/>
          <w:sz w:val="28"/>
          <w:szCs w:val="28"/>
        </w:rPr>
      </w:pPr>
      <w:r w:rsidRPr="009622A7">
        <w:rPr>
          <w:rFonts w:ascii="Consolas" w:hAnsi="Consolas" w:cs="Arial"/>
          <w:b/>
          <w:bCs/>
          <w:sz w:val="28"/>
          <w:szCs w:val="28"/>
        </w:rPr>
        <w:t xml:space="preserve">PREGÃO ELETRÔNICO Nº </w:t>
      </w:r>
      <w:r w:rsidR="001957D5">
        <w:rPr>
          <w:rFonts w:ascii="Consolas" w:hAnsi="Consolas" w:cs="Arial"/>
          <w:b/>
          <w:bCs/>
          <w:sz w:val="28"/>
          <w:szCs w:val="28"/>
        </w:rPr>
        <w:t>034/2026</w:t>
      </w:r>
    </w:p>
    <w:p w14:paraId="6ABB24D1" w14:textId="77777777" w:rsidR="00841292" w:rsidRPr="009622A7" w:rsidRDefault="00841292" w:rsidP="00841292">
      <w:pPr>
        <w:ind w:left="0" w:right="-1"/>
        <w:rPr>
          <w:rFonts w:ascii="Consolas" w:hAnsi="Consolas" w:cs="Arial"/>
          <w:bCs/>
          <w:sz w:val="28"/>
          <w:szCs w:val="28"/>
        </w:rPr>
      </w:pPr>
    </w:p>
    <w:p w14:paraId="00FB4B0E" w14:textId="6E66B021" w:rsidR="00616549" w:rsidRDefault="00616549" w:rsidP="00616549">
      <w:pPr>
        <w:tabs>
          <w:tab w:val="center" w:pos="4677"/>
          <w:tab w:val="left" w:pos="8051"/>
          <w:tab w:val="left" w:pos="8789"/>
        </w:tabs>
        <w:ind w:left="0" w:right="140"/>
        <w:rPr>
          <w:rFonts w:ascii="Consolas" w:hAnsi="Consolas"/>
          <w:sz w:val="28"/>
          <w:szCs w:val="28"/>
        </w:rPr>
      </w:pPr>
      <w:r w:rsidRPr="00522646">
        <w:rPr>
          <w:rFonts w:ascii="Consolas" w:hAnsi="Consolas"/>
          <w:sz w:val="28"/>
          <w:szCs w:val="28"/>
        </w:rPr>
        <w:t xml:space="preserve">Torna-se público que o </w:t>
      </w:r>
      <w:r w:rsidRPr="00522646">
        <w:rPr>
          <w:rFonts w:ascii="Consolas" w:hAnsi="Consolas"/>
          <w:b/>
          <w:bCs/>
          <w:sz w:val="28"/>
          <w:szCs w:val="28"/>
        </w:rPr>
        <w:t>MUNICÍPIO DE PIRAJUÍ</w:t>
      </w:r>
      <w:r w:rsidRPr="00522646">
        <w:rPr>
          <w:rFonts w:ascii="Consolas" w:hAnsi="Consolas"/>
          <w:sz w:val="28"/>
          <w:szCs w:val="28"/>
        </w:rPr>
        <w:t xml:space="preserve">, </w:t>
      </w:r>
      <w:r w:rsidRPr="00522646">
        <w:rPr>
          <w:rFonts w:ascii="Consolas" w:hAnsi="Consolas"/>
          <w:b/>
          <w:bCs/>
          <w:sz w:val="28"/>
          <w:szCs w:val="28"/>
        </w:rPr>
        <w:t>ESTADO DE SÃO PAULO</w:t>
      </w:r>
      <w:r w:rsidRPr="00522646">
        <w:rPr>
          <w:rFonts w:ascii="Consolas" w:hAnsi="Consolas"/>
          <w:sz w:val="28"/>
          <w:szCs w:val="28"/>
        </w:rPr>
        <w:t xml:space="preserve"> por meio da </w:t>
      </w:r>
      <w:r w:rsidRPr="00522646">
        <w:rPr>
          <w:rFonts w:ascii="Consolas" w:hAnsi="Consolas"/>
          <w:b/>
          <w:bCs/>
          <w:sz w:val="28"/>
          <w:szCs w:val="28"/>
        </w:rPr>
        <w:t>SENHORA GERONICE LEMOS DE OLIVEIRA CALDEIRA</w:t>
      </w:r>
      <w:r w:rsidRPr="00522646">
        <w:rPr>
          <w:rFonts w:ascii="Consolas" w:hAnsi="Consolas"/>
          <w:sz w:val="28"/>
          <w:szCs w:val="28"/>
        </w:rPr>
        <w:t>, PREFEITA DO MUNICÍPIO, sediado na Praça Doutor Pedro da Rocha Braga nº 116 – Bairro Centro – CEP 16.600-041 – Pirajuí – SP, realizará licitação, na modalidade PREGÃO, na forma ELETRÔNICA, nos termos da Lei nº 14.133, de 1º de abril de 2021, do Decreto nº 3.</w:t>
      </w:r>
      <w:r w:rsidR="00A22275">
        <w:rPr>
          <w:rFonts w:ascii="Consolas" w:hAnsi="Consolas"/>
          <w:sz w:val="28"/>
          <w:szCs w:val="28"/>
        </w:rPr>
        <w:t>501</w:t>
      </w:r>
      <w:r w:rsidRPr="00522646">
        <w:rPr>
          <w:rFonts w:ascii="Consolas" w:hAnsi="Consolas"/>
          <w:sz w:val="28"/>
          <w:szCs w:val="28"/>
        </w:rPr>
        <w:t>, de 31 de janeiro de 2024, do Decreto nº 3.767 de 20 de março de 2026 e demais legislação aplicável e, ainda, de acordo com as condições estabelecidas neste Edital.</w:t>
      </w:r>
    </w:p>
    <w:p w14:paraId="5D70F8F9" w14:textId="77777777" w:rsidR="00841292" w:rsidRPr="009622A7" w:rsidRDefault="00841292" w:rsidP="00841292">
      <w:pPr>
        <w:tabs>
          <w:tab w:val="center" w:pos="4677"/>
          <w:tab w:val="left" w:pos="8051"/>
        </w:tabs>
        <w:ind w:left="0" w:right="-1"/>
        <w:rPr>
          <w:rFonts w:ascii="Consolas" w:hAnsi="Consolas" w:cs="Arial"/>
          <w:sz w:val="28"/>
          <w:szCs w:val="28"/>
        </w:rPr>
      </w:pPr>
    </w:p>
    <w:p w14:paraId="520C5B06"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1. DO OBJETO</w:t>
      </w:r>
    </w:p>
    <w:p w14:paraId="3F0CC49B" w14:textId="77777777" w:rsidR="00841292" w:rsidRPr="009622A7" w:rsidRDefault="00841292" w:rsidP="00841292">
      <w:pPr>
        <w:rPr>
          <w:rFonts w:ascii="Consolas" w:hAnsi="Consolas"/>
          <w:sz w:val="28"/>
          <w:szCs w:val="28"/>
        </w:rPr>
      </w:pPr>
    </w:p>
    <w:p w14:paraId="67DF3676" w14:textId="3429BAA8"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1.1. O objeto da presente licitação é o Registro de Preços para </w:t>
      </w:r>
      <w:r w:rsidR="00331261" w:rsidRPr="00FA1A89">
        <w:rPr>
          <w:rFonts w:ascii="Consolas" w:eastAsia="MS Mincho" w:hAnsi="Consolas"/>
          <w:sz w:val="28"/>
          <w:szCs w:val="28"/>
        </w:rPr>
        <w:t>Aquisição de Massa Asfáltica – CBUQ, para a Secretaria Municipal de Obras e Desenvolvimento</w:t>
      </w:r>
      <w:r w:rsidRPr="009622A7">
        <w:rPr>
          <w:rFonts w:ascii="Consolas" w:hAnsi="Consolas" w:cs="Arial"/>
          <w:sz w:val="28"/>
          <w:szCs w:val="28"/>
        </w:rPr>
        <w:t>, conforme condições, quantidades e exigências estabelecidas neste Edital e seus anexos.</w:t>
      </w:r>
    </w:p>
    <w:p w14:paraId="793949FF" w14:textId="77777777" w:rsidR="00841292" w:rsidRPr="009622A7" w:rsidRDefault="00841292" w:rsidP="00841292">
      <w:pPr>
        <w:ind w:left="0" w:right="-1"/>
        <w:rPr>
          <w:rFonts w:ascii="Consolas" w:hAnsi="Consolas" w:cs="Arial"/>
          <w:sz w:val="28"/>
          <w:szCs w:val="28"/>
        </w:rPr>
      </w:pPr>
    </w:p>
    <w:p w14:paraId="58B3364C" w14:textId="77777777" w:rsidR="00046067" w:rsidRPr="00EB6D43" w:rsidRDefault="00841292" w:rsidP="00046067">
      <w:pPr>
        <w:widowControl w:val="0"/>
        <w:ind w:left="0" w:right="-1"/>
        <w:rPr>
          <w:rFonts w:ascii="Consolas" w:hAnsi="Consolas"/>
          <w:sz w:val="28"/>
          <w:szCs w:val="28"/>
        </w:rPr>
      </w:pPr>
      <w:r w:rsidRPr="009622A7">
        <w:rPr>
          <w:rFonts w:ascii="Consolas" w:hAnsi="Consolas" w:cs="Arial"/>
          <w:sz w:val="28"/>
          <w:szCs w:val="28"/>
        </w:rPr>
        <w:t xml:space="preserve">1.2. </w:t>
      </w:r>
      <w:r w:rsidR="00046067" w:rsidRPr="00EB6D43">
        <w:rPr>
          <w:rFonts w:ascii="Consolas" w:hAnsi="Consolas" w:cs="Arial"/>
          <w:sz w:val="28"/>
          <w:szCs w:val="28"/>
        </w:rPr>
        <w:t>A licitação será dividida em itens, conforme tabela constante do Termo de Referência, facultando-se ao licitante a participação em quantos itens forem de seu interesse</w:t>
      </w:r>
      <w:r w:rsidR="00046067" w:rsidRPr="00EB6D43">
        <w:rPr>
          <w:rFonts w:ascii="Consolas" w:hAnsi="Consolas"/>
          <w:sz w:val="28"/>
          <w:szCs w:val="28"/>
        </w:rPr>
        <w:t>.</w:t>
      </w:r>
    </w:p>
    <w:p w14:paraId="02DF6492" w14:textId="6E36F5AC" w:rsidR="00841292" w:rsidRPr="009622A7" w:rsidRDefault="00841292" w:rsidP="00841292">
      <w:pPr>
        <w:ind w:left="0" w:right="-1"/>
        <w:rPr>
          <w:rFonts w:ascii="Consolas" w:hAnsi="Consolas" w:cs="Arial"/>
          <w:sz w:val="28"/>
          <w:szCs w:val="28"/>
        </w:rPr>
      </w:pPr>
    </w:p>
    <w:p w14:paraId="4F21D482"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2. DO REGISTRO DE PREÇOS</w:t>
      </w:r>
    </w:p>
    <w:p w14:paraId="5FE26428" w14:textId="77777777" w:rsidR="00841292" w:rsidRPr="009622A7" w:rsidRDefault="00841292" w:rsidP="00841292">
      <w:pPr>
        <w:rPr>
          <w:rFonts w:ascii="Consolas" w:hAnsi="Consolas"/>
          <w:sz w:val="28"/>
          <w:szCs w:val="28"/>
        </w:rPr>
      </w:pPr>
    </w:p>
    <w:p w14:paraId="0B2936B7"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2.1. As regras referentes aos órgãos gerenciador e participantes, bem como a eventuais adesões são as que constam da minuta de Ata de Registro de Preços.</w:t>
      </w:r>
    </w:p>
    <w:p w14:paraId="4724B856" w14:textId="77777777" w:rsidR="00841292" w:rsidRPr="009622A7" w:rsidRDefault="00841292" w:rsidP="00841292">
      <w:pPr>
        <w:ind w:left="0" w:right="-1"/>
        <w:rPr>
          <w:rFonts w:ascii="Consolas" w:hAnsi="Consolas" w:cs="Arial"/>
          <w:sz w:val="28"/>
          <w:szCs w:val="28"/>
        </w:rPr>
      </w:pPr>
    </w:p>
    <w:p w14:paraId="66C09B60"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3. DA PARTICIPAÇÃO NA LICITAÇÃO</w:t>
      </w:r>
    </w:p>
    <w:p w14:paraId="06158D71" w14:textId="77777777" w:rsidR="00841292" w:rsidRPr="009622A7" w:rsidRDefault="00841292" w:rsidP="00841292">
      <w:pPr>
        <w:rPr>
          <w:rFonts w:ascii="Consolas" w:hAnsi="Consolas"/>
          <w:sz w:val="28"/>
          <w:szCs w:val="28"/>
        </w:rPr>
      </w:pPr>
    </w:p>
    <w:p w14:paraId="03DFDA2F"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3.1. Poderão participar deste certame os interessados previamente credenciados no Sistema de Cadastramento Unificado de Fornecedores - SICAF e no SCPI Portal de Compras.</w:t>
      </w:r>
    </w:p>
    <w:p w14:paraId="3DC1DE0B" w14:textId="77777777" w:rsidR="00841292" w:rsidRPr="009622A7" w:rsidRDefault="00841292" w:rsidP="00841292">
      <w:pPr>
        <w:ind w:left="0" w:right="-1"/>
        <w:rPr>
          <w:rFonts w:ascii="Consolas" w:hAnsi="Consolas" w:cs="Arial"/>
          <w:sz w:val="28"/>
          <w:szCs w:val="28"/>
        </w:rPr>
      </w:pPr>
    </w:p>
    <w:p w14:paraId="55F55996" w14:textId="7E99C0A6" w:rsidR="00841292" w:rsidRDefault="00841292" w:rsidP="00841292">
      <w:pPr>
        <w:ind w:left="0" w:right="-1"/>
        <w:rPr>
          <w:rFonts w:ascii="Consolas" w:hAnsi="Consolas" w:cs="Arial"/>
          <w:sz w:val="28"/>
          <w:szCs w:val="28"/>
        </w:rPr>
      </w:pPr>
      <w:r w:rsidRPr="009622A7">
        <w:rPr>
          <w:rFonts w:ascii="Consolas" w:hAnsi="Consolas" w:cs="Arial"/>
          <w:sz w:val="28"/>
          <w:szCs w:val="28"/>
        </w:rPr>
        <w:t xml:space="preserve">3.2. Os interessados deverão atender às condições exigidas no cadastramento no </w:t>
      </w:r>
      <w:proofErr w:type="spellStart"/>
      <w:r w:rsidRPr="009622A7">
        <w:rPr>
          <w:rFonts w:ascii="Consolas" w:hAnsi="Consolas" w:cs="Arial"/>
          <w:sz w:val="28"/>
          <w:szCs w:val="28"/>
        </w:rPr>
        <w:t>Sicaf</w:t>
      </w:r>
      <w:proofErr w:type="spellEnd"/>
      <w:r w:rsidRPr="009622A7">
        <w:rPr>
          <w:rFonts w:ascii="Consolas" w:hAnsi="Consolas" w:cs="Arial"/>
          <w:sz w:val="28"/>
          <w:szCs w:val="28"/>
        </w:rPr>
        <w:t xml:space="preserve"> até o terceiro dia útil anterior à data prevista para recebimento das propostas.</w:t>
      </w:r>
    </w:p>
    <w:p w14:paraId="61A0C6BE" w14:textId="77777777" w:rsidR="00B5300E" w:rsidRPr="009622A7" w:rsidRDefault="00B5300E" w:rsidP="00841292">
      <w:pPr>
        <w:ind w:left="0" w:right="-1"/>
        <w:rPr>
          <w:rFonts w:ascii="Consolas" w:hAnsi="Consolas" w:cs="Arial"/>
          <w:sz w:val="28"/>
          <w:szCs w:val="28"/>
        </w:rPr>
      </w:pPr>
    </w:p>
    <w:p w14:paraId="407AB445"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E62A0AB" w14:textId="77777777" w:rsidR="00841292" w:rsidRPr="009622A7" w:rsidRDefault="00841292" w:rsidP="00841292">
      <w:pPr>
        <w:ind w:left="0" w:right="-1"/>
        <w:rPr>
          <w:rFonts w:ascii="Consolas" w:hAnsi="Consolas" w:cs="Arial"/>
          <w:sz w:val="28"/>
          <w:szCs w:val="28"/>
        </w:rPr>
      </w:pPr>
    </w:p>
    <w:p w14:paraId="68BAA5A6"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B71AFDD" w14:textId="77777777" w:rsidR="00841292" w:rsidRPr="009622A7" w:rsidRDefault="00841292" w:rsidP="00841292">
      <w:pPr>
        <w:ind w:left="0" w:right="-1"/>
        <w:rPr>
          <w:rFonts w:ascii="Consolas" w:hAnsi="Consolas" w:cs="Arial"/>
          <w:sz w:val="28"/>
          <w:szCs w:val="28"/>
        </w:rPr>
      </w:pPr>
    </w:p>
    <w:p w14:paraId="337493F8" w14:textId="77777777" w:rsidR="00841292" w:rsidRDefault="00841292" w:rsidP="00841292">
      <w:pPr>
        <w:ind w:left="0" w:right="-1"/>
        <w:rPr>
          <w:rFonts w:ascii="Consolas" w:hAnsi="Consolas" w:cs="Arial"/>
          <w:sz w:val="28"/>
          <w:szCs w:val="28"/>
        </w:rPr>
      </w:pPr>
      <w:r w:rsidRPr="009622A7">
        <w:rPr>
          <w:rFonts w:ascii="Consolas" w:hAnsi="Consolas" w:cs="Arial"/>
          <w:sz w:val="28"/>
          <w:szCs w:val="28"/>
        </w:rPr>
        <w:t>3.5. A não observância do disposto no item anterior poderá ensejar desclassificação no momento da habilitação.</w:t>
      </w:r>
    </w:p>
    <w:p w14:paraId="7E44EB60" w14:textId="77777777" w:rsidR="00841292" w:rsidRPr="009622A7" w:rsidRDefault="00841292" w:rsidP="00841292">
      <w:pPr>
        <w:ind w:left="0" w:right="-1"/>
        <w:rPr>
          <w:rFonts w:ascii="Consolas" w:hAnsi="Consolas" w:cs="Arial"/>
          <w:sz w:val="28"/>
          <w:szCs w:val="28"/>
        </w:rPr>
      </w:pPr>
    </w:p>
    <w:p w14:paraId="1A5D4D0A" w14:textId="77777777" w:rsidR="00841292" w:rsidRPr="00076AC2" w:rsidRDefault="00841292" w:rsidP="00841292">
      <w:pPr>
        <w:ind w:left="0" w:right="-1"/>
        <w:rPr>
          <w:rFonts w:ascii="Consolas" w:hAnsi="Consolas" w:cs="Arial"/>
          <w:bCs/>
          <w:color w:val="000000" w:themeColor="text1"/>
          <w:sz w:val="28"/>
          <w:szCs w:val="28"/>
        </w:rPr>
      </w:pPr>
      <w:r w:rsidRPr="00076AC2">
        <w:rPr>
          <w:rFonts w:ascii="Consolas" w:hAnsi="Consolas" w:cs="Arial"/>
          <w:bCs/>
          <w:color w:val="000000" w:themeColor="text1"/>
          <w:sz w:val="28"/>
          <w:szCs w:val="28"/>
        </w:rPr>
        <w:t xml:space="preserve">3.6. Para os itens da </w:t>
      </w:r>
      <w:r w:rsidRPr="00076AC2">
        <w:rPr>
          <w:rFonts w:ascii="Consolas" w:hAnsi="Consolas" w:cs="Arial"/>
          <w:b/>
          <w:bCs/>
          <w:color w:val="000000" w:themeColor="text1"/>
          <w:sz w:val="28"/>
          <w:szCs w:val="28"/>
        </w:rPr>
        <w:t>COTA RESERVADA</w:t>
      </w:r>
      <w:r w:rsidRPr="00076AC2">
        <w:rPr>
          <w:rFonts w:ascii="Consolas" w:hAnsi="Consolas" w:cs="Arial"/>
          <w:bCs/>
          <w:color w:val="000000" w:themeColor="text1"/>
          <w:sz w:val="28"/>
          <w:szCs w:val="28"/>
        </w:rPr>
        <w:t>, a participação é exclusiva a microempresas e empresas de pequeno porte, nos termos do art. 48 da Lei Complementar nº 123, de 14 de dezembro de 2006.</w:t>
      </w:r>
    </w:p>
    <w:p w14:paraId="0861381A" w14:textId="77777777" w:rsidR="00841292" w:rsidRPr="009622A7" w:rsidRDefault="00841292" w:rsidP="00841292">
      <w:pPr>
        <w:ind w:left="0" w:right="-1"/>
        <w:rPr>
          <w:rFonts w:ascii="Consolas" w:hAnsi="Consolas" w:cs="Arial"/>
          <w:bCs/>
          <w:sz w:val="28"/>
          <w:szCs w:val="28"/>
        </w:rPr>
      </w:pPr>
    </w:p>
    <w:p w14:paraId="14B1EB28" w14:textId="77777777" w:rsidR="00841292" w:rsidRPr="009622A7" w:rsidRDefault="00841292" w:rsidP="00841292">
      <w:pPr>
        <w:ind w:left="0" w:right="-1"/>
        <w:rPr>
          <w:rFonts w:ascii="Consolas" w:hAnsi="Consolas" w:cs="Arial"/>
          <w:bCs/>
          <w:sz w:val="28"/>
          <w:szCs w:val="28"/>
        </w:rPr>
      </w:pPr>
      <w:r w:rsidRPr="009622A7">
        <w:rPr>
          <w:rFonts w:ascii="Consolas" w:hAnsi="Consolas" w:cs="Arial"/>
          <w:bCs/>
          <w:sz w:val="28"/>
          <w:szCs w:val="28"/>
        </w:rPr>
        <w:t>3.6.1.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897095E" w14:textId="77777777" w:rsidR="00841292" w:rsidRPr="009622A7" w:rsidRDefault="00841292" w:rsidP="00841292">
      <w:pPr>
        <w:ind w:left="0" w:right="-1"/>
        <w:rPr>
          <w:rFonts w:ascii="Consolas" w:hAnsi="Consolas" w:cs="Arial"/>
          <w:bCs/>
          <w:sz w:val="28"/>
          <w:szCs w:val="28"/>
        </w:rPr>
      </w:pPr>
    </w:p>
    <w:p w14:paraId="254F1897" w14:textId="77777777" w:rsidR="00841292" w:rsidRPr="009622A7" w:rsidRDefault="00841292" w:rsidP="00841292">
      <w:pPr>
        <w:ind w:left="0" w:right="-1"/>
        <w:rPr>
          <w:rFonts w:ascii="Consolas" w:hAnsi="Consolas" w:cs="Arial"/>
          <w:bCs/>
          <w:sz w:val="28"/>
          <w:szCs w:val="28"/>
        </w:rPr>
      </w:pPr>
      <w:r w:rsidRPr="009622A7">
        <w:rPr>
          <w:rFonts w:ascii="Consolas" w:hAnsi="Consolas" w:cs="Arial"/>
          <w:bCs/>
          <w:sz w:val="28"/>
          <w:szCs w:val="28"/>
        </w:rPr>
        <w:t>3.6.2.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666F3098" w14:textId="77777777" w:rsidR="00841292" w:rsidRPr="009622A7" w:rsidRDefault="00841292" w:rsidP="00841292">
      <w:pPr>
        <w:ind w:left="0" w:right="-1"/>
        <w:rPr>
          <w:rFonts w:ascii="Consolas" w:hAnsi="Consolas" w:cs="Arial"/>
          <w:bCs/>
          <w:color w:val="EE0000"/>
          <w:sz w:val="28"/>
          <w:szCs w:val="28"/>
        </w:rPr>
      </w:pPr>
    </w:p>
    <w:p w14:paraId="18AB2FB2" w14:textId="6FF54F05"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3.7. Não poderão disputar esta licitação:</w:t>
      </w:r>
    </w:p>
    <w:p w14:paraId="4AF68B76" w14:textId="77777777" w:rsidR="002C02E3" w:rsidRDefault="002C02E3" w:rsidP="00841292">
      <w:pPr>
        <w:ind w:left="0" w:right="-1"/>
        <w:rPr>
          <w:rFonts w:ascii="Consolas" w:hAnsi="Consolas" w:cs="Arial"/>
          <w:sz w:val="28"/>
          <w:szCs w:val="28"/>
        </w:rPr>
      </w:pPr>
    </w:p>
    <w:p w14:paraId="7A518365" w14:textId="3E653031"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3.7.1. aquele que não atenda às condições deste Edital e seu(s) anexo(s);</w:t>
      </w:r>
    </w:p>
    <w:p w14:paraId="242AC1B0" w14:textId="77777777" w:rsidR="00841292" w:rsidRPr="009622A7" w:rsidRDefault="00841292" w:rsidP="00841292">
      <w:pPr>
        <w:ind w:left="0" w:right="-1"/>
        <w:rPr>
          <w:rFonts w:ascii="Consolas" w:hAnsi="Consolas" w:cs="Arial"/>
          <w:sz w:val="28"/>
          <w:szCs w:val="28"/>
        </w:rPr>
      </w:pPr>
    </w:p>
    <w:p w14:paraId="17554A7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3.7.2. sociedade que desempenhe atividade incompatível com o objeto da licitação;</w:t>
      </w:r>
    </w:p>
    <w:p w14:paraId="3E17772D" w14:textId="77777777" w:rsidR="00841292" w:rsidRPr="009622A7" w:rsidRDefault="00841292" w:rsidP="00841292">
      <w:pPr>
        <w:ind w:left="0" w:right="-1"/>
        <w:rPr>
          <w:rFonts w:ascii="Consolas" w:hAnsi="Consolas" w:cs="Arial"/>
          <w:sz w:val="28"/>
          <w:szCs w:val="28"/>
        </w:rPr>
      </w:pPr>
    </w:p>
    <w:p w14:paraId="2543C40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3.7.3. empresas estrangeiras que não tenham representação legal no Brasil com poderes expressos para receber citação e responder administrativa ou judicialmente;</w:t>
      </w:r>
    </w:p>
    <w:p w14:paraId="33C5043C" w14:textId="77777777" w:rsidR="00841292" w:rsidRPr="009622A7" w:rsidRDefault="00841292" w:rsidP="00841292">
      <w:pPr>
        <w:ind w:left="0" w:right="-1"/>
        <w:rPr>
          <w:rFonts w:ascii="Consolas" w:hAnsi="Consolas" w:cs="Arial"/>
          <w:sz w:val="28"/>
          <w:szCs w:val="28"/>
        </w:rPr>
      </w:pPr>
    </w:p>
    <w:p w14:paraId="28403FA6"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3.7.4. autor do anteprojeto, do projeto básico ou do projeto executivo, pessoa física ou jurídica, quando a licitação versar sobre serviços ou fornecimento de bens a ele relacionados;</w:t>
      </w:r>
    </w:p>
    <w:p w14:paraId="43D69294" w14:textId="77777777" w:rsidR="00841292" w:rsidRPr="009622A7" w:rsidRDefault="00841292" w:rsidP="00841292">
      <w:pPr>
        <w:ind w:left="0" w:right="-1"/>
        <w:rPr>
          <w:rFonts w:ascii="Consolas" w:hAnsi="Consolas" w:cs="Arial"/>
          <w:sz w:val="28"/>
          <w:szCs w:val="28"/>
        </w:rPr>
      </w:pPr>
    </w:p>
    <w:p w14:paraId="19C2185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3.7.5.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62CED57" w14:textId="77777777" w:rsidR="00841292" w:rsidRPr="009622A7" w:rsidRDefault="00841292" w:rsidP="00841292">
      <w:pPr>
        <w:ind w:left="0" w:right="-1"/>
        <w:rPr>
          <w:rFonts w:ascii="Consolas" w:hAnsi="Consolas" w:cs="Arial"/>
          <w:sz w:val="28"/>
          <w:szCs w:val="28"/>
        </w:rPr>
      </w:pPr>
    </w:p>
    <w:p w14:paraId="449A08BC"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3.7.6. pessoa física ou jurídica que se encontre, ao tempo da licitação, impossibilitada de participar da licitação em decorrência de sanção que lhe foi imposta;</w:t>
      </w:r>
    </w:p>
    <w:p w14:paraId="644DDDE0" w14:textId="77777777" w:rsidR="00841292" w:rsidRPr="009622A7" w:rsidRDefault="00841292" w:rsidP="00841292">
      <w:pPr>
        <w:ind w:left="0" w:right="-1"/>
        <w:rPr>
          <w:rFonts w:ascii="Consolas" w:hAnsi="Consolas" w:cs="Arial"/>
          <w:sz w:val="28"/>
          <w:szCs w:val="28"/>
        </w:rPr>
      </w:pPr>
    </w:p>
    <w:p w14:paraId="1A45C274"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3.7.7.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1419B16" w14:textId="77777777" w:rsidR="00841292" w:rsidRPr="009622A7" w:rsidRDefault="00841292" w:rsidP="00841292">
      <w:pPr>
        <w:ind w:left="0" w:right="-1"/>
        <w:rPr>
          <w:rFonts w:ascii="Consolas" w:hAnsi="Consolas" w:cs="Arial"/>
          <w:sz w:val="28"/>
          <w:szCs w:val="28"/>
        </w:rPr>
      </w:pPr>
    </w:p>
    <w:p w14:paraId="4CE73E48"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3.7.8. empresas controladoras, controladas ou coligadas, nos termos da Lei nº 6.404, de 15 de dezembro de 1976, concorrendo entre si;</w:t>
      </w:r>
    </w:p>
    <w:p w14:paraId="5E4D3F33" w14:textId="77777777" w:rsidR="00841292" w:rsidRPr="009622A7" w:rsidRDefault="00841292" w:rsidP="00841292">
      <w:pPr>
        <w:ind w:left="0" w:right="-1"/>
        <w:rPr>
          <w:rFonts w:ascii="Consolas" w:hAnsi="Consolas" w:cs="Arial"/>
          <w:sz w:val="28"/>
          <w:szCs w:val="28"/>
        </w:rPr>
      </w:pPr>
    </w:p>
    <w:p w14:paraId="547E742C"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3.7.9. pessoa física ou jurídica que, nos 5 (cinco) anos anteriores à divulgação do edital, tenha sido condenada judicialmente, com trânsito em julgado, por exploração de trabalho infantil, por submissão de trabalhadores a condições </w:t>
      </w:r>
      <w:r w:rsidRPr="009622A7">
        <w:rPr>
          <w:rFonts w:ascii="Consolas" w:hAnsi="Consolas" w:cs="Arial"/>
          <w:sz w:val="28"/>
          <w:szCs w:val="28"/>
        </w:rPr>
        <w:lastRenderedPageBreak/>
        <w:t>análogas às de escravo ou por contratação de adolescentes nos casos vedados pela legislação trabalhista;</w:t>
      </w:r>
    </w:p>
    <w:p w14:paraId="123BA45D" w14:textId="77777777" w:rsidR="00841292" w:rsidRPr="009622A7" w:rsidRDefault="00841292" w:rsidP="00841292">
      <w:pPr>
        <w:ind w:left="0" w:right="-1"/>
        <w:rPr>
          <w:rFonts w:ascii="Consolas" w:hAnsi="Consolas" w:cs="Arial"/>
          <w:sz w:val="28"/>
          <w:szCs w:val="28"/>
        </w:rPr>
      </w:pPr>
    </w:p>
    <w:p w14:paraId="151D383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3.7.10. Organizações da Sociedade Civil de Interesse Público - OSCIP, atuando nessa condição;</w:t>
      </w:r>
    </w:p>
    <w:p w14:paraId="1D033555" w14:textId="77777777" w:rsidR="00841292" w:rsidRPr="009622A7" w:rsidRDefault="00841292" w:rsidP="00841292">
      <w:pPr>
        <w:ind w:left="0" w:right="-1"/>
        <w:rPr>
          <w:rFonts w:ascii="Consolas" w:hAnsi="Consolas" w:cs="Arial"/>
          <w:sz w:val="28"/>
          <w:szCs w:val="28"/>
        </w:rPr>
      </w:pPr>
    </w:p>
    <w:p w14:paraId="1F21C80F"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3.7.11. pessoas jurídicas reunidas em consórcio;</w:t>
      </w:r>
    </w:p>
    <w:p w14:paraId="6E04BA8B" w14:textId="77777777" w:rsidR="00841292" w:rsidRPr="009622A7" w:rsidRDefault="00841292" w:rsidP="00841292">
      <w:pPr>
        <w:ind w:left="0" w:right="-1"/>
        <w:rPr>
          <w:rFonts w:ascii="Consolas" w:hAnsi="Consolas" w:cs="Arial"/>
          <w:sz w:val="28"/>
          <w:szCs w:val="28"/>
        </w:rPr>
      </w:pPr>
    </w:p>
    <w:p w14:paraId="46755132"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3.7.12. pessoas físicas.</w:t>
      </w:r>
    </w:p>
    <w:p w14:paraId="1DB8B7D1" w14:textId="77777777" w:rsidR="00841292" w:rsidRPr="009622A7" w:rsidRDefault="00841292" w:rsidP="00841292">
      <w:pPr>
        <w:ind w:left="0" w:right="-1"/>
        <w:rPr>
          <w:rFonts w:ascii="Consolas" w:hAnsi="Consolas" w:cs="Arial"/>
          <w:sz w:val="28"/>
          <w:szCs w:val="28"/>
        </w:rPr>
      </w:pPr>
    </w:p>
    <w:p w14:paraId="52709FCC"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3.8.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45AF2AE7" w14:textId="77777777" w:rsidR="00841292" w:rsidRPr="009622A7" w:rsidRDefault="00841292" w:rsidP="00841292">
      <w:pPr>
        <w:ind w:left="0" w:right="-1"/>
        <w:rPr>
          <w:rFonts w:ascii="Consolas" w:hAnsi="Consolas" w:cs="Arial"/>
          <w:sz w:val="28"/>
          <w:szCs w:val="28"/>
        </w:rPr>
      </w:pPr>
    </w:p>
    <w:p w14:paraId="6C0DB8E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3.9. O impedimento de que trata o item 3.7.6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57C7A92" w14:textId="77777777" w:rsidR="00841292" w:rsidRPr="009622A7" w:rsidRDefault="00841292" w:rsidP="00841292">
      <w:pPr>
        <w:ind w:left="0" w:right="-1"/>
        <w:rPr>
          <w:rFonts w:ascii="Consolas" w:hAnsi="Consolas" w:cs="Arial"/>
          <w:sz w:val="28"/>
          <w:szCs w:val="28"/>
        </w:rPr>
      </w:pPr>
    </w:p>
    <w:p w14:paraId="73771378"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3.10. A critério da Administração e exclusivamente a seu serviço, o autor dos projetos e a empresa a que se referem os itens 3.7.4 e 3.7.5 poderão participar no apoio das atividades de planejamento da contratação, de execução da licitação ou de gestão do contrato, desde que sob supervisão exclusiva de agentes públicos do órgão ou entidade.</w:t>
      </w:r>
    </w:p>
    <w:p w14:paraId="3A32DA08" w14:textId="77777777" w:rsidR="00841292" w:rsidRPr="009622A7" w:rsidRDefault="00841292" w:rsidP="00841292">
      <w:pPr>
        <w:ind w:left="0" w:right="-1"/>
        <w:rPr>
          <w:rFonts w:ascii="Consolas" w:hAnsi="Consolas" w:cs="Arial"/>
          <w:sz w:val="28"/>
          <w:szCs w:val="28"/>
        </w:rPr>
      </w:pPr>
    </w:p>
    <w:p w14:paraId="4BE32D1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3.11. Equiparam-se aos autores do projeto as empresas integrantes do mesmo grupo econômico.</w:t>
      </w:r>
    </w:p>
    <w:p w14:paraId="65449594" w14:textId="77777777" w:rsidR="00841292" w:rsidRPr="009622A7" w:rsidRDefault="00841292" w:rsidP="00841292">
      <w:pPr>
        <w:ind w:left="0" w:right="-1"/>
        <w:rPr>
          <w:rFonts w:ascii="Consolas" w:hAnsi="Consolas" w:cs="Arial"/>
          <w:sz w:val="28"/>
          <w:szCs w:val="28"/>
        </w:rPr>
      </w:pPr>
    </w:p>
    <w:p w14:paraId="6E26D0CD" w14:textId="082B5C56" w:rsidR="00B5300E" w:rsidRPr="009622A7" w:rsidRDefault="00841292" w:rsidP="00841292">
      <w:pPr>
        <w:ind w:left="0" w:right="-1"/>
        <w:rPr>
          <w:rFonts w:ascii="Consolas" w:hAnsi="Consolas" w:cs="Arial"/>
          <w:sz w:val="28"/>
          <w:szCs w:val="28"/>
        </w:rPr>
      </w:pPr>
      <w:r w:rsidRPr="009622A7">
        <w:rPr>
          <w:rFonts w:ascii="Consolas" w:hAnsi="Consolas" w:cs="Arial"/>
          <w:sz w:val="28"/>
          <w:szCs w:val="28"/>
        </w:rPr>
        <w:t>3.12. O disposto nos itens 3.7.4 e 3.7.5 não impede a licitação ou a contratação de serviço que inclua como encargo do contratado a elaboração do projeto básico e do projeto executivo, nas contratações integradas, e do projeto executivo, nos demais regimes de execução.</w:t>
      </w:r>
    </w:p>
    <w:p w14:paraId="0632D68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3.13.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675DA1FB" w14:textId="77777777" w:rsidR="00841292" w:rsidRPr="009622A7" w:rsidRDefault="00841292" w:rsidP="00841292">
      <w:pPr>
        <w:ind w:left="0" w:right="-1"/>
        <w:rPr>
          <w:rFonts w:ascii="Consolas" w:hAnsi="Consolas" w:cs="Arial"/>
          <w:sz w:val="28"/>
          <w:szCs w:val="28"/>
        </w:rPr>
      </w:pPr>
    </w:p>
    <w:p w14:paraId="0E1C1452"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3.14. A vedação de que trata o item 3.8 estende-se a terceiro que auxilie a condução da contratação na qualidade de integrante de equipe de apoio, profissional especializado ou funcionário ou representante de empresa que preste assessoria técnica.</w:t>
      </w:r>
    </w:p>
    <w:p w14:paraId="6644441C" w14:textId="77777777" w:rsidR="00841292" w:rsidRPr="009622A7" w:rsidRDefault="00841292" w:rsidP="00841292">
      <w:pPr>
        <w:rPr>
          <w:rFonts w:ascii="Consolas" w:hAnsi="Consolas" w:cs="Arial"/>
          <w:sz w:val="28"/>
          <w:szCs w:val="28"/>
        </w:rPr>
      </w:pPr>
    </w:p>
    <w:p w14:paraId="63F5DA75"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t>4. DO ORÇAMENTO ESTIMADO</w:t>
      </w:r>
    </w:p>
    <w:p w14:paraId="69CAB71C" w14:textId="77777777" w:rsidR="00841292" w:rsidRPr="009622A7" w:rsidRDefault="00841292" w:rsidP="00841292">
      <w:pPr>
        <w:rPr>
          <w:rFonts w:ascii="Consolas" w:hAnsi="Consolas"/>
          <w:sz w:val="28"/>
          <w:szCs w:val="28"/>
        </w:rPr>
      </w:pPr>
    </w:p>
    <w:p w14:paraId="20DF89A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4.1. O orçamento estimado da presente contratação não será de caráter sigiloso.</w:t>
      </w:r>
    </w:p>
    <w:p w14:paraId="3AAFEB3C" w14:textId="77777777" w:rsidR="00841292" w:rsidRPr="009622A7" w:rsidRDefault="00841292" w:rsidP="00841292">
      <w:pPr>
        <w:ind w:left="0" w:right="0"/>
        <w:rPr>
          <w:rFonts w:ascii="Consolas" w:hAnsi="Consolas" w:cs="Arial"/>
          <w:sz w:val="28"/>
          <w:szCs w:val="28"/>
        </w:rPr>
      </w:pPr>
    </w:p>
    <w:p w14:paraId="09E03F68"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t>5. DA APRESENTAÇÃO DA PROPOSTA E DOS DOCUMENTOS DE HABILITAÇÃO</w:t>
      </w:r>
    </w:p>
    <w:p w14:paraId="7AED2DC1" w14:textId="77777777" w:rsidR="00841292" w:rsidRPr="009622A7" w:rsidRDefault="00841292" w:rsidP="00841292">
      <w:pPr>
        <w:rPr>
          <w:rFonts w:ascii="Consolas" w:hAnsi="Consolas"/>
          <w:sz w:val="28"/>
          <w:szCs w:val="28"/>
        </w:rPr>
      </w:pPr>
    </w:p>
    <w:p w14:paraId="78012F0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5.1. Na presente licitação, a fase de habilitação sucederá as fases de apresentação de propostas e lances e de julgamento.</w:t>
      </w:r>
    </w:p>
    <w:p w14:paraId="60774CA8" w14:textId="77777777" w:rsidR="00841292" w:rsidRPr="009622A7" w:rsidRDefault="00841292" w:rsidP="00841292">
      <w:pPr>
        <w:ind w:left="0" w:right="0"/>
        <w:rPr>
          <w:rFonts w:ascii="Consolas" w:hAnsi="Consolas" w:cs="Arial"/>
          <w:sz w:val="28"/>
          <w:szCs w:val="28"/>
        </w:rPr>
      </w:pPr>
    </w:p>
    <w:p w14:paraId="5BC4ACC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5.2. Os licitantes encaminharão, exclusivamente por meio do sistema eletrônico, a proposta com o preço ou o percentual de desconto, conforme o critério de julgamento adotado neste Edital, até a data e o horário estabelecidos para abertura da sessão pública.</w:t>
      </w:r>
    </w:p>
    <w:p w14:paraId="2324859D" w14:textId="77777777" w:rsidR="00841292" w:rsidRPr="009622A7" w:rsidRDefault="00841292" w:rsidP="00841292">
      <w:pPr>
        <w:ind w:left="0" w:right="0"/>
        <w:rPr>
          <w:rFonts w:ascii="Consolas" w:hAnsi="Consolas" w:cs="Arial"/>
          <w:sz w:val="28"/>
          <w:szCs w:val="28"/>
        </w:rPr>
      </w:pPr>
    </w:p>
    <w:p w14:paraId="4B26AA88"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5.3. No cadastramento da proposta inicial, o licitante declarará, em campo próprio do sistema, que:</w:t>
      </w:r>
    </w:p>
    <w:p w14:paraId="2568FCB9" w14:textId="77777777" w:rsidR="00841292" w:rsidRPr="009622A7" w:rsidRDefault="00841292" w:rsidP="00841292">
      <w:pPr>
        <w:ind w:left="0" w:right="0"/>
        <w:rPr>
          <w:rFonts w:ascii="Consolas" w:hAnsi="Consolas" w:cs="Arial"/>
          <w:sz w:val="28"/>
          <w:szCs w:val="28"/>
        </w:rPr>
      </w:pPr>
    </w:p>
    <w:p w14:paraId="49CC98E7" w14:textId="0281F263" w:rsidR="00B5300E" w:rsidRPr="009622A7" w:rsidRDefault="00841292" w:rsidP="00841292">
      <w:pPr>
        <w:ind w:left="0" w:right="0"/>
        <w:rPr>
          <w:rFonts w:ascii="Consolas" w:hAnsi="Consolas" w:cs="Arial"/>
          <w:sz w:val="28"/>
          <w:szCs w:val="28"/>
        </w:rPr>
      </w:pPr>
      <w:r w:rsidRPr="009622A7">
        <w:rPr>
          <w:rFonts w:ascii="Consolas" w:hAnsi="Consolas" w:cs="Arial"/>
          <w:sz w:val="28"/>
          <w:szCs w:val="28"/>
        </w:rPr>
        <w:t>5.3.1.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EEA346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5.3.2. não emprega menor de 18 anos em trabalho noturno, perigoso ou insalubre e não emprega menor de 16 anos, salvo menor, a partir de 14 anos, na condição de aprendiz, nos termos do artigo 7º, XXXIII, da Constituição;</w:t>
      </w:r>
    </w:p>
    <w:p w14:paraId="69E9848C" w14:textId="77777777" w:rsidR="00841292" w:rsidRPr="009622A7" w:rsidRDefault="00841292" w:rsidP="00841292">
      <w:pPr>
        <w:ind w:left="0" w:right="0"/>
        <w:rPr>
          <w:rFonts w:ascii="Consolas" w:hAnsi="Consolas" w:cs="Arial"/>
          <w:sz w:val="28"/>
          <w:szCs w:val="28"/>
        </w:rPr>
      </w:pPr>
    </w:p>
    <w:p w14:paraId="3E8ED7F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5.3.3. não possui empregados executando trabalho degradante ou forçado, observando o disposto nos incisos III e IV do art. 1º e no inciso III do art. 5º da Constituição Federal;</w:t>
      </w:r>
    </w:p>
    <w:p w14:paraId="0900B252" w14:textId="77777777" w:rsidR="00841292" w:rsidRPr="009622A7" w:rsidRDefault="00841292" w:rsidP="00841292">
      <w:pPr>
        <w:ind w:left="0" w:right="0"/>
        <w:rPr>
          <w:rFonts w:ascii="Consolas" w:hAnsi="Consolas" w:cs="Arial"/>
          <w:sz w:val="28"/>
          <w:szCs w:val="28"/>
        </w:rPr>
      </w:pPr>
    </w:p>
    <w:p w14:paraId="7AC5AA1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5.3.4. cumpre as exigências de reserva de cargos para pessoa com deficiência e para reabilitado da Previdência Social, previstas em lei e em outras normas específicas.</w:t>
      </w:r>
    </w:p>
    <w:p w14:paraId="0C1BE877" w14:textId="77777777" w:rsidR="00841292" w:rsidRPr="009622A7" w:rsidRDefault="00841292" w:rsidP="00841292">
      <w:pPr>
        <w:ind w:left="0" w:right="0"/>
        <w:rPr>
          <w:rFonts w:ascii="Consolas" w:hAnsi="Consolas" w:cs="Arial"/>
          <w:sz w:val="28"/>
          <w:szCs w:val="28"/>
        </w:rPr>
      </w:pPr>
    </w:p>
    <w:p w14:paraId="25B1CD1D"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5.4. O licitante organizado em cooperativa deverá declarar, ainda, em campo próprio do sistema eletrônico, que cumpre os requisitos estabelecidos no artigo 16 da Lei nº 14.133, de 2021.</w:t>
      </w:r>
    </w:p>
    <w:p w14:paraId="311687A2" w14:textId="77777777" w:rsidR="00841292" w:rsidRPr="009622A7" w:rsidRDefault="00841292" w:rsidP="00841292">
      <w:pPr>
        <w:ind w:left="0" w:right="0"/>
        <w:rPr>
          <w:rFonts w:ascii="Consolas" w:hAnsi="Consolas" w:cs="Arial"/>
          <w:sz w:val="28"/>
          <w:szCs w:val="28"/>
        </w:rPr>
      </w:pPr>
    </w:p>
    <w:p w14:paraId="485E313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5.5. O licitante deverá declarar em campo próprio do sistema se o produto ou serviço ofertado é manufaturado nacional beneficiado por um dos critérios de margem de preferência indicados no Termo de Referência, quando for o caso, para usufruir do benefício.</w:t>
      </w:r>
    </w:p>
    <w:p w14:paraId="6093AD67" w14:textId="77777777" w:rsidR="00841292" w:rsidRPr="009622A7" w:rsidRDefault="00841292" w:rsidP="00841292">
      <w:pPr>
        <w:ind w:left="0" w:right="0"/>
        <w:rPr>
          <w:rFonts w:ascii="Consolas" w:hAnsi="Consolas" w:cs="Arial"/>
          <w:sz w:val="28"/>
          <w:szCs w:val="28"/>
        </w:rPr>
      </w:pPr>
    </w:p>
    <w:p w14:paraId="1C7023C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5.6. No caso das empresas que foram beneficiadas pela Lei nº 12.546, de 2011, as propostas de preços deverão ser apresentadas com as alíquotas em vigor, nos termos da Lei nº 14.973, de 2024, aplicáveis para o ano de apresentação da proposta.</w:t>
      </w:r>
    </w:p>
    <w:p w14:paraId="15188D11" w14:textId="77777777" w:rsidR="00841292" w:rsidRPr="009622A7" w:rsidRDefault="00841292" w:rsidP="00841292">
      <w:pPr>
        <w:ind w:left="0" w:right="0"/>
        <w:rPr>
          <w:rFonts w:ascii="Consolas" w:hAnsi="Consolas" w:cs="Arial"/>
          <w:sz w:val="28"/>
          <w:szCs w:val="28"/>
        </w:rPr>
      </w:pPr>
    </w:p>
    <w:p w14:paraId="69E8728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5.6.1. A pedido da empresa contratada, o preço do contrato poderá ser revisto, nos termos do art. 134 c/c art. 136, I, da Lei nº 14.133, de 2021, após efetiva majoração das alíquotas, conforme regime de transição previsto no art. 9ºA e 9º-B da Lei nº 12.546, de 2011, com a redação dada pela Lei nº 14.973, de 2024.</w:t>
      </w:r>
    </w:p>
    <w:p w14:paraId="157DBAF3" w14:textId="77777777" w:rsidR="00841292" w:rsidRPr="009622A7" w:rsidRDefault="00841292" w:rsidP="00841292">
      <w:pPr>
        <w:ind w:left="0" w:right="0"/>
        <w:rPr>
          <w:rFonts w:ascii="Consolas" w:hAnsi="Consolas" w:cs="Arial"/>
          <w:sz w:val="28"/>
          <w:szCs w:val="28"/>
        </w:rPr>
      </w:pPr>
    </w:p>
    <w:p w14:paraId="1379A7F7"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5.7.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w:t>
      </w:r>
      <w:r w:rsidRPr="009622A7">
        <w:rPr>
          <w:rFonts w:ascii="Consolas" w:hAnsi="Consolas" w:cs="Arial"/>
          <w:sz w:val="28"/>
          <w:szCs w:val="28"/>
        </w:rPr>
        <w:lastRenderedPageBreak/>
        <w:t xml:space="preserve">em seus </w:t>
      </w:r>
      <w:proofErr w:type="spellStart"/>
      <w:r w:rsidRPr="009622A7">
        <w:rPr>
          <w:rFonts w:ascii="Consolas" w:hAnsi="Consolas" w:cs="Arial"/>
          <w:sz w:val="28"/>
          <w:szCs w:val="28"/>
        </w:rPr>
        <w:t>arts</w:t>
      </w:r>
      <w:proofErr w:type="spellEnd"/>
      <w:r w:rsidRPr="009622A7">
        <w:rPr>
          <w:rFonts w:ascii="Consolas" w:hAnsi="Consolas" w:cs="Arial"/>
          <w:sz w:val="28"/>
          <w:szCs w:val="28"/>
        </w:rPr>
        <w:t>. 42 a 49, observado o disposto nos §§ 1º ao 3º do art. 4º, da Lei nº 14.133, de 2021.</w:t>
      </w:r>
    </w:p>
    <w:p w14:paraId="3D2D5E3C" w14:textId="77777777" w:rsidR="00841292" w:rsidRPr="009622A7" w:rsidRDefault="00841292" w:rsidP="00841292">
      <w:pPr>
        <w:ind w:left="0" w:right="0"/>
        <w:rPr>
          <w:rFonts w:ascii="Consolas" w:hAnsi="Consolas" w:cs="Arial"/>
          <w:sz w:val="28"/>
          <w:szCs w:val="28"/>
        </w:rPr>
      </w:pPr>
    </w:p>
    <w:p w14:paraId="108503C9"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5.7.1. No item exclusivo para participação de microempresas e empresas de pequeno porte, a assinalação do campo “não” impedirá o prosseguimento no certame, para aquele item;</w:t>
      </w:r>
    </w:p>
    <w:p w14:paraId="59EEDD48" w14:textId="77777777" w:rsidR="00841292" w:rsidRPr="009622A7" w:rsidRDefault="00841292" w:rsidP="00841292">
      <w:pPr>
        <w:ind w:left="0" w:right="0"/>
        <w:rPr>
          <w:rFonts w:ascii="Consolas" w:hAnsi="Consolas" w:cs="Arial"/>
          <w:sz w:val="28"/>
          <w:szCs w:val="28"/>
        </w:rPr>
      </w:pPr>
    </w:p>
    <w:p w14:paraId="3BABF3E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5.7.2.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4EB83869" w14:textId="77777777" w:rsidR="00841292" w:rsidRPr="009622A7" w:rsidRDefault="00841292" w:rsidP="00841292">
      <w:pPr>
        <w:ind w:left="0" w:right="0"/>
        <w:rPr>
          <w:rFonts w:ascii="Consolas" w:hAnsi="Consolas" w:cs="Arial"/>
          <w:sz w:val="28"/>
          <w:szCs w:val="28"/>
        </w:rPr>
      </w:pPr>
    </w:p>
    <w:p w14:paraId="0C58F208"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5.8. Não poderá se beneficiar do tratamento jurídico diferenciado estabelecido nos </w:t>
      </w:r>
      <w:proofErr w:type="spellStart"/>
      <w:r w:rsidRPr="009622A7">
        <w:rPr>
          <w:rFonts w:ascii="Consolas" w:hAnsi="Consolas" w:cs="Arial"/>
          <w:sz w:val="28"/>
          <w:szCs w:val="28"/>
        </w:rPr>
        <w:t>arts</w:t>
      </w:r>
      <w:proofErr w:type="spellEnd"/>
      <w:r w:rsidRPr="009622A7">
        <w:rPr>
          <w:rFonts w:ascii="Consolas" w:hAnsi="Consolas" w:cs="Arial"/>
          <w:sz w:val="28"/>
          <w:szCs w:val="28"/>
        </w:rPr>
        <w:t>. 42 a 49 da Lei Complementar nº 123, de 2006, a pessoa jurídica:</w:t>
      </w:r>
    </w:p>
    <w:p w14:paraId="4B49E73C" w14:textId="77777777" w:rsidR="00841292" w:rsidRPr="009622A7" w:rsidRDefault="00841292" w:rsidP="00841292">
      <w:pPr>
        <w:ind w:left="0" w:right="0"/>
        <w:rPr>
          <w:rFonts w:ascii="Consolas" w:hAnsi="Consolas" w:cs="Arial"/>
          <w:sz w:val="28"/>
          <w:szCs w:val="28"/>
        </w:rPr>
      </w:pPr>
    </w:p>
    <w:p w14:paraId="6D38C9D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5.8.1. de cujo capital participe outra pessoa jurídica;</w:t>
      </w:r>
    </w:p>
    <w:p w14:paraId="36A3AC79" w14:textId="77777777" w:rsidR="00841292" w:rsidRPr="009622A7" w:rsidRDefault="00841292" w:rsidP="00841292">
      <w:pPr>
        <w:ind w:left="0" w:right="0"/>
        <w:rPr>
          <w:rFonts w:ascii="Consolas" w:hAnsi="Consolas" w:cs="Arial"/>
          <w:sz w:val="28"/>
          <w:szCs w:val="28"/>
        </w:rPr>
      </w:pPr>
    </w:p>
    <w:p w14:paraId="401C6B8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5.8.2. que seja filial, sucursal, agência ou representação, no País, de pessoa jurídica com sede no exterior;</w:t>
      </w:r>
    </w:p>
    <w:p w14:paraId="1D5533FE" w14:textId="77777777" w:rsidR="00841292" w:rsidRPr="009622A7" w:rsidRDefault="00841292" w:rsidP="00841292">
      <w:pPr>
        <w:ind w:left="0" w:right="0"/>
        <w:rPr>
          <w:rFonts w:ascii="Consolas" w:hAnsi="Consolas" w:cs="Arial"/>
          <w:sz w:val="28"/>
          <w:szCs w:val="28"/>
        </w:rPr>
      </w:pPr>
    </w:p>
    <w:p w14:paraId="68B861F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04939156" w14:textId="77777777" w:rsidR="00841292" w:rsidRPr="009622A7" w:rsidRDefault="00841292" w:rsidP="00841292">
      <w:pPr>
        <w:ind w:left="0" w:right="0"/>
        <w:rPr>
          <w:rFonts w:ascii="Consolas" w:hAnsi="Consolas" w:cs="Arial"/>
          <w:sz w:val="28"/>
          <w:szCs w:val="28"/>
        </w:rPr>
      </w:pPr>
    </w:p>
    <w:p w14:paraId="2C3B37B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5.8.4. cujo titular ou sócio participe com mais de 10% (dez por cento) do capital de outra empresa não beneficiada pela Lei Complementar nº 123, de 2006, desde que a receita bruta global ultrapasse o limite de que trata o inciso II do art. 3º da referida lei;</w:t>
      </w:r>
    </w:p>
    <w:p w14:paraId="76D5D034" w14:textId="77777777" w:rsidR="00841292" w:rsidRPr="009622A7" w:rsidRDefault="00841292" w:rsidP="00841292">
      <w:pPr>
        <w:ind w:left="0" w:right="0"/>
        <w:rPr>
          <w:rFonts w:ascii="Consolas" w:hAnsi="Consolas" w:cs="Arial"/>
          <w:sz w:val="28"/>
          <w:szCs w:val="28"/>
        </w:rPr>
      </w:pPr>
    </w:p>
    <w:p w14:paraId="03A161D7"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5.8.5. cujo sócio ou titular seja administrador ou equiparado de outra pessoa jurídica com fins lucrativos, desde que a receita bruta global ultrapasse o limite de que trata o inciso II do art. 3º da referida lei;</w:t>
      </w:r>
    </w:p>
    <w:p w14:paraId="61332DD3" w14:textId="77777777" w:rsidR="00841292" w:rsidRPr="009622A7" w:rsidRDefault="00841292" w:rsidP="00841292">
      <w:pPr>
        <w:ind w:left="0" w:right="0"/>
        <w:rPr>
          <w:rFonts w:ascii="Consolas" w:hAnsi="Consolas" w:cs="Arial"/>
          <w:sz w:val="28"/>
          <w:szCs w:val="28"/>
        </w:rPr>
      </w:pPr>
    </w:p>
    <w:p w14:paraId="0371E4C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5.8.6. constituída sob a forma de cooperativas, salvo as de consumo;</w:t>
      </w:r>
    </w:p>
    <w:p w14:paraId="43615F35" w14:textId="77777777" w:rsidR="00841292" w:rsidRPr="009622A7" w:rsidRDefault="00841292" w:rsidP="00841292">
      <w:pPr>
        <w:ind w:left="0" w:right="0"/>
        <w:rPr>
          <w:rFonts w:ascii="Consolas" w:hAnsi="Consolas" w:cs="Arial"/>
          <w:sz w:val="28"/>
          <w:szCs w:val="28"/>
        </w:rPr>
      </w:pPr>
    </w:p>
    <w:p w14:paraId="098E5CB5"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5.8.7. que participe do capital de outra pessoa jurídica;</w:t>
      </w:r>
    </w:p>
    <w:p w14:paraId="3587472C" w14:textId="77777777" w:rsidR="00841292" w:rsidRPr="009622A7" w:rsidRDefault="00841292" w:rsidP="00841292">
      <w:pPr>
        <w:ind w:left="0" w:right="0"/>
        <w:rPr>
          <w:rFonts w:ascii="Consolas" w:hAnsi="Consolas" w:cs="Arial"/>
          <w:sz w:val="28"/>
          <w:szCs w:val="28"/>
        </w:rPr>
      </w:pPr>
    </w:p>
    <w:p w14:paraId="21C23E6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3E0999C" w14:textId="77777777" w:rsidR="00841292" w:rsidRPr="009622A7" w:rsidRDefault="00841292" w:rsidP="00841292">
      <w:pPr>
        <w:ind w:left="0" w:right="0"/>
        <w:rPr>
          <w:rFonts w:ascii="Consolas" w:hAnsi="Consolas" w:cs="Arial"/>
          <w:sz w:val="28"/>
          <w:szCs w:val="28"/>
        </w:rPr>
      </w:pPr>
    </w:p>
    <w:p w14:paraId="4A71C53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5.8.9. resultante ou remanescente de cisão ou qualquer outra forma de desmembramento de pessoa jurídica que tenha ocorrido em um dos 5 (cinco) anos-calendário anteriores;</w:t>
      </w:r>
    </w:p>
    <w:p w14:paraId="09A8D7FC" w14:textId="77777777" w:rsidR="00841292" w:rsidRPr="009622A7" w:rsidRDefault="00841292" w:rsidP="00841292">
      <w:pPr>
        <w:ind w:left="0" w:right="0"/>
        <w:rPr>
          <w:rFonts w:ascii="Consolas" w:hAnsi="Consolas" w:cs="Arial"/>
          <w:sz w:val="28"/>
          <w:szCs w:val="28"/>
        </w:rPr>
      </w:pPr>
    </w:p>
    <w:p w14:paraId="2D7286B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5.8.10. constituída sob a forma de sociedade por ações.</w:t>
      </w:r>
    </w:p>
    <w:p w14:paraId="1DA6B562" w14:textId="77777777" w:rsidR="00841292" w:rsidRPr="009622A7" w:rsidRDefault="00841292" w:rsidP="00841292">
      <w:pPr>
        <w:ind w:left="0" w:right="0"/>
        <w:rPr>
          <w:rFonts w:ascii="Consolas" w:hAnsi="Consolas" w:cs="Arial"/>
          <w:sz w:val="28"/>
          <w:szCs w:val="28"/>
        </w:rPr>
      </w:pPr>
    </w:p>
    <w:p w14:paraId="1F892C19"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5.8.11. cujos titulares ou sócios guardem, cumulativamente, com o contratante do serviço, relação de pessoalidade, subordinação e habitualidade.</w:t>
      </w:r>
    </w:p>
    <w:p w14:paraId="6C6D7719" w14:textId="77777777" w:rsidR="00841292" w:rsidRPr="009622A7" w:rsidRDefault="00841292" w:rsidP="00841292">
      <w:pPr>
        <w:ind w:left="0" w:right="0"/>
        <w:rPr>
          <w:rFonts w:ascii="Consolas" w:hAnsi="Consolas" w:cs="Arial"/>
          <w:sz w:val="28"/>
          <w:szCs w:val="28"/>
        </w:rPr>
      </w:pPr>
    </w:p>
    <w:p w14:paraId="3E7EE6E1" w14:textId="21AD389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5.9. O licitante deverá declarar em campo próprio do sistema que desenvolve programa de integridade, nos termos do Decreto nº 12.304, de 2024, e da Portaria Normativa SE/CGU nº 226, de 9 de setembro de 2025, para fazer jus ao benefício do critério de desempate previsto no art. 60, caput, inciso IV, da lei n</w:t>
      </w:r>
      <w:r w:rsidR="00CD531A">
        <w:rPr>
          <w:rFonts w:ascii="Consolas" w:hAnsi="Consolas" w:cs="Arial"/>
          <w:sz w:val="28"/>
          <w:szCs w:val="28"/>
        </w:rPr>
        <w:t>º</w:t>
      </w:r>
      <w:r w:rsidRPr="009622A7">
        <w:rPr>
          <w:rFonts w:ascii="Consolas" w:hAnsi="Consolas" w:cs="Arial"/>
          <w:sz w:val="28"/>
          <w:szCs w:val="28"/>
        </w:rPr>
        <w:t xml:space="preserve"> 14.133, de 2021.</w:t>
      </w:r>
    </w:p>
    <w:p w14:paraId="256C15B0" w14:textId="77777777" w:rsidR="00841292" w:rsidRPr="009622A7" w:rsidRDefault="00841292" w:rsidP="00841292">
      <w:pPr>
        <w:ind w:left="0" w:right="0"/>
        <w:rPr>
          <w:rFonts w:ascii="Consolas" w:hAnsi="Consolas" w:cs="Arial"/>
          <w:sz w:val="28"/>
          <w:szCs w:val="28"/>
        </w:rPr>
      </w:pPr>
    </w:p>
    <w:p w14:paraId="3E88D38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5.10. A falsidade da declaração de que trata os itens 5.3, 5.7 ou 5.9 sujeitará o licitante às sanções previstas na Lei nº 14.133, de 2021, e neste Edital.</w:t>
      </w:r>
    </w:p>
    <w:p w14:paraId="22270283" w14:textId="77777777" w:rsidR="00841292" w:rsidRPr="009622A7" w:rsidRDefault="00841292" w:rsidP="00841292">
      <w:pPr>
        <w:ind w:left="0" w:right="0"/>
        <w:rPr>
          <w:rFonts w:ascii="Consolas" w:hAnsi="Consolas" w:cs="Arial"/>
          <w:sz w:val="28"/>
          <w:szCs w:val="28"/>
        </w:rPr>
      </w:pPr>
    </w:p>
    <w:p w14:paraId="4D981EB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5.11.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FDF95D1" w14:textId="77777777" w:rsidR="00841292" w:rsidRPr="009622A7" w:rsidRDefault="00841292" w:rsidP="00841292">
      <w:pPr>
        <w:ind w:left="0" w:right="0"/>
        <w:rPr>
          <w:rFonts w:ascii="Consolas" w:hAnsi="Consolas" w:cs="Arial"/>
          <w:sz w:val="28"/>
          <w:szCs w:val="28"/>
        </w:rPr>
      </w:pPr>
    </w:p>
    <w:p w14:paraId="1F83615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5.12. Não haverá ordem de classificação na etapa de apresentação da proposta e dos documentos de habilitação pelo licitante, o que ocorrerá somente após os procedimentos de abertura da sessão pública e da fase de envio de lances.</w:t>
      </w:r>
    </w:p>
    <w:p w14:paraId="0E3B4950" w14:textId="77777777" w:rsidR="00841292" w:rsidRPr="009622A7" w:rsidRDefault="00841292" w:rsidP="00841292">
      <w:pPr>
        <w:ind w:left="0" w:right="0"/>
        <w:rPr>
          <w:rFonts w:ascii="Consolas" w:hAnsi="Consolas" w:cs="Arial"/>
          <w:sz w:val="28"/>
          <w:szCs w:val="28"/>
        </w:rPr>
      </w:pPr>
    </w:p>
    <w:p w14:paraId="137846B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5.13. Serão disponibilizados para acesso público os documentos que compõem a proposta dos licitantes convocados para apresentação de propostas, após a fase de envio de lances.</w:t>
      </w:r>
    </w:p>
    <w:p w14:paraId="083D0331" w14:textId="77777777" w:rsidR="00841292" w:rsidRPr="009622A7" w:rsidRDefault="00841292" w:rsidP="00841292">
      <w:pPr>
        <w:ind w:left="0" w:right="0"/>
        <w:rPr>
          <w:rFonts w:ascii="Consolas" w:hAnsi="Consolas" w:cs="Arial"/>
          <w:sz w:val="28"/>
          <w:szCs w:val="28"/>
        </w:rPr>
      </w:pPr>
    </w:p>
    <w:p w14:paraId="27B03130"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5.14. Desde que disponibilizada a funcionalidade no sistema, o licitante poderá parametrizar o seu valor final mínimo ou o seu percentual de desconto máximo quando do cadastramento da proposta e obedecerá às seguintes regras:</w:t>
      </w:r>
    </w:p>
    <w:p w14:paraId="2D5BD5BB" w14:textId="77777777" w:rsidR="00841292" w:rsidRPr="009622A7" w:rsidRDefault="00841292" w:rsidP="00841292">
      <w:pPr>
        <w:ind w:left="0" w:right="0"/>
        <w:rPr>
          <w:rFonts w:ascii="Consolas" w:hAnsi="Consolas" w:cs="Arial"/>
          <w:sz w:val="28"/>
          <w:szCs w:val="28"/>
        </w:rPr>
      </w:pPr>
    </w:p>
    <w:p w14:paraId="372331DD"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5.14.1. a aplicação do intervalo mínimo de diferença de valores ou de percentuais entre os lances, que incidirá tanto em relação aos lances intermediários quanto em relação ao lance que cobrir a melhor oferta; e</w:t>
      </w:r>
    </w:p>
    <w:p w14:paraId="5C3CB756" w14:textId="77777777" w:rsidR="00841292" w:rsidRPr="009622A7" w:rsidRDefault="00841292" w:rsidP="00841292">
      <w:pPr>
        <w:ind w:left="0" w:right="0"/>
        <w:rPr>
          <w:rFonts w:ascii="Consolas" w:hAnsi="Consolas" w:cs="Arial"/>
          <w:sz w:val="28"/>
          <w:szCs w:val="28"/>
        </w:rPr>
      </w:pPr>
    </w:p>
    <w:p w14:paraId="20524618"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5.14.2. os lances serão de envio automático pelo sistema, respeitado o valor final mínimo, caso estabelecido, e o intervalo de que trata o subitem acima.</w:t>
      </w:r>
    </w:p>
    <w:p w14:paraId="0F57D71F" w14:textId="77777777" w:rsidR="00841292" w:rsidRPr="009622A7" w:rsidRDefault="00841292" w:rsidP="00841292">
      <w:pPr>
        <w:ind w:left="0" w:right="0"/>
        <w:rPr>
          <w:rFonts w:ascii="Consolas" w:hAnsi="Consolas" w:cs="Arial"/>
          <w:sz w:val="28"/>
          <w:szCs w:val="28"/>
        </w:rPr>
      </w:pPr>
    </w:p>
    <w:p w14:paraId="37E46FE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5.15. O valor final mínimo ou o percentual de desconto final máximo parametrizado no sistema poderá ser alterado pelo fornecedor durante a fase de disputa, sendo vedado:</w:t>
      </w:r>
    </w:p>
    <w:p w14:paraId="51A651ED" w14:textId="77777777" w:rsidR="00841292" w:rsidRPr="009622A7" w:rsidRDefault="00841292" w:rsidP="00841292">
      <w:pPr>
        <w:ind w:left="0" w:right="0"/>
        <w:rPr>
          <w:rFonts w:ascii="Consolas" w:hAnsi="Consolas" w:cs="Arial"/>
          <w:sz w:val="28"/>
          <w:szCs w:val="28"/>
        </w:rPr>
      </w:pPr>
    </w:p>
    <w:p w14:paraId="74A1DCD7" w14:textId="7BFB2BDD"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5.15.1. valor superior a lance já registrado pelo fornecedor no sistema, quando adotado o critério de julgamento por menor preço</w:t>
      </w:r>
      <w:r>
        <w:rPr>
          <w:rFonts w:ascii="Consolas" w:hAnsi="Consolas" w:cs="Arial"/>
          <w:sz w:val="28"/>
          <w:szCs w:val="28"/>
        </w:rPr>
        <w:t xml:space="preserve"> por item</w:t>
      </w:r>
      <w:r w:rsidRPr="009622A7">
        <w:rPr>
          <w:rFonts w:ascii="Consolas" w:hAnsi="Consolas" w:cs="Arial"/>
          <w:sz w:val="28"/>
          <w:szCs w:val="28"/>
        </w:rPr>
        <w:t>; e</w:t>
      </w:r>
    </w:p>
    <w:p w14:paraId="00A22BF4" w14:textId="77777777" w:rsidR="00841292" w:rsidRPr="009622A7" w:rsidRDefault="00841292" w:rsidP="00841292">
      <w:pPr>
        <w:ind w:left="0" w:right="0"/>
        <w:rPr>
          <w:rFonts w:ascii="Consolas" w:hAnsi="Consolas" w:cs="Arial"/>
          <w:sz w:val="28"/>
          <w:szCs w:val="28"/>
        </w:rPr>
      </w:pPr>
    </w:p>
    <w:p w14:paraId="687CEF4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5.15.2. percentual de desconto inferior a lance já registrado pelo fornecedor no sistema, quando adotado o critério de julgamento por maior desconto.</w:t>
      </w:r>
    </w:p>
    <w:p w14:paraId="1BF372A0" w14:textId="77777777" w:rsidR="00841292" w:rsidRPr="009622A7" w:rsidRDefault="00841292" w:rsidP="00841292">
      <w:pPr>
        <w:ind w:left="0" w:right="0"/>
        <w:rPr>
          <w:rFonts w:ascii="Consolas" w:hAnsi="Consolas" w:cs="Arial"/>
          <w:sz w:val="28"/>
          <w:szCs w:val="28"/>
        </w:rPr>
      </w:pPr>
    </w:p>
    <w:p w14:paraId="6FCA762B" w14:textId="4E3C7AB5" w:rsidR="00B5300E" w:rsidRPr="009622A7" w:rsidRDefault="00841292" w:rsidP="00841292">
      <w:pPr>
        <w:ind w:left="0" w:right="0"/>
        <w:rPr>
          <w:rFonts w:ascii="Consolas" w:hAnsi="Consolas" w:cs="Arial"/>
          <w:sz w:val="28"/>
          <w:szCs w:val="28"/>
        </w:rPr>
      </w:pPr>
      <w:r w:rsidRPr="009622A7">
        <w:rPr>
          <w:rFonts w:ascii="Consolas" w:hAnsi="Consolas" w:cs="Arial"/>
          <w:sz w:val="28"/>
          <w:szCs w:val="28"/>
        </w:rPr>
        <w:t>5.16. O valor final mínimo ou o percentual de desconto final máximo parametrizado na forma do item 5.14 possuirá caráter sigiloso para os demais fornecedores e para o órgão ou entidade promotora da licitação, podendo ser disponibilizado estrita e permanentemente aos órgãos de controle externo e interno.</w:t>
      </w:r>
    </w:p>
    <w:p w14:paraId="0A485F3E"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5.17.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57A85A6" w14:textId="77777777" w:rsidR="00841292" w:rsidRPr="009622A7" w:rsidRDefault="00841292" w:rsidP="00841292">
      <w:pPr>
        <w:ind w:left="0" w:right="0"/>
        <w:rPr>
          <w:rFonts w:ascii="Consolas" w:hAnsi="Consolas" w:cs="Arial"/>
          <w:sz w:val="28"/>
          <w:szCs w:val="28"/>
        </w:rPr>
      </w:pPr>
    </w:p>
    <w:p w14:paraId="1865E6A8"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5.18. O licitante deverá comunicar imediatamente ao provedor do sistema qualquer acontecimento que possa comprometer o sigilo ou a segurança, para imediato bloqueio de acesso.</w:t>
      </w:r>
    </w:p>
    <w:p w14:paraId="184E7B19" w14:textId="77777777" w:rsidR="00841292" w:rsidRPr="009622A7" w:rsidRDefault="00841292" w:rsidP="00841292">
      <w:pPr>
        <w:ind w:left="0" w:right="0"/>
        <w:rPr>
          <w:rFonts w:ascii="Consolas" w:hAnsi="Consolas" w:cs="Arial"/>
          <w:sz w:val="28"/>
          <w:szCs w:val="28"/>
        </w:rPr>
      </w:pPr>
    </w:p>
    <w:p w14:paraId="15D52D2D"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t>6. DO PREENCHIMENTO DA PROPOSTA</w:t>
      </w:r>
    </w:p>
    <w:p w14:paraId="2E32C894" w14:textId="77777777" w:rsidR="00841292" w:rsidRPr="009622A7" w:rsidRDefault="00841292" w:rsidP="00841292">
      <w:pPr>
        <w:rPr>
          <w:rFonts w:ascii="Consolas" w:hAnsi="Consolas"/>
          <w:sz w:val="28"/>
          <w:szCs w:val="28"/>
        </w:rPr>
      </w:pPr>
    </w:p>
    <w:p w14:paraId="6D45963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6.1. O licitante deverá enviar sua proposta mediante o preenchimento, no sistema eletrônico, dos seguintes campos:</w:t>
      </w:r>
    </w:p>
    <w:p w14:paraId="21A02AD3" w14:textId="77777777" w:rsidR="00841292" w:rsidRPr="009622A7" w:rsidRDefault="00841292" w:rsidP="00841292">
      <w:pPr>
        <w:ind w:left="0" w:right="0"/>
        <w:rPr>
          <w:rFonts w:ascii="Consolas" w:hAnsi="Consolas" w:cs="Arial"/>
          <w:sz w:val="28"/>
          <w:szCs w:val="28"/>
        </w:rPr>
      </w:pPr>
    </w:p>
    <w:p w14:paraId="1897A3B7"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6.1.1. Valor Unitário e Total de cada item, em algarismos, expressos em moeda corrente nacional, apurados à data de sua apresentação;</w:t>
      </w:r>
    </w:p>
    <w:p w14:paraId="0C706CC4" w14:textId="77777777" w:rsidR="00841292" w:rsidRPr="009622A7" w:rsidRDefault="00841292" w:rsidP="00841292">
      <w:pPr>
        <w:ind w:left="0" w:right="0"/>
        <w:rPr>
          <w:rFonts w:ascii="Consolas" w:hAnsi="Consolas" w:cs="Arial"/>
          <w:sz w:val="28"/>
          <w:szCs w:val="28"/>
        </w:rPr>
      </w:pPr>
    </w:p>
    <w:p w14:paraId="5009410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6.1.2. Unidade de Medida;</w:t>
      </w:r>
    </w:p>
    <w:p w14:paraId="0E11126C" w14:textId="77777777" w:rsidR="00841292" w:rsidRPr="009622A7" w:rsidRDefault="00841292" w:rsidP="00841292">
      <w:pPr>
        <w:ind w:left="0" w:right="0"/>
        <w:rPr>
          <w:rFonts w:ascii="Consolas" w:hAnsi="Consolas" w:cs="Arial"/>
          <w:sz w:val="28"/>
          <w:szCs w:val="28"/>
        </w:rPr>
      </w:pPr>
    </w:p>
    <w:p w14:paraId="3FFC816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6.1.3. Marca;</w:t>
      </w:r>
    </w:p>
    <w:p w14:paraId="54FCB018" w14:textId="77777777" w:rsidR="00841292" w:rsidRPr="009622A7" w:rsidRDefault="00841292" w:rsidP="00841292">
      <w:pPr>
        <w:ind w:left="0" w:right="0"/>
        <w:rPr>
          <w:rFonts w:ascii="Consolas" w:hAnsi="Consolas" w:cs="Arial"/>
          <w:sz w:val="28"/>
          <w:szCs w:val="28"/>
        </w:rPr>
      </w:pPr>
    </w:p>
    <w:p w14:paraId="7CFC6F98"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6.1.4. Fabricante;</w:t>
      </w:r>
    </w:p>
    <w:p w14:paraId="7B52031D" w14:textId="77777777" w:rsidR="00841292" w:rsidRPr="009622A7" w:rsidRDefault="00841292" w:rsidP="00841292">
      <w:pPr>
        <w:ind w:left="0" w:right="0"/>
        <w:rPr>
          <w:rFonts w:ascii="Consolas" w:hAnsi="Consolas" w:cs="Arial"/>
          <w:sz w:val="28"/>
          <w:szCs w:val="28"/>
        </w:rPr>
      </w:pPr>
    </w:p>
    <w:p w14:paraId="144E7B2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6.1.5. Descrição detalhada do objeto, contendo as informações similares à especificação do Termo de Referência.</w:t>
      </w:r>
    </w:p>
    <w:p w14:paraId="21D663C0" w14:textId="77777777" w:rsidR="00841292" w:rsidRPr="009622A7" w:rsidRDefault="00841292" w:rsidP="00841292">
      <w:pPr>
        <w:ind w:left="0" w:right="0"/>
        <w:rPr>
          <w:rFonts w:ascii="Consolas" w:hAnsi="Consolas" w:cs="Arial"/>
          <w:sz w:val="28"/>
          <w:szCs w:val="28"/>
        </w:rPr>
      </w:pPr>
    </w:p>
    <w:p w14:paraId="38BD9085"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6.2. Todas as especificações do objeto contidas na proposta vinculam o licitante.</w:t>
      </w:r>
    </w:p>
    <w:p w14:paraId="5B5E1B00" w14:textId="77777777" w:rsidR="00841292" w:rsidRPr="009622A7" w:rsidRDefault="00841292" w:rsidP="00841292">
      <w:pPr>
        <w:ind w:left="0" w:right="0"/>
        <w:rPr>
          <w:rFonts w:ascii="Consolas" w:hAnsi="Consolas" w:cs="Arial"/>
          <w:sz w:val="28"/>
          <w:szCs w:val="28"/>
        </w:rPr>
      </w:pPr>
    </w:p>
    <w:p w14:paraId="443EC34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6.2.1. O licitante NÃO poderá oferecer proposta em quantitativo inferior ao máximo previsto para contratação.</w:t>
      </w:r>
    </w:p>
    <w:p w14:paraId="36D6C420" w14:textId="77777777" w:rsidR="00841292" w:rsidRPr="009622A7" w:rsidRDefault="00841292" w:rsidP="00841292">
      <w:pPr>
        <w:ind w:left="0" w:right="0"/>
        <w:rPr>
          <w:rFonts w:ascii="Consolas" w:hAnsi="Consolas" w:cs="Arial"/>
          <w:sz w:val="28"/>
          <w:szCs w:val="28"/>
        </w:rPr>
      </w:pPr>
    </w:p>
    <w:p w14:paraId="682EDC1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6.3. Nos valores propostos estarão inclusos todos os custos operacionais, encargos previdenciários, trabalhistas, tributários, comerciais e quaisquer outros que incidam direta ou indiretamente na execução do objeto.</w:t>
      </w:r>
    </w:p>
    <w:p w14:paraId="68BE1760" w14:textId="77777777" w:rsidR="00841292" w:rsidRPr="009622A7" w:rsidRDefault="00841292" w:rsidP="00841292">
      <w:pPr>
        <w:ind w:left="0" w:right="0"/>
        <w:rPr>
          <w:rFonts w:ascii="Consolas" w:hAnsi="Consolas" w:cs="Arial"/>
          <w:sz w:val="28"/>
          <w:szCs w:val="28"/>
        </w:rPr>
      </w:pPr>
    </w:p>
    <w:p w14:paraId="5F93A07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6.4. Os preços ofertados, tanto na proposta inicial, quanto na etapa de lances, serão de exclusiva responsabilidade do licitante, não lhe assistindo o direito de pleitear qualquer alteração, sob alegação de erro, omissão ou qualquer outro pretexto.</w:t>
      </w:r>
    </w:p>
    <w:p w14:paraId="3D806A06" w14:textId="77777777" w:rsidR="00841292" w:rsidRPr="009622A7" w:rsidRDefault="00841292" w:rsidP="00841292">
      <w:pPr>
        <w:ind w:left="0" w:right="0"/>
        <w:rPr>
          <w:rFonts w:ascii="Consolas" w:hAnsi="Consolas" w:cs="Arial"/>
          <w:sz w:val="28"/>
          <w:szCs w:val="28"/>
        </w:rPr>
      </w:pPr>
    </w:p>
    <w:p w14:paraId="02702BC5"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6.5. Se o regime tributário da empresa implicar o recolhimento de tributos em percentuais variáveis, a cotação adequada será a que corresponde à média dos efetivos recolhimentos da empresa nos últimos doze meses.</w:t>
      </w:r>
    </w:p>
    <w:p w14:paraId="244BD1E6" w14:textId="77777777" w:rsidR="00841292" w:rsidRPr="009622A7" w:rsidRDefault="00841292" w:rsidP="00841292">
      <w:pPr>
        <w:ind w:left="0" w:right="0"/>
        <w:rPr>
          <w:rFonts w:ascii="Consolas" w:hAnsi="Consolas" w:cs="Arial"/>
          <w:sz w:val="28"/>
          <w:szCs w:val="28"/>
        </w:rPr>
      </w:pPr>
    </w:p>
    <w:p w14:paraId="0BC03A47"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6.6. 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6888787A" w14:textId="77777777" w:rsidR="00841292" w:rsidRPr="009622A7" w:rsidRDefault="00841292" w:rsidP="00841292">
      <w:pPr>
        <w:ind w:left="0" w:right="0"/>
        <w:rPr>
          <w:rFonts w:ascii="Consolas" w:hAnsi="Consolas" w:cs="Arial"/>
          <w:sz w:val="28"/>
          <w:szCs w:val="28"/>
        </w:rPr>
      </w:pPr>
    </w:p>
    <w:p w14:paraId="5682D37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6.7. Independentemente do percentual de tributo inserido na planilha, no pagamento serão retidos na fonte os percentuais estabelecidos na legislação vigente.</w:t>
      </w:r>
    </w:p>
    <w:p w14:paraId="73F81CDA" w14:textId="77777777" w:rsidR="00841292" w:rsidRPr="009622A7" w:rsidRDefault="00841292" w:rsidP="00841292">
      <w:pPr>
        <w:ind w:left="0" w:right="0"/>
        <w:rPr>
          <w:rFonts w:ascii="Consolas" w:hAnsi="Consolas" w:cs="Arial"/>
          <w:sz w:val="28"/>
          <w:szCs w:val="28"/>
        </w:rPr>
      </w:pPr>
    </w:p>
    <w:p w14:paraId="1077CB1D"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6.8. Na presente licitação, a Microempresa e a Empresa de Pequeno Porte poderão se beneficiar do regime de tributação pelo Simples Nacional.</w:t>
      </w:r>
    </w:p>
    <w:p w14:paraId="5EB7CB02" w14:textId="77777777" w:rsidR="00841292" w:rsidRPr="009622A7" w:rsidRDefault="00841292" w:rsidP="00841292">
      <w:pPr>
        <w:ind w:left="0" w:right="0"/>
        <w:rPr>
          <w:rFonts w:ascii="Consolas" w:hAnsi="Consolas" w:cs="Arial"/>
          <w:sz w:val="28"/>
          <w:szCs w:val="28"/>
        </w:rPr>
      </w:pPr>
    </w:p>
    <w:p w14:paraId="4BF403C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6.9.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B41293A" w14:textId="77777777" w:rsidR="00841292" w:rsidRPr="009622A7" w:rsidRDefault="00841292" w:rsidP="00841292">
      <w:pPr>
        <w:ind w:left="0" w:right="0"/>
        <w:rPr>
          <w:rFonts w:ascii="Consolas" w:hAnsi="Consolas" w:cs="Arial"/>
          <w:sz w:val="28"/>
          <w:szCs w:val="28"/>
        </w:rPr>
      </w:pPr>
    </w:p>
    <w:p w14:paraId="3DD78AA9"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6.10. O prazo de validade da proposta não será inferior a 60 (sessenta) dias, a contar da data de sua apresentação.</w:t>
      </w:r>
    </w:p>
    <w:p w14:paraId="10EF4126" w14:textId="77777777" w:rsidR="00841292" w:rsidRPr="009622A7" w:rsidRDefault="00841292" w:rsidP="00841292">
      <w:pPr>
        <w:ind w:left="0" w:right="0"/>
        <w:rPr>
          <w:rFonts w:ascii="Consolas" w:hAnsi="Consolas" w:cs="Arial"/>
          <w:sz w:val="28"/>
          <w:szCs w:val="28"/>
        </w:rPr>
      </w:pPr>
    </w:p>
    <w:p w14:paraId="45A31AC8"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6.11. Os licitantes devem respeitar os preços máximos estabelecidos nas normas de regência de contratações públicas, quando participarem de licitações públicas.</w:t>
      </w:r>
    </w:p>
    <w:p w14:paraId="1D474B8A" w14:textId="77777777" w:rsidR="00841292" w:rsidRPr="009622A7" w:rsidRDefault="00841292" w:rsidP="00841292">
      <w:pPr>
        <w:ind w:left="0" w:right="0"/>
        <w:rPr>
          <w:rFonts w:ascii="Consolas" w:hAnsi="Consolas" w:cs="Arial"/>
          <w:sz w:val="28"/>
          <w:szCs w:val="28"/>
        </w:rPr>
      </w:pPr>
    </w:p>
    <w:p w14:paraId="5329C1A7" w14:textId="78AFB701"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6.12. Caso o critério de julgamento seja o de menor preço</w:t>
      </w:r>
      <w:r>
        <w:rPr>
          <w:rFonts w:ascii="Consolas" w:hAnsi="Consolas" w:cs="Arial"/>
          <w:sz w:val="28"/>
          <w:szCs w:val="28"/>
        </w:rPr>
        <w:t xml:space="preserve"> por item</w:t>
      </w:r>
      <w:r w:rsidRPr="009622A7">
        <w:rPr>
          <w:rFonts w:ascii="Consolas" w:hAnsi="Consolas" w:cs="Arial"/>
          <w:sz w:val="28"/>
          <w:szCs w:val="28"/>
        </w:rPr>
        <w:t>, os licitantes devem respeitar os preços máximos previstos no Termo de Referência;</w:t>
      </w:r>
    </w:p>
    <w:p w14:paraId="03F6F951" w14:textId="77777777" w:rsidR="00841292" w:rsidRPr="009622A7" w:rsidRDefault="00841292" w:rsidP="00841292">
      <w:pPr>
        <w:ind w:left="0" w:right="0"/>
        <w:rPr>
          <w:rFonts w:ascii="Consolas" w:hAnsi="Consolas" w:cs="Arial"/>
          <w:sz w:val="28"/>
          <w:szCs w:val="28"/>
        </w:rPr>
      </w:pPr>
    </w:p>
    <w:p w14:paraId="34C73D2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6.13. O descumprimento das regras supramencionadas pode ensejar a responsabilização pelo Tribunal de Contas do Estado de São Paulo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5A816811" w14:textId="77777777" w:rsidR="00841292" w:rsidRPr="009622A7" w:rsidRDefault="00841292" w:rsidP="00841292">
      <w:pPr>
        <w:ind w:left="0" w:right="0"/>
        <w:rPr>
          <w:rFonts w:ascii="Consolas" w:hAnsi="Consolas" w:cs="Arial"/>
          <w:sz w:val="28"/>
          <w:szCs w:val="28"/>
        </w:rPr>
      </w:pPr>
    </w:p>
    <w:p w14:paraId="318233C9"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t>7. DA ABERTURA DA SESSÃO, CLASSIFICAÇÃO DAS PROPOSTAS E FORMULAÇÃO DE LANCES</w:t>
      </w:r>
    </w:p>
    <w:p w14:paraId="6B09772A" w14:textId="77777777" w:rsidR="00841292" w:rsidRPr="009622A7" w:rsidRDefault="00841292" w:rsidP="00841292">
      <w:pPr>
        <w:rPr>
          <w:rFonts w:ascii="Consolas" w:hAnsi="Consolas"/>
          <w:sz w:val="28"/>
          <w:szCs w:val="28"/>
        </w:rPr>
      </w:pPr>
    </w:p>
    <w:p w14:paraId="652D7B98"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 A abertura da presente licitação dar-se-á automaticamente em sessão pública, por meio de sistema eletrônico, na data, horário e local indicados neste Edital.</w:t>
      </w:r>
    </w:p>
    <w:p w14:paraId="1CEB6172" w14:textId="77777777" w:rsidR="00841292" w:rsidRPr="009622A7" w:rsidRDefault="00841292" w:rsidP="00841292">
      <w:pPr>
        <w:ind w:left="0" w:right="0"/>
        <w:rPr>
          <w:rFonts w:ascii="Consolas" w:hAnsi="Consolas" w:cs="Arial"/>
          <w:sz w:val="28"/>
          <w:szCs w:val="28"/>
        </w:rPr>
      </w:pPr>
    </w:p>
    <w:p w14:paraId="0D06031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 Os licitantes poderão retirar ou substituir a proposta ou os documentos de habilitação, quando for o caso, anteriormente inseridos no sistema, até a abertura da sessão pública.</w:t>
      </w:r>
    </w:p>
    <w:p w14:paraId="3AB27249" w14:textId="77777777" w:rsidR="00841292" w:rsidRPr="009622A7" w:rsidRDefault="00841292" w:rsidP="00841292">
      <w:pPr>
        <w:ind w:left="0" w:right="0"/>
        <w:rPr>
          <w:rFonts w:ascii="Consolas" w:hAnsi="Consolas" w:cs="Arial"/>
          <w:sz w:val="28"/>
          <w:szCs w:val="28"/>
        </w:rPr>
      </w:pPr>
    </w:p>
    <w:p w14:paraId="6AD732E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7.3. O sistema disponibilizará campo próprio para troca de mensagens entre o Pregoeiro/Agente de Contratação/Comissão e os licitantes.</w:t>
      </w:r>
    </w:p>
    <w:p w14:paraId="5CC9E18D" w14:textId="77777777" w:rsidR="00841292" w:rsidRPr="009622A7" w:rsidRDefault="00841292" w:rsidP="00841292">
      <w:pPr>
        <w:ind w:left="0" w:right="0"/>
        <w:rPr>
          <w:rFonts w:ascii="Consolas" w:hAnsi="Consolas" w:cs="Arial"/>
          <w:sz w:val="28"/>
          <w:szCs w:val="28"/>
        </w:rPr>
      </w:pPr>
    </w:p>
    <w:p w14:paraId="46760D6A" w14:textId="45244050" w:rsidR="00841292" w:rsidRDefault="00841292" w:rsidP="00841292">
      <w:pPr>
        <w:ind w:left="0" w:right="0"/>
        <w:rPr>
          <w:rFonts w:ascii="Consolas" w:hAnsi="Consolas" w:cs="Arial"/>
          <w:sz w:val="28"/>
          <w:szCs w:val="28"/>
        </w:rPr>
      </w:pPr>
      <w:r w:rsidRPr="009622A7">
        <w:rPr>
          <w:rFonts w:ascii="Consolas" w:hAnsi="Consolas" w:cs="Arial"/>
          <w:sz w:val="28"/>
          <w:szCs w:val="28"/>
        </w:rPr>
        <w:t>7.4. Iniciada a etapa competitiva, os licitantes deverão encaminhar lances exclusivamente por meio de sistema eletrônico, sendo imediatamente informados do seu recebimento e do valor consignado no registro.</w:t>
      </w:r>
    </w:p>
    <w:p w14:paraId="0382D3FF" w14:textId="77777777" w:rsidR="00331261" w:rsidRPr="009622A7" w:rsidRDefault="00331261" w:rsidP="00841292">
      <w:pPr>
        <w:ind w:left="0" w:right="0"/>
        <w:rPr>
          <w:rFonts w:ascii="Consolas" w:hAnsi="Consolas" w:cs="Arial"/>
          <w:sz w:val="28"/>
          <w:szCs w:val="28"/>
        </w:rPr>
      </w:pPr>
    </w:p>
    <w:p w14:paraId="70C3612C" w14:textId="4D0BA0C6" w:rsidR="00B5300E" w:rsidRPr="00841292" w:rsidRDefault="00841292" w:rsidP="00841292">
      <w:pPr>
        <w:ind w:left="0" w:right="0"/>
        <w:rPr>
          <w:rFonts w:ascii="Consolas" w:hAnsi="Consolas" w:cs="Arial"/>
          <w:sz w:val="28"/>
          <w:szCs w:val="28"/>
        </w:rPr>
      </w:pPr>
      <w:r w:rsidRPr="009622A7">
        <w:rPr>
          <w:rFonts w:ascii="Consolas" w:hAnsi="Consolas" w:cs="Arial"/>
          <w:sz w:val="28"/>
          <w:szCs w:val="28"/>
        </w:rPr>
        <w:t>7.5. O lance deverá ser ofertado pelo valor unitário do(s) item(</w:t>
      </w:r>
      <w:proofErr w:type="spellStart"/>
      <w:r w:rsidRPr="009622A7">
        <w:rPr>
          <w:rFonts w:ascii="Consolas" w:hAnsi="Consolas" w:cs="Arial"/>
          <w:sz w:val="28"/>
          <w:szCs w:val="28"/>
        </w:rPr>
        <w:t>ns</w:t>
      </w:r>
      <w:proofErr w:type="spellEnd"/>
      <w:r w:rsidRPr="009622A7">
        <w:rPr>
          <w:rFonts w:ascii="Consolas" w:hAnsi="Consolas" w:cs="Arial"/>
          <w:sz w:val="28"/>
          <w:szCs w:val="28"/>
        </w:rPr>
        <w:t>).</w:t>
      </w:r>
    </w:p>
    <w:p w14:paraId="5D4479A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7.6. Os licitantes poderão oferecer lances sucessivos, observando o horário fixado para abertura da sessão e as regras estabelecidas no Edital.</w:t>
      </w:r>
    </w:p>
    <w:p w14:paraId="26FC4A52" w14:textId="77777777" w:rsidR="00841292" w:rsidRPr="009622A7" w:rsidRDefault="00841292" w:rsidP="00841292">
      <w:pPr>
        <w:ind w:left="0" w:right="0"/>
        <w:rPr>
          <w:rFonts w:ascii="Consolas" w:hAnsi="Consolas" w:cs="Arial"/>
          <w:sz w:val="28"/>
          <w:szCs w:val="28"/>
        </w:rPr>
      </w:pPr>
    </w:p>
    <w:p w14:paraId="37BC0448"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7.7. O licitante somente poderá oferecer lance de valor inferior ao último por ele ofertado e registrado pelo sistema.</w:t>
      </w:r>
    </w:p>
    <w:p w14:paraId="42FD057D" w14:textId="77777777" w:rsidR="00841292" w:rsidRPr="009622A7" w:rsidRDefault="00841292" w:rsidP="00841292">
      <w:pPr>
        <w:ind w:left="0" w:right="0"/>
        <w:rPr>
          <w:rFonts w:ascii="Consolas" w:hAnsi="Consolas" w:cs="Arial"/>
          <w:sz w:val="28"/>
          <w:szCs w:val="28"/>
        </w:rPr>
      </w:pPr>
    </w:p>
    <w:p w14:paraId="7FC86340"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7.8. O intervalo mínimo de diferença de valores ou percentuais entre os lances, que incidirá tanto em relação aos lances intermediários quanto em relação à proposta que cobrir a melhor oferta deverá ser de 1% (um por cento).</w:t>
      </w:r>
    </w:p>
    <w:p w14:paraId="45947C18" w14:textId="77777777" w:rsidR="00841292" w:rsidRPr="009622A7" w:rsidRDefault="00841292" w:rsidP="00841292">
      <w:pPr>
        <w:ind w:left="0" w:right="0"/>
        <w:rPr>
          <w:rFonts w:ascii="Consolas" w:hAnsi="Consolas" w:cs="Arial"/>
          <w:sz w:val="28"/>
          <w:szCs w:val="28"/>
        </w:rPr>
      </w:pPr>
    </w:p>
    <w:p w14:paraId="6C6989A5"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7.9. O licitante poderá, uma única vez, excluir seu último lance ofertado, no intervalo de quinze segundos após o registro no sistema, na hipótese de lance inconsistente ou inexequível.</w:t>
      </w:r>
    </w:p>
    <w:p w14:paraId="27D2727C" w14:textId="77777777" w:rsidR="00841292" w:rsidRPr="009622A7" w:rsidRDefault="00841292" w:rsidP="00841292">
      <w:pPr>
        <w:ind w:left="0" w:right="0"/>
        <w:rPr>
          <w:rFonts w:ascii="Consolas" w:hAnsi="Consolas" w:cs="Arial"/>
          <w:sz w:val="28"/>
          <w:szCs w:val="28"/>
        </w:rPr>
      </w:pPr>
    </w:p>
    <w:p w14:paraId="4F7EB61E"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7.10. O procedimento seguirá de acordo com o modo de disputa adotado.</w:t>
      </w:r>
    </w:p>
    <w:p w14:paraId="4B1D8A25" w14:textId="77777777" w:rsidR="00841292" w:rsidRPr="009622A7" w:rsidRDefault="00841292" w:rsidP="00841292">
      <w:pPr>
        <w:ind w:left="0" w:right="0"/>
        <w:rPr>
          <w:rFonts w:ascii="Consolas" w:hAnsi="Consolas" w:cs="Arial"/>
          <w:sz w:val="28"/>
          <w:szCs w:val="28"/>
        </w:rPr>
      </w:pPr>
    </w:p>
    <w:p w14:paraId="474980D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7.11. Caso seja adotado para o envio de lances na licitação o modo de disputa “aberto”, os licitantes apresentarão lances públicos e sucessivos, com prorrogações.</w:t>
      </w:r>
    </w:p>
    <w:p w14:paraId="69E071F3" w14:textId="77777777" w:rsidR="00841292" w:rsidRPr="009622A7" w:rsidRDefault="00841292" w:rsidP="00841292">
      <w:pPr>
        <w:ind w:left="0" w:right="0"/>
        <w:rPr>
          <w:rFonts w:ascii="Consolas" w:hAnsi="Consolas" w:cs="Arial"/>
          <w:sz w:val="28"/>
          <w:szCs w:val="28"/>
        </w:rPr>
      </w:pPr>
    </w:p>
    <w:p w14:paraId="628059CE"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7.11.1. A etapa de lances da sessão pública terá duração de dez minutos e, após isso, será prorrogada automaticamente pelo sistema quando houver lance ofertado nos últimos dois minutos do período de duração da sessão pública.</w:t>
      </w:r>
    </w:p>
    <w:p w14:paraId="71022E91" w14:textId="77777777" w:rsidR="00841292" w:rsidRPr="009622A7" w:rsidRDefault="00841292" w:rsidP="00841292">
      <w:pPr>
        <w:ind w:left="0" w:right="0"/>
        <w:rPr>
          <w:rFonts w:ascii="Consolas" w:hAnsi="Consolas" w:cs="Arial"/>
          <w:sz w:val="28"/>
          <w:szCs w:val="28"/>
        </w:rPr>
      </w:pPr>
    </w:p>
    <w:p w14:paraId="7BC15EBE"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7.11.2. A prorrogação automática da etapa de lances, de que trata o subitem anterior, será de dois minutos e ocorrerá sucessivamente sempre que houver lances enviados nesse período de prorrogação, inclusive no caso de lances intermediários.</w:t>
      </w:r>
    </w:p>
    <w:p w14:paraId="445C98C8" w14:textId="77777777" w:rsidR="00841292" w:rsidRPr="009622A7" w:rsidRDefault="00841292" w:rsidP="00841292">
      <w:pPr>
        <w:ind w:left="0" w:right="0"/>
        <w:rPr>
          <w:rFonts w:ascii="Consolas" w:hAnsi="Consolas" w:cs="Arial"/>
          <w:sz w:val="28"/>
          <w:szCs w:val="28"/>
        </w:rPr>
      </w:pPr>
    </w:p>
    <w:p w14:paraId="2F5E10F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7.11.3. Não havendo novos lances na forma estabelecida nos itens anteriores, a sessão pública encerrar-se-á automaticamente, e o sistema ordenará e divulgará os lances conforme a ordem de classificação, sem prejuízo da aplicação da margem de preferência e do desempate ficto, conforme disposto neste edital, quando for o caso.</w:t>
      </w:r>
    </w:p>
    <w:p w14:paraId="46BCB0B0" w14:textId="77777777" w:rsidR="00841292" w:rsidRPr="009622A7" w:rsidRDefault="00841292" w:rsidP="00841292">
      <w:pPr>
        <w:ind w:left="0" w:right="0"/>
        <w:rPr>
          <w:rFonts w:ascii="Consolas" w:hAnsi="Consolas" w:cs="Arial"/>
          <w:sz w:val="28"/>
          <w:szCs w:val="28"/>
        </w:rPr>
      </w:pPr>
    </w:p>
    <w:p w14:paraId="4FD3202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7.11.4. 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71869984" w14:textId="77777777" w:rsidR="00841292" w:rsidRPr="009622A7" w:rsidRDefault="00841292" w:rsidP="00841292">
      <w:pPr>
        <w:ind w:left="0" w:right="0"/>
        <w:rPr>
          <w:rFonts w:ascii="Consolas" w:hAnsi="Consolas" w:cs="Arial"/>
          <w:sz w:val="28"/>
          <w:szCs w:val="28"/>
        </w:rPr>
      </w:pPr>
    </w:p>
    <w:p w14:paraId="53BC531D"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7.11.5. Após o reinício previsto no item supra, os licitantes serão convocados para apresentar lances intermediários.</w:t>
      </w:r>
    </w:p>
    <w:p w14:paraId="7ACD6A9B" w14:textId="77777777" w:rsidR="00841292" w:rsidRPr="009622A7" w:rsidRDefault="00841292" w:rsidP="00841292">
      <w:pPr>
        <w:ind w:left="0" w:right="0"/>
        <w:rPr>
          <w:rFonts w:ascii="Consolas" w:hAnsi="Consolas" w:cs="Arial"/>
          <w:sz w:val="28"/>
          <w:szCs w:val="28"/>
        </w:rPr>
      </w:pPr>
    </w:p>
    <w:p w14:paraId="357FABCE"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7.12. Após o término dos prazos estabelecidos nos subitens anteriores, o sistema ordenará e divulgará os lances segundo a ordem crescente de valores.</w:t>
      </w:r>
    </w:p>
    <w:p w14:paraId="7DEEBC19" w14:textId="77777777" w:rsidR="00841292" w:rsidRPr="009622A7" w:rsidRDefault="00841292" w:rsidP="00841292">
      <w:pPr>
        <w:ind w:left="0" w:right="0"/>
        <w:rPr>
          <w:rFonts w:ascii="Consolas" w:hAnsi="Consolas" w:cs="Arial"/>
          <w:sz w:val="28"/>
          <w:szCs w:val="28"/>
        </w:rPr>
      </w:pPr>
    </w:p>
    <w:p w14:paraId="4AB3091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7.13. Não serão aceitos dois ou mais lances de mesmo valor, prevalecendo aquele que for recebido e registrado em primeiro lugar.</w:t>
      </w:r>
    </w:p>
    <w:p w14:paraId="51716517" w14:textId="77777777" w:rsidR="00841292" w:rsidRPr="009622A7" w:rsidRDefault="00841292" w:rsidP="00841292">
      <w:pPr>
        <w:ind w:left="0" w:right="0"/>
        <w:rPr>
          <w:rFonts w:ascii="Consolas" w:hAnsi="Consolas" w:cs="Arial"/>
          <w:sz w:val="28"/>
          <w:szCs w:val="28"/>
        </w:rPr>
      </w:pPr>
    </w:p>
    <w:p w14:paraId="06400F1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7.14. Durante o transcurso da sessão pública, os licitantes serão informados, em tempo real, do valor do menor lance registrado, vedada a identificação do licitante.</w:t>
      </w:r>
    </w:p>
    <w:p w14:paraId="629039ED" w14:textId="77777777" w:rsidR="00841292" w:rsidRPr="009622A7" w:rsidRDefault="00841292" w:rsidP="00841292">
      <w:pPr>
        <w:ind w:left="0" w:right="0"/>
        <w:rPr>
          <w:rFonts w:ascii="Consolas" w:hAnsi="Consolas" w:cs="Arial"/>
          <w:sz w:val="28"/>
          <w:szCs w:val="28"/>
        </w:rPr>
      </w:pPr>
    </w:p>
    <w:p w14:paraId="520B1F00"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7.15. No caso de desconexão com o Pregoeiro/Agente de Contratação/Comissão, no decorrer da etapa competitiva da licitação, o sistema eletrônico poderá permanecer acessível aos licitantes para a recepção dos lances.</w:t>
      </w:r>
    </w:p>
    <w:p w14:paraId="0FB11E0B" w14:textId="77777777" w:rsidR="00841292" w:rsidRPr="009622A7" w:rsidRDefault="00841292" w:rsidP="00841292">
      <w:pPr>
        <w:ind w:left="0" w:right="0"/>
        <w:rPr>
          <w:rFonts w:ascii="Consolas" w:hAnsi="Consolas" w:cs="Arial"/>
          <w:sz w:val="28"/>
          <w:szCs w:val="28"/>
        </w:rPr>
      </w:pPr>
    </w:p>
    <w:p w14:paraId="18DA33B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7.16. Quando a desconexão do sistema eletrônico para o Pregoeiro/Agente de Contratação/Comissão persistir por tempo superior a dez minutos, a sessão pública será suspensa e reiniciada somente após decorridas vinte e quatro horas da comunicação do fato pelo Pregoeiro/Agente de Contratação/Comissão aos participantes, no sítio eletrônico utilizado para divulgação.</w:t>
      </w:r>
    </w:p>
    <w:p w14:paraId="05FE8AF0" w14:textId="77777777" w:rsidR="00841292" w:rsidRPr="009622A7" w:rsidRDefault="00841292" w:rsidP="00841292">
      <w:pPr>
        <w:ind w:left="0" w:right="0"/>
        <w:rPr>
          <w:rFonts w:ascii="Consolas" w:hAnsi="Consolas" w:cs="Arial"/>
          <w:sz w:val="28"/>
          <w:szCs w:val="28"/>
        </w:rPr>
      </w:pPr>
    </w:p>
    <w:p w14:paraId="1124C70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7.17. Caso o licitante não apresente lances, concorrerá com o valor de sua proposta.</w:t>
      </w:r>
    </w:p>
    <w:p w14:paraId="4AF4D121" w14:textId="77777777" w:rsidR="00841292" w:rsidRPr="009622A7" w:rsidRDefault="00841292" w:rsidP="00841292">
      <w:pPr>
        <w:ind w:left="0" w:right="0"/>
        <w:rPr>
          <w:rFonts w:ascii="Consolas" w:hAnsi="Consolas" w:cs="Arial"/>
          <w:sz w:val="28"/>
          <w:szCs w:val="28"/>
        </w:rPr>
      </w:pPr>
    </w:p>
    <w:p w14:paraId="2D07BA8D"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7.18. Em relação a itens não exclusivos para participação de microempresas e empresas de pequeno porte, uma vez encerrada a etapa de lances, será efetivada a verificação automática, junto </w:t>
      </w:r>
      <w:r w:rsidRPr="009622A7">
        <w:rPr>
          <w:rFonts w:ascii="Consolas" w:hAnsi="Consolas" w:cs="Arial"/>
          <w:sz w:val="28"/>
          <w:szCs w:val="28"/>
        </w:rPr>
        <w:lastRenderedPageBreak/>
        <w:t xml:space="preserve">à Receita Federal, do porte da entidade empresarial, caso a contratação não se enquadre nas vedações dos §§1º e 2º do art. 4º da Lei nº 14.133, de 2021.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9622A7">
        <w:rPr>
          <w:rFonts w:ascii="Consolas" w:hAnsi="Consolas" w:cs="Arial"/>
          <w:sz w:val="28"/>
          <w:szCs w:val="28"/>
        </w:rPr>
        <w:t>arts</w:t>
      </w:r>
      <w:proofErr w:type="spellEnd"/>
      <w:r w:rsidRPr="009622A7">
        <w:rPr>
          <w:rFonts w:ascii="Consolas" w:hAnsi="Consolas" w:cs="Arial"/>
          <w:sz w:val="28"/>
          <w:szCs w:val="28"/>
        </w:rPr>
        <w:t>. 44 e 45 da Lei Complementar nº 123, de 2006, regulamentada pelo Decreto nº 8.538, de 2015.</w:t>
      </w:r>
    </w:p>
    <w:p w14:paraId="1C8C8BB7" w14:textId="77777777" w:rsidR="00841292" w:rsidRPr="009622A7" w:rsidRDefault="00841292" w:rsidP="00841292">
      <w:pPr>
        <w:ind w:left="0" w:right="0"/>
        <w:rPr>
          <w:rFonts w:ascii="Consolas" w:hAnsi="Consolas" w:cs="Arial"/>
          <w:sz w:val="28"/>
          <w:szCs w:val="28"/>
        </w:rPr>
      </w:pPr>
    </w:p>
    <w:p w14:paraId="56D8B2D0"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7.18.1. Nessas condições, as propostas de microempresas e empresas de pequeno porte que se encontrarem na faixa de até 10% (dez por cento), caso se trate de uma concorrência, ou de até 5% (cinco por cento), caso se trate de um pregão, serão consideradas empatadas com a primeira colocada.</w:t>
      </w:r>
    </w:p>
    <w:p w14:paraId="5250AC67" w14:textId="77777777" w:rsidR="00841292" w:rsidRPr="009622A7" w:rsidRDefault="00841292" w:rsidP="00841292">
      <w:pPr>
        <w:ind w:left="0" w:right="0"/>
        <w:rPr>
          <w:rFonts w:ascii="Consolas" w:hAnsi="Consolas" w:cs="Arial"/>
          <w:sz w:val="28"/>
          <w:szCs w:val="28"/>
        </w:rPr>
      </w:pPr>
    </w:p>
    <w:p w14:paraId="7BF2D94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E85C41F" w14:textId="77777777" w:rsidR="00841292" w:rsidRPr="009622A7" w:rsidRDefault="00841292" w:rsidP="00841292">
      <w:pPr>
        <w:ind w:left="0" w:right="0"/>
        <w:rPr>
          <w:rFonts w:ascii="Consolas" w:hAnsi="Consolas" w:cs="Arial"/>
          <w:sz w:val="28"/>
          <w:szCs w:val="28"/>
        </w:rPr>
      </w:pPr>
    </w:p>
    <w:p w14:paraId="5CC1989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7.18.3. Caso a microempresa ou a empresa de pequeno porte melhor classificada desista ou não se manifeste no prazo estabelecido, serão convocadas as demais licitantes microempresa e empresa de pequeno porte que se encontrem naquele intervalo de até 10% (dez por cento), caso se trate de uma concorrência, ou de até 5% (cinco por cento), caso se trate de um pregão, na ordem de classificação, para o exercício do mesmo direito, no prazo estabelecido no subitem anterior.</w:t>
      </w:r>
    </w:p>
    <w:p w14:paraId="0A072BE7" w14:textId="77777777" w:rsidR="00841292" w:rsidRPr="009622A7" w:rsidRDefault="00841292" w:rsidP="00841292">
      <w:pPr>
        <w:ind w:left="0" w:right="0"/>
        <w:rPr>
          <w:rFonts w:ascii="Consolas" w:hAnsi="Consolas" w:cs="Arial"/>
          <w:sz w:val="28"/>
          <w:szCs w:val="28"/>
        </w:rPr>
      </w:pPr>
    </w:p>
    <w:p w14:paraId="502BF0FE"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0C92354" w14:textId="77777777" w:rsidR="00841292" w:rsidRPr="009622A7" w:rsidRDefault="00841292" w:rsidP="00841292">
      <w:pPr>
        <w:ind w:left="0" w:right="0"/>
        <w:rPr>
          <w:rFonts w:ascii="Consolas" w:hAnsi="Consolas" w:cs="Arial"/>
          <w:sz w:val="28"/>
          <w:szCs w:val="28"/>
        </w:rPr>
      </w:pPr>
    </w:p>
    <w:p w14:paraId="7F5D2C4C" w14:textId="77777777" w:rsidR="00841292" w:rsidRDefault="00841292" w:rsidP="00841292">
      <w:pPr>
        <w:ind w:left="0" w:right="0"/>
        <w:rPr>
          <w:rFonts w:ascii="Consolas" w:hAnsi="Consolas" w:cs="Arial"/>
          <w:sz w:val="28"/>
          <w:szCs w:val="28"/>
        </w:rPr>
      </w:pPr>
      <w:r w:rsidRPr="009622A7">
        <w:rPr>
          <w:rFonts w:ascii="Consolas" w:hAnsi="Consolas" w:cs="Arial"/>
          <w:sz w:val="28"/>
          <w:szCs w:val="28"/>
        </w:rPr>
        <w:t xml:space="preserve">7.18.5. A obtenção do benefício a que se refere o item anterior fica limitada às microempresas e às empresas de pequeno porte que, no ano-calendário de realização da licitação, ainda não </w:t>
      </w:r>
      <w:r w:rsidRPr="009622A7">
        <w:rPr>
          <w:rFonts w:ascii="Consolas" w:hAnsi="Consolas" w:cs="Arial"/>
          <w:sz w:val="28"/>
          <w:szCs w:val="28"/>
        </w:rPr>
        <w:lastRenderedPageBreak/>
        <w:t>tenham celebrado contratos com a Administração Pública cujos valores somados extrapolem a receita bruta máxima admitida para fins de enquadramento como empresa de pequeno porte.</w:t>
      </w:r>
    </w:p>
    <w:p w14:paraId="3BF65ECA" w14:textId="77777777" w:rsidR="00046067" w:rsidRPr="009622A7" w:rsidRDefault="00046067" w:rsidP="00841292">
      <w:pPr>
        <w:ind w:left="0" w:right="0"/>
        <w:rPr>
          <w:rFonts w:ascii="Consolas" w:hAnsi="Consolas" w:cs="Arial"/>
          <w:sz w:val="28"/>
          <w:szCs w:val="28"/>
        </w:rPr>
      </w:pPr>
    </w:p>
    <w:p w14:paraId="3479573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7.19. Só poderá haver empate entre propostas iguais (não seguidas de lances), ou entre lances finais da fase fechada do modo de disputa aberto e fechado.</w:t>
      </w:r>
    </w:p>
    <w:p w14:paraId="2E12EF1C" w14:textId="77777777" w:rsidR="00841292" w:rsidRPr="009622A7" w:rsidRDefault="00841292" w:rsidP="00841292">
      <w:pPr>
        <w:ind w:left="0" w:right="0"/>
        <w:rPr>
          <w:rFonts w:ascii="Consolas" w:hAnsi="Consolas" w:cs="Arial"/>
          <w:sz w:val="28"/>
          <w:szCs w:val="28"/>
        </w:rPr>
      </w:pPr>
    </w:p>
    <w:p w14:paraId="276BC5C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7.20. Havendo eventual empate entre propostas ou lances, o critério de desempate será aquele previsto no art. 60 da Lei nº 14.133, de 2021, nesta ordem:</w:t>
      </w:r>
    </w:p>
    <w:p w14:paraId="6C8E9358" w14:textId="77777777" w:rsidR="00841292" w:rsidRPr="009622A7" w:rsidRDefault="00841292" w:rsidP="00841292">
      <w:pPr>
        <w:ind w:left="0" w:right="0"/>
        <w:rPr>
          <w:rFonts w:ascii="Consolas" w:hAnsi="Consolas" w:cs="Arial"/>
          <w:sz w:val="28"/>
          <w:szCs w:val="28"/>
        </w:rPr>
      </w:pPr>
    </w:p>
    <w:p w14:paraId="34B7781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7.20.1. disputa final, hipótese em que os licitantes empatados poderão apresentar nova proposta em ato contínuo à classificação;</w:t>
      </w:r>
    </w:p>
    <w:p w14:paraId="7D865A53" w14:textId="77777777" w:rsidR="00841292" w:rsidRPr="009622A7" w:rsidRDefault="00841292" w:rsidP="00841292">
      <w:pPr>
        <w:ind w:left="0" w:right="0"/>
        <w:rPr>
          <w:rFonts w:ascii="Consolas" w:hAnsi="Consolas" w:cs="Arial"/>
          <w:sz w:val="28"/>
          <w:szCs w:val="28"/>
        </w:rPr>
      </w:pPr>
    </w:p>
    <w:p w14:paraId="264411C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7.20.2. avaliação do desempenho contratual prévio dos licitantes, para a qual deverão preferencialmente ser utilizados registros cadastrais para efeito de atesto de cumprimento de obrigações previstos nesta Lei;</w:t>
      </w:r>
    </w:p>
    <w:p w14:paraId="1C6B8B77" w14:textId="77777777" w:rsidR="00841292" w:rsidRPr="009622A7" w:rsidRDefault="00841292" w:rsidP="00841292">
      <w:pPr>
        <w:ind w:left="0" w:right="0"/>
        <w:rPr>
          <w:rFonts w:ascii="Consolas" w:hAnsi="Consolas" w:cs="Arial"/>
          <w:sz w:val="28"/>
          <w:szCs w:val="28"/>
        </w:rPr>
      </w:pPr>
    </w:p>
    <w:p w14:paraId="64D20B3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7.20.3. desenvolvimento pelo licitante de ações de equidade entre homens e mulheres no ambiente de trabalho, nos termos do Decreto nº 11.430, de 2023, e da Instrução Normativa SEGES/MGI nº 382, de 17 de setembro de 2025;</w:t>
      </w:r>
    </w:p>
    <w:p w14:paraId="69059658" w14:textId="77777777" w:rsidR="00841292" w:rsidRPr="009622A7" w:rsidRDefault="00841292" w:rsidP="00841292">
      <w:pPr>
        <w:ind w:left="0" w:right="0"/>
        <w:rPr>
          <w:rFonts w:ascii="Consolas" w:hAnsi="Consolas" w:cs="Arial"/>
          <w:sz w:val="28"/>
          <w:szCs w:val="28"/>
        </w:rPr>
      </w:pPr>
    </w:p>
    <w:p w14:paraId="1665ABD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7.20.4. declaração do licitante de que desenvolve programa de integridade, conforme Decreto n° 12.304, de 2024, e Portaria Normativa SE/CGU n° 226, de 9 de setembro de 2025.</w:t>
      </w:r>
    </w:p>
    <w:p w14:paraId="557E83AA" w14:textId="77777777" w:rsidR="00841292" w:rsidRPr="009622A7" w:rsidRDefault="00841292" w:rsidP="00841292">
      <w:pPr>
        <w:ind w:left="0" w:right="0"/>
        <w:rPr>
          <w:rFonts w:ascii="Consolas" w:hAnsi="Consolas" w:cs="Arial"/>
          <w:sz w:val="28"/>
          <w:szCs w:val="28"/>
        </w:rPr>
      </w:pPr>
    </w:p>
    <w:p w14:paraId="718DF6C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7.21. Persistindo o empate, será assegurada preferência, sucessivamente, aos bens e serviços produzidos ou prestados por:</w:t>
      </w:r>
    </w:p>
    <w:p w14:paraId="6E424C2C" w14:textId="77777777" w:rsidR="00841292" w:rsidRPr="009622A7" w:rsidRDefault="00841292" w:rsidP="00841292">
      <w:pPr>
        <w:ind w:left="0" w:right="0"/>
        <w:rPr>
          <w:rFonts w:ascii="Consolas" w:hAnsi="Consolas" w:cs="Arial"/>
          <w:sz w:val="28"/>
          <w:szCs w:val="28"/>
        </w:rPr>
      </w:pPr>
    </w:p>
    <w:p w14:paraId="0071204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7.21.1.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EEF4997" w14:textId="77777777" w:rsidR="00841292" w:rsidRPr="009622A7" w:rsidRDefault="00841292" w:rsidP="00841292">
      <w:pPr>
        <w:ind w:left="0" w:right="0"/>
        <w:rPr>
          <w:rFonts w:ascii="Consolas" w:hAnsi="Consolas" w:cs="Arial"/>
          <w:sz w:val="28"/>
          <w:szCs w:val="28"/>
        </w:rPr>
      </w:pPr>
    </w:p>
    <w:p w14:paraId="7EE939A6" w14:textId="5223A7AD" w:rsidR="00B5300E" w:rsidRPr="009622A7" w:rsidRDefault="00841292" w:rsidP="00841292">
      <w:pPr>
        <w:ind w:left="0" w:right="0"/>
        <w:rPr>
          <w:rFonts w:ascii="Consolas" w:hAnsi="Consolas" w:cs="Arial"/>
          <w:sz w:val="28"/>
          <w:szCs w:val="28"/>
        </w:rPr>
      </w:pPr>
      <w:r w:rsidRPr="009622A7">
        <w:rPr>
          <w:rFonts w:ascii="Consolas" w:hAnsi="Consolas" w:cs="Arial"/>
          <w:sz w:val="28"/>
          <w:szCs w:val="28"/>
        </w:rPr>
        <w:t>7.21.2. empresas brasileiras;</w:t>
      </w:r>
    </w:p>
    <w:p w14:paraId="48A4FE15"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7.21.3. empresas que invistam em pesquisa e no desenvolvimento de tecnologia no País;</w:t>
      </w:r>
    </w:p>
    <w:p w14:paraId="7CB455E9" w14:textId="77777777" w:rsidR="00841292" w:rsidRPr="009622A7" w:rsidRDefault="00841292" w:rsidP="00841292">
      <w:pPr>
        <w:ind w:left="0" w:right="0"/>
        <w:rPr>
          <w:rFonts w:ascii="Consolas" w:hAnsi="Consolas" w:cs="Arial"/>
          <w:sz w:val="28"/>
          <w:szCs w:val="28"/>
        </w:rPr>
      </w:pPr>
    </w:p>
    <w:p w14:paraId="2D50D1E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7.21.4. empresas que comprovem a prática de mitigação, nos termos da Lei nº 12.187, de 29 de dezembro de 2009.</w:t>
      </w:r>
    </w:p>
    <w:p w14:paraId="1091EB08" w14:textId="77777777" w:rsidR="00841292" w:rsidRPr="009622A7" w:rsidRDefault="00841292" w:rsidP="00841292">
      <w:pPr>
        <w:ind w:left="0" w:right="0"/>
        <w:rPr>
          <w:rFonts w:ascii="Consolas" w:hAnsi="Consolas" w:cs="Arial"/>
          <w:sz w:val="28"/>
          <w:szCs w:val="28"/>
        </w:rPr>
      </w:pPr>
    </w:p>
    <w:p w14:paraId="48F25065"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7.22. Esgotados todos os demais critérios de desempate previstos em lei, a escolha do licitante vencedor ocorrerá por sorteio, em ato público, para o qual todos os licitantes serão convocados, vedado qualquer outro processo.</w:t>
      </w:r>
    </w:p>
    <w:p w14:paraId="13031F44" w14:textId="77777777" w:rsidR="00841292" w:rsidRPr="009622A7" w:rsidRDefault="00841292" w:rsidP="00841292">
      <w:pPr>
        <w:ind w:left="0" w:right="0"/>
        <w:rPr>
          <w:rFonts w:ascii="Consolas" w:hAnsi="Consolas" w:cs="Arial"/>
          <w:sz w:val="28"/>
          <w:szCs w:val="28"/>
        </w:rPr>
      </w:pPr>
    </w:p>
    <w:p w14:paraId="79D32EBE"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7.23. 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35B53452" w14:textId="77777777" w:rsidR="00841292" w:rsidRPr="009622A7" w:rsidRDefault="00841292" w:rsidP="00841292">
      <w:pPr>
        <w:ind w:left="0" w:right="0"/>
        <w:rPr>
          <w:rFonts w:ascii="Consolas" w:hAnsi="Consolas" w:cs="Arial"/>
          <w:sz w:val="28"/>
          <w:szCs w:val="28"/>
        </w:rPr>
      </w:pPr>
    </w:p>
    <w:p w14:paraId="03A50D07" w14:textId="77777777" w:rsidR="00841292" w:rsidRDefault="00841292" w:rsidP="00841292">
      <w:pPr>
        <w:ind w:left="0" w:right="0"/>
        <w:rPr>
          <w:rFonts w:ascii="Consolas" w:hAnsi="Consolas" w:cs="Arial"/>
          <w:sz w:val="28"/>
          <w:szCs w:val="28"/>
        </w:rPr>
      </w:pPr>
      <w:r w:rsidRPr="009622A7">
        <w:rPr>
          <w:rFonts w:ascii="Consolas" w:hAnsi="Consolas" w:cs="Arial"/>
          <w:sz w:val="28"/>
          <w:szCs w:val="28"/>
        </w:rPr>
        <w:t>7.23.2.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D3E0355" w14:textId="77777777" w:rsidR="00841292" w:rsidRPr="009622A7" w:rsidRDefault="00841292" w:rsidP="00841292">
      <w:pPr>
        <w:ind w:left="0" w:right="0"/>
        <w:rPr>
          <w:rFonts w:ascii="Consolas" w:hAnsi="Consolas" w:cs="Arial"/>
          <w:sz w:val="28"/>
          <w:szCs w:val="28"/>
        </w:rPr>
      </w:pPr>
    </w:p>
    <w:p w14:paraId="6DF173D9"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7.23.3. A negociação será realizada por meio do sistema, podendo ser acompanhada pelos demais licitantes.</w:t>
      </w:r>
    </w:p>
    <w:p w14:paraId="62F62F69" w14:textId="77777777" w:rsidR="00841292" w:rsidRPr="009622A7" w:rsidRDefault="00841292" w:rsidP="00841292">
      <w:pPr>
        <w:ind w:left="0" w:right="0"/>
        <w:rPr>
          <w:rFonts w:ascii="Consolas" w:hAnsi="Consolas" w:cs="Arial"/>
          <w:sz w:val="28"/>
          <w:szCs w:val="28"/>
        </w:rPr>
      </w:pPr>
    </w:p>
    <w:p w14:paraId="1985B86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7.23.4. O resultado da negociação será divulgado a todos os licitantes e anexado aos autos do processo licitatório.</w:t>
      </w:r>
    </w:p>
    <w:p w14:paraId="3A00C294" w14:textId="77777777" w:rsidR="00841292" w:rsidRPr="009622A7" w:rsidRDefault="00841292" w:rsidP="00841292">
      <w:pPr>
        <w:ind w:left="0" w:right="0"/>
        <w:rPr>
          <w:rFonts w:ascii="Consolas" w:hAnsi="Consolas" w:cs="Arial"/>
          <w:sz w:val="28"/>
          <w:szCs w:val="28"/>
        </w:rPr>
      </w:pPr>
    </w:p>
    <w:p w14:paraId="4A357C3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7.23.5. O Pregoeiro/Agente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0EAF24C" w14:textId="77777777" w:rsidR="00841292" w:rsidRPr="009622A7" w:rsidRDefault="00841292" w:rsidP="00841292">
      <w:pPr>
        <w:ind w:left="0" w:right="0"/>
        <w:rPr>
          <w:rFonts w:ascii="Consolas" w:hAnsi="Consolas" w:cs="Arial"/>
          <w:sz w:val="28"/>
          <w:szCs w:val="28"/>
        </w:rPr>
      </w:pPr>
    </w:p>
    <w:p w14:paraId="505DF67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7.23.6. É facultado ao Pregoeiro/Agente de Contratação/Comissão prorrogar o prazo estabelecido, a partir de solicitação </w:t>
      </w:r>
      <w:r w:rsidRPr="009622A7">
        <w:rPr>
          <w:rFonts w:ascii="Consolas" w:hAnsi="Consolas" w:cs="Arial"/>
          <w:sz w:val="28"/>
          <w:szCs w:val="28"/>
        </w:rPr>
        <w:lastRenderedPageBreak/>
        <w:t>fundamentada feita no chat pelo licitante, antes de findo o prazo.</w:t>
      </w:r>
    </w:p>
    <w:p w14:paraId="3FC44D08" w14:textId="77777777" w:rsidR="00841292" w:rsidRPr="009622A7" w:rsidRDefault="00841292" w:rsidP="00841292">
      <w:pPr>
        <w:ind w:left="0" w:right="0"/>
        <w:rPr>
          <w:rFonts w:ascii="Consolas" w:hAnsi="Consolas" w:cs="Arial"/>
          <w:sz w:val="28"/>
          <w:szCs w:val="28"/>
        </w:rPr>
      </w:pPr>
    </w:p>
    <w:p w14:paraId="68CBF42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7.24. Após a negociação do preço, o Pregoeiro/Agente de Contratação/Comissão iniciará a fase de aceitação e julgamento da proposta.</w:t>
      </w:r>
    </w:p>
    <w:p w14:paraId="7361C073" w14:textId="77777777" w:rsidR="00841292" w:rsidRPr="009622A7" w:rsidRDefault="00841292" w:rsidP="00841292">
      <w:pPr>
        <w:ind w:left="0" w:right="0"/>
        <w:rPr>
          <w:rFonts w:ascii="Consolas" w:hAnsi="Consolas" w:cs="Arial"/>
          <w:sz w:val="28"/>
          <w:szCs w:val="28"/>
        </w:rPr>
      </w:pPr>
    </w:p>
    <w:p w14:paraId="0820DE89"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t>8. DA FASE DE JULGAMENTO</w:t>
      </w:r>
    </w:p>
    <w:p w14:paraId="7005F0D4" w14:textId="77777777" w:rsidR="00841292" w:rsidRPr="009622A7" w:rsidRDefault="00841292" w:rsidP="00841292">
      <w:pPr>
        <w:rPr>
          <w:rFonts w:ascii="Consolas" w:hAnsi="Consolas"/>
          <w:sz w:val="28"/>
          <w:szCs w:val="28"/>
        </w:rPr>
      </w:pPr>
    </w:p>
    <w:p w14:paraId="2EF4E4A9"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8.1. 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3.7 do edital, especialmente quanto à existência de sanção que impeça a participação no certame ou a futura contratação, mediante a consulta aos seguintes cadastros:</w:t>
      </w:r>
    </w:p>
    <w:p w14:paraId="03F4F3C0" w14:textId="77777777" w:rsidR="00841292" w:rsidRPr="009622A7" w:rsidRDefault="00841292" w:rsidP="00841292">
      <w:pPr>
        <w:ind w:left="0" w:right="0"/>
        <w:rPr>
          <w:rFonts w:ascii="Consolas" w:hAnsi="Consolas" w:cs="Arial"/>
          <w:sz w:val="28"/>
          <w:szCs w:val="28"/>
        </w:rPr>
      </w:pPr>
    </w:p>
    <w:p w14:paraId="6737C3B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8.1.1. </w:t>
      </w:r>
      <w:proofErr w:type="spellStart"/>
      <w:r w:rsidRPr="009622A7">
        <w:rPr>
          <w:rFonts w:ascii="Consolas" w:hAnsi="Consolas" w:cs="Arial"/>
          <w:sz w:val="28"/>
          <w:szCs w:val="28"/>
        </w:rPr>
        <w:t>Sicaf</w:t>
      </w:r>
      <w:proofErr w:type="spellEnd"/>
      <w:r w:rsidRPr="009622A7">
        <w:rPr>
          <w:rFonts w:ascii="Consolas" w:hAnsi="Consolas" w:cs="Arial"/>
          <w:sz w:val="28"/>
          <w:szCs w:val="28"/>
        </w:rPr>
        <w:t>;</w:t>
      </w:r>
    </w:p>
    <w:p w14:paraId="615D5CAA" w14:textId="77777777" w:rsidR="00841292" w:rsidRPr="009622A7" w:rsidRDefault="00841292" w:rsidP="00841292">
      <w:pPr>
        <w:ind w:left="0" w:right="0"/>
        <w:rPr>
          <w:rFonts w:ascii="Consolas" w:hAnsi="Consolas" w:cs="Arial"/>
          <w:sz w:val="28"/>
          <w:szCs w:val="28"/>
        </w:rPr>
      </w:pPr>
    </w:p>
    <w:p w14:paraId="55B8BD4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8.1.2. Cadastro Nacional de Empresas Inidôneas e Suspensas – CEIS,</w:t>
      </w:r>
    </w:p>
    <w:p w14:paraId="2B420644" w14:textId="77777777" w:rsidR="00841292" w:rsidRPr="009622A7" w:rsidRDefault="00841292" w:rsidP="00841292">
      <w:pPr>
        <w:ind w:left="0" w:right="0"/>
        <w:rPr>
          <w:rFonts w:ascii="Consolas" w:hAnsi="Consolas" w:cs="Arial"/>
          <w:sz w:val="28"/>
          <w:szCs w:val="28"/>
        </w:rPr>
      </w:pPr>
    </w:p>
    <w:p w14:paraId="1EF71E65"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8.1.3. Cadastro Nacional de Empresas Punidas – CNEP;</w:t>
      </w:r>
    </w:p>
    <w:p w14:paraId="0955CB4E" w14:textId="77777777" w:rsidR="00841292" w:rsidRPr="009622A7" w:rsidRDefault="00841292" w:rsidP="00841292">
      <w:pPr>
        <w:ind w:left="0" w:right="0"/>
        <w:rPr>
          <w:rFonts w:ascii="Consolas" w:hAnsi="Consolas" w:cs="Arial"/>
          <w:sz w:val="28"/>
          <w:szCs w:val="28"/>
        </w:rPr>
      </w:pPr>
    </w:p>
    <w:p w14:paraId="3B65352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8.1.4. Lista de licitantes inidôneos, mantida pelo Tribunal de Contas da União; e</w:t>
      </w:r>
    </w:p>
    <w:p w14:paraId="34B5978D" w14:textId="77777777" w:rsidR="00841292" w:rsidRPr="009622A7" w:rsidRDefault="00841292" w:rsidP="00841292">
      <w:pPr>
        <w:ind w:left="0" w:right="0"/>
        <w:rPr>
          <w:rFonts w:ascii="Consolas" w:hAnsi="Consolas" w:cs="Arial"/>
          <w:sz w:val="28"/>
          <w:szCs w:val="28"/>
        </w:rPr>
      </w:pPr>
    </w:p>
    <w:p w14:paraId="3583C96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8.1.5. Relação de apenados publicada pelo Tribunal de Contas do Estado de São Paulo (https://www.tce.sp.gov.br/pesquisa-</w:t>
      </w:r>
      <w:proofErr w:type="spellStart"/>
      <w:r w:rsidRPr="009622A7">
        <w:rPr>
          <w:rFonts w:ascii="Consolas" w:hAnsi="Consolas" w:cs="Arial"/>
          <w:sz w:val="28"/>
          <w:szCs w:val="28"/>
        </w:rPr>
        <w:t>relacao</w:t>
      </w:r>
      <w:proofErr w:type="spellEnd"/>
      <w:r w:rsidRPr="009622A7">
        <w:rPr>
          <w:rFonts w:ascii="Consolas" w:hAnsi="Consolas" w:cs="Arial"/>
          <w:sz w:val="28"/>
          <w:szCs w:val="28"/>
        </w:rPr>
        <w:t>-apenados).</w:t>
      </w:r>
    </w:p>
    <w:p w14:paraId="1BD22B58" w14:textId="77777777" w:rsidR="00841292" w:rsidRPr="009622A7" w:rsidRDefault="00841292" w:rsidP="00841292">
      <w:pPr>
        <w:ind w:left="0" w:right="0"/>
        <w:rPr>
          <w:rFonts w:ascii="Consolas" w:hAnsi="Consolas" w:cs="Arial"/>
          <w:sz w:val="28"/>
          <w:szCs w:val="28"/>
        </w:rPr>
      </w:pPr>
    </w:p>
    <w:p w14:paraId="68D587E9"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8.2. A consulta aos cadastros será realizada no nome e no CNPJ da empresa licitante.</w:t>
      </w:r>
    </w:p>
    <w:p w14:paraId="62CBF7A5" w14:textId="77777777" w:rsidR="00841292" w:rsidRPr="009622A7" w:rsidRDefault="00841292" w:rsidP="00841292">
      <w:pPr>
        <w:ind w:left="0" w:right="0"/>
        <w:rPr>
          <w:rFonts w:ascii="Consolas" w:hAnsi="Consolas" w:cs="Arial"/>
          <w:sz w:val="28"/>
          <w:szCs w:val="28"/>
        </w:rPr>
      </w:pPr>
    </w:p>
    <w:p w14:paraId="45E8546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8.2.1. A consulta no CEIS quanto às sanções previstas na Lei nº 8.429, de 1992, também ocorrerá no nome e no CPF do sócio majoritário da empresa licitante, se houver, por força do art. 12 da citada lei.</w:t>
      </w:r>
    </w:p>
    <w:p w14:paraId="7CFAB6A0" w14:textId="77777777" w:rsidR="00841292" w:rsidRPr="009622A7" w:rsidRDefault="00841292" w:rsidP="00841292">
      <w:pPr>
        <w:ind w:left="0" w:right="0"/>
        <w:rPr>
          <w:rFonts w:ascii="Consolas" w:hAnsi="Consolas" w:cs="Arial"/>
          <w:sz w:val="28"/>
          <w:szCs w:val="28"/>
        </w:rPr>
      </w:pPr>
    </w:p>
    <w:p w14:paraId="393D15B5"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8.2.2. Para a consulta de licitantes pessoa jurídica poderá haver a substituição das consultas ao CEIS, CNEP e Lista de licitantes inidôneos pela Consulta Consolidada de Pessoa Jurídica do TCU.</w:t>
      </w:r>
    </w:p>
    <w:p w14:paraId="777684B6" w14:textId="77777777" w:rsidR="00841292" w:rsidRPr="009622A7" w:rsidRDefault="00841292" w:rsidP="00841292">
      <w:pPr>
        <w:ind w:left="0" w:right="0"/>
        <w:rPr>
          <w:rFonts w:ascii="Consolas" w:hAnsi="Consolas" w:cs="Arial"/>
          <w:sz w:val="28"/>
          <w:szCs w:val="28"/>
        </w:rPr>
      </w:pPr>
    </w:p>
    <w:p w14:paraId="18CE30A8"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8.3. 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392D5E4B" w14:textId="77777777" w:rsidR="00841292" w:rsidRPr="009622A7" w:rsidRDefault="00841292" w:rsidP="00841292">
      <w:pPr>
        <w:ind w:left="0" w:right="0"/>
        <w:rPr>
          <w:rFonts w:ascii="Consolas" w:hAnsi="Consolas" w:cs="Arial"/>
          <w:sz w:val="28"/>
          <w:szCs w:val="28"/>
        </w:rPr>
      </w:pPr>
    </w:p>
    <w:p w14:paraId="1C87451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8.3.1. A tentativa de burla será verificada por meio dos vínculos societários, linhas de fornecimento similares, dentre outros.</w:t>
      </w:r>
    </w:p>
    <w:p w14:paraId="0C72D8D4" w14:textId="77777777" w:rsidR="00841292" w:rsidRPr="009622A7" w:rsidRDefault="00841292" w:rsidP="00841292">
      <w:pPr>
        <w:ind w:left="0" w:right="0"/>
        <w:rPr>
          <w:rFonts w:ascii="Consolas" w:hAnsi="Consolas" w:cs="Arial"/>
          <w:sz w:val="28"/>
          <w:szCs w:val="28"/>
        </w:rPr>
      </w:pPr>
    </w:p>
    <w:p w14:paraId="2CF5037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8.3.2. O licitante será convocado para manifestação previamente a uma eventual desclassificação.</w:t>
      </w:r>
    </w:p>
    <w:p w14:paraId="4E9222BA" w14:textId="77777777" w:rsidR="00841292" w:rsidRPr="009622A7" w:rsidRDefault="00841292" w:rsidP="00841292">
      <w:pPr>
        <w:ind w:left="0" w:right="0"/>
        <w:rPr>
          <w:rFonts w:ascii="Consolas" w:hAnsi="Consolas" w:cs="Arial"/>
          <w:sz w:val="28"/>
          <w:szCs w:val="28"/>
        </w:rPr>
      </w:pPr>
    </w:p>
    <w:p w14:paraId="574B0C2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8.3.3. Constatada a existência de sanção, o licitante será reputado inabilitado, por falta de condição de participação.</w:t>
      </w:r>
    </w:p>
    <w:p w14:paraId="751DA15C" w14:textId="77777777" w:rsidR="00841292" w:rsidRPr="009622A7" w:rsidRDefault="00841292" w:rsidP="00841292">
      <w:pPr>
        <w:ind w:left="0" w:right="0"/>
        <w:rPr>
          <w:rFonts w:ascii="Consolas" w:hAnsi="Consolas" w:cs="Arial"/>
          <w:sz w:val="28"/>
          <w:szCs w:val="28"/>
        </w:rPr>
      </w:pPr>
    </w:p>
    <w:p w14:paraId="0CC42FED"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8.4. Caso o licitante provisoriamente classificado em primeiro lugar tenha se utilizado de algum tratamento favorecido às ME/</w:t>
      </w:r>
      <w:proofErr w:type="spellStart"/>
      <w:r w:rsidRPr="009622A7">
        <w:rPr>
          <w:rFonts w:ascii="Consolas" w:hAnsi="Consolas" w:cs="Arial"/>
          <w:sz w:val="28"/>
          <w:szCs w:val="28"/>
        </w:rPr>
        <w:t>EPPs</w:t>
      </w:r>
      <w:proofErr w:type="spellEnd"/>
      <w:r w:rsidRPr="009622A7">
        <w:rPr>
          <w:rFonts w:ascii="Consolas" w:hAnsi="Consolas" w:cs="Arial"/>
          <w:sz w:val="28"/>
          <w:szCs w:val="28"/>
        </w:rPr>
        <w:t xml:space="preserve"> ou tenha se valido da aplicação da margem de preferência, o Pregoeiro/Agente de Contratação/Comissão verificará se o licitante faz jus ao benefício aplicado.</w:t>
      </w:r>
    </w:p>
    <w:p w14:paraId="5D6F40FB" w14:textId="77777777" w:rsidR="00841292" w:rsidRPr="009622A7" w:rsidRDefault="00841292" w:rsidP="00841292">
      <w:pPr>
        <w:ind w:left="0" w:right="0"/>
        <w:rPr>
          <w:rFonts w:ascii="Consolas" w:hAnsi="Consolas" w:cs="Arial"/>
          <w:sz w:val="28"/>
          <w:szCs w:val="28"/>
        </w:rPr>
      </w:pPr>
    </w:p>
    <w:p w14:paraId="101CCBA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8.5. Verificadas as condições de participação e de utilização do tratamento favorecido, o Pregoeiro/Agente de Contratação/Comissão examinará a proposta classificada em primeiro lugar quanto à adequação ao objeto e à compatibilidade do preço em relação ao máximo estipulado para contratação neste Edital e em seus anexos, observado o disposto nos </w:t>
      </w:r>
      <w:proofErr w:type="spellStart"/>
      <w:r w:rsidRPr="009622A7">
        <w:rPr>
          <w:rFonts w:ascii="Consolas" w:hAnsi="Consolas" w:cs="Arial"/>
          <w:sz w:val="28"/>
          <w:szCs w:val="28"/>
        </w:rPr>
        <w:t>arts</w:t>
      </w:r>
      <w:proofErr w:type="spellEnd"/>
      <w:r w:rsidRPr="009622A7">
        <w:rPr>
          <w:rFonts w:ascii="Consolas" w:hAnsi="Consolas" w:cs="Arial"/>
          <w:sz w:val="28"/>
          <w:szCs w:val="28"/>
        </w:rPr>
        <w:t>. 29 a 35 da Instrução Normativa SEGES/ME nº 73, de 30 de setembro de 2022.</w:t>
      </w:r>
    </w:p>
    <w:p w14:paraId="3BBCAF4A" w14:textId="77777777" w:rsidR="00841292" w:rsidRPr="009622A7" w:rsidRDefault="00841292" w:rsidP="00841292">
      <w:pPr>
        <w:ind w:left="0" w:right="0"/>
        <w:rPr>
          <w:rFonts w:ascii="Consolas" w:hAnsi="Consolas" w:cs="Arial"/>
          <w:sz w:val="28"/>
          <w:szCs w:val="28"/>
        </w:rPr>
      </w:pPr>
    </w:p>
    <w:p w14:paraId="509D6E8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8.6. Será desclassificada a proposta vencedora que:</w:t>
      </w:r>
    </w:p>
    <w:p w14:paraId="42A5A67A" w14:textId="77777777" w:rsidR="00841292" w:rsidRPr="009622A7" w:rsidRDefault="00841292" w:rsidP="00841292">
      <w:pPr>
        <w:ind w:left="0" w:right="0"/>
        <w:rPr>
          <w:rFonts w:ascii="Consolas" w:hAnsi="Consolas" w:cs="Arial"/>
          <w:sz w:val="28"/>
          <w:szCs w:val="28"/>
        </w:rPr>
      </w:pPr>
    </w:p>
    <w:p w14:paraId="67F07F1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8.6.1. contiver vícios insanáveis;</w:t>
      </w:r>
    </w:p>
    <w:p w14:paraId="1047ACD5" w14:textId="77777777" w:rsidR="00841292" w:rsidRPr="009622A7" w:rsidRDefault="00841292" w:rsidP="00841292">
      <w:pPr>
        <w:ind w:left="0" w:right="0"/>
        <w:rPr>
          <w:rFonts w:ascii="Consolas" w:hAnsi="Consolas" w:cs="Arial"/>
          <w:sz w:val="28"/>
          <w:szCs w:val="28"/>
        </w:rPr>
      </w:pPr>
    </w:p>
    <w:p w14:paraId="28BE324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8.6.2. não obedecer às especificações técnicas contidas no Termo de Referência;</w:t>
      </w:r>
    </w:p>
    <w:p w14:paraId="239CCCC1" w14:textId="77777777" w:rsidR="00841292" w:rsidRPr="009622A7" w:rsidRDefault="00841292" w:rsidP="00841292">
      <w:pPr>
        <w:ind w:left="0" w:right="0"/>
        <w:rPr>
          <w:rFonts w:ascii="Consolas" w:hAnsi="Consolas" w:cs="Arial"/>
          <w:sz w:val="28"/>
          <w:szCs w:val="28"/>
        </w:rPr>
      </w:pPr>
    </w:p>
    <w:p w14:paraId="5167C99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8.6.3. apresentar preços inexequíveis ou permanecerem acima do preço máximo definido para a contratação;</w:t>
      </w:r>
    </w:p>
    <w:p w14:paraId="15ADE959" w14:textId="77777777" w:rsidR="00841292" w:rsidRPr="009622A7" w:rsidRDefault="00841292" w:rsidP="00841292">
      <w:pPr>
        <w:ind w:left="0" w:right="0"/>
        <w:rPr>
          <w:rFonts w:ascii="Consolas" w:hAnsi="Consolas" w:cs="Arial"/>
          <w:sz w:val="28"/>
          <w:szCs w:val="28"/>
        </w:rPr>
      </w:pPr>
    </w:p>
    <w:p w14:paraId="4BDDAAF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8.6.4. não tiver sua exequibilidade demonstrada, quando exigido pela Administração;</w:t>
      </w:r>
    </w:p>
    <w:p w14:paraId="11F57378" w14:textId="77777777" w:rsidR="00841292" w:rsidRPr="009622A7" w:rsidRDefault="00841292" w:rsidP="00841292">
      <w:pPr>
        <w:ind w:left="0" w:right="0"/>
        <w:rPr>
          <w:rFonts w:ascii="Consolas" w:hAnsi="Consolas" w:cs="Arial"/>
          <w:sz w:val="28"/>
          <w:szCs w:val="28"/>
        </w:rPr>
      </w:pPr>
    </w:p>
    <w:p w14:paraId="105B87F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8.6.5. não cumpra os critérios de aceitabilidade de preços definidos no Termo de Referência;</w:t>
      </w:r>
    </w:p>
    <w:p w14:paraId="227C634E" w14:textId="77777777" w:rsidR="00841292" w:rsidRPr="009622A7" w:rsidRDefault="00841292" w:rsidP="00841292">
      <w:pPr>
        <w:ind w:left="0" w:right="0"/>
        <w:rPr>
          <w:rFonts w:ascii="Consolas" w:hAnsi="Consolas" w:cs="Arial"/>
          <w:sz w:val="28"/>
          <w:szCs w:val="28"/>
        </w:rPr>
      </w:pPr>
    </w:p>
    <w:p w14:paraId="18FA66E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8.6.6. apresentar desconformidade com quaisquer outras exigências deste Edital ou seus anexos, desde que insanável.</w:t>
      </w:r>
    </w:p>
    <w:p w14:paraId="59497A69" w14:textId="77777777" w:rsidR="00841292" w:rsidRPr="009622A7" w:rsidRDefault="00841292" w:rsidP="00841292">
      <w:pPr>
        <w:ind w:left="0" w:right="0"/>
        <w:rPr>
          <w:rFonts w:ascii="Consolas" w:hAnsi="Consolas" w:cs="Arial"/>
          <w:sz w:val="28"/>
          <w:szCs w:val="28"/>
        </w:rPr>
      </w:pPr>
    </w:p>
    <w:p w14:paraId="72EA0295"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8.7. No caso de bens e serviços em geral, é indício de inexequibilidade das propostas valores inferiores a 50% (cinquenta por cento) do valor orçado pela Administração.</w:t>
      </w:r>
    </w:p>
    <w:p w14:paraId="1671F250" w14:textId="77777777" w:rsidR="00841292" w:rsidRPr="009622A7" w:rsidRDefault="00841292" w:rsidP="00841292">
      <w:pPr>
        <w:ind w:left="0" w:right="0"/>
        <w:rPr>
          <w:rFonts w:ascii="Consolas" w:hAnsi="Consolas" w:cs="Arial"/>
          <w:sz w:val="28"/>
          <w:szCs w:val="28"/>
        </w:rPr>
      </w:pPr>
    </w:p>
    <w:p w14:paraId="2C6994F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8.7.1. A inexequibilidade, na hipótese de que trata o item anterior, só será considerada após diligência do Pregoeiro/Agente de Contratação/Comissão, que comprove:</w:t>
      </w:r>
    </w:p>
    <w:p w14:paraId="6985BB5F" w14:textId="77777777" w:rsidR="00841292" w:rsidRPr="009622A7" w:rsidRDefault="00841292" w:rsidP="00841292">
      <w:pPr>
        <w:ind w:left="0" w:right="0"/>
        <w:rPr>
          <w:rFonts w:ascii="Consolas" w:hAnsi="Consolas" w:cs="Arial"/>
          <w:sz w:val="28"/>
          <w:szCs w:val="28"/>
        </w:rPr>
      </w:pPr>
    </w:p>
    <w:p w14:paraId="4A722951" w14:textId="77777777" w:rsidR="00841292" w:rsidRDefault="00841292" w:rsidP="00841292">
      <w:pPr>
        <w:ind w:left="0" w:right="0"/>
        <w:rPr>
          <w:rFonts w:ascii="Consolas" w:hAnsi="Consolas" w:cs="Arial"/>
          <w:sz w:val="28"/>
          <w:szCs w:val="28"/>
        </w:rPr>
      </w:pPr>
      <w:r w:rsidRPr="009622A7">
        <w:rPr>
          <w:rFonts w:ascii="Consolas" w:hAnsi="Consolas" w:cs="Arial"/>
          <w:sz w:val="28"/>
          <w:szCs w:val="28"/>
        </w:rPr>
        <w:t>8.7.1.1. que o custo do licitante ultrapassa o valor da proposta; e</w:t>
      </w:r>
    </w:p>
    <w:p w14:paraId="72584DC4" w14:textId="77777777" w:rsidR="00B5300E" w:rsidRPr="009622A7" w:rsidRDefault="00B5300E" w:rsidP="00841292">
      <w:pPr>
        <w:ind w:left="0" w:right="0"/>
        <w:rPr>
          <w:rFonts w:ascii="Consolas" w:hAnsi="Consolas" w:cs="Arial"/>
          <w:sz w:val="28"/>
          <w:szCs w:val="28"/>
        </w:rPr>
      </w:pPr>
    </w:p>
    <w:p w14:paraId="18A7E14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8.7.1.2. inexistirem custos de oportunidade capazes de justificar o vulto da oferta.</w:t>
      </w:r>
    </w:p>
    <w:p w14:paraId="7B7ABE0E" w14:textId="77777777" w:rsidR="00841292" w:rsidRPr="009622A7" w:rsidRDefault="00841292" w:rsidP="00841292">
      <w:pPr>
        <w:ind w:left="0" w:right="0"/>
        <w:rPr>
          <w:rFonts w:ascii="Consolas" w:hAnsi="Consolas" w:cs="Arial"/>
          <w:sz w:val="28"/>
          <w:szCs w:val="28"/>
        </w:rPr>
      </w:pPr>
    </w:p>
    <w:p w14:paraId="2EDA07B0"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8.8. Se houver indícios de inexequibilidade da proposta de preço, ou em caso da necessidade de esclarecimentos complementares, poderão ser efetuadas diligências, para que o licitante comprove a exequibilidade da proposta.</w:t>
      </w:r>
    </w:p>
    <w:p w14:paraId="7D65B44A" w14:textId="77777777" w:rsidR="00841292" w:rsidRPr="009622A7" w:rsidRDefault="00841292" w:rsidP="00841292">
      <w:pPr>
        <w:ind w:left="0" w:right="0"/>
        <w:rPr>
          <w:rFonts w:ascii="Consolas" w:hAnsi="Consolas" w:cs="Arial"/>
          <w:sz w:val="28"/>
          <w:szCs w:val="28"/>
        </w:rPr>
      </w:pPr>
    </w:p>
    <w:p w14:paraId="5BF8F853" w14:textId="7F12C923" w:rsidR="00841292" w:rsidRDefault="00841292" w:rsidP="00841292">
      <w:pPr>
        <w:ind w:left="0" w:right="0"/>
        <w:rPr>
          <w:rFonts w:ascii="Consolas" w:hAnsi="Consolas" w:cs="Arial"/>
          <w:sz w:val="28"/>
          <w:szCs w:val="28"/>
        </w:rPr>
      </w:pPr>
      <w:r w:rsidRPr="009622A7">
        <w:rPr>
          <w:rFonts w:ascii="Consolas" w:hAnsi="Consolas" w:cs="Arial"/>
          <w:sz w:val="28"/>
          <w:szCs w:val="28"/>
        </w:rPr>
        <w:t xml:space="preserve">8.9.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w:t>
      </w:r>
      <w:r w:rsidRPr="009622A7">
        <w:rPr>
          <w:rFonts w:ascii="Consolas" w:hAnsi="Consolas" w:cs="Arial"/>
          <w:sz w:val="28"/>
          <w:szCs w:val="28"/>
        </w:rPr>
        <w:lastRenderedPageBreak/>
        <w:t>respectivos valores adequados ao valor final da sua proposta, sob pena de não aceitação da proposta.</w:t>
      </w:r>
    </w:p>
    <w:p w14:paraId="2E19077E" w14:textId="77777777" w:rsidR="00B5300E" w:rsidRPr="009622A7" w:rsidRDefault="00B5300E" w:rsidP="00841292">
      <w:pPr>
        <w:ind w:left="0" w:right="0"/>
        <w:rPr>
          <w:rFonts w:ascii="Consolas" w:hAnsi="Consolas" w:cs="Arial"/>
          <w:sz w:val="28"/>
          <w:szCs w:val="28"/>
        </w:rPr>
      </w:pPr>
    </w:p>
    <w:p w14:paraId="795B5E9E"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149C4C4" w14:textId="77777777" w:rsidR="00841292" w:rsidRPr="009622A7" w:rsidRDefault="00841292" w:rsidP="00841292">
      <w:pPr>
        <w:ind w:left="0" w:right="0"/>
        <w:rPr>
          <w:rFonts w:ascii="Consolas" w:hAnsi="Consolas" w:cs="Arial"/>
          <w:sz w:val="28"/>
          <w:szCs w:val="28"/>
        </w:rPr>
      </w:pPr>
    </w:p>
    <w:p w14:paraId="460E664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8.10.1. O ajuste de que trata este dispositivo se limita a sanar erros ou falhas que não alterem a substância das propostas;</w:t>
      </w:r>
    </w:p>
    <w:p w14:paraId="31775C4F" w14:textId="77777777" w:rsidR="00841292" w:rsidRPr="009622A7" w:rsidRDefault="00841292" w:rsidP="00841292">
      <w:pPr>
        <w:ind w:left="0" w:right="0"/>
        <w:rPr>
          <w:rFonts w:ascii="Consolas" w:hAnsi="Consolas" w:cs="Arial"/>
          <w:sz w:val="28"/>
          <w:szCs w:val="28"/>
        </w:rPr>
      </w:pPr>
    </w:p>
    <w:p w14:paraId="4B1D0F5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8.10.2. Considera-se erro no preenchimento da planilha passível de correção a indicação de recolhimento de impostos e contribuições na forma do Simples Nacional, quando não cabível esse regime.</w:t>
      </w:r>
    </w:p>
    <w:p w14:paraId="34E2C291" w14:textId="77777777" w:rsidR="00841292" w:rsidRPr="009622A7" w:rsidRDefault="00841292" w:rsidP="00841292">
      <w:pPr>
        <w:ind w:left="0" w:right="0"/>
        <w:rPr>
          <w:rFonts w:ascii="Consolas" w:hAnsi="Consolas" w:cs="Arial"/>
          <w:sz w:val="28"/>
          <w:szCs w:val="28"/>
        </w:rPr>
      </w:pPr>
    </w:p>
    <w:p w14:paraId="7A4F0A77"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8.11. Para fins de análise da proposta quanto ao cumprimento das especificações do objeto, poderá ser colhida a manifestação escrita do setor requisitante do serviço ou da área especializada no objeto.</w:t>
      </w:r>
    </w:p>
    <w:p w14:paraId="4551769C" w14:textId="77777777" w:rsidR="00841292" w:rsidRPr="009622A7" w:rsidRDefault="00841292" w:rsidP="00841292">
      <w:pPr>
        <w:ind w:left="0" w:right="0"/>
        <w:rPr>
          <w:rFonts w:ascii="Consolas" w:hAnsi="Consolas" w:cs="Arial"/>
          <w:sz w:val="28"/>
          <w:szCs w:val="28"/>
        </w:rPr>
      </w:pPr>
    </w:p>
    <w:p w14:paraId="6140106B"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t>9. DA FASE DE HABILITAÇÃO</w:t>
      </w:r>
    </w:p>
    <w:p w14:paraId="71C2B93A" w14:textId="77777777" w:rsidR="00841292" w:rsidRPr="009622A7" w:rsidRDefault="00841292" w:rsidP="00841292">
      <w:pPr>
        <w:rPr>
          <w:rFonts w:ascii="Consolas" w:hAnsi="Consolas"/>
          <w:sz w:val="28"/>
          <w:szCs w:val="28"/>
        </w:rPr>
      </w:pPr>
    </w:p>
    <w:p w14:paraId="5648D689"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9.1. Os documentos previstos no Termo de Referência, necessários e suficientes para demonstrar a capacidade do licitante de realizar o objeto da licitação, serão exigidos para fins de habilitação, nos termos dos </w:t>
      </w:r>
      <w:proofErr w:type="spellStart"/>
      <w:r w:rsidRPr="009622A7">
        <w:rPr>
          <w:rFonts w:ascii="Consolas" w:hAnsi="Consolas" w:cs="Arial"/>
          <w:sz w:val="28"/>
          <w:szCs w:val="28"/>
        </w:rPr>
        <w:t>arts</w:t>
      </w:r>
      <w:proofErr w:type="spellEnd"/>
      <w:r w:rsidRPr="009622A7">
        <w:rPr>
          <w:rFonts w:ascii="Consolas" w:hAnsi="Consolas" w:cs="Arial"/>
          <w:sz w:val="28"/>
          <w:szCs w:val="28"/>
        </w:rPr>
        <w:t>. 62 a 70 da Lei nº 14.133, de 2021.</w:t>
      </w:r>
    </w:p>
    <w:p w14:paraId="435B3856" w14:textId="77777777" w:rsidR="00841292" w:rsidRPr="009622A7" w:rsidRDefault="00841292" w:rsidP="00841292">
      <w:pPr>
        <w:ind w:left="0" w:right="0"/>
        <w:rPr>
          <w:rFonts w:ascii="Consolas" w:hAnsi="Consolas" w:cs="Arial"/>
          <w:sz w:val="28"/>
          <w:szCs w:val="28"/>
        </w:rPr>
      </w:pPr>
    </w:p>
    <w:p w14:paraId="1D8D0AA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9.2. A documentação exigida para fins de habilitação jurídica, fiscal, social e trabalhista e econômico-</w:t>
      </w:r>
      <w:proofErr w:type="spellStart"/>
      <w:r w:rsidRPr="009622A7">
        <w:rPr>
          <w:rFonts w:ascii="Consolas" w:hAnsi="Consolas" w:cs="Arial"/>
          <w:sz w:val="28"/>
          <w:szCs w:val="28"/>
        </w:rPr>
        <w:t>ﬁnanceira</w:t>
      </w:r>
      <w:proofErr w:type="spellEnd"/>
      <w:r w:rsidRPr="009622A7">
        <w:rPr>
          <w:rFonts w:ascii="Consolas" w:hAnsi="Consolas" w:cs="Arial"/>
          <w:sz w:val="28"/>
          <w:szCs w:val="28"/>
        </w:rPr>
        <w:t xml:space="preserve">, poderá ser substituída pelo registro cadastral no </w:t>
      </w:r>
      <w:proofErr w:type="spellStart"/>
      <w:r w:rsidRPr="009622A7">
        <w:rPr>
          <w:rFonts w:ascii="Consolas" w:hAnsi="Consolas" w:cs="Arial"/>
          <w:sz w:val="28"/>
          <w:szCs w:val="28"/>
        </w:rPr>
        <w:t>Sicaf</w:t>
      </w:r>
      <w:proofErr w:type="spellEnd"/>
      <w:r w:rsidRPr="009622A7">
        <w:rPr>
          <w:rFonts w:ascii="Consolas" w:hAnsi="Consolas" w:cs="Arial"/>
          <w:sz w:val="28"/>
          <w:szCs w:val="28"/>
        </w:rPr>
        <w:t>.</w:t>
      </w:r>
    </w:p>
    <w:p w14:paraId="46DF0A47" w14:textId="77777777" w:rsidR="00841292" w:rsidRPr="009622A7" w:rsidRDefault="00841292" w:rsidP="00841292">
      <w:pPr>
        <w:ind w:left="0" w:right="0"/>
        <w:rPr>
          <w:rFonts w:ascii="Consolas" w:hAnsi="Consolas" w:cs="Arial"/>
          <w:sz w:val="28"/>
          <w:szCs w:val="28"/>
        </w:rPr>
      </w:pPr>
    </w:p>
    <w:p w14:paraId="759A1C8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9.3. Quando permitida a participação de empresas estrangeiras que não funcionem no País, as exigências de habilitação serão atendidas mediante documentos equivalentes, inicialmente apresentados em tradução livre.</w:t>
      </w:r>
    </w:p>
    <w:p w14:paraId="344680D4" w14:textId="77777777" w:rsidR="00841292" w:rsidRPr="009622A7" w:rsidRDefault="00841292" w:rsidP="00841292">
      <w:pPr>
        <w:ind w:left="0" w:right="0"/>
        <w:rPr>
          <w:rFonts w:ascii="Consolas" w:hAnsi="Consolas" w:cs="Arial"/>
          <w:sz w:val="28"/>
          <w:szCs w:val="28"/>
        </w:rPr>
      </w:pPr>
    </w:p>
    <w:p w14:paraId="0FC907A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 xml:space="preserve">9.4. Na hipótese de o licitante vencedor ser empresa estrangeira que não funcione no País, para </w:t>
      </w:r>
      <w:proofErr w:type="spellStart"/>
      <w:r w:rsidRPr="009622A7">
        <w:rPr>
          <w:rFonts w:ascii="Consolas" w:hAnsi="Consolas" w:cs="Arial"/>
          <w:sz w:val="28"/>
          <w:szCs w:val="28"/>
        </w:rPr>
        <w:t>ﬁns</w:t>
      </w:r>
      <w:proofErr w:type="spellEnd"/>
      <w:r w:rsidRPr="009622A7">
        <w:rPr>
          <w:rFonts w:ascii="Consolas" w:hAnsi="Consolas" w:cs="Arial"/>
          <w:sz w:val="28"/>
          <w:szCs w:val="28"/>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9622A7">
        <w:rPr>
          <w:rFonts w:ascii="Consolas" w:hAnsi="Consolas" w:cs="Arial"/>
          <w:sz w:val="28"/>
          <w:szCs w:val="28"/>
        </w:rPr>
        <w:t>consularizados</w:t>
      </w:r>
      <w:proofErr w:type="spellEnd"/>
      <w:r w:rsidRPr="009622A7">
        <w:rPr>
          <w:rFonts w:ascii="Consolas" w:hAnsi="Consolas" w:cs="Arial"/>
          <w:sz w:val="28"/>
          <w:szCs w:val="28"/>
        </w:rPr>
        <w:t xml:space="preserve"> pelos respectivos consulados ou embaixadas.</w:t>
      </w:r>
    </w:p>
    <w:p w14:paraId="2E367153" w14:textId="77777777" w:rsidR="00841292" w:rsidRPr="009622A7" w:rsidRDefault="00841292" w:rsidP="00841292">
      <w:pPr>
        <w:ind w:left="0" w:right="0"/>
        <w:rPr>
          <w:rFonts w:ascii="Consolas" w:hAnsi="Consolas" w:cs="Arial"/>
          <w:sz w:val="28"/>
          <w:szCs w:val="28"/>
        </w:rPr>
      </w:pPr>
    </w:p>
    <w:p w14:paraId="79A63BB7"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9.5. Os documentos exigidos para fins de habilitação poderão ser substituídos por registro cadastral emitido por órgão ou entidade pública, desde que o registro tenha sido feito em obediência ao disposto na Lei nº 14.133, de 2021.</w:t>
      </w:r>
    </w:p>
    <w:p w14:paraId="794DCF04" w14:textId="77777777" w:rsidR="00841292" w:rsidRPr="009622A7" w:rsidRDefault="00841292" w:rsidP="00841292">
      <w:pPr>
        <w:ind w:left="0" w:right="0"/>
        <w:rPr>
          <w:rFonts w:ascii="Consolas" w:hAnsi="Consolas" w:cs="Arial"/>
          <w:sz w:val="28"/>
          <w:szCs w:val="28"/>
        </w:rPr>
      </w:pPr>
    </w:p>
    <w:p w14:paraId="390BD04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9.6. Será verificado se o licitante apresentou declaração de que atende aos requisitos de habilitação, e o declarante responderá pela veracidade das informações prestadas, na forma da lei.</w:t>
      </w:r>
    </w:p>
    <w:p w14:paraId="15411493" w14:textId="77777777" w:rsidR="00841292" w:rsidRPr="009622A7" w:rsidRDefault="00841292" w:rsidP="00841292">
      <w:pPr>
        <w:ind w:left="0" w:right="0"/>
        <w:rPr>
          <w:rFonts w:ascii="Consolas" w:hAnsi="Consolas" w:cs="Arial"/>
          <w:sz w:val="28"/>
          <w:szCs w:val="28"/>
        </w:rPr>
      </w:pPr>
    </w:p>
    <w:p w14:paraId="7CBEFF6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9.7.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658EE81" w14:textId="77777777" w:rsidR="00841292" w:rsidRPr="009622A7" w:rsidRDefault="00841292" w:rsidP="00841292">
      <w:pPr>
        <w:ind w:left="0" w:right="0"/>
        <w:rPr>
          <w:rFonts w:ascii="Consolas" w:hAnsi="Consolas" w:cs="Arial"/>
          <w:sz w:val="28"/>
          <w:szCs w:val="28"/>
        </w:rPr>
      </w:pPr>
    </w:p>
    <w:p w14:paraId="5CC2ADD8"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9.8.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3940F49" w14:textId="77777777" w:rsidR="00841292" w:rsidRPr="009622A7" w:rsidRDefault="00841292" w:rsidP="00841292">
      <w:pPr>
        <w:ind w:left="0" w:right="0"/>
        <w:rPr>
          <w:rFonts w:ascii="Consolas" w:hAnsi="Consolas" w:cs="Arial"/>
          <w:sz w:val="28"/>
          <w:szCs w:val="28"/>
        </w:rPr>
      </w:pPr>
    </w:p>
    <w:p w14:paraId="521B38DD"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9.9. A habilitação será verificada por meio do </w:t>
      </w:r>
      <w:proofErr w:type="spellStart"/>
      <w:r w:rsidRPr="009622A7">
        <w:rPr>
          <w:rFonts w:ascii="Consolas" w:hAnsi="Consolas" w:cs="Arial"/>
          <w:sz w:val="28"/>
          <w:szCs w:val="28"/>
        </w:rPr>
        <w:t>Sicaf</w:t>
      </w:r>
      <w:proofErr w:type="spellEnd"/>
      <w:r w:rsidRPr="009622A7">
        <w:rPr>
          <w:rFonts w:ascii="Consolas" w:hAnsi="Consolas" w:cs="Arial"/>
          <w:sz w:val="28"/>
          <w:szCs w:val="28"/>
        </w:rPr>
        <w:t>, nos documentos por ele abrangidos.</w:t>
      </w:r>
    </w:p>
    <w:p w14:paraId="79614BDA" w14:textId="77777777" w:rsidR="00841292" w:rsidRPr="009622A7" w:rsidRDefault="00841292" w:rsidP="00841292">
      <w:pPr>
        <w:ind w:left="0" w:right="0"/>
        <w:rPr>
          <w:rFonts w:ascii="Consolas" w:hAnsi="Consolas" w:cs="Arial"/>
          <w:sz w:val="28"/>
          <w:szCs w:val="28"/>
        </w:rPr>
      </w:pPr>
    </w:p>
    <w:p w14:paraId="24A7D4A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9.9.1. Somente haverá a necessidade de comprovação do preenchimento de requisitos mediante apresentação dos documentos originais não-digitais quando houver dúvida em relação à integridade do documento digital ou quando a lei expressamente o exigir.</w:t>
      </w:r>
    </w:p>
    <w:p w14:paraId="5596824E" w14:textId="77777777" w:rsidR="00841292" w:rsidRPr="009622A7" w:rsidRDefault="00841292" w:rsidP="00841292">
      <w:pPr>
        <w:ind w:left="0" w:right="0"/>
        <w:rPr>
          <w:rFonts w:ascii="Consolas" w:hAnsi="Consolas" w:cs="Arial"/>
          <w:sz w:val="28"/>
          <w:szCs w:val="28"/>
        </w:rPr>
      </w:pPr>
    </w:p>
    <w:p w14:paraId="0A11D08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 xml:space="preserve">9.10. É de responsabilidade do licitante conferir a exatidão dos seus dados cadastrais no </w:t>
      </w:r>
      <w:proofErr w:type="spellStart"/>
      <w:r w:rsidRPr="009622A7">
        <w:rPr>
          <w:rFonts w:ascii="Consolas" w:hAnsi="Consolas" w:cs="Arial"/>
          <w:sz w:val="28"/>
          <w:szCs w:val="28"/>
        </w:rPr>
        <w:t>Sicaf</w:t>
      </w:r>
      <w:proofErr w:type="spellEnd"/>
      <w:r w:rsidRPr="009622A7">
        <w:rPr>
          <w:rFonts w:ascii="Consolas" w:hAnsi="Consolas" w:cs="Arial"/>
          <w:sz w:val="28"/>
          <w:szCs w:val="28"/>
        </w:rPr>
        <w:t xml:space="preserve"> e mantê-los atualizados junto aos órgãos responsáveis pela informação, devendo proceder, imediatamente, à correção ou à alteração dos registros tão logo identifique incorreção ou aqueles se tornem desatualizados.</w:t>
      </w:r>
    </w:p>
    <w:p w14:paraId="687A0EAE" w14:textId="77777777" w:rsidR="00841292" w:rsidRPr="009622A7" w:rsidRDefault="00841292" w:rsidP="00841292">
      <w:pPr>
        <w:ind w:left="0" w:right="0"/>
        <w:rPr>
          <w:rFonts w:ascii="Consolas" w:hAnsi="Consolas" w:cs="Arial"/>
          <w:sz w:val="28"/>
          <w:szCs w:val="28"/>
        </w:rPr>
      </w:pPr>
    </w:p>
    <w:p w14:paraId="2D920D2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9.10.1. A não observância do disposto no item anterior poderá ensejar desclassificação no momento da habilitação.</w:t>
      </w:r>
    </w:p>
    <w:p w14:paraId="570FE9EF" w14:textId="77777777" w:rsidR="00841292" w:rsidRPr="009622A7" w:rsidRDefault="00841292" w:rsidP="00841292">
      <w:pPr>
        <w:ind w:left="0" w:right="0"/>
        <w:rPr>
          <w:rFonts w:ascii="Consolas" w:hAnsi="Consolas" w:cs="Arial"/>
          <w:sz w:val="28"/>
          <w:szCs w:val="28"/>
        </w:rPr>
      </w:pPr>
    </w:p>
    <w:p w14:paraId="188E625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9.11. A verificação pelo Pregoeiro/Agente de Contratação/Comissão, em sítios eletrônicos oficiais de órgãos e entidades emissores de certidões constitui meio legal de prova, para fins de habilitação.</w:t>
      </w:r>
    </w:p>
    <w:p w14:paraId="295EBE3B" w14:textId="77777777" w:rsidR="00841292" w:rsidRPr="009622A7" w:rsidRDefault="00841292" w:rsidP="00841292">
      <w:pPr>
        <w:ind w:left="0" w:right="0"/>
        <w:rPr>
          <w:rFonts w:ascii="Consolas" w:hAnsi="Consolas" w:cs="Arial"/>
          <w:sz w:val="28"/>
          <w:szCs w:val="28"/>
        </w:rPr>
      </w:pPr>
    </w:p>
    <w:p w14:paraId="32B49A20"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9.11.1. Os documentos exigidos para habilitação que não estejam contemplados no </w:t>
      </w:r>
      <w:proofErr w:type="spellStart"/>
      <w:r w:rsidRPr="009622A7">
        <w:rPr>
          <w:rFonts w:ascii="Consolas" w:hAnsi="Consolas" w:cs="Arial"/>
          <w:sz w:val="28"/>
          <w:szCs w:val="28"/>
        </w:rPr>
        <w:t>Sicaf</w:t>
      </w:r>
      <w:proofErr w:type="spellEnd"/>
      <w:r w:rsidRPr="009622A7">
        <w:rPr>
          <w:rFonts w:ascii="Consolas" w:hAnsi="Consolas" w:cs="Arial"/>
          <w:sz w:val="28"/>
          <w:szCs w:val="28"/>
        </w:rPr>
        <w:t xml:space="preserve"> serão enviados por meio do sistema, em formato digital, no prazo de 02 (duas) horas, prorrogável por igual período, contado da solicitação do Pregoeiro/Agente de Contratação/Comissão.</w:t>
      </w:r>
    </w:p>
    <w:p w14:paraId="55899C69" w14:textId="77777777" w:rsidR="00841292" w:rsidRPr="009622A7" w:rsidRDefault="00841292" w:rsidP="00841292">
      <w:pPr>
        <w:ind w:left="0" w:right="0"/>
        <w:rPr>
          <w:rFonts w:ascii="Consolas" w:hAnsi="Consolas" w:cs="Arial"/>
          <w:sz w:val="28"/>
          <w:szCs w:val="28"/>
        </w:rPr>
      </w:pPr>
    </w:p>
    <w:p w14:paraId="1B42395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9.12. A verificação no </w:t>
      </w:r>
      <w:proofErr w:type="spellStart"/>
      <w:r w:rsidRPr="009622A7">
        <w:rPr>
          <w:rFonts w:ascii="Consolas" w:hAnsi="Consolas" w:cs="Arial"/>
          <w:sz w:val="28"/>
          <w:szCs w:val="28"/>
        </w:rPr>
        <w:t>Sicaf</w:t>
      </w:r>
      <w:proofErr w:type="spellEnd"/>
      <w:r w:rsidRPr="009622A7">
        <w:rPr>
          <w:rFonts w:ascii="Consolas" w:hAnsi="Consolas" w:cs="Arial"/>
          <w:sz w:val="28"/>
          <w:szCs w:val="28"/>
        </w:rPr>
        <w:t xml:space="preserve"> ou a exigência dos documentos nele não contidos somente será feita em relação ao licitante vencedor.</w:t>
      </w:r>
    </w:p>
    <w:p w14:paraId="569FA117" w14:textId="77777777" w:rsidR="00841292" w:rsidRPr="009622A7" w:rsidRDefault="00841292" w:rsidP="00841292">
      <w:pPr>
        <w:ind w:left="0" w:right="0"/>
        <w:rPr>
          <w:rFonts w:ascii="Consolas" w:hAnsi="Consolas" w:cs="Arial"/>
          <w:sz w:val="28"/>
          <w:szCs w:val="28"/>
        </w:rPr>
      </w:pPr>
    </w:p>
    <w:p w14:paraId="44F3D64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9.12.1. Os documentos relativos à regularidade fiscal que constem do Termo de Referência somente serão exigidos, em qualquer caso, em momento posterior ao julgamento das propostas, e apenas do licitante mais bem classificado.</w:t>
      </w:r>
    </w:p>
    <w:p w14:paraId="59715E34" w14:textId="77777777" w:rsidR="00841292" w:rsidRPr="009622A7" w:rsidRDefault="00841292" w:rsidP="00841292">
      <w:pPr>
        <w:ind w:left="0" w:right="0"/>
        <w:rPr>
          <w:rFonts w:ascii="Consolas" w:hAnsi="Consolas" w:cs="Arial"/>
          <w:sz w:val="28"/>
          <w:szCs w:val="28"/>
        </w:rPr>
      </w:pPr>
    </w:p>
    <w:p w14:paraId="6D37D1F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9.13. Encerrado o prazo para envio da documentação de que trata o item 9.11.1,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11800D10" w14:textId="77777777" w:rsidR="00841292" w:rsidRPr="009622A7" w:rsidRDefault="00841292" w:rsidP="00841292">
      <w:pPr>
        <w:ind w:left="0" w:right="0"/>
        <w:rPr>
          <w:rFonts w:ascii="Consolas" w:hAnsi="Consolas" w:cs="Arial"/>
          <w:sz w:val="28"/>
          <w:szCs w:val="28"/>
        </w:rPr>
      </w:pPr>
    </w:p>
    <w:p w14:paraId="7881E82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9.13.1. a aferição das condições de habilitação do licitante, desde que decorrentes de fatos existentes à época da abertura do certame;</w:t>
      </w:r>
    </w:p>
    <w:p w14:paraId="2AB48CCB" w14:textId="77777777" w:rsidR="00841292" w:rsidRPr="009622A7" w:rsidRDefault="00841292" w:rsidP="00841292">
      <w:pPr>
        <w:ind w:left="0" w:right="0"/>
        <w:rPr>
          <w:rFonts w:ascii="Consolas" w:hAnsi="Consolas" w:cs="Arial"/>
          <w:sz w:val="28"/>
          <w:szCs w:val="28"/>
        </w:rPr>
      </w:pPr>
    </w:p>
    <w:p w14:paraId="6B8A133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9.13.2. atualização de documentos cuja validade tenha expirado após a data de recebimento das propostas;</w:t>
      </w:r>
    </w:p>
    <w:p w14:paraId="2B0F61FF" w14:textId="77777777" w:rsidR="00841292" w:rsidRPr="009622A7" w:rsidRDefault="00841292" w:rsidP="00841292">
      <w:pPr>
        <w:ind w:left="0" w:right="0"/>
        <w:rPr>
          <w:rFonts w:ascii="Consolas" w:hAnsi="Consolas" w:cs="Arial"/>
          <w:sz w:val="28"/>
          <w:szCs w:val="28"/>
        </w:rPr>
      </w:pPr>
    </w:p>
    <w:p w14:paraId="082F3EC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9.13.3. suprimento da ausência de documento de cunho declaratório emitido unilateralmente pelo licitante;</w:t>
      </w:r>
    </w:p>
    <w:p w14:paraId="1788AC58" w14:textId="77777777" w:rsidR="00841292" w:rsidRPr="009622A7" w:rsidRDefault="00841292" w:rsidP="00841292">
      <w:pPr>
        <w:ind w:left="0" w:right="0"/>
        <w:rPr>
          <w:rFonts w:ascii="Consolas" w:hAnsi="Consolas" w:cs="Arial"/>
          <w:sz w:val="28"/>
          <w:szCs w:val="28"/>
        </w:rPr>
      </w:pPr>
    </w:p>
    <w:p w14:paraId="71486117"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9.13.4. suprimento da ausência de certidão e/ou documento de cunho declaratório expedido por órgão ou entidade cujos atos gozem de presunção de veracidade e fé pública.</w:t>
      </w:r>
    </w:p>
    <w:p w14:paraId="00C1A73F" w14:textId="77777777" w:rsidR="00841292" w:rsidRPr="009622A7" w:rsidRDefault="00841292" w:rsidP="00841292">
      <w:pPr>
        <w:ind w:left="0" w:right="0"/>
        <w:rPr>
          <w:rFonts w:ascii="Consolas" w:hAnsi="Consolas" w:cs="Arial"/>
          <w:sz w:val="28"/>
          <w:szCs w:val="28"/>
        </w:rPr>
      </w:pPr>
    </w:p>
    <w:p w14:paraId="2039C0F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9.14. Findo o prazo assinalado sem o envio da nova documentação, restará preclusa essa oportunidade conferida ao licitante, implicando sua inabilitação.</w:t>
      </w:r>
    </w:p>
    <w:p w14:paraId="62AD0D49" w14:textId="77777777" w:rsidR="00841292" w:rsidRPr="009622A7" w:rsidRDefault="00841292" w:rsidP="00841292">
      <w:pPr>
        <w:ind w:left="0" w:right="0"/>
        <w:rPr>
          <w:rFonts w:ascii="Consolas" w:hAnsi="Consolas" w:cs="Arial"/>
          <w:sz w:val="28"/>
          <w:szCs w:val="28"/>
        </w:rPr>
      </w:pPr>
    </w:p>
    <w:p w14:paraId="23E3A66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9.15.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622A7">
        <w:rPr>
          <w:rFonts w:ascii="Consolas" w:hAnsi="Consolas" w:cs="Arial"/>
          <w:sz w:val="28"/>
          <w:szCs w:val="28"/>
        </w:rPr>
        <w:t>eﬁcácia</w:t>
      </w:r>
      <w:proofErr w:type="spellEnd"/>
      <w:r w:rsidRPr="009622A7">
        <w:rPr>
          <w:rFonts w:ascii="Consolas" w:hAnsi="Consolas" w:cs="Arial"/>
          <w:sz w:val="28"/>
          <w:szCs w:val="28"/>
        </w:rPr>
        <w:t xml:space="preserve"> para fins de habilitação e classificação.</w:t>
      </w:r>
    </w:p>
    <w:p w14:paraId="6F7305AB" w14:textId="77777777" w:rsidR="00841292" w:rsidRPr="009622A7" w:rsidRDefault="00841292" w:rsidP="00841292">
      <w:pPr>
        <w:ind w:left="0" w:right="0"/>
        <w:rPr>
          <w:rFonts w:ascii="Consolas" w:hAnsi="Consolas" w:cs="Arial"/>
          <w:sz w:val="28"/>
          <w:szCs w:val="28"/>
        </w:rPr>
      </w:pPr>
    </w:p>
    <w:p w14:paraId="2AAD6BEE"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9.16.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9.11.1.</w:t>
      </w:r>
    </w:p>
    <w:p w14:paraId="5A125836" w14:textId="77777777" w:rsidR="00841292" w:rsidRPr="009622A7" w:rsidRDefault="00841292" w:rsidP="00841292">
      <w:pPr>
        <w:ind w:left="0" w:right="0"/>
        <w:rPr>
          <w:rFonts w:ascii="Consolas" w:hAnsi="Consolas" w:cs="Arial"/>
          <w:sz w:val="28"/>
          <w:szCs w:val="28"/>
        </w:rPr>
      </w:pPr>
    </w:p>
    <w:p w14:paraId="0CCEE5C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9.17. Somente serão disponibilizados para acesso público os documentos de habilitação do licitante cuja proposta atenda ao edital de licitação, após concluídos os procedimentos de que trata o subitem anterior.</w:t>
      </w:r>
    </w:p>
    <w:p w14:paraId="78522582" w14:textId="77777777" w:rsidR="00841292" w:rsidRPr="009622A7" w:rsidRDefault="00841292" w:rsidP="00841292">
      <w:pPr>
        <w:ind w:left="0" w:right="0"/>
        <w:rPr>
          <w:rFonts w:ascii="Consolas" w:hAnsi="Consolas" w:cs="Arial"/>
          <w:sz w:val="28"/>
          <w:szCs w:val="28"/>
        </w:rPr>
      </w:pPr>
    </w:p>
    <w:p w14:paraId="0275F619"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9.18. A comprovação de regularidade fiscal e trabalhista das microempresas e das empresas de pequeno porte somente será exigida para efeito de contratação, e não como condição para participação na licitação.</w:t>
      </w:r>
    </w:p>
    <w:p w14:paraId="026ED8F4" w14:textId="77777777" w:rsidR="00841292" w:rsidRDefault="00841292" w:rsidP="00841292">
      <w:pPr>
        <w:ind w:left="0" w:right="0"/>
        <w:rPr>
          <w:rFonts w:ascii="Consolas" w:hAnsi="Consolas" w:cs="Arial"/>
          <w:sz w:val="28"/>
          <w:szCs w:val="28"/>
        </w:rPr>
      </w:pPr>
    </w:p>
    <w:p w14:paraId="214F311B" w14:textId="77777777" w:rsidR="00331261" w:rsidRPr="009622A7" w:rsidRDefault="00331261" w:rsidP="00841292">
      <w:pPr>
        <w:ind w:left="0" w:right="0"/>
        <w:rPr>
          <w:rFonts w:ascii="Consolas" w:hAnsi="Consolas" w:cs="Arial"/>
          <w:sz w:val="28"/>
          <w:szCs w:val="28"/>
        </w:rPr>
      </w:pPr>
    </w:p>
    <w:p w14:paraId="7185C123"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lastRenderedPageBreak/>
        <w:t>10. DO TERMO DE CONTRATO</w:t>
      </w:r>
    </w:p>
    <w:p w14:paraId="334F4AE8" w14:textId="77777777" w:rsidR="00841292" w:rsidRPr="009622A7" w:rsidRDefault="00841292" w:rsidP="00841292">
      <w:pPr>
        <w:rPr>
          <w:rFonts w:ascii="Consolas" w:hAnsi="Consolas"/>
          <w:sz w:val="28"/>
          <w:szCs w:val="28"/>
        </w:rPr>
      </w:pPr>
    </w:p>
    <w:p w14:paraId="1206215B" w14:textId="0EBB4E43" w:rsidR="00841292" w:rsidRDefault="00841292" w:rsidP="00841292">
      <w:pPr>
        <w:ind w:left="0" w:right="0"/>
        <w:rPr>
          <w:rFonts w:ascii="Consolas" w:hAnsi="Consolas" w:cs="Arial"/>
          <w:sz w:val="28"/>
          <w:szCs w:val="28"/>
        </w:rPr>
      </w:pPr>
      <w:r w:rsidRPr="009622A7">
        <w:rPr>
          <w:rFonts w:ascii="Consolas" w:hAnsi="Consolas" w:cs="Arial"/>
          <w:sz w:val="28"/>
          <w:szCs w:val="28"/>
        </w:rPr>
        <w:t>10.1. Após a homologação e adjudicação, caso se conclua pela contratação, será firmado termo de contrato, ou outro instrumento equivalente.</w:t>
      </w:r>
    </w:p>
    <w:p w14:paraId="0FB1ED0C" w14:textId="77777777" w:rsidR="00B5300E" w:rsidRPr="009622A7" w:rsidRDefault="00B5300E" w:rsidP="00841292">
      <w:pPr>
        <w:ind w:left="0" w:right="0"/>
        <w:rPr>
          <w:rFonts w:ascii="Consolas" w:hAnsi="Consolas" w:cs="Arial"/>
          <w:sz w:val="28"/>
          <w:szCs w:val="28"/>
        </w:rPr>
      </w:pPr>
    </w:p>
    <w:p w14:paraId="103A5C1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10.2. O adjudicatário terá o prazo de 05 (cinco) dias úteis, contados a partir da data de sua convocação, para assinar o termo de contrato ou instrumento equivalente, sob pena de decair o direito à contratação, sem prejuízo das sanções previstas neste Edital.</w:t>
      </w:r>
    </w:p>
    <w:p w14:paraId="29EB31B3" w14:textId="77777777" w:rsidR="00841292" w:rsidRPr="009622A7" w:rsidRDefault="00841292" w:rsidP="00841292">
      <w:pPr>
        <w:ind w:left="0" w:right="0"/>
        <w:rPr>
          <w:rFonts w:ascii="Consolas" w:hAnsi="Consolas" w:cs="Arial"/>
          <w:sz w:val="28"/>
          <w:szCs w:val="28"/>
        </w:rPr>
      </w:pPr>
    </w:p>
    <w:p w14:paraId="3EDE6FF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10.3. 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05 (cinco) dias úteis, a contar da data de seu recebimento; b) disponibilizar acesso </w:t>
      </w:r>
      <w:proofErr w:type="spellStart"/>
      <w:r w:rsidRPr="009622A7">
        <w:rPr>
          <w:rFonts w:ascii="Consolas" w:hAnsi="Consolas" w:cs="Arial"/>
          <w:sz w:val="28"/>
          <w:szCs w:val="28"/>
        </w:rPr>
        <w:t>a</w:t>
      </w:r>
      <w:proofErr w:type="spellEnd"/>
      <w:r w:rsidRPr="009622A7">
        <w:rPr>
          <w:rFonts w:ascii="Consolas" w:hAnsi="Consolas" w:cs="Arial"/>
          <w:sz w:val="28"/>
          <w:szCs w:val="28"/>
        </w:rPr>
        <w:t xml:space="preserve"> sistema de processo eletrônico para que seja assinado digitalmente em até 05 (cinco) dias úteis; ou c) outro meio eletrônico, assegurado o prazo de 05 (cinco) dias úteis para resposta após recebimento da notificação pela Administração.</w:t>
      </w:r>
    </w:p>
    <w:p w14:paraId="767A9C63" w14:textId="77777777" w:rsidR="00841292" w:rsidRPr="009622A7" w:rsidRDefault="00841292" w:rsidP="00841292">
      <w:pPr>
        <w:ind w:left="0" w:right="0"/>
        <w:rPr>
          <w:rFonts w:ascii="Consolas" w:hAnsi="Consolas" w:cs="Arial"/>
          <w:sz w:val="28"/>
          <w:szCs w:val="28"/>
        </w:rPr>
      </w:pPr>
    </w:p>
    <w:p w14:paraId="58CE889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10.4. O Aceite da Nota de Empenho ou do instrumento equivalente, emitida ao fornecedor adjudicado, implica o reconhecimento de que:</w:t>
      </w:r>
    </w:p>
    <w:p w14:paraId="065BB240" w14:textId="77777777" w:rsidR="00841292" w:rsidRPr="009622A7" w:rsidRDefault="00841292" w:rsidP="00841292">
      <w:pPr>
        <w:ind w:left="0" w:right="0"/>
        <w:rPr>
          <w:rFonts w:ascii="Consolas" w:hAnsi="Consolas" w:cs="Arial"/>
          <w:sz w:val="28"/>
          <w:szCs w:val="28"/>
        </w:rPr>
      </w:pPr>
    </w:p>
    <w:p w14:paraId="06D1F21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10.4.1. referida Nota está substituindo o contrato, aplicando-se à relação de negócios ali estabelecida as disposições da Lei nº 14.133, de 2021;</w:t>
      </w:r>
    </w:p>
    <w:p w14:paraId="3F41B9C5" w14:textId="77777777" w:rsidR="00841292" w:rsidRPr="009622A7" w:rsidRDefault="00841292" w:rsidP="00841292">
      <w:pPr>
        <w:ind w:left="0" w:right="0"/>
        <w:rPr>
          <w:rFonts w:ascii="Consolas" w:hAnsi="Consolas" w:cs="Arial"/>
          <w:sz w:val="28"/>
          <w:szCs w:val="28"/>
        </w:rPr>
      </w:pPr>
    </w:p>
    <w:p w14:paraId="57808ABD"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10.4.2. a contratada se vincula à sua proposta e às previsões contidas neste Edital;</w:t>
      </w:r>
    </w:p>
    <w:p w14:paraId="79575C22" w14:textId="77777777" w:rsidR="00841292" w:rsidRPr="009622A7" w:rsidRDefault="00841292" w:rsidP="00841292">
      <w:pPr>
        <w:ind w:left="0" w:right="0"/>
        <w:rPr>
          <w:rFonts w:ascii="Consolas" w:hAnsi="Consolas" w:cs="Arial"/>
          <w:sz w:val="28"/>
          <w:szCs w:val="28"/>
        </w:rPr>
      </w:pPr>
    </w:p>
    <w:p w14:paraId="27767EA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10.4.3. a contratada reconhece que as hipóteses de rescisão são aquelas previstas nos artigos 137 e 138 da Lei nº 14.133, de 2021 e reconhece os direitos da Administração previstos nos artigos 137 a 139 da mesma Lei.</w:t>
      </w:r>
    </w:p>
    <w:p w14:paraId="07E4F77A" w14:textId="77777777" w:rsidR="00841292" w:rsidRPr="009622A7" w:rsidRDefault="00841292" w:rsidP="00841292">
      <w:pPr>
        <w:ind w:left="0" w:right="0"/>
        <w:rPr>
          <w:rFonts w:ascii="Consolas" w:hAnsi="Consolas" w:cs="Arial"/>
          <w:sz w:val="28"/>
          <w:szCs w:val="28"/>
        </w:rPr>
      </w:pPr>
    </w:p>
    <w:p w14:paraId="75F6C900"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10.5. Os prazos dos itens 10.2 e 10.3 poderão ser prorrogados, por igual período, por solicitação justificada do adjudicatário e aceita pela Administração.</w:t>
      </w:r>
    </w:p>
    <w:p w14:paraId="178A025C" w14:textId="77777777" w:rsidR="00841292" w:rsidRPr="009622A7" w:rsidRDefault="00841292" w:rsidP="00841292">
      <w:pPr>
        <w:ind w:left="0" w:right="0"/>
        <w:rPr>
          <w:rFonts w:ascii="Consolas" w:hAnsi="Consolas" w:cs="Arial"/>
          <w:sz w:val="28"/>
          <w:szCs w:val="28"/>
        </w:rPr>
      </w:pPr>
    </w:p>
    <w:p w14:paraId="3E652EBA" w14:textId="42B60E45" w:rsidR="00841292" w:rsidRDefault="00841292" w:rsidP="00841292">
      <w:pPr>
        <w:ind w:left="0" w:right="0"/>
        <w:rPr>
          <w:rFonts w:ascii="Consolas" w:hAnsi="Consolas" w:cs="Arial"/>
          <w:sz w:val="28"/>
          <w:szCs w:val="28"/>
        </w:rPr>
      </w:pPr>
      <w:r w:rsidRPr="009622A7">
        <w:rPr>
          <w:rFonts w:ascii="Consolas" w:hAnsi="Consolas" w:cs="Arial"/>
          <w:sz w:val="28"/>
          <w:szCs w:val="28"/>
        </w:rPr>
        <w:t>10.6. O prazo de vigência da contratação é o estabelecido no Termo de Referência.</w:t>
      </w:r>
    </w:p>
    <w:p w14:paraId="1969EABC" w14:textId="77777777" w:rsidR="00B5300E" w:rsidRPr="009622A7" w:rsidRDefault="00B5300E" w:rsidP="00841292">
      <w:pPr>
        <w:ind w:left="0" w:right="0"/>
        <w:rPr>
          <w:rFonts w:ascii="Consolas" w:hAnsi="Consolas" w:cs="Arial"/>
          <w:sz w:val="28"/>
          <w:szCs w:val="28"/>
        </w:rPr>
      </w:pPr>
    </w:p>
    <w:p w14:paraId="4ABE77CD"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10.7.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0806D256" w14:textId="77777777" w:rsidR="00841292" w:rsidRPr="009622A7" w:rsidRDefault="00841292" w:rsidP="00841292">
      <w:pPr>
        <w:ind w:left="0" w:right="0"/>
        <w:rPr>
          <w:rFonts w:ascii="Consolas" w:hAnsi="Consolas" w:cs="Arial"/>
          <w:sz w:val="28"/>
          <w:szCs w:val="28"/>
        </w:rPr>
      </w:pPr>
    </w:p>
    <w:p w14:paraId="08BFDF1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10.7.1. A existência de registro no Cadin constitui fator impeditivo para a contratação.</w:t>
      </w:r>
    </w:p>
    <w:p w14:paraId="43DD875C" w14:textId="77777777" w:rsidR="00841292" w:rsidRPr="009622A7" w:rsidRDefault="00841292" w:rsidP="00841292">
      <w:pPr>
        <w:ind w:left="0" w:right="0"/>
        <w:rPr>
          <w:rFonts w:ascii="Consolas" w:hAnsi="Consolas" w:cs="Arial"/>
          <w:sz w:val="28"/>
          <w:szCs w:val="28"/>
        </w:rPr>
      </w:pPr>
    </w:p>
    <w:p w14:paraId="249EBBC0"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t>11. DA ATA DE REGISTRO DE PREÇOS</w:t>
      </w:r>
    </w:p>
    <w:p w14:paraId="78957ABB" w14:textId="77777777" w:rsidR="00841292" w:rsidRPr="009622A7" w:rsidRDefault="00841292" w:rsidP="00841292">
      <w:pPr>
        <w:rPr>
          <w:rFonts w:ascii="Consolas" w:hAnsi="Consolas"/>
          <w:sz w:val="28"/>
          <w:szCs w:val="28"/>
        </w:rPr>
      </w:pPr>
    </w:p>
    <w:p w14:paraId="19924ACD"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11.1.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w:t>
      </w:r>
    </w:p>
    <w:p w14:paraId="1C4C5F7C" w14:textId="77777777" w:rsidR="00841292" w:rsidRPr="009622A7" w:rsidRDefault="00841292" w:rsidP="00841292">
      <w:pPr>
        <w:ind w:left="0" w:right="0"/>
        <w:rPr>
          <w:rFonts w:ascii="Consolas" w:hAnsi="Consolas" w:cs="Arial"/>
          <w:sz w:val="28"/>
          <w:szCs w:val="28"/>
        </w:rPr>
      </w:pPr>
    </w:p>
    <w:p w14:paraId="38F7D6B0"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11.2. O prazo de convocação poderá ser prorrogado uma vez, por igual período, mediante solicitação do licitante mais bem classificado ou do fornecedor convocado, desde que:</w:t>
      </w:r>
    </w:p>
    <w:p w14:paraId="16F3F216" w14:textId="77777777" w:rsidR="00841292" w:rsidRPr="009622A7" w:rsidRDefault="00841292" w:rsidP="00841292">
      <w:pPr>
        <w:ind w:left="0" w:right="0"/>
        <w:rPr>
          <w:rFonts w:ascii="Consolas" w:hAnsi="Consolas" w:cs="Arial"/>
          <w:sz w:val="28"/>
          <w:szCs w:val="28"/>
        </w:rPr>
      </w:pPr>
    </w:p>
    <w:p w14:paraId="279AE8C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11.2.1. a solicitação seja devidamente justificada e apresentada dentro do prazo; e</w:t>
      </w:r>
    </w:p>
    <w:p w14:paraId="7CE1936D" w14:textId="77777777" w:rsidR="00841292" w:rsidRPr="009622A7" w:rsidRDefault="00841292" w:rsidP="00841292">
      <w:pPr>
        <w:ind w:left="0" w:right="0"/>
        <w:rPr>
          <w:rFonts w:ascii="Consolas" w:hAnsi="Consolas" w:cs="Arial"/>
          <w:sz w:val="28"/>
          <w:szCs w:val="28"/>
        </w:rPr>
      </w:pPr>
    </w:p>
    <w:p w14:paraId="74E1BB1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11.2.2. a justificativa apresentada seja aceita pela Administração.</w:t>
      </w:r>
    </w:p>
    <w:p w14:paraId="12D2B91F" w14:textId="77777777" w:rsidR="00841292" w:rsidRPr="009622A7" w:rsidRDefault="00841292" w:rsidP="00841292">
      <w:pPr>
        <w:ind w:left="0" w:right="0"/>
        <w:rPr>
          <w:rFonts w:ascii="Consolas" w:hAnsi="Consolas" w:cs="Arial"/>
          <w:sz w:val="28"/>
          <w:szCs w:val="28"/>
        </w:rPr>
      </w:pPr>
    </w:p>
    <w:p w14:paraId="39149F6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11.3. A ata de registro de preços será assinada por meio de assinatura digital e disponibilizada no sistema de registro de preços.</w:t>
      </w:r>
    </w:p>
    <w:p w14:paraId="6734BECF" w14:textId="77777777" w:rsidR="00841292" w:rsidRPr="009622A7" w:rsidRDefault="00841292" w:rsidP="00841292">
      <w:pPr>
        <w:ind w:left="0" w:right="0"/>
        <w:rPr>
          <w:rFonts w:ascii="Consolas" w:hAnsi="Consolas" w:cs="Arial"/>
          <w:sz w:val="28"/>
          <w:szCs w:val="28"/>
        </w:rPr>
      </w:pPr>
    </w:p>
    <w:p w14:paraId="6D88FD7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11.4. Serão formalizadas tantas Atas de Registro de Preços quantas forem necessárias para o registro de todos os itens constantes no Termo de Referência, com a indicação do licitante vencedor, a descrição do(s) item(</w:t>
      </w:r>
      <w:proofErr w:type="spellStart"/>
      <w:r w:rsidRPr="009622A7">
        <w:rPr>
          <w:rFonts w:ascii="Consolas" w:hAnsi="Consolas" w:cs="Arial"/>
          <w:sz w:val="28"/>
          <w:szCs w:val="28"/>
        </w:rPr>
        <w:t>ns</w:t>
      </w:r>
      <w:proofErr w:type="spellEnd"/>
      <w:r w:rsidRPr="009622A7">
        <w:rPr>
          <w:rFonts w:ascii="Consolas" w:hAnsi="Consolas" w:cs="Arial"/>
          <w:sz w:val="28"/>
          <w:szCs w:val="28"/>
        </w:rPr>
        <w:t>), as respectivas quantidades, preços registrados e demais condições.</w:t>
      </w:r>
    </w:p>
    <w:p w14:paraId="3B709825" w14:textId="77777777" w:rsidR="00841292" w:rsidRPr="009622A7" w:rsidRDefault="00841292" w:rsidP="00841292">
      <w:pPr>
        <w:ind w:left="0" w:right="0"/>
        <w:rPr>
          <w:rFonts w:ascii="Consolas" w:hAnsi="Consolas" w:cs="Arial"/>
          <w:sz w:val="28"/>
          <w:szCs w:val="28"/>
        </w:rPr>
      </w:pPr>
    </w:p>
    <w:p w14:paraId="69899C1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11.5. O preço registrado, com a indicação dos fornecedores, será divulgado no PNCP e disponibilizado durante a vigência da ata de registro de preços.</w:t>
      </w:r>
    </w:p>
    <w:p w14:paraId="5F35A6E5" w14:textId="77777777" w:rsidR="00841292" w:rsidRPr="009622A7" w:rsidRDefault="00841292" w:rsidP="00841292">
      <w:pPr>
        <w:ind w:left="0" w:right="0"/>
        <w:rPr>
          <w:rFonts w:ascii="Consolas" w:hAnsi="Consolas" w:cs="Arial"/>
          <w:sz w:val="28"/>
          <w:szCs w:val="28"/>
        </w:rPr>
      </w:pPr>
    </w:p>
    <w:p w14:paraId="28509428"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11.6.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6508AC3" w14:textId="77777777" w:rsidR="00841292" w:rsidRPr="009622A7" w:rsidRDefault="00841292" w:rsidP="00841292">
      <w:pPr>
        <w:ind w:left="0" w:right="0"/>
        <w:rPr>
          <w:rFonts w:ascii="Consolas" w:hAnsi="Consolas" w:cs="Arial"/>
          <w:sz w:val="28"/>
          <w:szCs w:val="28"/>
        </w:rPr>
      </w:pPr>
    </w:p>
    <w:p w14:paraId="4AE8389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11.7.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9CF4228" w14:textId="77777777" w:rsidR="00841292" w:rsidRPr="009622A7" w:rsidRDefault="00841292" w:rsidP="00841292">
      <w:pPr>
        <w:ind w:left="0" w:right="0"/>
        <w:rPr>
          <w:rFonts w:ascii="Consolas" w:hAnsi="Consolas" w:cs="Arial"/>
          <w:sz w:val="28"/>
          <w:szCs w:val="28"/>
        </w:rPr>
      </w:pPr>
    </w:p>
    <w:p w14:paraId="2F29E1C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11.8. O prazo de vigência da ata de registro de preços será de 1 (um) ano e poderá ser prorrogado, por igual período, desde que comprovado o preço vantajoso.</w:t>
      </w:r>
    </w:p>
    <w:p w14:paraId="74C87D8A" w14:textId="77777777" w:rsidR="00841292" w:rsidRPr="009622A7" w:rsidRDefault="00841292" w:rsidP="00841292">
      <w:pPr>
        <w:ind w:left="0" w:right="0"/>
        <w:rPr>
          <w:rFonts w:ascii="Consolas" w:hAnsi="Consolas" w:cs="Arial"/>
          <w:sz w:val="28"/>
          <w:szCs w:val="28"/>
        </w:rPr>
      </w:pPr>
    </w:p>
    <w:p w14:paraId="4A8511F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11.8.1. Em caso de prorrogação da ata, poderá ser renovado o quantitativo originalmente registrado.</w:t>
      </w:r>
    </w:p>
    <w:p w14:paraId="6E0E194C" w14:textId="77777777" w:rsidR="00841292" w:rsidRPr="009622A7" w:rsidRDefault="00841292" w:rsidP="00841292">
      <w:pPr>
        <w:ind w:left="0" w:right="0"/>
        <w:rPr>
          <w:rFonts w:ascii="Consolas" w:hAnsi="Consolas" w:cs="Arial"/>
          <w:sz w:val="28"/>
          <w:szCs w:val="28"/>
        </w:rPr>
      </w:pPr>
    </w:p>
    <w:p w14:paraId="2DED7524"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t>12. DA FORMAÇÃO DO CADASTRO DE RESERVA</w:t>
      </w:r>
    </w:p>
    <w:p w14:paraId="09B3BBBA" w14:textId="77777777" w:rsidR="00841292" w:rsidRPr="009622A7" w:rsidRDefault="00841292" w:rsidP="00841292">
      <w:pPr>
        <w:rPr>
          <w:rFonts w:ascii="Consolas" w:hAnsi="Consolas"/>
          <w:sz w:val="28"/>
          <w:szCs w:val="28"/>
        </w:rPr>
      </w:pPr>
    </w:p>
    <w:p w14:paraId="4F357349"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12.1. Após a homologação da licitação, será incluído na ata, na forma de anexo, o registro:</w:t>
      </w:r>
    </w:p>
    <w:p w14:paraId="50949182" w14:textId="77777777" w:rsidR="00841292" w:rsidRPr="009622A7" w:rsidRDefault="00841292" w:rsidP="00841292">
      <w:pPr>
        <w:ind w:left="0" w:right="0"/>
        <w:rPr>
          <w:rFonts w:ascii="Consolas" w:hAnsi="Consolas" w:cs="Arial"/>
          <w:sz w:val="28"/>
          <w:szCs w:val="28"/>
        </w:rPr>
      </w:pPr>
    </w:p>
    <w:p w14:paraId="6E9F07D5"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12.1.1. dos licitantes que aceitarem cotar o objeto com preço igual ao do adjudicatário, observada a classificação na licitação; e</w:t>
      </w:r>
    </w:p>
    <w:p w14:paraId="65FC6DE3" w14:textId="77777777" w:rsidR="00841292" w:rsidRPr="009622A7" w:rsidRDefault="00841292" w:rsidP="00841292">
      <w:pPr>
        <w:ind w:left="0" w:right="0"/>
        <w:rPr>
          <w:rFonts w:ascii="Consolas" w:hAnsi="Consolas" w:cs="Arial"/>
          <w:sz w:val="28"/>
          <w:szCs w:val="28"/>
        </w:rPr>
      </w:pPr>
    </w:p>
    <w:p w14:paraId="201092E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12.1.2. dos licitantes que mantiverem sua proposta original.</w:t>
      </w:r>
    </w:p>
    <w:p w14:paraId="36DF8D6B" w14:textId="77777777" w:rsidR="00841292" w:rsidRPr="009622A7" w:rsidRDefault="00841292" w:rsidP="00841292">
      <w:pPr>
        <w:ind w:left="0" w:right="0"/>
        <w:rPr>
          <w:rFonts w:ascii="Consolas" w:hAnsi="Consolas" w:cs="Arial"/>
          <w:sz w:val="28"/>
          <w:szCs w:val="28"/>
        </w:rPr>
      </w:pPr>
    </w:p>
    <w:p w14:paraId="394106E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12.2. Será respeitada, nas contratações, a ordem de classificação dos licitantes registrados na ata.</w:t>
      </w:r>
    </w:p>
    <w:p w14:paraId="0EB1CABF" w14:textId="77777777" w:rsidR="00841292" w:rsidRPr="009622A7" w:rsidRDefault="00841292" w:rsidP="00841292">
      <w:pPr>
        <w:ind w:left="0" w:right="0"/>
        <w:rPr>
          <w:rFonts w:ascii="Consolas" w:hAnsi="Consolas" w:cs="Arial"/>
          <w:sz w:val="28"/>
          <w:szCs w:val="28"/>
        </w:rPr>
      </w:pPr>
    </w:p>
    <w:p w14:paraId="1C3BDDCA" w14:textId="283EA909" w:rsidR="00841292" w:rsidRDefault="00841292" w:rsidP="00841292">
      <w:pPr>
        <w:ind w:left="0" w:right="0"/>
        <w:rPr>
          <w:rFonts w:ascii="Consolas" w:hAnsi="Consolas" w:cs="Arial"/>
          <w:sz w:val="28"/>
          <w:szCs w:val="28"/>
        </w:rPr>
      </w:pPr>
      <w:r w:rsidRPr="009622A7">
        <w:rPr>
          <w:rFonts w:ascii="Consolas" w:hAnsi="Consolas" w:cs="Arial"/>
          <w:sz w:val="28"/>
          <w:szCs w:val="28"/>
        </w:rPr>
        <w:t>12.2.1. A apresentação de novas propostas na forma deste item não prejudicará o resultado do certame em relação ao licitante mais bem classificado.</w:t>
      </w:r>
    </w:p>
    <w:p w14:paraId="46C8D1F0" w14:textId="77777777" w:rsidR="00B5300E" w:rsidRPr="009622A7" w:rsidRDefault="00B5300E" w:rsidP="00841292">
      <w:pPr>
        <w:ind w:left="0" w:right="0"/>
        <w:rPr>
          <w:rFonts w:ascii="Consolas" w:hAnsi="Consolas" w:cs="Arial"/>
          <w:sz w:val="28"/>
          <w:szCs w:val="28"/>
        </w:rPr>
      </w:pPr>
    </w:p>
    <w:p w14:paraId="3FB847B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12.2.2. Para fins da ordem de classificação, os licitantes que aceitarem cotar o objeto com preço igual ao do adjudicatário antecederão aqueles que mantiverem sua proposta original.</w:t>
      </w:r>
    </w:p>
    <w:p w14:paraId="1BA39C82" w14:textId="77777777" w:rsidR="00841292" w:rsidRPr="009622A7" w:rsidRDefault="00841292" w:rsidP="00841292">
      <w:pPr>
        <w:ind w:left="0" w:right="0"/>
        <w:rPr>
          <w:rFonts w:ascii="Consolas" w:hAnsi="Consolas" w:cs="Arial"/>
          <w:sz w:val="28"/>
          <w:szCs w:val="28"/>
        </w:rPr>
      </w:pPr>
    </w:p>
    <w:p w14:paraId="6EB7F21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12.3. A habilitação dos licitantes que comporão o cadastro de reserva será efetuada quando houver necessidade de contratação dos licitantes remanescentes, nas seguintes hipóteses:</w:t>
      </w:r>
    </w:p>
    <w:p w14:paraId="21CED4B7" w14:textId="77777777" w:rsidR="00841292" w:rsidRPr="009622A7" w:rsidRDefault="00841292" w:rsidP="00841292">
      <w:pPr>
        <w:ind w:left="0" w:right="0"/>
        <w:rPr>
          <w:rFonts w:ascii="Consolas" w:hAnsi="Consolas" w:cs="Arial"/>
          <w:sz w:val="28"/>
          <w:szCs w:val="28"/>
        </w:rPr>
      </w:pPr>
    </w:p>
    <w:p w14:paraId="16C3363E"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12.3.1. quando o licitante vencedor não assinar a ata de registro de preços no prazo e nas condições estabelecidos no edital; ou</w:t>
      </w:r>
    </w:p>
    <w:p w14:paraId="5A04A01E" w14:textId="77777777" w:rsidR="00841292" w:rsidRPr="009622A7" w:rsidRDefault="00841292" w:rsidP="00841292">
      <w:pPr>
        <w:ind w:left="0" w:right="0"/>
        <w:rPr>
          <w:rFonts w:ascii="Consolas" w:hAnsi="Consolas" w:cs="Arial"/>
          <w:sz w:val="28"/>
          <w:szCs w:val="28"/>
        </w:rPr>
      </w:pPr>
    </w:p>
    <w:p w14:paraId="7E7F968E"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12.3.2. quando houver o cancelamento do registro do fornecedor ou do registro de preços, nas hipóteses previstas na ata de registro de preços.</w:t>
      </w:r>
    </w:p>
    <w:p w14:paraId="7FBFC8DB" w14:textId="77777777" w:rsidR="00841292" w:rsidRPr="009622A7" w:rsidRDefault="00841292" w:rsidP="00841292">
      <w:pPr>
        <w:ind w:left="0" w:right="0"/>
        <w:rPr>
          <w:rFonts w:ascii="Consolas" w:hAnsi="Consolas" w:cs="Arial"/>
          <w:sz w:val="28"/>
          <w:szCs w:val="28"/>
        </w:rPr>
      </w:pPr>
    </w:p>
    <w:p w14:paraId="7B8982C0" w14:textId="77777777" w:rsidR="00841292" w:rsidRPr="009622A7" w:rsidRDefault="00841292" w:rsidP="00841292">
      <w:pPr>
        <w:pStyle w:val="Nivel01"/>
        <w:rPr>
          <w:rFonts w:ascii="Consolas" w:hAnsi="Consolas"/>
          <w:b w:val="0"/>
          <w:sz w:val="28"/>
          <w:szCs w:val="28"/>
        </w:rPr>
      </w:pPr>
      <w:r w:rsidRPr="009622A7">
        <w:rPr>
          <w:rFonts w:ascii="Consolas" w:hAnsi="Consolas"/>
          <w:b w:val="0"/>
          <w:sz w:val="28"/>
          <w:szCs w:val="28"/>
        </w:rPr>
        <w:t>12.4.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569F011" w14:textId="77777777" w:rsidR="00841292" w:rsidRPr="009622A7" w:rsidRDefault="00841292" w:rsidP="00841292">
      <w:pPr>
        <w:ind w:left="0" w:right="0"/>
        <w:rPr>
          <w:rFonts w:ascii="Consolas" w:hAnsi="Consolas"/>
          <w:sz w:val="28"/>
          <w:szCs w:val="28"/>
        </w:rPr>
      </w:pPr>
    </w:p>
    <w:p w14:paraId="2C2BA0CE" w14:textId="77777777" w:rsidR="00841292" w:rsidRPr="009622A7" w:rsidRDefault="00841292" w:rsidP="00841292">
      <w:pPr>
        <w:pStyle w:val="Nivel01"/>
        <w:rPr>
          <w:rFonts w:ascii="Consolas" w:hAnsi="Consolas"/>
          <w:b w:val="0"/>
          <w:sz w:val="28"/>
          <w:szCs w:val="28"/>
        </w:rPr>
      </w:pPr>
      <w:r w:rsidRPr="009622A7">
        <w:rPr>
          <w:rFonts w:ascii="Consolas" w:hAnsi="Consolas"/>
          <w:b w:val="0"/>
          <w:sz w:val="28"/>
          <w:szCs w:val="28"/>
        </w:rPr>
        <w:t>12.4.1. convocar os licitantes que mantiveram sua proposta original para negociação, na ordem de classificação, com vistas à obtenção de preço melhor, mesmo que acima do preço do adjudicatário; ou</w:t>
      </w:r>
    </w:p>
    <w:p w14:paraId="20C4D681" w14:textId="77777777" w:rsidR="00841292" w:rsidRPr="009622A7" w:rsidRDefault="00841292" w:rsidP="00841292">
      <w:pPr>
        <w:ind w:left="0" w:right="0"/>
        <w:rPr>
          <w:rFonts w:ascii="Consolas" w:hAnsi="Consolas"/>
          <w:sz w:val="28"/>
          <w:szCs w:val="28"/>
        </w:rPr>
      </w:pPr>
    </w:p>
    <w:p w14:paraId="3A65DA45" w14:textId="77777777" w:rsidR="00841292" w:rsidRPr="009622A7" w:rsidRDefault="00841292" w:rsidP="00841292">
      <w:pPr>
        <w:pStyle w:val="Nivel01"/>
        <w:rPr>
          <w:rFonts w:ascii="Consolas" w:hAnsi="Consolas"/>
          <w:b w:val="0"/>
          <w:sz w:val="28"/>
          <w:szCs w:val="28"/>
        </w:rPr>
      </w:pPr>
      <w:r w:rsidRPr="009622A7">
        <w:rPr>
          <w:rFonts w:ascii="Consolas" w:hAnsi="Consolas"/>
          <w:b w:val="0"/>
          <w:sz w:val="28"/>
          <w:szCs w:val="28"/>
        </w:rPr>
        <w:t>12.4.2. adjudicar e firmar o contrato nas condições ofertadas pelos licitantes remanescentes, observada a ordem de classificação, quando frustrada a negociação de melhor condição.</w:t>
      </w:r>
    </w:p>
    <w:p w14:paraId="707366E0" w14:textId="77777777" w:rsidR="00841292" w:rsidRDefault="00841292" w:rsidP="00841292">
      <w:pPr>
        <w:ind w:left="0" w:right="0"/>
        <w:rPr>
          <w:rFonts w:ascii="Consolas" w:hAnsi="Consolas" w:cs="Arial"/>
          <w:sz w:val="28"/>
          <w:szCs w:val="28"/>
        </w:rPr>
      </w:pPr>
    </w:p>
    <w:p w14:paraId="1BE4270B" w14:textId="77777777" w:rsidR="00331261" w:rsidRDefault="00331261" w:rsidP="00841292">
      <w:pPr>
        <w:ind w:left="0" w:right="0"/>
        <w:rPr>
          <w:rFonts w:ascii="Consolas" w:hAnsi="Consolas" w:cs="Arial"/>
          <w:sz w:val="28"/>
          <w:szCs w:val="28"/>
        </w:rPr>
      </w:pPr>
    </w:p>
    <w:p w14:paraId="04D9F532" w14:textId="77777777" w:rsidR="00331261" w:rsidRPr="009622A7" w:rsidRDefault="00331261" w:rsidP="00841292">
      <w:pPr>
        <w:ind w:left="0" w:right="0"/>
        <w:rPr>
          <w:rFonts w:ascii="Consolas" w:hAnsi="Consolas" w:cs="Arial"/>
          <w:sz w:val="28"/>
          <w:szCs w:val="28"/>
        </w:rPr>
      </w:pPr>
    </w:p>
    <w:p w14:paraId="163E891A"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lastRenderedPageBreak/>
        <w:t>13. DOS RECURSOS</w:t>
      </w:r>
    </w:p>
    <w:p w14:paraId="781E694F" w14:textId="77777777" w:rsidR="00841292" w:rsidRPr="009622A7" w:rsidRDefault="00841292" w:rsidP="00841292">
      <w:pPr>
        <w:rPr>
          <w:rFonts w:ascii="Consolas" w:hAnsi="Consolas"/>
          <w:sz w:val="28"/>
          <w:szCs w:val="28"/>
        </w:rPr>
      </w:pPr>
    </w:p>
    <w:p w14:paraId="41BAE4C0"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13.1. A interposição de recurso referente ao julgamento das propostas, à habilitação ou inabilitação de licitantes, à anulação ou revogação da licitação, observará o disposto no art. 165 da Lei nº 14.133, de 2021.</w:t>
      </w:r>
    </w:p>
    <w:p w14:paraId="39E666B4" w14:textId="77777777" w:rsidR="00841292" w:rsidRPr="009622A7" w:rsidRDefault="00841292" w:rsidP="00841292">
      <w:pPr>
        <w:ind w:left="0" w:right="0"/>
        <w:rPr>
          <w:rFonts w:ascii="Consolas" w:hAnsi="Consolas" w:cs="Arial"/>
          <w:sz w:val="28"/>
          <w:szCs w:val="28"/>
        </w:rPr>
      </w:pPr>
    </w:p>
    <w:p w14:paraId="0875A43E" w14:textId="06E78156" w:rsidR="00841292" w:rsidRDefault="00841292" w:rsidP="00841292">
      <w:pPr>
        <w:ind w:left="0" w:right="0"/>
        <w:rPr>
          <w:rFonts w:ascii="Consolas" w:hAnsi="Consolas" w:cs="Arial"/>
          <w:sz w:val="28"/>
          <w:szCs w:val="28"/>
        </w:rPr>
      </w:pPr>
      <w:r w:rsidRPr="009622A7">
        <w:rPr>
          <w:rFonts w:ascii="Consolas" w:hAnsi="Consolas" w:cs="Arial"/>
          <w:sz w:val="28"/>
          <w:szCs w:val="28"/>
        </w:rPr>
        <w:t>13.2. O prazo recursal é de 3 (três) dias úteis, contados da data de intimação ou de lavratura da ata.</w:t>
      </w:r>
    </w:p>
    <w:p w14:paraId="7E95520D" w14:textId="77777777" w:rsidR="00B5300E" w:rsidRPr="009622A7" w:rsidRDefault="00B5300E" w:rsidP="00841292">
      <w:pPr>
        <w:ind w:left="0" w:right="0"/>
        <w:rPr>
          <w:rFonts w:ascii="Consolas" w:hAnsi="Consolas" w:cs="Arial"/>
          <w:sz w:val="28"/>
          <w:szCs w:val="28"/>
        </w:rPr>
      </w:pPr>
    </w:p>
    <w:p w14:paraId="242A92AD"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13.3. Quando o recurso apresentado impugnar o julgamento das propostas ou o ato de habilitação ou inabilitação do licitante:</w:t>
      </w:r>
    </w:p>
    <w:p w14:paraId="1049BA83" w14:textId="77777777" w:rsidR="00841292" w:rsidRPr="009622A7" w:rsidRDefault="00841292" w:rsidP="00841292">
      <w:pPr>
        <w:ind w:left="0" w:right="0"/>
        <w:rPr>
          <w:rFonts w:ascii="Consolas" w:hAnsi="Consolas" w:cs="Arial"/>
          <w:sz w:val="28"/>
          <w:szCs w:val="28"/>
        </w:rPr>
      </w:pPr>
    </w:p>
    <w:p w14:paraId="7784E7E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13.3.1. a intenção de recorrer deverá ser manifestada imediatamente, sob pena de preclusão;</w:t>
      </w:r>
    </w:p>
    <w:p w14:paraId="40C0E76D" w14:textId="77777777" w:rsidR="00841292" w:rsidRPr="009622A7" w:rsidRDefault="00841292" w:rsidP="00841292">
      <w:pPr>
        <w:ind w:left="0" w:right="0"/>
        <w:rPr>
          <w:rFonts w:ascii="Consolas" w:hAnsi="Consolas" w:cs="Arial"/>
          <w:sz w:val="28"/>
          <w:szCs w:val="28"/>
        </w:rPr>
      </w:pPr>
    </w:p>
    <w:p w14:paraId="437B1318"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13.3.2. o prazo para a manifestação da intenção de recorrer não será inferior a 10 (dez) minutos.</w:t>
      </w:r>
    </w:p>
    <w:p w14:paraId="63985908" w14:textId="77777777" w:rsidR="00841292" w:rsidRPr="009622A7" w:rsidRDefault="00841292" w:rsidP="00841292">
      <w:pPr>
        <w:ind w:left="0" w:right="0"/>
        <w:rPr>
          <w:rFonts w:ascii="Consolas" w:hAnsi="Consolas" w:cs="Arial"/>
          <w:sz w:val="28"/>
          <w:szCs w:val="28"/>
        </w:rPr>
      </w:pPr>
    </w:p>
    <w:p w14:paraId="669C758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13.3.3. o prazo para apresentação das razões recursais será iniciado na data de intimação ou de lavratura da ata de habilitação ou inabilitação;</w:t>
      </w:r>
    </w:p>
    <w:p w14:paraId="1B558BEB" w14:textId="77777777" w:rsidR="00841292" w:rsidRPr="009622A7" w:rsidRDefault="00841292" w:rsidP="00841292">
      <w:pPr>
        <w:ind w:left="0" w:right="0"/>
        <w:rPr>
          <w:rFonts w:ascii="Consolas" w:hAnsi="Consolas" w:cs="Arial"/>
          <w:sz w:val="28"/>
          <w:szCs w:val="28"/>
        </w:rPr>
      </w:pPr>
    </w:p>
    <w:p w14:paraId="3BE581F9"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13.3.4. na hipótese de adoção da inversão de fases prevista no § 1º do art. 17 da Lei nº 14.133, de 2021, o prazo para apresentação das razões recursais será iniciado na data de intimação da ata de julgamento.</w:t>
      </w:r>
    </w:p>
    <w:p w14:paraId="6EB811DC" w14:textId="77777777" w:rsidR="00841292" w:rsidRPr="009622A7" w:rsidRDefault="00841292" w:rsidP="00841292">
      <w:pPr>
        <w:ind w:left="0" w:right="0"/>
        <w:rPr>
          <w:rFonts w:ascii="Consolas" w:hAnsi="Consolas" w:cs="Arial"/>
          <w:sz w:val="28"/>
          <w:szCs w:val="28"/>
        </w:rPr>
      </w:pPr>
    </w:p>
    <w:p w14:paraId="26920E0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13.4. Os recursos deverão ser encaminhados em campo próprio do sistema.</w:t>
      </w:r>
    </w:p>
    <w:p w14:paraId="4C31B634" w14:textId="77777777" w:rsidR="00841292" w:rsidRPr="009622A7" w:rsidRDefault="00841292" w:rsidP="00841292">
      <w:pPr>
        <w:ind w:left="0" w:right="0"/>
        <w:rPr>
          <w:rFonts w:ascii="Consolas" w:hAnsi="Consolas" w:cs="Arial"/>
          <w:sz w:val="28"/>
          <w:szCs w:val="28"/>
        </w:rPr>
      </w:pPr>
    </w:p>
    <w:p w14:paraId="2A27CC8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13.5.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3DEE0AA" w14:textId="77777777" w:rsidR="00841292" w:rsidRPr="009622A7" w:rsidRDefault="00841292" w:rsidP="00841292">
      <w:pPr>
        <w:ind w:left="0" w:right="0"/>
        <w:rPr>
          <w:rFonts w:ascii="Consolas" w:hAnsi="Consolas" w:cs="Arial"/>
          <w:sz w:val="28"/>
          <w:szCs w:val="28"/>
        </w:rPr>
      </w:pPr>
    </w:p>
    <w:p w14:paraId="523DE819" w14:textId="38A0363D" w:rsidR="00552888" w:rsidRPr="009622A7" w:rsidRDefault="00841292" w:rsidP="00841292">
      <w:pPr>
        <w:ind w:left="0" w:right="0"/>
        <w:rPr>
          <w:rFonts w:ascii="Consolas" w:hAnsi="Consolas" w:cs="Arial"/>
          <w:sz w:val="28"/>
          <w:szCs w:val="28"/>
        </w:rPr>
      </w:pPr>
      <w:r w:rsidRPr="009622A7">
        <w:rPr>
          <w:rFonts w:ascii="Consolas" w:hAnsi="Consolas" w:cs="Arial"/>
          <w:sz w:val="28"/>
          <w:szCs w:val="28"/>
        </w:rPr>
        <w:t>13.6. Os recursos interpostos fora do prazo não serão conhecidos.</w:t>
      </w:r>
    </w:p>
    <w:p w14:paraId="2D442BD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13.7.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B51BBB5" w14:textId="77777777" w:rsidR="00841292" w:rsidRPr="009622A7" w:rsidRDefault="00841292" w:rsidP="00841292">
      <w:pPr>
        <w:ind w:left="0" w:right="0"/>
        <w:rPr>
          <w:rFonts w:ascii="Consolas" w:hAnsi="Consolas" w:cs="Arial"/>
          <w:sz w:val="28"/>
          <w:szCs w:val="28"/>
        </w:rPr>
      </w:pPr>
    </w:p>
    <w:p w14:paraId="42B250BE" w14:textId="2BFDD695" w:rsidR="00841292" w:rsidRDefault="00841292" w:rsidP="00841292">
      <w:pPr>
        <w:ind w:left="0" w:right="0"/>
        <w:rPr>
          <w:rFonts w:ascii="Consolas" w:hAnsi="Consolas" w:cs="Arial"/>
          <w:sz w:val="28"/>
          <w:szCs w:val="28"/>
        </w:rPr>
      </w:pPr>
      <w:r w:rsidRPr="009622A7">
        <w:rPr>
          <w:rFonts w:ascii="Consolas" w:hAnsi="Consolas" w:cs="Arial"/>
          <w:sz w:val="28"/>
          <w:szCs w:val="28"/>
        </w:rPr>
        <w:t>13.8. O recurso e o pedido de reconsideração terão efeito suspensivo do ato ou da decisão recorrida até que sobrevenha decisão final da autoridade competente.</w:t>
      </w:r>
    </w:p>
    <w:p w14:paraId="7357E430" w14:textId="77777777" w:rsidR="00B5300E" w:rsidRPr="009622A7" w:rsidRDefault="00B5300E" w:rsidP="00841292">
      <w:pPr>
        <w:ind w:left="0" w:right="0"/>
        <w:rPr>
          <w:rFonts w:ascii="Consolas" w:hAnsi="Consolas" w:cs="Arial"/>
          <w:sz w:val="28"/>
          <w:szCs w:val="28"/>
        </w:rPr>
      </w:pPr>
    </w:p>
    <w:p w14:paraId="4DD058A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13.9. O acolhimento do recurso invalida tão somente os atos insuscetíveis de aproveitamento.</w:t>
      </w:r>
    </w:p>
    <w:p w14:paraId="4CE69B8B" w14:textId="77777777" w:rsidR="00841292" w:rsidRPr="009622A7" w:rsidRDefault="00841292" w:rsidP="00841292">
      <w:pPr>
        <w:ind w:left="0" w:right="0"/>
        <w:rPr>
          <w:rFonts w:ascii="Consolas" w:hAnsi="Consolas" w:cs="Arial"/>
          <w:sz w:val="28"/>
          <w:szCs w:val="28"/>
        </w:rPr>
      </w:pPr>
    </w:p>
    <w:p w14:paraId="40183657" w14:textId="0E0901CA" w:rsidR="00841292" w:rsidRDefault="00841292" w:rsidP="00913864">
      <w:pPr>
        <w:ind w:left="0"/>
        <w:rPr>
          <w:rFonts w:ascii="Consolas" w:hAnsi="Consolas"/>
          <w:sz w:val="28"/>
          <w:szCs w:val="28"/>
        </w:rPr>
      </w:pPr>
      <w:r w:rsidRPr="009622A7">
        <w:rPr>
          <w:rFonts w:ascii="Consolas" w:hAnsi="Consolas" w:cs="Arial"/>
          <w:sz w:val="28"/>
          <w:szCs w:val="28"/>
        </w:rPr>
        <w:t xml:space="preserve">13.10. </w:t>
      </w:r>
      <w:r w:rsidR="00913864" w:rsidRPr="00AC6D77">
        <w:rPr>
          <w:rFonts w:ascii="Consolas" w:hAnsi="Consolas"/>
          <w:sz w:val="28"/>
          <w:szCs w:val="28"/>
        </w:rPr>
        <w:t xml:space="preserve">Os autos do processo permanecerão com vista franqueada aos interessados nos sítios eletrônicos: </w:t>
      </w:r>
      <w:hyperlink r:id="rId8" w:tgtFrame="_new" w:history="1">
        <w:r w:rsidR="00913864" w:rsidRPr="00AC6D77">
          <w:rPr>
            <w:rStyle w:val="Hyperlink"/>
            <w:rFonts w:ascii="Consolas" w:hAnsi="Consolas"/>
            <w:color w:val="auto"/>
            <w:sz w:val="28"/>
            <w:szCs w:val="28"/>
            <w:u w:val="none"/>
          </w:rPr>
          <w:t>http://prefeiturapirajui1.ddns.net:8079/COMPRASEDITAL/</w:t>
        </w:r>
      </w:hyperlink>
      <w:r w:rsidR="00913864" w:rsidRPr="00AC6D77">
        <w:rPr>
          <w:rFonts w:ascii="Consolas" w:hAnsi="Consolas"/>
          <w:bCs/>
          <w:sz w:val="28"/>
          <w:szCs w:val="28"/>
        </w:rPr>
        <w:t xml:space="preserve"> e </w:t>
      </w:r>
      <w:r w:rsidR="00913864" w:rsidRPr="00913864">
        <w:rPr>
          <w:rFonts w:ascii="Consolas" w:hAnsi="Consolas"/>
          <w:bCs/>
          <w:sz w:val="28"/>
          <w:szCs w:val="28"/>
        </w:rPr>
        <w:t>www.pirajui.sp.gov.br</w:t>
      </w:r>
      <w:r w:rsidR="00913864" w:rsidRPr="00AC6D77">
        <w:rPr>
          <w:rFonts w:ascii="Consolas" w:hAnsi="Consolas"/>
          <w:sz w:val="28"/>
          <w:szCs w:val="28"/>
        </w:rPr>
        <w:t>.</w:t>
      </w:r>
    </w:p>
    <w:p w14:paraId="547D8EC9" w14:textId="77777777" w:rsidR="00913864" w:rsidRPr="009622A7" w:rsidRDefault="00913864" w:rsidP="00913864">
      <w:pPr>
        <w:ind w:left="0"/>
        <w:rPr>
          <w:rFonts w:ascii="Consolas" w:hAnsi="Consolas" w:cs="Arial"/>
          <w:sz w:val="28"/>
          <w:szCs w:val="28"/>
        </w:rPr>
      </w:pPr>
    </w:p>
    <w:p w14:paraId="7BE985F0"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t>14. DAS INFRAÇÕES ADMINISTRATIVAS E SANÇÕES</w:t>
      </w:r>
    </w:p>
    <w:p w14:paraId="48C43C53" w14:textId="77777777" w:rsidR="00841292" w:rsidRPr="009622A7" w:rsidRDefault="00841292" w:rsidP="00841292">
      <w:pPr>
        <w:rPr>
          <w:rFonts w:ascii="Consolas" w:hAnsi="Consolas"/>
          <w:sz w:val="28"/>
          <w:szCs w:val="28"/>
        </w:rPr>
      </w:pPr>
    </w:p>
    <w:p w14:paraId="2B4B2AF9"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 Comete infração administrativa, nos termos da lei, o licitante que, com dolo ou culpa:</w:t>
      </w:r>
    </w:p>
    <w:p w14:paraId="7DBC5EBB" w14:textId="77777777" w:rsidR="00841292" w:rsidRPr="009622A7" w:rsidRDefault="00841292" w:rsidP="00841292">
      <w:pPr>
        <w:ind w:left="0" w:right="0"/>
        <w:rPr>
          <w:rFonts w:ascii="Consolas" w:hAnsi="Consolas" w:cs="Arial"/>
          <w:sz w:val="28"/>
          <w:szCs w:val="28"/>
        </w:rPr>
      </w:pPr>
    </w:p>
    <w:p w14:paraId="3E8B28B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14.1.1. deixar de entregar a documentação exigida para o certame ou não entregar qualquer documento que tenha sido solicitado pelo Pregoeiro/Agente de Contratação/Comissão durante o certame;</w:t>
      </w:r>
    </w:p>
    <w:p w14:paraId="7BA4D268" w14:textId="77777777" w:rsidR="00841292" w:rsidRPr="009622A7" w:rsidRDefault="00841292" w:rsidP="00841292">
      <w:pPr>
        <w:ind w:left="0" w:right="0"/>
        <w:rPr>
          <w:rFonts w:ascii="Consolas" w:hAnsi="Consolas" w:cs="Arial"/>
          <w:sz w:val="28"/>
          <w:szCs w:val="28"/>
        </w:rPr>
      </w:pPr>
    </w:p>
    <w:p w14:paraId="7D28E440"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14.1.2. salvo em decorrência de fato superveniente devidamente justificado, não mantiver a proposta em especial quando:</w:t>
      </w:r>
    </w:p>
    <w:p w14:paraId="24C970D9" w14:textId="77777777" w:rsidR="00841292" w:rsidRPr="009622A7" w:rsidRDefault="00841292" w:rsidP="00841292">
      <w:pPr>
        <w:ind w:left="0" w:right="0"/>
        <w:rPr>
          <w:rFonts w:ascii="Consolas" w:hAnsi="Consolas" w:cs="Arial"/>
          <w:sz w:val="28"/>
          <w:szCs w:val="28"/>
        </w:rPr>
      </w:pPr>
    </w:p>
    <w:p w14:paraId="5EFB099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14.1.2.1. não enviar a proposta adequada ao último lance ofertado ou após a negociação;</w:t>
      </w:r>
    </w:p>
    <w:p w14:paraId="5FAB36F3" w14:textId="77777777" w:rsidR="00841292" w:rsidRPr="009622A7" w:rsidRDefault="00841292" w:rsidP="00841292">
      <w:pPr>
        <w:ind w:left="0" w:right="0"/>
        <w:rPr>
          <w:rFonts w:ascii="Consolas" w:hAnsi="Consolas" w:cs="Arial"/>
          <w:sz w:val="28"/>
          <w:szCs w:val="28"/>
        </w:rPr>
      </w:pPr>
    </w:p>
    <w:p w14:paraId="4667ED5B"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14.1.2.2. recusar-se a enviar o detalhamento da proposta quando exigível;</w:t>
      </w:r>
    </w:p>
    <w:p w14:paraId="1C09972D" w14:textId="77777777" w:rsidR="00841292" w:rsidRPr="009622A7" w:rsidRDefault="00841292" w:rsidP="00841292">
      <w:pPr>
        <w:ind w:left="0" w:right="0"/>
        <w:rPr>
          <w:rFonts w:ascii="Consolas" w:hAnsi="Consolas" w:cs="Arial"/>
          <w:sz w:val="28"/>
          <w:szCs w:val="28"/>
        </w:rPr>
      </w:pPr>
    </w:p>
    <w:p w14:paraId="36F94807"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14.1.2.3. pedir para ser desclassificado quando encerrada a etapa competitiva;</w:t>
      </w:r>
    </w:p>
    <w:p w14:paraId="144D149B" w14:textId="77777777" w:rsidR="00841292" w:rsidRPr="009622A7" w:rsidRDefault="00841292" w:rsidP="00841292">
      <w:pPr>
        <w:ind w:left="0" w:right="0"/>
        <w:rPr>
          <w:rFonts w:ascii="Consolas" w:hAnsi="Consolas" w:cs="Arial"/>
          <w:sz w:val="28"/>
          <w:szCs w:val="28"/>
        </w:rPr>
      </w:pPr>
    </w:p>
    <w:p w14:paraId="0FE586BF" w14:textId="754D890A"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14.1.2.4. deixar de apresentar amostra;</w:t>
      </w:r>
    </w:p>
    <w:p w14:paraId="736F1457"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14.1.2.5. apresentar proposta ou amostra em desacordo com as especificações do edital.</w:t>
      </w:r>
    </w:p>
    <w:p w14:paraId="076C4E56" w14:textId="77777777" w:rsidR="00841292" w:rsidRPr="009622A7" w:rsidRDefault="00841292" w:rsidP="00841292">
      <w:pPr>
        <w:ind w:left="0" w:right="0"/>
        <w:rPr>
          <w:rFonts w:ascii="Consolas" w:hAnsi="Consolas" w:cs="Arial"/>
          <w:sz w:val="28"/>
          <w:szCs w:val="28"/>
        </w:rPr>
      </w:pPr>
    </w:p>
    <w:p w14:paraId="6105EF1D"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14.1.3. não celebrar o contrato ou não entregar a documentação exigida para a contratação, quando convocado dentro do prazo de validade de sua proposta;</w:t>
      </w:r>
    </w:p>
    <w:p w14:paraId="3BB31C61" w14:textId="77777777" w:rsidR="00841292" w:rsidRPr="009622A7" w:rsidRDefault="00841292" w:rsidP="00841292">
      <w:pPr>
        <w:ind w:left="0" w:right="0"/>
        <w:rPr>
          <w:rFonts w:ascii="Consolas" w:hAnsi="Consolas" w:cs="Arial"/>
          <w:sz w:val="28"/>
          <w:szCs w:val="28"/>
        </w:rPr>
      </w:pPr>
    </w:p>
    <w:p w14:paraId="61547DD8"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14.1.4. recusar-se, sem justificativa, a assinar o contrato ou a ata de registro de preço, ou a aceitar ou retirar o instrumento equivalente no prazo estabelecido pela Administração;</w:t>
      </w:r>
    </w:p>
    <w:p w14:paraId="016CA1B0" w14:textId="77777777" w:rsidR="00841292" w:rsidRPr="009622A7" w:rsidRDefault="00841292" w:rsidP="00841292">
      <w:pPr>
        <w:ind w:left="0" w:right="0"/>
        <w:rPr>
          <w:rFonts w:ascii="Consolas" w:hAnsi="Consolas" w:cs="Arial"/>
          <w:sz w:val="28"/>
          <w:szCs w:val="28"/>
        </w:rPr>
      </w:pPr>
    </w:p>
    <w:p w14:paraId="3F8384B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14.1.5. apresentar declaração ou documentação falsa exigida para o certame ou prestar declaração falsa durante a licitação;</w:t>
      </w:r>
    </w:p>
    <w:p w14:paraId="3387985B" w14:textId="77777777" w:rsidR="00841292" w:rsidRPr="009622A7" w:rsidRDefault="00841292" w:rsidP="00841292">
      <w:pPr>
        <w:ind w:left="0" w:right="0"/>
        <w:rPr>
          <w:rFonts w:ascii="Consolas" w:hAnsi="Consolas" w:cs="Arial"/>
          <w:sz w:val="28"/>
          <w:szCs w:val="28"/>
        </w:rPr>
      </w:pPr>
    </w:p>
    <w:p w14:paraId="73ECB69E"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14.1.6. fraudar a licitação;</w:t>
      </w:r>
    </w:p>
    <w:p w14:paraId="5B26CA40" w14:textId="77777777" w:rsidR="00841292" w:rsidRPr="009622A7" w:rsidRDefault="00841292" w:rsidP="00841292">
      <w:pPr>
        <w:ind w:left="0" w:right="0"/>
        <w:rPr>
          <w:rFonts w:ascii="Consolas" w:hAnsi="Consolas" w:cs="Arial"/>
          <w:sz w:val="28"/>
          <w:szCs w:val="28"/>
        </w:rPr>
      </w:pPr>
    </w:p>
    <w:p w14:paraId="7A29E70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14.1.7. comportar-se de modo inidôneo ou cometer fraude de qualquer natureza, em especial quando:</w:t>
      </w:r>
    </w:p>
    <w:p w14:paraId="349088A1" w14:textId="77777777" w:rsidR="00841292" w:rsidRPr="009622A7" w:rsidRDefault="00841292" w:rsidP="00841292">
      <w:pPr>
        <w:ind w:left="0" w:right="0"/>
        <w:rPr>
          <w:rFonts w:ascii="Consolas" w:hAnsi="Consolas" w:cs="Arial"/>
          <w:sz w:val="28"/>
          <w:szCs w:val="28"/>
        </w:rPr>
      </w:pPr>
    </w:p>
    <w:p w14:paraId="27D64BD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14.1.7.1. agir em conluio ou em desconformidade com a lei;</w:t>
      </w:r>
    </w:p>
    <w:p w14:paraId="6328A8FC" w14:textId="77777777" w:rsidR="00841292" w:rsidRPr="009622A7" w:rsidRDefault="00841292" w:rsidP="00841292">
      <w:pPr>
        <w:ind w:left="0" w:right="0"/>
        <w:rPr>
          <w:rFonts w:ascii="Consolas" w:hAnsi="Consolas" w:cs="Arial"/>
          <w:sz w:val="28"/>
          <w:szCs w:val="28"/>
        </w:rPr>
      </w:pPr>
    </w:p>
    <w:p w14:paraId="29E7ADA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14.1.7.2. induzir deliberadamente a erro no julgamento;</w:t>
      </w:r>
    </w:p>
    <w:p w14:paraId="37FCCA69" w14:textId="77777777" w:rsidR="00841292" w:rsidRPr="009622A7" w:rsidRDefault="00841292" w:rsidP="00841292">
      <w:pPr>
        <w:ind w:left="0" w:right="0"/>
        <w:rPr>
          <w:rFonts w:ascii="Consolas" w:hAnsi="Consolas" w:cs="Arial"/>
          <w:sz w:val="28"/>
          <w:szCs w:val="28"/>
        </w:rPr>
      </w:pPr>
    </w:p>
    <w:p w14:paraId="77EDFE9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14.1.7.3. apresentar amostra falsificada ou deteriorada.</w:t>
      </w:r>
    </w:p>
    <w:p w14:paraId="004C44D8" w14:textId="77777777" w:rsidR="00841292" w:rsidRPr="009622A7" w:rsidRDefault="00841292" w:rsidP="00841292">
      <w:pPr>
        <w:ind w:left="0" w:right="0"/>
        <w:rPr>
          <w:rFonts w:ascii="Consolas" w:hAnsi="Consolas" w:cs="Arial"/>
          <w:sz w:val="28"/>
          <w:szCs w:val="28"/>
        </w:rPr>
      </w:pPr>
    </w:p>
    <w:p w14:paraId="08F9B44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14.1.8. praticar atos ilícitos com vistas a frustrar os objetivos da licitação;</w:t>
      </w:r>
    </w:p>
    <w:p w14:paraId="6E85451B" w14:textId="77777777" w:rsidR="00841292" w:rsidRPr="009622A7" w:rsidRDefault="00841292" w:rsidP="00841292">
      <w:pPr>
        <w:ind w:left="0" w:right="0"/>
        <w:rPr>
          <w:rFonts w:ascii="Consolas" w:hAnsi="Consolas" w:cs="Arial"/>
          <w:sz w:val="28"/>
          <w:szCs w:val="28"/>
        </w:rPr>
      </w:pPr>
    </w:p>
    <w:p w14:paraId="09B9121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14.1.9. praticar ato lesivo previsto no art. 5º da Lei nº 12.846, de 2013.</w:t>
      </w:r>
    </w:p>
    <w:p w14:paraId="1BF6C4B5" w14:textId="77777777" w:rsidR="00841292" w:rsidRPr="009622A7" w:rsidRDefault="00841292" w:rsidP="00841292">
      <w:pPr>
        <w:ind w:left="0" w:right="0"/>
        <w:rPr>
          <w:rFonts w:ascii="Consolas" w:hAnsi="Consolas" w:cs="Arial"/>
          <w:sz w:val="28"/>
          <w:szCs w:val="28"/>
        </w:rPr>
      </w:pPr>
    </w:p>
    <w:p w14:paraId="64E525E0"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14.2. Com fulcro na Lei nº 14.133, de 2021, a Administração poderá, após regular processo administrativo, garantida a prévia defesa, aplicar aos licitantes e/ou adjudicatários as seguintes sanções, sem prejuízo das responsabilidades civil e criminal:</w:t>
      </w:r>
    </w:p>
    <w:p w14:paraId="45EADF36" w14:textId="77777777" w:rsidR="00841292" w:rsidRPr="009622A7" w:rsidRDefault="00841292" w:rsidP="00841292">
      <w:pPr>
        <w:ind w:left="0" w:right="0"/>
        <w:rPr>
          <w:rFonts w:ascii="Consolas" w:hAnsi="Consolas" w:cs="Arial"/>
          <w:sz w:val="28"/>
          <w:szCs w:val="28"/>
        </w:rPr>
      </w:pPr>
    </w:p>
    <w:p w14:paraId="5E81F67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14.2.1. advertência;</w:t>
      </w:r>
    </w:p>
    <w:p w14:paraId="3AD99AAF" w14:textId="77777777" w:rsidR="00841292" w:rsidRPr="009622A7" w:rsidRDefault="00841292" w:rsidP="00841292">
      <w:pPr>
        <w:ind w:left="0" w:right="0"/>
        <w:rPr>
          <w:rFonts w:ascii="Consolas" w:hAnsi="Consolas" w:cs="Arial"/>
          <w:sz w:val="28"/>
          <w:szCs w:val="28"/>
        </w:rPr>
      </w:pPr>
    </w:p>
    <w:p w14:paraId="491008C9"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14.2.2. multa;</w:t>
      </w:r>
    </w:p>
    <w:p w14:paraId="072DDF5D" w14:textId="77777777" w:rsidR="00841292" w:rsidRPr="009622A7" w:rsidRDefault="00841292" w:rsidP="00841292">
      <w:pPr>
        <w:ind w:left="0" w:right="0"/>
        <w:rPr>
          <w:rFonts w:ascii="Consolas" w:hAnsi="Consolas" w:cs="Arial"/>
          <w:sz w:val="28"/>
          <w:szCs w:val="28"/>
        </w:rPr>
      </w:pPr>
    </w:p>
    <w:p w14:paraId="05DEAC2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14.2.3. impedimento de licitar e contratar e</w:t>
      </w:r>
    </w:p>
    <w:p w14:paraId="4A803FCB" w14:textId="77777777" w:rsidR="00841292" w:rsidRPr="009622A7" w:rsidRDefault="00841292" w:rsidP="00841292">
      <w:pPr>
        <w:ind w:left="0" w:right="0"/>
        <w:rPr>
          <w:rFonts w:ascii="Consolas" w:hAnsi="Consolas" w:cs="Arial"/>
          <w:sz w:val="28"/>
          <w:szCs w:val="28"/>
        </w:rPr>
      </w:pPr>
    </w:p>
    <w:p w14:paraId="351C3BD8"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14.2.4. declaração de inidoneidade para licitar ou contratar, enquanto perdurarem os motivos determinantes da punição ou até que seja promovida sua reabilitação perante a própria autoridade que aplicou a penalidade.</w:t>
      </w:r>
    </w:p>
    <w:p w14:paraId="173092EE" w14:textId="77777777" w:rsidR="00841292" w:rsidRPr="009622A7" w:rsidRDefault="00841292" w:rsidP="00841292">
      <w:pPr>
        <w:ind w:left="0" w:right="0"/>
        <w:rPr>
          <w:rFonts w:ascii="Consolas" w:hAnsi="Consolas" w:cs="Arial"/>
          <w:sz w:val="28"/>
          <w:szCs w:val="28"/>
        </w:rPr>
      </w:pPr>
    </w:p>
    <w:p w14:paraId="3D81768C"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14.3. Na aplicação das sanções serão considerados:</w:t>
      </w:r>
    </w:p>
    <w:p w14:paraId="2AADBAA4" w14:textId="77777777" w:rsidR="00841292" w:rsidRPr="009622A7" w:rsidRDefault="00841292" w:rsidP="00841292">
      <w:pPr>
        <w:ind w:left="0" w:right="0"/>
        <w:rPr>
          <w:rFonts w:ascii="Consolas" w:hAnsi="Consolas" w:cs="Arial"/>
          <w:sz w:val="28"/>
          <w:szCs w:val="28"/>
        </w:rPr>
      </w:pPr>
    </w:p>
    <w:p w14:paraId="65DE00FD"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14.3.1. a natureza e a gravidade da infração cometida;</w:t>
      </w:r>
    </w:p>
    <w:p w14:paraId="10D8DAD5" w14:textId="77777777" w:rsidR="00841292" w:rsidRPr="009622A7" w:rsidRDefault="00841292" w:rsidP="00841292">
      <w:pPr>
        <w:ind w:left="0" w:right="0"/>
        <w:rPr>
          <w:rFonts w:ascii="Consolas" w:hAnsi="Consolas" w:cs="Arial"/>
          <w:sz w:val="28"/>
          <w:szCs w:val="28"/>
        </w:rPr>
      </w:pPr>
    </w:p>
    <w:p w14:paraId="6A4FC69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14.3.2. as peculiaridades do caso concreto;</w:t>
      </w:r>
    </w:p>
    <w:p w14:paraId="118264F4" w14:textId="77777777" w:rsidR="00841292" w:rsidRPr="009622A7" w:rsidRDefault="00841292" w:rsidP="00841292">
      <w:pPr>
        <w:ind w:left="0" w:right="0"/>
        <w:rPr>
          <w:rFonts w:ascii="Consolas" w:hAnsi="Consolas" w:cs="Arial"/>
          <w:sz w:val="28"/>
          <w:szCs w:val="28"/>
        </w:rPr>
      </w:pPr>
    </w:p>
    <w:p w14:paraId="52678CCD"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14.3.3. as circunstâncias agravantes ou atenuantes;</w:t>
      </w:r>
    </w:p>
    <w:p w14:paraId="69917C19" w14:textId="77777777" w:rsidR="00841292" w:rsidRPr="009622A7" w:rsidRDefault="00841292" w:rsidP="00841292">
      <w:pPr>
        <w:ind w:left="0" w:right="0"/>
        <w:rPr>
          <w:rFonts w:ascii="Consolas" w:hAnsi="Consolas" w:cs="Arial"/>
          <w:sz w:val="28"/>
          <w:szCs w:val="28"/>
        </w:rPr>
      </w:pPr>
    </w:p>
    <w:p w14:paraId="0D52ACF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14.3.4. os danos que dela provierem para a Administração Pública;</w:t>
      </w:r>
    </w:p>
    <w:p w14:paraId="37C15592" w14:textId="77777777" w:rsidR="00841292" w:rsidRPr="009622A7" w:rsidRDefault="00841292" w:rsidP="00841292">
      <w:pPr>
        <w:ind w:left="0" w:right="0"/>
        <w:rPr>
          <w:rFonts w:ascii="Consolas" w:hAnsi="Consolas" w:cs="Arial"/>
          <w:sz w:val="28"/>
          <w:szCs w:val="28"/>
        </w:rPr>
      </w:pPr>
    </w:p>
    <w:p w14:paraId="0EFC887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14.3.5. a implantação ou o aperfeiçoamento de programa de integridade, conforme normas e orientações dos órgãos de controle.</w:t>
      </w:r>
    </w:p>
    <w:p w14:paraId="090C59E9" w14:textId="77777777" w:rsidR="00841292" w:rsidRPr="009622A7" w:rsidRDefault="00841292" w:rsidP="00841292">
      <w:pPr>
        <w:ind w:left="0" w:right="0"/>
        <w:rPr>
          <w:rFonts w:ascii="Consolas" w:hAnsi="Consolas" w:cs="Arial"/>
          <w:sz w:val="28"/>
          <w:szCs w:val="28"/>
        </w:rPr>
      </w:pPr>
    </w:p>
    <w:p w14:paraId="39E1EBD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14.4. A multa será recolhida no prazo máximo de 10 (dez) dias úteis, a contar da comunicação oficial.</w:t>
      </w:r>
    </w:p>
    <w:p w14:paraId="2B21EA7B" w14:textId="77777777" w:rsidR="00841292" w:rsidRPr="009622A7" w:rsidRDefault="00841292" w:rsidP="00841292">
      <w:pPr>
        <w:ind w:left="0" w:right="0"/>
        <w:rPr>
          <w:rFonts w:ascii="Consolas" w:hAnsi="Consolas" w:cs="Arial"/>
          <w:sz w:val="28"/>
          <w:szCs w:val="28"/>
        </w:rPr>
      </w:pPr>
    </w:p>
    <w:p w14:paraId="4F2D33D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14.4.1. Para as infrações previstas nos itens 14.1.1, 14.1.2 e 14.1.3, a multa será de 0,5% a 15% do valor do contrato licitado.</w:t>
      </w:r>
    </w:p>
    <w:p w14:paraId="1429CF8A" w14:textId="77777777" w:rsidR="00841292" w:rsidRPr="009622A7" w:rsidRDefault="00841292" w:rsidP="00841292">
      <w:pPr>
        <w:ind w:left="0" w:right="0"/>
        <w:rPr>
          <w:rFonts w:ascii="Consolas" w:hAnsi="Consolas" w:cs="Arial"/>
          <w:sz w:val="28"/>
          <w:szCs w:val="28"/>
        </w:rPr>
      </w:pPr>
    </w:p>
    <w:p w14:paraId="116772C8" w14:textId="0DD9FEAD" w:rsidR="00841292" w:rsidRDefault="00841292" w:rsidP="00841292">
      <w:pPr>
        <w:ind w:left="0" w:right="0"/>
        <w:rPr>
          <w:rFonts w:ascii="Consolas" w:hAnsi="Consolas" w:cs="Arial"/>
          <w:sz w:val="28"/>
          <w:szCs w:val="28"/>
        </w:rPr>
      </w:pPr>
      <w:r w:rsidRPr="009622A7">
        <w:rPr>
          <w:rFonts w:ascii="Consolas" w:hAnsi="Consolas" w:cs="Arial"/>
          <w:sz w:val="28"/>
          <w:szCs w:val="28"/>
        </w:rPr>
        <w:t>14.4.2. Para as infrações previstas nos itens 14.1.4, 14.1.5, 14.1.6, 14.1.7, 14.1.8 e 14.1.9, a multa será de 15% a 30% do valor do contrato licitado.</w:t>
      </w:r>
    </w:p>
    <w:p w14:paraId="2459629D" w14:textId="77777777" w:rsidR="00331261" w:rsidRPr="009622A7" w:rsidRDefault="00331261" w:rsidP="00841292">
      <w:pPr>
        <w:ind w:left="0" w:right="0"/>
        <w:rPr>
          <w:rFonts w:ascii="Consolas" w:hAnsi="Consolas" w:cs="Arial"/>
          <w:sz w:val="28"/>
          <w:szCs w:val="28"/>
        </w:rPr>
      </w:pPr>
    </w:p>
    <w:p w14:paraId="48AB274A" w14:textId="77777777" w:rsidR="00841292" w:rsidRDefault="00841292" w:rsidP="00841292">
      <w:pPr>
        <w:ind w:left="0" w:right="0"/>
        <w:rPr>
          <w:rFonts w:ascii="Consolas" w:hAnsi="Consolas" w:cs="Arial"/>
          <w:sz w:val="28"/>
          <w:szCs w:val="28"/>
        </w:rPr>
      </w:pPr>
      <w:r w:rsidRPr="009622A7">
        <w:rPr>
          <w:rFonts w:ascii="Consolas" w:hAnsi="Consolas" w:cs="Arial"/>
          <w:sz w:val="28"/>
          <w:szCs w:val="28"/>
        </w:rPr>
        <w:t>14.5. As sanções de advertência, impedimento de licitar e contratar e declaração de inidoneidade para licitar ou contratar poderão ser aplicadas, cumulativamente ou não, à penalidade de multa.</w:t>
      </w:r>
    </w:p>
    <w:p w14:paraId="49574D42" w14:textId="77777777" w:rsidR="00552888" w:rsidRPr="009622A7" w:rsidRDefault="00552888" w:rsidP="00841292">
      <w:pPr>
        <w:ind w:left="0" w:right="0"/>
        <w:rPr>
          <w:rFonts w:ascii="Consolas" w:hAnsi="Consolas" w:cs="Arial"/>
          <w:sz w:val="28"/>
          <w:szCs w:val="28"/>
        </w:rPr>
      </w:pPr>
    </w:p>
    <w:p w14:paraId="05DAC089" w14:textId="1428E42D"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14.6. Na aplicação da sanção de multa será facultada a defesa do interessado no prazo de 15 (quinze) dias úteis, contado da data de sua intimação.</w:t>
      </w:r>
    </w:p>
    <w:p w14:paraId="3418F8B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14.7. A sanção de impedimento de licitar e contratar será aplicada ao responsável em decorrência das infrações administrativas relacionadas nos itens 14.1.1, 14.1.2, 14.1.3 e 14.1.4,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D09B5F5" w14:textId="77777777" w:rsidR="00841292" w:rsidRPr="009622A7" w:rsidRDefault="00841292" w:rsidP="00841292">
      <w:pPr>
        <w:ind w:left="0" w:right="0"/>
        <w:rPr>
          <w:rFonts w:ascii="Consolas" w:hAnsi="Consolas" w:cs="Arial"/>
          <w:sz w:val="28"/>
          <w:szCs w:val="28"/>
        </w:rPr>
      </w:pPr>
    </w:p>
    <w:p w14:paraId="3896440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14.8. Poderá ser aplicada ao responsável a sanção de declaração de inidoneidade para licitar ou contratar, em decorrência da prática das infrações dispostas nos itens 14.1.5, 14.1.6, 14.1.7, 14.1.8 e 14.1.9, bem como pelas infrações administrativas previstas nos itens 14.1.1, 14.1.2, 14.1.3 e 14.1.4 que justifiquem a imposição de penalidade mais grave que a sanção de impedimento de licitar e contratar, cuja duração observará o prazo previsto no art. 156, §5º, da Lei nº 14.133, de 2021.</w:t>
      </w:r>
    </w:p>
    <w:p w14:paraId="77BDB4EF" w14:textId="77777777" w:rsidR="00841292" w:rsidRPr="009622A7" w:rsidRDefault="00841292" w:rsidP="00841292">
      <w:pPr>
        <w:ind w:left="0" w:right="0"/>
        <w:rPr>
          <w:rFonts w:ascii="Consolas" w:hAnsi="Consolas" w:cs="Arial"/>
          <w:sz w:val="28"/>
          <w:szCs w:val="28"/>
        </w:rPr>
      </w:pPr>
    </w:p>
    <w:p w14:paraId="43D32B9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14.9. A recusa injustificada do adjudicatário em assinar o contrato ou a ata de registro de preço, ou em aceitar ou retirar o instrumento equivalente no prazo estabelecido pela Administração, descrita no item 14.1.4, caracterizará o descumprimento total da obrigação assumida e o sujeitará às penalidades e à imediata perda da garantia de proposta em favor do órgão ou entidade promotora da licitação, nos termos do art. 45, §4º da Instrução Normativa SEGES/ME nº 73, de 30 de setembro de 2022.</w:t>
      </w:r>
    </w:p>
    <w:p w14:paraId="173BEF96" w14:textId="77777777" w:rsidR="00841292" w:rsidRPr="009622A7" w:rsidRDefault="00841292" w:rsidP="00841292">
      <w:pPr>
        <w:ind w:left="0" w:right="0"/>
        <w:rPr>
          <w:rFonts w:ascii="Consolas" w:hAnsi="Consolas" w:cs="Arial"/>
          <w:sz w:val="28"/>
          <w:szCs w:val="28"/>
        </w:rPr>
      </w:pPr>
    </w:p>
    <w:p w14:paraId="71631C0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236AD15" w14:textId="77777777" w:rsidR="00841292" w:rsidRPr="009622A7" w:rsidRDefault="00841292" w:rsidP="00841292">
      <w:pPr>
        <w:ind w:left="0" w:right="0"/>
        <w:rPr>
          <w:rFonts w:ascii="Consolas" w:hAnsi="Consolas" w:cs="Arial"/>
          <w:sz w:val="28"/>
          <w:szCs w:val="28"/>
        </w:rPr>
      </w:pPr>
    </w:p>
    <w:p w14:paraId="069ABA3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14.11.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8E5F983" w14:textId="77777777" w:rsidR="00841292" w:rsidRPr="009622A7" w:rsidRDefault="00841292" w:rsidP="00841292">
      <w:pPr>
        <w:ind w:left="0" w:right="0"/>
        <w:rPr>
          <w:rFonts w:ascii="Consolas" w:hAnsi="Consolas" w:cs="Arial"/>
          <w:sz w:val="28"/>
          <w:szCs w:val="28"/>
        </w:rPr>
      </w:pPr>
    </w:p>
    <w:p w14:paraId="29A2164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A3CC076" w14:textId="77777777" w:rsidR="00841292" w:rsidRPr="009622A7" w:rsidRDefault="00841292" w:rsidP="00841292">
      <w:pPr>
        <w:ind w:left="0" w:right="0"/>
        <w:rPr>
          <w:rFonts w:ascii="Consolas" w:hAnsi="Consolas" w:cs="Arial"/>
          <w:sz w:val="28"/>
          <w:szCs w:val="28"/>
        </w:rPr>
      </w:pPr>
    </w:p>
    <w:p w14:paraId="17B04A95"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14.13. O recurso e o pedido de reconsideração terão efeito suspensivo do ato ou da decisão recorrida até que sobrevenha decisão final da autoridade competente.</w:t>
      </w:r>
    </w:p>
    <w:p w14:paraId="6129F631" w14:textId="77777777" w:rsidR="00841292" w:rsidRPr="009622A7" w:rsidRDefault="00841292" w:rsidP="00841292">
      <w:pPr>
        <w:ind w:left="0" w:right="0"/>
        <w:rPr>
          <w:rFonts w:ascii="Consolas" w:hAnsi="Consolas" w:cs="Arial"/>
          <w:sz w:val="28"/>
          <w:szCs w:val="28"/>
        </w:rPr>
      </w:pPr>
    </w:p>
    <w:p w14:paraId="21D69B41"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14.14. A aplicação das sanções previstas neste edital não exclui, em hipótese alguma, a obrigação de reparação integral dos danos causados.</w:t>
      </w:r>
    </w:p>
    <w:p w14:paraId="410EE434" w14:textId="77777777" w:rsidR="00841292" w:rsidRPr="009622A7" w:rsidRDefault="00841292" w:rsidP="00841292">
      <w:pPr>
        <w:ind w:left="0" w:right="0"/>
        <w:rPr>
          <w:rFonts w:ascii="Consolas" w:hAnsi="Consolas" w:cs="Arial"/>
          <w:sz w:val="28"/>
          <w:szCs w:val="28"/>
        </w:rPr>
      </w:pPr>
    </w:p>
    <w:p w14:paraId="735585B0"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14.15. Para a garantia da ampla defesa e contraditório dos licitantes, as notificações serão enviadas eletronicamente para os endereços de e-mail informados na proposta comercial, bem como os cadastrados pela empresa no </w:t>
      </w:r>
      <w:proofErr w:type="spellStart"/>
      <w:r w:rsidRPr="009622A7">
        <w:rPr>
          <w:rFonts w:ascii="Consolas" w:hAnsi="Consolas" w:cs="Arial"/>
          <w:sz w:val="28"/>
          <w:szCs w:val="28"/>
        </w:rPr>
        <w:t>Sicaf</w:t>
      </w:r>
      <w:proofErr w:type="spellEnd"/>
      <w:r w:rsidRPr="009622A7">
        <w:rPr>
          <w:rFonts w:ascii="Consolas" w:hAnsi="Consolas" w:cs="Arial"/>
          <w:sz w:val="28"/>
          <w:szCs w:val="28"/>
        </w:rPr>
        <w:t>.</w:t>
      </w:r>
    </w:p>
    <w:p w14:paraId="32F6B93C" w14:textId="77777777" w:rsidR="00841292" w:rsidRPr="009622A7" w:rsidRDefault="00841292" w:rsidP="00841292">
      <w:pPr>
        <w:ind w:left="0" w:right="0"/>
        <w:rPr>
          <w:rFonts w:ascii="Consolas" w:hAnsi="Consolas" w:cs="Arial"/>
          <w:sz w:val="28"/>
          <w:szCs w:val="28"/>
        </w:rPr>
      </w:pPr>
    </w:p>
    <w:p w14:paraId="5DE0C233" w14:textId="7F0BE26C" w:rsidR="00841292" w:rsidRDefault="00841292" w:rsidP="00841292">
      <w:pPr>
        <w:ind w:left="0" w:right="0"/>
        <w:rPr>
          <w:rFonts w:ascii="Consolas" w:hAnsi="Consolas" w:cs="Arial"/>
          <w:sz w:val="28"/>
          <w:szCs w:val="28"/>
        </w:rPr>
      </w:pPr>
      <w:r w:rsidRPr="009622A7">
        <w:rPr>
          <w:rFonts w:ascii="Consolas" w:hAnsi="Consolas" w:cs="Arial"/>
          <w:sz w:val="28"/>
          <w:szCs w:val="28"/>
        </w:rPr>
        <w:t xml:space="preserve">14.16. Os endereços de e-mail informados na proposta comercial e/ou cadastrados no </w:t>
      </w:r>
      <w:proofErr w:type="spellStart"/>
      <w:r w:rsidRPr="009622A7">
        <w:rPr>
          <w:rFonts w:ascii="Consolas" w:hAnsi="Consolas" w:cs="Arial"/>
          <w:sz w:val="28"/>
          <w:szCs w:val="28"/>
        </w:rPr>
        <w:t>Sicaf</w:t>
      </w:r>
      <w:proofErr w:type="spellEnd"/>
      <w:r w:rsidRPr="009622A7">
        <w:rPr>
          <w:rFonts w:ascii="Consolas" w:hAnsi="Consolas" w:cs="Arial"/>
          <w:sz w:val="28"/>
          <w:szCs w:val="28"/>
        </w:rPr>
        <w:t xml:space="preserve"> serão considerados de uso contínuo da empresa, não cabendo alegação de desconhecimento das comunicações a eles comprovadamente enviadas.</w:t>
      </w:r>
    </w:p>
    <w:p w14:paraId="730191E0" w14:textId="77777777" w:rsidR="00331261" w:rsidRPr="009622A7" w:rsidRDefault="00331261" w:rsidP="00841292">
      <w:pPr>
        <w:ind w:left="0" w:right="0"/>
        <w:rPr>
          <w:rFonts w:ascii="Consolas" w:hAnsi="Consolas" w:cs="Arial"/>
          <w:sz w:val="28"/>
          <w:szCs w:val="28"/>
        </w:rPr>
      </w:pPr>
    </w:p>
    <w:p w14:paraId="12871119"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t>15. DA IMPUGNAÇÃO AO EDITAL E DO PEDIDO DE ESCLARECIMENTO</w:t>
      </w:r>
    </w:p>
    <w:p w14:paraId="62A79524" w14:textId="77777777" w:rsidR="00841292" w:rsidRPr="009622A7" w:rsidRDefault="00841292" w:rsidP="00841292">
      <w:pPr>
        <w:rPr>
          <w:rFonts w:ascii="Consolas" w:hAnsi="Consolas"/>
          <w:sz w:val="28"/>
          <w:szCs w:val="28"/>
        </w:rPr>
      </w:pPr>
    </w:p>
    <w:p w14:paraId="52117499"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15.1. Qualquer pessoa é parte legítima para impugnar este Edital por irregularidade na aplicação da Lei nº 14.133, de 2021, devendo protocolar o pedido até 3 (três) dias úteis antes da data da abertura do certame.</w:t>
      </w:r>
    </w:p>
    <w:p w14:paraId="02B2E85A" w14:textId="77777777" w:rsidR="00841292" w:rsidRPr="009622A7" w:rsidRDefault="00841292" w:rsidP="00841292">
      <w:pPr>
        <w:ind w:left="0" w:right="0"/>
        <w:rPr>
          <w:rFonts w:ascii="Consolas" w:hAnsi="Consolas" w:cs="Arial"/>
          <w:sz w:val="28"/>
          <w:szCs w:val="28"/>
        </w:rPr>
      </w:pPr>
    </w:p>
    <w:p w14:paraId="2488853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lastRenderedPageBreak/>
        <w:t>15.2. A resposta à impugnação ou ao pedido de esclarecimento será divulgado em sítio eletrônico oficial no prazo de até 3 (três) dias úteis, limitado ao último dia útil anterior à data da abertura do certame.</w:t>
      </w:r>
    </w:p>
    <w:p w14:paraId="246B2B28" w14:textId="77777777" w:rsidR="00841292" w:rsidRPr="009622A7" w:rsidRDefault="00841292" w:rsidP="00841292">
      <w:pPr>
        <w:ind w:left="0" w:right="0"/>
        <w:rPr>
          <w:rFonts w:ascii="Consolas" w:hAnsi="Consolas" w:cs="Arial"/>
          <w:sz w:val="28"/>
          <w:szCs w:val="28"/>
        </w:rPr>
      </w:pPr>
    </w:p>
    <w:p w14:paraId="3E637366" w14:textId="0F188043" w:rsidR="00841292" w:rsidRPr="00552888" w:rsidRDefault="00841292" w:rsidP="00552888">
      <w:pPr>
        <w:pStyle w:val="Nivel2"/>
        <w:numPr>
          <w:ilvl w:val="0"/>
          <w:numId w:val="0"/>
        </w:numPr>
        <w:spacing w:before="0" w:after="0" w:line="240" w:lineRule="auto"/>
        <w:ind w:right="-1"/>
        <w:rPr>
          <w:rFonts w:ascii="Consolas" w:hAnsi="Consolas" w:cs="Times New Roman"/>
          <w:color w:val="auto"/>
          <w:sz w:val="28"/>
          <w:szCs w:val="28"/>
        </w:rPr>
      </w:pPr>
      <w:r w:rsidRPr="009622A7">
        <w:rPr>
          <w:rFonts w:ascii="Consolas" w:hAnsi="Consolas"/>
          <w:sz w:val="28"/>
          <w:szCs w:val="28"/>
        </w:rPr>
        <w:t xml:space="preserve">15.3. A impugnação e o pedido de esclarecimento poderão ser realizados por forma eletrônica, pelo e-mail: </w:t>
      </w:r>
      <w:r w:rsidR="00552888" w:rsidRPr="00AC6D77">
        <w:rPr>
          <w:rFonts w:ascii="Consolas" w:hAnsi="Consolas" w:cs="Consolas"/>
          <w:color w:val="auto"/>
          <w:sz w:val="28"/>
          <w:szCs w:val="28"/>
        </w:rPr>
        <w:t>licitacoes@pirajui.sp.gov.br</w:t>
      </w:r>
    </w:p>
    <w:p w14:paraId="084EF00B" w14:textId="77777777" w:rsidR="00841292" w:rsidRPr="009622A7" w:rsidRDefault="00841292" w:rsidP="00841292">
      <w:pPr>
        <w:ind w:left="0" w:right="0"/>
        <w:rPr>
          <w:rFonts w:ascii="Consolas" w:hAnsi="Consolas" w:cs="Arial"/>
          <w:sz w:val="28"/>
          <w:szCs w:val="28"/>
        </w:rPr>
      </w:pPr>
    </w:p>
    <w:p w14:paraId="575B7D4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15.4. As impugnações e pedidos de esclarecimentos não suspendem os prazos previstos no certame.</w:t>
      </w:r>
    </w:p>
    <w:p w14:paraId="6BE12DB5" w14:textId="77777777" w:rsidR="00841292" w:rsidRPr="009622A7" w:rsidRDefault="00841292" w:rsidP="00841292">
      <w:pPr>
        <w:ind w:left="0" w:right="0"/>
        <w:rPr>
          <w:rFonts w:ascii="Consolas" w:hAnsi="Consolas" w:cs="Arial"/>
          <w:sz w:val="28"/>
          <w:szCs w:val="28"/>
        </w:rPr>
      </w:pPr>
    </w:p>
    <w:p w14:paraId="38A365B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15.4.1. A concessão de efeito suspensivo à impugnação é medida excepcional e deverá ser motivada pelo Pregoeiro/Agente de Contratação/Comissão, nos autos do processo de licitação.</w:t>
      </w:r>
    </w:p>
    <w:p w14:paraId="6F81620F" w14:textId="77777777" w:rsidR="00841292" w:rsidRPr="009622A7" w:rsidRDefault="00841292" w:rsidP="00841292">
      <w:pPr>
        <w:ind w:left="0" w:right="0"/>
        <w:rPr>
          <w:rFonts w:ascii="Consolas" w:hAnsi="Consolas" w:cs="Arial"/>
          <w:sz w:val="28"/>
          <w:szCs w:val="28"/>
        </w:rPr>
      </w:pPr>
    </w:p>
    <w:p w14:paraId="519BD81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15.5. Acolhida a impugnação, será definida e publicada nova data para a realização do certame.</w:t>
      </w:r>
    </w:p>
    <w:p w14:paraId="62BD5034" w14:textId="77777777" w:rsidR="00841292" w:rsidRPr="009622A7" w:rsidRDefault="00841292" w:rsidP="00841292">
      <w:pPr>
        <w:ind w:left="0" w:right="0"/>
        <w:rPr>
          <w:rFonts w:ascii="Consolas" w:hAnsi="Consolas" w:cs="Arial"/>
          <w:sz w:val="28"/>
          <w:szCs w:val="28"/>
        </w:rPr>
      </w:pPr>
    </w:p>
    <w:p w14:paraId="13BACC09"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t>16. DAS DISPOSIÇÕES GERAIS</w:t>
      </w:r>
    </w:p>
    <w:p w14:paraId="00323364" w14:textId="77777777" w:rsidR="00841292" w:rsidRPr="009622A7" w:rsidRDefault="00841292" w:rsidP="00841292">
      <w:pPr>
        <w:rPr>
          <w:rFonts w:ascii="Consolas" w:hAnsi="Consolas"/>
          <w:sz w:val="28"/>
          <w:szCs w:val="28"/>
        </w:rPr>
      </w:pPr>
    </w:p>
    <w:p w14:paraId="20EA26B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16.1. Será divulgada ata da sessão pública no sistema eletrônico.</w:t>
      </w:r>
    </w:p>
    <w:p w14:paraId="51DB4A50" w14:textId="77777777" w:rsidR="00841292" w:rsidRPr="009622A7" w:rsidRDefault="00841292" w:rsidP="00841292">
      <w:pPr>
        <w:ind w:left="0" w:right="0"/>
        <w:rPr>
          <w:rFonts w:ascii="Consolas" w:hAnsi="Consolas" w:cs="Arial"/>
          <w:sz w:val="28"/>
          <w:szCs w:val="28"/>
        </w:rPr>
      </w:pPr>
    </w:p>
    <w:p w14:paraId="64BECA8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16.2.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Pregoeiro/Agente de Contratação/Comissão.</w:t>
      </w:r>
    </w:p>
    <w:p w14:paraId="066BC934" w14:textId="77777777" w:rsidR="00841292" w:rsidRPr="009622A7" w:rsidRDefault="00841292" w:rsidP="00841292">
      <w:pPr>
        <w:ind w:left="0" w:right="0"/>
        <w:rPr>
          <w:rFonts w:ascii="Consolas" w:hAnsi="Consolas" w:cs="Arial"/>
          <w:sz w:val="28"/>
          <w:szCs w:val="28"/>
        </w:rPr>
      </w:pPr>
    </w:p>
    <w:p w14:paraId="0FCDEFC4" w14:textId="05FA568E" w:rsidR="00841292" w:rsidRDefault="00841292" w:rsidP="00841292">
      <w:pPr>
        <w:ind w:left="0" w:right="0"/>
        <w:rPr>
          <w:rFonts w:ascii="Consolas" w:hAnsi="Consolas" w:cs="Arial"/>
          <w:sz w:val="28"/>
          <w:szCs w:val="28"/>
        </w:rPr>
      </w:pPr>
      <w:r w:rsidRPr="009622A7">
        <w:rPr>
          <w:rFonts w:ascii="Consolas" w:hAnsi="Consolas" w:cs="Arial"/>
          <w:sz w:val="28"/>
          <w:szCs w:val="28"/>
        </w:rPr>
        <w:t>16.3. Todas as referências de tempo no Edital, no aviso e durante a sessão pública observarão o horário de Brasília - DF.</w:t>
      </w:r>
    </w:p>
    <w:p w14:paraId="06601696" w14:textId="77777777" w:rsidR="00331261" w:rsidRPr="009622A7" w:rsidRDefault="00331261" w:rsidP="00841292">
      <w:pPr>
        <w:ind w:left="0" w:right="0"/>
        <w:rPr>
          <w:rFonts w:ascii="Consolas" w:hAnsi="Consolas" w:cs="Arial"/>
          <w:sz w:val="28"/>
          <w:szCs w:val="28"/>
        </w:rPr>
      </w:pPr>
    </w:p>
    <w:p w14:paraId="6A73E81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16.4. A homologação do resultado desta licitação não implicará direito à contratação.</w:t>
      </w:r>
    </w:p>
    <w:p w14:paraId="7B9B11BE" w14:textId="77777777" w:rsidR="00841292" w:rsidRPr="009622A7" w:rsidRDefault="00841292" w:rsidP="00841292">
      <w:pPr>
        <w:ind w:left="0" w:right="0"/>
        <w:rPr>
          <w:rFonts w:ascii="Consolas" w:hAnsi="Consolas" w:cs="Arial"/>
          <w:sz w:val="28"/>
          <w:szCs w:val="28"/>
        </w:rPr>
      </w:pPr>
    </w:p>
    <w:p w14:paraId="070494FF"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 xml:space="preserve">16.5. As normas disciplinadoras da licitação serão sempre interpretadas em favor da ampliação da disputa entre os interessados, desde que não comprometam o interesse da </w:t>
      </w:r>
      <w:r w:rsidRPr="009622A7">
        <w:rPr>
          <w:rFonts w:ascii="Consolas" w:hAnsi="Consolas" w:cs="Arial"/>
          <w:sz w:val="28"/>
          <w:szCs w:val="28"/>
        </w:rPr>
        <w:lastRenderedPageBreak/>
        <w:t>Administração, o princípio da isonomia, a finalidade e a segurança da contratação.</w:t>
      </w:r>
    </w:p>
    <w:p w14:paraId="55D4AE90" w14:textId="77777777" w:rsidR="00841292" w:rsidRPr="009622A7" w:rsidRDefault="00841292" w:rsidP="00841292">
      <w:pPr>
        <w:ind w:left="0" w:right="0"/>
        <w:rPr>
          <w:rFonts w:ascii="Consolas" w:hAnsi="Consolas" w:cs="Arial"/>
          <w:sz w:val="28"/>
          <w:szCs w:val="28"/>
        </w:rPr>
      </w:pPr>
    </w:p>
    <w:p w14:paraId="5B399F6E"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16.6. Os licitantes assumem todos os custos de preparação e apresentação de suas propostas e a Administração não será, em nenhum caso, responsável por esses custos, independentemente da condução ou do resultado do processo licitatório.</w:t>
      </w:r>
    </w:p>
    <w:p w14:paraId="4CA625FD" w14:textId="77777777" w:rsidR="00841292" w:rsidRPr="009622A7" w:rsidRDefault="00841292" w:rsidP="00841292">
      <w:pPr>
        <w:ind w:left="0" w:right="0"/>
        <w:rPr>
          <w:rFonts w:ascii="Consolas" w:hAnsi="Consolas" w:cs="Arial"/>
          <w:sz w:val="28"/>
          <w:szCs w:val="28"/>
        </w:rPr>
      </w:pPr>
    </w:p>
    <w:p w14:paraId="1D0C2B63"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16.7. Na contagem dos prazos estabelecidos neste Edital e seus Anexos, excluir-se-á o dia do início e incluir-se-á o do vencimento. Só se iniciam e vencem os prazos em dias de expediente na Administração.</w:t>
      </w:r>
    </w:p>
    <w:p w14:paraId="76E92B96" w14:textId="77777777" w:rsidR="00841292" w:rsidRPr="009622A7" w:rsidRDefault="00841292" w:rsidP="00841292">
      <w:pPr>
        <w:ind w:left="0" w:right="0"/>
        <w:rPr>
          <w:rFonts w:ascii="Consolas" w:hAnsi="Consolas" w:cs="Arial"/>
          <w:sz w:val="28"/>
          <w:szCs w:val="28"/>
        </w:rPr>
      </w:pPr>
    </w:p>
    <w:p w14:paraId="6A3A034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16.8. O desatendimento de exigências formais não essenciais não importará o afastamento do licitante, desde que seja possível o aproveitamento do ato, observados os princípios da isonomia e do interesse público.</w:t>
      </w:r>
    </w:p>
    <w:p w14:paraId="4E9D1A01" w14:textId="77777777" w:rsidR="00841292" w:rsidRPr="009622A7" w:rsidRDefault="00841292" w:rsidP="00841292">
      <w:pPr>
        <w:ind w:left="0" w:right="0"/>
        <w:rPr>
          <w:rFonts w:ascii="Consolas" w:hAnsi="Consolas" w:cs="Arial"/>
          <w:sz w:val="28"/>
          <w:szCs w:val="28"/>
        </w:rPr>
      </w:pPr>
    </w:p>
    <w:p w14:paraId="7BFB765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16.9. Em caso de divergência entre disposições deste Edital e de seus anexos ou demais peças que compõem o processo, prevalecerá as deste Edital.</w:t>
      </w:r>
    </w:p>
    <w:p w14:paraId="78F71F72" w14:textId="77777777" w:rsidR="00841292" w:rsidRPr="009622A7" w:rsidRDefault="00841292" w:rsidP="00841292">
      <w:pPr>
        <w:ind w:left="0" w:right="0"/>
        <w:rPr>
          <w:rFonts w:ascii="Consolas" w:hAnsi="Consolas" w:cs="Arial"/>
          <w:sz w:val="28"/>
          <w:szCs w:val="28"/>
        </w:rPr>
      </w:pPr>
    </w:p>
    <w:p w14:paraId="799331B6" w14:textId="410D67CD" w:rsidR="00841292" w:rsidRDefault="00841292" w:rsidP="00616549">
      <w:pPr>
        <w:ind w:left="0"/>
        <w:rPr>
          <w:rFonts w:ascii="Consolas" w:hAnsi="Consolas"/>
          <w:sz w:val="28"/>
          <w:szCs w:val="28"/>
        </w:rPr>
      </w:pPr>
      <w:r w:rsidRPr="009622A7">
        <w:rPr>
          <w:rFonts w:ascii="Consolas" w:hAnsi="Consolas" w:cs="Arial"/>
          <w:sz w:val="28"/>
          <w:szCs w:val="28"/>
        </w:rPr>
        <w:t xml:space="preserve">16.10. </w:t>
      </w:r>
      <w:r w:rsidR="00552888" w:rsidRPr="00AC6D77">
        <w:rPr>
          <w:rFonts w:ascii="Consolas" w:hAnsi="Consolas"/>
          <w:sz w:val="28"/>
          <w:szCs w:val="28"/>
        </w:rPr>
        <w:t>O Edital e seus anexos estão disponíveis, na íntegra,</w:t>
      </w:r>
      <w:r w:rsidR="00616549">
        <w:rPr>
          <w:rFonts w:ascii="Consolas" w:hAnsi="Consolas"/>
          <w:sz w:val="28"/>
          <w:szCs w:val="28"/>
        </w:rPr>
        <w:t xml:space="preserve"> </w:t>
      </w:r>
      <w:r w:rsidR="00552888" w:rsidRPr="00AC6D77">
        <w:rPr>
          <w:rFonts w:ascii="Consolas" w:hAnsi="Consolas"/>
          <w:sz w:val="28"/>
          <w:szCs w:val="28"/>
        </w:rPr>
        <w:t xml:space="preserve">no Portal Nacional de Contratações Públicas (PNCP) e endereço eletrônico </w:t>
      </w:r>
      <w:hyperlink r:id="rId9" w:tgtFrame="_new" w:history="1">
        <w:r w:rsidR="00552888" w:rsidRPr="00AC6D77">
          <w:rPr>
            <w:rStyle w:val="Hyperlink"/>
            <w:rFonts w:ascii="Consolas" w:hAnsi="Consolas"/>
            <w:color w:val="auto"/>
            <w:sz w:val="28"/>
            <w:szCs w:val="28"/>
            <w:u w:val="none"/>
          </w:rPr>
          <w:t>http://prefeiturapirajui1.ddns.net:8079/COMPRASEDITAL/</w:t>
        </w:r>
      </w:hyperlink>
      <w:r w:rsidR="00552888" w:rsidRPr="00AC6D77">
        <w:rPr>
          <w:rFonts w:ascii="Consolas" w:hAnsi="Consolas"/>
          <w:sz w:val="28"/>
          <w:szCs w:val="28"/>
        </w:rPr>
        <w:t>.</w:t>
      </w:r>
    </w:p>
    <w:p w14:paraId="1174368C" w14:textId="77777777" w:rsidR="00552888" w:rsidRPr="009622A7" w:rsidRDefault="00552888" w:rsidP="00552888">
      <w:pPr>
        <w:ind w:left="0"/>
        <w:rPr>
          <w:rFonts w:ascii="Consolas" w:hAnsi="Consolas" w:cs="Arial"/>
          <w:sz w:val="28"/>
          <w:szCs w:val="28"/>
        </w:rPr>
      </w:pPr>
    </w:p>
    <w:p w14:paraId="1EE70636"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16.11. Integram este Edital, para todos os fins e efeitos, os seguintes anexos:</w:t>
      </w:r>
    </w:p>
    <w:p w14:paraId="1FE5F918" w14:textId="77777777" w:rsidR="00841292" w:rsidRPr="009622A7" w:rsidRDefault="00841292" w:rsidP="00841292">
      <w:pPr>
        <w:ind w:left="0" w:right="0"/>
        <w:rPr>
          <w:rFonts w:ascii="Consolas" w:hAnsi="Consolas" w:cs="Arial"/>
          <w:sz w:val="28"/>
          <w:szCs w:val="28"/>
        </w:rPr>
      </w:pPr>
    </w:p>
    <w:p w14:paraId="5491DF64"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16.11.1. ANEXO I – Termo de Referência;</w:t>
      </w:r>
    </w:p>
    <w:p w14:paraId="7B33D8B7" w14:textId="77777777" w:rsidR="00841292" w:rsidRPr="009622A7" w:rsidRDefault="00841292" w:rsidP="00841292">
      <w:pPr>
        <w:ind w:left="0" w:right="0"/>
        <w:rPr>
          <w:rFonts w:ascii="Consolas" w:hAnsi="Consolas" w:cs="Arial"/>
          <w:sz w:val="28"/>
          <w:szCs w:val="28"/>
        </w:rPr>
      </w:pPr>
    </w:p>
    <w:p w14:paraId="0F0DD912"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16.11.2. ANEXO II – Minuta de Termo de Contrato;</w:t>
      </w:r>
    </w:p>
    <w:p w14:paraId="214D534B" w14:textId="77777777" w:rsidR="00841292" w:rsidRPr="009622A7" w:rsidRDefault="00841292" w:rsidP="00841292">
      <w:pPr>
        <w:ind w:left="0" w:right="0"/>
        <w:rPr>
          <w:rFonts w:ascii="Consolas" w:hAnsi="Consolas" w:cs="Arial"/>
          <w:sz w:val="28"/>
          <w:szCs w:val="28"/>
        </w:rPr>
      </w:pPr>
    </w:p>
    <w:p w14:paraId="2E81303A"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16.11.3. ANEXO III – Minuta de Ata de Registro de Preços;</w:t>
      </w:r>
    </w:p>
    <w:p w14:paraId="2D23DB97" w14:textId="77777777" w:rsidR="00841292" w:rsidRPr="009622A7" w:rsidRDefault="00841292" w:rsidP="00841292">
      <w:pPr>
        <w:ind w:left="0" w:right="0"/>
        <w:rPr>
          <w:rFonts w:ascii="Consolas" w:hAnsi="Consolas" w:cs="Arial"/>
          <w:sz w:val="28"/>
          <w:szCs w:val="28"/>
        </w:rPr>
      </w:pPr>
    </w:p>
    <w:p w14:paraId="53AC0460" w14:textId="77777777" w:rsidR="00841292" w:rsidRPr="009622A7" w:rsidRDefault="00841292" w:rsidP="00841292">
      <w:pPr>
        <w:ind w:left="0" w:right="0"/>
        <w:rPr>
          <w:rFonts w:ascii="Consolas" w:hAnsi="Consolas" w:cs="Arial"/>
          <w:sz w:val="28"/>
          <w:szCs w:val="28"/>
        </w:rPr>
      </w:pPr>
      <w:r w:rsidRPr="009622A7">
        <w:rPr>
          <w:rFonts w:ascii="Consolas" w:hAnsi="Consolas" w:cs="Arial"/>
          <w:sz w:val="28"/>
          <w:szCs w:val="28"/>
        </w:rPr>
        <w:t>16.11.4. ANEXO IV – Modelo Arquivo Declaração (Fase Cadastramento da Proposta Inicial).</w:t>
      </w:r>
    </w:p>
    <w:p w14:paraId="0930AC86" w14:textId="77777777" w:rsidR="00841292" w:rsidRDefault="00841292" w:rsidP="00841292">
      <w:pPr>
        <w:ind w:left="0" w:right="0"/>
        <w:rPr>
          <w:rFonts w:ascii="Consolas" w:hAnsi="Consolas" w:cs="Arial"/>
          <w:sz w:val="28"/>
          <w:szCs w:val="28"/>
        </w:rPr>
      </w:pPr>
    </w:p>
    <w:p w14:paraId="0D59239F" w14:textId="77777777" w:rsidR="00331261" w:rsidRPr="009622A7" w:rsidRDefault="00331261" w:rsidP="00841292">
      <w:pPr>
        <w:ind w:left="0" w:right="0"/>
        <w:rPr>
          <w:rFonts w:ascii="Consolas" w:hAnsi="Consolas" w:cs="Arial"/>
          <w:sz w:val="28"/>
          <w:szCs w:val="28"/>
        </w:rPr>
      </w:pPr>
    </w:p>
    <w:p w14:paraId="6DD57033" w14:textId="0832C3E2" w:rsidR="00552888" w:rsidRPr="008B7DA4" w:rsidRDefault="00552888" w:rsidP="00552888">
      <w:pPr>
        <w:jc w:val="center"/>
        <w:rPr>
          <w:rFonts w:ascii="Consolas" w:eastAsia="MS Mincho" w:hAnsi="Consolas"/>
          <w:b/>
          <w:bCs/>
          <w:sz w:val="28"/>
          <w:szCs w:val="28"/>
        </w:rPr>
      </w:pPr>
      <w:r w:rsidRPr="008B7DA4">
        <w:rPr>
          <w:rFonts w:ascii="Consolas" w:eastAsia="MS Mincho" w:hAnsi="Consolas"/>
          <w:b/>
          <w:bCs/>
          <w:sz w:val="28"/>
          <w:szCs w:val="28"/>
        </w:rPr>
        <w:lastRenderedPageBreak/>
        <w:t xml:space="preserve">PIRAJUÍ, </w:t>
      </w:r>
      <w:r w:rsidR="00A22275">
        <w:rPr>
          <w:rFonts w:ascii="Consolas" w:eastAsia="MS Mincho" w:hAnsi="Consolas"/>
          <w:b/>
          <w:bCs/>
          <w:sz w:val="28"/>
          <w:szCs w:val="28"/>
        </w:rPr>
        <w:t>04</w:t>
      </w:r>
      <w:r>
        <w:rPr>
          <w:rFonts w:ascii="Consolas" w:eastAsia="MS Mincho" w:hAnsi="Consolas"/>
          <w:b/>
          <w:bCs/>
          <w:sz w:val="28"/>
          <w:szCs w:val="28"/>
        </w:rPr>
        <w:t xml:space="preserve"> DE</w:t>
      </w:r>
      <w:r w:rsidR="00EE1699">
        <w:rPr>
          <w:rFonts w:ascii="Consolas" w:eastAsia="MS Mincho" w:hAnsi="Consolas"/>
          <w:b/>
          <w:bCs/>
          <w:sz w:val="28"/>
          <w:szCs w:val="28"/>
        </w:rPr>
        <w:t xml:space="preserve"> </w:t>
      </w:r>
      <w:r w:rsidR="00A22275">
        <w:rPr>
          <w:rFonts w:ascii="Consolas" w:eastAsia="MS Mincho" w:hAnsi="Consolas"/>
          <w:b/>
          <w:bCs/>
          <w:sz w:val="28"/>
          <w:szCs w:val="28"/>
        </w:rPr>
        <w:t>NOVEMBRO</w:t>
      </w:r>
      <w:r>
        <w:rPr>
          <w:rFonts w:ascii="Consolas" w:eastAsia="MS Mincho" w:hAnsi="Consolas"/>
          <w:b/>
          <w:bCs/>
          <w:sz w:val="28"/>
          <w:szCs w:val="28"/>
        </w:rPr>
        <w:t xml:space="preserve"> </w:t>
      </w:r>
      <w:r w:rsidRPr="008B7DA4">
        <w:rPr>
          <w:rFonts w:ascii="Consolas" w:eastAsia="MS Mincho" w:hAnsi="Consolas"/>
          <w:b/>
          <w:bCs/>
          <w:sz w:val="28"/>
          <w:szCs w:val="28"/>
        </w:rPr>
        <w:t>DE 202</w:t>
      </w:r>
      <w:r>
        <w:rPr>
          <w:rFonts w:ascii="Consolas" w:eastAsia="MS Mincho" w:hAnsi="Consolas"/>
          <w:b/>
          <w:bCs/>
          <w:sz w:val="28"/>
          <w:szCs w:val="28"/>
        </w:rPr>
        <w:t>6</w:t>
      </w:r>
      <w:r w:rsidRPr="008B7DA4">
        <w:rPr>
          <w:rFonts w:ascii="Consolas" w:eastAsia="MS Mincho" w:hAnsi="Consolas"/>
          <w:b/>
          <w:bCs/>
          <w:sz w:val="28"/>
          <w:szCs w:val="28"/>
        </w:rPr>
        <w:t>.</w:t>
      </w:r>
    </w:p>
    <w:p w14:paraId="303E37CF" w14:textId="77777777" w:rsidR="00552888" w:rsidRPr="008B7DA4" w:rsidRDefault="00552888" w:rsidP="00552888">
      <w:pPr>
        <w:pStyle w:val="TextosemFormatao"/>
        <w:jc w:val="center"/>
        <w:rPr>
          <w:rFonts w:ascii="Consolas" w:eastAsia="MS Mincho" w:hAnsi="Consolas"/>
          <w:b/>
          <w:bCs/>
          <w:sz w:val="28"/>
          <w:szCs w:val="28"/>
        </w:rPr>
      </w:pPr>
    </w:p>
    <w:p w14:paraId="5DEFCD99" w14:textId="0A07FF42" w:rsidR="00552888" w:rsidRDefault="00552888" w:rsidP="00552888">
      <w:pPr>
        <w:pStyle w:val="TextosemFormatao"/>
        <w:jc w:val="center"/>
        <w:rPr>
          <w:rFonts w:ascii="Consolas" w:hAnsi="Consolas"/>
          <w:b/>
          <w:bCs/>
          <w:sz w:val="28"/>
          <w:szCs w:val="28"/>
        </w:rPr>
      </w:pPr>
    </w:p>
    <w:p w14:paraId="6FD839DA" w14:textId="77777777" w:rsidR="00EE1699" w:rsidRPr="008B7DA4" w:rsidRDefault="00EE1699" w:rsidP="00552888">
      <w:pPr>
        <w:pStyle w:val="TextosemFormatao"/>
        <w:jc w:val="center"/>
        <w:rPr>
          <w:rFonts w:ascii="Consolas" w:hAnsi="Consolas"/>
          <w:b/>
          <w:bCs/>
          <w:sz w:val="28"/>
          <w:szCs w:val="28"/>
        </w:rPr>
      </w:pPr>
    </w:p>
    <w:p w14:paraId="53AF58C6" w14:textId="77777777" w:rsidR="00552888" w:rsidRPr="008B7DA4" w:rsidRDefault="00552888" w:rsidP="00552888">
      <w:pPr>
        <w:pStyle w:val="TextosemFormatao"/>
        <w:rPr>
          <w:rFonts w:ascii="Consolas" w:hAnsi="Consolas"/>
          <w:b/>
          <w:bCs/>
          <w:sz w:val="28"/>
          <w:szCs w:val="28"/>
        </w:rPr>
      </w:pPr>
    </w:p>
    <w:p w14:paraId="08ED76E1" w14:textId="77777777" w:rsidR="00552888" w:rsidRDefault="00552888" w:rsidP="00552888">
      <w:pPr>
        <w:pStyle w:val="SemEspaamento"/>
        <w:jc w:val="center"/>
        <w:rPr>
          <w:rFonts w:ascii="Consolas" w:hAnsi="Consolas"/>
          <w:b/>
          <w:bCs/>
          <w:sz w:val="28"/>
          <w:szCs w:val="28"/>
        </w:rPr>
      </w:pPr>
      <w:r w:rsidRPr="00F01411">
        <w:rPr>
          <w:rFonts w:ascii="Consolas" w:hAnsi="Consolas"/>
          <w:b/>
          <w:sz w:val="28"/>
          <w:szCs w:val="28"/>
        </w:rPr>
        <w:t>GERONICE LEMOS DE OLIVEIRA CALDEIRA</w:t>
      </w:r>
      <w:r w:rsidRPr="008B7DA4">
        <w:rPr>
          <w:rFonts w:ascii="Consolas" w:hAnsi="Consolas"/>
          <w:b/>
          <w:bCs/>
          <w:sz w:val="28"/>
          <w:szCs w:val="28"/>
        </w:rPr>
        <w:t xml:space="preserve"> </w:t>
      </w:r>
    </w:p>
    <w:p w14:paraId="18F64C24" w14:textId="4A5D5DD1" w:rsidR="00552888" w:rsidRPr="008B7DA4" w:rsidRDefault="00552888" w:rsidP="00552888">
      <w:pPr>
        <w:pStyle w:val="SemEspaamento"/>
        <w:jc w:val="center"/>
        <w:rPr>
          <w:rFonts w:ascii="Consolas" w:hAnsi="Consolas"/>
          <w:sz w:val="28"/>
          <w:szCs w:val="28"/>
        </w:rPr>
      </w:pPr>
      <w:r w:rsidRPr="008B7DA4">
        <w:rPr>
          <w:rFonts w:ascii="Consolas" w:hAnsi="Consolas"/>
          <w:b/>
          <w:bCs/>
          <w:sz w:val="28"/>
          <w:szCs w:val="28"/>
        </w:rPr>
        <w:t xml:space="preserve">PREFEITA MUNICIPAL DE </w:t>
      </w:r>
      <w:r w:rsidRPr="008B7DA4">
        <w:rPr>
          <w:rFonts w:ascii="Consolas" w:eastAsia="MS Mincho" w:hAnsi="Consolas"/>
          <w:b/>
          <w:bCs/>
          <w:sz w:val="28"/>
          <w:szCs w:val="28"/>
        </w:rPr>
        <w:t>PIRAJUÍ</w:t>
      </w:r>
    </w:p>
    <w:p w14:paraId="75865611" w14:textId="77777777" w:rsidR="00331261" w:rsidRDefault="00331261" w:rsidP="00841292">
      <w:pPr>
        <w:jc w:val="center"/>
        <w:rPr>
          <w:rFonts w:ascii="Consolas" w:hAnsi="Consolas" w:cs="Arial"/>
          <w:b/>
          <w:bCs/>
          <w:sz w:val="28"/>
          <w:szCs w:val="28"/>
        </w:rPr>
      </w:pPr>
    </w:p>
    <w:p w14:paraId="5D32F4F7" w14:textId="77777777" w:rsidR="00331261" w:rsidRDefault="00331261" w:rsidP="00841292">
      <w:pPr>
        <w:jc w:val="center"/>
        <w:rPr>
          <w:rFonts w:ascii="Consolas" w:hAnsi="Consolas" w:cs="Arial"/>
          <w:b/>
          <w:bCs/>
          <w:sz w:val="28"/>
          <w:szCs w:val="28"/>
        </w:rPr>
      </w:pPr>
    </w:p>
    <w:p w14:paraId="3D21CDF5" w14:textId="77777777" w:rsidR="00331261" w:rsidRDefault="00331261" w:rsidP="00841292">
      <w:pPr>
        <w:jc w:val="center"/>
        <w:rPr>
          <w:rFonts w:ascii="Consolas" w:hAnsi="Consolas" w:cs="Arial"/>
          <w:b/>
          <w:bCs/>
          <w:sz w:val="28"/>
          <w:szCs w:val="28"/>
        </w:rPr>
      </w:pPr>
    </w:p>
    <w:p w14:paraId="3E299860" w14:textId="77777777" w:rsidR="00331261" w:rsidRDefault="00331261" w:rsidP="00841292">
      <w:pPr>
        <w:jc w:val="center"/>
        <w:rPr>
          <w:rFonts w:ascii="Consolas" w:hAnsi="Consolas" w:cs="Arial"/>
          <w:b/>
          <w:bCs/>
          <w:sz w:val="28"/>
          <w:szCs w:val="28"/>
        </w:rPr>
      </w:pPr>
    </w:p>
    <w:p w14:paraId="68F557BF" w14:textId="77777777" w:rsidR="00331261" w:rsidRDefault="00331261" w:rsidP="00841292">
      <w:pPr>
        <w:jc w:val="center"/>
        <w:rPr>
          <w:rFonts w:ascii="Consolas" w:hAnsi="Consolas" w:cs="Arial"/>
          <w:b/>
          <w:bCs/>
          <w:sz w:val="28"/>
          <w:szCs w:val="28"/>
        </w:rPr>
      </w:pPr>
    </w:p>
    <w:p w14:paraId="194E2951" w14:textId="77777777" w:rsidR="00331261" w:rsidRDefault="00331261" w:rsidP="00841292">
      <w:pPr>
        <w:jc w:val="center"/>
        <w:rPr>
          <w:rFonts w:ascii="Consolas" w:hAnsi="Consolas" w:cs="Arial"/>
          <w:b/>
          <w:bCs/>
          <w:sz w:val="28"/>
          <w:szCs w:val="28"/>
        </w:rPr>
      </w:pPr>
    </w:p>
    <w:p w14:paraId="4C65C10C" w14:textId="77777777" w:rsidR="00331261" w:rsidRDefault="00331261" w:rsidP="00841292">
      <w:pPr>
        <w:jc w:val="center"/>
        <w:rPr>
          <w:rFonts w:ascii="Consolas" w:hAnsi="Consolas" w:cs="Arial"/>
          <w:b/>
          <w:bCs/>
          <w:sz w:val="28"/>
          <w:szCs w:val="28"/>
        </w:rPr>
      </w:pPr>
    </w:p>
    <w:p w14:paraId="36976B43" w14:textId="77777777" w:rsidR="00331261" w:rsidRDefault="00331261" w:rsidP="00841292">
      <w:pPr>
        <w:jc w:val="center"/>
        <w:rPr>
          <w:rFonts w:ascii="Consolas" w:hAnsi="Consolas" w:cs="Arial"/>
          <w:b/>
          <w:bCs/>
          <w:sz w:val="28"/>
          <w:szCs w:val="28"/>
        </w:rPr>
      </w:pPr>
    </w:p>
    <w:p w14:paraId="508C7682" w14:textId="77777777" w:rsidR="00331261" w:rsidRDefault="00331261" w:rsidP="00841292">
      <w:pPr>
        <w:jc w:val="center"/>
        <w:rPr>
          <w:rFonts w:ascii="Consolas" w:hAnsi="Consolas" w:cs="Arial"/>
          <w:b/>
          <w:bCs/>
          <w:sz w:val="28"/>
          <w:szCs w:val="28"/>
        </w:rPr>
      </w:pPr>
    </w:p>
    <w:p w14:paraId="3EAD5B05" w14:textId="77777777" w:rsidR="00331261" w:rsidRDefault="00331261" w:rsidP="00841292">
      <w:pPr>
        <w:jc w:val="center"/>
        <w:rPr>
          <w:rFonts w:ascii="Consolas" w:hAnsi="Consolas" w:cs="Arial"/>
          <w:b/>
          <w:bCs/>
          <w:sz w:val="28"/>
          <w:szCs w:val="28"/>
        </w:rPr>
      </w:pPr>
    </w:p>
    <w:p w14:paraId="0A155259" w14:textId="77777777" w:rsidR="00331261" w:rsidRDefault="00331261" w:rsidP="00841292">
      <w:pPr>
        <w:jc w:val="center"/>
        <w:rPr>
          <w:rFonts w:ascii="Consolas" w:hAnsi="Consolas" w:cs="Arial"/>
          <w:b/>
          <w:bCs/>
          <w:sz w:val="28"/>
          <w:szCs w:val="28"/>
        </w:rPr>
      </w:pPr>
    </w:p>
    <w:p w14:paraId="254494A2" w14:textId="77777777" w:rsidR="00331261" w:rsidRDefault="00331261" w:rsidP="00841292">
      <w:pPr>
        <w:jc w:val="center"/>
        <w:rPr>
          <w:rFonts w:ascii="Consolas" w:hAnsi="Consolas" w:cs="Arial"/>
          <w:b/>
          <w:bCs/>
          <w:sz w:val="28"/>
          <w:szCs w:val="28"/>
        </w:rPr>
      </w:pPr>
    </w:p>
    <w:p w14:paraId="49EAB2B3" w14:textId="77777777" w:rsidR="00331261" w:rsidRDefault="00331261" w:rsidP="00841292">
      <w:pPr>
        <w:jc w:val="center"/>
        <w:rPr>
          <w:rFonts w:ascii="Consolas" w:hAnsi="Consolas" w:cs="Arial"/>
          <w:b/>
          <w:bCs/>
          <w:sz w:val="28"/>
          <w:szCs w:val="28"/>
        </w:rPr>
      </w:pPr>
    </w:p>
    <w:p w14:paraId="765CB083" w14:textId="77777777" w:rsidR="00331261" w:rsidRDefault="00331261" w:rsidP="00841292">
      <w:pPr>
        <w:jc w:val="center"/>
        <w:rPr>
          <w:rFonts w:ascii="Consolas" w:hAnsi="Consolas" w:cs="Arial"/>
          <w:b/>
          <w:bCs/>
          <w:sz w:val="28"/>
          <w:szCs w:val="28"/>
        </w:rPr>
      </w:pPr>
    </w:p>
    <w:p w14:paraId="773811CE" w14:textId="77777777" w:rsidR="00331261" w:rsidRDefault="00331261" w:rsidP="00841292">
      <w:pPr>
        <w:jc w:val="center"/>
        <w:rPr>
          <w:rFonts w:ascii="Consolas" w:hAnsi="Consolas" w:cs="Arial"/>
          <w:b/>
          <w:bCs/>
          <w:sz w:val="28"/>
          <w:szCs w:val="28"/>
        </w:rPr>
      </w:pPr>
    </w:p>
    <w:p w14:paraId="2AAAD8F7" w14:textId="77777777" w:rsidR="00331261" w:rsidRDefault="00331261" w:rsidP="00841292">
      <w:pPr>
        <w:jc w:val="center"/>
        <w:rPr>
          <w:rFonts w:ascii="Consolas" w:hAnsi="Consolas" w:cs="Arial"/>
          <w:b/>
          <w:bCs/>
          <w:sz w:val="28"/>
          <w:szCs w:val="28"/>
        </w:rPr>
      </w:pPr>
    </w:p>
    <w:p w14:paraId="2C283988" w14:textId="77777777" w:rsidR="00331261" w:rsidRDefault="00331261" w:rsidP="00841292">
      <w:pPr>
        <w:jc w:val="center"/>
        <w:rPr>
          <w:rFonts w:ascii="Consolas" w:hAnsi="Consolas" w:cs="Arial"/>
          <w:b/>
          <w:bCs/>
          <w:sz w:val="28"/>
          <w:szCs w:val="28"/>
        </w:rPr>
      </w:pPr>
    </w:p>
    <w:p w14:paraId="4891BE33" w14:textId="77777777" w:rsidR="00331261" w:rsidRDefault="00331261" w:rsidP="00841292">
      <w:pPr>
        <w:jc w:val="center"/>
        <w:rPr>
          <w:rFonts w:ascii="Consolas" w:hAnsi="Consolas" w:cs="Arial"/>
          <w:b/>
          <w:bCs/>
          <w:sz w:val="28"/>
          <w:szCs w:val="28"/>
        </w:rPr>
      </w:pPr>
    </w:p>
    <w:p w14:paraId="4FFAF295" w14:textId="77777777" w:rsidR="00331261" w:rsidRDefault="00331261" w:rsidP="00841292">
      <w:pPr>
        <w:jc w:val="center"/>
        <w:rPr>
          <w:rFonts w:ascii="Consolas" w:hAnsi="Consolas" w:cs="Arial"/>
          <w:b/>
          <w:bCs/>
          <w:sz w:val="28"/>
          <w:szCs w:val="28"/>
        </w:rPr>
      </w:pPr>
    </w:p>
    <w:p w14:paraId="4DBE1DC0" w14:textId="77777777" w:rsidR="00331261" w:rsidRDefault="00331261" w:rsidP="00841292">
      <w:pPr>
        <w:jc w:val="center"/>
        <w:rPr>
          <w:rFonts w:ascii="Consolas" w:hAnsi="Consolas" w:cs="Arial"/>
          <w:b/>
          <w:bCs/>
          <w:sz w:val="28"/>
          <w:szCs w:val="28"/>
        </w:rPr>
      </w:pPr>
    </w:p>
    <w:p w14:paraId="2E53887F" w14:textId="77777777" w:rsidR="00331261" w:rsidRDefault="00331261" w:rsidP="00841292">
      <w:pPr>
        <w:jc w:val="center"/>
        <w:rPr>
          <w:rFonts w:ascii="Consolas" w:hAnsi="Consolas" w:cs="Arial"/>
          <w:b/>
          <w:bCs/>
          <w:sz w:val="28"/>
          <w:szCs w:val="28"/>
        </w:rPr>
      </w:pPr>
    </w:p>
    <w:p w14:paraId="31CF28A7" w14:textId="77777777" w:rsidR="00331261" w:rsidRDefault="00331261" w:rsidP="00841292">
      <w:pPr>
        <w:jc w:val="center"/>
        <w:rPr>
          <w:rFonts w:ascii="Consolas" w:hAnsi="Consolas" w:cs="Arial"/>
          <w:b/>
          <w:bCs/>
          <w:sz w:val="28"/>
          <w:szCs w:val="28"/>
        </w:rPr>
      </w:pPr>
    </w:p>
    <w:p w14:paraId="78B632E6" w14:textId="77777777" w:rsidR="00331261" w:rsidRDefault="00331261" w:rsidP="00841292">
      <w:pPr>
        <w:jc w:val="center"/>
        <w:rPr>
          <w:rFonts w:ascii="Consolas" w:hAnsi="Consolas" w:cs="Arial"/>
          <w:b/>
          <w:bCs/>
          <w:sz w:val="28"/>
          <w:szCs w:val="28"/>
        </w:rPr>
      </w:pPr>
    </w:p>
    <w:p w14:paraId="1E8AE6EB" w14:textId="77777777" w:rsidR="00331261" w:rsidRDefault="00331261" w:rsidP="00841292">
      <w:pPr>
        <w:jc w:val="center"/>
        <w:rPr>
          <w:rFonts w:ascii="Consolas" w:hAnsi="Consolas" w:cs="Arial"/>
          <w:b/>
          <w:bCs/>
          <w:sz w:val="28"/>
          <w:szCs w:val="28"/>
        </w:rPr>
      </w:pPr>
    </w:p>
    <w:p w14:paraId="3895A0DC" w14:textId="77777777" w:rsidR="00331261" w:rsidRDefault="00331261" w:rsidP="00841292">
      <w:pPr>
        <w:jc w:val="center"/>
        <w:rPr>
          <w:rFonts w:ascii="Consolas" w:hAnsi="Consolas" w:cs="Arial"/>
          <w:b/>
          <w:bCs/>
          <w:sz w:val="28"/>
          <w:szCs w:val="28"/>
        </w:rPr>
      </w:pPr>
    </w:p>
    <w:p w14:paraId="0CCE733F" w14:textId="77777777" w:rsidR="00331261" w:rsidRDefault="00331261" w:rsidP="00841292">
      <w:pPr>
        <w:jc w:val="center"/>
        <w:rPr>
          <w:rFonts w:ascii="Consolas" w:hAnsi="Consolas" w:cs="Arial"/>
          <w:b/>
          <w:bCs/>
          <w:sz w:val="28"/>
          <w:szCs w:val="28"/>
        </w:rPr>
      </w:pPr>
    </w:p>
    <w:p w14:paraId="0409A31B" w14:textId="77777777" w:rsidR="00331261" w:rsidRDefault="00331261" w:rsidP="00841292">
      <w:pPr>
        <w:jc w:val="center"/>
        <w:rPr>
          <w:rFonts w:ascii="Consolas" w:hAnsi="Consolas" w:cs="Arial"/>
          <w:b/>
          <w:bCs/>
          <w:sz w:val="28"/>
          <w:szCs w:val="28"/>
        </w:rPr>
      </w:pPr>
    </w:p>
    <w:p w14:paraId="50279A72" w14:textId="77777777" w:rsidR="00331261" w:rsidRDefault="00331261" w:rsidP="00841292">
      <w:pPr>
        <w:jc w:val="center"/>
        <w:rPr>
          <w:rFonts w:ascii="Consolas" w:hAnsi="Consolas" w:cs="Arial"/>
          <w:b/>
          <w:bCs/>
          <w:sz w:val="28"/>
          <w:szCs w:val="28"/>
        </w:rPr>
      </w:pPr>
    </w:p>
    <w:p w14:paraId="770C8553" w14:textId="77777777" w:rsidR="00331261" w:rsidRDefault="00331261" w:rsidP="00841292">
      <w:pPr>
        <w:jc w:val="center"/>
        <w:rPr>
          <w:rFonts w:ascii="Consolas" w:hAnsi="Consolas" w:cs="Arial"/>
          <w:b/>
          <w:bCs/>
          <w:sz w:val="28"/>
          <w:szCs w:val="28"/>
        </w:rPr>
      </w:pPr>
    </w:p>
    <w:p w14:paraId="2C53CDED" w14:textId="77777777" w:rsidR="00331261" w:rsidRDefault="00331261" w:rsidP="00841292">
      <w:pPr>
        <w:jc w:val="center"/>
        <w:rPr>
          <w:rFonts w:ascii="Consolas" w:hAnsi="Consolas" w:cs="Arial"/>
          <w:b/>
          <w:bCs/>
          <w:sz w:val="28"/>
          <w:szCs w:val="28"/>
        </w:rPr>
      </w:pPr>
    </w:p>
    <w:p w14:paraId="4867EA5A" w14:textId="77777777" w:rsidR="00331261" w:rsidRDefault="00331261" w:rsidP="00841292">
      <w:pPr>
        <w:jc w:val="center"/>
        <w:rPr>
          <w:rFonts w:ascii="Consolas" w:hAnsi="Consolas" w:cs="Arial"/>
          <w:b/>
          <w:bCs/>
          <w:sz w:val="28"/>
          <w:szCs w:val="28"/>
        </w:rPr>
      </w:pPr>
    </w:p>
    <w:p w14:paraId="032B78D1" w14:textId="77777777" w:rsidR="00331261" w:rsidRDefault="00331261" w:rsidP="00841292">
      <w:pPr>
        <w:jc w:val="center"/>
        <w:rPr>
          <w:rFonts w:ascii="Consolas" w:hAnsi="Consolas" w:cs="Arial"/>
          <w:b/>
          <w:bCs/>
          <w:sz w:val="28"/>
          <w:szCs w:val="28"/>
        </w:rPr>
      </w:pPr>
    </w:p>
    <w:p w14:paraId="203522B9" w14:textId="77777777" w:rsidR="00331261" w:rsidRDefault="00331261" w:rsidP="00841292">
      <w:pPr>
        <w:jc w:val="center"/>
        <w:rPr>
          <w:rFonts w:ascii="Consolas" w:hAnsi="Consolas" w:cs="Arial"/>
          <w:b/>
          <w:bCs/>
          <w:sz w:val="28"/>
          <w:szCs w:val="28"/>
        </w:rPr>
      </w:pPr>
    </w:p>
    <w:p w14:paraId="0F110AD7" w14:textId="36E38D59" w:rsidR="00841292" w:rsidRPr="009622A7" w:rsidRDefault="00841292" w:rsidP="00841292">
      <w:pPr>
        <w:jc w:val="center"/>
        <w:rPr>
          <w:rFonts w:ascii="Consolas" w:hAnsi="Consolas" w:cs="Arial"/>
          <w:sz w:val="28"/>
          <w:szCs w:val="28"/>
        </w:rPr>
      </w:pPr>
      <w:r w:rsidRPr="009622A7">
        <w:rPr>
          <w:rFonts w:ascii="Consolas" w:hAnsi="Consolas" w:cs="Arial"/>
          <w:b/>
          <w:bCs/>
          <w:sz w:val="28"/>
          <w:szCs w:val="28"/>
        </w:rPr>
        <w:lastRenderedPageBreak/>
        <w:t xml:space="preserve">PROCESSO ADMINISTRATIVO Nº </w:t>
      </w:r>
      <w:r w:rsidR="001957D5">
        <w:rPr>
          <w:rFonts w:ascii="Consolas" w:hAnsi="Consolas" w:cs="Arial"/>
          <w:b/>
          <w:bCs/>
          <w:sz w:val="28"/>
          <w:szCs w:val="28"/>
        </w:rPr>
        <w:t>103/2026</w:t>
      </w:r>
    </w:p>
    <w:p w14:paraId="1BD98B69" w14:textId="05772114" w:rsidR="00841292" w:rsidRPr="009622A7" w:rsidRDefault="00841292" w:rsidP="00841292">
      <w:pPr>
        <w:jc w:val="center"/>
        <w:rPr>
          <w:rFonts w:ascii="Consolas" w:hAnsi="Consolas" w:cs="Arial"/>
          <w:b/>
          <w:bCs/>
          <w:sz w:val="28"/>
          <w:szCs w:val="28"/>
        </w:rPr>
      </w:pPr>
      <w:r w:rsidRPr="009622A7">
        <w:rPr>
          <w:rFonts w:ascii="Consolas" w:hAnsi="Consolas" w:cs="Arial"/>
          <w:b/>
          <w:bCs/>
          <w:sz w:val="28"/>
          <w:szCs w:val="28"/>
        </w:rPr>
        <w:t xml:space="preserve">PREGÃO ELETRÔNICO Nº </w:t>
      </w:r>
      <w:r w:rsidR="001957D5">
        <w:rPr>
          <w:rFonts w:ascii="Consolas" w:hAnsi="Consolas" w:cs="Arial"/>
          <w:b/>
          <w:bCs/>
          <w:sz w:val="28"/>
          <w:szCs w:val="28"/>
        </w:rPr>
        <w:t>034/2026</w:t>
      </w:r>
    </w:p>
    <w:p w14:paraId="03C6028E" w14:textId="77777777" w:rsidR="00841292" w:rsidRPr="009622A7" w:rsidRDefault="00841292" w:rsidP="00841292">
      <w:pPr>
        <w:jc w:val="center"/>
        <w:rPr>
          <w:rFonts w:ascii="Consolas" w:hAnsi="Consolas" w:cs="Arial"/>
          <w:b/>
          <w:bCs/>
          <w:sz w:val="28"/>
          <w:szCs w:val="28"/>
        </w:rPr>
      </w:pPr>
      <w:r w:rsidRPr="009622A7">
        <w:rPr>
          <w:rFonts w:ascii="Consolas" w:hAnsi="Consolas" w:cs="Arial"/>
          <w:b/>
          <w:bCs/>
          <w:sz w:val="28"/>
          <w:szCs w:val="28"/>
        </w:rPr>
        <w:t>ANEXO I – TERMO DE REFERÊNCIA</w:t>
      </w:r>
    </w:p>
    <w:p w14:paraId="5E5CB908" w14:textId="77777777" w:rsidR="00841292" w:rsidRPr="009622A7" w:rsidRDefault="00841292" w:rsidP="00841292">
      <w:pPr>
        <w:rPr>
          <w:rFonts w:ascii="Consolas" w:hAnsi="Consolas" w:cs="Arial"/>
          <w:bCs/>
          <w:sz w:val="28"/>
          <w:szCs w:val="28"/>
        </w:rPr>
      </w:pPr>
    </w:p>
    <w:p w14:paraId="263351A2" w14:textId="77777777" w:rsidR="00841292" w:rsidRPr="009622A7" w:rsidRDefault="00841292" w:rsidP="00841292">
      <w:pPr>
        <w:pStyle w:val="Nivel01"/>
        <w:tabs>
          <w:tab w:val="clear" w:pos="567"/>
          <w:tab w:val="left" w:pos="0"/>
        </w:tabs>
        <w:rPr>
          <w:rFonts w:ascii="Consolas" w:hAnsi="Consolas"/>
          <w:sz w:val="28"/>
          <w:szCs w:val="28"/>
        </w:rPr>
      </w:pPr>
      <w:r w:rsidRPr="009622A7">
        <w:rPr>
          <w:rFonts w:ascii="Consolas" w:hAnsi="Consolas"/>
          <w:sz w:val="28"/>
          <w:szCs w:val="28"/>
        </w:rPr>
        <w:t xml:space="preserve"> CONDIÇÕES GERAIS DA CONTRATAÇÃO</w:t>
      </w:r>
    </w:p>
    <w:p w14:paraId="19CF72A5" w14:textId="77777777" w:rsidR="00841292" w:rsidRPr="009622A7" w:rsidRDefault="00841292" w:rsidP="00841292">
      <w:pPr>
        <w:rPr>
          <w:rFonts w:ascii="Consolas" w:hAnsi="Consolas" w:cs="Arial"/>
          <w:sz w:val="28"/>
          <w:szCs w:val="28"/>
        </w:rPr>
      </w:pPr>
    </w:p>
    <w:p w14:paraId="002A2752" w14:textId="74F01557" w:rsidR="00841292" w:rsidRPr="00B5300E" w:rsidRDefault="00841292" w:rsidP="00B5300E">
      <w:pPr>
        <w:pStyle w:val="Nivel2"/>
        <w:numPr>
          <w:ilvl w:val="0"/>
          <w:numId w:val="0"/>
        </w:numPr>
        <w:spacing w:before="0" w:after="0" w:line="240" w:lineRule="auto"/>
        <w:rPr>
          <w:rFonts w:ascii="Consolas" w:hAnsi="Consolas"/>
          <w:b/>
          <w:bCs/>
          <w:color w:val="auto"/>
          <w:sz w:val="28"/>
          <w:szCs w:val="28"/>
        </w:rPr>
      </w:pPr>
      <w:r w:rsidRPr="009622A7">
        <w:rPr>
          <w:rFonts w:ascii="Consolas" w:hAnsi="Consolas"/>
          <w:bCs/>
          <w:color w:val="auto"/>
          <w:sz w:val="28"/>
          <w:szCs w:val="28"/>
        </w:rPr>
        <w:t xml:space="preserve">1.1. </w:t>
      </w:r>
      <w:r w:rsidRPr="009622A7">
        <w:rPr>
          <w:rFonts w:ascii="Consolas" w:hAnsi="Consolas"/>
          <w:color w:val="auto"/>
          <w:sz w:val="28"/>
          <w:szCs w:val="28"/>
        </w:rPr>
        <w:t xml:space="preserve">Registro de Preços para </w:t>
      </w:r>
      <w:r w:rsidR="00331261" w:rsidRPr="00FA1A89">
        <w:rPr>
          <w:rFonts w:ascii="Consolas" w:eastAsia="MS Mincho" w:hAnsi="Consolas"/>
          <w:sz w:val="28"/>
          <w:szCs w:val="28"/>
        </w:rPr>
        <w:t>Aquisição de Massa Asfáltica – CBUQ, para a Secretaria Municipal de Obras e Desenvolvimento</w:t>
      </w:r>
      <w:r w:rsidRPr="009622A7">
        <w:rPr>
          <w:rFonts w:ascii="Consolas" w:eastAsia="MS Mincho" w:hAnsi="Consolas"/>
          <w:iCs/>
          <w:color w:val="auto"/>
          <w:sz w:val="28"/>
          <w:szCs w:val="28"/>
        </w:rPr>
        <w:t xml:space="preserve">, </w:t>
      </w:r>
      <w:r w:rsidRPr="009622A7">
        <w:rPr>
          <w:rFonts w:ascii="Consolas" w:hAnsi="Consolas"/>
          <w:color w:val="auto"/>
          <w:sz w:val="28"/>
          <w:szCs w:val="28"/>
        </w:rPr>
        <w:t>nos termos da tabela abaixo, conforme condições e exigências estabelecidas neste instrumento.</w:t>
      </w:r>
    </w:p>
    <w:p w14:paraId="709AE006" w14:textId="77777777" w:rsidR="00841292" w:rsidRDefault="00841292" w:rsidP="00841292">
      <w:pPr>
        <w:pStyle w:val="Nivel2"/>
        <w:numPr>
          <w:ilvl w:val="0"/>
          <w:numId w:val="0"/>
        </w:numPr>
        <w:tabs>
          <w:tab w:val="left" w:pos="2224"/>
        </w:tabs>
        <w:spacing w:before="0" w:after="0" w:line="240" w:lineRule="auto"/>
        <w:rPr>
          <w:rFonts w:ascii="Consolas" w:hAnsi="Consolas"/>
          <w:color w:val="auto"/>
          <w:sz w:val="28"/>
          <w:szCs w:val="28"/>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5"/>
        <w:gridCol w:w="1149"/>
        <w:gridCol w:w="4305"/>
        <w:gridCol w:w="850"/>
        <w:gridCol w:w="709"/>
        <w:gridCol w:w="992"/>
        <w:gridCol w:w="1128"/>
      </w:tblGrid>
      <w:tr w:rsidR="00B5300E" w:rsidRPr="00331261" w14:paraId="3DFFEB19" w14:textId="77777777" w:rsidTr="00331261">
        <w:trPr>
          <w:trHeight w:val="300"/>
        </w:trPr>
        <w:tc>
          <w:tcPr>
            <w:tcW w:w="495" w:type="dxa"/>
            <w:shd w:val="clear" w:color="auto" w:fill="D9D9D9" w:themeFill="background1" w:themeFillShade="D9"/>
            <w:noWrap/>
          </w:tcPr>
          <w:p w14:paraId="68A28711" w14:textId="77777777" w:rsidR="00B5300E" w:rsidRPr="00331261" w:rsidRDefault="00B5300E" w:rsidP="00E14066">
            <w:pPr>
              <w:ind w:left="0" w:right="0"/>
              <w:jc w:val="center"/>
              <w:rPr>
                <w:rFonts w:ascii="Consolas" w:eastAsia="Times New Roman" w:hAnsi="Consolas" w:cs="Arial"/>
                <w:color w:val="000000"/>
                <w:sz w:val="16"/>
                <w:szCs w:val="16"/>
                <w:lang w:eastAsia="pt-BR"/>
              </w:rPr>
            </w:pPr>
            <w:r w:rsidRPr="00331261">
              <w:rPr>
                <w:rFonts w:ascii="Consolas" w:hAnsi="Consolas"/>
                <w:b/>
                <w:bCs/>
                <w:sz w:val="16"/>
                <w:szCs w:val="16"/>
              </w:rPr>
              <w:t>ITEM</w:t>
            </w:r>
          </w:p>
        </w:tc>
        <w:tc>
          <w:tcPr>
            <w:tcW w:w="1149" w:type="dxa"/>
            <w:shd w:val="clear" w:color="auto" w:fill="D9D9D9" w:themeFill="background1" w:themeFillShade="D9"/>
            <w:noWrap/>
          </w:tcPr>
          <w:p w14:paraId="3E248BD7" w14:textId="77777777" w:rsidR="00B5300E" w:rsidRPr="00331261" w:rsidRDefault="00B5300E" w:rsidP="00E14066">
            <w:pPr>
              <w:ind w:left="0" w:right="0"/>
              <w:jc w:val="center"/>
              <w:rPr>
                <w:rFonts w:ascii="Consolas" w:eastAsia="Times New Roman" w:hAnsi="Consolas" w:cs="Arial"/>
                <w:color w:val="000000"/>
                <w:sz w:val="16"/>
                <w:szCs w:val="16"/>
                <w:lang w:eastAsia="pt-BR"/>
              </w:rPr>
            </w:pPr>
            <w:r w:rsidRPr="00331261">
              <w:rPr>
                <w:rFonts w:ascii="Consolas" w:hAnsi="Consolas"/>
                <w:b/>
                <w:bCs/>
                <w:sz w:val="16"/>
                <w:szCs w:val="16"/>
              </w:rPr>
              <w:t>CÓDIGO</w:t>
            </w:r>
          </w:p>
        </w:tc>
        <w:tc>
          <w:tcPr>
            <w:tcW w:w="4305" w:type="dxa"/>
            <w:shd w:val="clear" w:color="auto" w:fill="D9D9D9" w:themeFill="background1" w:themeFillShade="D9"/>
            <w:noWrap/>
          </w:tcPr>
          <w:p w14:paraId="1B1589D4" w14:textId="77777777" w:rsidR="00B5300E" w:rsidRPr="00331261" w:rsidRDefault="00B5300E" w:rsidP="00E14066">
            <w:pPr>
              <w:ind w:left="0" w:right="0"/>
              <w:jc w:val="center"/>
              <w:rPr>
                <w:rFonts w:ascii="Consolas" w:eastAsia="Times New Roman" w:hAnsi="Consolas" w:cs="Arial"/>
                <w:color w:val="000000"/>
                <w:sz w:val="16"/>
                <w:szCs w:val="16"/>
                <w:lang w:eastAsia="pt-BR"/>
              </w:rPr>
            </w:pPr>
            <w:r w:rsidRPr="00331261">
              <w:rPr>
                <w:rFonts w:ascii="Consolas" w:hAnsi="Consolas"/>
                <w:b/>
                <w:bCs/>
                <w:sz w:val="16"/>
                <w:szCs w:val="16"/>
              </w:rPr>
              <w:t>DESCRIÇÃO</w:t>
            </w:r>
          </w:p>
        </w:tc>
        <w:tc>
          <w:tcPr>
            <w:tcW w:w="850" w:type="dxa"/>
            <w:shd w:val="clear" w:color="auto" w:fill="D9D9D9" w:themeFill="background1" w:themeFillShade="D9"/>
            <w:noWrap/>
          </w:tcPr>
          <w:p w14:paraId="245551E0" w14:textId="77777777" w:rsidR="00B5300E" w:rsidRPr="00331261" w:rsidRDefault="00B5300E" w:rsidP="00E14066">
            <w:pPr>
              <w:ind w:left="0" w:right="0"/>
              <w:jc w:val="center"/>
              <w:rPr>
                <w:rFonts w:ascii="Consolas" w:eastAsia="Times New Roman" w:hAnsi="Consolas" w:cs="Arial"/>
                <w:color w:val="000000"/>
                <w:sz w:val="16"/>
                <w:szCs w:val="16"/>
                <w:lang w:eastAsia="pt-BR"/>
              </w:rPr>
            </w:pPr>
            <w:r w:rsidRPr="00331261">
              <w:rPr>
                <w:rFonts w:ascii="Consolas" w:hAnsi="Consolas"/>
                <w:b/>
                <w:bCs/>
                <w:sz w:val="16"/>
                <w:szCs w:val="16"/>
              </w:rPr>
              <w:t>UNIDADE DE MEDIDA</w:t>
            </w:r>
          </w:p>
        </w:tc>
        <w:tc>
          <w:tcPr>
            <w:tcW w:w="709" w:type="dxa"/>
            <w:shd w:val="clear" w:color="auto" w:fill="D9D9D9" w:themeFill="background1" w:themeFillShade="D9"/>
            <w:noWrap/>
          </w:tcPr>
          <w:p w14:paraId="7832B944" w14:textId="77777777" w:rsidR="00B5300E" w:rsidRPr="00331261" w:rsidRDefault="00B5300E" w:rsidP="00E14066">
            <w:pPr>
              <w:ind w:left="0" w:right="0"/>
              <w:jc w:val="center"/>
              <w:rPr>
                <w:rFonts w:ascii="Consolas" w:eastAsia="Times New Roman" w:hAnsi="Consolas" w:cs="Arial"/>
                <w:color w:val="000000"/>
                <w:sz w:val="16"/>
                <w:szCs w:val="16"/>
                <w:lang w:eastAsia="pt-BR"/>
              </w:rPr>
            </w:pPr>
            <w:r w:rsidRPr="00331261">
              <w:rPr>
                <w:rFonts w:ascii="Consolas" w:hAnsi="Consolas"/>
                <w:b/>
                <w:bCs/>
                <w:sz w:val="16"/>
                <w:szCs w:val="16"/>
              </w:rPr>
              <w:t>QUANT.</w:t>
            </w:r>
          </w:p>
        </w:tc>
        <w:tc>
          <w:tcPr>
            <w:tcW w:w="992" w:type="dxa"/>
            <w:shd w:val="clear" w:color="auto" w:fill="D9D9D9" w:themeFill="background1" w:themeFillShade="D9"/>
            <w:noWrap/>
          </w:tcPr>
          <w:p w14:paraId="100EA61C" w14:textId="77777777" w:rsidR="00B5300E" w:rsidRPr="00331261" w:rsidRDefault="00B5300E" w:rsidP="00E14066">
            <w:pPr>
              <w:ind w:left="0" w:right="0"/>
              <w:jc w:val="center"/>
              <w:rPr>
                <w:rFonts w:ascii="Consolas" w:hAnsi="Consolas"/>
                <w:b/>
                <w:bCs/>
                <w:sz w:val="16"/>
                <w:szCs w:val="16"/>
              </w:rPr>
            </w:pPr>
            <w:r w:rsidRPr="00331261">
              <w:rPr>
                <w:rFonts w:ascii="Consolas" w:hAnsi="Consolas"/>
                <w:b/>
                <w:bCs/>
                <w:sz w:val="16"/>
                <w:szCs w:val="16"/>
              </w:rPr>
              <w:t xml:space="preserve">VALOR UNITÁRIO </w:t>
            </w:r>
          </w:p>
          <w:p w14:paraId="4CFA5D10" w14:textId="4862C439" w:rsidR="00B5300E" w:rsidRPr="00331261" w:rsidRDefault="00B5300E" w:rsidP="00E14066">
            <w:pPr>
              <w:ind w:left="0" w:right="0"/>
              <w:jc w:val="center"/>
              <w:rPr>
                <w:rFonts w:ascii="Consolas" w:eastAsia="Times New Roman" w:hAnsi="Consolas" w:cs="Arial"/>
                <w:color w:val="000000"/>
                <w:sz w:val="16"/>
                <w:szCs w:val="16"/>
                <w:lang w:eastAsia="pt-BR"/>
              </w:rPr>
            </w:pPr>
            <w:r w:rsidRPr="00331261">
              <w:rPr>
                <w:rFonts w:ascii="Consolas" w:hAnsi="Consolas"/>
                <w:b/>
                <w:bCs/>
                <w:sz w:val="16"/>
                <w:szCs w:val="16"/>
              </w:rPr>
              <w:t>R$</w:t>
            </w:r>
          </w:p>
        </w:tc>
        <w:tc>
          <w:tcPr>
            <w:tcW w:w="1128" w:type="dxa"/>
            <w:shd w:val="clear" w:color="auto" w:fill="D9D9D9" w:themeFill="background1" w:themeFillShade="D9"/>
            <w:noWrap/>
          </w:tcPr>
          <w:p w14:paraId="2EB7254D" w14:textId="77777777" w:rsidR="00B5300E" w:rsidRPr="00331261" w:rsidRDefault="00B5300E" w:rsidP="00B5300E">
            <w:pPr>
              <w:pStyle w:val="Nivel2"/>
              <w:numPr>
                <w:ilvl w:val="0"/>
                <w:numId w:val="0"/>
              </w:numPr>
              <w:tabs>
                <w:tab w:val="left" w:pos="2224"/>
              </w:tabs>
              <w:spacing w:before="0" w:after="0" w:line="240" w:lineRule="auto"/>
              <w:jc w:val="center"/>
              <w:rPr>
                <w:rFonts w:ascii="Consolas" w:hAnsi="Consolas"/>
                <w:b/>
                <w:bCs/>
                <w:color w:val="auto"/>
                <w:sz w:val="16"/>
                <w:szCs w:val="16"/>
              </w:rPr>
            </w:pPr>
            <w:r w:rsidRPr="00331261">
              <w:rPr>
                <w:rFonts w:ascii="Consolas" w:hAnsi="Consolas"/>
                <w:b/>
                <w:bCs/>
                <w:color w:val="auto"/>
                <w:sz w:val="16"/>
                <w:szCs w:val="16"/>
              </w:rPr>
              <w:t xml:space="preserve">VALOR </w:t>
            </w:r>
          </w:p>
          <w:p w14:paraId="3BD1164A" w14:textId="2D44427B" w:rsidR="00B5300E" w:rsidRPr="00331261" w:rsidRDefault="00B5300E" w:rsidP="00B5300E">
            <w:pPr>
              <w:pStyle w:val="Nivel2"/>
              <w:numPr>
                <w:ilvl w:val="0"/>
                <w:numId w:val="0"/>
              </w:numPr>
              <w:tabs>
                <w:tab w:val="left" w:pos="2224"/>
              </w:tabs>
              <w:spacing w:before="0" w:after="0" w:line="240" w:lineRule="auto"/>
              <w:jc w:val="center"/>
              <w:rPr>
                <w:rFonts w:ascii="Consolas" w:hAnsi="Consolas"/>
                <w:b/>
                <w:bCs/>
                <w:color w:val="auto"/>
                <w:sz w:val="16"/>
                <w:szCs w:val="16"/>
              </w:rPr>
            </w:pPr>
            <w:r w:rsidRPr="00331261">
              <w:rPr>
                <w:rFonts w:ascii="Consolas" w:hAnsi="Consolas"/>
                <w:b/>
                <w:bCs/>
                <w:color w:val="auto"/>
                <w:sz w:val="16"/>
                <w:szCs w:val="16"/>
              </w:rPr>
              <w:t>TOTAL</w:t>
            </w:r>
          </w:p>
          <w:p w14:paraId="5F50E8CD" w14:textId="77777777" w:rsidR="00B5300E" w:rsidRPr="00331261" w:rsidRDefault="00B5300E" w:rsidP="00E14066">
            <w:pPr>
              <w:ind w:left="0" w:right="0"/>
              <w:jc w:val="center"/>
              <w:rPr>
                <w:rFonts w:ascii="Consolas" w:eastAsia="Times New Roman" w:hAnsi="Consolas" w:cs="Arial"/>
                <w:color w:val="000000"/>
                <w:sz w:val="16"/>
                <w:szCs w:val="16"/>
                <w:lang w:eastAsia="pt-BR"/>
              </w:rPr>
            </w:pPr>
            <w:r w:rsidRPr="00331261">
              <w:rPr>
                <w:rFonts w:ascii="Consolas" w:hAnsi="Consolas"/>
                <w:b/>
                <w:bCs/>
                <w:sz w:val="16"/>
                <w:szCs w:val="16"/>
              </w:rPr>
              <w:t>R$</w:t>
            </w:r>
          </w:p>
        </w:tc>
      </w:tr>
      <w:tr w:rsidR="00B5300E" w:rsidRPr="00331261" w14:paraId="5730AD32" w14:textId="77777777" w:rsidTr="00B5300E">
        <w:trPr>
          <w:trHeight w:val="300"/>
        </w:trPr>
        <w:tc>
          <w:tcPr>
            <w:tcW w:w="9628" w:type="dxa"/>
            <w:gridSpan w:val="7"/>
            <w:shd w:val="clear" w:color="auto" w:fill="D9D9D9" w:themeFill="background1" w:themeFillShade="D9"/>
            <w:noWrap/>
            <w:vAlign w:val="center"/>
          </w:tcPr>
          <w:p w14:paraId="1DEAE3C5" w14:textId="77777777" w:rsidR="00B5300E" w:rsidRPr="00331261" w:rsidRDefault="00B5300E" w:rsidP="00E14066">
            <w:pPr>
              <w:ind w:left="0" w:right="0"/>
              <w:jc w:val="center"/>
              <w:rPr>
                <w:rFonts w:ascii="Consolas" w:eastAsia="Times New Roman" w:hAnsi="Consolas" w:cs="Arial"/>
                <w:color w:val="000000"/>
                <w:sz w:val="16"/>
                <w:szCs w:val="16"/>
                <w:lang w:eastAsia="pt-BR"/>
              </w:rPr>
            </w:pPr>
            <w:r w:rsidRPr="00331261">
              <w:rPr>
                <w:rFonts w:ascii="Consolas" w:hAnsi="Consolas"/>
                <w:b/>
                <w:bCs/>
                <w:sz w:val="16"/>
                <w:szCs w:val="16"/>
              </w:rPr>
              <w:t>COTA PRINCIPAL</w:t>
            </w:r>
          </w:p>
        </w:tc>
      </w:tr>
      <w:tr w:rsidR="00331261" w:rsidRPr="00331261" w14:paraId="1E0E3793" w14:textId="77777777" w:rsidTr="00331261">
        <w:trPr>
          <w:trHeight w:val="300"/>
        </w:trPr>
        <w:tc>
          <w:tcPr>
            <w:tcW w:w="495" w:type="dxa"/>
            <w:noWrap/>
            <w:vAlign w:val="bottom"/>
          </w:tcPr>
          <w:p w14:paraId="5F67F0D5" w14:textId="510047F0" w:rsidR="00331261" w:rsidRPr="00331261" w:rsidRDefault="00331261" w:rsidP="00331261">
            <w:pPr>
              <w:ind w:left="0" w:right="0"/>
              <w:jc w:val="center"/>
              <w:rPr>
                <w:rFonts w:ascii="Consolas" w:eastAsia="Times New Roman" w:hAnsi="Consolas" w:cs="Arial"/>
                <w:color w:val="000000"/>
                <w:sz w:val="16"/>
                <w:szCs w:val="16"/>
                <w:lang w:eastAsia="pt-BR"/>
              </w:rPr>
            </w:pPr>
            <w:r w:rsidRPr="00331261">
              <w:rPr>
                <w:rFonts w:ascii="Consolas" w:hAnsi="Consolas" w:cs="Arial"/>
                <w:color w:val="000000"/>
                <w:sz w:val="16"/>
                <w:szCs w:val="16"/>
              </w:rPr>
              <w:t>1</w:t>
            </w:r>
          </w:p>
        </w:tc>
        <w:tc>
          <w:tcPr>
            <w:tcW w:w="1149" w:type="dxa"/>
            <w:noWrap/>
            <w:vAlign w:val="bottom"/>
          </w:tcPr>
          <w:p w14:paraId="318F12BE" w14:textId="04160BD4" w:rsidR="00331261" w:rsidRPr="00331261" w:rsidRDefault="00331261" w:rsidP="00331261">
            <w:pPr>
              <w:ind w:left="0" w:right="0"/>
              <w:jc w:val="center"/>
              <w:rPr>
                <w:rFonts w:ascii="Consolas" w:eastAsia="Times New Roman" w:hAnsi="Consolas" w:cs="Arial"/>
                <w:color w:val="000000"/>
                <w:sz w:val="16"/>
                <w:szCs w:val="16"/>
                <w:lang w:eastAsia="pt-BR"/>
              </w:rPr>
            </w:pPr>
            <w:r w:rsidRPr="00331261">
              <w:rPr>
                <w:rFonts w:ascii="Consolas" w:hAnsi="Consolas" w:cs="Arial"/>
                <w:color w:val="000000"/>
                <w:sz w:val="16"/>
                <w:szCs w:val="16"/>
              </w:rPr>
              <w:t>051.000.007</w:t>
            </w:r>
          </w:p>
        </w:tc>
        <w:tc>
          <w:tcPr>
            <w:tcW w:w="4305" w:type="dxa"/>
            <w:noWrap/>
          </w:tcPr>
          <w:p w14:paraId="58CEC40F" w14:textId="430C5F63" w:rsidR="00331261" w:rsidRPr="00331261" w:rsidRDefault="00331261" w:rsidP="00331261">
            <w:pPr>
              <w:ind w:left="0" w:right="0"/>
              <w:rPr>
                <w:rFonts w:ascii="Consolas" w:eastAsia="Times New Roman" w:hAnsi="Consolas" w:cs="Arial"/>
                <w:color w:val="000000"/>
                <w:sz w:val="16"/>
                <w:szCs w:val="16"/>
                <w:lang w:eastAsia="pt-BR"/>
              </w:rPr>
            </w:pPr>
            <w:r w:rsidRPr="00331261">
              <w:rPr>
                <w:rFonts w:ascii="Consolas" w:hAnsi="Consolas" w:cs="Arial"/>
                <w:color w:val="000000"/>
                <w:sz w:val="16"/>
                <w:szCs w:val="16"/>
              </w:rPr>
              <w:t>MASSA ASFÁLTICA CBUQ – CONCRETO BETUMINOSO USINADO À QUENTE</w:t>
            </w:r>
          </w:p>
        </w:tc>
        <w:tc>
          <w:tcPr>
            <w:tcW w:w="850" w:type="dxa"/>
            <w:noWrap/>
            <w:vAlign w:val="bottom"/>
          </w:tcPr>
          <w:p w14:paraId="0F4466C4" w14:textId="3866F680" w:rsidR="00331261" w:rsidRPr="00331261" w:rsidRDefault="00331261" w:rsidP="00331261">
            <w:pPr>
              <w:ind w:left="0" w:right="0"/>
              <w:jc w:val="center"/>
              <w:rPr>
                <w:rFonts w:ascii="Consolas" w:eastAsia="Times New Roman" w:hAnsi="Consolas" w:cs="Arial"/>
                <w:color w:val="000000"/>
                <w:sz w:val="16"/>
                <w:szCs w:val="16"/>
                <w:lang w:eastAsia="pt-BR"/>
              </w:rPr>
            </w:pPr>
            <w:r w:rsidRPr="00331261">
              <w:rPr>
                <w:rFonts w:ascii="Consolas" w:hAnsi="Consolas" w:cs="Arial"/>
                <w:color w:val="000000"/>
                <w:sz w:val="16"/>
                <w:szCs w:val="16"/>
              </w:rPr>
              <w:t>TON</w:t>
            </w:r>
          </w:p>
        </w:tc>
        <w:tc>
          <w:tcPr>
            <w:tcW w:w="709" w:type="dxa"/>
            <w:noWrap/>
            <w:vAlign w:val="bottom"/>
          </w:tcPr>
          <w:p w14:paraId="4E273595" w14:textId="0B6ADFEA" w:rsidR="00331261" w:rsidRPr="00331261" w:rsidRDefault="00331261" w:rsidP="00331261">
            <w:pPr>
              <w:ind w:left="0" w:right="0"/>
              <w:jc w:val="center"/>
              <w:rPr>
                <w:rFonts w:ascii="Consolas" w:eastAsia="Times New Roman" w:hAnsi="Consolas" w:cs="Arial"/>
                <w:color w:val="000000"/>
                <w:sz w:val="16"/>
                <w:szCs w:val="16"/>
                <w:lang w:eastAsia="pt-BR"/>
              </w:rPr>
            </w:pPr>
            <w:r w:rsidRPr="00331261">
              <w:rPr>
                <w:rFonts w:ascii="Consolas" w:hAnsi="Consolas" w:cs="Arial"/>
                <w:color w:val="000000"/>
                <w:sz w:val="16"/>
                <w:szCs w:val="16"/>
              </w:rPr>
              <w:t>450,</w:t>
            </w:r>
          </w:p>
        </w:tc>
        <w:tc>
          <w:tcPr>
            <w:tcW w:w="992" w:type="dxa"/>
            <w:noWrap/>
            <w:vAlign w:val="bottom"/>
          </w:tcPr>
          <w:p w14:paraId="513F80CD" w14:textId="4FE45FD1" w:rsidR="00331261" w:rsidRPr="00331261" w:rsidRDefault="00331261" w:rsidP="00331261">
            <w:pPr>
              <w:ind w:left="0" w:right="0"/>
              <w:jc w:val="right"/>
              <w:rPr>
                <w:rFonts w:ascii="Consolas" w:eastAsia="Times New Roman" w:hAnsi="Consolas" w:cs="Arial"/>
                <w:color w:val="000000"/>
                <w:sz w:val="16"/>
                <w:szCs w:val="16"/>
                <w:lang w:eastAsia="pt-BR"/>
              </w:rPr>
            </w:pPr>
            <w:r w:rsidRPr="00331261">
              <w:rPr>
                <w:rFonts w:ascii="Consolas" w:hAnsi="Consolas" w:cs="Arial"/>
                <w:color w:val="000000"/>
                <w:sz w:val="16"/>
                <w:szCs w:val="16"/>
              </w:rPr>
              <w:t>691,08</w:t>
            </w:r>
          </w:p>
        </w:tc>
        <w:tc>
          <w:tcPr>
            <w:tcW w:w="1128" w:type="dxa"/>
            <w:noWrap/>
            <w:vAlign w:val="bottom"/>
          </w:tcPr>
          <w:p w14:paraId="0C3D12FD" w14:textId="3C4BDAEC" w:rsidR="00331261" w:rsidRPr="00331261" w:rsidRDefault="00331261" w:rsidP="00331261">
            <w:pPr>
              <w:ind w:left="0" w:right="0"/>
              <w:jc w:val="right"/>
              <w:rPr>
                <w:rFonts w:ascii="Consolas" w:eastAsia="Times New Roman" w:hAnsi="Consolas" w:cs="Arial"/>
                <w:color w:val="000000"/>
                <w:sz w:val="16"/>
                <w:szCs w:val="16"/>
                <w:lang w:eastAsia="pt-BR"/>
              </w:rPr>
            </w:pPr>
            <w:r w:rsidRPr="00331261">
              <w:rPr>
                <w:rFonts w:ascii="Consolas" w:hAnsi="Consolas" w:cs="Arial"/>
                <w:color w:val="000000"/>
                <w:sz w:val="16"/>
                <w:szCs w:val="16"/>
              </w:rPr>
              <w:t>310.986,00</w:t>
            </w:r>
          </w:p>
        </w:tc>
      </w:tr>
      <w:tr w:rsidR="00331261" w:rsidRPr="00331261" w14:paraId="4B99EA5F" w14:textId="77777777" w:rsidTr="00331261">
        <w:trPr>
          <w:trHeight w:val="300"/>
        </w:trPr>
        <w:tc>
          <w:tcPr>
            <w:tcW w:w="495" w:type="dxa"/>
            <w:noWrap/>
            <w:vAlign w:val="bottom"/>
          </w:tcPr>
          <w:p w14:paraId="02F9F605" w14:textId="1F3D3600" w:rsidR="00331261" w:rsidRPr="00331261" w:rsidRDefault="00331261" w:rsidP="00331261">
            <w:pPr>
              <w:ind w:left="0" w:right="0"/>
              <w:jc w:val="center"/>
              <w:rPr>
                <w:rFonts w:ascii="Consolas" w:eastAsia="Times New Roman" w:hAnsi="Consolas" w:cs="Arial"/>
                <w:color w:val="000000"/>
                <w:sz w:val="16"/>
                <w:szCs w:val="16"/>
                <w:lang w:eastAsia="pt-BR"/>
              </w:rPr>
            </w:pPr>
            <w:r w:rsidRPr="00331261">
              <w:rPr>
                <w:rFonts w:ascii="Consolas" w:hAnsi="Consolas" w:cs="Arial"/>
                <w:color w:val="000000"/>
                <w:sz w:val="16"/>
                <w:szCs w:val="16"/>
              </w:rPr>
              <w:t>2</w:t>
            </w:r>
          </w:p>
        </w:tc>
        <w:tc>
          <w:tcPr>
            <w:tcW w:w="1149" w:type="dxa"/>
            <w:noWrap/>
            <w:vAlign w:val="bottom"/>
          </w:tcPr>
          <w:p w14:paraId="4A5FDEB4" w14:textId="582F2DF5" w:rsidR="00331261" w:rsidRPr="00331261" w:rsidRDefault="00331261" w:rsidP="00331261">
            <w:pPr>
              <w:ind w:left="0" w:right="0"/>
              <w:jc w:val="center"/>
              <w:rPr>
                <w:rFonts w:ascii="Consolas" w:eastAsia="Times New Roman" w:hAnsi="Consolas" w:cs="Arial"/>
                <w:color w:val="000000"/>
                <w:sz w:val="16"/>
                <w:szCs w:val="16"/>
                <w:lang w:eastAsia="pt-BR"/>
              </w:rPr>
            </w:pPr>
            <w:r w:rsidRPr="00331261">
              <w:rPr>
                <w:rFonts w:ascii="Consolas" w:hAnsi="Consolas" w:cs="Arial"/>
                <w:color w:val="000000"/>
                <w:sz w:val="16"/>
                <w:szCs w:val="16"/>
              </w:rPr>
              <w:t>205.001.156</w:t>
            </w:r>
          </w:p>
        </w:tc>
        <w:tc>
          <w:tcPr>
            <w:tcW w:w="4305" w:type="dxa"/>
            <w:noWrap/>
          </w:tcPr>
          <w:p w14:paraId="5AEF84C5" w14:textId="7F5B4C66" w:rsidR="00331261" w:rsidRPr="00331261" w:rsidRDefault="00331261" w:rsidP="00331261">
            <w:pPr>
              <w:ind w:left="0" w:right="0"/>
              <w:rPr>
                <w:rFonts w:ascii="Consolas" w:eastAsia="Times New Roman" w:hAnsi="Consolas" w:cs="Arial"/>
                <w:color w:val="000000"/>
                <w:sz w:val="16"/>
                <w:szCs w:val="16"/>
                <w:lang w:eastAsia="pt-BR"/>
              </w:rPr>
            </w:pPr>
            <w:r w:rsidRPr="00331261">
              <w:rPr>
                <w:rFonts w:ascii="Consolas" w:hAnsi="Consolas" w:cs="Arial"/>
                <w:color w:val="000000"/>
                <w:sz w:val="16"/>
                <w:szCs w:val="16"/>
              </w:rPr>
              <w:t>MASSA ASFÁLTICA CBUQ – CONCRETO BETUMINOSO USINADO À QUENTE, PARA APLICAÇÃO À FRIO EM SACOS DE 25 KG. CADA</w:t>
            </w:r>
          </w:p>
        </w:tc>
        <w:tc>
          <w:tcPr>
            <w:tcW w:w="850" w:type="dxa"/>
            <w:noWrap/>
            <w:vAlign w:val="bottom"/>
          </w:tcPr>
          <w:p w14:paraId="31C56132" w14:textId="41DB3CB1" w:rsidR="00331261" w:rsidRPr="00331261" w:rsidRDefault="00331261" w:rsidP="00331261">
            <w:pPr>
              <w:ind w:left="0" w:right="0"/>
              <w:jc w:val="center"/>
              <w:rPr>
                <w:rFonts w:ascii="Consolas" w:eastAsia="Times New Roman" w:hAnsi="Consolas" w:cs="Arial"/>
                <w:color w:val="000000"/>
                <w:sz w:val="16"/>
                <w:szCs w:val="16"/>
                <w:lang w:eastAsia="pt-BR"/>
              </w:rPr>
            </w:pPr>
            <w:r w:rsidRPr="00331261">
              <w:rPr>
                <w:rFonts w:ascii="Consolas" w:hAnsi="Consolas" w:cs="Arial"/>
                <w:color w:val="000000"/>
                <w:sz w:val="16"/>
                <w:szCs w:val="16"/>
              </w:rPr>
              <w:t>SC</w:t>
            </w:r>
          </w:p>
        </w:tc>
        <w:tc>
          <w:tcPr>
            <w:tcW w:w="709" w:type="dxa"/>
            <w:noWrap/>
            <w:vAlign w:val="bottom"/>
          </w:tcPr>
          <w:p w14:paraId="7C2E76A7" w14:textId="23704560" w:rsidR="00331261" w:rsidRPr="00331261" w:rsidRDefault="00331261" w:rsidP="00331261">
            <w:pPr>
              <w:ind w:left="0" w:right="0"/>
              <w:jc w:val="center"/>
              <w:rPr>
                <w:rFonts w:ascii="Consolas" w:eastAsia="Times New Roman" w:hAnsi="Consolas" w:cs="Arial"/>
                <w:color w:val="000000"/>
                <w:sz w:val="16"/>
                <w:szCs w:val="16"/>
                <w:lang w:eastAsia="pt-BR"/>
              </w:rPr>
            </w:pPr>
            <w:r w:rsidRPr="00331261">
              <w:rPr>
                <w:rFonts w:ascii="Consolas" w:hAnsi="Consolas" w:cs="Arial"/>
                <w:color w:val="000000"/>
                <w:sz w:val="16"/>
                <w:szCs w:val="16"/>
              </w:rPr>
              <w:t>4.500,</w:t>
            </w:r>
          </w:p>
        </w:tc>
        <w:tc>
          <w:tcPr>
            <w:tcW w:w="992" w:type="dxa"/>
            <w:noWrap/>
            <w:vAlign w:val="bottom"/>
          </w:tcPr>
          <w:p w14:paraId="1D8AED6A" w14:textId="2CED1B1B" w:rsidR="00331261" w:rsidRPr="00331261" w:rsidRDefault="00331261" w:rsidP="00331261">
            <w:pPr>
              <w:ind w:left="0" w:right="0"/>
              <w:jc w:val="right"/>
              <w:rPr>
                <w:rFonts w:ascii="Consolas" w:eastAsia="Times New Roman" w:hAnsi="Consolas" w:cs="Arial"/>
                <w:color w:val="000000"/>
                <w:sz w:val="16"/>
                <w:szCs w:val="16"/>
                <w:lang w:eastAsia="pt-BR"/>
              </w:rPr>
            </w:pPr>
            <w:r w:rsidRPr="00331261">
              <w:rPr>
                <w:rFonts w:ascii="Consolas" w:hAnsi="Consolas" w:cs="Arial"/>
                <w:color w:val="000000"/>
                <w:sz w:val="16"/>
                <w:szCs w:val="16"/>
              </w:rPr>
              <w:t>32,32</w:t>
            </w:r>
          </w:p>
        </w:tc>
        <w:tc>
          <w:tcPr>
            <w:tcW w:w="1128" w:type="dxa"/>
            <w:noWrap/>
            <w:vAlign w:val="bottom"/>
          </w:tcPr>
          <w:p w14:paraId="75C2C203" w14:textId="69859FCE" w:rsidR="00331261" w:rsidRPr="00331261" w:rsidRDefault="00331261" w:rsidP="00331261">
            <w:pPr>
              <w:ind w:left="0" w:right="0"/>
              <w:jc w:val="right"/>
              <w:rPr>
                <w:rFonts w:ascii="Consolas" w:eastAsia="Times New Roman" w:hAnsi="Consolas" w:cs="Arial"/>
                <w:color w:val="000000"/>
                <w:sz w:val="16"/>
                <w:szCs w:val="16"/>
                <w:lang w:eastAsia="pt-BR"/>
              </w:rPr>
            </w:pPr>
            <w:r w:rsidRPr="00331261">
              <w:rPr>
                <w:rFonts w:ascii="Consolas" w:hAnsi="Consolas" w:cs="Arial"/>
                <w:color w:val="000000"/>
                <w:sz w:val="16"/>
                <w:szCs w:val="16"/>
              </w:rPr>
              <w:t>145.440,00</w:t>
            </w:r>
          </w:p>
        </w:tc>
      </w:tr>
      <w:tr w:rsidR="00331261" w:rsidRPr="00331261" w14:paraId="5C134D80" w14:textId="77777777" w:rsidTr="00331261">
        <w:trPr>
          <w:trHeight w:val="300"/>
        </w:trPr>
        <w:tc>
          <w:tcPr>
            <w:tcW w:w="9628" w:type="dxa"/>
            <w:gridSpan w:val="7"/>
            <w:shd w:val="clear" w:color="auto" w:fill="D9D9D9" w:themeFill="background1" w:themeFillShade="D9"/>
            <w:noWrap/>
            <w:vAlign w:val="center"/>
          </w:tcPr>
          <w:p w14:paraId="1117E0AF" w14:textId="2B735E5F" w:rsidR="00331261" w:rsidRPr="00331261" w:rsidRDefault="00331261" w:rsidP="00331261">
            <w:pPr>
              <w:ind w:left="0" w:right="0"/>
              <w:jc w:val="center"/>
              <w:rPr>
                <w:rFonts w:ascii="Consolas" w:hAnsi="Consolas" w:cs="Arial"/>
                <w:b/>
                <w:bCs/>
                <w:color w:val="000000"/>
                <w:sz w:val="16"/>
                <w:szCs w:val="16"/>
              </w:rPr>
            </w:pPr>
            <w:r>
              <w:rPr>
                <w:rFonts w:ascii="Consolas" w:hAnsi="Consolas" w:cs="Arial"/>
                <w:b/>
                <w:bCs/>
                <w:color w:val="000000"/>
                <w:sz w:val="16"/>
                <w:szCs w:val="16"/>
              </w:rPr>
              <w:t>COTA RESERVADA</w:t>
            </w:r>
          </w:p>
        </w:tc>
      </w:tr>
      <w:tr w:rsidR="00331261" w:rsidRPr="00331261" w14:paraId="0E1B73AB" w14:textId="77777777" w:rsidTr="00331261">
        <w:trPr>
          <w:trHeight w:val="300"/>
        </w:trPr>
        <w:tc>
          <w:tcPr>
            <w:tcW w:w="495" w:type="dxa"/>
            <w:noWrap/>
            <w:vAlign w:val="bottom"/>
          </w:tcPr>
          <w:p w14:paraId="37FC467A" w14:textId="1985A36F" w:rsidR="00331261" w:rsidRPr="00331261" w:rsidRDefault="00331261" w:rsidP="00331261">
            <w:pPr>
              <w:ind w:left="0" w:right="0"/>
              <w:jc w:val="center"/>
              <w:rPr>
                <w:rFonts w:ascii="Consolas" w:eastAsia="Times New Roman" w:hAnsi="Consolas" w:cs="Arial"/>
                <w:color w:val="000000"/>
                <w:sz w:val="16"/>
                <w:szCs w:val="16"/>
                <w:lang w:eastAsia="pt-BR"/>
              </w:rPr>
            </w:pPr>
            <w:r w:rsidRPr="00331261">
              <w:rPr>
                <w:rFonts w:ascii="Consolas" w:hAnsi="Consolas" w:cs="Arial"/>
                <w:color w:val="000000"/>
                <w:sz w:val="16"/>
                <w:szCs w:val="16"/>
              </w:rPr>
              <w:t>3</w:t>
            </w:r>
          </w:p>
        </w:tc>
        <w:tc>
          <w:tcPr>
            <w:tcW w:w="1149" w:type="dxa"/>
            <w:noWrap/>
            <w:vAlign w:val="bottom"/>
          </w:tcPr>
          <w:p w14:paraId="642893C1" w14:textId="23363DCC" w:rsidR="00331261" w:rsidRPr="00331261" w:rsidRDefault="00331261" w:rsidP="00331261">
            <w:pPr>
              <w:ind w:left="0" w:right="0"/>
              <w:jc w:val="center"/>
              <w:rPr>
                <w:rFonts w:ascii="Consolas" w:eastAsia="Times New Roman" w:hAnsi="Consolas" w:cs="Arial"/>
                <w:color w:val="000000"/>
                <w:sz w:val="16"/>
                <w:szCs w:val="16"/>
                <w:lang w:eastAsia="pt-BR"/>
              </w:rPr>
            </w:pPr>
            <w:r w:rsidRPr="00331261">
              <w:rPr>
                <w:rFonts w:ascii="Consolas" w:hAnsi="Consolas" w:cs="Arial"/>
                <w:color w:val="000000"/>
                <w:sz w:val="16"/>
                <w:szCs w:val="16"/>
              </w:rPr>
              <w:t>051.000.007</w:t>
            </w:r>
          </w:p>
        </w:tc>
        <w:tc>
          <w:tcPr>
            <w:tcW w:w="4305" w:type="dxa"/>
            <w:noWrap/>
          </w:tcPr>
          <w:p w14:paraId="03B9405D" w14:textId="1C6FE2DF" w:rsidR="00331261" w:rsidRPr="00331261" w:rsidRDefault="00331261" w:rsidP="00331261">
            <w:pPr>
              <w:ind w:left="0" w:right="0"/>
              <w:rPr>
                <w:rFonts w:ascii="Consolas" w:eastAsia="Times New Roman" w:hAnsi="Consolas" w:cs="Arial"/>
                <w:color w:val="000000"/>
                <w:sz w:val="16"/>
                <w:szCs w:val="16"/>
                <w:lang w:eastAsia="pt-BR"/>
              </w:rPr>
            </w:pPr>
            <w:r w:rsidRPr="00331261">
              <w:rPr>
                <w:rFonts w:ascii="Consolas" w:hAnsi="Consolas" w:cs="Arial"/>
                <w:color w:val="000000"/>
                <w:sz w:val="16"/>
                <w:szCs w:val="16"/>
              </w:rPr>
              <w:t>MASSA ASFÁLTICA CBUQ – CONCRETO BETUMINOSO USINADO À QUENTE</w:t>
            </w:r>
          </w:p>
        </w:tc>
        <w:tc>
          <w:tcPr>
            <w:tcW w:w="850" w:type="dxa"/>
            <w:noWrap/>
            <w:vAlign w:val="bottom"/>
          </w:tcPr>
          <w:p w14:paraId="74E6DCD0" w14:textId="5EFB6599" w:rsidR="00331261" w:rsidRPr="00331261" w:rsidRDefault="00331261" w:rsidP="00331261">
            <w:pPr>
              <w:ind w:left="0" w:right="0"/>
              <w:jc w:val="center"/>
              <w:rPr>
                <w:rFonts w:ascii="Consolas" w:eastAsia="Times New Roman" w:hAnsi="Consolas" w:cs="Arial"/>
                <w:color w:val="000000"/>
                <w:sz w:val="16"/>
                <w:szCs w:val="16"/>
                <w:lang w:eastAsia="pt-BR"/>
              </w:rPr>
            </w:pPr>
            <w:r w:rsidRPr="00331261">
              <w:rPr>
                <w:rFonts w:ascii="Consolas" w:hAnsi="Consolas" w:cs="Arial"/>
                <w:color w:val="000000"/>
                <w:sz w:val="16"/>
                <w:szCs w:val="16"/>
              </w:rPr>
              <w:t>TON</w:t>
            </w:r>
          </w:p>
        </w:tc>
        <w:tc>
          <w:tcPr>
            <w:tcW w:w="709" w:type="dxa"/>
            <w:noWrap/>
            <w:vAlign w:val="bottom"/>
          </w:tcPr>
          <w:p w14:paraId="57B21E22" w14:textId="5100BD3B" w:rsidR="00331261" w:rsidRPr="00331261" w:rsidRDefault="00331261" w:rsidP="00331261">
            <w:pPr>
              <w:ind w:left="0" w:right="0"/>
              <w:jc w:val="center"/>
              <w:rPr>
                <w:rFonts w:ascii="Consolas" w:eastAsia="Times New Roman" w:hAnsi="Consolas" w:cs="Arial"/>
                <w:color w:val="000000"/>
                <w:sz w:val="16"/>
                <w:szCs w:val="16"/>
                <w:lang w:eastAsia="pt-BR"/>
              </w:rPr>
            </w:pPr>
            <w:r w:rsidRPr="00331261">
              <w:rPr>
                <w:rFonts w:ascii="Consolas" w:hAnsi="Consolas" w:cs="Arial"/>
                <w:color w:val="000000"/>
                <w:sz w:val="16"/>
                <w:szCs w:val="16"/>
              </w:rPr>
              <w:t>150,</w:t>
            </w:r>
          </w:p>
        </w:tc>
        <w:tc>
          <w:tcPr>
            <w:tcW w:w="992" w:type="dxa"/>
            <w:noWrap/>
            <w:vAlign w:val="bottom"/>
          </w:tcPr>
          <w:p w14:paraId="673AE0E1" w14:textId="525C011A" w:rsidR="00331261" w:rsidRPr="00331261" w:rsidRDefault="00331261" w:rsidP="00331261">
            <w:pPr>
              <w:ind w:left="0" w:right="0"/>
              <w:jc w:val="right"/>
              <w:rPr>
                <w:rFonts w:ascii="Consolas" w:eastAsia="Times New Roman" w:hAnsi="Consolas" w:cs="Arial"/>
                <w:color w:val="000000"/>
                <w:sz w:val="16"/>
                <w:szCs w:val="16"/>
                <w:lang w:eastAsia="pt-BR"/>
              </w:rPr>
            </w:pPr>
            <w:r w:rsidRPr="00331261">
              <w:rPr>
                <w:rFonts w:ascii="Consolas" w:hAnsi="Consolas" w:cs="Arial"/>
                <w:color w:val="000000"/>
                <w:sz w:val="16"/>
                <w:szCs w:val="16"/>
              </w:rPr>
              <w:t>691,08</w:t>
            </w:r>
          </w:p>
        </w:tc>
        <w:tc>
          <w:tcPr>
            <w:tcW w:w="1128" w:type="dxa"/>
            <w:noWrap/>
            <w:vAlign w:val="bottom"/>
          </w:tcPr>
          <w:p w14:paraId="58D21278" w14:textId="426FAEF8" w:rsidR="00331261" w:rsidRPr="00331261" w:rsidRDefault="00331261" w:rsidP="00331261">
            <w:pPr>
              <w:ind w:left="0" w:right="0"/>
              <w:jc w:val="right"/>
              <w:rPr>
                <w:rFonts w:ascii="Consolas" w:eastAsia="Times New Roman" w:hAnsi="Consolas" w:cs="Arial"/>
                <w:color w:val="000000"/>
                <w:sz w:val="16"/>
                <w:szCs w:val="16"/>
                <w:lang w:eastAsia="pt-BR"/>
              </w:rPr>
            </w:pPr>
            <w:r w:rsidRPr="00331261">
              <w:rPr>
                <w:rFonts w:ascii="Consolas" w:hAnsi="Consolas" w:cs="Arial"/>
                <w:color w:val="000000"/>
                <w:sz w:val="16"/>
                <w:szCs w:val="16"/>
              </w:rPr>
              <w:t>103.662,00</w:t>
            </w:r>
          </w:p>
        </w:tc>
      </w:tr>
      <w:tr w:rsidR="00331261" w:rsidRPr="00331261" w14:paraId="3B1DFCF2" w14:textId="77777777" w:rsidTr="00331261">
        <w:trPr>
          <w:trHeight w:val="300"/>
        </w:trPr>
        <w:tc>
          <w:tcPr>
            <w:tcW w:w="495" w:type="dxa"/>
            <w:noWrap/>
            <w:vAlign w:val="bottom"/>
          </w:tcPr>
          <w:p w14:paraId="365BAE85" w14:textId="55D6EFCF" w:rsidR="00331261" w:rsidRPr="00331261" w:rsidRDefault="00331261" w:rsidP="00331261">
            <w:pPr>
              <w:ind w:left="0" w:right="0"/>
              <w:jc w:val="center"/>
              <w:rPr>
                <w:rFonts w:ascii="Consolas" w:eastAsia="Times New Roman" w:hAnsi="Consolas" w:cs="Arial"/>
                <w:color w:val="000000"/>
                <w:sz w:val="16"/>
                <w:szCs w:val="16"/>
                <w:lang w:eastAsia="pt-BR"/>
              </w:rPr>
            </w:pPr>
            <w:r w:rsidRPr="00331261">
              <w:rPr>
                <w:rFonts w:ascii="Consolas" w:hAnsi="Consolas" w:cs="Arial"/>
                <w:color w:val="000000"/>
                <w:sz w:val="16"/>
                <w:szCs w:val="16"/>
              </w:rPr>
              <w:t>4</w:t>
            </w:r>
          </w:p>
        </w:tc>
        <w:tc>
          <w:tcPr>
            <w:tcW w:w="1149" w:type="dxa"/>
            <w:noWrap/>
            <w:vAlign w:val="bottom"/>
          </w:tcPr>
          <w:p w14:paraId="7642E820" w14:textId="635B2F25" w:rsidR="00331261" w:rsidRPr="00331261" w:rsidRDefault="00331261" w:rsidP="00331261">
            <w:pPr>
              <w:ind w:left="0" w:right="0"/>
              <w:jc w:val="center"/>
              <w:rPr>
                <w:rFonts w:ascii="Consolas" w:eastAsia="Times New Roman" w:hAnsi="Consolas" w:cs="Arial"/>
                <w:color w:val="000000"/>
                <w:sz w:val="16"/>
                <w:szCs w:val="16"/>
                <w:lang w:eastAsia="pt-BR"/>
              </w:rPr>
            </w:pPr>
            <w:r w:rsidRPr="00331261">
              <w:rPr>
                <w:rFonts w:ascii="Consolas" w:hAnsi="Consolas" w:cs="Arial"/>
                <w:color w:val="000000"/>
                <w:sz w:val="16"/>
                <w:szCs w:val="16"/>
              </w:rPr>
              <w:t>205.001.156</w:t>
            </w:r>
          </w:p>
        </w:tc>
        <w:tc>
          <w:tcPr>
            <w:tcW w:w="4305" w:type="dxa"/>
            <w:noWrap/>
          </w:tcPr>
          <w:p w14:paraId="7FCFFC39" w14:textId="162DF8DC" w:rsidR="00331261" w:rsidRPr="00331261" w:rsidRDefault="00331261" w:rsidP="00331261">
            <w:pPr>
              <w:ind w:left="0" w:right="0"/>
              <w:rPr>
                <w:rFonts w:ascii="Consolas" w:eastAsia="Times New Roman" w:hAnsi="Consolas" w:cs="Arial"/>
                <w:color w:val="000000"/>
                <w:sz w:val="16"/>
                <w:szCs w:val="16"/>
                <w:lang w:eastAsia="pt-BR"/>
              </w:rPr>
            </w:pPr>
            <w:r w:rsidRPr="00331261">
              <w:rPr>
                <w:rFonts w:ascii="Consolas" w:hAnsi="Consolas" w:cs="Arial"/>
                <w:color w:val="000000"/>
                <w:sz w:val="16"/>
                <w:szCs w:val="16"/>
              </w:rPr>
              <w:t>MASSA ASFÁLTICA CBUQ – CONCRETO BETUMINOSO USINADO À QUENTE, PARA APLICAÇÃO À FRIO EM SACOS DE 25 KG. CADA</w:t>
            </w:r>
          </w:p>
        </w:tc>
        <w:tc>
          <w:tcPr>
            <w:tcW w:w="850" w:type="dxa"/>
            <w:noWrap/>
            <w:vAlign w:val="bottom"/>
          </w:tcPr>
          <w:p w14:paraId="690C066C" w14:textId="244AB178" w:rsidR="00331261" w:rsidRPr="00331261" w:rsidRDefault="00331261" w:rsidP="00331261">
            <w:pPr>
              <w:ind w:left="0" w:right="0"/>
              <w:jc w:val="center"/>
              <w:rPr>
                <w:rFonts w:ascii="Consolas" w:eastAsia="Times New Roman" w:hAnsi="Consolas" w:cs="Arial"/>
                <w:color w:val="000000"/>
                <w:sz w:val="16"/>
                <w:szCs w:val="16"/>
                <w:lang w:eastAsia="pt-BR"/>
              </w:rPr>
            </w:pPr>
            <w:r w:rsidRPr="00331261">
              <w:rPr>
                <w:rFonts w:ascii="Consolas" w:hAnsi="Consolas" w:cs="Arial"/>
                <w:color w:val="000000"/>
                <w:sz w:val="16"/>
                <w:szCs w:val="16"/>
              </w:rPr>
              <w:t>SC</w:t>
            </w:r>
          </w:p>
        </w:tc>
        <w:tc>
          <w:tcPr>
            <w:tcW w:w="709" w:type="dxa"/>
            <w:noWrap/>
            <w:vAlign w:val="bottom"/>
          </w:tcPr>
          <w:p w14:paraId="0D5F56D9" w14:textId="39F35D00" w:rsidR="00331261" w:rsidRPr="00331261" w:rsidRDefault="00331261" w:rsidP="00331261">
            <w:pPr>
              <w:ind w:left="0" w:right="0"/>
              <w:jc w:val="center"/>
              <w:rPr>
                <w:rFonts w:ascii="Consolas" w:eastAsia="Times New Roman" w:hAnsi="Consolas" w:cs="Arial"/>
                <w:color w:val="000000"/>
                <w:sz w:val="16"/>
                <w:szCs w:val="16"/>
                <w:lang w:eastAsia="pt-BR"/>
              </w:rPr>
            </w:pPr>
            <w:r w:rsidRPr="00331261">
              <w:rPr>
                <w:rFonts w:ascii="Consolas" w:hAnsi="Consolas" w:cs="Arial"/>
                <w:color w:val="000000"/>
                <w:sz w:val="16"/>
                <w:szCs w:val="16"/>
              </w:rPr>
              <w:t>1.500,</w:t>
            </w:r>
          </w:p>
        </w:tc>
        <w:tc>
          <w:tcPr>
            <w:tcW w:w="992" w:type="dxa"/>
            <w:noWrap/>
            <w:vAlign w:val="bottom"/>
          </w:tcPr>
          <w:p w14:paraId="1D936EBE" w14:textId="62A0483F" w:rsidR="00331261" w:rsidRPr="00331261" w:rsidRDefault="00331261" w:rsidP="00331261">
            <w:pPr>
              <w:ind w:left="0" w:right="0"/>
              <w:jc w:val="right"/>
              <w:rPr>
                <w:rFonts w:ascii="Consolas" w:eastAsia="Times New Roman" w:hAnsi="Consolas" w:cs="Arial"/>
                <w:color w:val="000000"/>
                <w:sz w:val="16"/>
                <w:szCs w:val="16"/>
                <w:lang w:eastAsia="pt-BR"/>
              </w:rPr>
            </w:pPr>
            <w:r w:rsidRPr="00331261">
              <w:rPr>
                <w:rFonts w:ascii="Consolas" w:hAnsi="Consolas" w:cs="Arial"/>
                <w:color w:val="000000"/>
                <w:sz w:val="16"/>
                <w:szCs w:val="16"/>
              </w:rPr>
              <w:t>32,32</w:t>
            </w:r>
          </w:p>
        </w:tc>
        <w:tc>
          <w:tcPr>
            <w:tcW w:w="1128" w:type="dxa"/>
            <w:noWrap/>
            <w:vAlign w:val="bottom"/>
          </w:tcPr>
          <w:p w14:paraId="3C0C336F" w14:textId="3FDC089F" w:rsidR="00331261" w:rsidRPr="00331261" w:rsidRDefault="00331261" w:rsidP="00331261">
            <w:pPr>
              <w:ind w:left="0" w:right="0"/>
              <w:jc w:val="right"/>
              <w:rPr>
                <w:rFonts w:ascii="Consolas" w:eastAsia="Times New Roman" w:hAnsi="Consolas" w:cs="Arial"/>
                <w:color w:val="000000"/>
                <w:sz w:val="16"/>
                <w:szCs w:val="16"/>
                <w:lang w:eastAsia="pt-BR"/>
              </w:rPr>
            </w:pPr>
            <w:r w:rsidRPr="00331261">
              <w:rPr>
                <w:rFonts w:ascii="Consolas" w:hAnsi="Consolas" w:cs="Arial"/>
                <w:color w:val="000000"/>
                <w:sz w:val="16"/>
                <w:szCs w:val="16"/>
              </w:rPr>
              <w:t>48.480,00</w:t>
            </w:r>
          </w:p>
        </w:tc>
      </w:tr>
    </w:tbl>
    <w:p w14:paraId="02B84C02" w14:textId="77777777" w:rsidR="00E52DB2" w:rsidRDefault="00E52DB2" w:rsidP="00841292">
      <w:pPr>
        <w:ind w:left="0" w:right="-1"/>
        <w:rPr>
          <w:rFonts w:ascii="Consolas" w:hAnsi="Consolas" w:cs="Arial"/>
          <w:sz w:val="28"/>
          <w:szCs w:val="28"/>
        </w:rPr>
      </w:pPr>
    </w:p>
    <w:p w14:paraId="009131A2" w14:textId="0A629344"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1.2. Os bens objeto desta contratação são caracterizados como comuns, conforme justificativa constante do Estudo Técnico Preliminar.</w:t>
      </w:r>
    </w:p>
    <w:p w14:paraId="5D29B33F" w14:textId="77777777" w:rsidR="00841292" w:rsidRPr="009622A7" w:rsidRDefault="00841292" w:rsidP="00841292">
      <w:pPr>
        <w:ind w:left="0" w:right="-1"/>
        <w:rPr>
          <w:rFonts w:ascii="Consolas" w:hAnsi="Consolas" w:cs="Arial"/>
          <w:sz w:val="28"/>
          <w:szCs w:val="28"/>
        </w:rPr>
      </w:pPr>
    </w:p>
    <w:p w14:paraId="23CE55DA"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1.3. O objeto desta contratação não se enquadra como bem de luxo, conforme Decreto nº 3.501, de 31 de janeiro de 2024.</w:t>
      </w:r>
    </w:p>
    <w:p w14:paraId="3DC04298"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13C7961E" w14:textId="60EEDAB7" w:rsidR="00841292" w:rsidRPr="009622A7" w:rsidRDefault="00841292" w:rsidP="00841292">
      <w:pPr>
        <w:pStyle w:val="Nvel2-Red"/>
        <w:tabs>
          <w:tab w:val="clear" w:pos="360"/>
          <w:tab w:val="left" w:pos="708"/>
        </w:tabs>
        <w:spacing w:before="0" w:after="0" w:line="240" w:lineRule="auto"/>
        <w:ind w:right="-1"/>
        <w:rPr>
          <w:rFonts w:ascii="Consolas" w:hAnsi="Consolas"/>
          <w:i w:val="0"/>
          <w:iCs w:val="0"/>
          <w:color w:val="auto"/>
          <w:sz w:val="28"/>
          <w:szCs w:val="28"/>
        </w:rPr>
      </w:pPr>
      <w:r w:rsidRPr="009622A7">
        <w:rPr>
          <w:rFonts w:ascii="Consolas" w:hAnsi="Consolas"/>
          <w:i w:val="0"/>
          <w:iCs w:val="0"/>
          <w:color w:val="auto"/>
          <w:sz w:val="28"/>
          <w:szCs w:val="28"/>
        </w:rPr>
        <w:t>1.4. O prazo de vigência da contratação é de 12 (doze) meses contados da assinatura do Contrato, na forma do artigo 105 da Lei n</w:t>
      </w:r>
      <w:r w:rsidR="00552888">
        <w:rPr>
          <w:rFonts w:ascii="Consolas" w:hAnsi="Consolas"/>
          <w:i w:val="0"/>
          <w:iCs w:val="0"/>
          <w:color w:val="auto"/>
          <w:sz w:val="28"/>
          <w:szCs w:val="28"/>
        </w:rPr>
        <w:t>º</w:t>
      </w:r>
      <w:r w:rsidRPr="009622A7">
        <w:rPr>
          <w:rFonts w:ascii="Consolas" w:hAnsi="Consolas"/>
          <w:i w:val="0"/>
          <w:iCs w:val="0"/>
          <w:color w:val="auto"/>
          <w:sz w:val="28"/>
          <w:szCs w:val="28"/>
        </w:rPr>
        <w:t xml:space="preserve"> 14.133, de 2021.</w:t>
      </w:r>
    </w:p>
    <w:p w14:paraId="6AD6A8A7" w14:textId="77777777" w:rsidR="00841292" w:rsidRPr="009622A7" w:rsidRDefault="00841292" w:rsidP="00841292">
      <w:pPr>
        <w:pStyle w:val="Nvel2-Red"/>
        <w:tabs>
          <w:tab w:val="clear" w:pos="360"/>
          <w:tab w:val="left" w:pos="708"/>
        </w:tabs>
        <w:spacing w:before="0" w:after="0" w:line="240" w:lineRule="auto"/>
        <w:ind w:right="-1"/>
        <w:rPr>
          <w:rFonts w:ascii="Consolas" w:hAnsi="Consolas"/>
          <w:i w:val="0"/>
          <w:iCs w:val="0"/>
          <w:color w:val="auto"/>
          <w:sz w:val="28"/>
          <w:szCs w:val="28"/>
        </w:rPr>
      </w:pPr>
    </w:p>
    <w:p w14:paraId="51E74D96" w14:textId="6904B879" w:rsidR="00841292" w:rsidRDefault="00841292" w:rsidP="00E52DB2">
      <w:pPr>
        <w:pStyle w:val="Nvel2-Red"/>
        <w:tabs>
          <w:tab w:val="clear" w:pos="360"/>
          <w:tab w:val="left" w:pos="708"/>
        </w:tabs>
        <w:spacing w:before="0" w:after="0" w:line="240" w:lineRule="auto"/>
        <w:ind w:right="-1"/>
        <w:rPr>
          <w:rFonts w:ascii="Consolas" w:hAnsi="Consolas"/>
          <w:i w:val="0"/>
          <w:iCs w:val="0"/>
          <w:color w:val="auto"/>
          <w:sz w:val="28"/>
          <w:szCs w:val="28"/>
        </w:rPr>
      </w:pPr>
      <w:r w:rsidRPr="009622A7">
        <w:rPr>
          <w:rFonts w:ascii="Consolas" w:hAnsi="Consolas"/>
          <w:i w:val="0"/>
          <w:iCs w:val="0"/>
          <w:color w:val="auto"/>
          <w:sz w:val="28"/>
          <w:szCs w:val="28"/>
        </w:rPr>
        <w:t>1.5. O contrato ou outro instrumento hábil que o substitua oferece maior detalhamento das regras que serão aplicadas em relação à vigência da contratação.</w:t>
      </w:r>
    </w:p>
    <w:p w14:paraId="6144E780" w14:textId="77777777" w:rsidR="00331261" w:rsidRDefault="00331261" w:rsidP="00E52DB2">
      <w:pPr>
        <w:pStyle w:val="Nvel2-Red"/>
        <w:tabs>
          <w:tab w:val="clear" w:pos="360"/>
          <w:tab w:val="left" w:pos="708"/>
        </w:tabs>
        <w:spacing w:before="0" w:after="0" w:line="240" w:lineRule="auto"/>
        <w:ind w:right="-1"/>
        <w:rPr>
          <w:rFonts w:ascii="Consolas" w:hAnsi="Consolas"/>
          <w:i w:val="0"/>
          <w:iCs w:val="0"/>
          <w:color w:val="auto"/>
          <w:sz w:val="28"/>
          <w:szCs w:val="28"/>
        </w:rPr>
      </w:pPr>
    </w:p>
    <w:p w14:paraId="50516298" w14:textId="77777777" w:rsidR="00331261" w:rsidRDefault="00331261" w:rsidP="00E52DB2">
      <w:pPr>
        <w:pStyle w:val="Nvel2-Red"/>
        <w:tabs>
          <w:tab w:val="clear" w:pos="360"/>
          <w:tab w:val="left" w:pos="708"/>
        </w:tabs>
        <w:spacing w:before="0" w:after="0" w:line="240" w:lineRule="auto"/>
        <w:ind w:right="-1"/>
        <w:rPr>
          <w:rFonts w:ascii="Consolas" w:hAnsi="Consolas"/>
          <w:i w:val="0"/>
          <w:iCs w:val="0"/>
          <w:color w:val="auto"/>
          <w:sz w:val="28"/>
          <w:szCs w:val="28"/>
        </w:rPr>
      </w:pPr>
    </w:p>
    <w:p w14:paraId="0240B5FB" w14:textId="77777777" w:rsidR="00331261" w:rsidRDefault="00331261" w:rsidP="00E52DB2">
      <w:pPr>
        <w:pStyle w:val="Nvel2-Red"/>
        <w:tabs>
          <w:tab w:val="clear" w:pos="360"/>
          <w:tab w:val="left" w:pos="708"/>
        </w:tabs>
        <w:spacing w:before="0" w:after="0" w:line="240" w:lineRule="auto"/>
        <w:ind w:right="-1"/>
        <w:rPr>
          <w:rFonts w:ascii="Consolas" w:hAnsi="Consolas"/>
          <w:i w:val="0"/>
          <w:iCs w:val="0"/>
          <w:color w:val="auto"/>
          <w:sz w:val="28"/>
          <w:szCs w:val="28"/>
        </w:rPr>
      </w:pPr>
    </w:p>
    <w:p w14:paraId="0A8E28A2" w14:textId="77777777" w:rsidR="00331261" w:rsidRPr="00E52DB2" w:rsidRDefault="00331261" w:rsidP="00E52DB2">
      <w:pPr>
        <w:pStyle w:val="Nvel2-Red"/>
        <w:tabs>
          <w:tab w:val="clear" w:pos="360"/>
          <w:tab w:val="left" w:pos="708"/>
        </w:tabs>
        <w:spacing w:before="0" w:after="0" w:line="240" w:lineRule="auto"/>
        <w:ind w:right="-1"/>
        <w:rPr>
          <w:rFonts w:ascii="Consolas" w:eastAsia="Calibri" w:hAnsi="Consolas"/>
          <w:b/>
          <w:bCs/>
          <w:i w:val="0"/>
          <w:iCs w:val="0"/>
          <w:color w:val="auto"/>
          <w:sz w:val="28"/>
          <w:szCs w:val="28"/>
          <w:shd w:val="clear" w:color="auto" w:fill="FFFFFF"/>
        </w:rPr>
      </w:pPr>
    </w:p>
    <w:p w14:paraId="31984876"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lastRenderedPageBreak/>
        <w:t>2. FUNDAMENTAÇÃO E DESCRIÇÃO DA NECESSIDADE DA CONTRATAÇÃO</w:t>
      </w:r>
    </w:p>
    <w:p w14:paraId="3A20AFF5" w14:textId="77777777" w:rsidR="00841292" w:rsidRPr="009622A7" w:rsidRDefault="00841292" w:rsidP="00841292">
      <w:pPr>
        <w:rPr>
          <w:rFonts w:ascii="Consolas" w:hAnsi="Consolas"/>
          <w:sz w:val="28"/>
          <w:szCs w:val="28"/>
        </w:rPr>
      </w:pPr>
    </w:p>
    <w:p w14:paraId="130B22B9" w14:textId="77777777" w:rsidR="00841292" w:rsidRPr="009622A7" w:rsidRDefault="00841292" w:rsidP="00841292">
      <w:pPr>
        <w:pStyle w:val="Nivel2"/>
        <w:numPr>
          <w:ilvl w:val="0"/>
          <w:numId w:val="0"/>
        </w:numPr>
        <w:spacing w:before="0" w:after="0" w:line="240" w:lineRule="auto"/>
        <w:rPr>
          <w:rFonts w:ascii="Consolas" w:hAnsi="Consolas"/>
          <w:color w:val="auto"/>
          <w:sz w:val="28"/>
          <w:szCs w:val="28"/>
        </w:rPr>
      </w:pPr>
      <w:r w:rsidRPr="009622A7">
        <w:rPr>
          <w:rFonts w:ascii="Consolas" w:hAnsi="Consolas"/>
          <w:color w:val="auto"/>
          <w:sz w:val="28"/>
          <w:szCs w:val="28"/>
        </w:rPr>
        <w:t>2.1. A Fundamentação da Contratação e de seus quantitativos encontra-se pormenorizada em Tópico específico dos Estudos Técnicos Preliminares, apêndice deste Termo de Referência.</w:t>
      </w:r>
    </w:p>
    <w:p w14:paraId="2D3FC915" w14:textId="77777777" w:rsidR="00841292" w:rsidRPr="009622A7" w:rsidRDefault="00841292" w:rsidP="00841292">
      <w:pPr>
        <w:pStyle w:val="Nivel2"/>
        <w:numPr>
          <w:ilvl w:val="0"/>
          <w:numId w:val="0"/>
        </w:numPr>
        <w:spacing w:before="0" w:after="0" w:line="240" w:lineRule="auto"/>
        <w:rPr>
          <w:rFonts w:ascii="Consolas" w:hAnsi="Consolas"/>
          <w:color w:val="auto"/>
          <w:sz w:val="28"/>
          <w:szCs w:val="28"/>
        </w:rPr>
      </w:pPr>
    </w:p>
    <w:p w14:paraId="62F4FBC7" w14:textId="57B022DB" w:rsidR="00841292" w:rsidRDefault="00841292" w:rsidP="00841292">
      <w:pPr>
        <w:pStyle w:val="Nvel2-Red"/>
        <w:tabs>
          <w:tab w:val="clear" w:pos="360"/>
          <w:tab w:val="left" w:pos="708"/>
        </w:tabs>
        <w:spacing w:before="0" w:after="0" w:line="240" w:lineRule="auto"/>
        <w:rPr>
          <w:rFonts w:ascii="Consolas" w:hAnsi="Consolas"/>
          <w:i w:val="0"/>
          <w:iCs w:val="0"/>
          <w:color w:val="000000" w:themeColor="text1"/>
          <w:sz w:val="28"/>
          <w:szCs w:val="28"/>
        </w:rPr>
      </w:pPr>
      <w:r w:rsidRPr="009622A7">
        <w:rPr>
          <w:rFonts w:ascii="Consolas" w:hAnsi="Consolas"/>
          <w:i w:val="0"/>
          <w:iCs w:val="0"/>
          <w:color w:val="auto"/>
          <w:sz w:val="28"/>
          <w:szCs w:val="28"/>
        </w:rPr>
        <w:t xml:space="preserve">2.2. </w:t>
      </w:r>
      <w:r w:rsidRPr="00331261">
        <w:rPr>
          <w:rFonts w:ascii="Consolas" w:hAnsi="Consolas"/>
          <w:i w:val="0"/>
          <w:iCs w:val="0"/>
          <w:color w:val="000000" w:themeColor="text1"/>
          <w:sz w:val="28"/>
          <w:szCs w:val="28"/>
        </w:rPr>
        <w:t>O objeto da contratação</w:t>
      </w:r>
      <w:r w:rsidR="00D7271E" w:rsidRPr="00331261">
        <w:rPr>
          <w:rFonts w:ascii="Consolas" w:hAnsi="Consolas"/>
          <w:i w:val="0"/>
          <w:iCs w:val="0"/>
          <w:color w:val="000000" w:themeColor="text1"/>
          <w:sz w:val="28"/>
          <w:szCs w:val="28"/>
        </w:rPr>
        <w:t xml:space="preserve"> </w:t>
      </w:r>
      <w:r w:rsidRPr="00331261">
        <w:rPr>
          <w:rFonts w:ascii="Consolas" w:hAnsi="Consolas"/>
          <w:i w:val="0"/>
          <w:iCs w:val="0"/>
          <w:color w:val="000000" w:themeColor="text1"/>
          <w:sz w:val="28"/>
          <w:szCs w:val="28"/>
        </w:rPr>
        <w:t xml:space="preserve">está previsto </w:t>
      </w:r>
      <w:r w:rsidRPr="00373F02">
        <w:rPr>
          <w:rFonts w:ascii="Consolas" w:hAnsi="Consolas"/>
          <w:i w:val="0"/>
          <w:iCs w:val="0"/>
          <w:color w:val="000000" w:themeColor="text1"/>
          <w:sz w:val="28"/>
          <w:szCs w:val="28"/>
        </w:rPr>
        <w:t>no Plano de Contratações Anual.</w:t>
      </w:r>
    </w:p>
    <w:p w14:paraId="4C911923" w14:textId="77777777" w:rsidR="00E1488B" w:rsidRPr="00373F02" w:rsidRDefault="00E1488B" w:rsidP="00841292">
      <w:pPr>
        <w:pStyle w:val="Nvel2-Red"/>
        <w:tabs>
          <w:tab w:val="clear" w:pos="360"/>
          <w:tab w:val="left" w:pos="708"/>
        </w:tabs>
        <w:spacing w:before="0" w:after="0" w:line="240" w:lineRule="auto"/>
        <w:rPr>
          <w:rFonts w:ascii="Consolas" w:hAnsi="Consolas"/>
          <w:i w:val="0"/>
          <w:iCs w:val="0"/>
          <w:color w:val="000000" w:themeColor="text1"/>
          <w:sz w:val="28"/>
          <w:szCs w:val="28"/>
        </w:rPr>
      </w:pPr>
    </w:p>
    <w:p w14:paraId="6B6BDB82"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t>3. DESCRIÇÃO DA SOLUÇÃO COMO UM TODO CONSIDERADO O CICLO DE VIDA DO OBJETO E ESPECIFICAÇÃO DO PRODUTO</w:t>
      </w:r>
    </w:p>
    <w:p w14:paraId="23D0EF62" w14:textId="77777777" w:rsidR="00841292" w:rsidRPr="009622A7" w:rsidRDefault="00841292" w:rsidP="00841292">
      <w:pPr>
        <w:rPr>
          <w:rFonts w:ascii="Consolas" w:hAnsi="Consolas"/>
          <w:sz w:val="28"/>
          <w:szCs w:val="28"/>
        </w:rPr>
      </w:pPr>
    </w:p>
    <w:p w14:paraId="217C3E79" w14:textId="77777777" w:rsidR="00841292" w:rsidRPr="009622A7" w:rsidRDefault="00841292" w:rsidP="00841292">
      <w:pPr>
        <w:pStyle w:val="Nvel2-Red"/>
        <w:tabs>
          <w:tab w:val="clear" w:pos="360"/>
          <w:tab w:val="left" w:pos="708"/>
        </w:tabs>
        <w:spacing w:before="0" w:after="0" w:line="240" w:lineRule="auto"/>
        <w:rPr>
          <w:rFonts w:ascii="Consolas" w:hAnsi="Consolas"/>
          <w:i w:val="0"/>
          <w:iCs w:val="0"/>
          <w:color w:val="auto"/>
          <w:sz w:val="28"/>
          <w:szCs w:val="28"/>
        </w:rPr>
      </w:pPr>
      <w:r w:rsidRPr="009622A7">
        <w:rPr>
          <w:rFonts w:ascii="Consolas" w:hAnsi="Consolas"/>
          <w:i w:val="0"/>
          <w:iCs w:val="0"/>
          <w:color w:val="auto"/>
          <w:sz w:val="28"/>
          <w:szCs w:val="28"/>
        </w:rPr>
        <w:t>3.1. A descrição da solução como um todo encontra-se pormenorizada em tópico específico dos Estudos Técnicos Preliminares, apêndice deste Termo de Referência.</w:t>
      </w:r>
    </w:p>
    <w:p w14:paraId="50021A55" w14:textId="77777777" w:rsidR="00841292" w:rsidRPr="009622A7" w:rsidRDefault="00841292" w:rsidP="00841292">
      <w:pPr>
        <w:pStyle w:val="Nvel2-Red"/>
        <w:tabs>
          <w:tab w:val="clear" w:pos="360"/>
          <w:tab w:val="left" w:pos="708"/>
        </w:tabs>
        <w:spacing w:before="0" w:after="0" w:line="240" w:lineRule="auto"/>
        <w:rPr>
          <w:rFonts w:ascii="Consolas" w:hAnsi="Consolas"/>
          <w:i w:val="0"/>
          <w:iCs w:val="0"/>
          <w:color w:val="auto"/>
          <w:sz w:val="28"/>
          <w:szCs w:val="28"/>
        </w:rPr>
      </w:pPr>
    </w:p>
    <w:p w14:paraId="7BB900B3"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t>4. REQUISITOS DA CONTRATAÇÃO</w:t>
      </w:r>
    </w:p>
    <w:p w14:paraId="035CBA5C" w14:textId="77777777" w:rsidR="00841292" w:rsidRPr="009622A7" w:rsidRDefault="00841292" w:rsidP="00841292">
      <w:pPr>
        <w:rPr>
          <w:rFonts w:ascii="Consolas" w:hAnsi="Consolas"/>
          <w:sz w:val="28"/>
          <w:szCs w:val="28"/>
        </w:rPr>
      </w:pPr>
    </w:p>
    <w:p w14:paraId="7705B118" w14:textId="77777777" w:rsidR="00E1488B" w:rsidRDefault="00E1488B" w:rsidP="00E1488B">
      <w:pPr>
        <w:ind w:left="0" w:right="0"/>
        <w:rPr>
          <w:rFonts w:ascii="Consolas" w:hAnsi="Consolas"/>
          <w:b/>
          <w:bCs/>
          <w:sz w:val="28"/>
          <w:szCs w:val="28"/>
        </w:rPr>
      </w:pPr>
      <w:r w:rsidRPr="00470425">
        <w:rPr>
          <w:rFonts w:ascii="Consolas" w:hAnsi="Consolas"/>
          <w:b/>
          <w:bCs/>
          <w:sz w:val="28"/>
          <w:szCs w:val="28"/>
        </w:rPr>
        <w:t>SUSTENTABILIDADE</w:t>
      </w:r>
    </w:p>
    <w:p w14:paraId="546163D0" w14:textId="77777777" w:rsidR="00E1488B" w:rsidRPr="00470425" w:rsidRDefault="00E1488B" w:rsidP="00E1488B">
      <w:pPr>
        <w:ind w:left="0" w:right="0"/>
        <w:rPr>
          <w:rFonts w:ascii="Consolas" w:hAnsi="Consolas"/>
          <w:b/>
          <w:bCs/>
          <w:sz w:val="28"/>
          <w:szCs w:val="28"/>
        </w:rPr>
      </w:pPr>
    </w:p>
    <w:p w14:paraId="37E15599" w14:textId="309C4F53" w:rsidR="00B124AA" w:rsidRDefault="00705413" w:rsidP="00EE1699">
      <w:pPr>
        <w:ind w:left="0" w:right="0"/>
        <w:rPr>
          <w:rFonts w:ascii="Consolas" w:hAnsi="Consolas"/>
          <w:sz w:val="28"/>
          <w:szCs w:val="28"/>
        </w:rPr>
      </w:pPr>
      <w:r w:rsidRPr="00705413">
        <w:rPr>
          <w:rFonts w:ascii="Consolas" w:hAnsi="Consolas"/>
          <w:sz w:val="28"/>
          <w:szCs w:val="28"/>
        </w:rPr>
        <w:t xml:space="preserve">4.1. </w:t>
      </w:r>
      <w:r w:rsidR="00EE1699" w:rsidRPr="00EE1699">
        <w:rPr>
          <w:rFonts w:ascii="Consolas" w:hAnsi="Consolas"/>
          <w:sz w:val="28"/>
          <w:szCs w:val="28"/>
        </w:rPr>
        <w:t>A presente contratação deverá observar os critérios de sustentabilidade ambiental, social e econômica, em estrita conformidade com o art. 5º e o art. 11, inciso IV, da Lei nº 14.133/2021 e o Guia Nacional de Contratações Sustentáveis</w:t>
      </w:r>
      <w:r w:rsidR="00EE1699">
        <w:rPr>
          <w:rFonts w:ascii="Consolas" w:hAnsi="Consolas"/>
          <w:sz w:val="28"/>
          <w:szCs w:val="28"/>
        </w:rPr>
        <w:t>.</w:t>
      </w:r>
    </w:p>
    <w:p w14:paraId="779BE7EF" w14:textId="77777777" w:rsidR="00EE1699" w:rsidRPr="00B124AA" w:rsidRDefault="00EE1699" w:rsidP="00EE1699">
      <w:pPr>
        <w:ind w:left="0" w:right="0"/>
        <w:rPr>
          <w:rFonts w:ascii="Consolas" w:hAnsi="Consolas"/>
          <w:sz w:val="28"/>
          <w:szCs w:val="28"/>
        </w:rPr>
      </w:pPr>
    </w:p>
    <w:p w14:paraId="5486E90E" w14:textId="77777777" w:rsidR="00841292" w:rsidRPr="009622A7" w:rsidRDefault="00841292" w:rsidP="00841292">
      <w:pPr>
        <w:ind w:left="0" w:right="-1"/>
        <w:rPr>
          <w:rFonts w:ascii="Consolas" w:hAnsi="Consolas" w:cs="Arial"/>
          <w:b/>
          <w:sz w:val="28"/>
          <w:szCs w:val="28"/>
        </w:rPr>
      </w:pPr>
      <w:r w:rsidRPr="009622A7">
        <w:rPr>
          <w:rFonts w:ascii="Consolas" w:hAnsi="Consolas" w:cs="Arial"/>
          <w:b/>
          <w:sz w:val="28"/>
          <w:szCs w:val="28"/>
        </w:rPr>
        <w:t>SUBCONTRATAÇÃO</w:t>
      </w:r>
    </w:p>
    <w:p w14:paraId="56A7A8A2" w14:textId="77777777" w:rsidR="00841292" w:rsidRPr="009622A7" w:rsidRDefault="00841292" w:rsidP="00841292">
      <w:pPr>
        <w:ind w:left="0" w:right="-1"/>
        <w:rPr>
          <w:rFonts w:ascii="Consolas" w:hAnsi="Consolas" w:cs="Arial"/>
          <w:sz w:val="28"/>
          <w:szCs w:val="28"/>
        </w:rPr>
      </w:pPr>
    </w:p>
    <w:p w14:paraId="78FD33ED" w14:textId="380EA141"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4.2. </w:t>
      </w:r>
      <w:r w:rsidR="00A87E44" w:rsidRPr="00841646">
        <w:rPr>
          <w:rFonts w:ascii="Consolas" w:hAnsi="Consolas"/>
          <w:color w:val="000000" w:themeColor="text1"/>
          <w:sz w:val="28"/>
          <w:szCs w:val="28"/>
        </w:rPr>
        <w:t>Não será admitida a subcontratação do objeto contratual, nos termos previstos neste Termo de Referência, permanecendo a Contratada integralmente responsável pelo fornecimento e por seus meios ordinários de transporte e distribuição.</w:t>
      </w:r>
    </w:p>
    <w:p w14:paraId="24BE0C93" w14:textId="77777777" w:rsidR="00841292" w:rsidRPr="009622A7" w:rsidRDefault="00841292" w:rsidP="00841292">
      <w:pPr>
        <w:ind w:left="0" w:right="-1"/>
        <w:rPr>
          <w:rFonts w:ascii="Consolas" w:hAnsi="Consolas" w:cs="Arial"/>
          <w:sz w:val="28"/>
          <w:szCs w:val="28"/>
        </w:rPr>
      </w:pPr>
    </w:p>
    <w:p w14:paraId="29F53873" w14:textId="77777777" w:rsidR="00841292" w:rsidRPr="009622A7" w:rsidRDefault="00841292" w:rsidP="00841292">
      <w:pPr>
        <w:ind w:left="0" w:right="-1"/>
        <w:rPr>
          <w:rFonts w:ascii="Consolas" w:hAnsi="Consolas" w:cs="Arial"/>
          <w:b/>
          <w:sz w:val="28"/>
          <w:szCs w:val="28"/>
        </w:rPr>
      </w:pPr>
      <w:r w:rsidRPr="009622A7">
        <w:rPr>
          <w:rFonts w:ascii="Consolas" w:hAnsi="Consolas" w:cs="Arial"/>
          <w:b/>
          <w:sz w:val="28"/>
          <w:szCs w:val="28"/>
        </w:rPr>
        <w:t>GARANTIA DA CONTRATAÇÃO</w:t>
      </w:r>
    </w:p>
    <w:p w14:paraId="3F834D79" w14:textId="77777777" w:rsidR="00841292" w:rsidRPr="009622A7" w:rsidRDefault="00841292" w:rsidP="00841292">
      <w:pPr>
        <w:ind w:left="0" w:right="-1"/>
        <w:rPr>
          <w:rFonts w:ascii="Consolas" w:hAnsi="Consolas" w:cs="Arial"/>
          <w:sz w:val="28"/>
          <w:szCs w:val="28"/>
        </w:rPr>
      </w:pPr>
    </w:p>
    <w:p w14:paraId="2B3FEF8D" w14:textId="7D7D72D4"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4.3. </w:t>
      </w:r>
      <w:r w:rsidR="00A87E44" w:rsidRPr="00841646">
        <w:rPr>
          <w:rFonts w:ascii="Consolas" w:hAnsi="Consolas"/>
          <w:color w:val="000000" w:themeColor="text1"/>
          <w:sz w:val="28"/>
          <w:szCs w:val="28"/>
        </w:rPr>
        <w:t xml:space="preserve">Não será exigida garantia contratual prevista nos </w:t>
      </w:r>
      <w:proofErr w:type="spellStart"/>
      <w:r w:rsidR="00A87E44" w:rsidRPr="00841646">
        <w:rPr>
          <w:rFonts w:ascii="Consolas" w:hAnsi="Consolas"/>
          <w:color w:val="000000" w:themeColor="text1"/>
          <w:sz w:val="28"/>
          <w:szCs w:val="28"/>
        </w:rPr>
        <w:t>arts</w:t>
      </w:r>
      <w:proofErr w:type="spellEnd"/>
      <w:r w:rsidR="00A87E44" w:rsidRPr="00841646">
        <w:rPr>
          <w:rFonts w:ascii="Consolas" w:hAnsi="Consolas"/>
          <w:color w:val="000000" w:themeColor="text1"/>
          <w:sz w:val="28"/>
          <w:szCs w:val="28"/>
        </w:rPr>
        <w:t>. 96 e seguintes da Lei Federal nº 14.133/2021, conforme a justificativa constante do Estudo Técnico Preliminar, sem prejuízo da garantia legal dos produtos e das demais responsabilidades da Contratada.</w:t>
      </w:r>
    </w:p>
    <w:p w14:paraId="0FDF19ED" w14:textId="77777777" w:rsidR="00E1488B" w:rsidRPr="009622A7" w:rsidRDefault="00E1488B" w:rsidP="00841292">
      <w:pPr>
        <w:ind w:left="0" w:right="-1"/>
        <w:rPr>
          <w:rFonts w:ascii="Consolas" w:hAnsi="Consolas" w:cs="Arial"/>
          <w:sz w:val="28"/>
          <w:szCs w:val="28"/>
        </w:rPr>
      </w:pPr>
    </w:p>
    <w:p w14:paraId="7BB968B2" w14:textId="77777777" w:rsidR="00841292" w:rsidRPr="009622A7" w:rsidRDefault="00841292" w:rsidP="00841292">
      <w:pPr>
        <w:pStyle w:val="Nivel2"/>
        <w:numPr>
          <w:ilvl w:val="0"/>
          <w:numId w:val="0"/>
        </w:numPr>
        <w:spacing w:before="0" w:after="0" w:line="240" w:lineRule="auto"/>
        <w:ind w:right="-1"/>
        <w:rPr>
          <w:rFonts w:ascii="Consolas" w:hAnsi="Consolas"/>
          <w:b/>
          <w:color w:val="auto"/>
          <w:sz w:val="28"/>
          <w:szCs w:val="28"/>
        </w:rPr>
      </w:pPr>
      <w:bookmarkStart w:id="1" w:name="_Hlk236924192"/>
      <w:r w:rsidRPr="009622A7">
        <w:rPr>
          <w:rFonts w:ascii="Consolas" w:hAnsi="Consolas"/>
          <w:b/>
          <w:color w:val="auto"/>
          <w:sz w:val="28"/>
          <w:szCs w:val="28"/>
        </w:rPr>
        <w:lastRenderedPageBreak/>
        <w:t>5. MODELO DE EXECUÇÃO DO OBJETO</w:t>
      </w:r>
    </w:p>
    <w:bookmarkEnd w:id="1"/>
    <w:p w14:paraId="23AB2A1E" w14:textId="77777777" w:rsidR="00B13BB9" w:rsidRPr="009F38EC" w:rsidRDefault="00B13BB9" w:rsidP="00B13BB9">
      <w:pPr>
        <w:tabs>
          <w:tab w:val="left" w:pos="8789"/>
        </w:tabs>
        <w:ind w:left="0" w:right="-1"/>
        <w:rPr>
          <w:rFonts w:ascii="Consolas" w:hAnsi="Consolas"/>
          <w:b/>
          <w:bCs/>
          <w:sz w:val="28"/>
          <w:szCs w:val="28"/>
        </w:rPr>
      </w:pPr>
    </w:p>
    <w:p w14:paraId="521B9F34" w14:textId="77777777" w:rsidR="00B124AA" w:rsidRPr="00F81E34" w:rsidRDefault="00B124AA" w:rsidP="00B124AA">
      <w:pPr>
        <w:pStyle w:val="Nvel1-SemNum"/>
        <w:rPr>
          <w:rFonts w:ascii="Consolas" w:hAnsi="Consolas"/>
          <w:sz w:val="28"/>
          <w:szCs w:val="28"/>
        </w:rPr>
      </w:pPr>
      <w:r w:rsidRPr="00F81E34">
        <w:rPr>
          <w:rFonts w:ascii="Consolas" w:hAnsi="Consolas"/>
          <w:sz w:val="28"/>
          <w:szCs w:val="28"/>
        </w:rPr>
        <w:t>CONDIÇÕES DE ENTREGA</w:t>
      </w:r>
    </w:p>
    <w:p w14:paraId="08B75CA5" w14:textId="77777777" w:rsidR="00B124AA" w:rsidRPr="00F81E34" w:rsidRDefault="00B124AA" w:rsidP="00B124AA">
      <w:pPr>
        <w:pStyle w:val="Nvel1-SemNum"/>
        <w:rPr>
          <w:rFonts w:ascii="Consolas" w:hAnsi="Consolas"/>
          <w:sz w:val="28"/>
          <w:szCs w:val="28"/>
        </w:rPr>
      </w:pPr>
    </w:p>
    <w:p w14:paraId="7A8F20EE" w14:textId="719BA757" w:rsidR="00705413" w:rsidRDefault="00705413" w:rsidP="00705413">
      <w:pPr>
        <w:ind w:left="0" w:right="-1"/>
        <w:rPr>
          <w:rFonts w:ascii="Consolas" w:hAnsi="Consolas"/>
          <w:sz w:val="28"/>
          <w:szCs w:val="28"/>
        </w:rPr>
      </w:pPr>
      <w:r w:rsidRPr="00705413">
        <w:rPr>
          <w:rFonts w:ascii="Consolas" w:hAnsi="Consolas"/>
          <w:sz w:val="28"/>
          <w:szCs w:val="28"/>
        </w:rPr>
        <w:t xml:space="preserve">5.1. O fornecimento da Massa Asfáltica – CBUQ (tanto para a cota principal quanto para a cota reservada) </w:t>
      </w:r>
      <w:r w:rsidR="00EE1699">
        <w:rPr>
          <w:rFonts w:ascii="Consolas" w:hAnsi="Consolas"/>
          <w:sz w:val="28"/>
          <w:szCs w:val="28"/>
        </w:rPr>
        <w:t>será entregue</w:t>
      </w:r>
      <w:r w:rsidRPr="00705413">
        <w:rPr>
          <w:rFonts w:ascii="Consolas" w:hAnsi="Consolas"/>
          <w:sz w:val="28"/>
          <w:szCs w:val="28"/>
        </w:rPr>
        <w:t xml:space="preserve"> de forma parcelada</w:t>
      </w:r>
      <w:r>
        <w:rPr>
          <w:rFonts w:ascii="Consolas" w:hAnsi="Consolas"/>
          <w:sz w:val="28"/>
          <w:szCs w:val="28"/>
        </w:rPr>
        <w:t>,</w:t>
      </w:r>
      <w:r w:rsidR="006101F4">
        <w:rPr>
          <w:rFonts w:ascii="Consolas" w:hAnsi="Consolas"/>
          <w:sz w:val="28"/>
          <w:szCs w:val="28"/>
        </w:rPr>
        <w:t xml:space="preserve"> no prazo de </w:t>
      </w:r>
      <w:r w:rsidR="006101F4" w:rsidRPr="006101F4">
        <w:rPr>
          <w:rFonts w:ascii="Consolas" w:hAnsi="Consolas"/>
          <w:b/>
          <w:bCs/>
          <w:sz w:val="28"/>
          <w:szCs w:val="28"/>
        </w:rPr>
        <w:t>10 (dez) dias corridos</w:t>
      </w:r>
      <w:r w:rsidR="006101F4">
        <w:rPr>
          <w:rFonts w:ascii="Consolas" w:hAnsi="Consolas"/>
          <w:sz w:val="28"/>
          <w:szCs w:val="28"/>
        </w:rPr>
        <w:t>,</w:t>
      </w:r>
      <w:r w:rsidR="00A22275">
        <w:rPr>
          <w:rFonts w:ascii="Consolas" w:hAnsi="Consolas"/>
          <w:sz w:val="28"/>
          <w:szCs w:val="28"/>
        </w:rPr>
        <w:t xml:space="preserve"> contados da ordem de fornecimento,</w:t>
      </w:r>
      <w:r>
        <w:rPr>
          <w:rFonts w:ascii="Consolas" w:hAnsi="Consolas"/>
          <w:sz w:val="28"/>
          <w:szCs w:val="28"/>
        </w:rPr>
        <w:t xml:space="preserve"> no seguinte endereço: </w:t>
      </w:r>
    </w:p>
    <w:p w14:paraId="78F3B14F" w14:textId="77777777" w:rsidR="00705413" w:rsidRDefault="00705413" w:rsidP="00705413">
      <w:pPr>
        <w:ind w:left="0" w:right="-1"/>
        <w:rPr>
          <w:rFonts w:ascii="Consolas" w:hAnsi="Consolas"/>
          <w:sz w:val="28"/>
          <w:szCs w:val="28"/>
        </w:rPr>
      </w:pPr>
    </w:p>
    <w:p w14:paraId="221D3DDE" w14:textId="3B9D9E26" w:rsidR="00705413" w:rsidRDefault="00705413" w:rsidP="00705413">
      <w:pPr>
        <w:ind w:left="0" w:right="-1"/>
        <w:rPr>
          <w:rFonts w:ascii="Consolas" w:hAnsi="Consolas"/>
          <w:sz w:val="28"/>
          <w:szCs w:val="28"/>
        </w:rPr>
      </w:pPr>
      <w:r>
        <w:rPr>
          <w:rFonts w:ascii="Consolas" w:hAnsi="Consolas"/>
          <w:sz w:val="28"/>
          <w:szCs w:val="28"/>
        </w:rPr>
        <w:t xml:space="preserve">a) </w:t>
      </w:r>
      <w:r w:rsidRPr="00705413">
        <w:rPr>
          <w:rFonts w:ascii="Consolas" w:hAnsi="Consolas"/>
          <w:sz w:val="28"/>
          <w:szCs w:val="28"/>
        </w:rPr>
        <w:t>Local de entrega: Rua Olympio Barbante nº 235 – Bairro Jardim Paraíso – Pirajuí – SP.</w:t>
      </w:r>
    </w:p>
    <w:p w14:paraId="5FC27417" w14:textId="0B30FCE2" w:rsidR="00705413" w:rsidRDefault="00705413" w:rsidP="00705413">
      <w:pPr>
        <w:ind w:left="0" w:right="-1"/>
        <w:rPr>
          <w:rFonts w:ascii="Consolas" w:hAnsi="Consolas"/>
          <w:sz w:val="28"/>
          <w:szCs w:val="28"/>
        </w:rPr>
      </w:pPr>
    </w:p>
    <w:p w14:paraId="71622D63" w14:textId="04E0BA42" w:rsidR="00EE1699" w:rsidRDefault="00EE1699" w:rsidP="00705413">
      <w:pPr>
        <w:ind w:left="0" w:right="-1"/>
        <w:rPr>
          <w:rFonts w:ascii="Consolas" w:hAnsi="Consolas"/>
          <w:sz w:val="28"/>
          <w:szCs w:val="28"/>
        </w:rPr>
      </w:pPr>
      <w:r>
        <w:rPr>
          <w:rFonts w:ascii="Consolas" w:hAnsi="Consolas"/>
          <w:sz w:val="28"/>
          <w:szCs w:val="28"/>
        </w:rPr>
        <w:t>5.1.1. Horário de entrega: das 08:00 às 11:00 e das 13:00 às 17:00.</w:t>
      </w:r>
    </w:p>
    <w:p w14:paraId="289B6D72" w14:textId="77777777" w:rsidR="00EE1699" w:rsidRPr="00705413" w:rsidRDefault="00EE1699" w:rsidP="00705413">
      <w:pPr>
        <w:ind w:left="0" w:right="-1"/>
        <w:rPr>
          <w:rFonts w:ascii="Consolas" w:hAnsi="Consolas"/>
          <w:sz w:val="28"/>
          <w:szCs w:val="28"/>
        </w:rPr>
      </w:pPr>
    </w:p>
    <w:p w14:paraId="56DB2ADD" w14:textId="511ED0C7" w:rsidR="00705413" w:rsidRDefault="00705413" w:rsidP="00705413">
      <w:pPr>
        <w:ind w:left="0" w:right="-1"/>
        <w:rPr>
          <w:rFonts w:ascii="Consolas" w:hAnsi="Consolas"/>
          <w:sz w:val="28"/>
          <w:szCs w:val="28"/>
        </w:rPr>
      </w:pPr>
      <w:r w:rsidRPr="00705413">
        <w:rPr>
          <w:rFonts w:ascii="Consolas" w:hAnsi="Consolas"/>
          <w:sz w:val="28"/>
          <w:szCs w:val="28"/>
        </w:rPr>
        <w:t>5.2. A entrega dos materiais será solicitada pela Administração por meio de "Autorização de Fornecimento" ou documento equivalente, a qual conterá a indicação do item, a quantidade exata demandada e o local específico para a entrega, conforme o caso.</w:t>
      </w:r>
    </w:p>
    <w:p w14:paraId="7ECE228B" w14:textId="77777777" w:rsidR="006101F4" w:rsidRPr="00705413" w:rsidRDefault="006101F4" w:rsidP="00705413">
      <w:pPr>
        <w:ind w:left="0" w:right="-1"/>
        <w:rPr>
          <w:rFonts w:ascii="Consolas" w:hAnsi="Consolas"/>
          <w:sz w:val="28"/>
          <w:szCs w:val="28"/>
        </w:rPr>
      </w:pPr>
    </w:p>
    <w:p w14:paraId="3108497C" w14:textId="77777777" w:rsidR="00705413" w:rsidRDefault="00705413" w:rsidP="00705413">
      <w:pPr>
        <w:ind w:left="0" w:right="-1"/>
        <w:rPr>
          <w:rFonts w:ascii="Consolas" w:hAnsi="Consolas"/>
          <w:sz w:val="28"/>
          <w:szCs w:val="28"/>
        </w:rPr>
      </w:pPr>
      <w:r w:rsidRPr="00705413">
        <w:rPr>
          <w:rFonts w:ascii="Consolas" w:hAnsi="Consolas"/>
          <w:sz w:val="28"/>
          <w:szCs w:val="28"/>
        </w:rPr>
        <w:t>5.3. Os produtos fornecidos deverão ser entregues em estrita conformidade com as especificações da tabela do item 1.1 deste Termo de Referência:</w:t>
      </w:r>
    </w:p>
    <w:p w14:paraId="26FD9B50" w14:textId="77777777" w:rsidR="00705413" w:rsidRPr="00705413" w:rsidRDefault="00705413" w:rsidP="00705413">
      <w:pPr>
        <w:ind w:left="0" w:right="-1"/>
        <w:rPr>
          <w:rFonts w:ascii="Consolas" w:hAnsi="Consolas"/>
          <w:sz w:val="28"/>
          <w:szCs w:val="28"/>
        </w:rPr>
      </w:pPr>
    </w:p>
    <w:p w14:paraId="25F7F4C9" w14:textId="77777777" w:rsidR="00705413" w:rsidRPr="00705413" w:rsidRDefault="00705413" w:rsidP="00705413">
      <w:pPr>
        <w:ind w:left="0" w:right="-1"/>
        <w:rPr>
          <w:rFonts w:ascii="Consolas" w:hAnsi="Consolas"/>
          <w:b/>
          <w:bCs/>
          <w:sz w:val="28"/>
          <w:szCs w:val="28"/>
        </w:rPr>
      </w:pPr>
      <w:r w:rsidRPr="00705413">
        <w:rPr>
          <w:rFonts w:ascii="Consolas" w:hAnsi="Consolas"/>
          <w:b/>
          <w:bCs/>
          <w:sz w:val="28"/>
          <w:szCs w:val="28"/>
        </w:rPr>
        <w:t>Massa Asfáltica CBUQ (Usinado a Quente):</w:t>
      </w:r>
    </w:p>
    <w:p w14:paraId="34769B96" w14:textId="77777777" w:rsidR="00705413" w:rsidRDefault="00705413" w:rsidP="00705413">
      <w:pPr>
        <w:ind w:left="0" w:right="-1"/>
        <w:rPr>
          <w:rFonts w:ascii="Consolas" w:hAnsi="Consolas"/>
          <w:sz w:val="28"/>
          <w:szCs w:val="28"/>
        </w:rPr>
      </w:pPr>
      <w:r w:rsidRPr="00705413">
        <w:rPr>
          <w:rFonts w:ascii="Consolas" w:hAnsi="Consolas"/>
          <w:sz w:val="28"/>
          <w:szCs w:val="28"/>
        </w:rPr>
        <w:t>Entregue a granel (em tonelada), transportada em caminhões basculantes apropriados com lona técnica para preservação da temperatura exigida para aplicação.</w:t>
      </w:r>
    </w:p>
    <w:p w14:paraId="1C1773AD" w14:textId="77777777" w:rsidR="00705413" w:rsidRPr="00705413" w:rsidRDefault="00705413" w:rsidP="00705413">
      <w:pPr>
        <w:ind w:left="0" w:right="-1"/>
        <w:rPr>
          <w:rFonts w:ascii="Consolas" w:hAnsi="Consolas"/>
          <w:sz w:val="28"/>
          <w:szCs w:val="28"/>
        </w:rPr>
      </w:pPr>
    </w:p>
    <w:p w14:paraId="171973D2" w14:textId="77777777" w:rsidR="00705413" w:rsidRDefault="00705413" w:rsidP="00705413">
      <w:pPr>
        <w:ind w:left="0" w:right="-1"/>
        <w:rPr>
          <w:rFonts w:ascii="Consolas" w:hAnsi="Consolas"/>
          <w:sz w:val="28"/>
          <w:szCs w:val="28"/>
        </w:rPr>
      </w:pPr>
      <w:r w:rsidRPr="00705413">
        <w:rPr>
          <w:rFonts w:ascii="Consolas" w:hAnsi="Consolas"/>
          <w:b/>
          <w:bCs/>
          <w:sz w:val="28"/>
          <w:szCs w:val="28"/>
        </w:rPr>
        <w:t>Massa Asfáltica CBUQ (Aplicação a Frio):</w:t>
      </w:r>
      <w:r w:rsidRPr="00705413">
        <w:rPr>
          <w:rFonts w:ascii="Consolas" w:hAnsi="Consolas"/>
          <w:sz w:val="28"/>
          <w:szCs w:val="28"/>
        </w:rPr>
        <w:t xml:space="preserve"> </w:t>
      </w:r>
    </w:p>
    <w:p w14:paraId="453B97CB" w14:textId="2CE2E289" w:rsidR="00705413" w:rsidRDefault="00705413" w:rsidP="00705413">
      <w:pPr>
        <w:ind w:left="0" w:right="-1"/>
        <w:rPr>
          <w:rFonts w:ascii="Consolas" w:hAnsi="Consolas"/>
          <w:sz w:val="28"/>
          <w:szCs w:val="28"/>
        </w:rPr>
      </w:pPr>
      <w:r w:rsidRPr="00705413">
        <w:rPr>
          <w:rFonts w:ascii="Consolas" w:hAnsi="Consolas"/>
          <w:sz w:val="28"/>
          <w:szCs w:val="28"/>
        </w:rPr>
        <w:t>Entregue acondicionada em sacos de 25 kg cada, devidamente lacrados, contendo a identificação do fabricante, marca e lote.</w:t>
      </w:r>
    </w:p>
    <w:p w14:paraId="619BB104" w14:textId="77777777" w:rsidR="00705413" w:rsidRPr="00705413" w:rsidRDefault="00705413" w:rsidP="00705413">
      <w:pPr>
        <w:ind w:left="0" w:right="-1"/>
        <w:rPr>
          <w:rFonts w:ascii="Consolas" w:hAnsi="Consolas"/>
          <w:sz w:val="28"/>
          <w:szCs w:val="28"/>
        </w:rPr>
      </w:pPr>
    </w:p>
    <w:p w14:paraId="1A3B1978" w14:textId="77777777" w:rsidR="00705413" w:rsidRDefault="00705413" w:rsidP="00705413">
      <w:pPr>
        <w:ind w:left="0" w:right="-1"/>
        <w:rPr>
          <w:rFonts w:ascii="Consolas" w:hAnsi="Consolas"/>
          <w:sz w:val="28"/>
          <w:szCs w:val="28"/>
        </w:rPr>
      </w:pPr>
      <w:r w:rsidRPr="00705413">
        <w:rPr>
          <w:rFonts w:ascii="Consolas" w:hAnsi="Consolas"/>
          <w:sz w:val="28"/>
          <w:szCs w:val="28"/>
        </w:rPr>
        <w:t>5.4. Os materiais serão sumariamente recusados no ato da entrega fiscalizada se apresentarem:</w:t>
      </w:r>
    </w:p>
    <w:p w14:paraId="295CCA91" w14:textId="77777777" w:rsidR="00705413" w:rsidRPr="00705413" w:rsidRDefault="00705413" w:rsidP="00705413">
      <w:pPr>
        <w:ind w:left="0" w:right="0"/>
        <w:rPr>
          <w:rFonts w:ascii="Consolas" w:hAnsi="Consolas"/>
          <w:sz w:val="28"/>
          <w:szCs w:val="28"/>
        </w:rPr>
      </w:pPr>
    </w:p>
    <w:p w14:paraId="49689A57" w14:textId="24C571C5" w:rsidR="00705413" w:rsidRPr="00705413" w:rsidRDefault="00705413" w:rsidP="00705413">
      <w:pPr>
        <w:pStyle w:val="PargrafodaLista"/>
        <w:numPr>
          <w:ilvl w:val="0"/>
          <w:numId w:val="8"/>
        </w:numPr>
        <w:spacing w:after="0" w:line="240" w:lineRule="auto"/>
        <w:ind w:left="0" w:firstLine="0"/>
        <w:jc w:val="both"/>
        <w:rPr>
          <w:rFonts w:ascii="Consolas" w:hAnsi="Consolas"/>
          <w:sz w:val="28"/>
          <w:szCs w:val="28"/>
        </w:rPr>
      </w:pPr>
      <w:r w:rsidRPr="00705413">
        <w:rPr>
          <w:rFonts w:ascii="Consolas" w:hAnsi="Consolas"/>
          <w:sz w:val="28"/>
          <w:szCs w:val="28"/>
        </w:rPr>
        <w:t>Temperatura inadequada ou abaixo dos padrões técnicos recomendados para o CBUQ usinado a quente;</w:t>
      </w:r>
    </w:p>
    <w:p w14:paraId="0F7197EC" w14:textId="557697D1" w:rsidR="00705413" w:rsidRPr="00705413" w:rsidRDefault="00705413" w:rsidP="00705413">
      <w:pPr>
        <w:pStyle w:val="PargrafodaLista"/>
        <w:numPr>
          <w:ilvl w:val="0"/>
          <w:numId w:val="8"/>
        </w:numPr>
        <w:spacing w:after="0" w:line="240" w:lineRule="auto"/>
        <w:ind w:left="0" w:firstLine="0"/>
        <w:jc w:val="both"/>
        <w:rPr>
          <w:rFonts w:ascii="Consolas" w:hAnsi="Consolas"/>
          <w:sz w:val="28"/>
          <w:szCs w:val="28"/>
        </w:rPr>
      </w:pPr>
      <w:r w:rsidRPr="00705413">
        <w:rPr>
          <w:rFonts w:ascii="Consolas" w:hAnsi="Consolas"/>
          <w:sz w:val="28"/>
          <w:szCs w:val="28"/>
        </w:rPr>
        <w:lastRenderedPageBreak/>
        <w:t>Sacos rasgados, violados, com sinais de umidade ou cura prematura no caso do CBUQ para aplicação a frio;</w:t>
      </w:r>
    </w:p>
    <w:p w14:paraId="351A4B45" w14:textId="77777777" w:rsidR="00705413" w:rsidRPr="00705413" w:rsidRDefault="00705413" w:rsidP="00705413">
      <w:pPr>
        <w:pStyle w:val="PargrafodaLista"/>
        <w:numPr>
          <w:ilvl w:val="0"/>
          <w:numId w:val="8"/>
        </w:numPr>
        <w:spacing w:after="0" w:line="240" w:lineRule="auto"/>
        <w:ind w:left="0" w:firstLine="0"/>
        <w:jc w:val="both"/>
        <w:rPr>
          <w:rFonts w:ascii="Consolas" w:hAnsi="Consolas"/>
          <w:sz w:val="28"/>
          <w:szCs w:val="28"/>
        </w:rPr>
      </w:pPr>
      <w:r w:rsidRPr="00705413">
        <w:rPr>
          <w:rFonts w:ascii="Consolas" w:hAnsi="Consolas"/>
          <w:sz w:val="28"/>
          <w:szCs w:val="28"/>
        </w:rPr>
        <w:t>Desconformidade com a marca, fabricante ou especificações técnicas detalhadas exigidas no edital.</w:t>
      </w:r>
    </w:p>
    <w:p w14:paraId="41E1C1BB" w14:textId="77777777" w:rsidR="00705413" w:rsidRPr="00705413" w:rsidRDefault="00705413" w:rsidP="00705413">
      <w:pPr>
        <w:ind w:left="0" w:right="0"/>
        <w:rPr>
          <w:rFonts w:ascii="Consolas" w:hAnsi="Consolas"/>
          <w:sz w:val="28"/>
          <w:szCs w:val="28"/>
        </w:rPr>
      </w:pPr>
    </w:p>
    <w:p w14:paraId="4CC6571B" w14:textId="353A4B1A" w:rsidR="00705413" w:rsidRDefault="00705413" w:rsidP="00705413">
      <w:pPr>
        <w:ind w:left="0" w:right="-1"/>
        <w:rPr>
          <w:rFonts w:ascii="Consolas" w:hAnsi="Consolas"/>
          <w:sz w:val="28"/>
          <w:szCs w:val="28"/>
        </w:rPr>
      </w:pPr>
      <w:r w:rsidRPr="00705413">
        <w:rPr>
          <w:rFonts w:ascii="Consolas" w:hAnsi="Consolas"/>
          <w:sz w:val="28"/>
          <w:szCs w:val="28"/>
        </w:rPr>
        <w:t xml:space="preserve">5.5. O material recusado deverá ser substituído pela contratada no prazo máximo de </w:t>
      </w:r>
      <w:r w:rsidR="004417CB">
        <w:rPr>
          <w:rFonts w:ascii="Consolas" w:hAnsi="Consolas"/>
          <w:sz w:val="28"/>
          <w:szCs w:val="28"/>
        </w:rPr>
        <w:t>48</w:t>
      </w:r>
      <w:r w:rsidRPr="00705413">
        <w:rPr>
          <w:rFonts w:ascii="Consolas" w:hAnsi="Consolas"/>
          <w:sz w:val="28"/>
          <w:szCs w:val="28"/>
        </w:rPr>
        <w:t xml:space="preserve"> (</w:t>
      </w:r>
      <w:r w:rsidR="004417CB">
        <w:rPr>
          <w:rFonts w:ascii="Consolas" w:hAnsi="Consolas"/>
          <w:sz w:val="28"/>
          <w:szCs w:val="28"/>
        </w:rPr>
        <w:t>quarenta e oito</w:t>
      </w:r>
      <w:r w:rsidRPr="00705413">
        <w:rPr>
          <w:rFonts w:ascii="Consolas" w:hAnsi="Consolas"/>
          <w:sz w:val="28"/>
          <w:szCs w:val="28"/>
        </w:rPr>
        <w:t>) horas, contados a partir da formalização da recusa pelo Município de Pirajuí, correndo todas as despesas decorrentes da retirada e substituição por conta exclusiva da contratada.</w:t>
      </w:r>
    </w:p>
    <w:p w14:paraId="6D067EAE" w14:textId="77777777" w:rsidR="00705413" w:rsidRPr="00705413" w:rsidRDefault="00705413" w:rsidP="00705413">
      <w:pPr>
        <w:ind w:left="0" w:right="-1"/>
        <w:rPr>
          <w:rFonts w:ascii="Consolas" w:hAnsi="Consolas"/>
          <w:sz w:val="28"/>
          <w:szCs w:val="28"/>
        </w:rPr>
      </w:pPr>
    </w:p>
    <w:p w14:paraId="5CA06733" w14:textId="030C554C" w:rsidR="00705413" w:rsidRDefault="00705413" w:rsidP="00705413">
      <w:pPr>
        <w:ind w:left="0" w:right="-1"/>
        <w:rPr>
          <w:rFonts w:ascii="Consolas" w:hAnsi="Consolas"/>
          <w:sz w:val="28"/>
          <w:szCs w:val="28"/>
        </w:rPr>
      </w:pPr>
      <w:r w:rsidRPr="00705413">
        <w:rPr>
          <w:rFonts w:ascii="Consolas" w:hAnsi="Consolas"/>
          <w:sz w:val="28"/>
          <w:szCs w:val="28"/>
        </w:rPr>
        <w:t>5.6. Caberá à contratada responder civil, penal e administrativamente por quaisquer danos causados à Administração ou a terceiros decorrentes de dolo ou culpa na execução do fornecimento, bem como arcar com todos os custos operacionais, fretes, ensaios e laudos técnicos necessários para comprovar a qualidade do asfalto.</w:t>
      </w:r>
    </w:p>
    <w:p w14:paraId="18833EB6" w14:textId="77777777" w:rsidR="006101F4" w:rsidRPr="00705413" w:rsidRDefault="006101F4" w:rsidP="00705413">
      <w:pPr>
        <w:ind w:left="0" w:right="-1"/>
        <w:rPr>
          <w:rFonts w:ascii="Consolas" w:hAnsi="Consolas"/>
          <w:sz w:val="28"/>
          <w:szCs w:val="28"/>
        </w:rPr>
      </w:pPr>
    </w:p>
    <w:p w14:paraId="0F4DC839" w14:textId="77777777" w:rsidR="00705413" w:rsidRDefault="00705413" w:rsidP="00705413">
      <w:pPr>
        <w:ind w:left="0" w:right="-1"/>
        <w:rPr>
          <w:rFonts w:ascii="Consolas" w:hAnsi="Consolas"/>
          <w:b/>
          <w:bCs/>
          <w:sz w:val="28"/>
          <w:szCs w:val="28"/>
        </w:rPr>
      </w:pPr>
      <w:r w:rsidRPr="00705413">
        <w:rPr>
          <w:rFonts w:ascii="Consolas" w:hAnsi="Consolas"/>
          <w:b/>
          <w:bCs/>
          <w:sz w:val="28"/>
          <w:szCs w:val="28"/>
        </w:rPr>
        <w:t>GARANTIA</w:t>
      </w:r>
    </w:p>
    <w:p w14:paraId="7B144EA1" w14:textId="77777777" w:rsidR="00705413" w:rsidRPr="00705413" w:rsidRDefault="00705413" w:rsidP="00705413">
      <w:pPr>
        <w:ind w:left="0" w:right="-1"/>
        <w:rPr>
          <w:rFonts w:ascii="Consolas" w:hAnsi="Consolas"/>
          <w:b/>
          <w:bCs/>
          <w:sz w:val="28"/>
          <w:szCs w:val="28"/>
        </w:rPr>
      </w:pPr>
    </w:p>
    <w:p w14:paraId="7651A8AE" w14:textId="7701BF24" w:rsidR="00B124AA" w:rsidRPr="00705413" w:rsidRDefault="00705413" w:rsidP="00705413">
      <w:pPr>
        <w:ind w:left="0" w:right="-1"/>
        <w:rPr>
          <w:rFonts w:ascii="Consolas" w:hAnsi="Consolas"/>
          <w:sz w:val="28"/>
          <w:szCs w:val="28"/>
        </w:rPr>
      </w:pPr>
      <w:r w:rsidRPr="00705413">
        <w:rPr>
          <w:rFonts w:ascii="Consolas" w:hAnsi="Consolas"/>
          <w:sz w:val="28"/>
          <w:szCs w:val="28"/>
        </w:rPr>
        <w:t>5.7. O prazo de garantia dos produtos fornecidos é aquele estabelecido na Lei nº 8.078, de 11 de setembro de 1990 (Código de Defesa do Consumidor), devendo garantir a perfeita estocagem (para os sacos a frio) e a perfeita aplicação do CBUQ dentro dos parâmetros normativos vigentes.</w:t>
      </w:r>
    </w:p>
    <w:p w14:paraId="4993A24B" w14:textId="77777777" w:rsidR="00B124AA" w:rsidRPr="00D7271E" w:rsidRDefault="00B124AA" w:rsidP="00841292">
      <w:pPr>
        <w:pStyle w:val="Nvel2-Red"/>
        <w:tabs>
          <w:tab w:val="clear" w:pos="360"/>
          <w:tab w:val="left" w:pos="708"/>
        </w:tabs>
        <w:spacing w:before="0" w:after="0" w:line="240" w:lineRule="auto"/>
        <w:ind w:right="-1"/>
        <w:rPr>
          <w:rFonts w:ascii="Consolas" w:hAnsi="Consolas"/>
          <w:i w:val="0"/>
          <w:iCs w:val="0"/>
          <w:color w:val="000000" w:themeColor="text1"/>
          <w:sz w:val="28"/>
          <w:szCs w:val="28"/>
        </w:rPr>
      </w:pPr>
    </w:p>
    <w:p w14:paraId="4BDBD2C1" w14:textId="77777777" w:rsidR="00841292" w:rsidRPr="00D7271E" w:rsidRDefault="00841292" w:rsidP="00841292">
      <w:pPr>
        <w:pStyle w:val="Nivel01"/>
        <w:ind w:right="-1"/>
        <w:rPr>
          <w:rFonts w:ascii="Consolas" w:hAnsi="Consolas"/>
          <w:color w:val="000000" w:themeColor="text1"/>
          <w:sz w:val="28"/>
          <w:szCs w:val="28"/>
        </w:rPr>
      </w:pPr>
      <w:r w:rsidRPr="00D7271E">
        <w:rPr>
          <w:rFonts w:ascii="Consolas" w:hAnsi="Consolas"/>
          <w:color w:val="000000" w:themeColor="text1"/>
          <w:sz w:val="28"/>
          <w:szCs w:val="28"/>
        </w:rPr>
        <w:t>6. MODELO DE GESTÃO DO CONTRATO</w:t>
      </w:r>
    </w:p>
    <w:p w14:paraId="4B31126D" w14:textId="77777777" w:rsidR="00841292" w:rsidRPr="009622A7" w:rsidRDefault="00841292" w:rsidP="00841292">
      <w:pPr>
        <w:rPr>
          <w:rFonts w:ascii="Consolas" w:hAnsi="Consolas"/>
          <w:sz w:val="28"/>
          <w:szCs w:val="28"/>
        </w:rPr>
      </w:pPr>
    </w:p>
    <w:p w14:paraId="349CB10C"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7A40DDD7"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258B820F"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74094426"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228869AE"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 xml:space="preserve">6.3. As comunicações entre o órgão ou entidade e a contratada devem ser realizadas por escrito sempre que o ato exigir tal </w:t>
      </w:r>
      <w:r w:rsidRPr="009622A7">
        <w:rPr>
          <w:rFonts w:ascii="Consolas" w:hAnsi="Consolas"/>
          <w:color w:val="auto"/>
          <w:sz w:val="28"/>
          <w:szCs w:val="28"/>
        </w:rPr>
        <w:lastRenderedPageBreak/>
        <w:t>formalidade, admitindo-se o uso de mensagem eletrônica para esse fim.</w:t>
      </w:r>
    </w:p>
    <w:p w14:paraId="664B060F"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5FCA2393" w14:textId="459A491A" w:rsidR="00841292"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6.4. O órgão ou entidade poderá convocar representante da empresa para adoção de providências que devam ser cumpridas de imediato.</w:t>
      </w:r>
    </w:p>
    <w:p w14:paraId="1EB6FE84" w14:textId="77777777" w:rsidR="00A87E44" w:rsidRPr="009622A7" w:rsidRDefault="00A87E44" w:rsidP="00841292">
      <w:pPr>
        <w:pStyle w:val="Nivel2"/>
        <w:numPr>
          <w:ilvl w:val="0"/>
          <w:numId w:val="0"/>
        </w:numPr>
        <w:spacing w:before="0" w:after="0" w:line="240" w:lineRule="auto"/>
        <w:ind w:right="-1"/>
        <w:rPr>
          <w:rFonts w:ascii="Consolas" w:hAnsi="Consolas"/>
          <w:color w:val="auto"/>
          <w:sz w:val="28"/>
          <w:szCs w:val="28"/>
        </w:rPr>
      </w:pPr>
    </w:p>
    <w:p w14:paraId="68C39D69" w14:textId="77777777" w:rsidR="00841292"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6.5. Após a assinatura do contrato ou instrumento equivalente</w:t>
      </w:r>
      <w:r w:rsidRPr="009622A7">
        <w:rPr>
          <w:rFonts w:ascii="Consolas" w:hAnsi="Consolas"/>
          <w:strike/>
          <w:color w:val="auto"/>
          <w:sz w:val="28"/>
          <w:szCs w:val="28"/>
        </w:rPr>
        <w:t>,</w:t>
      </w:r>
      <w:r w:rsidRPr="009622A7">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F7F9D72" w14:textId="77777777" w:rsidR="00552888" w:rsidRDefault="00552888" w:rsidP="00841292">
      <w:pPr>
        <w:pStyle w:val="Nivel2"/>
        <w:numPr>
          <w:ilvl w:val="0"/>
          <w:numId w:val="0"/>
        </w:numPr>
        <w:spacing w:before="0" w:after="0" w:line="240" w:lineRule="auto"/>
        <w:ind w:right="-1"/>
        <w:rPr>
          <w:rFonts w:ascii="Consolas" w:hAnsi="Consolas"/>
          <w:color w:val="auto"/>
          <w:sz w:val="28"/>
          <w:szCs w:val="28"/>
        </w:rPr>
      </w:pPr>
    </w:p>
    <w:p w14:paraId="337AAB46" w14:textId="77777777" w:rsidR="00841292" w:rsidRPr="009622A7" w:rsidRDefault="00841292" w:rsidP="00841292">
      <w:pPr>
        <w:pStyle w:val="Nivel2"/>
        <w:numPr>
          <w:ilvl w:val="0"/>
          <w:numId w:val="0"/>
        </w:numPr>
        <w:spacing w:before="0" w:after="0" w:line="240" w:lineRule="auto"/>
        <w:ind w:right="-1"/>
        <w:rPr>
          <w:rFonts w:ascii="Consolas" w:hAnsi="Consolas"/>
          <w:b/>
          <w:bCs/>
          <w:color w:val="auto"/>
          <w:sz w:val="28"/>
          <w:szCs w:val="28"/>
        </w:rPr>
      </w:pPr>
      <w:r w:rsidRPr="009622A7">
        <w:rPr>
          <w:rFonts w:ascii="Consolas" w:hAnsi="Consolas"/>
          <w:b/>
          <w:bCs/>
          <w:color w:val="auto"/>
          <w:sz w:val="28"/>
          <w:szCs w:val="28"/>
        </w:rPr>
        <w:t>FISCALIZAÇÃO</w:t>
      </w:r>
    </w:p>
    <w:p w14:paraId="04096603" w14:textId="77777777" w:rsidR="00841292" w:rsidRPr="009622A7" w:rsidRDefault="00841292" w:rsidP="00841292">
      <w:pPr>
        <w:pStyle w:val="Nivel2"/>
        <w:numPr>
          <w:ilvl w:val="0"/>
          <w:numId w:val="0"/>
        </w:numPr>
        <w:spacing w:before="0" w:after="0" w:line="240" w:lineRule="auto"/>
        <w:ind w:right="-1"/>
        <w:rPr>
          <w:rFonts w:ascii="Consolas" w:hAnsi="Consolas"/>
          <w:b/>
          <w:bCs/>
          <w:color w:val="auto"/>
          <w:sz w:val="28"/>
          <w:szCs w:val="28"/>
        </w:rPr>
      </w:pPr>
    </w:p>
    <w:p w14:paraId="779B42CD"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6.6. A execução do contrato deverá ser acompanhada e fiscalizada pelo(s) fiscal(</w:t>
      </w:r>
      <w:proofErr w:type="spellStart"/>
      <w:r w:rsidRPr="009622A7">
        <w:rPr>
          <w:rFonts w:ascii="Consolas" w:hAnsi="Consolas"/>
          <w:color w:val="auto"/>
          <w:sz w:val="28"/>
          <w:szCs w:val="28"/>
        </w:rPr>
        <w:t>is</w:t>
      </w:r>
      <w:proofErr w:type="spellEnd"/>
      <w:r w:rsidRPr="009622A7">
        <w:rPr>
          <w:rFonts w:ascii="Consolas" w:hAnsi="Consolas"/>
          <w:color w:val="auto"/>
          <w:sz w:val="28"/>
          <w:szCs w:val="28"/>
        </w:rPr>
        <w:t>) do contrato, ou pelos respectivos substitutos.</w:t>
      </w:r>
    </w:p>
    <w:p w14:paraId="1A5E97C7"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39F176F3" w14:textId="77777777" w:rsidR="00841292" w:rsidRPr="009622A7" w:rsidRDefault="00841292" w:rsidP="00841292">
      <w:pPr>
        <w:pStyle w:val="Nvel1-SemNumPreto"/>
        <w:ind w:right="-1"/>
        <w:rPr>
          <w:rFonts w:ascii="Consolas" w:hAnsi="Consolas"/>
          <w:sz w:val="28"/>
          <w:szCs w:val="28"/>
        </w:rPr>
      </w:pPr>
      <w:r w:rsidRPr="009622A7">
        <w:rPr>
          <w:rFonts w:ascii="Consolas" w:hAnsi="Consolas"/>
          <w:sz w:val="28"/>
          <w:szCs w:val="28"/>
        </w:rPr>
        <w:t>FISCALIZAÇÃO TÉCNICA</w:t>
      </w:r>
    </w:p>
    <w:p w14:paraId="7F6D10F4" w14:textId="77777777" w:rsidR="00841292" w:rsidRPr="009622A7" w:rsidRDefault="00841292" w:rsidP="00841292">
      <w:pPr>
        <w:pStyle w:val="Nvel1-SemNumPreto"/>
        <w:ind w:right="-1"/>
        <w:rPr>
          <w:rFonts w:ascii="Consolas" w:hAnsi="Consolas"/>
          <w:sz w:val="28"/>
          <w:szCs w:val="28"/>
        </w:rPr>
      </w:pPr>
    </w:p>
    <w:p w14:paraId="16306830"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bCs/>
          <w:color w:val="auto"/>
          <w:sz w:val="28"/>
          <w:szCs w:val="28"/>
          <w:lang w:eastAsia="zh-CN" w:bidi="hi-IN"/>
        </w:rPr>
        <w:t>6.7.</w:t>
      </w:r>
      <w:r w:rsidRPr="009622A7">
        <w:rPr>
          <w:rFonts w:ascii="Consolas" w:hAnsi="Consolas"/>
          <w:b/>
          <w:bCs/>
          <w:color w:val="auto"/>
          <w:sz w:val="28"/>
          <w:szCs w:val="28"/>
          <w:lang w:eastAsia="zh-CN" w:bidi="hi-IN"/>
        </w:rPr>
        <w:t xml:space="preserve"> </w:t>
      </w:r>
      <w:r w:rsidRPr="009622A7">
        <w:rPr>
          <w:rFonts w:ascii="Consolas" w:hAnsi="Consolas"/>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5A19C38A"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296F77A0"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344CFD95" w14:textId="77777777" w:rsidR="00841292" w:rsidRPr="009622A7" w:rsidRDefault="00841292" w:rsidP="00841292">
      <w:pPr>
        <w:pStyle w:val="Nivel3"/>
        <w:numPr>
          <w:ilvl w:val="0"/>
          <w:numId w:val="0"/>
        </w:numPr>
        <w:spacing w:before="0" w:after="0" w:line="240" w:lineRule="auto"/>
        <w:ind w:right="-1"/>
        <w:rPr>
          <w:rStyle w:val="Hyperlink"/>
          <w:rFonts w:ascii="Consolas" w:hAnsi="Consolas"/>
          <w:color w:val="auto"/>
          <w:sz w:val="28"/>
          <w:szCs w:val="28"/>
          <w:u w:val="none"/>
        </w:rPr>
      </w:pPr>
    </w:p>
    <w:p w14:paraId="08A90969"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 xml:space="preserve">6.7.2. Identificada qualquer inexatidão ou irregularidade, o fiscal técnico do contrato emitirá notificações para a correção da execução do contrato, determinando prazo para a correção. </w:t>
      </w:r>
    </w:p>
    <w:p w14:paraId="57DAB12C"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p>
    <w:p w14:paraId="7BCBCF61"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 xml:space="preserve">6.7.3. O fiscal técnico do contrato informará ao gestor do contrato, em tempo hábil, a situação que demandar decisão ou </w:t>
      </w:r>
      <w:r w:rsidRPr="009622A7">
        <w:rPr>
          <w:rFonts w:ascii="Consolas" w:hAnsi="Consolas"/>
          <w:color w:val="auto"/>
          <w:sz w:val="28"/>
          <w:szCs w:val="28"/>
        </w:rPr>
        <w:lastRenderedPageBreak/>
        <w:t xml:space="preserve">adoção de medidas que ultrapassem sua competência, para que adote as medidas necessárias e saneadoras, se for o caso. </w:t>
      </w:r>
    </w:p>
    <w:p w14:paraId="54DFB9BE"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p>
    <w:p w14:paraId="25E59175"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 xml:space="preserve">6.7.4. No caso de ocorrências que possam inviabilizar a execução do contrato nas datas aprazadas, o fiscal técnico do contrato comunicará o fato imediatamente ao gestor do contrato. </w:t>
      </w:r>
    </w:p>
    <w:p w14:paraId="7309EA67"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p>
    <w:p w14:paraId="631CA4F2" w14:textId="3FC5EF36" w:rsidR="00841292"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6.7.5. O fiscal técnico do contrato comunicará ao gestor do contrato, em tempo hábil, o término do contrato sob sua responsabilidade, com vistas à renovação tempestiva ou à prorrogação contratual.</w:t>
      </w:r>
    </w:p>
    <w:p w14:paraId="2E44F03B" w14:textId="77777777" w:rsidR="00D7271E" w:rsidRPr="009622A7" w:rsidRDefault="00D7271E" w:rsidP="00841292">
      <w:pPr>
        <w:pStyle w:val="Nivel3"/>
        <w:numPr>
          <w:ilvl w:val="0"/>
          <w:numId w:val="0"/>
        </w:numPr>
        <w:spacing w:before="0" w:after="0" w:line="240" w:lineRule="auto"/>
        <w:ind w:right="-1"/>
        <w:rPr>
          <w:rFonts w:ascii="Consolas" w:hAnsi="Consolas"/>
          <w:color w:val="auto"/>
          <w:sz w:val="28"/>
          <w:szCs w:val="28"/>
        </w:rPr>
      </w:pPr>
    </w:p>
    <w:p w14:paraId="5CF0B439" w14:textId="77777777" w:rsidR="00841292" w:rsidRPr="009622A7" w:rsidRDefault="00841292" w:rsidP="00841292">
      <w:pPr>
        <w:pStyle w:val="Nivel3"/>
        <w:numPr>
          <w:ilvl w:val="0"/>
          <w:numId w:val="0"/>
        </w:numPr>
        <w:spacing w:before="0" w:after="0" w:line="240" w:lineRule="auto"/>
        <w:ind w:right="-1"/>
        <w:rPr>
          <w:rFonts w:ascii="Consolas" w:hAnsi="Consolas"/>
          <w:b/>
          <w:color w:val="auto"/>
          <w:sz w:val="28"/>
          <w:szCs w:val="28"/>
        </w:rPr>
      </w:pPr>
      <w:r w:rsidRPr="009622A7">
        <w:rPr>
          <w:rFonts w:ascii="Consolas" w:hAnsi="Consolas"/>
          <w:b/>
          <w:color w:val="auto"/>
          <w:sz w:val="28"/>
          <w:szCs w:val="28"/>
        </w:rPr>
        <w:t>FISCALIZAÇÃO ADMINISTRATIVA</w:t>
      </w:r>
    </w:p>
    <w:p w14:paraId="193EE685" w14:textId="77777777" w:rsidR="00841292" w:rsidRPr="009622A7" w:rsidRDefault="00841292" w:rsidP="00841292">
      <w:pPr>
        <w:pStyle w:val="Nivel3"/>
        <w:numPr>
          <w:ilvl w:val="0"/>
          <w:numId w:val="0"/>
        </w:numPr>
        <w:spacing w:before="0" w:after="0" w:line="240" w:lineRule="auto"/>
        <w:ind w:right="-1"/>
        <w:rPr>
          <w:rFonts w:ascii="Consolas" w:hAnsi="Consolas"/>
          <w:b/>
          <w:color w:val="auto"/>
          <w:sz w:val="28"/>
          <w:szCs w:val="28"/>
        </w:rPr>
      </w:pPr>
    </w:p>
    <w:p w14:paraId="1D1E40CE"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CA8D310"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63B5D770"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5216E098"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p>
    <w:p w14:paraId="52B2F931"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 xml:space="preserve">6.10.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370E9BB3"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p>
    <w:p w14:paraId="46780622" w14:textId="77777777" w:rsidR="00841292" w:rsidRPr="009622A7" w:rsidRDefault="00841292" w:rsidP="00841292">
      <w:pPr>
        <w:pStyle w:val="Nvel1-SemNumPreto"/>
        <w:ind w:right="-1"/>
        <w:rPr>
          <w:rFonts w:ascii="Consolas" w:hAnsi="Consolas"/>
          <w:sz w:val="28"/>
          <w:szCs w:val="28"/>
        </w:rPr>
      </w:pPr>
      <w:r w:rsidRPr="009622A7">
        <w:rPr>
          <w:rFonts w:ascii="Consolas" w:hAnsi="Consolas"/>
          <w:sz w:val="28"/>
          <w:szCs w:val="28"/>
        </w:rPr>
        <w:t>GESTOR DO CONTRATO</w:t>
      </w:r>
    </w:p>
    <w:p w14:paraId="0590139B" w14:textId="77777777" w:rsidR="00841292" w:rsidRPr="009622A7" w:rsidRDefault="00841292" w:rsidP="00841292">
      <w:pPr>
        <w:pStyle w:val="Nvel1-SemNumPreto"/>
        <w:ind w:right="-1"/>
        <w:rPr>
          <w:rFonts w:ascii="Consolas" w:hAnsi="Consolas"/>
          <w:sz w:val="28"/>
          <w:szCs w:val="28"/>
        </w:rPr>
      </w:pPr>
    </w:p>
    <w:p w14:paraId="034CDF34"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bCs/>
          <w:color w:val="auto"/>
          <w:sz w:val="28"/>
          <w:szCs w:val="28"/>
          <w:lang w:eastAsia="zh-CN" w:bidi="hi-IN"/>
        </w:rPr>
        <w:t>6.11.</w:t>
      </w:r>
      <w:r w:rsidRPr="009622A7">
        <w:rPr>
          <w:rFonts w:ascii="Consolas" w:hAnsi="Consolas"/>
          <w:b/>
          <w:bCs/>
          <w:color w:val="auto"/>
          <w:sz w:val="28"/>
          <w:szCs w:val="28"/>
          <w:lang w:eastAsia="zh-CN" w:bidi="hi-IN"/>
        </w:rPr>
        <w:t xml:space="preserve"> </w:t>
      </w:r>
      <w:r w:rsidRPr="009622A7">
        <w:rPr>
          <w:rFonts w:ascii="Consolas" w:hAnsi="Consolas"/>
          <w:color w:val="auto"/>
          <w:sz w:val="28"/>
          <w:szCs w:val="28"/>
        </w:rPr>
        <w:t>Cabe ao gestor do contrato:</w:t>
      </w:r>
    </w:p>
    <w:p w14:paraId="371B82B7"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3572827F"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bCs/>
          <w:color w:val="auto"/>
          <w:sz w:val="28"/>
          <w:szCs w:val="28"/>
          <w:lang w:eastAsia="zh-CN" w:bidi="hi-IN"/>
        </w:rPr>
        <w:t>6.11.1.</w:t>
      </w:r>
      <w:r w:rsidRPr="009622A7">
        <w:rPr>
          <w:rFonts w:ascii="Consolas" w:hAnsi="Consolas"/>
          <w:b/>
          <w:bCs/>
          <w:color w:val="auto"/>
          <w:sz w:val="28"/>
          <w:szCs w:val="28"/>
          <w:lang w:eastAsia="zh-CN" w:bidi="hi-IN"/>
        </w:rPr>
        <w:t xml:space="preserve"> </w:t>
      </w:r>
      <w:r w:rsidRPr="009622A7">
        <w:rPr>
          <w:rFonts w:ascii="Consolas" w:hAnsi="Consolas"/>
          <w:color w:val="auto"/>
          <w:sz w:val="28"/>
          <w:szCs w:val="28"/>
        </w:rPr>
        <w:t xml:space="preserve">coordenar a atualização do processo de acompanhamento e fiscalização do contrato contendo todos os registros formais da </w:t>
      </w:r>
      <w:r w:rsidRPr="009622A7">
        <w:rPr>
          <w:rFonts w:ascii="Consolas" w:hAnsi="Consolas"/>
          <w:color w:val="auto"/>
          <w:sz w:val="28"/>
          <w:szCs w:val="28"/>
        </w:rPr>
        <w:lastRenderedPageBreak/>
        <w:t xml:space="preserve">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5050EB8"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2E124E62"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bCs/>
          <w:color w:val="auto"/>
          <w:sz w:val="28"/>
          <w:szCs w:val="28"/>
          <w:lang w:eastAsia="zh-CN" w:bidi="hi-IN"/>
        </w:rPr>
        <w:t xml:space="preserve">6.11.2. </w:t>
      </w:r>
      <w:r w:rsidRPr="009622A7">
        <w:rPr>
          <w:rFonts w:ascii="Consolas" w:hAnsi="Consolas"/>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0F55DF85"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6C6CA397"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bCs/>
          <w:color w:val="auto"/>
          <w:sz w:val="28"/>
          <w:szCs w:val="28"/>
          <w:lang w:eastAsia="zh-CN" w:bidi="hi-IN"/>
        </w:rPr>
        <w:t xml:space="preserve">6.11.3. </w:t>
      </w:r>
      <w:r w:rsidRPr="009622A7">
        <w:rPr>
          <w:rFonts w:ascii="Consolas" w:hAnsi="Consolas"/>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1ECCD37D"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32DA3129"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bCs/>
          <w:color w:val="auto"/>
          <w:sz w:val="28"/>
          <w:szCs w:val="28"/>
          <w:lang w:eastAsia="zh-CN" w:bidi="hi-IN"/>
        </w:rPr>
        <w:t xml:space="preserve">6.11.4. </w:t>
      </w:r>
      <w:r w:rsidRPr="009622A7">
        <w:rPr>
          <w:rFonts w:ascii="Consolas" w:hAnsi="Consolas"/>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79CC80F"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5EFE1FBB" w14:textId="2776CDE6" w:rsidR="00552888"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bCs/>
          <w:color w:val="auto"/>
          <w:sz w:val="28"/>
          <w:szCs w:val="28"/>
          <w:lang w:eastAsia="zh-CN" w:bidi="hi-IN"/>
        </w:rPr>
        <w:t xml:space="preserve">6.11.5. </w:t>
      </w:r>
      <w:r w:rsidRPr="009622A7">
        <w:rPr>
          <w:rFonts w:ascii="Consolas" w:hAnsi="Consolas"/>
          <w:color w:val="auto"/>
          <w:sz w:val="28"/>
          <w:szCs w:val="28"/>
        </w:rPr>
        <w:t>enviar a documentação pertinente ao setor de contratos para a formalização dos procedimentos de liquidação e pagamento, no valor dimensionado pela fiscalização e gestão nos termos do contrato.</w:t>
      </w:r>
    </w:p>
    <w:p w14:paraId="73939EAC" w14:textId="77777777" w:rsidR="006101F4" w:rsidRPr="009622A7" w:rsidRDefault="006101F4" w:rsidP="00841292">
      <w:pPr>
        <w:pStyle w:val="Nivel2"/>
        <w:numPr>
          <w:ilvl w:val="0"/>
          <w:numId w:val="0"/>
        </w:numPr>
        <w:spacing w:before="0" w:after="0" w:line="240" w:lineRule="auto"/>
        <w:ind w:right="-1"/>
        <w:rPr>
          <w:rFonts w:ascii="Consolas" w:hAnsi="Consolas"/>
          <w:color w:val="auto"/>
          <w:sz w:val="28"/>
          <w:szCs w:val="28"/>
        </w:rPr>
      </w:pPr>
    </w:p>
    <w:p w14:paraId="45C39C35"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7. INFRAÇÕES E SANÇÕES ADMINISTRATIVAS</w:t>
      </w:r>
    </w:p>
    <w:p w14:paraId="7C4C77FD" w14:textId="77777777" w:rsidR="00841292" w:rsidRPr="009622A7" w:rsidRDefault="00841292" w:rsidP="00841292">
      <w:pPr>
        <w:rPr>
          <w:rFonts w:ascii="Consolas" w:hAnsi="Consolas"/>
          <w:sz w:val="28"/>
          <w:szCs w:val="28"/>
        </w:rPr>
      </w:pPr>
    </w:p>
    <w:p w14:paraId="1CA423D7"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 Comete infração administrativa, nos termos da Lei nº 14.133, de 2021, o Contratado que:</w:t>
      </w:r>
    </w:p>
    <w:p w14:paraId="5FFFBD8E" w14:textId="77777777" w:rsidR="00841292" w:rsidRPr="009622A7" w:rsidRDefault="00841292" w:rsidP="00841292">
      <w:pPr>
        <w:ind w:left="0" w:right="-1"/>
        <w:rPr>
          <w:rFonts w:ascii="Consolas" w:hAnsi="Consolas" w:cs="Arial"/>
          <w:sz w:val="28"/>
          <w:szCs w:val="28"/>
        </w:rPr>
      </w:pPr>
    </w:p>
    <w:p w14:paraId="7117D13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a) der causa à inexecução parcial do contrato;</w:t>
      </w:r>
    </w:p>
    <w:p w14:paraId="39C31D8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b) der causa à inexecução parcial do contrato que cause grave dano à Administração ou ao funcionamento dos serviços públicos ou ao interesse coletivo;</w:t>
      </w:r>
    </w:p>
    <w:p w14:paraId="0D4F9996"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c) der causa à inexecução total do contrato;</w:t>
      </w:r>
    </w:p>
    <w:p w14:paraId="41C3BA0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d) ensejar o retardamento da execução ou da entrega do objeto da contratação sem motivo justificado;</w:t>
      </w:r>
    </w:p>
    <w:p w14:paraId="0CC5652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e) apresentar documentação falsa ou prestar declaração falsa durante a execução do contrato;</w:t>
      </w:r>
    </w:p>
    <w:p w14:paraId="0BC6809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f) praticar ato fraudulento na execução do contrato;</w:t>
      </w:r>
    </w:p>
    <w:p w14:paraId="5940825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g) comportar-se de modo inidôneo ou cometer fraude de qualquer natureza;</w:t>
      </w:r>
    </w:p>
    <w:p w14:paraId="57CC7ABB" w14:textId="7A0CEEED" w:rsidR="00841292" w:rsidRDefault="00841292" w:rsidP="00841292">
      <w:pPr>
        <w:ind w:left="0" w:right="-1"/>
        <w:rPr>
          <w:rFonts w:ascii="Consolas" w:hAnsi="Consolas" w:cs="Arial"/>
          <w:sz w:val="28"/>
          <w:szCs w:val="28"/>
        </w:rPr>
      </w:pPr>
      <w:r w:rsidRPr="009622A7">
        <w:rPr>
          <w:rFonts w:ascii="Consolas" w:hAnsi="Consolas" w:cs="Arial"/>
          <w:sz w:val="28"/>
          <w:szCs w:val="28"/>
        </w:rPr>
        <w:t>h) praticar ato lesivo previsto no art. 5º da Lei nº 12.846, de 1º de agosto de 2013.</w:t>
      </w:r>
    </w:p>
    <w:p w14:paraId="56DC942E" w14:textId="77777777" w:rsidR="00A87E44" w:rsidRPr="009622A7" w:rsidRDefault="00A87E44" w:rsidP="00841292">
      <w:pPr>
        <w:ind w:left="0" w:right="-1"/>
        <w:rPr>
          <w:rFonts w:ascii="Consolas" w:hAnsi="Consolas" w:cs="Arial"/>
          <w:sz w:val="28"/>
          <w:szCs w:val="28"/>
        </w:rPr>
      </w:pPr>
    </w:p>
    <w:p w14:paraId="5A8D4015"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7.2. Serão aplicadas ao Contratado que incorrer nas infrações acima descritas as seguintes sanções:</w:t>
      </w:r>
    </w:p>
    <w:p w14:paraId="77E051E6" w14:textId="77777777" w:rsidR="00841292" w:rsidRPr="009622A7" w:rsidRDefault="00841292" w:rsidP="00841292">
      <w:pPr>
        <w:ind w:left="0" w:right="-1"/>
        <w:rPr>
          <w:rFonts w:ascii="Consolas" w:hAnsi="Consolas" w:cs="Arial"/>
          <w:sz w:val="28"/>
          <w:szCs w:val="28"/>
        </w:rPr>
      </w:pPr>
    </w:p>
    <w:p w14:paraId="73B2D073" w14:textId="77777777" w:rsidR="00841292" w:rsidRDefault="00841292" w:rsidP="00841292">
      <w:pPr>
        <w:ind w:left="0" w:right="-1"/>
        <w:rPr>
          <w:rFonts w:ascii="Consolas" w:hAnsi="Consolas" w:cs="Arial"/>
          <w:sz w:val="28"/>
          <w:szCs w:val="28"/>
        </w:rPr>
      </w:pPr>
      <w:r w:rsidRPr="009622A7">
        <w:rPr>
          <w:rFonts w:ascii="Consolas" w:hAnsi="Consolas" w:cs="Arial"/>
          <w:sz w:val="28"/>
          <w:szCs w:val="28"/>
        </w:rPr>
        <w:t>7.2.1. Advertência, quando o Contratado der causa à inexecução parcial do contrato, sempre que não se justificar a imposição de penalidade mais grave;</w:t>
      </w:r>
    </w:p>
    <w:p w14:paraId="5FABDEE6" w14:textId="77777777" w:rsidR="00552888" w:rsidRPr="009622A7" w:rsidRDefault="00552888" w:rsidP="00841292">
      <w:pPr>
        <w:ind w:left="0" w:right="-1"/>
        <w:rPr>
          <w:rFonts w:ascii="Consolas" w:hAnsi="Consolas" w:cs="Arial"/>
          <w:sz w:val="28"/>
          <w:szCs w:val="28"/>
        </w:rPr>
      </w:pPr>
    </w:p>
    <w:p w14:paraId="2DF3BB32"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7.2.2. Impedimento de licitar e contratar, quando praticadas as condutas descritas nas alíneas “b”, “c” e “d” do subitem acima, sempre que não se justificar a imposição de penalidade mais grave;</w:t>
      </w:r>
    </w:p>
    <w:p w14:paraId="7A614AE5" w14:textId="77777777" w:rsidR="00841292" w:rsidRPr="009622A7" w:rsidRDefault="00841292" w:rsidP="00841292">
      <w:pPr>
        <w:ind w:left="0" w:right="-1"/>
        <w:rPr>
          <w:rFonts w:ascii="Consolas" w:hAnsi="Consolas" w:cs="Arial"/>
          <w:sz w:val="28"/>
          <w:szCs w:val="28"/>
        </w:rPr>
      </w:pPr>
    </w:p>
    <w:p w14:paraId="01833C5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7.2.3. Declaração de inidoneidade para licitar e contratar, quando praticadas as condutas descritas nas alíneas “e”, “f”, “g” e “h” do subitem acima, bem como nas alíneas “b”, “c” e “d”, que justifiquem a imposição de penalidade mais grave.</w:t>
      </w:r>
    </w:p>
    <w:p w14:paraId="22AD8C20" w14:textId="77777777" w:rsidR="00841292" w:rsidRPr="009622A7" w:rsidRDefault="00841292" w:rsidP="00841292">
      <w:pPr>
        <w:ind w:left="0" w:right="-1"/>
        <w:rPr>
          <w:rFonts w:ascii="Consolas" w:hAnsi="Consolas" w:cs="Arial"/>
          <w:sz w:val="28"/>
          <w:szCs w:val="28"/>
        </w:rPr>
      </w:pPr>
    </w:p>
    <w:p w14:paraId="76E570E7"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7.2.4. Multa:</w:t>
      </w:r>
    </w:p>
    <w:p w14:paraId="5B294BFC" w14:textId="77777777" w:rsidR="00841292" w:rsidRPr="009622A7" w:rsidRDefault="00841292" w:rsidP="00841292">
      <w:pPr>
        <w:ind w:left="0" w:right="-1"/>
        <w:rPr>
          <w:rFonts w:ascii="Consolas" w:hAnsi="Consolas" w:cs="Arial"/>
          <w:sz w:val="28"/>
          <w:szCs w:val="28"/>
        </w:rPr>
      </w:pPr>
    </w:p>
    <w:p w14:paraId="5A54E0B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7.2.4.1. Moratória, para as infrações descritas no item “d”, de 1% (um por cento) por dia de atraso injustificado sobre o valor da parcela inadimplida, até o limite de 30 (trinta) dias.</w:t>
      </w:r>
    </w:p>
    <w:p w14:paraId="053E4C24" w14:textId="77777777" w:rsidR="00841292" w:rsidRPr="009622A7" w:rsidRDefault="00841292" w:rsidP="00841292">
      <w:pPr>
        <w:ind w:left="0" w:right="-1"/>
        <w:rPr>
          <w:rFonts w:ascii="Consolas" w:hAnsi="Consolas" w:cs="Arial"/>
          <w:sz w:val="28"/>
          <w:szCs w:val="28"/>
        </w:rPr>
      </w:pPr>
    </w:p>
    <w:p w14:paraId="6EE60D4B" w14:textId="672D8133" w:rsidR="00841292" w:rsidRDefault="00841292" w:rsidP="00841292">
      <w:pPr>
        <w:ind w:left="0" w:right="-1"/>
        <w:rPr>
          <w:rFonts w:ascii="Consolas" w:hAnsi="Consolas" w:cs="Arial"/>
          <w:sz w:val="28"/>
          <w:szCs w:val="28"/>
        </w:rPr>
      </w:pPr>
      <w:r w:rsidRPr="009622A7">
        <w:rPr>
          <w:rFonts w:ascii="Consolas" w:hAnsi="Consolas" w:cs="Arial"/>
          <w:sz w:val="28"/>
          <w:szCs w:val="28"/>
        </w:rPr>
        <w:t>7.2.4.2. Compensatória, para as infrações descritas acima alíneas “e” a “h” de 1% (um por cento) a 30% (trinta por cento) do valor da contratação.</w:t>
      </w:r>
    </w:p>
    <w:p w14:paraId="1C315BAD" w14:textId="77777777" w:rsidR="00D7271E" w:rsidRPr="009622A7" w:rsidRDefault="00D7271E" w:rsidP="00841292">
      <w:pPr>
        <w:ind w:left="0" w:right="-1"/>
        <w:rPr>
          <w:rFonts w:ascii="Consolas" w:hAnsi="Consolas" w:cs="Arial"/>
          <w:sz w:val="28"/>
          <w:szCs w:val="28"/>
        </w:rPr>
      </w:pPr>
    </w:p>
    <w:p w14:paraId="0A98DBE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7.2.4.3. Compensatória, para a inexecução total do contrato prevista acima na alínea “c”, de 1% (um por cento) a 30% (trinta por cento) do valor da contratação.</w:t>
      </w:r>
    </w:p>
    <w:p w14:paraId="2539D94F" w14:textId="77777777" w:rsidR="00841292" w:rsidRPr="009622A7" w:rsidRDefault="00841292" w:rsidP="00841292">
      <w:pPr>
        <w:ind w:left="0" w:right="-1"/>
        <w:rPr>
          <w:rFonts w:ascii="Consolas" w:hAnsi="Consolas" w:cs="Arial"/>
          <w:sz w:val="28"/>
          <w:szCs w:val="28"/>
        </w:rPr>
      </w:pPr>
    </w:p>
    <w:p w14:paraId="375266B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7.2.4.4. Compensatória, para a infração descrita acima na alínea “b”, de 1% (um por cento) a 30% (trinta por cento) do valor da contratação.</w:t>
      </w:r>
    </w:p>
    <w:p w14:paraId="6F3C65F4" w14:textId="77777777" w:rsidR="00841292" w:rsidRPr="009622A7" w:rsidRDefault="00841292" w:rsidP="00841292">
      <w:pPr>
        <w:ind w:left="0" w:right="-1"/>
        <w:rPr>
          <w:rFonts w:ascii="Consolas" w:hAnsi="Consolas" w:cs="Arial"/>
          <w:sz w:val="28"/>
          <w:szCs w:val="28"/>
        </w:rPr>
      </w:pPr>
    </w:p>
    <w:p w14:paraId="7B20472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7.2.4.5. Compensatória, em substituição à multa moratória para a infração descrita acima na alínea “d”, de 1% (um por cento) a 30% (trinta por cento) do valor da contratação.</w:t>
      </w:r>
    </w:p>
    <w:p w14:paraId="2056E41C" w14:textId="77777777" w:rsidR="00841292" w:rsidRPr="009622A7" w:rsidRDefault="00841292" w:rsidP="00841292">
      <w:pPr>
        <w:ind w:left="0" w:right="-1"/>
        <w:rPr>
          <w:rFonts w:ascii="Consolas" w:hAnsi="Consolas" w:cs="Arial"/>
          <w:sz w:val="28"/>
          <w:szCs w:val="28"/>
        </w:rPr>
      </w:pPr>
    </w:p>
    <w:p w14:paraId="4079D585"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7.2.4.6. Compensatória, para a infração descrita acima na alínea “a”, de 1% (um por cento) a 30% (trinta por cento) do valor da contratação.</w:t>
      </w:r>
    </w:p>
    <w:p w14:paraId="1D0136DF" w14:textId="77777777" w:rsidR="00841292" w:rsidRPr="009622A7" w:rsidRDefault="00841292" w:rsidP="00841292">
      <w:pPr>
        <w:ind w:left="0" w:right="-1"/>
        <w:rPr>
          <w:rFonts w:ascii="Consolas" w:hAnsi="Consolas" w:cs="Arial"/>
          <w:sz w:val="28"/>
          <w:szCs w:val="28"/>
        </w:rPr>
      </w:pPr>
    </w:p>
    <w:p w14:paraId="52A2BD8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7.3. A aplicação das sanções previstas neste Termo de Referência não exclui, em hipótese alguma, a obrigação de reparação integral do dano causado ao Contratante.</w:t>
      </w:r>
    </w:p>
    <w:p w14:paraId="484E1745" w14:textId="77777777" w:rsidR="00841292" w:rsidRPr="009622A7" w:rsidRDefault="00841292" w:rsidP="00841292">
      <w:pPr>
        <w:ind w:left="0" w:right="-1"/>
        <w:rPr>
          <w:rFonts w:ascii="Consolas" w:hAnsi="Consolas" w:cs="Arial"/>
          <w:sz w:val="28"/>
          <w:szCs w:val="28"/>
        </w:rPr>
      </w:pPr>
    </w:p>
    <w:p w14:paraId="7BCFF4E1" w14:textId="013B2ECA"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7.4. Todas as sanções previstas neste Termo de Referência poderão ser aplicadas cumulativamente com a multa.</w:t>
      </w:r>
    </w:p>
    <w:p w14:paraId="0698050A" w14:textId="77777777" w:rsidR="00A22275" w:rsidRDefault="00A22275" w:rsidP="00841292">
      <w:pPr>
        <w:ind w:left="0" w:right="-1"/>
        <w:rPr>
          <w:rFonts w:ascii="Consolas" w:hAnsi="Consolas" w:cs="Arial"/>
          <w:sz w:val="28"/>
          <w:szCs w:val="28"/>
        </w:rPr>
      </w:pPr>
    </w:p>
    <w:p w14:paraId="73F24310" w14:textId="7B6FAEF6"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7.5. Antes da aplicação da multa será facultada a defesa do interessado no prazo de 15 (quinze) dias úteis, contado da data de sua intimação.</w:t>
      </w:r>
    </w:p>
    <w:p w14:paraId="3003A93C" w14:textId="77777777" w:rsidR="00841292" w:rsidRPr="009622A7" w:rsidRDefault="00841292" w:rsidP="00841292">
      <w:pPr>
        <w:ind w:left="0" w:right="-1"/>
        <w:rPr>
          <w:rFonts w:ascii="Consolas" w:hAnsi="Consolas" w:cs="Arial"/>
          <w:sz w:val="28"/>
          <w:szCs w:val="28"/>
        </w:rPr>
      </w:pPr>
    </w:p>
    <w:p w14:paraId="22CB1B19" w14:textId="13C5BDE2" w:rsidR="00046067" w:rsidRDefault="00841292" w:rsidP="00841292">
      <w:pPr>
        <w:ind w:left="0" w:right="-1"/>
        <w:rPr>
          <w:rFonts w:ascii="Consolas" w:hAnsi="Consolas" w:cs="Arial"/>
          <w:sz w:val="28"/>
          <w:szCs w:val="28"/>
        </w:rPr>
      </w:pPr>
      <w:r w:rsidRPr="009622A7">
        <w:rPr>
          <w:rFonts w:ascii="Consolas" w:hAnsi="Consolas" w:cs="Arial"/>
          <w:sz w:val="28"/>
          <w:szCs w:val="28"/>
        </w:rPr>
        <w:t>7.6. Se a multa aplicada e as indenizações cabíveis forem superiores ao valor do pagamento eventualmente devido pelo Contratante ao Contratado, além da perda desse valor, a diferença será descontada da garantia prestada ou será cobrada judicialmente.</w:t>
      </w:r>
    </w:p>
    <w:p w14:paraId="544F07DF" w14:textId="77777777" w:rsidR="006101F4" w:rsidRPr="009622A7" w:rsidRDefault="006101F4" w:rsidP="00841292">
      <w:pPr>
        <w:ind w:left="0" w:right="-1"/>
        <w:rPr>
          <w:rFonts w:ascii="Consolas" w:hAnsi="Consolas" w:cs="Arial"/>
          <w:sz w:val="28"/>
          <w:szCs w:val="28"/>
        </w:rPr>
      </w:pPr>
    </w:p>
    <w:p w14:paraId="33CAC10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7.7. A multa poderá ser recolhida administrativamente no prazo máximo de 15 (quinze) dias, a contar da data do recebimento da comunicação enviada pela autoridade competente.</w:t>
      </w:r>
    </w:p>
    <w:p w14:paraId="045C71C1" w14:textId="77777777" w:rsidR="00841292" w:rsidRPr="009622A7" w:rsidRDefault="00841292" w:rsidP="00841292">
      <w:pPr>
        <w:ind w:left="0" w:right="-1"/>
        <w:rPr>
          <w:rFonts w:ascii="Consolas" w:hAnsi="Consolas" w:cs="Arial"/>
          <w:sz w:val="28"/>
          <w:szCs w:val="28"/>
        </w:rPr>
      </w:pPr>
    </w:p>
    <w:p w14:paraId="6984B9C6"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23D7D7C5" w14:textId="77777777" w:rsidR="00841292" w:rsidRPr="009622A7" w:rsidRDefault="00841292" w:rsidP="00841292">
      <w:pPr>
        <w:ind w:left="0" w:right="-1"/>
        <w:rPr>
          <w:rFonts w:ascii="Consolas" w:hAnsi="Consolas" w:cs="Arial"/>
          <w:sz w:val="28"/>
          <w:szCs w:val="28"/>
        </w:rPr>
      </w:pPr>
    </w:p>
    <w:p w14:paraId="2A7D573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7.9. Para a garantia da ampla defesa e contraditório, as notificações serão enviadas eletronicamente para os endereços de e-mail informados na proposta comercial, bem como os cadastrados pela empresa no SICAF.</w:t>
      </w:r>
    </w:p>
    <w:p w14:paraId="2586B63D" w14:textId="77777777" w:rsidR="00841292" w:rsidRPr="009622A7" w:rsidRDefault="00841292" w:rsidP="00841292">
      <w:pPr>
        <w:ind w:left="0" w:right="-1"/>
        <w:rPr>
          <w:rFonts w:ascii="Consolas" w:hAnsi="Consolas" w:cs="Arial"/>
          <w:sz w:val="28"/>
          <w:szCs w:val="28"/>
        </w:rPr>
      </w:pPr>
    </w:p>
    <w:p w14:paraId="3C0A07E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7.10. Os endereços de e-mail informados na proposta comercial e/ou cadastrados no SICAF serão considerados de uso contínuo da empresa, não cabendo alegação de desconhecimento das comunicações a eles comprovadamente enviadas.</w:t>
      </w:r>
    </w:p>
    <w:p w14:paraId="67DEA054" w14:textId="77777777" w:rsidR="00841292" w:rsidRPr="009622A7" w:rsidRDefault="00841292" w:rsidP="00841292">
      <w:pPr>
        <w:ind w:left="0" w:right="-1"/>
        <w:rPr>
          <w:rFonts w:ascii="Consolas" w:hAnsi="Consolas" w:cs="Arial"/>
          <w:sz w:val="28"/>
          <w:szCs w:val="28"/>
        </w:rPr>
      </w:pPr>
    </w:p>
    <w:p w14:paraId="62B9AE2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7.11. Na aplicação das sanções serão considerados:</w:t>
      </w:r>
    </w:p>
    <w:p w14:paraId="085BD143" w14:textId="77777777" w:rsidR="00841292" w:rsidRPr="009622A7" w:rsidRDefault="00841292" w:rsidP="00841292">
      <w:pPr>
        <w:ind w:left="0" w:right="-1"/>
        <w:rPr>
          <w:rFonts w:ascii="Consolas" w:hAnsi="Consolas" w:cs="Arial"/>
          <w:sz w:val="28"/>
          <w:szCs w:val="28"/>
        </w:rPr>
      </w:pPr>
    </w:p>
    <w:p w14:paraId="4577B3CF"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7.11.1. a natureza e a gravidade da infração cometida;</w:t>
      </w:r>
    </w:p>
    <w:p w14:paraId="1C39D615" w14:textId="77777777" w:rsidR="00841292" w:rsidRPr="009622A7" w:rsidRDefault="00841292" w:rsidP="00841292">
      <w:pPr>
        <w:ind w:left="0" w:right="-1"/>
        <w:rPr>
          <w:rFonts w:ascii="Consolas" w:hAnsi="Consolas" w:cs="Arial"/>
          <w:sz w:val="28"/>
          <w:szCs w:val="28"/>
        </w:rPr>
      </w:pPr>
    </w:p>
    <w:p w14:paraId="71D69AD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7.11.2. as peculiaridades do caso concreto;</w:t>
      </w:r>
    </w:p>
    <w:p w14:paraId="50FF7203" w14:textId="77777777" w:rsidR="00841292" w:rsidRPr="009622A7" w:rsidRDefault="00841292" w:rsidP="00841292">
      <w:pPr>
        <w:ind w:left="0" w:right="-1"/>
        <w:rPr>
          <w:rFonts w:ascii="Consolas" w:hAnsi="Consolas" w:cs="Arial"/>
          <w:sz w:val="28"/>
          <w:szCs w:val="28"/>
        </w:rPr>
      </w:pPr>
    </w:p>
    <w:p w14:paraId="72C5CE9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7.11.3. as circunstâncias agravantes ou atenuantes;</w:t>
      </w:r>
    </w:p>
    <w:p w14:paraId="2993F144" w14:textId="77777777" w:rsidR="00841292" w:rsidRPr="009622A7" w:rsidRDefault="00841292" w:rsidP="00841292">
      <w:pPr>
        <w:ind w:left="0" w:right="-1"/>
        <w:rPr>
          <w:rFonts w:ascii="Consolas" w:hAnsi="Consolas" w:cs="Arial"/>
          <w:sz w:val="28"/>
          <w:szCs w:val="28"/>
        </w:rPr>
      </w:pPr>
    </w:p>
    <w:p w14:paraId="0B567E11" w14:textId="76EDD611"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7.11.4. os danos que dela provierem para o Contratante; e</w:t>
      </w:r>
    </w:p>
    <w:p w14:paraId="102F1564"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7.11.5. a implantação ou o aperfeiçoamento de programa de integridade, conforme normas e orientações dos órgãos de controle.</w:t>
      </w:r>
    </w:p>
    <w:p w14:paraId="79544E2E" w14:textId="77777777" w:rsidR="00841292" w:rsidRPr="009622A7" w:rsidRDefault="00841292" w:rsidP="00841292">
      <w:pPr>
        <w:ind w:left="0" w:right="-1"/>
        <w:rPr>
          <w:rFonts w:ascii="Consolas" w:hAnsi="Consolas" w:cs="Arial"/>
          <w:sz w:val="28"/>
          <w:szCs w:val="28"/>
        </w:rPr>
      </w:pPr>
    </w:p>
    <w:p w14:paraId="3248250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7.12.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14C19A85" w14:textId="77777777" w:rsidR="00841292" w:rsidRPr="009622A7" w:rsidRDefault="00841292" w:rsidP="00841292">
      <w:pPr>
        <w:ind w:left="0" w:right="-1"/>
        <w:rPr>
          <w:rFonts w:ascii="Consolas" w:hAnsi="Consolas" w:cs="Arial"/>
          <w:sz w:val="28"/>
          <w:szCs w:val="28"/>
        </w:rPr>
      </w:pPr>
    </w:p>
    <w:p w14:paraId="6251A865"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7.13. 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w:t>
      </w:r>
      <w:r w:rsidRPr="009622A7">
        <w:rPr>
          <w:rFonts w:ascii="Consolas" w:hAnsi="Consolas" w:cs="Arial"/>
          <w:sz w:val="28"/>
          <w:szCs w:val="28"/>
        </w:rPr>
        <w:lastRenderedPageBreak/>
        <w:t>observados, em todos os casos, o contraditório, a ampla defesa e a obrigatoriedade de análise jurídica prévia.</w:t>
      </w:r>
    </w:p>
    <w:p w14:paraId="71B620DA" w14:textId="77777777" w:rsidR="00841292" w:rsidRPr="009622A7" w:rsidRDefault="00841292" w:rsidP="00841292">
      <w:pPr>
        <w:ind w:left="0" w:right="-1"/>
        <w:rPr>
          <w:rFonts w:ascii="Consolas" w:hAnsi="Consolas" w:cs="Arial"/>
          <w:sz w:val="28"/>
          <w:szCs w:val="28"/>
        </w:rPr>
      </w:pPr>
    </w:p>
    <w:p w14:paraId="7317363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7.14.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5C86DE53" w14:textId="77777777" w:rsidR="00841292" w:rsidRPr="009622A7" w:rsidRDefault="00841292" w:rsidP="00841292">
      <w:pPr>
        <w:ind w:left="0" w:right="-1"/>
        <w:rPr>
          <w:rFonts w:ascii="Consolas" w:hAnsi="Consolas" w:cs="Arial"/>
          <w:sz w:val="28"/>
          <w:szCs w:val="28"/>
        </w:rPr>
      </w:pPr>
    </w:p>
    <w:p w14:paraId="3D0BFEF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7.15. As penalidades serão obrigatoriamente registradas no SICAF.</w:t>
      </w:r>
    </w:p>
    <w:p w14:paraId="10419B15" w14:textId="77777777" w:rsidR="00841292" w:rsidRPr="009622A7" w:rsidRDefault="00841292" w:rsidP="00841292">
      <w:pPr>
        <w:ind w:left="0" w:right="-1"/>
        <w:rPr>
          <w:rFonts w:ascii="Consolas" w:hAnsi="Consolas" w:cs="Arial"/>
          <w:sz w:val="28"/>
          <w:szCs w:val="28"/>
        </w:rPr>
      </w:pPr>
    </w:p>
    <w:p w14:paraId="3FE73B7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7.16. As sanções de impedimento de licitar e contratar e declaração de inidoneidade para licitar ou contratar são passíveis de reabilitação na forma do art. 163 da Lei nº 14.133, de 2021.</w:t>
      </w:r>
    </w:p>
    <w:p w14:paraId="24E0041E" w14:textId="77777777" w:rsidR="00841292" w:rsidRPr="009622A7" w:rsidRDefault="00841292" w:rsidP="00841292">
      <w:pPr>
        <w:ind w:left="0" w:right="-1"/>
        <w:rPr>
          <w:rFonts w:ascii="Consolas" w:hAnsi="Consolas" w:cs="Arial"/>
          <w:sz w:val="28"/>
          <w:szCs w:val="28"/>
        </w:rPr>
      </w:pPr>
    </w:p>
    <w:p w14:paraId="410AB0D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7.17.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522FF071" w14:textId="77777777" w:rsidR="00841292" w:rsidRPr="009622A7" w:rsidRDefault="00841292" w:rsidP="00841292">
      <w:pPr>
        <w:ind w:left="0" w:right="-1"/>
        <w:rPr>
          <w:rFonts w:ascii="Consolas" w:hAnsi="Consolas" w:cs="Arial"/>
          <w:sz w:val="28"/>
          <w:szCs w:val="28"/>
        </w:rPr>
      </w:pPr>
    </w:p>
    <w:p w14:paraId="1427F6F2"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8. CRITÉRIOS DE MEDIÇÃO E DE PAGAMENTO:</w:t>
      </w:r>
    </w:p>
    <w:p w14:paraId="5C3957DC" w14:textId="77777777" w:rsidR="00841292" w:rsidRPr="009622A7" w:rsidRDefault="00841292" w:rsidP="00841292">
      <w:pPr>
        <w:rPr>
          <w:rFonts w:ascii="Consolas" w:hAnsi="Consolas"/>
          <w:sz w:val="28"/>
          <w:szCs w:val="28"/>
        </w:rPr>
      </w:pPr>
    </w:p>
    <w:p w14:paraId="1EEC8ABC" w14:textId="77777777" w:rsidR="00841292" w:rsidRPr="009622A7" w:rsidRDefault="00841292" w:rsidP="00841292">
      <w:pPr>
        <w:pStyle w:val="Nvel1-SemNumPreto"/>
        <w:ind w:right="-1"/>
        <w:rPr>
          <w:rFonts w:ascii="Consolas" w:hAnsi="Consolas"/>
          <w:sz w:val="28"/>
          <w:szCs w:val="28"/>
        </w:rPr>
      </w:pPr>
      <w:r w:rsidRPr="009622A7">
        <w:rPr>
          <w:rFonts w:ascii="Consolas" w:hAnsi="Consolas"/>
          <w:sz w:val="28"/>
          <w:szCs w:val="28"/>
        </w:rPr>
        <w:t>RECEBIMENTO</w:t>
      </w:r>
    </w:p>
    <w:p w14:paraId="739312C7" w14:textId="77777777" w:rsidR="00841292" w:rsidRPr="009622A7" w:rsidRDefault="00841292" w:rsidP="00841292">
      <w:pPr>
        <w:pStyle w:val="Nvel1-SemNumPreto"/>
        <w:ind w:right="-1"/>
        <w:rPr>
          <w:rFonts w:ascii="Consolas" w:hAnsi="Consolas"/>
          <w:sz w:val="28"/>
          <w:szCs w:val="28"/>
        </w:rPr>
      </w:pPr>
    </w:p>
    <w:p w14:paraId="6C445D3E"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15BA0498"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1C4EF272" w14:textId="4945DE8C"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lastRenderedPageBreak/>
        <w:t xml:space="preserve">8.2. Os bens poderão ser rejeitados, no todo ou em parte, inclusive antes do recebimento provisório, quando em desacordo com as especificações constantes no Termo de Referência e na proposta, devendo ser substituídos no prazo de </w:t>
      </w:r>
      <w:r w:rsidR="004417CB">
        <w:rPr>
          <w:rFonts w:ascii="Consolas" w:hAnsi="Consolas"/>
          <w:sz w:val="28"/>
          <w:szCs w:val="28"/>
        </w:rPr>
        <w:t>48</w:t>
      </w:r>
      <w:r w:rsidR="004417CB" w:rsidRPr="00705413">
        <w:rPr>
          <w:rFonts w:ascii="Consolas" w:hAnsi="Consolas"/>
          <w:sz w:val="28"/>
          <w:szCs w:val="28"/>
        </w:rPr>
        <w:t xml:space="preserve"> (</w:t>
      </w:r>
      <w:r w:rsidR="004417CB">
        <w:rPr>
          <w:rFonts w:ascii="Consolas" w:hAnsi="Consolas"/>
          <w:sz w:val="28"/>
          <w:szCs w:val="28"/>
        </w:rPr>
        <w:t>quarenta e oito</w:t>
      </w:r>
      <w:r w:rsidR="004417CB" w:rsidRPr="00705413">
        <w:rPr>
          <w:rFonts w:ascii="Consolas" w:hAnsi="Consolas"/>
          <w:sz w:val="28"/>
          <w:szCs w:val="28"/>
        </w:rPr>
        <w:t>) horas</w:t>
      </w:r>
      <w:r w:rsidRPr="009622A7">
        <w:rPr>
          <w:rFonts w:ascii="Consolas" w:hAnsi="Consolas"/>
          <w:color w:val="auto"/>
          <w:sz w:val="28"/>
          <w:szCs w:val="28"/>
        </w:rPr>
        <w:t>, a contar da notificação da contratada, às suas custas, sem prejuízo da aplicação das penalidades.</w:t>
      </w:r>
    </w:p>
    <w:p w14:paraId="1BB7ADDF"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70960F2A"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8.3. O recebimento definitivo ocorrerá no prazo de 05 (cinco) dias, a contar do recebimento provisório, após a verificação da qualidade e quantidade dos bens e consequente aceitação mediante termo detalhado.</w:t>
      </w:r>
    </w:p>
    <w:p w14:paraId="47D09F37"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2978DC9F" w14:textId="3E830BD3" w:rsidR="00841292" w:rsidRPr="009622A7" w:rsidRDefault="00841292" w:rsidP="00841292">
      <w:pPr>
        <w:pStyle w:val="Nivel2"/>
        <w:numPr>
          <w:ilvl w:val="0"/>
          <w:numId w:val="0"/>
        </w:numPr>
        <w:spacing w:before="0" w:after="0" w:line="240" w:lineRule="auto"/>
        <w:ind w:right="-1"/>
        <w:rPr>
          <w:rFonts w:ascii="Consolas" w:hAnsi="Consolas"/>
          <w:sz w:val="28"/>
          <w:szCs w:val="28"/>
        </w:rPr>
      </w:pPr>
      <w:r w:rsidRPr="009622A7">
        <w:rPr>
          <w:rFonts w:ascii="Consolas" w:hAnsi="Consolas"/>
          <w:color w:val="auto"/>
          <w:sz w:val="28"/>
          <w:szCs w:val="28"/>
        </w:rPr>
        <w:t>8.4. O prazo para recebimento definitivo poderá ser excepcionalmente prorrogado, de forma justificada, por igual período, quando houver necessidade de diligências para a aferição do atendimento das exigências contratuais</w:t>
      </w:r>
      <w:r w:rsidR="00552888">
        <w:rPr>
          <w:rFonts w:ascii="Consolas" w:hAnsi="Consolas"/>
          <w:color w:val="auto"/>
          <w:sz w:val="28"/>
          <w:szCs w:val="28"/>
        </w:rPr>
        <w:t xml:space="preserve"> </w:t>
      </w:r>
      <w:hyperlink r:id="rId10" w:anchor="art143" w:history="1">
        <w:r w:rsidRPr="009622A7">
          <w:rPr>
            <w:rStyle w:val="Hyperlink"/>
            <w:rFonts w:ascii="Consolas" w:hAnsi="Consolas"/>
            <w:color w:val="auto"/>
            <w:sz w:val="28"/>
            <w:szCs w:val="28"/>
            <w:u w:val="none"/>
          </w:rPr>
          <w:t>art. 143 da Lei nº 14.133, de 2021</w:t>
        </w:r>
      </w:hyperlink>
      <w:r w:rsidRPr="009622A7">
        <w:rPr>
          <w:rFonts w:ascii="Consolas" w:hAnsi="Consolas"/>
          <w:sz w:val="28"/>
          <w:szCs w:val="28"/>
        </w:rPr>
        <w:t>.</w:t>
      </w:r>
    </w:p>
    <w:p w14:paraId="1CB478DC"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528D5322"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8.5. No caso de controvérsia sobre a execução do objeto, quanto à dimensão, qualidade e quantidade, deverá ser observado o teor do art. 143 da Lei nº 14.133, de 2021, comunicando-se à empresa para emissão de Nota Fiscal no que pertence à parcela incontroversa da execução do objeto, para efeito de liquidação e pagamento.</w:t>
      </w:r>
    </w:p>
    <w:p w14:paraId="12BB1692"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2E5DA300"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943072C"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7B770A75"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8.7. O recebimento provisório ou definitivo não excluirá a responsabilidade civil pela solidez e pela segurança dos bens nem a responsabilidade ético-profissional pela perfeita execução do contrato.</w:t>
      </w:r>
    </w:p>
    <w:p w14:paraId="20D924CA"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45651DA4" w14:textId="77777777" w:rsidR="00841292" w:rsidRPr="009622A7" w:rsidRDefault="00841292" w:rsidP="00841292">
      <w:pPr>
        <w:pStyle w:val="Nvel1-SemNumPreto"/>
        <w:ind w:right="-1"/>
        <w:rPr>
          <w:rFonts w:ascii="Consolas" w:hAnsi="Consolas"/>
          <w:sz w:val="28"/>
          <w:szCs w:val="28"/>
        </w:rPr>
      </w:pPr>
      <w:r w:rsidRPr="009622A7">
        <w:rPr>
          <w:rFonts w:ascii="Consolas" w:hAnsi="Consolas"/>
          <w:sz w:val="28"/>
          <w:szCs w:val="28"/>
        </w:rPr>
        <w:t>LIQUIDAÇÃO</w:t>
      </w:r>
    </w:p>
    <w:p w14:paraId="532F08A0" w14:textId="77777777" w:rsidR="00841292" w:rsidRPr="009622A7" w:rsidRDefault="00841292" w:rsidP="00841292">
      <w:pPr>
        <w:pStyle w:val="Nvel1-SemNumPreto"/>
        <w:ind w:right="-1"/>
        <w:rPr>
          <w:rFonts w:ascii="Consolas" w:hAnsi="Consolas"/>
          <w:sz w:val="28"/>
          <w:szCs w:val="28"/>
        </w:rPr>
      </w:pPr>
    </w:p>
    <w:p w14:paraId="4E6AB91E"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 xml:space="preserve">8.8. Recebida a Nota Fiscal ou documento de cobrança equivalente, correrá o prazo de dez dias úteis para fins de </w:t>
      </w:r>
      <w:r w:rsidRPr="009622A7">
        <w:rPr>
          <w:rFonts w:ascii="Consolas" w:hAnsi="Consolas"/>
          <w:color w:val="auto"/>
          <w:sz w:val="28"/>
          <w:szCs w:val="28"/>
        </w:rPr>
        <w:lastRenderedPageBreak/>
        <w:t>liquidação, na forma desta seção, prorrogáveis por igual período, nos termos do art. 7º, §3º da Instrução Normativa SEGES/ME nº 77/2022.</w:t>
      </w:r>
      <w:hyperlink r:id="rId11" w:anchor="art75" w:history="1">
        <w:r w:rsidRPr="009622A7">
          <w:rPr>
            <w:rStyle w:val="Hyperlink"/>
            <w:rFonts w:ascii="Consolas" w:hAnsi="Consolas"/>
            <w:color w:val="auto"/>
            <w:sz w:val="28"/>
            <w:szCs w:val="28"/>
            <w:u w:val="none"/>
          </w:rPr>
          <w:t>inciso II do art. 75 da Lei nº 14.133, de 2021</w:t>
        </w:r>
      </w:hyperlink>
    </w:p>
    <w:p w14:paraId="6F4C8950" w14:textId="77777777" w:rsidR="00841292" w:rsidRPr="009622A7" w:rsidRDefault="00841292" w:rsidP="00841292">
      <w:pPr>
        <w:pStyle w:val="Nivel3"/>
        <w:numPr>
          <w:ilvl w:val="0"/>
          <w:numId w:val="0"/>
        </w:numPr>
        <w:spacing w:before="0" w:after="0" w:line="240" w:lineRule="auto"/>
        <w:ind w:right="-1"/>
        <w:rPr>
          <w:rFonts w:ascii="Consolas" w:hAnsi="Consolas"/>
          <w:sz w:val="28"/>
          <w:szCs w:val="28"/>
        </w:rPr>
      </w:pPr>
    </w:p>
    <w:p w14:paraId="663CC4F6"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8.8.1. O prazo de que trata o item anterior será reduzido à metade, mantendo-se a possibilidade de prorrogação, no caso de contratações decorrentes de despesas cujos valores não ultrapassem o limite de que trata o inciso II do art. 75 da Lei nº 14.133, de 2021.</w:t>
      </w:r>
    </w:p>
    <w:p w14:paraId="445CF7CB"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3D9B0C33"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8.9. Para fins de liquidação, o setor competente deverá verificar se a nota fiscal ou instrumento de cobrança equivalente apresentado expressa os elementos necessários e essenciais do documento, tais como:</w:t>
      </w:r>
    </w:p>
    <w:p w14:paraId="002FD81F"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4682DDB3"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8.9.1. O prazo de validade;</w:t>
      </w:r>
    </w:p>
    <w:p w14:paraId="257FFDF6"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p>
    <w:p w14:paraId="3A3E97BD"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8.9.2. A data da emissão;</w:t>
      </w:r>
    </w:p>
    <w:p w14:paraId="0E50118B"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p>
    <w:p w14:paraId="30BDB9D8"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8.9.3. Os dados do contrato e do órgão contratante;</w:t>
      </w:r>
    </w:p>
    <w:p w14:paraId="798F5DB8"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p>
    <w:p w14:paraId="0C0B5C46"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8.9.4. O período respectivo de execução do contrato;</w:t>
      </w:r>
    </w:p>
    <w:p w14:paraId="2ADFA9CB"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p>
    <w:p w14:paraId="6181ABB5"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8.9.5. O valor a pagar; e</w:t>
      </w:r>
    </w:p>
    <w:p w14:paraId="46A52C39"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p>
    <w:p w14:paraId="4E76CE31" w14:textId="24124BF6" w:rsidR="0004606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8.9.6. Eventual destaque do valor de retenções tributárias cabíveis.</w:t>
      </w:r>
    </w:p>
    <w:p w14:paraId="5F7B0609" w14:textId="77777777" w:rsidR="006101F4" w:rsidRPr="009622A7" w:rsidRDefault="006101F4" w:rsidP="00841292">
      <w:pPr>
        <w:pStyle w:val="Nivel3"/>
        <w:numPr>
          <w:ilvl w:val="0"/>
          <w:numId w:val="0"/>
        </w:numPr>
        <w:spacing w:before="0" w:after="0" w:line="240" w:lineRule="auto"/>
        <w:ind w:right="-1"/>
        <w:rPr>
          <w:rFonts w:ascii="Consolas" w:hAnsi="Consolas"/>
          <w:color w:val="auto"/>
          <w:sz w:val="28"/>
          <w:szCs w:val="28"/>
        </w:rPr>
      </w:pPr>
    </w:p>
    <w:p w14:paraId="77FF8BB1"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A3BD349" w14:textId="5931B48C" w:rsidR="00841292" w:rsidRPr="009622A7" w:rsidRDefault="00000000" w:rsidP="00841292">
      <w:pPr>
        <w:pStyle w:val="Nivel2"/>
        <w:numPr>
          <w:ilvl w:val="0"/>
          <w:numId w:val="0"/>
        </w:numPr>
        <w:spacing w:before="0" w:after="0" w:line="240" w:lineRule="auto"/>
        <w:ind w:right="-1"/>
        <w:rPr>
          <w:rFonts w:ascii="Consolas" w:hAnsi="Consolas"/>
          <w:sz w:val="28"/>
          <w:szCs w:val="28"/>
        </w:rPr>
      </w:pPr>
      <w:hyperlink r:id="rId12" w:anchor="art68" w:history="1">
        <w:r w:rsidR="00841292" w:rsidRPr="009622A7">
          <w:rPr>
            <w:rStyle w:val="Hyperlink"/>
            <w:rFonts w:ascii="Consolas" w:hAnsi="Consolas"/>
            <w:color w:val="auto"/>
            <w:sz w:val="28"/>
            <w:szCs w:val="28"/>
            <w:u w:val="none"/>
          </w:rPr>
          <w:t xml:space="preserve">  </w:t>
        </w:r>
      </w:hyperlink>
    </w:p>
    <w:p w14:paraId="1425776E"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 xml:space="preserve">8.11. A nota fiscal ou instrumento de cobrança equivalente deverá ser obrigatoriamente acompanhado da comprovação da regularidade fiscal, constatada por meio de consulta on-line ao SICAF ou, na impossibilidade de acesso ao referido Sistema, </w:t>
      </w:r>
      <w:r w:rsidRPr="009622A7">
        <w:rPr>
          <w:rFonts w:ascii="Consolas" w:hAnsi="Consolas"/>
          <w:color w:val="auto"/>
          <w:sz w:val="28"/>
          <w:szCs w:val="28"/>
        </w:rPr>
        <w:lastRenderedPageBreak/>
        <w:t>mediante consulta aos sítios eletrônicos oficiais ou à documentação mencionada no art. 68 da Lei nº 14.133, de 2021.</w:t>
      </w:r>
    </w:p>
    <w:p w14:paraId="7C637D9D"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0FD6FB41"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8.12. A Administração deverá realizar consulta ao SICAF para:</w:t>
      </w:r>
    </w:p>
    <w:p w14:paraId="4571B2F9"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30B57661" w14:textId="2C96C78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 xml:space="preserve">a) verificar a manutenção das condições de habilitação exigidas no edital; </w:t>
      </w:r>
    </w:p>
    <w:p w14:paraId="46354376" w14:textId="25C0C3D4" w:rsidR="00841292"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259FC5B6" w14:textId="77777777" w:rsidR="00B124AA" w:rsidRPr="009622A7" w:rsidRDefault="00B124AA" w:rsidP="00841292">
      <w:pPr>
        <w:pStyle w:val="Nivel2"/>
        <w:numPr>
          <w:ilvl w:val="0"/>
          <w:numId w:val="0"/>
        </w:numPr>
        <w:spacing w:before="0" w:after="0" w:line="240" w:lineRule="auto"/>
        <w:ind w:right="-1"/>
        <w:rPr>
          <w:rFonts w:ascii="Consolas" w:hAnsi="Consolas"/>
          <w:color w:val="auto"/>
          <w:sz w:val="28"/>
          <w:szCs w:val="28"/>
        </w:rPr>
      </w:pPr>
    </w:p>
    <w:p w14:paraId="0469EABA"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E5E816A"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3A97A0EA"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66050FF1"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6B416FB5"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8.15. Persistindo a irregularidade, o contratante deverá adotar as medidas necessárias à rescisão contratual nos autos do processo administrativo correspondente, assegurada ao contratado a ampla defesa.</w:t>
      </w:r>
    </w:p>
    <w:p w14:paraId="486766D1"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41E047B4"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8.16. Havendo a efetiva execução do objeto, os pagamentos serão realizados normalmente, até que se decida pela rescisão do contrato, caso o contratado não regularize sua situação junto ao SICAF.</w:t>
      </w:r>
    </w:p>
    <w:p w14:paraId="542B8DD2"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25EC8B6E" w14:textId="77777777" w:rsidR="00841292" w:rsidRPr="009622A7" w:rsidRDefault="00841292" w:rsidP="00841292">
      <w:pPr>
        <w:pStyle w:val="Nvel1-SemNumPreto"/>
        <w:ind w:right="-1"/>
        <w:rPr>
          <w:rFonts w:ascii="Consolas" w:hAnsi="Consolas"/>
          <w:sz w:val="28"/>
          <w:szCs w:val="28"/>
        </w:rPr>
      </w:pPr>
      <w:r w:rsidRPr="009622A7">
        <w:rPr>
          <w:rFonts w:ascii="Consolas" w:hAnsi="Consolas"/>
          <w:sz w:val="28"/>
          <w:szCs w:val="28"/>
        </w:rPr>
        <w:lastRenderedPageBreak/>
        <w:t>PRAZO DE PAGAMENTO</w:t>
      </w:r>
    </w:p>
    <w:p w14:paraId="7EADC224" w14:textId="77777777" w:rsidR="00841292" w:rsidRPr="009622A7" w:rsidRDefault="00841292" w:rsidP="00841292">
      <w:pPr>
        <w:pStyle w:val="Nvel1-SemNumPreto"/>
        <w:ind w:right="-1"/>
        <w:rPr>
          <w:rFonts w:ascii="Consolas" w:hAnsi="Consolas"/>
          <w:sz w:val="28"/>
          <w:szCs w:val="28"/>
        </w:rPr>
      </w:pPr>
    </w:p>
    <w:p w14:paraId="6AFDCE58"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8.17. O pagamento será efetuado no prazo de até 10 (dez) dias úteis contados da finalização da liquidação da despesa, conforme seção anterior, nos termos da Instrução Normativa SEGES/ME nº 77, de 2022.</w:t>
      </w:r>
    </w:p>
    <w:p w14:paraId="25E1FC22"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6992690F"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30D553F2"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0302292F" w14:textId="77777777" w:rsidR="00841292" w:rsidRPr="009622A7" w:rsidRDefault="00841292" w:rsidP="00841292">
      <w:pPr>
        <w:pStyle w:val="Nvel1-SemNumPreto"/>
        <w:ind w:right="-1"/>
        <w:rPr>
          <w:rFonts w:ascii="Consolas" w:hAnsi="Consolas"/>
          <w:sz w:val="28"/>
          <w:szCs w:val="28"/>
        </w:rPr>
      </w:pPr>
      <w:r w:rsidRPr="009622A7">
        <w:rPr>
          <w:rFonts w:ascii="Consolas" w:hAnsi="Consolas"/>
          <w:sz w:val="28"/>
          <w:szCs w:val="28"/>
        </w:rPr>
        <w:t>FORMA DE PAGAMENTO</w:t>
      </w:r>
    </w:p>
    <w:p w14:paraId="04F2A162" w14:textId="77777777" w:rsidR="00841292" w:rsidRPr="009622A7" w:rsidRDefault="00841292" w:rsidP="00841292">
      <w:pPr>
        <w:pStyle w:val="Nvel1-SemNumPreto"/>
        <w:ind w:right="-1"/>
        <w:rPr>
          <w:rFonts w:ascii="Consolas" w:hAnsi="Consolas"/>
          <w:sz w:val="28"/>
          <w:szCs w:val="28"/>
        </w:rPr>
      </w:pPr>
    </w:p>
    <w:p w14:paraId="6B25CDA5"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8.19. O pagamento será realizado por meio de ordem bancária, para crédito em banco, agência e conta corrente indicados pelo contratado.</w:t>
      </w:r>
    </w:p>
    <w:p w14:paraId="244F27BF"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0BB49BD6"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8.20. Será considerada data do pagamento o dia em que constar como emitida a ordem bancária para pagamento.</w:t>
      </w:r>
    </w:p>
    <w:p w14:paraId="2ACB253A"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4E5FFCA8"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8.21. Quando do pagamento, será efetuada a retenção tributária prevista na legislação aplicável.</w:t>
      </w:r>
    </w:p>
    <w:p w14:paraId="536CAA06"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0AC37EBA"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8.21.1. Independentemente do percentual de tributo inserido na planilha, quando houver, serão retidos na fonte, quando da realização do pagamento, os percentuais estabelecidos na legislação vigente.</w:t>
      </w:r>
    </w:p>
    <w:p w14:paraId="08E1512F"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p>
    <w:p w14:paraId="1E93E4C7" w14:textId="62E84CB4" w:rsidR="00841292"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8.22.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7B78BCF" w14:textId="77777777" w:rsidR="00D7271E" w:rsidRPr="009622A7" w:rsidRDefault="00D7271E" w:rsidP="00841292">
      <w:pPr>
        <w:pStyle w:val="Nivel2"/>
        <w:numPr>
          <w:ilvl w:val="0"/>
          <w:numId w:val="0"/>
        </w:numPr>
        <w:spacing w:before="0" w:after="0" w:line="240" w:lineRule="auto"/>
        <w:ind w:right="-1"/>
        <w:rPr>
          <w:rFonts w:ascii="Consolas" w:hAnsi="Consolas"/>
          <w:color w:val="auto"/>
          <w:sz w:val="28"/>
          <w:szCs w:val="28"/>
        </w:rPr>
      </w:pPr>
    </w:p>
    <w:p w14:paraId="2ABC738C" w14:textId="77777777" w:rsidR="00841292" w:rsidRPr="009622A7" w:rsidRDefault="00841292" w:rsidP="00841292">
      <w:pPr>
        <w:pStyle w:val="Nvel1-SemNumPreto"/>
        <w:ind w:right="-1"/>
        <w:rPr>
          <w:rFonts w:ascii="Consolas" w:hAnsi="Consolas"/>
          <w:sz w:val="28"/>
          <w:szCs w:val="28"/>
        </w:rPr>
      </w:pPr>
      <w:r w:rsidRPr="009622A7">
        <w:rPr>
          <w:rFonts w:ascii="Consolas" w:hAnsi="Consolas"/>
          <w:sz w:val="28"/>
          <w:szCs w:val="28"/>
        </w:rPr>
        <w:lastRenderedPageBreak/>
        <w:t>CESSÃO DE CRÉDITO</w:t>
      </w:r>
    </w:p>
    <w:p w14:paraId="1AA97FC1" w14:textId="77777777" w:rsidR="00841292" w:rsidRPr="009622A7" w:rsidRDefault="00841292" w:rsidP="00841292">
      <w:pPr>
        <w:pStyle w:val="Nvel1-SemNumPreto"/>
        <w:ind w:right="-1"/>
        <w:rPr>
          <w:rFonts w:ascii="Consolas" w:hAnsi="Consolas"/>
          <w:sz w:val="28"/>
          <w:szCs w:val="28"/>
        </w:rPr>
      </w:pPr>
    </w:p>
    <w:p w14:paraId="7396C3EF"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8.23. As cessões de crédito dependerão de prévia aprovação do Contratante.</w:t>
      </w:r>
    </w:p>
    <w:p w14:paraId="79E7AA32" w14:textId="77777777" w:rsidR="00841292" w:rsidRPr="009622A7" w:rsidRDefault="00841292" w:rsidP="00841292">
      <w:pPr>
        <w:ind w:left="0" w:right="-1"/>
        <w:rPr>
          <w:rFonts w:ascii="Consolas" w:hAnsi="Consolas" w:cs="Arial"/>
          <w:sz w:val="28"/>
          <w:szCs w:val="28"/>
        </w:rPr>
      </w:pPr>
    </w:p>
    <w:p w14:paraId="47794277"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8.24. A eficácia da cessão de crédito, em relação à Administração, está condicionada à celebração de termo aditivo ao contrato administrativo.</w:t>
      </w:r>
    </w:p>
    <w:p w14:paraId="11F7A447" w14:textId="77777777" w:rsidR="00841292" w:rsidRPr="009622A7" w:rsidRDefault="00841292" w:rsidP="00841292">
      <w:pPr>
        <w:ind w:left="0" w:right="-1"/>
        <w:rPr>
          <w:rFonts w:ascii="Consolas" w:hAnsi="Consolas" w:cs="Arial"/>
          <w:sz w:val="28"/>
          <w:szCs w:val="28"/>
        </w:rPr>
      </w:pPr>
    </w:p>
    <w:p w14:paraId="6465F17C"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35EE1D01" w14:textId="77777777" w:rsidR="00841292" w:rsidRPr="009622A7" w:rsidRDefault="00841292" w:rsidP="00841292">
      <w:pPr>
        <w:ind w:left="0" w:right="-1"/>
        <w:rPr>
          <w:rFonts w:ascii="Consolas" w:hAnsi="Consolas" w:cs="Arial"/>
          <w:sz w:val="28"/>
          <w:szCs w:val="28"/>
        </w:rPr>
      </w:pPr>
    </w:p>
    <w:p w14:paraId="0ADB8BF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8.26.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2395BCC8" w14:textId="77777777" w:rsidR="00841292" w:rsidRPr="009622A7" w:rsidRDefault="00841292" w:rsidP="00841292">
      <w:pPr>
        <w:ind w:left="0" w:right="-1"/>
        <w:rPr>
          <w:rFonts w:ascii="Consolas" w:hAnsi="Consolas" w:cs="Arial"/>
          <w:sz w:val="28"/>
          <w:szCs w:val="28"/>
        </w:rPr>
      </w:pPr>
    </w:p>
    <w:p w14:paraId="4277F8A8"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8.27. A cessão de crédito não afetará a execução do objeto contratado, que continuará sob a integral responsabilidade do Contratado.</w:t>
      </w:r>
    </w:p>
    <w:p w14:paraId="0F8B211F" w14:textId="77777777" w:rsidR="00841292" w:rsidRPr="009622A7" w:rsidRDefault="00841292" w:rsidP="00841292">
      <w:pPr>
        <w:ind w:left="0" w:right="-1"/>
        <w:rPr>
          <w:rFonts w:ascii="Consolas" w:hAnsi="Consolas" w:cs="Arial"/>
          <w:sz w:val="28"/>
          <w:szCs w:val="28"/>
        </w:rPr>
      </w:pPr>
    </w:p>
    <w:p w14:paraId="67825EC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8.28. O disposto nesta seção não afeta as operações de crédito de que trata a Instrução Normativa SEGES/MGI nº 82, de 21 de fevereiro de 2025, as quais ficam por esta regidas.</w:t>
      </w:r>
    </w:p>
    <w:p w14:paraId="0F7BD5B0" w14:textId="77777777" w:rsidR="00841292" w:rsidRPr="009622A7" w:rsidRDefault="00841292" w:rsidP="00841292">
      <w:pPr>
        <w:ind w:left="0" w:right="-1"/>
        <w:rPr>
          <w:rFonts w:ascii="Consolas" w:hAnsi="Consolas" w:cs="Arial"/>
          <w:sz w:val="28"/>
          <w:szCs w:val="28"/>
        </w:rPr>
      </w:pPr>
    </w:p>
    <w:p w14:paraId="1CC1740B" w14:textId="77777777" w:rsidR="00841292" w:rsidRPr="009622A7" w:rsidRDefault="00841292" w:rsidP="00841292">
      <w:pPr>
        <w:ind w:left="0" w:right="-1"/>
        <w:rPr>
          <w:rFonts w:ascii="Consolas" w:hAnsi="Consolas" w:cs="Arial"/>
          <w:b/>
          <w:sz w:val="28"/>
          <w:szCs w:val="28"/>
        </w:rPr>
      </w:pPr>
      <w:r w:rsidRPr="009622A7">
        <w:rPr>
          <w:rFonts w:ascii="Consolas" w:hAnsi="Consolas" w:cs="Arial"/>
          <w:b/>
          <w:sz w:val="28"/>
          <w:szCs w:val="28"/>
        </w:rPr>
        <w:lastRenderedPageBreak/>
        <w:t>REAJUSTE</w:t>
      </w:r>
    </w:p>
    <w:p w14:paraId="448D78D4" w14:textId="77777777" w:rsidR="00841292" w:rsidRPr="009622A7" w:rsidRDefault="00841292" w:rsidP="00841292">
      <w:pPr>
        <w:ind w:left="0" w:right="-1"/>
        <w:rPr>
          <w:rFonts w:ascii="Consolas" w:hAnsi="Consolas" w:cs="Arial"/>
          <w:sz w:val="28"/>
          <w:szCs w:val="28"/>
        </w:rPr>
      </w:pPr>
    </w:p>
    <w:p w14:paraId="026124A7"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8.29. Os preços inicialmente contratados são fixos e irreajustáveis no prazo de um ano contado da data do orçamento estimado, em __/__/__ (DD/MM/AAAA).</w:t>
      </w:r>
    </w:p>
    <w:p w14:paraId="63C7C0A8" w14:textId="77777777" w:rsidR="00841292" w:rsidRPr="009622A7" w:rsidRDefault="00841292" w:rsidP="00841292">
      <w:pPr>
        <w:ind w:left="0" w:right="-1"/>
        <w:rPr>
          <w:rFonts w:ascii="Consolas" w:hAnsi="Consolas" w:cs="Arial"/>
          <w:sz w:val="28"/>
          <w:szCs w:val="28"/>
        </w:rPr>
      </w:pPr>
    </w:p>
    <w:p w14:paraId="0136CA66"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8.30.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2DFF5B9C" w14:textId="77777777" w:rsidR="00841292" w:rsidRPr="009622A7" w:rsidRDefault="00841292" w:rsidP="00841292">
      <w:pPr>
        <w:ind w:left="0" w:right="-1"/>
        <w:rPr>
          <w:rFonts w:ascii="Consolas" w:hAnsi="Consolas" w:cs="Arial"/>
          <w:sz w:val="28"/>
          <w:szCs w:val="28"/>
        </w:rPr>
      </w:pPr>
    </w:p>
    <w:p w14:paraId="5EDE176B" w14:textId="277B3248" w:rsidR="00841292" w:rsidRDefault="00841292" w:rsidP="00841292">
      <w:pPr>
        <w:ind w:left="0" w:right="-1"/>
        <w:rPr>
          <w:rFonts w:ascii="Consolas" w:hAnsi="Consolas" w:cs="Arial"/>
          <w:sz w:val="28"/>
          <w:szCs w:val="28"/>
        </w:rPr>
      </w:pPr>
      <w:r w:rsidRPr="009622A7">
        <w:rPr>
          <w:rFonts w:ascii="Consolas" w:hAnsi="Consolas" w:cs="Arial"/>
          <w:sz w:val="28"/>
          <w:szCs w:val="28"/>
        </w:rPr>
        <w:t>8.31. Nos reajustes subsequentes ao primeiro, o interregno mínimo de um ano será contado a partir dos efeitos financeiros do último reajuste.</w:t>
      </w:r>
    </w:p>
    <w:p w14:paraId="670DBB00" w14:textId="77777777" w:rsidR="00B124AA" w:rsidRPr="009622A7" w:rsidRDefault="00B124AA" w:rsidP="00841292">
      <w:pPr>
        <w:ind w:left="0" w:right="-1"/>
        <w:rPr>
          <w:rFonts w:ascii="Consolas" w:hAnsi="Consolas" w:cs="Arial"/>
          <w:sz w:val="28"/>
          <w:szCs w:val="28"/>
        </w:rPr>
      </w:pPr>
    </w:p>
    <w:p w14:paraId="09355877"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8.32. No caso de atraso ou não divulgação do(s) índice (s) de reajustamento, o Contratante pagará ao Contratado a importância calculada pela última variação conhecida, liquidando a diferença correspondente tão logo seja(m) divulgado(s) o(s) índice(s) definitivo(s).</w:t>
      </w:r>
    </w:p>
    <w:p w14:paraId="5E8F729E" w14:textId="77777777" w:rsidR="00841292" w:rsidRPr="009622A7" w:rsidRDefault="00841292" w:rsidP="00841292">
      <w:pPr>
        <w:ind w:left="0" w:right="-1"/>
        <w:rPr>
          <w:rFonts w:ascii="Consolas" w:hAnsi="Consolas" w:cs="Arial"/>
          <w:sz w:val="28"/>
          <w:szCs w:val="28"/>
        </w:rPr>
      </w:pPr>
    </w:p>
    <w:p w14:paraId="1ADB788C" w14:textId="0DA37B90"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8.33. Nas aferições finais, o(s) índice(s) utilizado(s) para reajuste será(</w:t>
      </w:r>
      <w:proofErr w:type="spellStart"/>
      <w:r w:rsidRPr="009622A7">
        <w:rPr>
          <w:rFonts w:ascii="Consolas" w:hAnsi="Consolas" w:cs="Arial"/>
          <w:sz w:val="28"/>
          <w:szCs w:val="28"/>
        </w:rPr>
        <w:t>ão</w:t>
      </w:r>
      <w:proofErr w:type="spellEnd"/>
      <w:r w:rsidRPr="009622A7">
        <w:rPr>
          <w:rFonts w:ascii="Consolas" w:hAnsi="Consolas" w:cs="Arial"/>
          <w:sz w:val="28"/>
          <w:szCs w:val="28"/>
        </w:rPr>
        <w:t>), obrigatoriamente, o(s) definitivo(s).</w:t>
      </w:r>
    </w:p>
    <w:p w14:paraId="70AC4103"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8.34. Caso o(s) índice(s) estabelecido(s) para reajustamento venha(m) a ser extinto(s) ou de qualquer forma não possa(m) mais ser utilizado(s), será(</w:t>
      </w:r>
      <w:proofErr w:type="spellStart"/>
      <w:r w:rsidRPr="009622A7">
        <w:rPr>
          <w:rFonts w:ascii="Consolas" w:hAnsi="Consolas" w:cs="Arial"/>
          <w:sz w:val="28"/>
          <w:szCs w:val="28"/>
        </w:rPr>
        <w:t>ão</w:t>
      </w:r>
      <w:proofErr w:type="spellEnd"/>
      <w:r w:rsidRPr="009622A7">
        <w:rPr>
          <w:rFonts w:ascii="Consolas" w:hAnsi="Consolas" w:cs="Arial"/>
          <w:sz w:val="28"/>
          <w:szCs w:val="28"/>
        </w:rPr>
        <w:t>) adotado(s), em substituição, o(s) que vier(em) a ser determinado(s) pela legislação então em vigor.</w:t>
      </w:r>
    </w:p>
    <w:p w14:paraId="1B470C19" w14:textId="77777777" w:rsidR="00841292" w:rsidRPr="009622A7" w:rsidRDefault="00841292" w:rsidP="00841292">
      <w:pPr>
        <w:ind w:left="0" w:right="-1"/>
        <w:rPr>
          <w:rFonts w:ascii="Consolas" w:hAnsi="Consolas" w:cs="Arial"/>
          <w:sz w:val="28"/>
          <w:szCs w:val="28"/>
        </w:rPr>
      </w:pPr>
    </w:p>
    <w:p w14:paraId="0FA7E63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8.35. Na ausência de previsão legal quanto ao índice substituto, as partes elegerão novo índice oficial, para reajustamento do preço do valor remanescente, por meio de termo aditivo.</w:t>
      </w:r>
    </w:p>
    <w:p w14:paraId="37386CC1" w14:textId="77777777" w:rsidR="00841292" w:rsidRPr="009622A7" w:rsidRDefault="00841292" w:rsidP="00841292">
      <w:pPr>
        <w:ind w:left="0" w:right="-1"/>
        <w:rPr>
          <w:rFonts w:ascii="Consolas" w:hAnsi="Consolas" w:cs="Arial"/>
          <w:sz w:val="28"/>
          <w:szCs w:val="28"/>
        </w:rPr>
      </w:pPr>
    </w:p>
    <w:p w14:paraId="705B3D5B" w14:textId="2F714B0E" w:rsidR="00A87E44" w:rsidRDefault="00841292" w:rsidP="00841292">
      <w:pPr>
        <w:ind w:left="0" w:right="-1"/>
        <w:rPr>
          <w:rFonts w:ascii="Consolas" w:hAnsi="Consolas" w:cs="Arial"/>
          <w:sz w:val="28"/>
          <w:szCs w:val="28"/>
        </w:rPr>
      </w:pPr>
      <w:r w:rsidRPr="009622A7">
        <w:rPr>
          <w:rFonts w:ascii="Consolas" w:hAnsi="Consolas" w:cs="Arial"/>
          <w:sz w:val="28"/>
          <w:szCs w:val="28"/>
        </w:rPr>
        <w:t>8.36. O reajuste será realizado por apostilamento.</w:t>
      </w:r>
    </w:p>
    <w:p w14:paraId="7CC9B1B6" w14:textId="77777777" w:rsidR="00D7271E" w:rsidRPr="009622A7" w:rsidRDefault="00D7271E" w:rsidP="00841292">
      <w:pPr>
        <w:ind w:left="0" w:right="-1"/>
        <w:rPr>
          <w:rFonts w:ascii="Consolas" w:hAnsi="Consolas" w:cs="Arial"/>
          <w:sz w:val="28"/>
          <w:szCs w:val="28"/>
        </w:rPr>
      </w:pPr>
    </w:p>
    <w:p w14:paraId="1C59530D"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9. FORMA E CRITÉRIOS DE SELEÇÃO DO FORNECEDOR E FORMA DE FORNECIMENTO:</w:t>
      </w:r>
    </w:p>
    <w:p w14:paraId="29D3C9D4" w14:textId="77777777" w:rsidR="00841292" w:rsidRPr="009622A7" w:rsidRDefault="00841292" w:rsidP="00841292">
      <w:pPr>
        <w:rPr>
          <w:rFonts w:ascii="Consolas" w:hAnsi="Consolas"/>
          <w:sz w:val="28"/>
          <w:szCs w:val="28"/>
        </w:rPr>
      </w:pPr>
    </w:p>
    <w:p w14:paraId="3CF29505" w14:textId="77777777" w:rsidR="00841292" w:rsidRPr="009622A7" w:rsidRDefault="00841292" w:rsidP="00841292">
      <w:pPr>
        <w:pStyle w:val="Nvel1-SemNumPreto"/>
        <w:ind w:right="-1"/>
        <w:rPr>
          <w:rFonts w:ascii="Consolas" w:hAnsi="Consolas"/>
          <w:sz w:val="28"/>
          <w:szCs w:val="28"/>
        </w:rPr>
      </w:pPr>
      <w:r w:rsidRPr="009622A7">
        <w:rPr>
          <w:rFonts w:ascii="Consolas" w:hAnsi="Consolas"/>
          <w:sz w:val="28"/>
          <w:szCs w:val="28"/>
        </w:rPr>
        <w:lastRenderedPageBreak/>
        <w:t>FORMA DE SELEÇÃO E CRITÉRIO DE JULGAMENTO DA PROPOSTA</w:t>
      </w:r>
    </w:p>
    <w:p w14:paraId="414BB3D6" w14:textId="77777777" w:rsidR="00841292" w:rsidRPr="009622A7" w:rsidRDefault="00841292" w:rsidP="00841292">
      <w:pPr>
        <w:pStyle w:val="Nvel1-SemNumPreto"/>
        <w:ind w:right="-1"/>
        <w:rPr>
          <w:rFonts w:ascii="Consolas" w:hAnsi="Consolas"/>
          <w:sz w:val="28"/>
          <w:szCs w:val="28"/>
        </w:rPr>
      </w:pPr>
    </w:p>
    <w:p w14:paraId="103EFC7A"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9.1. O fornecedor será selecionado por meio da realização de procedimento de LICITAÇÃO, na modalidade PREGÃO, sob a forma ELETRÔNICA, com adoção do critério de julgamento pelo MENOR PREÇO POR ITEM.</w:t>
      </w:r>
    </w:p>
    <w:p w14:paraId="5B687EBA"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52D29E6E" w14:textId="77777777" w:rsidR="00841292" w:rsidRPr="009622A7" w:rsidRDefault="00841292" w:rsidP="00841292">
      <w:pPr>
        <w:pStyle w:val="Nvel1-SemNumPreto"/>
        <w:ind w:right="-1"/>
        <w:rPr>
          <w:rFonts w:ascii="Consolas" w:hAnsi="Consolas"/>
          <w:sz w:val="28"/>
          <w:szCs w:val="28"/>
        </w:rPr>
      </w:pPr>
      <w:r w:rsidRPr="009622A7">
        <w:rPr>
          <w:rFonts w:ascii="Consolas" w:hAnsi="Consolas"/>
          <w:sz w:val="28"/>
          <w:szCs w:val="28"/>
        </w:rPr>
        <w:t>FORMA DE FORNECIMENTO</w:t>
      </w:r>
    </w:p>
    <w:p w14:paraId="7514BB46" w14:textId="77777777" w:rsidR="00841292" w:rsidRPr="009622A7" w:rsidRDefault="00841292" w:rsidP="00841292">
      <w:pPr>
        <w:pStyle w:val="Nvel1-SemNumPreto"/>
        <w:ind w:right="-1"/>
        <w:rPr>
          <w:rFonts w:ascii="Consolas" w:hAnsi="Consolas"/>
          <w:sz w:val="28"/>
          <w:szCs w:val="28"/>
        </w:rPr>
      </w:pPr>
    </w:p>
    <w:p w14:paraId="2CC874AC" w14:textId="3ED117E6" w:rsidR="00841292"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9.2. O fornecimento do objeto será parcelado.</w:t>
      </w:r>
    </w:p>
    <w:p w14:paraId="7A356B0A" w14:textId="77777777" w:rsidR="00A87E44" w:rsidRPr="009622A7" w:rsidRDefault="00A87E44" w:rsidP="00841292">
      <w:pPr>
        <w:pStyle w:val="Nivel2"/>
        <w:numPr>
          <w:ilvl w:val="0"/>
          <w:numId w:val="0"/>
        </w:numPr>
        <w:spacing w:before="0" w:after="0" w:line="240" w:lineRule="auto"/>
        <w:ind w:right="-1"/>
        <w:rPr>
          <w:rFonts w:ascii="Consolas" w:hAnsi="Consolas"/>
          <w:color w:val="auto"/>
          <w:sz w:val="28"/>
          <w:szCs w:val="28"/>
          <w:shd w:val="clear" w:color="auto" w:fill="FFFFFF"/>
        </w:rPr>
      </w:pPr>
    </w:p>
    <w:p w14:paraId="2130BD0F" w14:textId="77777777" w:rsidR="00841292" w:rsidRPr="009622A7" w:rsidRDefault="00841292" w:rsidP="00841292">
      <w:pPr>
        <w:pStyle w:val="Nvel1-SemNumPreto"/>
        <w:ind w:right="-1"/>
        <w:rPr>
          <w:rFonts w:ascii="Consolas" w:hAnsi="Consolas"/>
          <w:sz w:val="28"/>
          <w:szCs w:val="28"/>
        </w:rPr>
      </w:pPr>
      <w:r w:rsidRPr="009622A7">
        <w:rPr>
          <w:rFonts w:ascii="Consolas" w:hAnsi="Consolas"/>
          <w:sz w:val="28"/>
          <w:szCs w:val="28"/>
        </w:rPr>
        <w:t>EXIGÊNCIAS DE HABILITAÇÃO</w:t>
      </w:r>
    </w:p>
    <w:p w14:paraId="65D1A25E" w14:textId="77777777" w:rsidR="00841292" w:rsidRPr="009622A7" w:rsidRDefault="00841292" w:rsidP="00841292">
      <w:pPr>
        <w:pStyle w:val="Nvel1-SemNumPreto"/>
        <w:ind w:right="-1"/>
        <w:rPr>
          <w:rFonts w:ascii="Consolas" w:hAnsi="Consolas"/>
          <w:sz w:val="28"/>
          <w:szCs w:val="28"/>
        </w:rPr>
      </w:pPr>
    </w:p>
    <w:p w14:paraId="364ED9A6"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9.3. Para fins de habilitação, deverá o licitante comprovar os seguintes requisitos:</w:t>
      </w:r>
    </w:p>
    <w:p w14:paraId="0A00858E"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511060AB" w14:textId="77777777" w:rsidR="00841292" w:rsidRPr="009622A7" w:rsidRDefault="00841292" w:rsidP="00841292">
      <w:pPr>
        <w:pStyle w:val="Nvel1-SemNumPreto"/>
        <w:ind w:right="-1"/>
        <w:rPr>
          <w:rFonts w:ascii="Consolas" w:hAnsi="Consolas"/>
          <w:sz w:val="28"/>
          <w:szCs w:val="28"/>
        </w:rPr>
      </w:pPr>
      <w:r w:rsidRPr="009622A7">
        <w:rPr>
          <w:rFonts w:ascii="Consolas" w:hAnsi="Consolas"/>
          <w:sz w:val="28"/>
          <w:szCs w:val="28"/>
        </w:rPr>
        <w:t>HABILITAÇÃO JURÍDICA</w:t>
      </w:r>
    </w:p>
    <w:p w14:paraId="7C594FEB" w14:textId="77777777" w:rsidR="00841292" w:rsidRPr="009622A7" w:rsidRDefault="00841292" w:rsidP="00841292">
      <w:pPr>
        <w:pStyle w:val="Nvel1-SemNumPreto"/>
        <w:ind w:right="-1"/>
        <w:rPr>
          <w:rFonts w:ascii="Consolas" w:hAnsi="Consolas"/>
          <w:sz w:val="28"/>
          <w:szCs w:val="28"/>
        </w:rPr>
      </w:pPr>
    </w:p>
    <w:p w14:paraId="095BD55F"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9.4. Empresário individual: inscrição no Registro Público de Empresas Mercantis, a cargo da Junta Comercial da respectiva sede;</w:t>
      </w:r>
    </w:p>
    <w:p w14:paraId="23155FAD" w14:textId="77777777" w:rsidR="00841292" w:rsidRPr="009622A7" w:rsidRDefault="00000000" w:rsidP="00841292">
      <w:pPr>
        <w:pStyle w:val="Nivel2"/>
        <w:numPr>
          <w:ilvl w:val="0"/>
          <w:numId w:val="0"/>
        </w:numPr>
        <w:spacing w:before="0" w:after="0" w:line="240" w:lineRule="auto"/>
        <w:ind w:right="-1"/>
        <w:rPr>
          <w:rFonts w:ascii="Consolas" w:hAnsi="Consolas"/>
          <w:sz w:val="28"/>
          <w:szCs w:val="28"/>
        </w:rPr>
      </w:pPr>
      <w:hyperlink r:id="rId13" w:history="1">
        <w:r w:rsidR="00841292" w:rsidRPr="009622A7">
          <w:rPr>
            <w:rStyle w:val="Hyperlink"/>
            <w:rFonts w:ascii="Consolas" w:hAnsi="Consolas"/>
            <w:color w:val="auto"/>
            <w:sz w:val="28"/>
            <w:szCs w:val="28"/>
            <w:u w:val="none"/>
          </w:rPr>
          <w:t>https://www.gov.br/empresas-e-negocios/pt-br/empreendedor</w:t>
        </w:r>
      </w:hyperlink>
    </w:p>
    <w:p w14:paraId="0604323D" w14:textId="77777777" w:rsidR="00841292" w:rsidRPr="009622A7" w:rsidRDefault="00841292" w:rsidP="00841292">
      <w:pPr>
        <w:pStyle w:val="Nivel2"/>
        <w:numPr>
          <w:ilvl w:val="0"/>
          <w:numId w:val="0"/>
        </w:numPr>
        <w:spacing w:before="0" w:after="0" w:line="240" w:lineRule="auto"/>
        <w:ind w:right="-1"/>
        <w:rPr>
          <w:rFonts w:ascii="Consolas" w:hAnsi="Consolas"/>
          <w:sz w:val="28"/>
          <w:szCs w:val="28"/>
        </w:rPr>
      </w:pPr>
    </w:p>
    <w:p w14:paraId="6A07FF16"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9.5. Microempreendedor Individual - MEI: Certificado da Condição de Microempreendedor Individual - CCMEI, cuja aceitação ficará condicionada à verificação da autenticidade no sítio https://www.gov.br/empresas-e-negocios/pt-br/empreendedor;</w:t>
      </w:r>
    </w:p>
    <w:p w14:paraId="4FD1E048"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41961C92" w14:textId="6E584B80" w:rsidR="00841292" w:rsidRPr="009622A7" w:rsidRDefault="00841292" w:rsidP="00841292">
      <w:pPr>
        <w:pStyle w:val="Nivel2"/>
        <w:numPr>
          <w:ilvl w:val="0"/>
          <w:numId w:val="0"/>
        </w:numPr>
        <w:spacing w:before="0" w:after="0" w:line="240" w:lineRule="auto"/>
        <w:ind w:right="-1"/>
        <w:rPr>
          <w:rFonts w:ascii="Consolas" w:hAnsi="Consolas"/>
          <w:sz w:val="28"/>
          <w:szCs w:val="28"/>
        </w:rPr>
      </w:pPr>
      <w:r w:rsidRPr="009622A7">
        <w:rPr>
          <w:rFonts w:ascii="Consolas" w:hAnsi="Consolas"/>
          <w:color w:val="auto"/>
          <w:sz w:val="28"/>
          <w:szCs w:val="28"/>
        </w:rPr>
        <w:t xml:space="preserve">9.6.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hyperlink r:id="rId14" w:history="1">
        <w:r w:rsidRPr="009622A7">
          <w:rPr>
            <w:rStyle w:val="Hyperlink"/>
            <w:rFonts w:ascii="Consolas" w:hAnsi="Consolas"/>
            <w:color w:val="auto"/>
            <w:sz w:val="28"/>
            <w:szCs w:val="28"/>
            <w:u w:val="none"/>
          </w:rPr>
          <w:t>Normativa DREI/ME n.º 77, de 18 de março de 2020</w:t>
        </w:r>
      </w:hyperlink>
      <w:r w:rsidR="00A87E44">
        <w:t>.</w:t>
      </w:r>
    </w:p>
    <w:p w14:paraId="36D2F4E4" w14:textId="77777777" w:rsidR="00841292" w:rsidRPr="009622A7" w:rsidRDefault="00841292" w:rsidP="00841292">
      <w:pPr>
        <w:pStyle w:val="Nivel2"/>
        <w:numPr>
          <w:ilvl w:val="0"/>
          <w:numId w:val="0"/>
        </w:numPr>
        <w:spacing w:before="0" w:after="0" w:line="240" w:lineRule="auto"/>
        <w:ind w:right="-1"/>
        <w:rPr>
          <w:rFonts w:ascii="Consolas" w:hAnsi="Consolas"/>
          <w:sz w:val="28"/>
          <w:szCs w:val="28"/>
        </w:rPr>
      </w:pPr>
    </w:p>
    <w:p w14:paraId="56099F3A" w14:textId="1D64AB16"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 xml:space="preserve">9.7. Sociedade empresária estrangeira: portaria de autorização de funcionamento no Brasil, publicada no Diário Oficial da União e arquivada na Junta Comercial da unidade federativa onde se </w:t>
      </w:r>
      <w:r w:rsidRPr="009622A7">
        <w:rPr>
          <w:rFonts w:ascii="Consolas" w:hAnsi="Consolas"/>
          <w:color w:val="auto"/>
          <w:sz w:val="28"/>
          <w:szCs w:val="28"/>
        </w:rPr>
        <w:lastRenderedPageBreak/>
        <w:t>localizar a filial, agência, sucursal ou estabelecimento, a qual será considerada como sua sede, conforme Instrução Normativa DREI/ME nº 77, de 18 de março de 2020.</w:t>
      </w:r>
    </w:p>
    <w:p w14:paraId="4A2E4A16"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6CDD1BE9"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9.8. Sociedade simples: inscrição do ato constitutivo no Registro Civil de Pessoas Jurídicas do local de sua sede, acompanhada de documento comprobatório de seus administradores;</w:t>
      </w:r>
    </w:p>
    <w:p w14:paraId="7984A563"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091580EC" w14:textId="14986E29" w:rsidR="00841292" w:rsidRPr="00552888" w:rsidRDefault="00841292" w:rsidP="00841292">
      <w:pPr>
        <w:pStyle w:val="Nivel2"/>
        <w:numPr>
          <w:ilvl w:val="0"/>
          <w:numId w:val="0"/>
        </w:numPr>
        <w:spacing w:before="0" w:after="0" w:line="240" w:lineRule="auto"/>
        <w:ind w:right="-1"/>
        <w:rPr>
          <w:rFonts w:ascii="Consolas" w:hAnsi="Consolas"/>
          <w:color w:val="auto"/>
          <w:sz w:val="28"/>
          <w:szCs w:val="28"/>
        </w:rPr>
      </w:pPr>
      <w:bookmarkStart w:id="2" w:name="_Int_ySfCXwr4"/>
      <w:bookmarkEnd w:id="2"/>
      <w:r w:rsidRPr="009622A7">
        <w:rPr>
          <w:rFonts w:ascii="Consolas" w:hAnsi="Consolas"/>
          <w:color w:val="auto"/>
          <w:sz w:val="28"/>
          <w:szCs w:val="28"/>
        </w:rPr>
        <w:t>9.9.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552888">
        <w:rPr>
          <w:rFonts w:ascii="Consolas" w:hAnsi="Consolas"/>
          <w:color w:val="auto"/>
          <w:sz w:val="28"/>
          <w:szCs w:val="28"/>
        </w:rPr>
        <w:t xml:space="preserve"> </w:t>
      </w:r>
      <w:hyperlink r:id="rId15" w:history="1">
        <w:r w:rsidRPr="009622A7">
          <w:rPr>
            <w:rStyle w:val="Hyperlink"/>
            <w:rFonts w:ascii="Consolas" w:hAnsi="Consolas"/>
            <w:color w:val="auto"/>
            <w:sz w:val="28"/>
            <w:szCs w:val="28"/>
            <w:u w:val="none"/>
          </w:rPr>
          <w:t>Lei nº 5.764, de 16 de dezembro 1971</w:t>
        </w:r>
      </w:hyperlink>
      <w:r w:rsidR="00552888">
        <w:rPr>
          <w:rFonts w:ascii="Consolas" w:hAnsi="Consolas"/>
          <w:sz w:val="28"/>
          <w:szCs w:val="28"/>
        </w:rPr>
        <w:t>.</w:t>
      </w:r>
    </w:p>
    <w:p w14:paraId="18FF9136" w14:textId="77777777" w:rsidR="00841292" w:rsidRPr="009622A7" w:rsidRDefault="00841292" w:rsidP="00841292">
      <w:pPr>
        <w:pStyle w:val="Nivel2"/>
        <w:numPr>
          <w:ilvl w:val="0"/>
          <w:numId w:val="0"/>
        </w:numPr>
        <w:spacing w:before="0" w:after="0" w:line="240" w:lineRule="auto"/>
        <w:ind w:right="-1"/>
        <w:rPr>
          <w:rFonts w:ascii="Consolas" w:hAnsi="Consolas"/>
          <w:sz w:val="28"/>
          <w:szCs w:val="28"/>
        </w:rPr>
      </w:pPr>
    </w:p>
    <w:p w14:paraId="1F72964B" w14:textId="77777777" w:rsidR="00841292" w:rsidRPr="009622A7" w:rsidRDefault="00841292" w:rsidP="00841292">
      <w:pPr>
        <w:pStyle w:val="Nivel2"/>
        <w:numPr>
          <w:ilvl w:val="0"/>
          <w:numId w:val="0"/>
        </w:numPr>
        <w:spacing w:before="0" w:after="0" w:line="240" w:lineRule="auto"/>
        <w:ind w:right="-1"/>
        <w:rPr>
          <w:rStyle w:val="Hyperlink"/>
          <w:rFonts w:ascii="Consolas" w:hAnsi="Consolas"/>
          <w:color w:val="auto"/>
          <w:sz w:val="28"/>
          <w:szCs w:val="28"/>
          <w:u w:val="none"/>
        </w:rPr>
      </w:pPr>
      <w:r w:rsidRPr="009622A7">
        <w:rPr>
          <w:rFonts w:ascii="Consolas" w:hAnsi="Consolas"/>
          <w:color w:val="auto"/>
          <w:sz w:val="28"/>
          <w:szCs w:val="28"/>
        </w:rPr>
        <w:t>9.10.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09FC6E47"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341F41A8"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9.11. OS DOCUMENTOS APRESENTADOS DEVERÃO ESTAR ACOMPANHADOS DE TODAS AS ALTERAÇÕES OU DA CONSOLIDAÇÃO RESPECTIVA.</w:t>
      </w:r>
    </w:p>
    <w:p w14:paraId="2E2695C9"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194D0C00" w14:textId="77777777" w:rsidR="00841292" w:rsidRPr="009622A7" w:rsidRDefault="00841292" w:rsidP="00841292">
      <w:pPr>
        <w:pStyle w:val="Nvel1-SemNumPreto"/>
        <w:ind w:right="-1"/>
        <w:rPr>
          <w:rFonts w:ascii="Consolas" w:hAnsi="Consolas"/>
          <w:sz w:val="28"/>
          <w:szCs w:val="28"/>
        </w:rPr>
      </w:pPr>
      <w:r w:rsidRPr="009622A7">
        <w:rPr>
          <w:rFonts w:ascii="Consolas" w:hAnsi="Consolas"/>
          <w:sz w:val="28"/>
          <w:szCs w:val="28"/>
        </w:rPr>
        <w:t>HABILITAÇÃO FISCAL, SOCIAL E TRABALHISTA</w:t>
      </w:r>
    </w:p>
    <w:p w14:paraId="3BD21685" w14:textId="77777777" w:rsidR="00841292" w:rsidRPr="009622A7" w:rsidRDefault="00841292" w:rsidP="00841292">
      <w:pPr>
        <w:pStyle w:val="Nvel1-SemNumPreto"/>
        <w:ind w:right="-1"/>
        <w:rPr>
          <w:rFonts w:ascii="Consolas" w:hAnsi="Consolas"/>
          <w:sz w:val="28"/>
          <w:szCs w:val="28"/>
        </w:rPr>
      </w:pPr>
    </w:p>
    <w:p w14:paraId="05B6C0D7"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9.12. Prova de inscrição no Cadastro Nacional de Pessoas Jurídicas;</w:t>
      </w:r>
    </w:p>
    <w:p w14:paraId="4F10A762"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4CF24C0B"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9.13.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65C1BFD"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16AA7229"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lastRenderedPageBreak/>
        <w:t>9.14. Prova de regularidade com o Fundo de Garantia do Tempo de Serviço (FGTS);</w:t>
      </w:r>
    </w:p>
    <w:p w14:paraId="23EA39AE"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6BB3972F"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9.15.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3BBD125"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03F1290E" w14:textId="60B392A5" w:rsidR="00A87E44"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9.16. Prova de inscrição no cadastro de contribuinte Estadual relativo ao domicílio ou sede do fornecedor, pertinente ao seu ramo de atividade e compatível com o objeto contratual;</w:t>
      </w:r>
    </w:p>
    <w:p w14:paraId="6E3174BC" w14:textId="77777777" w:rsidR="00B124AA" w:rsidRPr="009622A7" w:rsidRDefault="00B124AA" w:rsidP="00841292">
      <w:pPr>
        <w:pStyle w:val="Nivel2"/>
        <w:numPr>
          <w:ilvl w:val="0"/>
          <w:numId w:val="0"/>
        </w:numPr>
        <w:spacing w:before="0" w:after="0" w:line="240" w:lineRule="auto"/>
        <w:ind w:right="-1"/>
        <w:rPr>
          <w:rFonts w:ascii="Consolas" w:hAnsi="Consolas"/>
          <w:color w:val="auto"/>
          <w:sz w:val="28"/>
          <w:szCs w:val="28"/>
        </w:rPr>
      </w:pPr>
    </w:p>
    <w:p w14:paraId="017B43B4"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9.17. Prova de regularidade com a Fazenda Estadual do domicílio ou sede do fornecedor, relativa à atividade em cujo exercício contrata ou concorre;</w:t>
      </w:r>
    </w:p>
    <w:p w14:paraId="70E0F1CE"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00A96C7E"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9.18. Caso o fornecedor seja considerado isento do tributo Estadual relacionado ao objeto contratual, deverá comprovar tal condição mediante a apresentação de declaração da Fazenda respectiva do seu domicílio ou sede, ou outra equivalente, na forma da lei.</w:t>
      </w:r>
    </w:p>
    <w:p w14:paraId="7EB3D824"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5477CA06" w14:textId="77777777" w:rsidR="00841292"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9.19.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7C79792" w14:textId="77777777" w:rsidR="00552888" w:rsidRPr="009622A7" w:rsidRDefault="00552888" w:rsidP="00841292">
      <w:pPr>
        <w:pStyle w:val="Nivel2"/>
        <w:numPr>
          <w:ilvl w:val="0"/>
          <w:numId w:val="0"/>
        </w:numPr>
        <w:spacing w:before="0" w:after="0" w:line="240" w:lineRule="auto"/>
        <w:ind w:right="-1"/>
        <w:rPr>
          <w:rFonts w:ascii="Consolas" w:hAnsi="Consolas"/>
          <w:color w:val="auto"/>
          <w:sz w:val="28"/>
          <w:szCs w:val="28"/>
        </w:rPr>
      </w:pPr>
    </w:p>
    <w:p w14:paraId="128E319B" w14:textId="77777777" w:rsidR="00841292" w:rsidRPr="009622A7" w:rsidRDefault="00841292" w:rsidP="00841292">
      <w:pPr>
        <w:pStyle w:val="Nvel1-SemNumPreto"/>
        <w:ind w:right="-1"/>
        <w:rPr>
          <w:rFonts w:ascii="Consolas" w:hAnsi="Consolas"/>
          <w:sz w:val="28"/>
          <w:szCs w:val="28"/>
        </w:rPr>
      </w:pPr>
      <w:r w:rsidRPr="009622A7">
        <w:rPr>
          <w:rFonts w:ascii="Consolas" w:hAnsi="Consolas"/>
          <w:sz w:val="28"/>
          <w:szCs w:val="28"/>
        </w:rPr>
        <w:t>QUALIFICAÇÃO ECONÔMICO-FINANCEIRA</w:t>
      </w:r>
    </w:p>
    <w:p w14:paraId="7411D096" w14:textId="77777777" w:rsidR="00841292" w:rsidRPr="009622A7" w:rsidRDefault="00841292" w:rsidP="00841292">
      <w:pPr>
        <w:pStyle w:val="Nvel1-SemNumPreto"/>
        <w:ind w:right="-1"/>
        <w:rPr>
          <w:rFonts w:ascii="Consolas" w:hAnsi="Consolas"/>
          <w:sz w:val="28"/>
          <w:szCs w:val="28"/>
        </w:rPr>
      </w:pPr>
    </w:p>
    <w:p w14:paraId="5E533574" w14:textId="77777777" w:rsidR="006101F4" w:rsidRDefault="00841292" w:rsidP="006101F4">
      <w:pPr>
        <w:pStyle w:val="Nivel2"/>
        <w:numPr>
          <w:ilvl w:val="0"/>
          <w:numId w:val="0"/>
        </w:numPr>
        <w:spacing w:before="0" w:after="0" w:line="240" w:lineRule="auto"/>
        <w:rPr>
          <w:rFonts w:ascii="Consolas" w:hAnsi="Consolas"/>
          <w:color w:val="auto"/>
          <w:sz w:val="28"/>
          <w:szCs w:val="28"/>
        </w:rPr>
      </w:pPr>
      <w:r w:rsidRPr="009622A7">
        <w:rPr>
          <w:rFonts w:ascii="Consolas" w:hAnsi="Consolas"/>
          <w:color w:val="auto"/>
          <w:sz w:val="28"/>
          <w:szCs w:val="28"/>
        </w:rPr>
        <w:t>9.20.</w:t>
      </w:r>
      <w:r w:rsidR="006101F4">
        <w:rPr>
          <w:rFonts w:ascii="Consolas" w:hAnsi="Consolas"/>
          <w:color w:val="auto"/>
          <w:sz w:val="28"/>
          <w:szCs w:val="28"/>
        </w:rPr>
        <w:t xml:space="preserve"> </w:t>
      </w:r>
      <w:r w:rsidR="006101F4" w:rsidRPr="006101F4">
        <w:rPr>
          <w:rFonts w:ascii="Consolas" w:hAnsi="Consolas"/>
          <w:color w:val="auto"/>
          <w:sz w:val="28"/>
          <w:szCs w:val="28"/>
        </w:rPr>
        <w:t xml:space="preserve">Certidão negativa de feitos sobre falência, expedida pelo distribuidor da comarca da sede do licitante, nos termos do art. 69, inciso II, da Lei Federal nº 14.133/2021, devendo, no caso de empresas sediadas no Estado de São Paulo, ser apresentada conjuntamente com a Certidão de Distribuição Cível – Comarcas e Turmas Recursais (Primeiro Grau), emitida pelo sistema </w:t>
      </w:r>
      <w:proofErr w:type="spellStart"/>
      <w:r w:rsidR="006101F4" w:rsidRPr="006101F4">
        <w:rPr>
          <w:rFonts w:ascii="Consolas" w:hAnsi="Consolas"/>
          <w:color w:val="auto"/>
          <w:sz w:val="28"/>
          <w:szCs w:val="28"/>
        </w:rPr>
        <w:t>eproc</w:t>
      </w:r>
      <w:proofErr w:type="spellEnd"/>
      <w:r w:rsidR="006101F4" w:rsidRPr="006101F4">
        <w:rPr>
          <w:rFonts w:ascii="Consolas" w:hAnsi="Consolas"/>
          <w:color w:val="auto"/>
          <w:sz w:val="28"/>
          <w:szCs w:val="28"/>
        </w:rPr>
        <w:t xml:space="preserve"> do Tribunal de Justiça do Estado de São Paulo (TJSP), a fim de assegurar a abrangência da consulta aos registros de distribuição judicial dos sistemas </w:t>
      </w:r>
      <w:proofErr w:type="spellStart"/>
      <w:r w:rsidR="006101F4" w:rsidRPr="006101F4">
        <w:rPr>
          <w:rFonts w:ascii="Consolas" w:hAnsi="Consolas"/>
          <w:color w:val="auto"/>
          <w:sz w:val="28"/>
          <w:szCs w:val="28"/>
        </w:rPr>
        <w:t>e-SAJ</w:t>
      </w:r>
      <w:proofErr w:type="spellEnd"/>
      <w:r w:rsidR="006101F4" w:rsidRPr="006101F4">
        <w:rPr>
          <w:rFonts w:ascii="Consolas" w:hAnsi="Consolas"/>
          <w:color w:val="auto"/>
          <w:sz w:val="28"/>
          <w:szCs w:val="28"/>
        </w:rPr>
        <w:t xml:space="preserve"> e </w:t>
      </w:r>
      <w:proofErr w:type="spellStart"/>
      <w:r w:rsidR="006101F4" w:rsidRPr="006101F4">
        <w:rPr>
          <w:rFonts w:ascii="Consolas" w:hAnsi="Consolas"/>
          <w:color w:val="auto"/>
          <w:sz w:val="28"/>
          <w:szCs w:val="28"/>
        </w:rPr>
        <w:t>eproc</w:t>
      </w:r>
      <w:proofErr w:type="spellEnd"/>
      <w:r w:rsidR="006101F4" w:rsidRPr="006101F4">
        <w:rPr>
          <w:rFonts w:ascii="Consolas" w:hAnsi="Consolas"/>
          <w:color w:val="auto"/>
          <w:sz w:val="28"/>
          <w:szCs w:val="28"/>
        </w:rPr>
        <w:t>.</w:t>
      </w:r>
    </w:p>
    <w:p w14:paraId="22AD9B87" w14:textId="3F6344CD" w:rsidR="006101F4" w:rsidRPr="006101F4" w:rsidRDefault="006101F4" w:rsidP="006101F4">
      <w:pPr>
        <w:pStyle w:val="Nivel2"/>
        <w:numPr>
          <w:ilvl w:val="0"/>
          <w:numId w:val="0"/>
        </w:numPr>
        <w:spacing w:before="0" w:after="0" w:line="240" w:lineRule="auto"/>
        <w:rPr>
          <w:rFonts w:ascii="Consolas" w:hAnsi="Consolas"/>
          <w:color w:val="auto"/>
          <w:sz w:val="28"/>
          <w:szCs w:val="28"/>
        </w:rPr>
      </w:pPr>
      <w:r w:rsidRPr="006101F4">
        <w:rPr>
          <w:rFonts w:ascii="Consolas" w:hAnsi="Consolas"/>
          <w:color w:val="auto"/>
          <w:sz w:val="28"/>
          <w:szCs w:val="28"/>
        </w:rPr>
        <w:lastRenderedPageBreak/>
        <w:t xml:space="preserve"> </w:t>
      </w:r>
    </w:p>
    <w:p w14:paraId="31A7F7F3" w14:textId="16AA6392" w:rsidR="00841292" w:rsidRDefault="006101F4" w:rsidP="006101F4">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9.20.1.</w:t>
      </w:r>
      <w:r w:rsidRPr="006101F4">
        <w:rPr>
          <w:rFonts w:ascii="Consolas" w:hAnsi="Consolas"/>
          <w:color w:val="auto"/>
          <w:sz w:val="28"/>
          <w:szCs w:val="28"/>
        </w:rPr>
        <w:t xml:space="preserve"> Para empresas sediadas em outras unidades da Federação, serão aceitas as certidões equivalentes expedidas pelos órgãos judiciários competentes, conforme a organização e os sistemas de distribuição do respectivo Tribunal de Justiça.</w:t>
      </w:r>
    </w:p>
    <w:p w14:paraId="083B2E29" w14:textId="77777777" w:rsidR="00D7271E" w:rsidRPr="009622A7" w:rsidRDefault="00D7271E" w:rsidP="006101F4">
      <w:pPr>
        <w:pStyle w:val="Nivel2"/>
        <w:numPr>
          <w:ilvl w:val="0"/>
          <w:numId w:val="0"/>
        </w:numPr>
        <w:spacing w:before="0" w:after="0" w:line="240" w:lineRule="auto"/>
        <w:rPr>
          <w:rFonts w:ascii="Consolas" w:hAnsi="Consolas"/>
          <w:color w:val="auto"/>
          <w:sz w:val="28"/>
          <w:szCs w:val="28"/>
        </w:rPr>
      </w:pPr>
    </w:p>
    <w:p w14:paraId="13DFF468" w14:textId="77777777" w:rsidR="00841292" w:rsidRPr="009622A7" w:rsidRDefault="00841292" w:rsidP="00841292">
      <w:pPr>
        <w:pStyle w:val="Nvel1-SemNumerao"/>
        <w:spacing w:before="0" w:after="0" w:line="240" w:lineRule="auto"/>
        <w:ind w:right="-1"/>
        <w:rPr>
          <w:rFonts w:ascii="Consolas" w:hAnsi="Consolas"/>
          <w:sz w:val="28"/>
          <w:szCs w:val="28"/>
        </w:rPr>
      </w:pPr>
      <w:r w:rsidRPr="009622A7">
        <w:rPr>
          <w:rFonts w:ascii="Consolas" w:hAnsi="Consolas"/>
          <w:sz w:val="28"/>
          <w:szCs w:val="28"/>
        </w:rPr>
        <w:t>DISPOSIÇÕES GERAIS SOBRE HABILITAÇÃO</w:t>
      </w:r>
    </w:p>
    <w:p w14:paraId="11AFE611" w14:textId="77777777" w:rsidR="00841292" w:rsidRPr="009622A7" w:rsidRDefault="00841292" w:rsidP="00841292">
      <w:pPr>
        <w:pStyle w:val="Nvel1-SemNumerao"/>
        <w:spacing w:before="0" w:after="0" w:line="240" w:lineRule="auto"/>
        <w:ind w:right="-1"/>
        <w:rPr>
          <w:rFonts w:ascii="Consolas" w:hAnsi="Consolas"/>
          <w:sz w:val="28"/>
          <w:szCs w:val="28"/>
        </w:rPr>
      </w:pPr>
    </w:p>
    <w:p w14:paraId="2419DB11" w14:textId="77777777" w:rsidR="00841292" w:rsidRPr="009622A7" w:rsidRDefault="00841292" w:rsidP="00841292">
      <w:pPr>
        <w:pStyle w:val="Nvel02"/>
        <w:numPr>
          <w:ilvl w:val="0"/>
          <w:numId w:val="0"/>
        </w:numPr>
        <w:spacing w:before="0" w:after="0" w:line="240" w:lineRule="auto"/>
        <w:ind w:right="-1"/>
        <w:rPr>
          <w:rFonts w:ascii="Consolas" w:hAnsi="Consolas"/>
          <w:sz w:val="28"/>
          <w:szCs w:val="28"/>
        </w:rPr>
      </w:pPr>
      <w:r w:rsidRPr="009622A7">
        <w:rPr>
          <w:rFonts w:ascii="Consolas" w:hAnsi="Consolas"/>
          <w:sz w:val="28"/>
          <w:szCs w:val="28"/>
        </w:rPr>
        <w:t>9.21. Quando permitida a participação de empresas estrangeiras que não funcionem no País, as exigências de habilitação serão atendidas mediante documentos equivalentes, inicialmente apresentados em tradução livre.</w:t>
      </w:r>
    </w:p>
    <w:p w14:paraId="0EF5DA32" w14:textId="77777777" w:rsidR="00841292" w:rsidRPr="009622A7" w:rsidRDefault="00841292" w:rsidP="00841292">
      <w:pPr>
        <w:pStyle w:val="Nvel02"/>
        <w:numPr>
          <w:ilvl w:val="0"/>
          <w:numId w:val="0"/>
        </w:numPr>
        <w:spacing w:before="0" w:after="0" w:line="240" w:lineRule="auto"/>
        <w:ind w:right="-1"/>
        <w:rPr>
          <w:rFonts w:ascii="Consolas" w:hAnsi="Consolas"/>
          <w:sz w:val="28"/>
          <w:szCs w:val="28"/>
        </w:rPr>
      </w:pPr>
    </w:p>
    <w:p w14:paraId="08C05A6D" w14:textId="77777777" w:rsidR="00841292" w:rsidRPr="009622A7" w:rsidRDefault="00841292" w:rsidP="00841292">
      <w:pPr>
        <w:pStyle w:val="Nvel02"/>
        <w:numPr>
          <w:ilvl w:val="0"/>
          <w:numId w:val="0"/>
        </w:numPr>
        <w:spacing w:before="0" w:after="0" w:line="240" w:lineRule="auto"/>
        <w:ind w:right="-1"/>
        <w:rPr>
          <w:rFonts w:ascii="Consolas" w:hAnsi="Consolas"/>
          <w:sz w:val="28"/>
          <w:szCs w:val="28"/>
        </w:rPr>
      </w:pPr>
      <w:r w:rsidRPr="009622A7">
        <w:rPr>
          <w:rFonts w:ascii="Consolas" w:hAnsi="Consolas"/>
          <w:sz w:val="28"/>
          <w:szCs w:val="28"/>
        </w:rPr>
        <w:t xml:space="preserve">9.22.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9622A7">
        <w:rPr>
          <w:rFonts w:ascii="Consolas" w:hAnsi="Consolas"/>
          <w:sz w:val="28"/>
          <w:szCs w:val="28"/>
        </w:rPr>
        <w:t>consularizados</w:t>
      </w:r>
      <w:proofErr w:type="spellEnd"/>
      <w:r w:rsidRPr="009622A7">
        <w:rPr>
          <w:rFonts w:ascii="Consolas" w:hAnsi="Consolas"/>
          <w:sz w:val="28"/>
          <w:szCs w:val="28"/>
        </w:rPr>
        <w:t xml:space="preserve"> pelos respectivos consulados ou embaixadas.</w:t>
      </w:r>
    </w:p>
    <w:p w14:paraId="5659CC28" w14:textId="77777777" w:rsidR="00841292" w:rsidRPr="009622A7" w:rsidRDefault="00841292" w:rsidP="00841292">
      <w:pPr>
        <w:pStyle w:val="Nvel02"/>
        <w:numPr>
          <w:ilvl w:val="0"/>
          <w:numId w:val="0"/>
        </w:numPr>
        <w:spacing w:before="0" w:after="0" w:line="240" w:lineRule="auto"/>
        <w:ind w:right="-1"/>
        <w:rPr>
          <w:rFonts w:ascii="Consolas" w:hAnsi="Consolas"/>
          <w:sz w:val="28"/>
          <w:szCs w:val="28"/>
        </w:rPr>
      </w:pPr>
    </w:p>
    <w:p w14:paraId="4DF9FC16" w14:textId="77777777" w:rsidR="00841292" w:rsidRPr="009622A7" w:rsidRDefault="00841292" w:rsidP="00841292">
      <w:pPr>
        <w:pStyle w:val="Nvel02"/>
        <w:numPr>
          <w:ilvl w:val="0"/>
          <w:numId w:val="0"/>
        </w:numPr>
        <w:spacing w:before="0" w:after="0" w:line="240" w:lineRule="auto"/>
        <w:ind w:right="-1"/>
        <w:rPr>
          <w:rFonts w:ascii="Consolas" w:hAnsi="Consolas"/>
          <w:sz w:val="28"/>
          <w:szCs w:val="28"/>
        </w:rPr>
      </w:pPr>
      <w:r w:rsidRPr="009622A7">
        <w:rPr>
          <w:rFonts w:ascii="Consolas" w:hAnsi="Consolas"/>
          <w:sz w:val="28"/>
          <w:szCs w:val="28"/>
        </w:rPr>
        <w:t>9.23. Não serão aceitos documentos de habilitação com indicação de CNPJ/CPF diferentes, salvo aqueles legalmente permitidos.</w:t>
      </w:r>
    </w:p>
    <w:p w14:paraId="0A48C4DE" w14:textId="77777777" w:rsidR="00841292" w:rsidRPr="009622A7" w:rsidRDefault="00841292" w:rsidP="00841292">
      <w:pPr>
        <w:pStyle w:val="Nvel02"/>
        <w:numPr>
          <w:ilvl w:val="0"/>
          <w:numId w:val="0"/>
        </w:numPr>
        <w:spacing w:before="0" w:after="0" w:line="240" w:lineRule="auto"/>
        <w:ind w:right="-1"/>
        <w:rPr>
          <w:rFonts w:ascii="Consolas" w:hAnsi="Consolas"/>
          <w:sz w:val="28"/>
          <w:szCs w:val="28"/>
        </w:rPr>
      </w:pPr>
    </w:p>
    <w:p w14:paraId="24B52934" w14:textId="77777777" w:rsidR="00841292" w:rsidRPr="009622A7" w:rsidRDefault="00841292" w:rsidP="00841292">
      <w:pPr>
        <w:pStyle w:val="Nvel02"/>
        <w:numPr>
          <w:ilvl w:val="0"/>
          <w:numId w:val="0"/>
        </w:numPr>
        <w:spacing w:before="0" w:after="0" w:line="240" w:lineRule="auto"/>
        <w:ind w:right="-1"/>
        <w:rPr>
          <w:rFonts w:ascii="Consolas" w:hAnsi="Consolas"/>
          <w:sz w:val="28"/>
          <w:szCs w:val="28"/>
        </w:rPr>
      </w:pPr>
      <w:r w:rsidRPr="009622A7">
        <w:rPr>
          <w:rFonts w:ascii="Consolas" w:hAnsi="Consolas"/>
          <w:sz w:val="28"/>
          <w:szCs w:val="28"/>
        </w:rPr>
        <w:t>9.24.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4FA7E57" w14:textId="77777777" w:rsidR="00841292" w:rsidRPr="009622A7" w:rsidRDefault="00841292" w:rsidP="00841292">
      <w:pPr>
        <w:pStyle w:val="Nvel02"/>
        <w:numPr>
          <w:ilvl w:val="0"/>
          <w:numId w:val="0"/>
        </w:numPr>
        <w:spacing w:before="0" w:after="0" w:line="240" w:lineRule="auto"/>
        <w:ind w:right="-1"/>
        <w:rPr>
          <w:rFonts w:ascii="Consolas" w:hAnsi="Consolas"/>
          <w:sz w:val="28"/>
          <w:szCs w:val="28"/>
        </w:rPr>
      </w:pPr>
    </w:p>
    <w:p w14:paraId="28CDB044" w14:textId="77777777" w:rsidR="00841292" w:rsidRPr="009622A7" w:rsidRDefault="00841292" w:rsidP="00841292">
      <w:pPr>
        <w:pStyle w:val="Nvel02"/>
        <w:numPr>
          <w:ilvl w:val="0"/>
          <w:numId w:val="0"/>
        </w:numPr>
        <w:spacing w:before="0" w:after="0" w:line="240" w:lineRule="auto"/>
        <w:ind w:right="-1"/>
        <w:rPr>
          <w:rFonts w:ascii="Consolas" w:hAnsi="Consolas"/>
          <w:sz w:val="28"/>
          <w:szCs w:val="28"/>
        </w:rPr>
      </w:pPr>
      <w:r w:rsidRPr="009622A7">
        <w:rPr>
          <w:rFonts w:ascii="Consolas" w:hAnsi="Consolas"/>
          <w:sz w:val="28"/>
          <w:szCs w:val="28"/>
        </w:rPr>
        <w:t>9.25. Serão aceitos registros de CNPJ de fornecedor matriz e filial com diferenças de números de documentos pertinentes ao CND e ao CRF/FGTS, quando for comprovada a centralização do recolhimento dessas contribuições.</w:t>
      </w:r>
    </w:p>
    <w:p w14:paraId="75EFE050" w14:textId="77777777" w:rsidR="00841292" w:rsidRPr="009622A7" w:rsidRDefault="00841292" w:rsidP="00841292">
      <w:pPr>
        <w:pStyle w:val="Nvel02"/>
        <w:numPr>
          <w:ilvl w:val="0"/>
          <w:numId w:val="0"/>
        </w:numPr>
        <w:spacing w:before="0" w:after="0" w:line="240" w:lineRule="auto"/>
        <w:ind w:right="-1"/>
        <w:rPr>
          <w:rFonts w:ascii="Consolas" w:hAnsi="Consolas"/>
          <w:sz w:val="28"/>
          <w:szCs w:val="28"/>
        </w:rPr>
      </w:pPr>
    </w:p>
    <w:p w14:paraId="0E7D656F" w14:textId="77777777" w:rsidR="00841292" w:rsidRPr="009622A7" w:rsidRDefault="00841292" w:rsidP="00841292">
      <w:pPr>
        <w:pStyle w:val="Nvel02"/>
        <w:spacing w:before="0" w:after="0" w:line="240" w:lineRule="auto"/>
        <w:ind w:right="-1"/>
        <w:rPr>
          <w:rFonts w:ascii="Consolas" w:hAnsi="Consolas"/>
          <w:sz w:val="28"/>
          <w:szCs w:val="28"/>
        </w:rPr>
      </w:pPr>
      <w:bookmarkStart w:id="3" w:name="_Hlk237254108"/>
      <w:r w:rsidRPr="009622A7">
        <w:rPr>
          <w:rFonts w:ascii="Consolas" w:hAnsi="Consolas"/>
          <w:b/>
          <w:bCs/>
          <w:sz w:val="28"/>
          <w:szCs w:val="28"/>
        </w:rPr>
        <w:t>NOTA:</w:t>
      </w:r>
      <w:r w:rsidRPr="009622A7">
        <w:rPr>
          <w:rFonts w:ascii="Consolas" w:hAnsi="Consolas"/>
          <w:sz w:val="28"/>
          <w:szCs w:val="28"/>
        </w:rPr>
        <w:t xml:space="preserve"> Os documentos exigidos para fins de habilitação deverão estar válidos na data de sua apresentação, observando-se as seguintes disposições:</w:t>
      </w:r>
    </w:p>
    <w:p w14:paraId="7BA91D46" w14:textId="77777777" w:rsidR="00841292" w:rsidRPr="009622A7" w:rsidRDefault="00841292" w:rsidP="00841292">
      <w:pPr>
        <w:pStyle w:val="Nvel02"/>
        <w:spacing w:before="0" w:after="0" w:line="240" w:lineRule="auto"/>
        <w:ind w:right="-1"/>
        <w:rPr>
          <w:rFonts w:ascii="Consolas" w:hAnsi="Consolas"/>
          <w:sz w:val="28"/>
          <w:szCs w:val="28"/>
        </w:rPr>
      </w:pPr>
    </w:p>
    <w:p w14:paraId="0607542F" w14:textId="212E334F" w:rsidR="00841292" w:rsidRPr="009622A7" w:rsidRDefault="00841292" w:rsidP="00841292">
      <w:pPr>
        <w:pStyle w:val="Nvel02"/>
        <w:spacing w:before="0" w:after="0" w:line="240" w:lineRule="auto"/>
        <w:ind w:right="-1"/>
        <w:rPr>
          <w:rFonts w:ascii="Consolas" w:hAnsi="Consolas"/>
          <w:sz w:val="28"/>
          <w:szCs w:val="28"/>
        </w:rPr>
      </w:pPr>
      <w:r w:rsidRPr="009622A7">
        <w:rPr>
          <w:rFonts w:ascii="Consolas" w:hAnsi="Consolas"/>
          <w:sz w:val="28"/>
          <w:szCs w:val="28"/>
        </w:rPr>
        <w:t>1. A Certidão Negativa de Falência, expedida pelo distribuidor da sede da pessoa jurídica, quando não constar expressamente o prazo de validade no próprio documento, será aceita se emitida há, no máximo, 180 (cento e oitenta) dias, contados da data da sessão pública ou da data de sua apresentação, conforme o caso.</w:t>
      </w:r>
    </w:p>
    <w:p w14:paraId="6235422C" w14:textId="77777777" w:rsidR="00841292" w:rsidRPr="009622A7" w:rsidRDefault="00841292" w:rsidP="00841292">
      <w:pPr>
        <w:pStyle w:val="Nvel02"/>
        <w:spacing w:before="0" w:after="0" w:line="240" w:lineRule="auto"/>
        <w:ind w:right="-1"/>
        <w:rPr>
          <w:rFonts w:ascii="Consolas" w:hAnsi="Consolas"/>
          <w:sz w:val="28"/>
          <w:szCs w:val="28"/>
        </w:rPr>
      </w:pPr>
      <w:r w:rsidRPr="009622A7">
        <w:rPr>
          <w:rFonts w:ascii="Consolas" w:hAnsi="Consolas"/>
          <w:sz w:val="28"/>
          <w:szCs w:val="28"/>
        </w:rPr>
        <w:t>2. Os demais documentos de habilitação que não contenham prazo de validade expressamente estabelecido pelo órgão emissor serão considerados válidos por 90 (noventa) dias, contados da data de sua emissão.</w:t>
      </w:r>
    </w:p>
    <w:p w14:paraId="30388D8B" w14:textId="77777777" w:rsidR="00841292" w:rsidRPr="009622A7" w:rsidRDefault="00841292" w:rsidP="00841292">
      <w:pPr>
        <w:pStyle w:val="Nvel02"/>
        <w:spacing w:before="0" w:after="0" w:line="240" w:lineRule="auto"/>
        <w:ind w:right="-1"/>
        <w:rPr>
          <w:rFonts w:ascii="Consolas" w:hAnsi="Consolas"/>
          <w:sz w:val="28"/>
          <w:szCs w:val="28"/>
        </w:rPr>
      </w:pPr>
    </w:p>
    <w:p w14:paraId="049AD522" w14:textId="77777777" w:rsidR="00841292" w:rsidRPr="009622A7" w:rsidRDefault="00841292" w:rsidP="00841292">
      <w:pPr>
        <w:pStyle w:val="Nvel02"/>
        <w:spacing w:before="0" w:after="0" w:line="240" w:lineRule="auto"/>
        <w:ind w:right="-1"/>
        <w:rPr>
          <w:rFonts w:ascii="Consolas" w:hAnsi="Consolas"/>
          <w:sz w:val="28"/>
          <w:szCs w:val="28"/>
        </w:rPr>
      </w:pPr>
      <w:r w:rsidRPr="009622A7">
        <w:rPr>
          <w:rFonts w:ascii="Consolas" w:hAnsi="Consolas"/>
          <w:sz w:val="28"/>
          <w:szCs w:val="28"/>
        </w:rPr>
        <w:t>3. Quando a legislação específica ou o próprio órgão emissor estabelecer prazo de validade diverso, prevalecerá o prazo constante do documento ou da norma aplicável.</w:t>
      </w:r>
    </w:p>
    <w:p w14:paraId="42EF1F57" w14:textId="77777777" w:rsidR="00841292" w:rsidRPr="009622A7" w:rsidRDefault="00841292" w:rsidP="00841292">
      <w:pPr>
        <w:pStyle w:val="Nvel02"/>
        <w:spacing w:before="0" w:after="0" w:line="240" w:lineRule="auto"/>
        <w:ind w:right="-1"/>
        <w:rPr>
          <w:rFonts w:ascii="Consolas" w:hAnsi="Consolas"/>
          <w:sz w:val="28"/>
          <w:szCs w:val="28"/>
        </w:rPr>
      </w:pPr>
    </w:p>
    <w:p w14:paraId="6A9229F7" w14:textId="77777777" w:rsidR="00841292" w:rsidRPr="009622A7" w:rsidRDefault="00841292" w:rsidP="00841292">
      <w:pPr>
        <w:pStyle w:val="Nvel02"/>
        <w:spacing w:before="0" w:after="0" w:line="240" w:lineRule="auto"/>
        <w:ind w:right="-1"/>
        <w:rPr>
          <w:rFonts w:ascii="Consolas" w:hAnsi="Consolas"/>
          <w:sz w:val="28"/>
          <w:szCs w:val="28"/>
        </w:rPr>
      </w:pPr>
      <w:r w:rsidRPr="009622A7">
        <w:rPr>
          <w:rFonts w:ascii="Consolas" w:hAnsi="Consolas"/>
          <w:sz w:val="28"/>
          <w:szCs w:val="28"/>
        </w:rPr>
        <w:t>4. A Administração poderá realizar diligências para verificar a autenticidade e a validade dos documentos apresentados, nos termos da legislação vigente.</w:t>
      </w:r>
      <w:bookmarkEnd w:id="3"/>
    </w:p>
    <w:p w14:paraId="10F2573F" w14:textId="77777777" w:rsidR="00841292" w:rsidRPr="009622A7" w:rsidRDefault="00841292" w:rsidP="00841292">
      <w:pPr>
        <w:pStyle w:val="Nvel02"/>
        <w:spacing w:before="0" w:after="0" w:line="240" w:lineRule="auto"/>
        <w:ind w:right="-1"/>
        <w:rPr>
          <w:rFonts w:ascii="Consolas" w:hAnsi="Consolas"/>
          <w:sz w:val="28"/>
          <w:szCs w:val="28"/>
        </w:rPr>
      </w:pPr>
    </w:p>
    <w:p w14:paraId="3C09C55B"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10. ESTIMATIVAS DO VALOR DA CONTRATAÇÃO:</w:t>
      </w:r>
    </w:p>
    <w:p w14:paraId="5DE51A1C" w14:textId="77777777" w:rsidR="00841292" w:rsidRPr="009622A7" w:rsidRDefault="00841292" w:rsidP="00841292">
      <w:pPr>
        <w:rPr>
          <w:rFonts w:ascii="Consolas" w:hAnsi="Consolas"/>
          <w:sz w:val="28"/>
          <w:szCs w:val="28"/>
        </w:rPr>
      </w:pPr>
    </w:p>
    <w:p w14:paraId="34F33494" w14:textId="1105F2E1" w:rsidR="00D7271E" w:rsidRDefault="00841292" w:rsidP="00841292">
      <w:pPr>
        <w:ind w:left="0" w:right="-1"/>
        <w:rPr>
          <w:rFonts w:ascii="Consolas" w:hAnsi="Consolas" w:cs="Arial"/>
          <w:sz w:val="28"/>
          <w:szCs w:val="28"/>
        </w:rPr>
      </w:pPr>
      <w:r w:rsidRPr="009622A7">
        <w:rPr>
          <w:rFonts w:ascii="Consolas" w:hAnsi="Consolas" w:cs="Arial"/>
          <w:sz w:val="28"/>
          <w:szCs w:val="28"/>
        </w:rPr>
        <w:t xml:space="preserve">10.1. O custo estimado total da contratação é de R$ </w:t>
      </w:r>
      <w:r w:rsidR="00331261" w:rsidRPr="00331261">
        <w:rPr>
          <w:rFonts w:ascii="Consolas" w:hAnsi="Consolas" w:cs="Arial"/>
          <w:sz w:val="28"/>
          <w:szCs w:val="28"/>
        </w:rPr>
        <w:t>608.568,00 (seiscentos e oito mil e quinhentos e sessenta e oito reais)</w:t>
      </w:r>
      <w:r w:rsidRPr="009622A7">
        <w:rPr>
          <w:rFonts w:ascii="Consolas" w:hAnsi="Consolas" w:cs="Arial"/>
          <w:sz w:val="28"/>
          <w:szCs w:val="28"/>
        </w:rPr>
        <w:t>, conforme custos unitários apostos na tabela contida no item 1.1 acima.</w:t>
      </w:r>
    </w:p>
    <w:p w14:paraId="2C435597" w14:textId="77777777" w:rsidR="00A22275" w:rsidRPr="009622A7" w:rsidRDefault="00A22275" w:rsidP="00841292">
      <w:pPr>
        <w:ind w:left="0" w:right="-1"/>
        <w:rPr>
          <w:rFonts w:ascii="Consolas" w:hAnsi="Consolas" w:cs="Arial"/>
          <w:sz w:val="28"/>
          <w:szCs w:val="28"/>
        </w:rPr>
      </w:pPr>
    </w:p>
    <w:p w14:paraId="74AB4224" w14:textId="77777777" w:rsidR="00841292" w:rsidRPr="009622A7" w:rsidRDefault="00841292" w:rsidP="00841292">
      <w:pPr>
        <w:pStyle w:val="Nvel2-Opcional"/>
        <w:numPr>
          <w:ilvl w:val="0"/>
          <w:numId w:val="0"/>
        </w:numPr>
        <w:spacing w:before="0" w:after="0" w:line="240" w:lineRule="auto"/>
        <w:ind w:right="-1"/>
        <w:rPr>
          <w:rFonts w:ascii="Consolas" w:hAnsi="Consolas"/>
          <w:i w:val="0"/>
          <w:iCs w:val="0"/>
          <w:color w:val="auto"/>
          <w:sz w:val="28"/>
          <w:szCs w:val="28"/>
        </w:rPr>
      </w:pPr>
      <w:r w:rsidRPr="009622A7">
        <w:rPr>
          <w:rFonts w:ascii="Consolas" w:hAnsi="Consolas"/>
          <w:i w:val="0"/>
          <w:iCs w:val="0"/>
          <w:color w:val="auto"/>
          <w:sz w:val="28"/>
          <w:szCs w:val="28"/>
        </w:rPr>
        <w:t>10.2.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915529E" w14:textId="77777777" w:rsidR="00841292" w:rsidRPr="009622A7" w:rsidRDefault="00841292" w:rsidP="00841292">
      <w:pPr>
        <w:pStyle w:val="Nvel2-Opcional"/>
        <w:numPr>
          <w:ilvl w:val="0"/>
          <w:numId w:val="0"/>
        </w:numPr>
        <w:spacing w:before="0" w:after="0" w:line="240" w:lineRule="auto"/>
        <w:ind w:right="-1"/>
        <w:rPr>
          <w:rFonts w:ascii="Consolas" w:hAnsi="Consolas"/>
          <w:i w:val="0"/>
          <w:iCs w:val="0"/>
          <w:color w:val="auto"/>
          <w:sz w:val="28"/>
          <w:szCs w:val="28"/>
        </w:rPr>
      </w:pPr>
    </w:p>
    <w:p w14:paraId="720F54D5" w14:textId="77777777" w:rsidR="00841292" w:rsidRPr="009622A7" w:rsidRDefault="00841292" w:rsidP="00841292">
      <w:pPr>
        <w:pStyle w:val="Nvel3-Opcional"/>
        <w:numPr>
          <w:ilvl w:val="0"/>
          <w:numId w:val="0"/>
        </w:numPr>
        <w:spacing w:before="0" w:after="0" w:line="240" w:lineRule="auto"/>
        <w:ind w:right="-1"/>
        <w:rPr>
          <w:rFonts w:ascii="Consolas" w:hAnsi="Consolas" w:cs="Arial"/>
          <w:i w:val="0"/>
          <w:color w:val="auto"/>
          <w:sz w:val="28"/>
          <w:szCs w:val="28"/>
        </w:rPr>
      </w:pPr>
      <w:r w:rsidRPr="009622A7">
        <w:rPr>
          <w:rFonts w:ascii="Consolas" w:hAnsi="Consolas" w:cs="Arial"/>
          <w:i w:val="0"/>
          <w:color w:val="auto"/>
          <w:sz w:val="28"/>
          <w:szCs w:val="28"/>
        </w:rPr>
        <w:t>10.2.1.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51365CA0" w14:textId="77777777" w:rsidR="00841292" w:rsidRPr="009622A7" w:rsidRDefault="00841292" w:rsidP="00841292">
      <w:pPr>
        <w:pStyle w:val="Nvel3-Opcional"/>
        <w:numPr>
          <w:ilvl w:val="0"/>
          <w:numId w:val="0"/>
        </w:numPr>
        <w:spacing w:before="0" w:after="0" w:line="240" w:lineRule="auto"/>
        <w:ind w:right="-1"/>
        <w:rPr>
          <w:rFonts w:ascii="Consolas" w:hAnsi="Consolas" w:cs="Arial"/>
          <w:i w:val="0"/>
          <w:color w:val="auto"/>
          <w:sz w:val="28"/>
          <w:szCs w:val="28"/>
        </w:rPr>
      </w:pPr>
    </w:p>
    <w:p w14:paraId="778D4343" w14:textId="7A583512" w:rsidR="00841292"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lastRenderedPageBreak/>
        <w:t>10.2.2. em caso de criação, alteração ou extinção de quaisquer tributos ou encargos legais ou superveniência de disposições legais, com comprovada repercussão sobre os preços registrados;</w:t>
      </w:r>
    </w:p>
    <w:p w14:paraId="042EB5AE" w14:textId="77777777" w:rsidR="006101F4" w:rsidRPr="009622A7" w:rsidRDefault="006101F4" w:rsidP="00841292">
      <w:pPr>
        <w:pStyle w:val="Nivel3"/>
        <w:numPr>
          <w:ilvl w:val="0"/>
          <w:numId w:val="0"/>
        </w:numPr>
        <w:spacing w:before="0" w:after="0" w:line="240" w:lineRule="auto"/>
        <w:ind w:right="-1"/>
        <w:rPr>
          <w:rFonts w:ascii="Consolas" w:hAnsi="Consolas"/>
          <w:color w:val="auto"/>
          <w:sz w:val="28"/>
          <w:szCs w:val="28"/>
        </w:rPr>
      </w:pPr>
    </w:p>
    <w:p w14:paraId="015A61FF"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10.2.3. serão reajustados os preços registrados, respeitada a contagem da anualidade e o índice previsto para a contratação; ou</w:t>
      </w:r>
    </w:p>
    <w:p w14:paraId="036E2279"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p>
    <w:p w14:paraId="332D1D3A" w14:textId="77777777" w:rsidR="00841292" w:rsidRPr="009622A7" w:rsidRDefault="00841292" w:rsidP="00841292">
      <w:pPr>
        <w:pStyle w:val="Nivel3"/>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10.2.4. poderão ser repactuados, a pedido do interessado, conforme critérios definidos para a contratação.</w:t>
      </w:r>
    </w:p>
    <w:p w14:paraId="64C711EB" w14:textId="77777777" w:rsidR="00841292" w:rsidRPr="009622A7" w:rsidRDefault="00841292" w:rsidP="00841292">
      <w:pPr>
        <w:ind w:left="0" w:right="-1"/>
        <w:rPr>
          <w:rFonts w:ascii="Consolas" w:hAnsi="Consolas" w:cs="Arial"/>
          <w:iCs/>
          <w:sz w:val="28"/>
          <w:szCs w:val="28"/>
        </w:rPr>
      </w:pPr>
    </w:p>
    <w:p w14:paraId="440748BD"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11. ADEQUAÇÃO ORÇAMENTÁRIA:</w:t>
      </w:r>
    </w:p>
    <w:p w14:paraId="667E4D14" w14:textId="77777777" w:rsidR="00841292" w:rsidRPr="009622A7" w:rsidRDefault="00841292" w:rsidP="00841292">
      <w:pPr>
        <w:rPr>
          <w:rFonts w:ascii="Consolas" w:hAnsi="Consolas"/>
          <w:sz w:val="28"/>
          <w:szCs w:val="28"/>
        </w:rPr>
      </w:pPr>
    </w:p>
    <w:p w14:paraId="165FF0FA"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11.1. As despesas decorrentes da presente contratação correrão à conta de recursos específicos consignados no Orçamento Geral do Município.</w:t>
      </w:r>
    </w:p>
    <w:p w14:paraId="79AC7232" w14:textId="77777777"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p>
    <w:p w14:paraId="67A5DE06" w14:textId="65BFFB86" w:rsidR="00841292" w:rsidRPr="009622A7" w:rsidRDefault="00841292" w:rsidP="00841292">
      <w:pPr>
        <w:pStyle w:val="Nivel2"/>
        <w:numPr>
          <w:ilvl w:val="0"/>
          <w:numId w:val="0"/>
        </w:numPr>
        <w:spacing w:before="0" w:after="0" w:line="240" w:lineRule="auto"/>
        <w:ind w:right="-1"/>
        <w:rPr>
          <w:rFonts w:ascii="Consolas" w:hAnsi="Consolas"/>
          <w:color w:val="auto"/>
          <w:sz w:val="28"/>
          <w:szCs w:val="28"/>
        </w:rPr>
      </w:pPr>
      <w:r w:rsidRPr="009622A7">
        <w:rPr>
          <w:rFonts w:ascii="Consolas" w:hAnsi="Consolas"/>
          <w:color w:val="auto"/>
          <w:sz w:val="28"/>
          <w:szCs w:val="28"/>
        </w:rPr>
        <w:t>11.2. A contratação será atendida pela seguinte dotaç</w:t>
      </w:r>
      <w:r w:rsidR="006101F4">
        <w:rPr>
          <w:rFonts w:ascii="Consolas" w:hAnsi="Consolas"/>
          <w:color w:val="auto"/>
          <w:sz w:val="28"/>
          <w:szCs w:val="28"/>
        </w:rPr>
        <w:t>ão</w:t>
      </w:r>
      <w:r w:rsidRPr="009622A7">
        <w:rPr>
          <w:rFonts w:ascii="Consolas" w:hAnsi="Consolas"/>
          <w:color w:val="auto"/>
          <w:sz w:val="28"/>
          <w:szCs w:val="28"/>
        </w:rPr>
        <w:t>:</w:t>
      </w:r>
    </w:p>
    <w:p w14:paraId="48CE6CC3" w14:textId="0B49E174" w:rsidR="00213CBF" w:rsidRPr="009622A7" w:rsidRDefault="00213CBF" w:rsidP="00841292">
      <w:pPr>
        <w:pStyle w:val="Nvel2-Red"/>
        <w:tabs>
          <w:tab w:val="clear" w:pos="360"/>
        </w:tabs>
        <w:spacing w:before="0" w:after="0" w:line="240" w:lineRule="auto"/>
        <w:ind w:right="-1"/>
        <w:rPr>
          <w:rFonts w:ascii="Consolas" w:hAnsi="Consolas"/>
          <w:b/>
          <w:bCs/>
          <w:i w:val="0"/>
          <w:iCs w:val="0"/>
          <w:color w:val="auto"/>
          <w:sz w:val="28"/>
          <w:szCs w:val="28"/>
        </w:rPr>
      </w:pPr>
      <w:r>
        <w:rPr>
          <w:rFonts w:ascii="Consolas" w:hAnsi="Consolas"/>
          <w:b/>
          <w:bCs/>
          <w:i w:val="0"/>
          <w:iCs w:val="0"/>
          <w:color w:val="auto"/>
          <w:sz w:val="28"/>
          <w:szCs w:val="28"/>
        </w:rPr>
        <w:t>02.09.03.3.3.90.30.00.15.451.0046.2050.0000 – FICHA 581</w:t>
      </w:r>
      <w:r w:rsidR="006101F4">
        <w:rPr>
          <w:rFonts w:ascii="Consolas" w:hAnsi="Consolas"/>
          <w:b/>
          <w:bCs/>
          <w:i w:val="0"/>
          <w:iCs w:val="0"/>
          <w:color w:val="auto"/>
          <w:sz w:val="28"/>
          <w:szCs w:val="28"/>
        </w:rPr>
        <w:t>.</w:t>
      </w:r>
    </w:p>
    <w:p w14:paraId="1A1F4BA5" w14:textId="77777777" w:rsidR="00213CBF" w:rsidRPr="009622A7" w:rsidRDefault="00213CBF" w:rsidP="00841292">
      <w:pPr>
        <w:pStyle w:val="Nvel2-Red"/>
        <w:tabs>
          <w:tab w:val="clear" w:pos="360"/>
        </w:tabs>
        <w:spacing w:before="0" w:after="0" w:line="240" w:lineRule="auto"/>
        <w:ind w:right="-1"/>
        <w:rPr>
          <w:rFonts w:ascii="Consolas" w:hAnsi="Consolas"/>
          <w:b/>
          <w:bCs/>
          <w:i w:val="0"/>
          <w:iCs w:val="0"/>
          <w:color w:val="auto"/>
          <w:sz w:val="28"/>
          <w:szCs w:val="28"/>
        </w:rPr>
      </w:pPr>
    </w:p>
    <w:p w14:paraId="0E916359" w14:textId="77777777" w:rsidR="00841292" w:rsidRPr="009622A7" w:rsidRDefault="00841292" w:rsidP="00841292">
      <w:pPr>
        <w:pStyle w:val="Nvel2-Red"/>
        <w:tabs>
          <w:tab w:val="clear" w:pos="360"/>
          <w:tab w:val="left" w:pos="708"/>
        </w:tabs>
        <w:spacing w:before="0" w:after="0" w:line="240" w:lineRule="auto"/>
        <w:ind w:right="-1"/>
        <w:rPr>
          <w:rFonts w:ascii="Consolas" w:hAnsi="Consolas"/>
          <w:i w:val="0"/>
          <w:iCs w:val="0"/>
          <w:color w:val="auto"/>
          <w:sz w:val="28"/>
          <w:szCs w:val="28"/>
        </w:rPr>
      </w:pPr>
      <w:r w:rsidRPr="009622A7">
        <w:rPr>
          <w:rFonts w:ascii="Consolas" w:hAnsi="Consolas"/>
          <w:i w:val="0"/>
          <w:iCs w:val="0"/>
          <w:color w:val="auto"/>
          <w:sz w:val="28"/>
          <w:szCs w:val="28"/>
        </w:rPr>
        <w:t>11.3. A dotação relativa aos exercícios financeiros subsequentes será indicada após aprovação da Lei Orçamentária respectiva e liberação dos créditos correspondentes, mediante apostilamento.</w:t>
      </w:r>
    </w:p>
    <w:p w14:paraId="2A45B808" w14:textId="77777777" w:rsidR="00D7271E" w:rsidRPr="009622A7" w:rsidRDefault="00D7271E" w:rsidP="00841292">
      <w:pPr>
        <w:pStyle w:val="Nvel2-Red"/>
        <w:tabs>
          <w:tab w:val="clear" w:pos="360"/>
          <w:tab w:val="left" w:pos="708"/>
        </w:tabs>
        <w:spacing w:before="0" w:after="0" w:line="240" w:lineRule="auto"/>
        <w:ind w:right="-1"/>
        <w:rPr>
          <w:rFonts w:ascii="Consolas" w:hAnsi="Consolas"/>
          <w:i w:val="0"/>
          <w:iCs w:val="0"/>
          <w:color w:val="auto"/>
          <w:sz w:val="28"/>
          <w:szCs w:val="28"/>
        </w:rPr>
      </w:pPr>
    </w:p>
    <w:p w14:paraId="7600C22D"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12. DISPOSIÇÕES FINAIS</w:t>
      </w:r>
    </w:p>
    <w:p w14:paraId="1626310F" w14:textId="77777777" w:rsidR="00841292" w:rsidRPr="009622A7" w:rsidRDefault="00841292" w:rsidP="00841292">
      <w:pPr>
        <w:rPr>
          <w:rFonts w:ascii="Consolas" w:hAnsi="Consolas"/>
          <w:sz w:val="28"/>
          <w:szCs w:val="28"/>
        </w:rPr>
      </w:pPr>
    </w:p>
    <w:p w14:paraId="5234D7E7"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12.1. As informações contidas neste Termo de Referência não são classificadas como sigilosas.</w:t>
      </w:r>
    </w:p>
    <w:p w14:paraId="4EDA8BD3" w14:textId="77777777" w:rsidR="00EE1699" w:rsidRDefault="00EE1699">
      <w:pPr>
        <w:spacing w:after="200" w:line="276" w:lineRule="auto"/>
        <w:ind w:left="0" w:right="0"/>
        <w:jc w:val="left"/>
        <w:rPr>
          <w:rFonts w:ascii="Consolas" w:hAnsi="Consolas" w:cs="Arial"/>
          <w:b/>
          <w:bCs/>
          <w:sz w:val="28"/>
          <w:szCs w:val="28"/>
        </w:rPr>
      </w:pPr>
      <w:r>
        <w:rPr>
          <w:rFonts w:ascii="Consolas" w:hAnsi="Consolas" w:cs="Arial"/>
          <w:b/>
          <w:bCs/>
          <w:sz w:val="28"/>
          <w:szCs w:val="28"/>
        </w:rPr>
        <w:br w:type="page"/>
      </w:r>
    </w:p>
    <w:p w14:paraId="12E1641E" w14:textId="21AA6C76" w:rsidR="00841292" w:rsidRPr="009622A7" w:rsidRDefault="00841292" w:rsidP="00CD0FC7">
      <w:pPr>
        <w:ind w:left="0" w:right="0"/>
        <w:jc w:val="center"/>
        <w:rPr>
          <w:rFonts w:ascii="Consolas" w:hAnsi="Consolas" w:cs="Arial"/>
          <w:b/>
          <w:bCs/>
          <w:sz w:val="28"/>
          <w:szCs w:val="28"/>
        </w:rPr>
      </w:pPr>
      <w:r w:rsidRPr="009622A7">
        <w:rPr>
          <w:rFonts w:ascii="Consolas" w:hAnsi="Consolas" w:cs="Arial"/>
          <w:b/>
          <w:bCs/>
          <w:sz w:val="28"/>
          <w:szCs w:val="28"/>
        </w:rPr>
        <w:lastRenderedPageBreak/>
        <w:t xml:space="preserve">PROCESSO ADMINISTRATIVO Nº </w:t>
      </w:r>
      <w:r w:rsidR="001957D5">
        <w:rPr>
          <w:rFonts w:ascii="Consolas" w:hAnsi="Consolas" w:cs="Arial"/>
          <w:b/>
          <w:bCs/>
          <w:sz w:val="28"/>
          <w:szCs w:val="28"/>
        </w:rPr>
        <w:t>103/2026</w:t>
      </w:r>
    </w:p>
    <w:p w14:paraId="6BCA9043" w14:textId="224B70E5" w:rsidR="00841292" w:rsidRPr="009622A7" w:rsidRDefault="00841292" w:rsidP="00CD0FC7">
      <w:pPr>
        <w:ind w:left="0" w:right="0"/>
        <w:jc w:val="center"/>
        <w:rPr>
          <w:rFonts w:ascii="Consolas" w:hAnsi="Consolas" w:cs="Arial"/>
          <w:b/>
          <w:bCs/>
          <w:sz w:val="28"/>
          <w:szCs w:val="28"/>
        </w:rPr>
      </w:pPr>
      <w:r w:rsidRPr="009622A7">
        <w:rPr>
          <w:rFonts w:ascii="Consolas" w:hAnsi="Consolas" w:cs="Arial"/>
          <w:b/>
          <w:bCs/>
          <w:sz w:val="28"/>
          <w:szCs w:val="28"/>
        </w:rPr>
        <w:t xml:space="preserve">PREGÃO ELETRÔNICO Nº </w:t>
      </w:r>
      <w:r w:rsidR="001957D5">
        <w:rPr>
          <w:rFonts w:ascii="Consolas" w:hAnsi="Consolas" w:cs="Arial"/>
          <w:b/>
          <w:bCs/>
          <w:sz w:val="28"/>
          <w:szCs w:val="28"/>
        </w:rPr>
        <w:t>034/2026</w:t>
      </w:r>
    </w:p>
    <w:p w14:paraId="550D517A" w14:textId="77777777" w:rsidR="00841292" w:rsidRPr="009622A7" w:rsidRDefault="00841292" w:rsidP="00CD0FC7">
      <w:pPr>
        <w:ind w:left="0" w:right="0"/>
        <w:jc w:val="center"/>
        <w:rPr>
          <w:rFonts w:ascii="Consolas" w:hAnsi="Consolas" w:cs="Arial"/>
          <w:b/>
          <w:bCs/>
          <w:sz w:val="28"/>
          <w:szCs w:val="28"/>
        </w:rPr>
      </w:pPr>
      <w:r w:rsidRPr="009622A7">
        <w:rPr>
          <w:rFonts w:ascii="Consolas" w:hAnsi="Consolas" w:cs="Arial"/>
          <w:b/>
          <w:bCs/>
          <w:sz w:val="28"/>
          <w:szCs w:val="28"/>
        </w:rPr>
        <w:t>ANEXO II – TERMO DE CONTRATO</w:t>
      </w:r>
    </w:p>
    <w:p w14:paraId="7AFB87F7" w14:textId="77777777" w:rsidR="00841292" w:rsidRPr="009622A7" w:rsidRDefault="00841292" w:rsidP="00841292">
      <w:pPr>
        <w:widowControl w:val="0"/>
        <w:autoSpaceDE w:val="0"/>
        <w:autoSpaceDN w:val="0"/>
        <w:adjustRightInd w:val="0"/>
        <w:rPr>
          <w:rFonts w:ascii="Consolas" w:hAnsi="Consolas" w:cs="Arial"/>
          <w:sz w:val="28"/>
          <w:szCs w:val="28"/>
        </w:rPr>
      </w:pPr>
    </w:p>
    <w:p w14:paraId="3AB0B577" w14:textId="77777777" w:rsidR="00552888" w:rsidRPr="008B7DA4" w:rsidRDefault="00552888" w:rsidP="00552888">
      <w:pPr>
        <w:pStyle w:val="Prembulo"/>
        <w:spacing w:before="0" w:after="0" w:line="240" w:lineRule="auto"/>
        <w:ind w:left="3540" w:right="0"/>
        <w:rPr>
          <w:rFonts w:ascii="Consolas" w:hAnsi="Consolas" w:cs="Times New Roman"/>
          <w:bCs w:val="0"/>
          <w:sz w:val="28"/>
          <w:szCs w:val="28"/>
        </w:rPr>
      </w:pPr>
      <w:r w:rsidRPr="008B7DA4">
        <w:rPr>
          <w:rFonts w:ascii="Consolas" w:hAnsi="Consolas" w:cs="Times New Roman"/>
          <w:bCs w:val="0"/>
          <w:sz w:val="28"/>
          <w:szCs w:val="28"/>
        </w:rPr>
        <w:t>CONTRATO ADMINISTRATIVO Nº .... /202</w:t>
      </w:r>
      <w:r>
        <w:rPr>
          <w:rFonts w:ascii="Consolas" w:hAnsi="Consolas" w:cs="Times New Roman"/>
          <w:bCs w:val="0"/>
          <w:sz w:val="28"/>
          <w:szCs w:val="28"/>
        </w:rPr>
        <w:t>6</w:t>
      </w:r>
      <w:r w:rsidRPr="008B7DA4">
        <w:rPr>
          <w:rFonts w:ascii="Consolas" w:hAnsi="Consolas" w:cs="Times New Roman"/>
          <w:bCs w:val="0"/>
          <w:sz w:val="28"/>
          <w:szCs w:val="28"/>
        </w:rPr>
        <w:t xml:space="preserve">, QUE FAZEM ENTRE SI O MUNICIPIO DE </w:t>
      </w:r>
      <w:r w:rsidRPr="008B7DA4">
        <w:rPr>
          <w:rFonts w:ascii="Consolas" w:hAnsi="Consolas"/>
          <w:sz w:val="28"/>
          <w:szCs w:val="28"/>
        </w:rPr>
        <w:t>PIRAJUÍ</w:t>
      </w:r>
      <w:r w:rsidRPr="008B7DA4">
        <w:rPr>
          <w:rFonts w:ascii="Consolas" w:hAnsi="Consolas" w:cs="Times New Roman"/>
          <w:bCs w:val="0"/>
          <w:sz w:val="28"/>
          <w:szCs w:val="28"/>
        </w:rPr>
        <w:t xml:space="preserve"> E A XXX (NOME DO CONTRATADO).</w:t>
      </w:r>
    </w:p>
    <w:p w14:paraId="603883B6" w14:textId="77777777" w:rsidR="00841292" w:rsidRPr="009622A7" w:rsidRDefault="00841292" w:rsidP="00841292">
      <w:pPr>
        <w:widowControl w:val="0"/>
        <w:autoSpaceDE w:val="0"/>
        <w:autoSpaceDN w:val="0"/>
        <w:adjustRightInd w:val="0"/>
        <w:ind w:left="1134" w:right="-1"/>
        <w:rPr>
          <w:rFonts w:ascii="Consolas" w:hAnsi="Consolas" w:cs="Arial"/>
          <w:sz w:val="28"/>
          <w:szCs w:val="28"/>
        </w:rPr>
      </w:pPr>
    </w:p>
    <w:p w14:paraId="7321BBAD" w14:textId="26C61E63" w:rsidR="00841292" w:rsidRPr="009622A7" w:rsidRDefault="00552888" w:rsidP="00841292">
      <w:pPr>
        <w:widowControl w:val="0"/>
        <w:tabs>
          <w:tab w:val="center" w:pos="4779"/>
          <w:tab w:val="right" w:pos="8789"/>
        </w:tabs>
        <w:autoSpaceDE w:val="0"/>
        <w:autoSpaceDN w:val="0"/>
        <w:adjustRightInd w:val="0"/>
        <w:ind w:left="0" w:right="-1"/>
        <w:rPr>
          <w:rFonts w:ascii="Consolas" w:hAnsi="Consolas" w:cs="Arial"/>
          <w:sz w:val="28"/>
          <w:szCs w:val="28"/>
        </w:rPr>
      </w:pPr>
      <w:r w:rsidRPr="008B7DA4">
        <w:rPr>
          <w:rFonts w:ascii="Consolas" w:eastAsia="Arial" w:hAnsi="Consolas"/>
          <w:sz w:val="28"/>
          <w:szCs w:val="28"/>
        </w:rPr>
        <w:t xml:space="preserve">O </w:t>
      </w:r>
      <w:r w:rsidRPr="008B7DA4">
        <w:rPr>
          <w:rFonts w:ascii="Consolas" w:eastAsia="Arial" w:hAnsi="Consolas"/>
          <w:b/>
          <w:bCs/>
          <w:sz w:val="28"/>
          <w:szCs w:val="28"/>
        </w:rPr>
        <w:t>MUNICÍPIO DE PIRAJUÍ</w:t>
      </w:r>
      <w:r w:rsidRPr="008B7DA4">
        <w:rPr>
          <w:rFonts w:ascii="Consolas" w:eastAsia="Arial" w:hAnsi="Consolas"/>
          <w:sz w:val="28"/>
          <w:szCs w:val="28"/>
        </w:rPr>
        <w:t xml:space="preserve">, inscrito no CNPJ nº 44.555.027/0001-16, com sede administrativa na Praça Doutor Pedro da Rocha Braga nº 116 – Bairro Centro – CEP 16.600-041 – Pirajuí – SP, neste ato representado pela Prefeita Municipal, </w:t>
      </w:r>
      <w:r>
        <w:rPr>
          <w:rFonts w:ascii="Consolas" w:hAnsi="Consolas" w:cs="Consolas"/>
          <w:b/>
          <w:bCs/>
          <w:sz w:val="28"/>
          <w:szCs w:val="28"/>
        </w:rPr>
        <w:t>SENHORA</w:t>
      </w:r>
      <w:bookmarkStart w:id="4" w:name="_Hlk221104956"/>
      <w:r>
        <w:rPr>
          <w:rFonts w:ascii="Consolas" w:hAnsi="Consolas" w:cs="Consolas"/>
          <w:b/>
          <w:bCs/>
          <w:sz w:val="28"/>
          <w:szCs w:val="28"/>
        </w:rPr>
        <w:t xml:space="preserve"> GERONICE LEMOS DE OLIVEIRA CALDEIRA</w:t>
      </w:r>
      <w:bookmarkEnd w:id="4"/>
      <w:r>
        <w:rPr>
          <w:rFonts w:ascii="Consolas" w:hAnsi="Consolas" w:cs="Consolas"/>
          <w:b/>
          <w:bCs/>
          <w:sz w:val="28"/>
          <w:szCs w:val="28"/>
        </w:rPr>
        <w:t xml:space="preserve">, </w:t>
      </w:r>
      <w:r>
        <w:rPr>
          <w:rFonts w:ascii="Consolas" w:hAnsi="Consolas" w:cs="Consolas"/>
          <w:sz w:val="28"/>
          <w:szCs w:val="28"/>
        </w:rPr>
        <w:t>portadora da cédula de identidade RG nº 37.518.809-5, emitido pela Secretaria da Segurança Pública do Estado de São Paulo e, devidamente Inscrita no Cadastro das Pessoas Físicas do Ministério da Fazenda sob o nº 290.752.198-57</w:t>
      </w:r>
      <w:r w:rsidR="00841292" w:rsidRPr="009622A7">
        <w:rPr>
          <w:rFonts w:ascii="Consolas" w:hAnsi="Consolas" w:cs="Arial"/>
          <w:sz w:val="28"/>
          <w:szCs w:val="28"/>
        </w:rPr>
        <w:t xml:space="preserve">, doravante denominado CONTRATANTE, e o(a) .............................., inscrito(a) no CNPJ/MF sob o nº ............................, sediado(a) na ..................................., doravante designado CONTRATADO, neste ato representado(a) por .................................. (nome e função no contratado), conforme atos constitutivos da empresa </w:t>
      </w:r>
      <w:r w:rsidR="00841292" w:rsidRPr="009622A7">
        <w:rPr>
          <w:rFonts w:ascii="Consolas" w:hAnsi="Consolas" w:cs="Arial"/>
          <w:b/>
          <w:bCs/>
          <w:sz w:val="28"/>
          <w:szCs w:val="28"/>
        </w:rPr>
        <w:t>OU</w:t>
      </w:r>
      <w:r w:rsidR="00841292" w:rsidRPr="009622A7">
        <w:rPr>
          <w:rFonts w:ascii="Consolas" w:hAnsi="Consolas" w:cs="Arial"/>
          <w:sz w:val="28"/>
          <w:szCs w:val="28"/>
        </w:rPr>
        <w:t xml:space="preserve"> procuração apresentada nos autos, tendo em vista o que consta no Processo nº </w:t>
      </w:r>
      <w:r w:rsidR="001957D5">
        <w:rPr>
          <w:rFonts w:ascii="Consolas" w:hAnsi="Consolas" w:cs="Arial"/>
          <w:sz w:val="28"/>
          <w:szCs w:val="28"/>
        </w:rPr>
        <w:t>103/2026</w:t>
      </w:r>
      <w:r w:rsidR="00841292" w:rsidRPr="009622A7">
        <w:rPr>
          <w:rFonts w:ascii="Consolas" w:hAnsi="Consolas" w:cs="Arial"/>
          <w:sz w:val="28"/>
          <w:szCs w:val="28"/>
        </w:rPr>
        <w:t xml:space="preserve"> e em observância às disposições da Lei nº 14.133, de 1º de abril de 2021, e demais legislação aplicável, resolvem celebrar o presente Termo de Contrato, decorrente do Pregão Eletrônico nº </w:t>
      </w:r>
      <w:r w:rsidR="001957D5">
        <w:rPr>
          <w:rFonts w:ascii="Consolas" w:hAnsi="Consolas" w:cs="Arial"/>
          <w:sz w:val="28"/>
          <w:szCs w:val="28"/>
        </w:rPr>
        <w:t>034/2026</w:t>
      </w:r>
      <w:r w:rsidR="00841292" w:rsidRPr="009622A7">
        <w:rPr>
          <w:rFonts w:ascii="Consolas" w:hAnsi="Consolas" w:cs="Arial"/>
          <w:sz w:val="28"/>
          <w:szCs w:val="28"/>
        </w:rPr>
        <w:t>, mediante as cláusulas e condições a seguir enunciadas.</w:t>
      </w:r>
    </w:p>
    <w:p w14:paraId="7029BE87" w14:textId="77777777" w:rsidR="00841292" w:rsidRPr="009622A7" w:rsidRDefault="00841292" w:rsidP="00841292">
      <w:pPr>
        <w:widowControl w:val="0"/>
        <w:tabs>
          <w:tab w:val="center" w:pos="4779"/>
          <w:tab w:val="right" w:pos="9198"/>
        </w:tabs>
        <w:autoSpaceDE w:val="0"/>
        <w:autoSpaceDN w:val="0"/>
        <w:adjustRightInd w:val="0"/>
        <w:rPr>
          <w:rFonts w:ascii="Consolas" w:hAnsi="Consolas" w:cs="Arial"/>
          <w:sz w:val="28"/>
          <w:szCs w:val="28"/>
        </w:rPr>
      </w:pPr>
    </w:p>
    <w:p w14:paraId="0C7F236D" w14:textId="77777777" w:rsidR="00841292" w:rsidRPr="009622A7" w:rsidRDefault="00841292" w:rsidP="00841292">
      <w:pPr>
        <w:pStyle w:val="Nivel01"/>
        <w:rPr>
          <w:rFonts w:ascii="Consolas" w:eastAsia="Arial" w:hAnsi="Consolas"/>
          <w:sz w:val="28"/>
          <w:szCs w:val="28"/>
        </w:rPr>
      </w:pPr>
      <w:r w:rsidRPr="009622A7">
        <w:rPr>
          <w:rFonts w:ascii="Consolas" w:eastAsia="Arial" w:hAnsi="Consolas"/>
          <w:sz w:val="28"/>
          <w:szCs w:val="28"/>
        </w:rPr>
        <w:t>1. CLÁUSULA PRIMEIRA – OBJETO</w:t>
      </w:r>
    </w:p>
    <w:p w14:paraId="047ED31C" w14:textId="77777777" w:rsidR="00841292" w:rsidRPr="009622A7" w:rsidRDefault="00841292" w:rsidP="00841292">
      <w:pPr>
        <w:rPr>
          <w:rFonts w:ascii="Consolas" w:hAnsi="Consolas"/>
          <w:sz w:val="28"/>
          <w:szCs w:val="28"/>
        </w:rPr>
      </w:pPr>
    </w:p>
    <w:p w14:paraId="107589BB" w14:textId="59C46BF9" w:rsidR="00841292" w:rsidRPr="009622A7" w:rsidRDefault="00841292" w:rsidP="00841292">
      <w:pPr>
        <w:pStyle w:val="Nivel2"/>
        <w:numPr>
          <w:ilvl w:val="0"/>
          <w:numId w:val="0"/>
        </w:numPr>
        <w:spacing w:before="0" w:after="0" w:line="240" w:lineRule="auto"/>
        <w:rPr>
          <w:rFonts w:ascii="Consolas" w:hAnsi="Consolas"/>
          <w:color w:val="auto"/>
          <w:sz w:val="28"/>
          <w:szCs w:val="28"/>
        </w:rPr>
      </w:pPr>
      <w:r w:rsidRPr="009622A7">
        <w:rPr>
          <w:rFonts w:ascii="Consolas" w:hAnsi="Consolas"/>
          <w:color w:val="auto"/>
          <w:sz w:val="28"/>
          <w:szCs w:val="28"/>
        </w:rPr>
        <w:t xml:space="preserve">1.1. O objeto do presente instrumento é a </w:t>
      </w:r>
      <w:r w:rsidR="00331261" w:rsidRPr="00FA1A89">
        <w:rPr>
          <w:rFonts w:ascii="Consolas" w:eastAsia="MS Mincho" w:hAnsi="Consolas"/>
          <w:sz w:val="28"/>
          <w:szCs w:val="28"/>
        </w:rPr>
        <w:t>Aquisição de Massa Asfáltica – CBUQ, para a Secretaria Municipal de Obras e Desenvolvimento</w:t>
      </w:r>
      <w:r w:rsidRPr="009622A7">
        <w:rPr>
          <w:rFonts w:ascii="Consolas" w:hAnsi="Consolas"/>
          <w:color w:val="auto"/>
          <w:sz w:val="28"/>
          <w:szCs w:val="28"/>
        </w:rPr>
        <w:t>, nas condições estabelecidas no Termo de Referência.</w:t>
      </w:r>
    </w:p>
    <w:p w14:paraId="08317306" w14:textId="77777777" w:rsidR="00841292" w:rsidRPr="009622A7" w:rsidRDefault="00841292" w:rsidP="00841292">
      <w:pPr>
        <w:pStyle w:val="Nivel2"/>
        <w:numPr>
          <w:ilvl w:val="0"/>
          <w:numId w:val="0"/>
        </w:numPr>
        <w:spacing w:before="0" w:after="0" w:line="240" w:lineRule="auto"/>
        <w:rPr>
          <w:rFonts w:ascii="Consolas" w:hAnsi="Consolas"/>
          <w:color w:val="auto"/>
          <w:sz w:val="28"/>
          <w:szCs w:val="28"/>
        </w:rPr>
      </w:pPr>
    </w:p>
    <w:p w14:paraId="04DBFA09" w14:textId="335158B7" w:rsidR="005919D0" w:rsidRDefault="00841292" w:rsidP="00213CBF">
      <w:pPr>
        <w:pStyle w:val="Nivel2"/>
        <w:numPr>
          <w:ilvl w:val="0"/>
          <w:numId w:val="0"/>
        </w:numPr>
        <w:spacing w:before="0" w:after="0" w:line="240" w:lineRule="auto"/>
        <w:rPr>
          <w:rFonts w:ascii="Consolas" w:hAnsi="Consolas"/>
          <w:color w:val="auto"/>
          <w:sz w:val="28"/>
          <w:szCs w:val="28"/>
        </w:rPr>
      </w:pPr>
      <w:r w:rsidRPr="009622A7">
        <w:rPr>
          <w:rFonts w:ascii="Consolas" w:hAnsi="Consolas"/>
          <w:color w:val="auto"/>
          <w:sz w:val="28"/>
          <w:szCs w:val="28"/>
        </w:rPr>
        <w:t>1.2. Objeto da contratação:</w:t>
      </w:r>
    </w:p>
    <w:p w14:paraId="4046E571" w14:textId="77777777" w:rsidR="0032074F" w:rsidRDefault="0032074F" w:rsidP="00213CBF">
      <w:pPr>
        <w:pStyle w:val="Nivel2"/>
        <w:numPr>
          <w:ilvl w:val="0"/>
          <w:numId w:val="0"/>
        </w:numPr>
        <w:spacing w:before="0" w:after="0" w:line="240" w:lineRule="auto"/>
        <w:rPr>
          <w:rFonts w:ascii="Consolas" w:hAnsi="Consolas"/>
          <w:color w:val="auto"/>
          <w:sz w:val="28"/>
          <w:szCs w:val="28"/>
        </w:rPr>
      </w:pPr>
    </w:p>
    <w:p w14:paraId="07FBAD91" w14:textId="77777777" w:rsidR="0032074F" w:rsidRPr="00213CBF" w:rsidRDefault="0032074F" w:rsidP="00213CBF">
      <w:pPr>
        <w:pStyle w:val="Nivel2"/>
        <w:numPr>
          <w:ilvl w:val="0"/>
          <w:numId w:val="0"/>
        </w:numPr>
        <w:spacing w:before="0" w:after="0" w:line="240" w:lineRule="auto"/>
        <w:rPr>
          <w:rFonts w:ascii="Consolas" w:hAnsi="Consolas"/>
          <w:color w:val="auto"/>
          <w:sz w:val="28"/>
          <w:szCs w:val="28"/>
        </w:rPr>
      </w:pPr>
    </w:p>
    <w:tbl>
      <w:tblPr>
        <w:tblStyle w:val="Tabelacomgrade"/>
        <w:tblW w:w="9497" w:type="dxa"/>
        <w:jc w:val="center"/>
        <w:tblLook w:val="04A0" w:firstRow="1" w:lastRow="0" w:firstColumn="1" w:lastColumn="0" w:noHBand="0" w:noVBand="1"/>
      </w:tblPr>
      <w:tblGrid>
        <w:gridCol w:w="709"/>
        <w:gridCol w:w="3681"/>
        <w:gridCol w:w="1275"/>
        <w:gridCol w:w="1423"/>
        <w:gridCol w:w="1275"/>
        <w:gridCol w:w="1134"/>
      </w:tblGrid>
      <w:tr w:rsidR="00841292" w:rsidRPr="00552888" w14:paraId="68A1A438" w14:textId="77777777" w:rsidTr="00430501">
        <w:trPr>
          <w:jc w:val="center"/>
        </w:trPr>
        <w:tc>
          <w:tcPr>
            <w:tcW w:w="709" w:type="dxa"/>
          </w:tcPr>
          <w:p w14:paraId="51221CE8" w14:textId="77777777" w:rsidR="00841292" w:rsidRPr="00552888" w:rsidRDefault="00841292" w:rsidP="00430501">
            <w:pPr>
              <w:ind w:left="0" w:right="0"/>
              <w:jc w:val="center"/>
              <w:rPr>
                <w:rFonts w:ascii="Consolas" w:hAnsi="Consolas" w:cs="Arial"/>
                <w:b/>
                <w:bCs/>
              </w:rPr>
            </w:pPr>
            <w:r w:rsidRPr="00552888">
              <w:rPr>
                <w:rFonts w:ascii="Consolas" w:hAnsi="Consolas" w:cs="Arial"/>
                <w:b/>
                <w:bCs/>
              </w:rPr>
              <w:lastRenderedPageBreak/>
              <w:t>ITEM</w:t>
            </w:r>
          </w:p>
        </w:tc>
        <w:tc>
          <w:tcPr>
            <w:tcW w:w="3681" w:type="dxa"/>
          </w:tcPr>
          <w:p w14:paraId="24BBC135" w14:textId="77777777" w:rsidR="00841292" w:rsidRPr="00552888" w:rsidRDefault="00841292" w:rsidP="00430501">
            <w:pPr>
              <w:ind w:left="0" w:right="0"/>
              <w:jc w:val="center"/>
              <w:rPr>
                <w:rFonts w:ascii="Consolas" w:hAnsi="Consolas" w:cs="Arial"/>
                <w:b/>
                <w:bCs/>
              </w:rPr>
            </w:pPr>
            <w:r w:rsidRPr="00552888">
              <w:rPr>
                <w:rFonts w:ascii="Consolas" w:hAnsi="Consolas" w:cs="Arial"/>
                <w:b/>
                <w:bCs/>
              </w:rPr>
              <w:t>ESPECIFICAÇÃO</w:t>
            </w:r>
          </w:p>
        </w:tc>
        <w:tc>
          <w:tcPr>
            <w:tcW w:w="1275" w:type="dxa"/>
          </w:tcPr>
          <w:p w14:paraId="51EFC853" w14:textId="77777777" w:rsidR="00841292" w:rsidRPr="00552888" w:rsidRDefault="00841292" w:rsidP="00430501">
            <w:pPr>
              <w:ind w:left="0" w:right="0"/>
              <w:jc w:val="center"/>
              <w:rPr>
                <w:rFonts w:ascii="Consolas" w:hAnsi="Consolas" w:cs="Arial"/>
                <w:b/>
                <w:bCs/>
              </w:rPr>
            </w:pPr>
            <w:r w:rsidRPr="00552888">
              <w:rPr>
                <w:rFonts w:ascii="Consolas" w:hAnsi="Consolas" w:cs="Arial"/>
                <w:b/>
                <w:bCs/>
              </w:rPr>
              <w:t>CÓDIGO</w:t>
            </w:r>
          </w:p>
        </w:tc>
        <w:tc>
          <w:tcPr>
            <w:tcW w:w="1423" w:type="dxa"/>
          </w:tcPr>
          <w:p w14:paraId="76E4E939" w14:textId="77777777" w:rsidR="00841292" w:rsidRPr="00552888" w:rsidRDefault="00841292" w:rsidP="00430501">
            <w:pPr>
              <w:ind w:left="0" w:right="0"/>
              <w:jc w:val="center"/>
              <w:rPr>
                <w:rFonts w:ascii="Consolas" w:hAnsi="Consolas" w:cs="Arial"/>
                <w:b/>
                <w:bCs/>
              </w:rPr>
            </w:pPr>
            <w:r w:rsidRPr="00552888">
              <w:rPr>
                <w:rFonts w:ascii="Consolas" w:hAnsi="Consolas" w:cs="Arial"/>
                <w:b/>
                <w:bCs/>
              </w:rPr>
              <w:t>UNIDADE DE MEDIDA</w:t>
            </w:r>
          </w:p>
        </w:tc>
        <w:tc>
          <w:tcPr>
            <w:tcW w:w="1275" w:type="dxa"/>
          </w:tcPr>
          <w:p w14:paraId="46D41E14" w14:textId="77777777" w:rsidR="00841292" w:rsidRPr="00552888" w:rsidRDefault="00841292" w:rsidP="00430501">
            <w:pPr>
              <w:ind w:left="0" w:right="0"/>
              <w:jc w:val="center"/>
              <w:rPr>
                <w:rFonts w:ascii="Consolas" w:hAnsi="Consolas" w:cs="Arial"/>
                <w:b/>
                <w:bCs/>
              </w:rPr>
            </w:pPr>
            <w:r w:rsidRPr="00552888">
              <w:rPr>
                <w:rFonts w:ascii="Consolas" w:hAnsi="Consolas" w:cs="Arial"/>
                <w:b/>
                <w:bCs/>
              </w:rPr>
              <w:t>VALOR</w:t>
            </w:r>
          </w:p>
          <w:p w14:paraId="5292AE2C" w14:textId="77777777" w:rsidR="00841292" w:rsidRPr="00552888" w:rsidRDefault="00841292" w:rsidP="00430501">
            <w:pPr>
              <w:ind w:left="0" w:right="0"/>
              <w:jc w:val="center"/>
              <w:rPr>
                <w:rFonts w:ascii="Consolas" w:hAnsi="Consolas" w:cs="Arial"/>
                <w:b/>
                <w:bCs/>
              </w:rPr>
            </w:pPr>
            <w:r w:rsidRPr="00552888">
              <w:rPr>
                <w:rFonts w:ascii="Consolas" w:hAnsi="Consolas" w:cs="Arial"/>
                <w:b/>
                <w:bCs/>
              </w:rPr>
              <w:t>UNITÁRIO</w:t>
            </w:r>
          </w:p>
          <w:p w14:paraId="60309DB5" w14:textId="77777777" w:rsidR="00841292" w:rsidRPr="00552888" w:rsidRDefault="00841292" w:rsidP="00430501">
            <w:pPr>
              <w:ind w:left="0" w:right="0"/>
              <w:jc w:val="center"/>
              <w:rPr>
                <w:rFonts w:ascii="Consolas" w:hAnsi="Consolas" w:cs="Arial"/>
                <w:b/>
                <w:bCs/>
              </w:rPr>
            </w:pPr>
            <w:r w:rsidRPr="00552888">
              <w:rPr>
                <w:rFonts w:ascii="Consolas" w:hAnsi="Consolas" w:cs="Arial"/>
                <w:b/>
                <w:bCs/>
              </w:rPr>
              <w:t>R$</w:t>
            </w:r>
          </w:p>
        </w:tc>
        <w:tc>
          <w:tcPr>
            <w:tcW w:w="1134" w:type="dxa"/>
          </w:tcPr>
          <w:p w14:paraId="441F0CC9" w14:textId="77777777" w:rsidR="00841292" w:rsidRPr="00552888" w:rsidRDefault="00841292" w:rsidP="00430501">
            <w:pPr>
              <w:ind w:left="0" w:right="0"/>
              <w:jc w:val="center"/>
              <w:rPr>
                <w:rFonts w:ascii="Consolas" w:hAnsi="Consolas" w:cs="Arial"/>
                <w:b/>
                <w:bCs/>
              </w:rPr>
            </w:pPr>
            <w:r w:rsidRPr="00552888">
              <w:rPr>
                <w:rFonts w:ascii="Consolas" w:hAnsi="Consolas" w:cs="Arial"/>
                <w:b/>
                <w:bCs/>
              </w:rPr>
              <w:t>VALOR</w:t>
            </w:r>
          </w:p>
          <w:p w14:paraId="763A414D" w14:textId="77777777" w:rsidR="00841292" w:rsidRPr="00552888" w:rsidRDefault="00841292" w:rsidP="00430501">
            <w:pPr>
              <w:ind w:left="0" w:right="0"/>
              <w:jc w:val="center"/>
              <w:rPr>
                <w:rFonts w:ascii="Consolas" w:hAnsi="Consolas" w:cs="Arial"/>
                <w:b/>
                <w:bCs/>
              </w:rPr>
            </w:pPr>
            <w:r w:rsidRPr="00552888">
              <w:rPr>
                <w:rFonts w:ascii="Consolas" w:hAnsi="Consolas" w:cs="Arial"/>
                <w:b/>
                <w:bCs/>
              </w:rPr>
              <w:t>TOTAL</w:t>
            </w:r>
          </w:p>
          <w:p w14:paraId="33E80F59" w14:textId="77777777" w:rsidR="00841292" w:rsidRPr="00552888" w:rsidRDefault="00841292" w:rsidP="00430501">
            <w:pPr>
              <w:ind w:left="0" w:right="0"/>
              <w:jc w:val="center"/>
              <w:rPr>
                <w:rFonts w:ascii="Consolas" w:hAnsi="Consolas" w:cs="Arial"/>
                <w:b/>
                <w:bCs/>
              </w:rPr>
            </w:pPr>
            <w:r w:rsidRPr="00552888">
              <w:rPr>
                <w:rFonts w:ascii="Consolas" w:hAnsi="Consolas" w:cs="Arial"/>
                <w:b/>
                <w:bCs/>
              </w:rPr>
              <w:t>R$</w:t>
            </w:r>
          </w:p>
        </w:tc>
      </w:tr>
      <w:tr w:rsidR="00841292" w:rsidRPr="00552888" w14:paraId="1401396C" w14:textId="77777777" w:rsidTr="00430501">
        <w:trPr>
          <w:jc w:val="center"/>
        </w:trPr>
        <w:tc>
          <w:tcPr>
            <w:tcW w:w="709" w:type="dxa"/>
          </w:tcPr>
          <w:p w14:paraId="1C25DED9" w14:textId="77777777" w:rsidR="00841292" w:rsidRPr="00552888" w:rsidRDefault="00841292" w:rsidP="00430501">
            <w:pPr>
              <w:ind w:left="0"/>
              <w:rPr>
                <w:rFonts w:ascii="Consolas" w:hAnsi="Consolas" w:cs="Arial"/>
              </w:rPr>
            </w:pPr>
          </w:p>
        </w:tc>
        <w:tc>
          <w:tcPr>
            <w:tcW w:w="3681" w:type="dxa"/>
          </w:tcPr>
          <w:p w14:paraId="73E2F0E3" w14:textId="77777777" w:rsidR="00841292" w:rsidRPr="00552888" w:rsidRDefault="00841292" w:rsidP="00430501">
            <w:pPr>
              <w:ind w:left="0"/>
              <w:rPr>
                <w:rFonts w:ascii="Consolas" w:hAnsi="Consolas" w:cs="Arial"/>
              </w:rPr>
            </w:pPr>
          </w:p>
        </w:tc>
        <w:tc>
          <w:tcPr>
            <w:tcW w:w="1275" w:type="dxa"/>
          </w:tcPr>
          <w:p w14:paraId="64402E4C" w14:textId="77777777" w:rsidR="00841292" w:rsidRPr="00552888" w:rsidRDefault="00841292" w:rsidP="00430501">
            <w:pPr>
              <w:ind w:left="0"/>
              <w:rPr>
                <w:rFonts w:ascii="Consolas" w:hAnsi="Consolas" w:cs="Arial"/>
              </w:rPr>
            </w:pPr>
          </w:p>
        </w:tc>
        <w:tc>
          <w:tcPr>
            <w:tcW w:w="1423" w:type="dxa"/>
          </w:tcPr>
          <w:p w14:paraId="0D3D00F0" w14:textId="77777777" w:rsidR="00841292" w:rsidRPr="00552888" w:rsidRDefault="00841292" w:rsidP="00430501">
            <w:pPr>
              <w:ind w:left="0"/>
              <w:rPr>
                <w:rFonts w:ascii="Consolas" w:hAnsi="Consolas" w:cs="Arial"/>
              </w:rPr>
            </w:pPr>
          </w:p>
        </w:tc>
        <w:tc>
          <w:tcPr>
            <w:tcW w:w="1275" w:type="dxa"/>
          </w:tcPr>
          <w:p w14:paraId="7859BD2B" w14:textId="77777777" w:rsidR="00841292" w:rsidRPr="00552888" w:rsidRDefault="00841292" w:rsidP="00430501">
            <w:pPr>
              <w:ind w:left="0"/>
              <w:rPr>
                <w:rFonts w:ascii="Consolas" w:hAnsi="Consolas" w:cs="Arial"/>
              </w:rPr>
            </w:pPr>
          </w:p>
        </w:tc>
        <w:tc>
          <w:tcPr>
            <w:tcW w:w="1134" w:type="dxa"/>
          </w:tcPr>
          <w:p w14:paraId="25BB0D7D" w14:textId="77777777" w:rsidR="00841292" w:rsidRPr="00552888" w:rsidRDefault="00841292" w:rsidP="00430501">
            <w:pPr>
              <w:ind w:left="0"/>
              <w:rPr>
                <w:rFonts w:ascii="Consolas" w:hAnsi="Consolas" w:cs="Arial"/>
              </w:rPr>
            </w:pPr>
          </w:p>
        </w:tc>
      </w:tr>
    </w:tbl>
    <w:p w14:paraId="420D65CD" w14:textId="77777777" w:rsidR="005919D0" w:rsidRDefault="005919D0" w:rsidP="00841292">
      <w:pPr>
        <w:ind w:left="0" w:right="-1"/>
        <w:rPr>
          <w:rFonts w:ascii="Consolas" w:hAnsi="Consolas" w:cs="Arial"/>
          <w:sz w:val="28"/>
          <w:szCs w:val="28"/>
        </w:rPr>
      </w:pPr>
    </w:p>
    <w:p w14:paraId="62E93F85" w14:textId="0613D635"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 Vinculam esta contratação, independentemente de transcrição:</w:t>
      </w:r>
    </w:p>
    <w:p w14:paraId="2936AA7C" w14:textId="77777777" w:rsidR="00841292" w:rsidRPr="009622A7" w:rsidRDefault="00841292" w:rsidP="00841292">
      <w:pPr>
        <w:ind w:left="0" w:right="-1"/>
        <w:rPr>
          <w:rFonts w:ascii="Consolas" w:hAnsi="Consolas" w:cs="Arial"/>
          <w:sz w:val="28"/>
          <w:szCs w:val="28"/>
        </w:rPr>
      </w:pPr>
    </w:p>
    <w:p w14:paraId="3137105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1.3.1. O Termo de Referência;</w:t>
      </w:r>
    </w:p>
    <w:p w14:paraId="287BBE44" w14:textId="77777777" w:rsidR="00841292" w:rsidRPr="009622A7" w:rsidRDefault="00841292" w:rsidP="00841292">
      <w:pPr>
        <w:ind w:left="0" w:right="-1"/>
        <w:rPr>
          <w:rFonts w:ascii="Consolas" w:hAnsi="Consolas" w:cs="Arial"/>
          <w:sz w:val="28"/>
          <w:szCs w:val="28"/>
        </w:rPr>
      </w:pPr>
    </w:p>
    <w:p w14:paraId="2E3F018F"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1.3.2. O Edital da Licitação;</w:t>
      </w:r>
    </w:p>
    <w:p w14:paraId="422B9009" w14:textId="77777777" w:rsidR="00841292" w:rsidRPr="009622A7" w:rsidRDefault="00841292" w:rsidP="00841292">
      <w:pPr>
        <w:ind w:left="0" w:right="-1"/>
        <w:rPr>
          <w:rFonts w:ascii="Consolas" w:hAnsi="Consolas" w:cs="Arial"/>
          <w:sz w:val="28"/>
          <w:szCs w:val="28"/>
        </w:rPr>
      </w:pPr>
    </w:p>
    <w:p w14:paraId="1C416EE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1.3.3. A Proposta do CONTRATADO;</w:t>
      </w:r>
    </w:p>
    <w:p w14:paraId="15477DC4" w14:textId="77777777" w:rsidR="00841292" w:rsidRPr="009622A7" w:rsidRDefault="00841292" w:rsidP="00841292">
      <w:pPr>
        <w:ind w:left="0" w:right="-1"/>
        <w:rPr>
          <w:rFonts w:ascii="Consolas" w:hAnsi="Consolas" w:cs="Arial"/>
          <w:sz w:val="28"/>
          <w:szCs w:val="28"/>
        </w:rPr>
      </w:pPr>
    </w:p>
    <w:p w14:paraId="72B07B6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1.3.4. Eventuais anexos dos documentos supracitados.</w:t>
      </w:r>
    </w:p>
    <w:p w14:paraId="777A1466" w14:textId="77777777" w:rsidR="00841292" w:rsidRPr="009622A7" w:rsidRDefault="00841292" w:rsidP="00841292">
      <w:pPr>
        <w:ind w:left="0" w:right="-1"/>
        <w:rPr>
          <w:rFonts w:ascii="Consolas" w:hAnsi="Consolas" w:cs="Arial"/>
          <w:sz w:val="28"/>
          <w:szCs w:val="28"/>
        </w:rPr>
      </w:pPr>
    </w:p>
    <w:p w14:paraId="216D7715"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2. CLÁUSULA SEGUNDA – VIGÊNCIA E PRORROGAÇÃO</w:t>
      </w:r>
    </w:p>
    <w:p w14:paraId="7F7E1500" w14:textId="77777777" w:rsidR="00841292" w:rsidRPr="009622A7" w:rsidRDefault="00841292" w:rsidP="00841292">
      <w:pPr>
        <w:rPr>
          <w:rFonts w:ascii="Consolas" w:hAnsi="Consolas"/>
          <w:sz w:val="28"/>
          <w:szCs w:val="28"/>
        </w:rPr>
      </w:pPr>
    </w:p>
    <w:p w14:paraId="22F89FEE" w14:textId="0E071638"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2.1. O prazo de vigência da contratação é de 12 (doze) meses contados da assinatura, na forma do artigo 105 da Lei n</w:t>
      </w:r>
      <w:r w:rsidR="005919D0">
        <w:rPr>
          <w:rFonts w:ascii="Consolas" w:hAnsi="Consolas" w:cs="Arial"/>
          <w:sz w:val="28"/>
          <w:szCs w:val="28"/>
        </w:rPr>
        <w:t>º</w:t>
      </w:r>
      <w:r w:rsidRPr="009622A7">
        <w:rPr>
          <w:rFonts w:ascii="Consolas" w:hAnsi="Consolas" w:cs="Arial"/>
          <w:sz w:val="28"/>
          <w:szCs w:val="28"/>
        </w:rPr>
        <w:t xml:space="preserve"> 14.133, de 2021.</w:t>
      </w:r>
    </w:p>
    <w:p w14:paraId="371C3BE9" w14:textId="77777777" w:rsidR="00841292" w:rsidRPr="009622A7" w:rsidRDefault="00841292" w:rsidP="00841292">
      <w:pPr>
        <w:ind w:left="0" w:right="-1"/>
        <w:rPr>
          <w:rFonts w:ascii="Consolas" w:hAnsi="Consolas" w:cs="Arial"/>
          <w:sz w:val="28"/>
          <w:szCs w:val="28"/>
        </w:rPr>
      </w:pPr>
    </w:p>
    <w:p w14:paraId="51333A4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355081F3" w14:textId="77777777" w:rsidR="00841292" w:rsidRPr="009622A7" w:rsidRDefault="00841292" w:rsidP="00841292">
      <w:pPr>
        <w:ind w:left="0" w:right="-1"/>
        <w:rPr>
          <w:rFonts w:ascii="Consolas" w:hAnsi="Consolas" w:cs="Arial"/>
          <w:sz w:val="28"/>
          <w:szCs w:val="28"/>
        </w:rPr>
      </w:pPr>
    </w:p>
    <w:p w14:paraId="6C962948"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3. CLÁUSULA TERCEIRA – MODELOS DE EXECUÇÃO E GESTÃO CONTRATUAIS</w:t>
      </w:r>
    </w:p>
    <w:p w14:paraId="57BA9F79" w14:textId="77777777" w:rsidR="00841292" w:rsidRPr="009622A7" w:rsidRDefault="00841292" w:rsidP="00841292">
      <w:pPr>
        <w:rPr>
          <w:rFonts w:ascii="Consolas" w:hAnsi="Consolas"/>
          <w:sz w:val="28"/>
          <w:szCs w:val="28"/>
        </w:rPr>
      </w:pPr>
    </w:p>
    <w:p w14:paraId="2D84C996"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3.1. O regime de execução contratual, os modelos de gestão e de execução, assim como os prazos e condições de conclusão, entrega, observação e recebimento do objeto constam no Termo de Referência, anexo a este Contrato.</w:t>
      </w:r>
    </w:p>
    <w:p w14:paraId="5A365728" w14:textId="77777777" w:rsidR="00841292" w:rsidRPr="009622A7" w:rsidRDefault="00841292" w:rsidP="00841292">
      <w:pPr>
        <w:ind w:left="0" w:right="-1"/>
        <w:rPr>
          <w:rFonts w:ascii="Consolas" w:hAnsi="Consolas" w:cs="Arial"/>
          <w:sz w:val="28"/>
          <w:szCs w:val="28"/>
        </w:rPr>
      </w:pPr>
    </w:p>
    <w:p w14:paraId="71BA874C"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4. CLÁUSULA QUARTA – SUBCONTRATAÇÃO</w:t>
      </w:r>
    </w:p>
    <w:p w14:paraId="1BE572C9" w14:textId="77777777" w:rsidR="00841292" w:rsidRPr="009622A7" w:rsidRDefault="00841292" w:rsidP="00841292">
      <w:pPr>
        <w:rPr>
          <w:rFonts w:ascii="Consolas" w:hAnsi="Consolas"/>
          <w:sz w:val="28"/>
          <w:szCs w:val="28"/>
        </w:rPr>
      </w:pPr>
    </w:p>
    <w:p w14:paraId="4C714C6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4.1. As regras sobre a subcontratação do objeto são aquelas estabelecidas no Termo de Referência, anexo a este Contrato.</w:t>
      </w:r>
    </w:p>
    <w:p w14:paraId="318C0A65" w14:textId="77777777" w:rsidR="00841292" w:rsidRPr="009622A7" w:rsidRDefault="00841292" w:rsidP="00841292">
      <w:pPr>
        <w:ind w:left="0" w:right="-1"/>
        <w:rPr>
          <w:rFonts w:ascii="Consolas" w:hAnsi="Consolas" w:cs="Arial"/>
          <w:sz w:val="28"/>
          <w:szCs w:val="28"/>
        </w:rPr>
      </w:pPr>
    </w:p>
    <w:p w14:paraId="64778068"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lastRenderedPageBreak/>
        <w:t>5. CLÁUSULA QUINTA – PREÇO</w:t>
      </w:r>
    </w:p>
    <w:p w14:paraId="57860D11" w14:textId="77777777" w:rsidR="00841292" w:rsidRPr="009622A7" w:rsidRDefault="00841292" w:rsidP="00841292">
      <w:pPr>
        <w:rPr>
          <w:rFonts w:ascii="Consolas" w:hAnsi="Consolas"/>
          <w:sz w:val="28"/>
          <w:szCs w:val="28"/>
        </w:rPr>
      </w:pPr>
    </w:p>
    <w:p w14:paraId="4CB0259C"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5.1. O valor total da contratação é de R$.......... (.....)</w:t>
      </w:r>
    </w:p>
    <w:p w14:paraId="1C9FA2BF" w14:textId="77777777" w:rsidR="00841292" w:rsidRPr="009622A7" w:rsidRDefault="00841292" w:rsidP="00841292">
      <w:pPr>
        <w:ind w:left="0" w:right="-1"/>
        <w:rPr>
          <w:rFonts w:ascii="Consolas" w:hAnsi="Consolas" w:cs="Arial"/>
          <w:sz w:val="28"/>
          <w:szCs w:val="28"/>
        </w:rPr>
      </w:pPr>
    </w:p>
    <w:p w14:paraId="33334165"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0608885" w14:textId="77777777" w:rsidR="00841292" w:rsidRPr="009622A7" w:rsidRDefault="00841292" w:rsidP="00841292">
      <w:pPr>
        <w:ind w:left="0" w:right="-1"/>
        <w:rPr>
          <w:rFonts w:ascii="Consolas" w:hAnsi="Consolas" w:cs="Arial"/>
          <w:sz w:val="28"/>
          <w:szCs w:val="28"/>
        </w:rPr>
      </w:pPr>
    </w:p>
    <w:p w14:paraId="22624570"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6. CLÁUSULA SEXTA – PAGAMENTO</w:t>
      </w:r>
    </w:p>
    <w:p w14:paraId="2F0E9B7A" w14:textId="77777777" w:rsidR="00841292" w:rsidRPr="009622A7" w:rsidRDefault="00841292" w:rsidP="00841292">
      <w:pPr>
        <w:rPr>
          <w:rFonts w:ascii="Consolas" w:hAnsi="Consolas"/>
          <w:sz w:val="28"/>
          <w:szCs w:val="28"/>
        </w:rPr>
      </w:pPr>
    </w:p>
    <w:p w14:paraId="5E6F5D3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6.1. O prazo para pagamento ao CONTRATADO e demais condições a ele referentes encontram-se definidos no Termo de Referência, anexo a este Contrato.</w:t>
      </w:r>
    </w:p>
    <w:p w14:paraId="715865F7" w14:textId="77777777" w:rsidR="00841292" w:rsidRPr="009622A7" w:rsidRDefault="00841292" w:rsidP="00841292">
      <w:pPr>
        <w:ind w:left="0" w:right="-1"/>
        <w:rPr>
          <w:rFonts w:ascii="Consolas" w:hAnsi="Consolas" w:cs="Arial"/>
          <w:sz w:val="28"/>
          <w:szCs w:val="28"/>
        </w:rPr>
      </w:pPr>
    </w:p>
    <w:p w14:paraId="674CA426"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7. CLÁUSULA SÉTIMA – REAJUSTE</w:t>
      </w:r>
    </w:p>
    <w:p w14:paraId="0242238B" w14:textId="77777777" w:rsidR="00841292" w:rsidRPr="009622A7" w:rsidRDefault="00841292" w:rsidP="00841292">
      <w:pPr>
        <w:rPr>
          <w:rFonts w:ascii="Consolas" w:hAnsi="Consolas"/>
          <w:sz w:val="28"/>
          <w:szCs w:val="28"/>
        </w:rPr>
      </w:pPr>
    </w:p>
    <w:p w14:paraId="3E5A47E4"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 As regras acerca do reajuste do valor contratual são aquelas definidas no Termo de Referência, anexo a este Contrato.</w:t>
      </w:r>
    </w:p>
    <w:p w14:paraId="2884B8BE" w14:textId="77777777" w:rsidR="00841292" w:rsidRPr="009622A7" w:rsidRDefault="00841292" w:rsidP="00841292">
      <w:pPr>
        <w:ind w:left="0" w:right="-1"/>
        <w:rPr>
          <w:rFonts w:ascii="Consolas" w:hAnsi="Consolas" w:cs="Arial"/>
          <w:sz w:val="28"/>
          <w:szCs w:val="28"/>
        </w:rPr>
      </w:pPr>
    </w:p>
    <w:p w14:paraId="06B02360"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8. CLÁUSULA OITAVA - OBRIGAÇÕES DO CONTRATANTE</w:t>
      </w:r>
    </w:p>
    <w:p w14:paraId="2E49BEE4" w14:textId="77777777" w:rsidR="00841292" w:rsidRPr="009622A7" w:rsidRDefault="00841292" w:rsidP="00841292">
      <w:pPr>
        <w:rPr>
          <w:rFonts w:ascii="Consolas" w:hAnsi="Consolas"/>
          <w:sz w:val="28"/>
          <w:szCs w:val="28"/>
        </w:rPr>
      </w:pPr>
    </w:p>
    <w:p w14:paraId="5E2D0053"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8.1. São obrigações do CONTRATANTE:</w:t>
      </w:r>
    </w:p>
    <w:p w14:paraId="7F7265A3" w14:textId="77777777" w:rsidR="00841292" w:rsidRPr="009622A7" w:rsidRDefault="00841292" w:rsidP="00841292">
      <w:pPr>
        <w:ind w:left="0" w:right="-1"/>
        <w:rPr>
          <w:rFonts w:ascii="Consolas" w:hAnsi="Consolas" w:cs="Arial"/>
          <w:sz w:val="28"/>
          <w:szCs w:val="28"/>
        </w:rPr>
      </w:pPr>
    </w:p>
    <w:p w14:paraId="62B2173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8.1.1. Exigir o cumprimento de todas as obrigações assumidas pelo CONTRATADO, de acordo com o contrato e seus anexos;</w:t>
      </w:r>
    </w:p>
    <w:p w14:paraId="6531CD08" w14:textId="77777777" w:rsidR="00841292" w:rsidRPr="009622A7" w:rsidRDefault="00841292" w:rsidP="00841292">
      <w:pPr>
        <w:ind w:left="0" w:right="-1"/>
        <w:rPr>
          <w:rFonts w:ascii="Consolas" w:hAnsi="Consolas" w:cs="Arial"/>
          <w:sz w:val="28"/>
          <w:szCs w:val="28"/>
        </w:rPr>
      </w:pPr>
    </w:p>
    <w:p w14:paraId="4293984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8.1.2. Receber o objeto no prazo e condições estabelecidas no Termo de Referência;</w:t>
      </w:r>
    </w:p>
    <w:p w14:paraId="3344C21E" w14:textId="77777777" w:rsidR="00841292" w:rsidRPr="009622A7" w:rsidRDefault="00841292" w:rsidP="00841292">
      <w:pPr>
        <w:ind w:left="0" w:right="-1"/>
        <w:rPr>
          <w:rFonts w:ascii="Consolas" w:hAnsi="Consolas" w:cs="Arial"/>
          <w:sz w:val="28"/>
          <w:szCs w:val="28"/>
        </w:rPr>
      </w:pPr>
    </w:p>
    <w:p w14:paraId="6FD7BDD4"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8.1.3.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429A726A" w14:textId="77777777" w:rsidR="00841292" w:rsidRPr="009622A7" w:rsidRDefault="00841292" w:rsidP="00841292">
      <w:pPr>
        <w:ind w:left="0" w:right="-1"/>
        <w:rPr>
          <w:rFonts w:ascii="Consolas" w:hAnsi="Consolas" w:cs="Arial"/>
          <w:sz w:val="28"/>
          <w:szCs w:val="28"/>
        </w:rPr>
      </w:pPr>
    </w:p>
    <w:p w14:paraId="3A2424D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8.1.4. Acompanhar e fiscalizar a execução do contrato e o cumprimento das obrigações pelo CONTRATADO;</w:t>
      </w:r>
    </w:p>
    <w:p w14:paraId="17A67898" w14:textId="77777777" w:rsidR="00841292" w:rsidRPr="009622A7" w:rsidRDefault="00841292" w:rsidP="00841292">
      <w:pPr>
        <w:ind w:left="0" w:right="-1"/>
        <w:rPr>
          <w:rFonts w:ascii="Consolas" w:hAnsi="Consolas" w:cs="Arial"/>
          <w:sz w:val="28"/>
          <w:szCs w:val="28"/>
        </w:rPr>
      </w:pPr>
    </w:p>
    <w:p w14:paraId="686D17F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8.1.5. Efetuar o pagamento ao CONTRATADO do valor correspondente ao fornecimento do objeto, no prazo, forma e condições estabelecidos no presente Contrato e no Termo de Referência.</w:t>
      </w:r>
    </w:p>
    <w:p w14:paraId="3C3C3F49" w14:textId="77777777" w:rsidR="00841292" w:rsidRPr="009622A7" w:rsidRDefault="00841292" w:rsidP="00841292">
      <w:pPr>
        <w:ind w:left="0" w:right="-1"/>
        <w:rPr>
          <w:rFonts w:ascii="Consolas" w:hAnsi="Consolas" w:cs="Arial"/>
          <w:sz w:val="28"/>
          <w:szCs w:val="28"/>
        </w:rPr>
      </w:pPr>
    </w:p>
    <w:p w14:paraId="6E5498F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8.1.6. Aplicar ao CONTRATADO as sanções previstas na lei e neste Contrato;</w:t>
      </w:r>
    </w:p>
    <w:p w14:paraId="3E7D9745" w14:textId="77777777" w:rsidR="00841292" w:rsidRPr="009622A7" w:rsidRDefault="00841292" w:rsidP="00841292">
      <w:pPr>
        <w:ind w:left="0" w:right="-1"/>
        <w:rPr>
          <w:rFonts w:ascii="Consolas" w:hAnsi="Consolas" w:cs="Arial"/>
          <w:sz w:val="28"/>
          <w:szCs w:val="28"/>
        </w:rPr>
      </w:pPr>
    </w:p>
    <w:p w14:paraId="732113FF" w14:textId="48824024"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8.1.7. Cientificar o órgão de representação judicial do </w:t>
      </w:r>
      <w:r w:rsidR="00913864">
        <w:rPr>
          <w:rFonts w:ascii="Consolas" w:hAnsi="Consolas" w:cs="Arial"/>
          <w:sz w:val="28"/>
          <w:szCs w:val="28"/>
        </w:rPr>
        <w:t xml:space="preserve">Município de </w:t>
      </w:r>
      <w:r w:rsidRPr="009622A7">
        <w:rPr>
          <w:rFonts w:ascii="Consolas" w:hAnsi="Consolas" w:cs="Arial"/>
          <w:sz w:val="28"/>
          <w:szCs w:val="28"/>
        </w:rPr>
        <w:t>Pirajuí,</w:t>
      </w:r>
      <w:r w:rsidRPr="009622A7">
        <w:rPr>
          <w:rFonts w:ascii="Consolas" w:hAnsi="Consolas" w:cs="Arial"/>
          <w:b/>
          <w:bCs/>
          <w:sz w:val="28"/>
          <w:szCs w:val="28"/>
        </w:rPr>
        <w:t xml:space="preserve"> </w:t>
      </w:r>
      <w:r w:rsidRPr="009622A7">
        <w:rPr>
          <w:rFonts w:ascii="Consolas" w:hAnsi="Consolas" w:cs="Arial"/>
          <w:sz w:val="28"/>
          <w:szCs w:val="28"/>
        </w:rPr>
        <w:t>para adoção das medidas cabíveis quando do descumprimento de obrigações pelo CONTRATADO;</w:t>
      </w:r>
    </w:p>
    <w:p w14:paraId="570906FC" w14:textId="77777777" w:rsidR="00841292" w:rsidRPr="009622A7" w:rsidRDefault="00841292" w:rsidP="00841292">
      <w:pPr>
        <w:ind w:left="0" w:right="-1"/>
        <w:rPr>
          <w:rFonts w:ascii="Consolas" w:hAnsi="Consolas" w:cs="Arial"/>
          <w:sz w:val="28"/>
          <w:szCs w:val="28"/>
        </w:rPr>
      </w:pPr>
    </w:p>
    <w:p w14:paraId="105DDA6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B8F4CC5" w14:textId="77777777" w:rsidR="00841292" w:rsidRPr="009622A7" w:rsidRDefault="00841292" w:rsidP="00841292">
      <w:pPr>
        <w:ind w:left="0" w:right="-1"/>
        <w:rPr>
          <w:rFonts w:ascii="Consolas" w:hAnsi="Consolas" w:cs="Arial"/>
          <w:sz w:val="28"/>
          <w:szCs w:val="28"/>
        </w:rPr>
      </w:pPr>
    </w:p>
    <w:p w14:paraId="43810EB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8.1.8.1. A Administração terá o prazo de 01 (um) mês, a contar da data do protocolo do requerimento para decidir, admitida a prorrogação motivada, por igual período.</w:t>
      </w:r>
    </w:p>
    <w:p w14:paraId="491F3529" w14:textId="77777777" w:rsidR="00841292" w:rsidRPr="009622A7" w:rsidRDefault="00841292" w:rsidP="00841292">
      <w:pPr>
        <w:ind w:left="0" w:right="-1"/>
        <w:rPr>
          <w:rFonts w:ascii="Consolas" w:hAnsi="Consolas" w:cs="Arial"/>
          <w:sz w:val="28"/>
          <w:szCs w:val="28"/>
        </w:rPr>
      </w:pPr>
    </w:p>
    <w:p w14:paraId="4D47513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8.1.9. Responder eventuais pedidos de reestabelecimento do equilíbrio econômico-financeiro feitos pelo CONTRATADO no prazo máximo de 01 (um) mês;</w:t>
      </w:r>
    </w:p>
    <w:p w14:paraId="4402A2D6" w14:textId="77777777" w:rsidR="00841292" w:rsidRPr="009622A7" w:rsidRDefault="00841292" w:rsidP="00841292">
      <w:pPr>
        <w:ind w:left="0" w:right="-1"/>
        <w:rPr>
          <w:rFonts w:ascii="Consolas" w:hAnsi="Consolas" w:cs="Arial"/>
          <w:sz w:val="28"/>
          <w:szCs w:val="28"/>
        </w:rPr>
      </w:pPr>
    </w:p>
    <w:p w14:paraId="342DC402"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8.1.10. Notificar os emitentes das garantias quanto ao início de processo administrativo para apuração de descumprimento de cláusulas contratuais.</w:t>
      </w:r>
    </w:p>
    <w:p w14:paraId="5AC55984" w14:textId="77777777" w:rsidR="00841292" w:rsidRPr="009622A7" w:rsidRDefault="00841292" w:rsidP="00841292">
      <w:pPr>
        <w:ind w:left="0" w:right="-1"/>
        <w:rPr>
          <w:rFonts w:ascii="Consolas" w:hAnsi="Consolas" w:cs="Arial"/>
          <w:sz w:val="28"/>
          <w:szCs w:val="28"/>
        </w:rPr>
      </w:pPr>
    </w:p>
    <w:p w14:paraId="60080028"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DFAEB41" w14:textId="77777777" w:rsidR="00841292" w:rsidRDefault="00841292" w:rsidP="00841292">
      <w:pPr>
        <w:ind w:left="0" w:right="-1"/>
        <w:rPr>
          <w:rFonts w:ascii="Consolas" w:hAnsi="Consolas" w:cs="Arial"/>
          <w:sz w:val="28"/>
          <w:szCs w:val="28"/>
        </w:rPr>
      </w:pPr>
    </w:p>
    <w:p w14:paraId="3C9DA47F" w14:textId="77777777" w:rsidR="005919D0" w:rsidRPr="009622A7" w:rsidRDefault="005919D0" w:rsidP="00841292">
      <w:pPr>
        <w:ind w:left="0" w:right="-1"/>
        <w:rPr>
          <w:rFonts w:ascii="Consolas" w:hAnsi="Consolas" w:cs="Arial"/>
          <w:sz w:val="28"/>
          <w:szCs w:val="28"/>
        </w:rPr>
      </w:pPr>
    </w:p>
    <w:p w14:paraId="0E1FE599"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lastRenderedPageBreak/>
        <w:t>9. CLÁUSULA NONA - OBRIGAÇÕES DO CONTRATADO</w:t>
      </w:r>
    </w:p>
    <w:p w14:paraId="78B7CEE8" w14:textId="77777777" w:rsidR="00841292" w:rsidRPr="009622A7" w:rsidRDefault="00841292" w:rsidP="00841292">
      <w:pPr>
        <w:rPr>
          <w:rFonts w:ascii="Consolas" w:hAnsi="Consolas"/>
          <w:sz w:val="28"/>
          <w:szCs w:val="28"/>
        </w:rPr>
      </w:pPr>
    </w:p>
    <w:p w14:paraId="3E89A08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40E12E3E" w14:textId="77777777" w:rsidR="00841292" w:rsidRPr="009622A7" w:rsidRDefault="00841292" w:rsidP="00841292">
      <w:pPr>
        <w:ind w:left="0" w:right="-1"/>
        <w:rPr>
          <w:rFonts w:ascii="Consolas" w:hAnsi="Consolas" w:cs="Arial"/>
          <w:sz w:val="28"/>
          <w:szCs w:val="28"/>
        </w:rPr>
      </w:pPr>
    </w:p>
    <w:p w14:paraId="19B7E56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9.2. Atender às determinações regulares emitidas pelo fiscal ou gestor do contrato ou autoridade superior e prestar todo esclarecimento ou informação por eles solicitados;</w:t>
      </w:r>
    </w:p>
    <w:p w14:paraId="3EE78072" w14:textId="77777777" w:rsidR="00841292" w:rsidRPr="009622A7" w:rsidRDefault="00841292" w:rsidP="00841292">
      <w:pPr>
        <w:ind w:left="0" w:right="-1"/>
        <w:rPr>
          <w:rFonts w:ascii="Consolas" w:hAnsi="Consolas" w:cs="Arial"/>
          <w:sz w:val="28"/>
          <w:szCs w:val="28"/>
        </w:rPr>
      </w:pPr>
    </w:p>
    <w:p w14:paraId="523776D2"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9.3. 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34D63539" w14:textId="77777777" w:rsidR="00841292" w:rsidRPr="009622A7" w:rsidRDefault="00841292" w:rsidP="00841292">
      <w:pPr>
        <w:ind w:left="0" w:right="-1"/>
        <w:rPr>
          <w:rFonts w:ascii="Consolas" w:hAnsi="Consolas" w:cs="Arial"/>
          <w:sz w:val="28"/>
          <w:szCs w:val="28"/>
        </w:rPr>
      </w:pPr>
    </w:p>
    <w:p w14:paraId="18C4AAD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BDBD459" w14:textId="77777777" w:rsidR="00841292" w:rsidRPr="009622A7" w:rsidRDefault="00841292" w:rsidP="00841292">
      <w:pPr>
        <w:ind w:left="0" w:right="-1"/>
        <w:rPr>
          <w:rFonts w:ascii="Consolas" w:hAnsi="Consolas" w:cs="Arial"/>
          <w:sz w:val="28"/>
          <w:szCs w:val="28"/>
        </w:rPr>
      </w:pPr>
    </w:p>
    <w:p w14:paraId="4B6E4208"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9.5. Quando não for possível a verificação da regularidade no Sistema de Cadastro de Fornecedores – SICAF, o CONTRATADO deverá entregar ao setor responsável pela fiscalização do contrato, junto com a Nota Fiscal para fins de pagamento, os seguintes documentos:</w:t>
      </w:r>
    </w:p>
    <w:p w14:paraId="5FE815BB" w14:textId="77777777" w:rsidR="00841292" w:rsidRPr="009622A7" w:rsidRDefault="00841292" w:rsidP="00841292">
      <w:pPr>
        <w:ind w:left="0" w:right="-1"/>
        <w:rPr>
          <w:rFonts w:ascii="Consolas" w:hAnsi="Consolas" w:cs="Arial"/>
          <w:sz w:val="28"/>
          <w:szCs w:val="28"/>
        </w:rPr>
      </w:pPr>
    </w:p>
    <w:p w14:paraId="6596853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9.5.1. prova de regularidade relativa à Seguridade Social;</w:t>
      </w:r>
    </w:p>
    <w:p w14:paraId="5A8095F8" w14:textId="77777777" w:rsidR="00841292" w:rsidRPr="009622A7" w:rsidRDefault="00841292" w:rsidP="00841292">
      <w:pPr>
        <w:ind w:left="0" w:right="-1"/>
        <w:rPr>
          <w:rFonts w:ascii="Consolas" w:hAnsi="Consolas" w:cs="Arial"/>
          <w:sz w:val="28"/>
          <w:szCs w:val="28"/>
        </w:rPr>
      </w:pPr>
    </w:p>
    <w:p w14:paraId="12063DE3" w14:textId="77777777" w:rsidR="00841292" w:rsidRDefault="00841292" w:rsidP="00841292">
      <w:pPr>
        <w:ind w:left="0" w:right="-1"/>
        <w:rPr>
          <w:rFonts w:ascii="Consolas" w:hAnsi="Consolas" w:cs="Arial"/>
          <w:sz w:val="28"/>
          <w:szCs w:val="28"/>
        </w:rPr>
      </w:pPr>
      <w:r w:rsidRPr="009622A7">
        <w:rPr>
          <w:rFonts w:ascii="Consolas" w:hAnsi="Consolas" w:cs="Arial"/>
          <w:sz w:val="28"/>
          <w:szCs w:val="28"/>
        </w:rPr>
        <w:t>9.5.2. certidão conjunta relativa aos tributos federais e à Dívida Ativa da União;</w:t>
      </w:r>
    </w:p>
    <w:p w14:paraId="5742B18E" w14:textId="77777777" w:rsidR="00552888" w:rsidRPr="009622A7" w:rsidRDefault="00552888" w:rsidP="00841292">
      <w:pPr>
        <w:ind w:left="0" w:right="-1"/>
        <w:rPr>
          <w:rFonts w:ascii="Consolas" w:hAnsi="Consolas" w:cs="Arial"/>
          <w:sz w:val="28"/>
          <w:szCs w:val="28"/>
        </w:rPr>
      </w:pPr>
    </w:p>
    <w:p w14:paraId="1480EB6F"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9.5.3. certidões que comprovem a regularidade perante a Fazenda Estadual do domicílio ou sede do CONTRATADO;</w:t>
      </w:r>
    </w:p>
    <w:p w14:paraId="30D4BD1E" w14:textId="77777777" w:rsidR="00841292" w:rsidRPr="009622A7" w:rsidRDefault="00841292" w:rsidP="00841292">
      <w:pPr>
        <w:ind w:left="0" w:right="-1"/>
        <w:rPr>
          <w:rFonts w:ascii="Consolas" w:hAnsi="Consolas" w:cs="Arial"/>
          <w:sz w:val="28"/>
          <w:szCs w:val="28"/>
        </w:rPr>
      </w:pPr>
    </w:p>
    <w:p w14:paraId="6C67FFC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9.5.4. Certidão de Regularidade do FGTS – CRF; e</w:t>
      </w:r>
    </w:p>
    <w:p w14:paraId="6CCCC4B1" w14:textId="77777777" w:rsidR="00841292" w:rsidRPr="009622A7" w:rsidRDefault="00841292" w:rsidP="00841292">
      <w:pPr>
        <w:ind w:left="0" w:right="-1"/>
        <w:rPr>
          <w:rFonts w:ascii="Consolas" w:hAnsi="Consolas" w:cs="Arial"/>
          <w:sz w:val="28"/>
          <w:szCs w:val="28"/>
        </w:rPr>
      </w:pPr>
    </w:p>
    <w:p w14:paraId="06A2B21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9.5.5. Certidão Negativa de Débitos Trabalhistas – CNDT.</w:t>
      </w:r>
    </w:p>
    <w:p w14:paraId="2A97C719" w14:textId="77777777" w:rsidR="00841292" w:rsidRPr="009622A7" w:rsidRDefault="00841292" w:rsidP="00841292">
      <w:pPr>
        <w:ind w:left="0" w:right="-1"/>
        <w:rPr>
          <w:rFonts w:ascii="Consolas" w:hAnsi="Consolas" w:cs="Arial"/>
          <w:sz w:val="28"/>
          <w:szCs w:val="28"/>
        </w:rPr>
      </w:pPr>
    </w:p>
    <w:p w14:paraId="1BBDC547"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9.6. 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5A45FB4D" w14:textId="77777777" w:rsidR="00841292" w:rsidRPr="009622A7" w:rsidRDefault="00841292" w:rsidP="00841292">
      <w:pPr>
        <w:ind w:left="0" w:right="-1"/>
        <w:rPr>
          <w:rFonts w:ascii="Consolas" w:hAnsi="Consolas" w:cs="Arial"/>
          <w:sz w:val="28"/>
          <w:szCs w:val="28"/>
        </w:rPr>
      </w:pPr>
    </w:p>
    <w:p w14:paraId="49C68FE4"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9.7. Comunicar ao Fiscal do contrato tempestivamente, observada a urgência da situação, qualquer ocorrência anormal ou acidente que se verifique no local da execução do objeto contratual, não ultrapassando o prazo de 24 (vinte e quatro) horas;</w:t>
      </w:r>
    </w:p>
    <w:p w14:paraId="618AEC47" w14:textId="77777777" w:rsidR="00841292" w:rsidRPr="009622A7" w:rsidRDefault="00841292" w:rsidP="00841292">
      <w:pPr>
        <w:ind w:left="0" w:right="-1"/>
        <w:rPr>
          <w:rFonts w:ascii="Consolas" w:hAnsi="Consolas" w:cs="Arial"/>
          <w:sz w:val="28"/>
          <w:szCs w:val="28"/>
        </w:rPr>
      </w:pPr>
    </w:p>
    <w:p w14:paraId="29974074"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9.8. Paralisar, por determinação do CONTRATANTE, qualquer atividade que não esteja sendo executada de acordo com a boa técnica ou que ponha em risco a segurança de pessoas ou bens de terceiros;</w:t>
      </w:r>
    </w:p>
    <w:p w14:paraId="2A9061C2" w14:textId="77777777" w:rsidR="00841292" w:rsidRPr="009622A7" w:rsidRDefault="00841292" w:rsidP="00841292">
      <w:pPr>
        <w:ind w:left="0" w:right="-1"/>
        <w:rPr>
          <w:rFonts w:ascii="Consolas" w:hAnsi="Consolas" w:cs="Arial"/>
          <w:sz w:val="28"/>
          <w:szCs w:val="28"/>
        </w:rPr>
      </w:pPr>
    </w:p>
    <w:p w14:paraId="00030B2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9.9. Manter, durante toda a vigência do contrato, em compatibilidade com as obrigações assumidas, todas as condições exigidas para habilitação na licitação ou para qualificação na contratação direta;</w:t>
      </w:r>
    </w:p>
    <w:p w14:paraId="0FCE6E38" w14:textId="77777777" w:rsidR="00841292" w:rsidRPr="009622A7" w:rsidRDefault="00841292" w:rsidP="00841292">
      <w:pPr>
        <w:ind w:left="0" w:right="-1"/>
        <w:rPr>
          <w:rFonts w:ascii="Consolas" w:hAnsi="Consolas" w:cs="Arial"/>
          <w:sz w:val="28"/>
          <w:szCs w:val="28"/>
        </w:rPr>
      </w:pPr>
    </w:p>
    <w:p w14:paraId="7D671888"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9.10. Cumprir, durante todo o período de execução do contrato, a reserva de cargos prevista em lei para pessoa com deficiência, para reabilitado da Previdência Social ou para aprendiz, bem como as reservas de cargos previstas na legislação;</w:t>
      </w:r>
    </w:p>
    <w:p w14:paraId="77251E4A" w14:textId="77777777" w:rsidR="00841292" w:rsidRPr="009622A7" w:rsidRDefault="00841292" w:rsidP="00841292">
      <w:pPr>
        <w:ind w:left="0" w:right="-1"/>
        <w:rPr>
          <w:rFonts w:ascii="Consolas" w:hAnsi="Consolas" w:cs="Arial"/>
          <w:sz w:val="28"/>
          <w:szCs w:val="28"/>
        </w:rPr>
      </w:pPr>
    </w:p>
    <w:p w14:paraId="6607EF4C"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9.11. Comprovar a reserva de cargos a que se refere a cláusula acima, no prazo fixado pelo fiscal do contrato, com a indicação dos empregados que preencheram as referidas vagas;</w:t>
      </w:r>
    </w:p>
    <w:p w14:paraId="59741E89" w14:textId="77777777" w:rsidR="00841292" w:rsidRPr="009622A7" w:rsidRDefault="00841292" w:rsidP="00841292">
      <w:pPr>
        <w:ind w:left="0" w:right="-1"/>
        <w:rPr>
          <w:rFonts w:ascii="Consolas" w:hAnsi="Consolas" w:cs="Arial"/>
          <w:sz w:val="28"/>
          <w:szCs w:val="28"/>
        </w:rPr>
      </w:pPr>
    </w:p>
    <w:p w14:paraId="56C44523"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9.12. Guardar sigilo sobre todas as informações obtidas em decorrência do cumprimento do contrato;</w:t>
      </w:r>
    </w:p>
    <w:p w14:paraId="429D219D" w14:textId="77777777" w:rsidR="00841292" w:rsidRPr="009622A7" w:rsidRDefault="00841292" w:rsidP="00841292">
      <w:pPr>
        <w:ind w:left="0" w:right="-1"/>
        <w:rPr>
          <w:rFonts w:ascii="Consolas" w:hAnsi="Consolas" w:cs="Arial"/>
          <w:sz w:val="28"/>
          <w:szCs w:val="28"/>
        </w:rPr>
      </w:pPr>
    </w:p>
    <w:p w14:paraId="48B22AF5" w14:textId="34A268BB" w:rsidR="00841292" w:rsidRDefault="00841292" w:rsidP="00841292">
      <w:pPr>
        <w:ind w:left="0" w:right="-1"/>
        <w:rPr>
          <w:rFonts w:ascii="Consolas" w:hAnsi="Consolas" w:cs="Arial"/>
          <w:sz w:val="28"/>
          <w:szCs w:val="28"/>
        </w:rPr>
      </w:pPr>
      <w:r w:rsidRPr="009622A7">
        <w:rPr>
          <w:rFonts w:ascii="Consolas" w:hAnsi="Consolas" w:cs="Arial"/>
          <w:sz w:val="28"/>
          <w:szCs w:val="28"/>
        </w:rPr>
        <w:t xml:space="preserve">9.13. Arcar com o ônus decorrente de eventual equívoco no dimensionamento dos quantitativos de sua proposta, inclusive quanto aos custos variáveis decorrentes de fatores futuros e </w:t>
      </w:r>
      <w:r w:rsidRPr="009622A7">
        <w:rPr>
          <w:rFonts w:ascii="Consolas" w:hAnsi="Consolas" w:cs="Arial"/>
          <w:sz w:val="28"/>
          <w:szCs w:val="28"/>
        </w:rPr>
        <w:lastRenderedPageBreak/>
        <w:t>incertos, devendo complementá-los, caso o previsto inicialmente em sua proposta não seja satisfatório para o atendimento do objeto da contratação, exceto quando ocorrer algum dos eventos arrolados no art. 124, II, d, da Lei nº 14.133, de 2021;</w:t>
      </w:r>
    </w:p>
    <w:p w14:paraId="04D362D8" w14:textId="77777777" w:rsidR="005919D0" w:rsidRPr="009622A7" w:rsidRDefault="005919D0" w:rsidP="00841292">
      <w:pPr>
        <w:ind w:left="0" w:right="-1"/>
        <w:rPr>
          <w:rFonts w:ascii="Consolas" w:hAnsi="Consolas" w:cs="Arial"/>
          <w:sz w:val="28"/>
          <w:szCs w:val="28"/>
        </w:rPr>
      </w:pPr>
    </w:p>
    <w:p w14:paraId="7626C5E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9.14. Cumprir, além dos postulados legais vigentes de âmbito federal, estadual ou municipal, as normas de segurança do CONTRATANTE;</w:t>
      </w:r>
    </w:p>
    <w:p w14:paraId="48823084" w14:textId="77777777" w:rsidR="00841292" w:rsidRPr="009622A7" w:rsidRDefault="00841292" w:rsidP="00841292">
      <w:pPr>
        <w:ind w:left="0" w:right="-1"/>
        <w:rPr>
          <w:rFonts w:ascii="Consolas" w:hAnsi="Consolas" w:cs="Arial"/>
          <w:sz w:val="28"/>
          <w:szCs w:val="28"/>
        </w:rPr>
      </w:pPr>
    </w:p>
    <w:p w14:paraId="458C0175"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9.15. Cumprir as normas de proteção ao trabalho, inclusive aquelas relativas à segurança e à saúde no trabalho;</w:t>
      </w:r>
    </w:p>
    <w:p w14:paraId="2720C69D" w14:textId="77777777" w:rsidR="00841292" w:rsidRPr="009622A7" w:rsidRDefault="00841292" w:rsidP="00841292">
      <w:pPr>
        <w:ind w:left="0" w:right="-1"/>
        <w:rPr>
          <w:rFonts w:ascii="Consolas" w:hAnsi="Consolas" w:cs="Arial"/>
          <w:sz w:val="28"/>
          <w:szCs w:val="28"/>
        </w:rPr>
      </w:pPr>
    </w:p>
    <w:p w14:paraId="2F70381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9.16. Não submeter os trabalhadores a condições degradantes de trabalho, jornadas exaustivas, servidão por dívida ou trabalhos forçados;</w:t>
      </w:r>
    </w:p>
    <w:p w14:paraId="7F24E05C" w14:textId="77777777" w:rsidR="00841292" w:rsidRPr="009622A7" w:rsidRDefault="00841292" w:rsidP="00841292">
      <w:pPr>
        <w:ind w:left="0" w:right="-1"/>
        <w:rPr>
          <w:rFonts w:ascii="Consolas" w:hAnsi="Consolas" w:cs="Arial"/>
          <w:sz w:val="28"/>
          <w:szCs w:val="28"/>
        </w:rPr>
      </w:pPr>
    </w:p>
    <w:p w14:paraId="44C01BF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9.17. Não permitir a utilização de qualquer trabalho do menor de dezesseis anos de idade, exceto na condição de aprendiz para os maiores de quatorze anos de idade, observada a legislação pertinente;</w:t>
      </w:r>
    </w:p>
    <w:p w14:paraId="18FE8869" w14:textId="77777777" w:rsidR="00841292" w:rsidRPr="009622A7" w:rsidRDefault="00841292" w:rsidP="00841292">
      <w:pPr>
        <w:ind w:left="0" w:right="-1"/>
        <w:rPr>
          <w:rFonts w:ascii="Consolas" w:hAnsi="Consolas" w:cs="Arial"/>
          <w:sz w:val="28"/>
          <w:szCs w:val="28"/>
        </w:rPr>
      </w:pPr>
    </w:p>
    <w:p w14:paraId="77C3F344"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9.18.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335870B7" w14:textId="77777777" w:rsidR="00841292" w:rsidRPr="009622A7" w:rsidRDefault="00841292" w:rsidP="00841292">
      <w:pPr>
        <w:ind w:left="0" w:right="-1"/>
        <w:rPr>
          <w:rFonts w:ascii="Consolas" w:hAnsi="Consolas" w:cs="Arial"/>
          <w:sz w:val="28"/>
          <w:szCs w:val="28"/>
        </w:rPr>
      </w:pPr>
    </w:p>
    <w:p w14:paraId="62E8DD7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9.19. Receber e dar o tratamento adequado a denúncias de discriminação, violência e assédio no ambiente de trabalho;</w:t>
      </w:r>
    </w:p>
    <w:p w14:paraId="1A842466" w14:textId="77777777" w:rsidR="00841292" w:rsidRPr="009622A7" w:rsidRDefault="00841292" w:rsidP="00841292">
      <w:pPr>
        <w:ind w:left="0" w:right="-1"/>
        <w:rPr>
          <w:rFonts w:ascii="Consolas" w:hAnsi="Consolas" w:cs="Arial"/>
          <w:sz w:val="28"/>
          <w:szCs w:val="28"/>
        </w:rPr>
      </w:pPr>
    </w:p>
    <w:p w14:paraId="5A75298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9.20. Entregar o objeto acompanhado do manual do usuário, com uma versão em português, e da relação da rede de assistência técnica autorizada;</w:t>
      </w:r>
    </w:p>
    <w:p w14:paraId="5BC817E2" w14:textId="77777777" w:rsidR="00841292" w:rsidRPr="009622A7" w:rsidRDefault="00841292" w:rsidP="00841292">
      <w:pPr>
        <w:ind w:left="0" w:right="-1"/>
        <w:rPr>
          <w:rFonts w:ascii="Consolas" w:hAnsi="Consolas" w:cs="Arial"/>
          <w:sz w:val="28"/>
          <w:szCs w:val="28"/>
        </w:rPr>
      </w:pPr>
    </w:p>
    <w:p w14:paraId="26491723"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9.21. Responsabilizar-se pelos vícios e danos decorrentes do objeto, de acordo com o Código de Defesa do Consumidor (Lei nº 8.078, de 1990);</w:t>
      </w:r>
    </w:p>
    <w:p w14:paraId="5D0971FB" w14:textId="77777777" w:rsidR="00841292" w:rsidRPr="009622A7" w:rsidRDefault="00841292" w:rsidP="00841292">
      <w:pPr>
        <w:ind w:left="0" w:right="-1"/>
        <w:rPr>
          <w:rFonts w:ascii="Consolas" w:hAnsi="Consolas" w:cs="Arial"/>
          <w:sz w:val="28"/>
          <w:szCs w:val="28"/>
        </w:rPr>
      </w:pPr>
    </w:p>
    <w:p w14:paraId="4E6682F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9.22. Comunicar ao CONTRATANTE, no prazo máximo de 24 (vinte e quatro) horas que antecede a data da entrega, os motivos que </w:t>
      </w:r>
      <w:r w:rsidRPr="009622A7">
        <w:rPr>
          <w:rFonts w:ascii="Consolas" w:hAnsi="Consolas" w:cs="Arial"/>
          <w:sz w:val="28"/>
          <w:szCs w:val="28"/>
        </w:rPr>
        <w:lastRenderedPageBreak/>
        <w:t>impossibilitem o cumprimento do prazo previsto, com a devida comprovação;</w:t>
      </w:r>
    </w:p>
    <w:p w14:paraId="4DBB6DA9" w14:textId="77777777" w:rsidR="00841292" w:rsidRPr="009622A7" w:rsidRDefault="00841292" w:rsidP="00841292">
      <w:pPr>
        <w:ind w:left="0" w:right="-1"/>
        <w:rPr>
          <w:rFonts w:ascii="Consolas" w:hAnsi="Consolas" w:cs="Arial"/>
          <w:sz w:val="28"/>
          <w:szCs w:val="28"/>
        </w:rPr>
      </w:pPr>
    </w:p>
    <w:p w14:paraId="2A6AD91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9.23. Orientar e treinar seus empregados sobre os deveres previstos na Lei nº 13.709, de 14 de agosto de 2018, adotando medidas eficazes para proteção de dados pessoais a que tenha acesso por força da execução deste contrato;</w:t>
      </w:r>
    </w:p>
    <w:p w14:paraId="60181CE1" w14:textId="77777777" w:rsidR="00841292" w:rsidRPr="009622A7" w:rsidRDefault="00841292" w:rsidP="00841292">
      <w:pPr>
        <w:ind w:left="0" w:right="-1"/>
        <w:rPr>
          <w:rFonts w:ascii="Consolas" w:hAnsi="Consolas" w:cs="Arial"/>
          <w:sz w:val="28"/>
          <w:szCs w:val="28"/>
        </w:rPr>
      </w:pPr>
    </w:p>
    <w:p w14:paraId="1818BA6F"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10. CLÁUSULA DÉCIMA - OBRIGAÇÕES PERTINENTES À LGPD</w:t>
      </w:r>
    </w:p>
    <w:p w14:paraId="07B4EDDF" w14:textId="77777777" w:rsidR="00841292" w:rsidRPr="009622A7" w:rsidRDefault="00841292" w:rsidP="00841292">
      <w:pPr>
        <w:rPr>
          <w:rFonts w:ascii="Consolas" w:hAnsi="Consolas"/>
          <w:sz w:val="28"/>
          <w:szCs w:val="28"/>
        </w:rPr>
      </w:pPr>
    </w:p>
    <w:p w14:paraId="43164AA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10.1. 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93B66F9" w14:textId="77777777" w:rsidR="00841292" w:rsidRPr="009622A7" w:rsidRDefault="00841292" w:rsidP="00841292">
      <w:pPr>
        <w:ind w:left="0" w:right="-1"/>
        <w:rPr>
          <w:rFonts w:ascii="Consolas" w:hAnsi="Consolas" w:cs="Arial"/>
          <w:sz w:val="28"/>
          <w:szCs w:val="28"/>
        </w:rPr>
      </w:pPr>
    </w:p>
    <w:p w14:paraId="06EA4B08"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10.2. Os dados obtidos somente poderão ser utilizados para as finalidades que justificaram seu acesso e de acordo com a boa-fé e com os princípios do art. 6º da LGPD.</w:t>
      </w:r>
    </w:p>
    <w:p w14:paraId="654D2CF3" w14:textId="77777777" w:rsidR="00841292" w:rsidRPr="009622A7" w:rsidRDefault="00841292" w:rsidP="00841292">
      <w:pPr>
        <w:ind w:left="0" w:right="-1"/>
        <w:rPr>
          <w:rFonts w:ascii="Consolas" w:hAnsi="Consolas" w:cs="Arial"/>
          <w:sz w:val="28"/>
          <w:szCs w:val="28"/>
        </w:rPr>
      </w:pPr>
    </w:p>
    <w:p w14:paraId="5CC24536"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10.3. É vedado o compartilhamento com terceiros dos dados obtidos fora das hipóteses permitidas em Lei.</w:t>
      </w:r>
    </w:p>
    <w:p w14:paraId="23E607C7" w14:textId="77777777" w:rsidR="00841292" w:rsidRPr="009622A7" w:rsidRDefault="00841292" w:rsidP="00841292">
      <w:pPr>
        <w:ind w:left="0" w:right="-1"/>
        <w:rPr>
          <w:rFonts w:ascii="Consolas" w:hAnsi="Consolas" w:cs="Arial"/>
          <w:sz w:val="28"/>
          <w:szCs w:val="28"/>
        </w:rPr>
      </w:pPr>
    </w:p>
    <w:p w14:paraId="4AC52AF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10.4. A Administração deverá ser informada no prazo de 5 (cinco) dias úteis sobre todos os contratos de </w:t>
      </w:r>
      <w:proofErr w:type="spellStart"/>
      <w:r w:rsidRPr="009622A7">
        <w:rPr>
          <w:rFonts w:ascii="Consolas" w:hAnsi="Consolas" w:cs="Arial"/>
          <w:sz w:val="28"/>
          <w:szCs w:val="28"/>
        </w:rPr>
        <w:t>suboperação</w:t>
      </w:r>
      <w:proofErr w:type="spellEnd"/>
      <w:r w:rsidRPr="009622A7">
        <w:rPr>
          <w:rFonts w:ascii="Consolas" w:hAnsi="Consolas" w:cs="Arial"/>
          <w:sz w:val="28"/>
          <w:szCs w:val="28"/>
        </w:rPr>
        <w:t xml:space="preserve"> firmados ou que venham a ser celebrados pelo CONTRATADO.</w:t>
      </w:r>
    </w:p>
    <w:p w14:paraId="090F39FA" w14:textId="77777777" w:rsidR="00841292" w:rsidRPr="009622A7" w:rsidRDefault="00841292" w:rsidP="00841292">
      <w:pPr>
        <w:ind w:left="0" w:right="-1"/>
        <w:rPr>
          <w:rFonts w:ascii="Consolas" w:hAnsi="Consolas" w:cs="Arial"/>
          <w:sz w:val="28"/>
          <w:szCs w:val="28"/>
        </w:rPr>
      </w:pPr>
    </w:p>
    <w:p w14:paraId="282FEE4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51D51E6A" w14:textId="77777777" w:rsidR="00841292" w:rsidRPr="009622A7" w:rsidRDefault="00841292" w:rsidP="00841292">
      <w:pPr>
        <w:ind w:left="0" w:right="-1"/>
        <w:rPr>
          <w:rFonts w:ascii="Consolas" w:hAnsi="Consolas" w:cs="Arial"/>
          <w:sz w:val="28"/>
          <w:szCs w:val="28"/>
        </w:rPr>
      </w:pPr>
    </w:p>
    <w:p w14:paraId="77FCB5A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10.6. É dever do CONTRATADO orientar e treinar seus empregados sobre os deveres, requisitos e responsabilidades decorrentes da LGPD.</w:t>
      </w:r>
    </w:p>
    <w:p w14:paraId="34D2A0A4" w14:textId="77777777" w:rsidR="00841292" w:rsidRPr="009622A7" w:rsidRDefault="00841292" w:rsidP="00841292">
      <w:pPr>
        <w:ind w:left="0" w:right="-1"/>
        <w:rPr>
          <w:rFonts w:ascii="Consolas" w:hAnsi="Consolas" w:cs="Arial"/>
          <w:sz w:val="28"/>
          <w:szCs w:val="28"/>
        </w:rPr>
      </w:pPr>
    </w:p>
    <w:p w14:paraId="0F69718C"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10.7. O CONTRATADO deverá exigir de SUBOPERADORES e SUBCONTRATADOS o cumprimento dos deveres da presente cláusula, permanecendo integralmente responsável por garantir sua observância.</w:t>
      </w:r>
    </w:p>
    <w:p w14:paraId="5B35C3A7" w14:textId="77777777" w:rsidR="00841292" w:rsidRPr="009622A7" w:rsidRDefault="00841292" w:rsidP="00841292">
      <w:pPr>
        <w:ind w:left="0" w:right="-1"/>
        <w:rPr>
          <w:rFonts w:ascii="Consolas" w:hAnsi="Consolas" w:cs="Arial"/>
          <w:sz w:val="28"/>
          <w:szCs w:val="28"/>
        </w:rPr>
      </w:pPr>
    </w:p>
    <w:p w14:paraId="389FB58F"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10.8. O CONTRATANTE poderá realizar diligência para aferir o cumprimento dessa cláusula, devendo o CONTRATADO atender prontamente eventuais pedidos de comprovação formulados.</w:t>
      </w:r>
    </w:p>
    <w:p w14:paraId="62050B42" w14:textId="77777777" w:rsidR="00841292" w:rsidRPr="009622A7" w:rsidRDefault="00841292" w:rsidP="00841292">
      <w:pPr>
        <w:ind w:left="0" w:right="-1"/>
        <w:rPr>
          <w:rFonts w:ascii="Consolas" w:hAnsi="Consolas" w:cs="Arial"/>
          <w:sz w:val="28"/>
          <w:szCs w:val="28"/>
        </w:rPr>
      </w:pPr>
    </w:p>
    <w:p w14:paraId="768DDAC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10.9. O CONTRATADO deverá prestar, no prazo fixado pelo CONTRATANTE, prorrogável justificadamente, quaisquer informações acerca dos dados pessoais para cumprimento da LGPD, inclusive quanto a eventual descarte realizado.</w:t>
      </w:r>
    </w:p>
    <w:p w14:paraId="3B0F3BDE" w14:textId="77777777" w:rsidR="00841292" w:rsidRPr="009622A7" w:rsidRDefault="00841292" w:rsidP="00841292">
      <w:pPr>
        <w:ind w:left="0" w:right="-1"/>
        <w:rPr>
          <w:rFonts w:ascii="Consolas" w:hAnsi="Consolas" w:cs="Arial"/>
          <w:sz w:val="28"/>
          <w:szCs w:val="28"/>
        </w:rPr>
      </w:pPr>
    </w:p>
    <w:p w14:paraId="52788E63"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5FB4487" w14:textId="77777777" w:rsidR="00841292" w:rsidRPr="009622A7" w:rsidRDefault="00841292" w:rsidP="00841292">
      <w:pPr>
        <w:ind w:left="0" w:right="-1"/>
        <w:rPr>
          <w:rFonts w:ascii="Consolas" w:hAnsi="Consolas" w:cs="Arial"/>
          <w:sz w:val="28"/>
          <w:szCs w:val="28"/>
        </w:rPr>
      </w:pPr>
    </w:p>
    <w:p w14:paraId="4380E3B5"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10.10.1. Os referidos bancos de dados devem ser desenvolvidos em formato interoperável, a fim de garantir a reutilização desses dados pela Administração nas hipóteses previstas na LGPD.</w:t>
      </w:r>
    </w:p>
    <w:p w14:paraId="42AC698D" w14:textId="77777777" w:rsidR="00841292" w:rsidRPr="009622A7" w:rsidRDefault="00841292" w:rsidP="00841292">
      <w:pPr>
        <w:ind w:left="0" w:right="-1"/>
        <w:rPr>
          <w:rFonts w:ascii="Consolas" w:hAnsi="Consolas" w:cs="Arial"/>
          <w:sz w:val="28"/>
          <w:szCs w:val="28"/>
        </w:rPr>
      </w:pPr>
    </w:p>
    <w:p w14:paraId="6B5A150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10.11. O contrato está sujeito a ser alterado nos procedimentos pertinentes ao tratamento de dados pessoais, quando indicado pela autoridade competente, em especial a ANPD por meio de opiniões técnicas ou recomendações, editadas na forma da LGPD.</w:t>
      </w:r>
    </w:p>
    <w:p w14:paraId="79E64A7E" w14:textId="77777777" w:rsidR="00841292" w:rsidRPr="009622A7" w:rsidRDefault="00841292" w:rsidP="00841292">
      <w:pPr>
        <w:ind w:left="0" w:right="-1"/>
        <w:rPr>
          <w:rFonts w:ascii="Consolas" w:hAnsi="Consolas" w:cs="Arial"/>
          <w:sz w:val="28"/>
          <w:szCs w:val="28"/>
        </w:rPr>
      </w:pPr>
    </w:p>
    <w:p w14:paraId="12C4BB96" w14:textId="77777777" w:rsidR="00841292" w:rsidRDefault="00841292" w:rsidP="00841292">
      <w:pPr>
        <w:ind w:left="0" w:right="-1"/>
        <w:rPr>
          <w:rFonts w:ascii="Consolas" w:hAnsi="Consolas" w:cs="Arial"/>
          <w:sz w:val="28"/>
          <w:szCs w:val="28"/>
        </w:rPr>
      </w:pPr>
      <w:r w:rsidRPr="009622A7">
        <w:rPr>
          <w:rFonts w:ascii="Consolas" w:hAnsi="Consolas" w:cs="Arial"/>
          <w:sz w:val="28"/>
          <w:szCs w:val="28"/>
        </w:rPr>
        <w:t>10.12. Os contratos e convênios de que trata o § 1º do art. 26 da LGPD deverão ser comunicados à autoridade nacional.</w:t>
      </w:r>
    </w:p>
    <w:p w14:paraId="5C4F49C4" w14:textId="77777777" w:rsidR="00552888" w:rsidRPr="009622A7" w:rsidRDefault="00552888" w:rsidP="00841292">
      <w:pPr>
        <w:ind w:left="0" w:right="-1"/>
        <w:rPr>
          <w:rFonts w:ascii="Consolas" w:hAnsi="Consolas" w:cs="Arial"/>
          <w:sz w:val="28"/>
          <w:szCs w:val="28"/>
        </w:rPr>
      </w:pPr>
    </w:p>
    <w:p w14:paraId="205D2E0E"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11. CLÁUSULA DÉCIMA PRIMEIRA – GARANTIA DE EXECUÇÃO</w:t>
      </w:r>
    </w:p>
    <w:p w14:paraId="31BC8A48" w14:textId="77777777" w:rsidR="00841292" w:rsidRPr="009622A7" w:rsidRDefault="00841292" w:rsidP="00841292">
      <w:pPr>
        <w:rPr>
          <w:rFonts w:ascii="Consolas" w:hAnsi="Consolas"/>
          <w:sz w:val="28"/>
          <w:szCs w:val="28"/>
        </w:rPr>
      </w:pPr>
    </w:p>
    <w:p w14:paraId="2911B2A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11.1. Não haverá exigência de garantia contratual da execução.</w:t>
      </w:r>
    </w:p>
    <w:p w14:paraId="26FFFAAD" w14:textId="77777777" w:rsidR="00841292" w:rsidRPr="009622A7" w:rsidRDefault="00841292" w:rsidP="00841292">
      <w:pPr>
        <w:ind w:left="0" w:right="-1"/>
        <w:rPr>
          <w:rFonts w:ascii="Consolas" w:hAnsi="Consolas" w:cs="Arial"/>
          <w:sz w:val="28"/>
          <w:szCs w:val="28"/>
        </w:rPr>
      </w:pPr>
    </w:p>
    <w:p w14:paraId="45408D4C"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lastRenderedPageBreak/>
        <w:t>12. CLÁUSULA DÉCIMA SEGUNDA – INFRAÇÕES E SANÇÕES ADMINISTRATIVAS</w:t>
      </w:r>
    </w:p>
    <w:p w14:paraId="58797D44" w14:textId="77777777" w:rsidR="00841292" w:rsidRPr="009622A7" w:rsidRDefault="00841292" w:rsidP="00841292">
      <w:pPr>
        <w:rPr>
          <w:rFonts w:ascii="Consolas" w:hAnsi="Consolas"/>
          <w:sz w:val="28"/>
          <w:szCs w:val="28"/>
        </w:rPr>
      </w:pPr>
    </w:p>
    <w:p w14:paraId="47C77FA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12.1. As regras acerca de infrações e sanções administrativas referentes à execução do contrato são aquelas definidas no Termo de Referência, anexo a este Contrato.</w:t>
      </w:r>
    </w:p>
    <w:p w14:paraId="4B7A1837" w14:textId="77777777" w:rsidR="00841292" w:rsidRPr="009622A7" w:rsidRDefault="00841292" w:rsidP="00841292">
      <w:pPr>
        <w:ind w:left="0" w:right="-1"/>
        <w:rPr>
          <w:rFonts w:ascii="Consolas" w:hAnsi="Consolas" w:cs="Arial"/>
          <w:sz w:val="28"/>
          <w:szCs w:val="28"/>
        </w:rPr>
      </w:pPr>
    </w:p>
    <w:p w14:paraId="25FFE64D"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13. CLÁUSULA DÉCIMA TERCEIRA – DA EXTINÇÃO CONTRATUAL</w:t>
      </w:r>
    </w:p>
    <w:p w14:paraId="6532D629" w14:textId="77777777" w:rsidR="00841292" w:rsidRPr="009622A7" w:rsidRDefault="00841292" w:rsidP="00841292">
      <w:pPr>
        <w:rPr>
          <w:rFonts w:ascii="Consolas" w:hAnsi="Consolas"/>
          <w:sz w:val="28"/>
          <w:szCs w:val="28"/>
        </w:rPr>
      </w:pPr>
    </w:p>
    <w:p w14:paraId="6A4ED9F4"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13.1. O contrato será extinto quando cumpridas as obrigações de ambas as partes, ainda que isso ocorra antes do prazo estipulado para tanto.</w:t>
      </w:r>
    </w:p>
    <w:p w14:paraId="6E0C5787" w14:textId="77777777" w:rsidR="00841292" w:rsidRPr="009622A7" w:rsidRDefault="00841292" w:rsidP="00841292">
      <w:pPr>
        <w:ind w:left="0" w:right="-1"/>
        <w:rPr>
          <w:rFonts w:ascii="Consolas" w:hAnsi="Consolas" w:cs="Arial"/>
          <w:sz w:val="28"/>
          <w:szCs w:val="28"/>
        </w:rPr>
      </w:pPr>
    </w:p>
    <w:p w14:paraId="6A86D9D7"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13.2. Se as obrigações não forem cumpridas no prazo estipulado, a vigência ficará prorrogada até a conclusão do objeto, caso em que deverá a Administração providenciar a readequação do cronograma fixado para o contrato.</w:t>
      </w:r>
    </w:p>
    <w:p w14:paraId="525FFA6D" w14:textId="77777777" w:rsidR="00841292" w:rsidRPr="009622A7" w:rsidRDefault="00841292" w:rsidP="00841292">
      <w:pPr>
        <w:ind w:left="0" w:right="-1"/>
        <w:rPr>
          <w:rFonts w:ascii="Consolas" w:hAnsi="Consolas" w:cs="Arial"/>
          <w:sz w:val="28"/>
          <w:szCs w:val="28"/>
        </w:rPr>
      </w:pPr>
    </w:p>
    <w:p w14:paraId="471701F6"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13.2.1. Quando a não conclusão do contrato referida no item anterior decorrer de culpa do CONTRATADO:</w:t>
      </w:r>
    </w:p>
    <w:p w14:paraId="58B31674" w14:textId="77777777" w:rsidR="00841292" w:rsidRPr="009622A7" w:rsidRDefault="00841292" w:rsidP="00841292">
      <w:pPr>
        <w:ind w:left="0" w:right="-1"/>
        <w:rPr>
          <w:rFonts w:ascii="Consolas" w:hAnsi="Consolas" w:cs="Arial"/>
          <w:sz w:val="28"/>
          <w:szCs w:val="28"/>
        </w:rPr>
      </w:pPr>
    </w:p>
    <w:p w14:paraId="6971430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13.2.1.1. ficará ele constituído em mora, sendo-lhe aplicáveis as respectivas sanções administrativas; e</w:t>
      </w:r>
    </w:p>
    <w:p w14:paraId="3925F435" w14:textId="77777777" w:rsidR="00841292" w:rsidRPr="009622A7" w:rsidRDefault="00841292" w:rsidP="00841292">
      <w:pPr>
        <w:ind w:left="0" w:right="-1"/>
        <w:rPr>
          <w:rFonts w:ascii="Consolas" w:hAnsi="Consolas" w:cs="Arial"/>
          <w:sz w:val="28"/>
          <w:szCs w:val="28"/>
        </w:rPr>
      </w:pPr>
    </w:p>
    <w:p w14:paraId="00166EB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13.2.1.2. poderá a Administração optar pela extinção do contrato e, nesse caso, adotará as medidas admitidas em lei para a continuidade da execução contratual.</w:t>
      </w:r>
    </w:p>
    <w:p w14:paraId="77A25E09" w14:textId="77777777" w:rsidR="00841292" w:rsidRPr="009622A7" w:rsidRDefault="00841292" w:rsidP="00841292">
      <w:pPr>
        <w:ind w:left="0" w:right="-1"/>
        <w:rPr>
          <w:rFonts w:ascii="Consolas" w:hAnsi="Consolas" w:cs="Arial"/>
          <w:sz w:val="28"/>
          <w:szCs w:val="28"/>
        </w:rPr>
      </w:pPr>
    </w:p>
    <w:p w14:paraId="2AFE6D44"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13.3. O contrato poderá ser extinto antes de cumpridas as obrigações nele estipuladas, ou antes do prazo nele fixado, por algum dos motivos previstos no artigo 137 da Lei nº 14.133, de 2021, bem como amigavelmente, assegurados o contraditório e a ampla defesa.</w:t>
      </w:r>
    </w:p>
    <w:p w14:paraId="7DB2A3D7" w14:textId="77777777" w:rsidR="00841292" w:rsidRPr="009622A7" w:rsidRDefault="00841292" w:rsidP="00841292">
      <w:pPr>
        <w:ind w:left="0" w:right="-1"/>
        <w:rPr>
          <w:rFonts w:ascii="Consolas" w:hAnsi="Consolas" w:cs="Arial"/>
          <w:sz w:val="28"/>
          <w:szCs w:val="28"/>
        </w:rPr>
      </w:pPr>
    </w:p>
    <w:p w14:paraId="49445CA7"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13.3.1. Nesta hipótese, aplicam-se também os artigos 138 e 139 da mesma Lei.</w:t>
      </w:r>
    </w:p>
    <w:p w14:paraId="5EA33BB9" w14:textId="77777777" w:rsidR="00841292" w:rsidRPr="009622A7" w:rsidRDefault="00841292" w:rsidP="00841292">
      <w:pPr>
        <w:ind w:left="0" w:right="-1"/>
        <w:rPr>
          <w:rFonts w:ascii="Consolas" w:hAnsi="Consolas" w:cs="Arial"/>
          <w:sz w:val="28"/>
          <w:szCs w:val="28"/>
        </w:rPr>
      </w:pPr>
    </w:p>
    <w:p w14:paraId="54E8F16F" w14:textId="3C83AD98"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13.3.2. A alteração social ou a modificação da finalidade ou da estrutura da empresa não ensejará a extinção se não restringir sua capacidade de concluir o contrato.</w:t>
      </w:r>
    </w:p>
    <w:p w14:paraId="07831CB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13.3.2.1. Se a operação implicar mudança da pessoa jurídica contratada, deverá ser formalizado termo aditivo para alteração subjetiva.</w:t>
      </w:r>
    </w:p>
    <w:p w14:paraId="4BF1A02D" w14:textId="77777777" w:rsidR="00841292" w:rsidRPr="009622A7" w:rsidRDefault="00841292" w:rsidP="00841292">
      <w:pPr>
        <w:ind w:left="0" w:right="-1"/>
        <w:rPr>
          <w:rFonts w:ascii="Consolas" w:hAnsi="Consolas" w:cs="Arial"/>
          <w:sz w:val="28"/>
          <w:szCs w:val="28"/>
        </w:rPr>
      </w:pPr>
    </w:p>
    <w:p w14:paraId="0F9AB65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13.4. O termo de extinção, sempre que possível, será precedido:</w:t>
      </w:r>
    </w:p>
    <w:p w14:paraId="3D50FE58" w14:textId="77777777" w:rsidR="00841292" w:rsidRPr="009622A7" w:rsidRDefault="00841292" w:rsidP="00841292">
      <w:pPr>
        <w:ind w:left="0" w:right="-1"/>
        <w:rPr>
          <w:rFonts w:ascii="Consolas" w:hAnsi="Consolas" w:cs="Arial"/>
          <w:sz w:val="28"/>
          <w:szCs w:val="28"/>
        </w:rPr>
      </w:pPr>
    </w:p>
    <w:p w14:paraId="673A434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13.4.1. Do balanço dos eventos contratuais já cumpridos ou parcialmente cumpridos;</w:t>
      </w:r>
    </w:p>
    <w:p w14:paraId="41347F78" w14:textId="77777777" w:rsidR="00841292" w:rsidRPr="009622A7" w:rsidRDefault="00841292" w:rsidP="00841292">
      <w:pPr>
        <w:ind w:left="0" w:right="-1"/>
        <w:rPr>
          <w:rFonts w:ascii="Consolas" w:hAnsi="Consolas" w:cs="Arial"/>
          <w:sz w:val="28"/>
          <w:szCs w:val="28"/>
        </w:rPr>
      </w:pPr>
    </w:p>
    <w:p w14:paraId="160AF5A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13.4.2. Da relação dos pagamentos já efetuados e ainda devidos;</w:t>
      </w:r>
    </w:p>
    <w:p w14:paraId="3D7F30C8" w14:textId="77777777" w:rsidR="00841292" w:rsidRPr="009622A7" w:rsidRDefault="00841292" w:rsidP="00841292">
      <w:pPr>
        <w:ind w:left="0" w:right="-1"/>
        <w:rPr>
          <w:rFonts w:ascii="Consolas" w:hAnsi="Consolas" w:cs="Arial"/>
          <w:sz w:val="28"/>
          <w:szCs w:val="28"/>
        </w:rPr>
      </w:pPr>
    </w:p>
    <w:p w14:paraId="537F4112"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13.4.3. Das indenizações e multas.</w:t>
      </w:r>
    </w:p>
    <w:p w14:paraId="53F03644" w14:textId="77777777" w:rsidR="00841292" w:rsidRPr="009622A7" w:rsidRDefault="00841292" w:rsidP="00841292">
      <w:pPr>
        <w:ind w:left="0" w:right="-1"/>
        <w:rPr>
          <w:rFonts w:ascii="Consolas" w:hAnsi="Consolas" w:cs="Arial"/>
          <w:sz w:val="28"/>
          <w:szCs w:val="28"/>
        </w:rPr>
      </w:pPr>
    </w:p>
    <w:p w14:paraId="415EA9A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13.5. A extinção do contrato não configura óbice para o reconhecimento do desequilíbrio econômico-financeiro, hipótese em que será concedida indenização por meio de termo indenizatório.</w:t>
      </w:r>
    </w:p>
    <w:p w14:paraId="679FCC3A" w14:textId="77777777" w:rsidR="00841292" w:rsidRPr="009622A7" w:rsidRDefault="00841292" w:rsidP="00841292">
      <w:pPr>
        <w:ind w:left="0" w:right="-1"/>
        <w:rPr>
          <w:rFonts w:ascii="Consolas" w:hAnsi="Consolas" w:cs="Arial"/>
          <w:sz w:val="28"/>
          <w:szCs w:val="28"/>
        </w:rPr>
      </w:pPr>
    </w:p>
    <w:p w14:paraId="786AB55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13.6.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na contratação direta, ou atue na fiscalização ou na gestão do contrato, ou que deles seja cônjuge, companheiro ou parente em linha reta, colateral ou por afinidade, até o terceiro grau.</w:t>
      </w:r>
    </w:p>
    <w:p w14:paraId="30BCD15C" w14:textId="77777777" w:rsidR="00841292" w:rsidRPr="009622A7" w:rsidRDefault="00841292" w:rsidP="00841292">
      <w:pPr>
        <w:ind w:left="0" w:right="-1"/>
        <w:rPr>
          <w:rFonts w:ascii="Consolas" w:hAnsi="Consolas" w:cs="Arial"/>
          <w:sz w:val="28"/>
          <w:szCs w:val="28"/>
        </w:rPr>
      </w:pPr>
    </w:p>
    <w:p w14:paraId="56B873C9"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14. CLÁUSULA DÉCIMA QUARTA – ALTERAÇÕES</w:t>
      </w:r>
    </w:p>
    <w:p w14:paraId="7D3EDD27" w14:textId="77777777" w:rsidR="00841292" w:rsidRPr="009622A7" w:rsidRDefault="00841292" w:rsidP="00841292">
      <w:pPr>
        <w:rPr>
          <w:rFonts w:ascii="Consolas" w:hAnsi="Consolas"/>
          <w:sz w:val="28"/>
          <w:szCs w:val="28"/>
        </w:rPr>
      </w:pPr>
    </w:p>
    <w:p w14:paraId="6FB71A06"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14.1. Eventuais alterações contratuais reger-se-ão pela disciplina dos </w:t>
      </w:r>
      <w:proofErr w:type="spellStart"/>
      <w:r w:rsidRPr="009622A7">
        <w:rPr>
          <w:rFonts w:ascii="Consolas" w:hAnsi="Consolas" w:cs="Arial"/>
          <w:sz w:val="28"/>
          <w:szCs w:val="28"/>
        </w:rPr>
        <w:t>arts</w:t>
      </w:r>
      <w:proofErr w:type="spellEnd"/>
      <w:r w:rsidRPr="009622A7">
        <w:rPr>
          <w:rFonts w:ascii="Consolas" w:hAnsi="Consolas" w:cs="Arial"/>
          <w:sz w:val="28"/>
          <w:szCs w:val="28"/>
        </w:rPr>
        <w:t>. 124 e seguintes da Lei nº 14.133, de 2021.</w:t>
      </w:r>
    </w:p>
    <w:p w14:paraId="5E6E57EE" w14:textId="77777777" w:rsidR="00841292" w:rsidRPr="009622A7" w:rsidRDefault="00841292" w:rsidP="00841292">
      <w:pPr>
        <w:ind w:left="0" w:right="-1"/>
        <w:rPr>
          <w:rFonts w:ascii="Consolas" w:hAnsi="Consolas" w:cs="Arial"/>
          <w:sz w:val="28"/>
          <w:szCs w:val="28"/>
        </w:rPr>
      </w:pPr>
    </w:p>
    <w:p w14:paraId="4A303A2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14.2. O CONTRATADO é obrigado a aceitar, nas mesmas condições contratuais, os acréscimos ou supressões que se fizerem necessários, até o limite de 25% (vinte e cinco por cento) do valor inicial atualizado do contrato.</w:t>
      </w:r>
    </w:p>
    <w:p w14:paraId="3732B059" w14:textId="77777777" w:rsidR="00841292" w:rsidRPr="009622A7" w:rsidRDefault="00841292" w:rsidP="00841292">
      <w:pPr>
        <w:ind w:left="0" w:right="-1"/>
        <w:rPr>
          <w:rFonts w:ascii="Consolas" w:hAnsi="Consolas" w:cs="Arial"/>
          <w:sz w:val="28"/>
          <w:szCs w:val="28"/>
        </w:rPr>
      </w:pPr>
    </w:p>
    <w:p w14:paraId="4084FA7D" w14:textId="5D3E52B0" w:rsidR="00CD0FC7" w:rsidRPr="009622A7" w:rsidRDefault="00841292" w:rsidP="00841292">
      <w:pPr>
        <w:ind w:left="0" w:right="-1"/>
        <w:rPr>
          <w:rFonts w:ascii="Consolas" w:hAnsi="Consolas" w:cs="Arial"/>
          <w:sz w:val="28"/>
          <w:szCs w:val="28"/>
        </w:rPr>
      </w:pPr>
      <w:r w:rsidRPr="009622A7">
        <w:rPr>
          <w:rFonts w:ascii="Consolas" w:hAnsi="Consolas" w:cs="Arial"/>
          <w:sz w:val="28"/>
          <w:szCs w:val="28"/>
        </w:rPr>
        <w:t>14.3. As supressões resultantes de acordo celebrado entre as partes contratantes poderão exceder o limite de 25% (vinte e cinco por cento) do valor inicial atualizado do contrato.</w:t>
      </w:r>
    </w:p>
    <w:p w14:paraId="1B4305A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14.4.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753D0BCB" w14:textId="77777777" w:rsidR="00841292" w:rsidRPr="009622A7" w:rsidRDefault="00841292" w:rsidP="00841292">
      <w:pPr>
        <w:ind w:left="0" w:right="-1"/>
        <w:rPr>
          <w:rFonts w:ascii="Consolas" w:hAnsi="Consolas" w:cs="Arial"/>
          <w:sz w:val="28"/>
          <w:szCs w:val="28"/>
        </w:rPr>
      </w:pPr>
    </w:p>
    <w:p w14:paraId="41FA5E1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14.5. Registros que não caracterizam alteração do contrato podem ser realizados por simples apostila, dispensada a celebração de termo aditivo, na forma do art. 136 da Lei nº 14.133, de 2021.</w:t>
      </w:r>
    </w:p>
    <w:p w14:paraId="3CF75445" w14:textId="77777777" w:rsidR="00841292" w:rsidRPr="009622A7" w:rsidRDefault="00841292" w:rsidP="00841292">
      <w:pPr>
        <w:ind w:left="0" w:right="-1"/>
        <w:rPr>
          <w:rFonts w:ascii="Consolas" w:hAnsi="Consolas" w:cs="Arial"/>
          <w:sz w:val="28"/>
          <w:szCs w:val="28"/>
        </w:rPr>
      </w:pPr>
    </w:p>
    <w:p w14:paraId="7768A757"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15. CLÁUSULA DÉCIMA QUINTA – DOTAÇÃO ORÇAMENTÁRIA</w:t>
      </w:r>
    </w:p>
    <w:p w14:paraId="04E8B15D" w14:textId="77777777" w:rsidR="00841292" w:rsidRPr="009622A7" w:rsidRDefault="00841292" w:rsidP="00841292">
      <w:pPr>
        <w:rPr>
          <w:rFonts w:ascii="Consolas" w:hAnsi="Consolas"/>
          <w:sz w:val="28"/>
          <w:szCs w:val="28"/>
        </w:rPr>
      </w:pPr>
    </w:p>
    <w:p w14:paraId="6DE900E4" w14:textId="3BA27BC9"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15.1. As despesas decorrentes da presente contratação correrão à conta de recursos específicos consignados no Orçamento deste exercício, na dotaç</w:t>
      </w:r>
      <w:r w:rsidR="006101F4">
        <w:rPr>
          <w:rFonts w:ascii="Consolas" w:hAnsi="Consolas" w:cs="Arial"/>
          <w:sz w:val="28"/>
          <w:szCs w:val="28"/>
        </w:rPr>
        <w:t>ão</w:t>
      </w:r>
      <w:r w:rsidRPr="009622A7">
        <w:rPr>
          <w:rFonts w:ascii="Consolas" w:hAnsi="Consolas" w:cs="Arial"/>
          <w:sz w:val="28"/>
          <w:szCs w:val="28"/>
        </w:rPr>
        <w:t xml:space="preserve"> abaixo discriminada</w:t>
      </w:r>
      <w:r w:rsidR="00213CBF">
        <w:rPr>
          <w:rFonts w:ascii="Consolas" w:hAnsi="Consolas" w:cs="Arial"/>
          <w:sz w:val="28"/>
          <w:szCs w:val="28"/>
        </w:rPr>
        <w:t>s</w:t>
      </w:r>
      <w:r w:rsidRPr="009622A7">
        <w:rPr>
          <w:rFonts w:ascii="Consolas" w:hAnsi="Consolas" w:cs="Arial"/>
          <w:sz w:val="28"/>
          <w:szCs w:val="28"/>
        </w:rPr>
        <w:t>:</w:t>
      </w:r>
    </w:p>
    <w:p w14:paraId="42EE5584" w14:textId="77777777" w:rsidR="006101F4" w:rsidRPr="009622A7" w:rsidRDefault="006101F4" w:rsidP="006101F4">
      <w:pPr>
        <w:pStyle w:val="Nvel2-Red"/>
        <w:tabs>
          <w:tab w:val="clear" w:pos="360"/>
        </w:tabs>
        <w:spacing w:before="0" w:after="0" w:line="240" w:lineRule="auto"/>
        <w:ind w:right="-1"/>
        <w:rPr>
          <w:rFonts w:ascii="Consolas" w:hAnsi="Consolas"/>
          <w:b/>
          <w:bCs/>
          <w:i w:val="0"/>
          <w:iCs w:val="0"/>
          <w:color w:val="auto"/>
          <w:sz w:val="28"/>
          <w:szCs w:val="28"/>
        </w:rPr>
      </w:pPr>
      <w:r>
        <w:rPr>
          <w:rFonts w:ascii="Consolas" w:hAnsi="Consolas"/>
          <w:b/>
          <w:bCs/>
          <w:i w:val="0"/>
          <w:iCs w:val="0"/>
          <w:color w:val="auto"/>
          <w:sz w:val="28"/>
          <w:szCs w:val="28"/>
        </w:rPr>
        <w:t>02.09.03.3.3.90.30.00.15.451.0046.2050.0000 – FICHA 581.</w:t>
      </w:r>
    </w:p>
    <w:p w14:paraId="4D277C35" w14:textId="77777777" w:rsidR="00841292" w:rsidRPr="009622A7" w:rsidRDefault="00841292" w:rsidP="00841292">
      <w:pPr>
        <w:pStyle w:val="Nvel2-Red"/>
        <w:tabs>
          <w:tab w:val="clear" w:pos="360"/>
        </w:tabs>
        <w:spacing w:before="0" w:after="0" w:line="240" w:lineRule="auto"/>
        <w:ind w:right="-1"/>
        <w:rPr>
          <w:rFonts w:ascii="Consolas" w:hAnsi="Consolas"/>
          <w:b/>
          <w:bCs/>
          <w:i w:val="0"/>
          <w:iCs w:val="0"/>
          <w:color w:val="auto"/>
          <w:sz w:val="28"/>
          <w:szCs w:val="28"/>
        </w:rPr>
      </w:pPr>
    </w:p>
    <w:p w14:paraId="7ED4D1E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15.2. A dotação relativa aos exercícios financeiros subsequentes será indicada após aprovação da Lei Orçamentária respectiva e liberação dos créditos correspondentes, mediante apostilamento.</w:t>
      </w:r>
    </w:p>
    <w:p w14:paraId="45862E50" w14:textId="77777777" w:rsidR="00841292" w:rsidRPr="009622A7" w:rsidRDefault="00841292" w:rsidP="00841292">
      <w:pPr>
        <w:ind w:left="0" w:right="-1"/>
        <w:rPr>
          <w:rFonts w:ascii="Consolas" w:hAnsi="Consolas" w:cs="Arial"/>
          <w:sz w:val="28"/>
          <w:szCs w:val="28"/>
        </w:rPr>
      </w:pPr>
    </w:p>
    <w:p w14:paraId="47AB9C56"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16. CLÁUSULA DÉCIMA SEXTA – DOS CASOS OMISSOS</w:t>
      </w:r>
    </w:p>
    <w:p w14:paraId="1D9970F3" w14:textId="77777777" w:rsidR="00841292" w:rsidRPr="009622A7" w:rsidRDefault="00841292" w:rsidP="00841292">
      <w:pPr>
        <w:rPr>
          <w:rFonts w:ascii="Consolas" w:hAnsi="Consolas"/>
          <w:sz w:val="28"/>
          <w:szCs w:val="28"/>
        </w:rPr>
      </w:pPr>
    </w:p>
    <w:p w14:paraId="228EEEB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16.1.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6068FDE1" w14:textId="77777777" w:rsidR="00841292" w:rsidRPr="009622A7" w:rsidRDefault="00841292" w:rsidP="00841292">
      <w:pPr>
        <w:ind w:left="0" w:right="-1"/>
        <w:rPr>
          <w:rFonts w:ascii="Consolas" w:hAnsi="Consolas" w:cs="Arial"/>
          <w:sz w:val="28"/>
          <w:szCs w:val="28"/>
        </w:rPr>
      </w:pPr>
    </w:p>
    <w:p w14:paraId="36E0964D"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17. CLÁUSULA DÉCIMA SÉTIMA – PUBLICAÇÃO</w:t>
      </w:r>
    </w:p>
    <w:p w14:paraId="60F2E196" w14:textId="77777777" w:rsidR="00841292" w:rsidRPr="009622A7" w:rsidRDefault="00841292" w:rsidP="00841292">
      <w:pPr>
        <w:rPr>
          <w:rFonts w:ascii="Consolas" w:hAnsi="Consolas"/>
          <w:sz w:val="28"/>
          <w:szCs w:val="28"/>
        </w:rPr>
      </w:pPr>
    </w:p>
    <w:p w14:paraId="60C51A9F" w14:textId="37BE60A5"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17.1.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w:t>
      </w:r>
      <w:r w:rsidR="00552888">
        <w:rPr>
          <w:rFonts w:ascii="Consolas" w:hAnsi="Consolas" w:cs="Arial"/>
          <w:sz w:val="28"/>
          <w:szCs w:val="28"/>
        </w:rPr>
        <w:t>º</w:t>
      </w:r>
      <w:r w:rsidRPr="009622A7">
        <w:rPr>
          <w:rFonts w:ascii="Consolas" w:hAnsi="Consolas" w:cs="Arial"/>
          <w:sz w:val="28"/>
          <w:szCs w:val="28"/>
        </w:rPr>
        <w:t xml:space="preserve"> 12.527, de 2011.</w:t>
      </w:r>
    </w:p>
    <w:p w14:paraId="049B2B85" w14:textId="77777777" w:rsidR="00841292" w:rsidRPr="009622A7" w:rsidRDefault="00841292" w:rsidP="00841292">
      <w:pPr>
        <w:ind w:left="0" w:right="-1"/>
        <w:rPr>
          <w:rFonts w:ascii="Consolas" w:hAnsi="Consolas" w:cs="Arial"/>
          <w:sz w:val="28"/>
          <w:szCs w:val="28"/>
        </w:rPr>
      </w:pPr>
    </w:p>
    <w:p w14:paraId="4FE1340E"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lastRenderedPageBreak/>
        <w:t>18. CLÁUSULA DÉCIMA OITAVA – FORO</w:t>
      </w:r>
    </w:p>
    <w:p w14:paraId="0D96D368" w14:textId="77777777" w:rsidR="00841292" w:rsidRPr="009622A7" w:rsidRDefault="00841292" w:rsidP="00841292">
      <w:pPr>
        <w:rPr>
          <w:rFonts w:ascii="Consolas" w:hAnsi="Consolas"/>
          <w:sz w:val="28"/>
          <w:szCs w:val="28"/>
        </w:rPr>
      </w:pPr>
    </w:p>
    <w:p w14:paraId="6E38F9D8"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18.1. Fica eleito o Foro da Comarca de Pirajuí, Estado de São Paulo, para dirimir os litígios que decorrerem da execução deste Termo de Contrato que não puderem ser compostos pela conciliação, conforme art. 92, §1º, da Lei nº 14.133/21.</w:t>
      </w:r>
    </w:p>
    <w:p w14:paraId="1AD5D519" w14:textId="77777777" w:rsidR="00841292" w:rsidRPr="009622A7" w:rsidRDefault="00841292" w:rsidP="00841292">
      <w:pPr>
        <w:ind w:left="0" w:right="-1"/>
        <w:rPr>
          <w:rFonts w:ascii="Consolas" w:hAnsi="Consolas" w:cs="Arial"/>
          <w:b/>
          <w:sz w:val="28"/>
          <w:szCs w:val="28"/>
        </w:rPr>
      </w:pPr>
    </w:p>
    <w:p w14:paraId="185CDCDA" w14:textId="77777777" w:rsidR="00841292" w:rsidRPr="009622A7" w:rsidRDefault="00841292" w:rsidP="00841292">
      <w:pPr>
        <w:ind w:left="0" w:right="-1"/>
        <w:jc w:val="center"/>
        <w:rPr>
          <w:rFonts w:ascii="Consolas" w:hAnsi="Consolas" w:cs="Arial"/>
          <w:bCs/>
          <w:sz w:val="28"/>
          <w:szCs w:val="28"/>
        </w:rPr>
      </w:pPr>
      <w:r w:rsidRPr="009622A7">
        <w:rPr>
          <w:rFonts w:ascii="Consolas" w:hAnsi="Consolas" w:cs="Arial"/>
          <w:bCs/>
          <w:sz w:val="28"/>
          <w:szCs w:val="28"/>
        </w:rPr>
        <w:t>Pirajuí, XX (dia), de XXX (mês) de 2026.</w:t>
      </w:r>
    </w:p>
    <w:p w14:paraId="3D915696" w14:textId="77777777" w:rsidR="00841292" w:rsidRPr="009622A7" w:rsidRDefault="00841292" w:rsidP="00841292">
      <w:pPr>
        <w:ind w:left="0" w:right="-1"/>
        <w:jc w:val="center"/>
        <w:rPr>
          <w:rFonts w:ascii="Consolas" w:hAnsi="Consolas" w:cs="Arial"/>
          <w:bCs/>
          <w:sz w:val="28"/>
          <w:szCs w:val="28"/>
        </w:rPr>
      </w:pPr>
    </w:p>
    <w:p w14:paraId="0BB38599" w14:textId="77777777" w:rsidR="00841292" w:rsidRPr="009622A7" w:rsidRDefault="00841292" w:rsidP="00841292">
      <w:pPr>
        <w:ind w:left="0" w:right="-1"/>
        <w:jc w:val="center"/>
        <w:rPr>
          <w:rFonts w:ascii="Consolas" w:hAnsi="Consolas" w:cs="Arial"/>
          <w:bCs/>
          <w:sz w:val="28"/>
          <w:szCs w:val="28"/>
        </w:rPr>
      </w:pPr>
    </w:p>
    <w:p w14:paraId="0118EE8A" w14:textId="77777777" w:rsidR="00841292" w:rsidRPr="009622A7" w:rsidRDefault="00841292" w:rsidP="00841292">
      <w:pPr>
        <w:ind w:left="0" w:right="-1"/>
        <w:rPr>
          <w:rFonts w:ascii="Consolas" w:hAnsi="Consolas" w:cs="Arial"/>
          <w:b/>
          <w:sz w:val="28"/>
          <w:szCs w:val="28"/>
        </w:rPr>
      </w:pPr>
    </w:p>
    <w:p w14:paraId="3483E133" w14:textId="77777777" w:rsidR="00841292" w:rsidRPr="009622A7" w:rsidRDefault="00841292" w:rsidP="00841292">
      <w:pPr>
        <w:ind w:left="0" w:right="-1"/>
        <w:rPr>
          <w:rFonts w:ascii="Consolas" w:hAnsi="Consolas" w:cs="Arial"/>
          <w:b/>
          <w:sz w:val="28"/>
          <w:szCs w:val="28"/>
        </w:rPr>
      </w:pPr>
    </w:p>
    <w:p w14:paraId="42633CCB" w14:textId="77777777" w:rsidR="00841292" w:rsidRPr="009622A7" w:rsidRDefault="00841292" w:rsidP="00841292">
      <w:pPr>
        <w:ind w:left="0" w:right="-1"/>
        <w:rPr>
          <w:rFonts w:ascii="Consolas" w:hAnsi="Consolas" w:cs="Arial"/>
          <w:b/>
          <w:sz w:val="28"/>
          <w:szCs w:val="28"/>
        </w:rPr>
      </w:pPr>
    </w:p>
    <w:p w14:paraId="741FFFDD" w14:textId="77777777" w:rsidR="00841292" w:rsidRPr="009622A7" w:rsidRDefault="00841292" w:rsidP="00841292">
      <w:pPr>
        <w:ind w:left="0" w:right="-1"/>
        <w:rPr>
          <w:rFonts w:ascii="Consolas" w:hAnsi="Consolas" w:cs="Arial"/>
          <w:b/>
          <w:sz w:val="28"/>
          <w:szCs w:val="28"/>
        </w:rPr>
      </w:pPr>
    </w:p>
    <w:p w14:paraId="0AA7A7CA" w14:textId="77777777" w:rsidR="00841292" w:rsidRPr="009622A7" w:rsidRDefault="00841292" w:rsidP="00841292">
      <w:pPr>
        <w:ind w:left="0" w:right="-1"/>
        <w:rPr>
          <w:rFonts w:ascii="Consolas" w:hAnsi="Consolas" w:cs="Arial"/>
          <w:b/>
          <w:sz w:val="28"/>
          <w:szCs w:val="28"/>
        </w:rPr>
      </w:pPr>
    </w:p>
    <w:p w14:paraId="5CDCB670" w14:textId="77777777" w:rsidR="00841292" w:rsidRPr="009622A7" w:rsidRDefault="00841292" w:rsidP="00841292">
      <w:pPr>
        <w:ind w:left="0" w:right="-1"/>
        <w:rPr>
          <w:rFonts w:ascii="Consolas" w:hAnsi="Consolas" w:cs="Arial"/>
          <w:b/>
          <w:sz w:val="28"/>
          <w:szCs w:val="28"/>
        </w:rPr>
      </w:pPr>
    </w:p>
    <w:p w14:paraId="1A4FE086" w14:textId="77777777" w:rsidR="00841292" w:rsidRPr="009622A7" w:rsidRDefault="00841292" w:rsidP="00841292">
      <w:pPr>
        <w:ind w:left="0" w:right="-1"/>
        <w:rPr>
          <w:rFonts w:ascii="Consolas" w:hAnsi="Consolas" w:cs="Arial"/>
          <w:b/>
          <w:sz w:val="28"/>
          <w:szCs w:val="28"/>
        </w:rPr>
      </w:pPr>
    </w:p>
    <w:p w14:paraId="0565357F" w14:textId="77777777" w:rsidR="00841292" w:rsidRPr="009622A7" w:rsidRDefault="00841292" w:rsidP="00841292">
      <w:pPr>
        <w:ind w:left="0" w:right="-1"/>
        <w:rPr>
          <w:rFonts w:ascii="Consolas" w:hAnsi="Consolas" w:cs="Arial"/>
          <w:b/>
          <w:sz w:val="28"/>
          <w:szCs w:val="28"/>
        </w:rPr>
      </w:pPr>
    </w:p>
    <w:p w14:paraId="16C20130" w14:textId="77777777" w:rsidR="00841292" w:rsidRPr="009622A7" w:rsidRDefault="00841292" w:rsidP="00841292">
      <w:pPr>
        <w:ind w:left="0" w:right="-1"/>
        <w:rPr>
          <w:rFonts w:ascii="Consolas" w:hAnsi="Consolas" w:cs="Arial"/>
          <w:b/>
          <w:sz w:val="28"/>
          <w:szCs w:val="28"/>
        </w:rPr>
      </w:pPr>
    </w:p>
    <w:p w14:paraId="2BB43CD2" w14:textId="77777777" w:rsidR="00841292" w:rsidRPr="009622A7" w:rsidRDefault="00841292" w:rsidP="00841292">
      <w:pPr>
        <w:ind w:left="0" w:right="-1"/>
        <w:rPr>
          <w:rFonts w:ascii="Consolas" w:hAnsi="Consolas" w:cs="Arial"/>
          <w:b/>
          <w:sz w:val="28"/>
          <w:szCs w:val="28"/>
        </w:rPr>
      </w:pPr>
    </w:p>
    <w:p w14:paraId="3C8E0879" w14:textId="77777777" w:rsidR="00841292" w:rsidRPr="009622A7" w:rsidRDefault="00841292" w:rsidP="00841292">
      <w:pPr>
        <w:ind w:left="0" w:right="-1"/>
        <w:rPr>
          <w:rFonts w:ascii="Consolas" w:hAnsi="Consolas" w:cs="Arial"/>
          <w:b/>
          <w:sz w:val="28"/>
          <w:szCs w:val="28"/>
        </w:rPr>
      </w:pPr>
    </w:p>
    <w:p w14:paraId="2FE7EF09" w14:textId="77777777" w:rsidR="00841292" w:rsidRPr="009622A7" w:rsidRDefault="00841292" w:rsidP="00841292">
      <w:pPr>
        <w:ind w:left="0" w:right="-1"/>
        <w:rPr>
          <w:rFonts w:ascii="Consolas" w:hAnsi="Consolas" w:cs="Arial"/>
          <w:b/>
          <w:sz w:val="28"/>
          <w:szCs w:val="28"/>
        </w:rPr>
      </w:pPr>
    </w:p>
    <w:p w14:paraId="6FCA0761" w14:textId="77777777" w:rsidR="00841292" w:rsidRPr="009622A7" w:rsidRDefault="00841292" w:rsidP="00841292">
      <w:pPr>
        <w:ind w:left="0" w:right="-1"/>
        <w:rPr>
          <w:rFonts w:ascii="Consolas" w:hAnsi="Consolas" w:cs="Arial"/>
          <w:b/>
          <w:sz w:val="28"/>
          <w:szCs w:val="28"/>
        </w:rPr>
      </w:pPr>
    </w:p>
    <w:p w14:paraId="348A0FA5" w14:textId="77777777" w:rsidR="00841292" w:rsidRPr="009622A7" w:rsidRDefault="00841292" w:rsidP="00841292">
      <w:pPr>
        <w:ind w:left="0" w:right="-1"/>
        <w:rPr>
          <w:rFonts w:ascii="Consolas" w:hAnsi="Consolas" w:cs="Arial"/>
          <w:b/>
          <w:sz w:val="28"/>
          <w:szCs w:val="28"/>
        </w:rPr>
      </w:pPr>
    </w:p>
    <w:p w14:paraId="2F870D13" w14:textId="77777777" w:rsidR="00841292" w:rsidRPr="009622A7" w:rsidRDefault="00841292" w:rsidP="00841292">
      <w:pPr>
        <w:ind w:left="0" w:right="-1"/>
        <w:rPr>
          <w:rFonts w:ascii="Consolas" w:hAnsi="Consolas" w:cs="Arial"/>
          <w:b/>
          <w:sz w:val="28"/>
          <w:szCs w:val="28"/>
        </w:rPr>
      </w:pPr>
    </w:p>
    <w:p w14:paraId="6DB86606" w14:textId="77777777" w:rsidR="00841292" w:rsidRDefault="00841292" w:rsidP="00841292">
      <w:pPr>
        <w:ind w:left="0" w:right="-1"/>
        <w:rPr>
          <w:rFonts w:ascii="Consolas" w:hAnsi="Consolas" w:cs="Arial"/>
          <w:b/>
          <w:sz w:val="28"/>
          <w:szCs w:val="28"/>
        </w:rPr>
      </w:pPr>
    </w:p>
    <w:p w14:paraId="7184DD86" w14:textId="77777777" w:rsidR="00213CBF" w:rsidRDefault="00213CBF" w:rsidP="00841292">
      <w:pPr>
        <w:ind w:left="0" w:right="-1"/>
        <w:rPr>
          <w:rFonts w:ascii="Consolas" w:hAnsi="Consolas" w:cs="Arial"/>
          <w:b/>
          <w:sz w:val="28"/>
          <w:szCs w:val="28"/>
        </w:rPr>
      </w:pPr>
    </w:p>
    <w:p w14:paraId="7E4F0EF3" w14:textId="77777777" w:rsidR="00CD0FC7" w:rsidRDefault="00CD0FC7" w:rsidP="00841292">
      <w:pPr>
        <w:ind w:left="0" w:right="-1"/>
        <w:rPr>
          <w:rFonts w:ascii="Consolas" w:hAnsi="Consolas" w:cs="Arial"/>
          <w:b/>
          <w:sz w:val="28"/>
          <w:szCs w:val="28"/>
        </w:rPr>
      </w:pPr>
    </w:p>
    <w:p w14:paraId="49FDC579" w14:textId="77777777" w:rsidR="00CD0FC7" w:rsidRDefault="00CD0FC7" w:rsidP="00841292">
      <w:pPr>
        <w:ind w:left="0" w:right="-1"/>
        <w:rPr>
          <w:rFonts w:ascii="Consolas" w:hAnsi="Consolas" w:cs="Arial"/>
          <w:b/>
          <w:sz w:val="28"/>
          <w:szCs w:val="28"/>
        </w:rPr>
      </w:pPr>
    </w:p>
    <w:p w14:paraId="7B53EBCE" w14:textId="77777777" w:rsidR="00CD0FC7" w:rsidRDefault="00CD0FC7" w:rsidP="00841292">
      <w:pPr>
        <w:ind w:left="0" w:right="-1"/>
        <w:rPr>
          <w:rFonts w:ascii="Consolas" w:hAnsi="Consolas" w:cs="Arial"/>
          <w:b/>
          <w:sz w:val="28"/>
          <w:szCs w:val="28"/>
        </w:rPr>
      </w:pPr>
    </w:p>
    <w:p w14:paraId="1B5B38BB" w14:textId="77777777" w:rsidR="00CD0FC7" w:rsidRDefault="00CD0FC7" w:rsidP="00841292">
      <w:pPr>
        <w:ind w:left="0" w:right="-1"/>
        <w:rPr>
          <w:rFonts w:ascii="Consolas" w:hAnsi="Consolas" w:cs="Arial"/>
          <w:b/>
          <w:sz w:val="28"/>
          <w:szCs w:val="28"/>
        </w:rPr>
      </w:pPr>
    </w:p>
    <w:p w14:paraId="204ECF91" w14:textId="77777777" w:rsidR="00CD0FC7" w:rsidRDefault="00CD0FC7" w:rsidP="00841292">
      <w:pPr>
        <w:ind w:left="0" w:right="-1"/>
        <w:rPr>
          <w:rFonts w:ascii="Consolas" w:hAnsi="Consolas" w:cs="Arial"/>
          <w:b/>
          <w:sz w:val="28"/>
          <w:szCs w:val="28"/>
        </w:rPr>
      </w:pPr>
    </w:p>
    <w:p w14:paraId="144DDC4B" w14:textId="77777777" w:rsidR="00CD0FC7" w:rsidRDefault="00CD0FC7" w:rsidP="00841292">
      <w:pPr>
        <w:ind w:left="0" w:right="-1"/>
        <w:rPr>
          <w:rFonts w:ascii="Consolas" w:hAnsi="Consolas" w:cs="Arial"/>
          <w:b/>
          <w:sz w:val="28"/>
          <w:szCs w:val="28"/>
        </w:rPr>
      </w:pPr>
    </w:p>
    <w:p w14:paraId="14BFEC13" w14:textId="77777777" w:rsidR="00CD0FC7" w:rsidRDefault="00CD0FC7" w:rsidP="00841292">
      <w:pPr>
        <w:ind w:left="0" w:right="-1"/>
        <w:rPr>
          <w:rFonts w:ascii="Consolas" w:hAnsi="Consolas" w:cs="Arial"/>
          <w:b/>
          <w:sz w:val="28"/>
          <w:szCs w:val="28"/>
        </w:rPr>
      </w:pPr>
    </w:p>
    <w:p w14:paraId="50F0C654" w14:textId="77777777" w:rsidR="00CD0FC7" w:rsidRDefault="00CD0FC7" w:rsidP="00841292">
      <w:pPr>
        <w:ind w:left="0" w:right="-1"/>
        <w:rPr>
          <w:rFonts w:ascii="Consolas" w:hAnsi="Consolas" w:cs="Arial"/>
          <w:b/>
          <w:sz w:val="28"/>
          <w:szCs w:val="28"/>
        </w:rPr>
      </w:pPr>
    </w:p>
    <w:p w14:paraId="449EAA4E" w14:textId="77777777" w:rsidR="00CD0FC7" w:rsidRDefault="00CD0FC7" w:rsidP="00841292">
      <w:pPr>
        <w:ind w:left="0" w:right="-1"/>
        <w:rPr>
          <w:rFonts w:ascii="Consolas" w:hAnsi="Consolas" w:cs="Arial"/>
          <w:b/>
          <w:sz w:val="28"/>
          <w:szCs w:val="28"/>
        </w:rPr>
      </w:pPr>
    </w:p>
    <w:p w14:paraId="738BF520" w14:textId="77777777" w:rsidR="00CD0FC7" w:rsidRDefault="00CD0FC7" w:rsidP="00841292">
      <w:pPr>
        <w:ind w:left="0" w:right="-1"/>
        <w:rPr>
          <w:rFonts w:ascii="Consolas" w:hAnsi="Consolas" w:cs="Arial"/>
          <w:b/>
          <w:sz w:val="28"/>
          <w:szCs w:val="28"/>
        </w:rPr>
      </w:pPr>
    </w:p>
    <w:p w14:paraId="6C645484" w14:textId="77777777" w:rsidR="00CD0FC7" w:rsidRDefault="00CD0FC7" w:rsidP="00841292">
      <w:pPr>
        <w:ind w:left="0" w:right="-1"/>
        <w:rPr>
          <w:rFonts w:ascii="Consolas" w:hAnsi="Consolas" w:cs="Arial"/>
          <w:b/>
          <w:sz w:val="28"/>
          <w:szCs w:val="28"/>
        </w:rPr>
      </w:pPr>
    </w:p>
    <w:p w14:paraId="6994A516" w14:textId="77777777" w:rsidR="00CD0FC7" w:rsidRDefault="00CD0FC7" w:rsidP="00841292">
      <w:pPr>
        <w:ind w:left="0" w:right="-1"/>
        <w:rPr>
          <w:rFonts w:ascii="Consolas" w:hAnsi="Consolas" w:cs="Arial"/>
          <w:b/>
          <w:sz w:val="28"/>
          <w:szCs w:val="28"/>
        </w:rPr>
      </w:pPr>
    </w:p>
    <w:p w14:paraId="35B6E8A8" w14:textId="77777777" w:rsidR="0032074F" w:rsidRPr="009622A7" w:rsidRDefault="0032074F" w:rsidP="00841292">
      <w:pPr>
        <w:ind w:left="0" w:right="-1"/>
        <w:rPr>
          <w:rFonts w:ascii="Consolas" w:hAnsi="Consolas" w:cs="Arial"/>
          <w:b/>
          <w:sz w:val="28"/>
          <w:szCs w:val="28"/>
        </w:rPr>
      </w:pPr>
    </w:p>
    <w:p w14:paraId="562EDD01" w14:textId="77777777" w:rsidR="00841292" w:rsidRPr="009622A7" w:rsidRDefault="00841292" w:rsidP="00841292">
      <w:pPr>
        <w:ind w:left="0" w:right="-1"/>
        <w:jc w:val="center"/>
        <w:rPr>
          <w:rFonts w:ascii="Consolas" w:hAnsi="Consolas" w:cs="Arial"/>
          <w:b/>
          <w:sz w:val="28"/>
          <w:szCs w:val="28"/>
        </w:rPr>
      </w:pPr>
      <w:r w:rsidRPr="009622A7">
        <w:rPr>
          <w:rFonts w:ascii="Consolas" w:hAnsi="Consolas" w:cs="Arial"/>
          <w:b/>
          <w:sz w:val="28"/>
          <w:szCs w:val="28"/>
        </w:rPr>
        <w:lastRenderedPageBreak/>
        <w:t>ANEXO III – ATA DE REGISTRO DE PREÇOS</w:t>
      </w:r>
    </w:p>
    <w:p w14:paraId="5EE14DB2" w14:textId="68761425" w:rsidR="00841292" w:rsidRPr="009622A7" w:rsidRDefault="00841292" w:rsidP="00841292">
      <w:pPr>
        <w:jc w:val="center"/>
        <w:rPr>
          <w:rFonts w:ascii="Consolas" w:hAnsi="Consolas" w:cs="Arial"/>
          <w:b/>
          <w:sz w:val="28"/>
          <w:szCs w:val="28"/>
        </w:rPr>
      </w:pPr>
      <w:r w:rsidRPr="009622A7">
        <w:rPr>
          <w:rFonts w:ascii="Consolas" w:hAnsi="Consolas" w:cs="Arial"/>
          <w:b/>
          <w:sz w:val="28"/>
          <w:szCs w:val="28"/>
        </w:rPr>
        <w:t xml:space="preserve">PROCESSO ADMINISTRATIVO Nº </w:t>
      </w:r>
      <w:r w:rsidR="001957D5">
        <w:rPr>
          <w:rFonts w:ascii="Consolas" w:hAnsi="Consolas" w:cs="Arial"/>
          <w:b/>
          <w:sz w:val="28"/>
          <w:szCs w:val="28"/>
        </w:rPr>
        <w:t>103/2026</w:t>
      </w:r>
    </w:p>
    <w:p w14:paraId="046E99CF" w14:textId="254A0FA5" w:rsidR="00841292" w:rsidRPr="009622A7" w:rsidRDefault="00841292" w:rsidP="00841292">
      <w:pPr>
        <w:jc w:val="center"/>
        <w:rPr>
          <w:rFonts w:ascii="Consolas" w:hAnsi="Consolas" w:cs="Arial"/>
          <w:b/>
          <w:sz w:val="28"/>
          <w:szCs w:val="28"/>
        </w:rPr>
      </w:pPr>
      <w:r w:rsidRPr="009622A7">
        <w:rPr>
          <w:rFonts w:ascii="Consolas" w:hAnsi="Consolas" w:cs="Arial"/>
          <w:b/>
          <w:sz w:val="28"/>
          <w:szCs w:val="28"/>
        </w:rPr>
        <w:t xml:space="preserve">PREGÃO ELETRÔNICO Nº </w:t>
      </w:r>
      <w:r w:rsidR="001957D5">
        <w:rPr>
          <w:rFonts w:ascii="Consolas" w:hAnsi="Consolas" w:cs="Arial"/>
          <w:b/>
          <w:sz w:val="28"/>
          <w:szCs w:val="28"/>
        </w:rPr>
        <w:t>034/2026</w:t>
      </w:r>
    </w:p>
    <w:p w14:paraId="220F3C25" w14:textId="77777777" w:rsidR="00841292" w:rsidRPr="009622A7" w:rsidRDefault="00841292" w:rsidP="00841292">
      <w:pPr>
        <w:jc w:val="center"/>
        <w:rPr>
          <w:rFonts w:ascii="Consolas" w:hAnsi="Consolas" w:cs="Arial"/>
          <w:b/>
          <w:sz w:val="28"/>
          <w:szCs w:val="28"/>
        </w:rPr>
      </w:pPr>
      <w:r w:rsidRPr="009622A7">
        <w:rPr>
          <w:rFonts w:ascii="Consolas" w:hAnsi="Consolas" w:cs="Arial"/>
          <w:b/>
          <w:sz w:val="28"/>
          <w:szCs w:val="28"/>
        </w:rPr>
        <w:t>ATA DE REGISTRO DE PREÇOS Nº .... /2026</w:t>
      </w:r>
    </w:p>
    <w:p w14:paraId="3D8315C8" w14:textId="77777777" w:rsidR="00841292" w:rsidRPr="009622A7" w:rsidRDefault="00841292" w:rsidP="00841292">
      <w:pPr>
        <w:rPr>
          <w:rFonts w:ascii="Consolas" w:hAnsi="Consolas" w:cs="Arial"/>
          <w:sz w:val="28"/>
          <w:szCs w:val="28"/>
        </w:rPr>
      </w:pPr>
    </w:p>
    <w:p w14:paraId="68E7784A" w14:textId="2B361961" w:rsidR="00841292" w:rsidRPr="009622A7" w:rsidRDefault="0074367F" w:rsidP="00841292">
      <w:pPr>
        <w:ind w:left="0" w:right="-1"/>
        <w:rPr>
          <w:rFonts w:ascii="Consolas" w:hAnsi="Consolas" w:cs="Arial"/>
          <w:sz w:val="28"/>
          <w:szCs w:val="28"/>
        </w:rPr>
      </w:pPr>
      <w:r w:rsidRPr="008B7DA4">
        <w:rPr>
          <w:rFonts w:ascii="Consolas" w:eastAsia="Arial" w:hAnsi="Consolas"/>
          <w:sz w:val="28"/>
          <w:szCs w:val="28"/>
        </w:rPr>
        <w:t xml:space="preserve">O </w:t>
      </w:r>
      <w:r w:rsidRPr="008B7DA4">
        <w:rPr>
          <w:rFonts w:ascii="Consolas" w:eastAsia="Arial" w:hAnsi="Consolas"/>
          <w:b/>
          <w:bCs/>
          <w:sz w:val="28"/>
          <w:szCs w:val="28"/>
        </w:rPr>
        <w:t>MUNICÍPIO DE PIRAJUÍ</w:t>
      </w:r>
      <w:r w:rsidRPr="008B7DA4">
        <w:rPr>
          <w:rFonts w:ascii="Consolas" w:eastAsia="Arial" w:hAnsi="Consolas"/>
          <w:sz w:val="28"/>
          <w:szCs w:val="28"/>
        </w:rPr>
        <w:t>, inscrito no CNPJ nº 44.555.027/0001-16, com sede administrativa na Praça Doutor Pedro da Rocha Braga nº 116 – Bairro Centro – CEP 16.600-041 – Pirajuí – SP</w:t>
      </w:r>
      <w:r w:rsidR="00841292" w:rsidRPr="009622A7">
        <w:rPr>
          <w:rFonts w:ascii="Consolas" w:hAnsi="Consolas" w:cs="Arial"/>
          <w:sz w:val="28"/>
          <w:szCs w:val="28"/>
        </w:rPr>
        <w:t xml:space="preserve">, </w:t>
      </w:r>
      <w:r w:rsidRPr="008B7DA4">
        <w:rPr>
          <w:rFonts w:ascii="Consolas" w:eastAsia="Arial" w:hAnsi="Consolas"/>
          <w:sz w:val="28"/>
          <w:szCs w:val="28"/>
        </w:rPr>
        <w:t xml:space="preserve">neste ato representado pela Prefeita Municipal, </w:t>
      </w:r>
      <w:r>
        <w:rPr>
          <w:rFonts w:ascii="Consolas" w:hAnsi="Consolas" w:cs="Consolas"/>
          <w:b/>
          <w:bCs/>
          <w:sz w:val="28"/>
          <w:szCs w:val="28"/>
        </w:rPr>
        <w:t>SENHORA GERONICE LEMOS DE OLIVEIRA CALDEIRA</w:t>
      </w:r>
      <w:r w:rsidR="00841292" w:rsidRPr="009622A7">
        <w:rPr>
          <w:rFonts w:ascii="Consolas" w:hAnsi="Consolas" w:cs="Arial"/>
          <w:sz w:val="28"/>
          <w:szCs w:val="28"/>
        </w:rPr>
        <w:t xml:space="preserve">, considerando o julgamento da licitação na modalidade de pregão, na forma eletrônica, para REGISTRO DE PREÇOS nº </w:t>
      </w:r>
      <w:r w:rsidR="001957D5">
        <w:rPr>
          <w:rFonts w:ascii="Consolas" w:hAnsi="Consolas" w:cs="Arial"/>
          <w:sz w:val="28"/>
          <w:szCs w:val="28"/>
        </w:rPr>
        <w:t>034/2026</w:t>
      </w:r>
      <w:r w:rsidR="00841292" w:rsidRPr="009622A7">
        <w:rPr>
          <w:rFonts w:ascii="Consolas" w:hAnsi="Consolas" w:cs="Arial"/>
          <w:sz w:val="28"/>
          <w:szCs w:val="28"/>
        </w:rPr>
        <w:t xml:space="preserve">, processo administrativo nº </w:t>
      </w:r>
      <w:r w:rsidR="001957D5">
        <w:rPr>
          <w:rFonts w:ascii="Consolas" w:hAnsi="Consolas" w:cs="Arial"/>
          <w:sz w:val="28"/>
          <w:szCs w:val="28"/>
        </w:rPr>
        <w:t>103/2026</w:t>
      </w:r>
      <w:r w:rsidR="00841292" w:rsidRPr="009622A7">
        <w:rPr>
          <w:rFonts w:ascii="Consolas" w:hAnsi="Consolas" w:cs="Arial"/>
          <w:sz w:val="28"/>
          <w:szCs w:val="28"/>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3.501, de 31 de janeiro de 2024, e em conformidade com as disposições a seguir:</w:t>
      </w:r>
    </w:p>
    <w:p w14:paraId="19ED3CE2" w14:textId="77777777" w:rsidR="0074367F" w:rsidRPr="009622A7" w:rsidRDefault="0074367F" w:rsidP="00841292">
      <w:pPr>
        <w:ind w:left="0" w:right="-1"/>
        <w:rPr>
          <w:rFonts w:ascii="Consolas" w:hAnsi="Consolas" w:cs="Arial"/>
          <w:sz w:val="28"/>
          <w:szCs w:val="28"/>
        </w:rPr>
      </w:pPr>
    </w:p>
    <w:p w14:paraId="4C2E7797"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1. DO OBJETO</w:t>
      </w:r>
    </w:p>
    <w:p w14:paraId="2DAEC20F" w14:textId="77777777" w:rsidR="00841292" w:rsidRPr="009622A7" w:rsidRDefault="00841292" w:rsidP="00841292">
      <w:pPr>
        <w:rPr>
          <w:rFonts w:ascii="Consolas" w:hAnsi="Consolas"/>
          <w:sz w:val="28"/>
          <w:szCs w:val="28"/>
        </w:rPr>
      </w:pPr>
    </w:p>
    <w:p w14:paraId="24578A00" w14:textId="09C30785"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1.1. A presente Ata tem por objeto o registro de preços para </w:t>
      </w:r>
      <w:r w:rsidR="00331261" w:rsidRPr="00FA1A89">
        <w:rPr>
          <w:rFonts w:ascii="Consolas" w:eastAsia="MS Mincho" w:hAnsi="Consolas"/>
          <w:sz w:val="28"/>
          <w:szCs w:val="28"/>
        </w:rPr>
        <w:t>Aquisição de Massa Asfáltica – CBUQ, para a Secretaria Municipal de Obras e Desenvolvimento</w:t>
      </w:r>
      <w:r w:rsidRPr="009622A7">
        <w:rPr>
          <w:rFonts w:ascii="Consolas" w:hAnsi="Consolas" w:cs="Arial"/>
          <w:sz w:val="28"/>
          <w:szCs w:val="28"/>
        </w:rPr>
        <w:t>, especificado(s) no(s) item(</w:t>
      </w:r>
      <w:proofErr w:type="spellStart"/>
      <w:r w:rsidRPr="009622A7">
        <w:rPr>
          <w:rFonts w:ascii="Consolas" w:hAnsi="Consolas" w:cs="Arial"/>
          <w:sz w:val="28"/>
          <w:szCs w:val="28"/>
        </w:rPr>
        <w:t>ns</w:t>
      </w:r>
      <w:proofErr w:type="spellEnd"/>
      <w:r w:rsidRPr="009622A7">
        <w:rPr>
          <w:rFonts w:ascii="Consolas" w:hAnsi="Consolas" w:cs="Arial"/>
          <w:sz w:val="28"/>
          <w:szCs w:val="28"/>
        </w:rPr>
        <w:t xml:space="preserve">) do Termo de Referência, Anexo I do Edital de Licitação nº </w:t>
      </w:r>
      <w:r w:rsidR="001957D5">
        <w:rPr>
          <w:rFonts w:ascii="Consolas" w:hAnsi="Consolas" w:cs="Arial"/>
          <w:sz w:val="28"/>
          <w:szCs w:val="28"/>
        </w:rPr>
        <w:t>034/2026</w:t>
      </w:r>
      <w:r w:rsidRPr="009622A7">
        <w:rPr>
          <w:rFonts w:ascii="Consolas" w:hAnsi="Consolas" w:cs="Arial"/>
          <w:sz w:val="28"/>
          <w:szCs w:val="28"/>
        </w:rPr>
        <w:t>, que é parte integrante desta Ata, assim como as propostas cujos preços tenham sido registrados, independentemente de transcrição.</w:t>
      </w:r>
    </w:p>
    <w:p w14:paraId="4D55DF97" w14:textId="77777777" w:rsidR="00841292" w:rsidRPr="009622A7" w:rsidRDefault="00841292" w:rsidP="00841292">
      <w:pPr>
        <w:ind w:left="0" w:right="-1"/>
        <w:rPr>
          <w:rFonts w:ascii="Consolas" w:hAnsi="Consolas" w:cs="Arial"/>
          <w:sz w:val="28"/>
          <w:szCs w:val="28"/>
        </w:rPr>
      </w:pPr>
    </w:p>
    <w:p w14:paraId="726F8988"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2. DOS PREÇOS, ESPECIFICAÇÕES E QUANTITATIVOS</w:t>
      </w:r>
    </w:p>
    <w:p w14:paraId="3BFC12E7" w14:textId="77777777" w:rsidR="00841292" w:rsidRPr="009622A7" w:rsidRDefault="00841292" w:rsidP="00841292">
      <w:pPr>
        <w:rPr>
          <w:rFonts w:ascii="Consolas" w:hAnsi="Consolas"/>
          <w:sz w:val="28"/>
          <w:szCs w:val="28"/>
        </w:rPr>
      </w:pPr>
    </w:p>
    <w:p w14:paraId="506E025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2.1. O preço registrado, as especificações do objeto, as quantidades mínimas e máximas de cada item, fornecedor(es) e as demais condições ofertadas na(s) proposta(s) são as que seguem:</w:t>
      </w:r>
    </w:p>
    <w:p w14:paraId="099CD79B" w14:textId="77777777" w:rsidR="00213CBF" w:rsidRPr="009622A7" w:rsidRDefault="00213CBF" w:rsidP="00841292">
      <w:pPr>
        <w:ind w:left="0" w:right="-1"/>
        <w:rPr>
          <w:rFonts w:ascii="Consolas" w:hAnsi="Consolas" w:cs="Arial"/>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185"/>
        <w:gridCol w:w="992"/>
        <w:gridCol w:w="993"/>
      </w:tblGrid>
      <w:tr w:rsidR="00841292" w:rsidRPr="0074367F" w14:paraId="7EFB5602" w14:textId="77777777" w:rsidTr="00430501">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hideMark/>
          </w:tcPr>
          <w:p w14:paraId="3F717752" w14:textId="77777777" w:rsidR="00841292" w:rsidRPr="0074367F" w:rsidRDefault="00841292" w:rsidP="00430501">
            <w:pPr>
              <w:ind w:left="0" w:right="0"/>
              <w:jc w:val="center"/>
              <w:rPr>
                <w:rFonts w:ascii="Consolas" w:hAnsi="Consolas" w:cs="Arial"/>
                <w:sz w:val="20"/>
                <w:szCs w:val="20"/>
              </w:rPr>
            </w:pPr>
            <w:r w:rsidRPr="0074367F">
              <w:rPr>
                <w:rFonts w:ascii="Consolas" w:hAnsi="Consolas" w:cs="Arial"/>
                <w:sz w:val="20"/>
                <w:szCs w:val="20"/>
              </w:rPr>
              <w:t>Fornecedor (razão social, CNPJ/MF, endereço, contatos, representante)</w:t>
            </w:r>
          </w:p>
        </w:tc>
      </w:tr>
      <w:tr w:rsidR="00841292" w:rsidRPr="0074367F" w14:paraId="64DCD647" w14:textId="77777777" w:rsidTr="00046067">
        <w:trPr>
          <w:trHeight w:val="20"/>
          <w:jc w:val="center"/>
        </w:trPr>
        <w:tc>
          <w:tcPr>
            <w:tcW w:w="564" w:type="dxa"/>
            <w:tcBorders>
              <w:top w:val="nil"/>
              <w:left w:val="single" w:sz="2" w:space="0" w:color="000000"/>
              <w:bottom w:val="single" w:sz="2" w:space="0" w:color="000000"/>
              <w:right w:val="nil"/>
            </w:tcBorders>
          </w:tcPr>
          <w:p w14:paraId="0B1F8709" w14:textId="77777777" w:rsidR="00841292" w:rsidRPr="0074367F" w:rsidRDefault="00841292" w:rsidP="00430501">
            <w:pPr>
              <w:ind w:left="0" w:right="0"/>
              <w:jc w:val="center"/>
              <w:rPr>
                <w:rFonts w:ascii="Consolas" w:hAnsi="Consolas" w:cs="Arial"/>
                <w:sz w:val="20"/>
                <w:szCs w:val="20"/>
              </w:rPr>
            </w:pPr>
            <w:r w:rsidRPr="0074367F">
              <w:rPr>
                <w:rFonts w:ascii="Consolas" w:hAnsi="Consolas" w:cs="Arial"/>
                <w:sz w:val="20"/>
                <w:szCs w:val="20"/>
              </w:rPr>
              <w:t>Item</w:t>
            </w:r>
          </w:p>
          <w:p w14:paraId="538C24EF" w14:textId="77777777" w:rsidR="00841292" w:rsidRPr="0074367F" w:rsidRDefault="00841292" w:rsidP="00430501">
            <w:pPr>
              <w:ind w:left="0" w:right="0"/>
              <w:jc w:val="center"/>
              <w:rPr>
                <w:rFonts w:ascii="Consolas" w:hAnsi="Consolas" w:cs="Arial"/>
                <w:sz w:val="20"/>
                <w:szCs w:val="20"/>
              </w:rPr>
            </w:pPr>
            <w:r w:rsidRPr="0074367F">
              <w:rPr>
                <w:rFonts w:ascii="Consolas" w:hAnsi="Consolas" w:cs="Arial"/>
                <w:sz w:val="20"/>
                <w:szCs w:val="20"/>
              </w:rPr>
              <w:t>do TR</w:t>
            </w:r>
          </w:p>
          <w:p w14:paraId="4271B54C" w14:textId="77777777" w:rsidR="00841292" w:rsidRPr="0074367F" w:rsidRDefault="00841292" w:rsidP="00430501">
            <w:pPr>
              <w:ind w:left="0" w:right="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1F450199" w14:textId="77777777" w:rsidR="00841292" w:rsidRPr="0074367F" w:rsidRDefault="00841292" w:rsidP="00430501">
            <w:pPr>
              <w:ind w:left="0" w:right="0"/>
              <w:jc w:val="center"/>
              <w:rPr>
                <w:rFonts w:ascii="Consolas" w:hAnsi="Consolas" w:cs="Arial"/>
                <w:sz w:val="20"/>
                <w:szCs w:val="20"/>
              </w:rPr>
            </w:pPr>
            <w:r w:rsidRPr="0074367F">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355B0E05" w14:textId="77777777" w:rsidR="00841292" w:rsidRPr="0074367F" w:rsidRDefault="00841292" w:rsidP="00430501">
            <w:pPr>
              <w:ind w:left="0" w:right="0"/>
              <w:jc w:val="center"/>
              <w:rPr>
                <w:rFonts w:ascii="Consolas" w:hAnsi="Consolas" w:cs="Arial"/>
                <w:sz w:val="20"/>
                <w:szCs w:val="20"/>
              </w:rPr>
            </w:pPr>
            <w:r w:rsidRPr="0074367F">
              <w:rPr>
                <w:rFonts w:ascii="Consolas" w:hAnsi="Consolas" w:cs="Arial"/>
                <w:sz w:val="20"/>
                <w:szCs w:val="20"/>
              </w:rPr>
              <w:t>Marca</w:t>
            </w:r>
          </w:p>
          <w:p w14:paraId="01359B94" w14:textId="77777777" w:rsidR="00841292" w:rsidRPr="0074367F" w:rsidRDefault="00841292" w:rsidP="00430501">
            <w:pPr>
              <w:ind w:left="0" w:right="0"/>
              <w:jc w:val="center"/>
              <w:rPr>
                <w:rFonts w:ascii="Consolas" w:hAnsi="Consolas" w:cs="Arial"/>
                <w:sz w:val="20"/>
                <w:szCs w:val="20"/>
              </w:rPr>
            </w:pPr>
            <w:r w:rsidRPr="0074367F">
              <w:rPr>
                <w:rFonts w:ascii="Consolas" w:hAnsi="Consolas" w:cs="Arial"/>
                <w:sz w:val="20"/>
                <w:szCs w:val="20"/>
              </w:rPr>
              <w:t>(se exigida no edital)</w:t>
            </w:r>
          </w:p>
        </w:tc>
        <w:tc>
          <w:tcPr>
            <w:tcW w:w="1542" w:type="dxa"/>
            <w:tcBorders>
              <w:top w:val="nil"/>
              <w:left w:val="single" w:sz="2" w:space="0" w:color="000000"/>
              <w:bottom w:val="single" w:sz="2" w:space="0" w:color="000000"/>
              <w:right w:val="nil"/>
            </w:tcBorders>
            <w:hideMark/>
          </w:tcPr>
          <w:p w14:paraId="009E345E" w14:textId="77777777" w:rsidR="00841292" w:rsidRPr="0074367F" w:rsidRDefault="00841292" w:rsidP="00430501">
            <w:pPr>
              <w:ind w:left="0" w:right="0"/>
              <w:jc w:val="center"/>
              <w:rPr>
                <w:rFonts w:ascii="Consolas" w:hAnsi="Consolas" w:cs="Arial"/>
                <w:sz w:val="20"/>
                <w:szCs w:val="20"/>
              </w:rPr>
            </w:pPr>
            <w:r w:rsidRPr="0074367F">
              <w:rPr>
                <w:rFonts w:ascii="Consolas" w:hAnsi="Consolas" w:cs="Arial"/>
                <w:sz w:val="20"/>
                <w:szCs w:val="20"/>
              </w:rPr>
              <w:t>Modelo</w:t>
            </w:r>
          </w:p>
          <w:p w14:paraId="504BA515" w14:textId="77777777" w:rsidR="00841292" w:rsidRPr="0074367F" w:rsidRDefault="00841292" w:rsidP="00430501">
            <w:pPr>
              <w:ind w:left="0" w:right="0"/>
              <w:jc w:val="center"/>
              <w:rPr>
                <w:rFonts w:ascii="Consolas" w:hAnsi="Consolas" w:cs="Arial"/>
                <w:sz w:val="20"/>
                <w:szCs w:val="20"/>
              </w:rPr>
            </w:pPr>
            <w:r w:rsidRPr="0074367F">
              <w:rPr>
                <w:rFonts w:ascii="Consolas" w:hAnsi="Consolas" w:cs="Arial"/>
                <w:sz w:val="20"/>
                <w:szCs w:val="20"/>
              </w:rPr>
              <w:t>(se exigido no edital)</w:t>
            </w:r>
          </w:p>
        </w:tc>
        <w:tc>
          <w:tcPr>
            <w:tcW w:w="925" w:type="dxa"/>
            <w:tcBorders>
              <w:top w:val="nil"/>
              <w:left w:val="single" w:sz="2" w:space="0" w:color="000000"/>
              <w:bottom w:val="single" w:sz="2" w:space="0" w:color="000000"/>
              <w:right w:val="nil"/>
            </w:tcBorders>
            <w:hideMark/>
          </w:tcPr>
          <w:p w14:paraId="0108FF0B" w14:textId="77777777" w:rsidR="00841292" w:rsidRPr="0074367F" w:rsidRDefault="00841292" w:rsidP="00430501">
            <w:pPr>
              <w:ind w:left="0" w:right="0"/>
              <w:jc w:val="center"/>
              <w:rPr>
                <w:rFonts w:ascii="Consolas" w:hAnsi="Consolas" w:cs="Arial"/>
                <w:sz w:val="20"/>
                <w:szCs w:val="20"/>
              </w:rPr>
            </w:pPr>
            <w:r w:rsidRPr="0074367F">
              <w:rPr>
                <w:rFonts w:ascii="Consolas" w:hAnsi="Consolas" w:cs="Arial"/>
                <w:sz w:val="20"/>
                <w:szCs w:val="20"/>
              </w:rPr>
              <w:t>Unidade</w:t>
            </w:r>
          </w:p>
        </w:tc>
        <w:tc>
          <w:tcPr>
            <w:tcW w:w="1185" w:type="dxa"/>
            <w:tcBorders>
              <w:top w:val="nil"/>
              <w:left w:val="single" w:sz="2" w:space="0" w:color="000000"/>
              <w:bottom w:val="single" w:sz="2" w:space="0" w:color="000000"/>
              <w:right w:val="single" w:sz="2" w:space="0" w:color="000000"/>
            </w:tcBorders>
          </w:tcPr>
          <w:p w14:paraId="512CFD25" w14:textId="77777777" w:rsidR="00841292" w:rsidRPr="0074367F" w:rsidRDefault="00841292" w:rsidP="00430501">
            <w:pPr>
              <w:ind w:left="0" w:right="0"/>
              <w:jc w:val="center"/>
              <w:rPr>
                <w:rFonts w:ascii="Consolas" w:hAnsi="Consolas" w:cs="Arial"/>
                <w:sz w:val="20"/>
                <w:szCs w:val="20"/>
              </w:rPr>
            </w:pPr>
            <w:r w:rsidRPr="0074367F">
              <w:rPr>
                <w:rFonts w:ascii="Consolas" w:hAnsi="Consolas" w:cs="Arial"/>
                <w:sz w:val="20"/>
                <w:szCs w:val="20"/>
              </w:rPr>
              <w:t>Quantidade</w:t>
            </w:r>
          </w:p>
          <w:p w14:paraId="45F85E77" w14:textId="77777777" w:rsidR="00841292" w:rsidRPr="0074367F" w:rsidRDefault="00841292" w:rsidP="00430501">
            <w:pPr>
              <w:ind w:left="0" w:right="0"/>
              <w:jc w:val="center"/>
              <w:rPr>
                <w:rFonts w:ascii="Consolas" w:hAnsi="Consolas" w:cs="Arial"/>
                <w:sz w:val="20"/>
                <w:szCs w:val="20"/>
              </w:rPr>
            </w:pPr>
          </w:p>
        </w:tc>
        <w:tc>
          <w:tcPr>
            <w:tcW w:w="992" w:type="dxa"/>
            <w:tcBorders>
              <w:top w:val="nil"/>
              <w:left w:val="single" w:sz="2" w:space="0" w:color="000000"/>
              <w:bottom w:val="single" w:sz="2" w:space="0" w:color="000000"/>
              <w:right w:val="nil"/>
            </w:tcBorders>
            <w:hideMark/>
          </w:tcPr>
          <w:p w14:paraId="644CE15B" w14:textId="77777777" w:rsidR="00841292" w:rsidRPr="0074367F" w:rsidRDefault="00841292" w:rsidP="00430501">
            <w:pPr>
              <w:ind w:left="0" w:right="0"/>
              <w:jc w:val="center"/>
              <w:rPr>
                <w:rFonts w:ascii="Consolas" w:hAnsi="Consolas" w:cs="Arial"/>
                <w:sz w:val="20"/>
                <w:szCs w:val="20"/>
              </w:rPr>
            </w:pPr>
            <w:r w:rsidRPr="0074367F">
              <w:rPr>
                <w:rFonts w:ascii="Consolas" w:hAnsi="Consolas" w:cs="Arial"/>
                <w:sz w:val="20"/>
                <w:szCs w:val="20"/>
              </w:rPr>
              <w:t>Valor Unitário</w:t>
            </w:r>
          </w:p>
          <w:p w14:paraId="746E5000" w14:textId="77777777" w:rsidR="00841292" w:rsidRPr="0074367F" w:rsidRDefault="00841292" w:rsidP="00430501">
            <w:pPr>
              <w:ind w:left="0" w:right="0"/>
              <w:jc w:val="center"/>
              <w:rPr>
                <w:rFonts w:ascii="Consolas" w:hAnsi="Consolas" w:cs="Arial"/>
                <w:sz w:val="20"/>
                <w:szCs w:val="20"/>
              </w:rPr>
            </w:pPr>
            <w:r w:rsidRPr="0074367F">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hideMark/>
          </w:tcPr>
          <w:p w14:paraId="46FFF813" w14:textId="77777777" w:rsidR="00841292" w:rsidRPr="0074367F" w:rsidRDefault="00841292" w:rsidP="00430501">
            <w:pPr>
              <w:ind w:left="0" w:right="0"/>
              <w:jc w:val="center"/>
              <w:rPr>
                <w:rFonts w:ascii="Consolas" w:hAnsi="Consolas" w:cs="Arial"/>
                <w:sz w:val="20"/>
                <w:szCs w:val="20"/>
              </w:rPr>
            </w:pPr>
            <w:r w:rsidRPr="0074367F">
              <w:rPr>
                <w:rFonts w:ascii="Consolas" w:hAnsi="Consolas" w:cs="Arial"/>
                <w:sz w:val="20"/>
                <w:szCs w:val="20"/>
              </w:rPr>
              <w:t>Prazo garantia ou validade</w:t>
            </w:r>
          </w:p>
        </w:tc>
      </w:tr>
      <w:tr w:rsidR="00841292" w:rsidRPr="0074367F" w14:paraId="19778E8E" w14:textId="77777777" w:rsidTr="00046067">
        <w:trPr>
          <w:trHeight w:val="20"/>
          <w:jc w:val="center"/>
        </w:trPr>
        <w:tc>
          <w:tcPr>
            <w:tcW w:w="564" w:type="dxa"/>
            <w:tcBorders>
              <w:top w:val="nil"/>
              <w:left w:val="single" w:sz="2" w:space="0" w:color="000000"/>
              <w:bottom w:val="single" w:sz="2" w:space="0" w:color="000000"/>
              <w:right w:val="nil"/>
            </w:tcBorders>
          </w:tcPr>
          <w:p w14:paraId="071558C8" w14:textId="77777777" w:rsidR="00841292" w:rsidRPr="0074367F" w:rsidRDefault="00841292" w:rsidP="00430501">
            <w:pPr>
              <w:ind w:left="0" w:right="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58FBB537" w14:textId="77777777" w:rsidR="00841292" w:rsidRPr="0074367F" w:rsidRDefault="00841292" w:rsidP="00430501">
            <w:pPr>
              <w:ind w:left="0" w:right="0"/>
              <w:jc w:val="center"/>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4B63E089" w14:textId="77777777" w:rsidR="00841292" w:rsidRPr="0074367F" w:rsidRDefault="00841292" w:rsidP="00430501">
            <w:pPr>
              <w:ind w:left="0" w:right="0"/>
              <w:jc w:val="center"/>
              <w:rPr>
                <w:rFonts w:ascii="Consolas" w:hAnsi="Consolas" w:cs="Arial"/>
                <w:sz w:val="20"/>
                <w:szCs w:val="20"/>
              </w:rPr>
            </w:pPr>
          </w:p>
        </w:tc>
        <w:tc>
          <w:tcPr>
            <w:tcW w:w="1542" w:type="dxa"/>
            <w:tcBorders>
              <w:top w:val="nil"/>
              <w:left w:val="single" w:sz="2" w:space="0" w:color="000000"/>
              <w:bottom w:val="single" w:sz="2" w:space="0" w:color="000000"/>
              <w:right w:val="nil"/>
            </w:tcBorders>
          </w:tcPr>
          <w:p w14:paraId="51A9D4A4" w14:textId="77777777" w:rsidR="00841292" w:rsidRPr="0074367F" w:rsidRDefault="00841292" w:rsidP="00430501">
            <w:pPr>
              <w:ind w:left="0" w:right="0"/>
              <w:jc w:val="center"/>
              <w:rPr>
                <w:rFonts w:ascii="Consolas" w:hAnsi="Consolas" w:cs="Arial"/>
                <w:sz w:val="20"/>
                <w:szCs w:val="20"/>
              </w:rPr>
            </w:pPr>
          </w:p>
        </w:tc>
        <w:tc>
          <w:tcPr>
            <w:tcW w:w="925" w:type="dxa"/>
            <w:tcBorders>
              <w:top w:val="nil"/>
              <w:left w:val="single" w:sz="2" w:space="0" w:color="000000"/>
              <w:bottom w:val="single" w:sz="2" w:space="0" w:color="000000"/>
              <w:right w:val="nil"/>
            </w:tcBorders>
          </w:tcPr>
          <w:p w14:paraId="7B4F6E7E" w14:textId="77777777" w:rsidR="00841292" w:rsidRPr="0074367F" w:rsidRDefault="00841292" w:rsidP="00430501">
            <w:pPr>
              <w:ind w:left="0" w:right="0"/>
              <w:jc w:val="center"/>
              <w:rPr>
                <w:rFonts w:ascii="Consolas" w:hAnsi="Consolas" w:cs="Arial"/>
                <w:sz w:val="20"/>
                <w:szCs w:val="20"/>
              </w:rPr>
            </w:pPr>
          </w:p>
        </w:tc>
        <w:tc>
          <w:tcPr>
            <w:tcW w:w="1185" w:type="dxa"/>
            <w:tcBorders>
              <w:top w:val="nil"/>
              <w:left w:val="single" w:sz="2" w:space="0" w:color="000000"/>
              <w:bottom w:val="single" w:sz="2" w:space="0" w:color="000000"/>
              <w:right w:val="single" w:sz="2" w:space="0" w:color="000000"/>
            </w:tcBorders>
          </w:tcPr>
          <w:p w14:paraId="314ECC96" w14:textId="77777777" w:rsidR="00841292" w:rsidRPr="0074367F" w:rsidRDefault="00841292" w:rsidP="00430501">
            <w:pPr>
              <w:ind w:left="0" w:right="0"/>
              <w:jc w:val="center"/>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370B773A" w14:textId="77777777" w:rsidR="00841292" w:rsidRPr="0074367F" w:rsidRDefault="00841292" w:rsidP="00430501">
            <w:pPr>
              <w:ind w:left="0" w:right="0"/>
              <w:jc w:val="center"/>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4DE9B2A7" w14:textId="77777777" w:rsidR="00841292" w:rsidRPr="0074367F" w:rsidRDefault="00841292" w:rsidP="00430501">
            <w:pPr>
              <w:ind w:left="0" w:right="0"/>
              <w:jc w:val="center"/>
              <w:rPr>
                <w:rFonts w:ascii="Consolas" w:hAnsi="Consolas" w:cs="Arial"/>
                <w:sz w:val="20"/>
                <w:szCs w:val="20"/>
              </w:rPr>
            </w:pPr>
          </w:p>
        </w:tc>
      </w:tr>
    </w:tbl>
    <w:p w14:paraId="39CA9D0A" w14:textId="6107FC45" w:rsidR="00841292" w:rsidRPr="009622A7" w:rsidRDefault="00841292" w:rsidP="00841292">
      <w:pPr>
        <w:ind w:left="0"/>
        <w:rPr>
          <w:rFonts w:ascii="Consolas" w:hAnsi="Consolas" w:cs="Arial"/>
          <w:sz w:val="28"/>
          <w:szCs w:val="28"/>
        </w:rPr>
      </w:pPr>
      <w:r w:rsidRPr="009622A7">
        <w:rPr>
          <w:rFonts w:ascii="Consolas" w:hAnsi="Consolas" w:cs="Arial"/>
          <w:sz w:val="28"/>
          <w:szCs w:val="28"/>
        </w:rPr>
        <w:lastRenderedPageBreak/>
        <w:t>2.2. A listagem do cadastro de reserva referente ao presente registro de preços consta como anexo a esta Ata.</w:t>
      </w:r>
    </w:p>
    <w:p w14:paraId="2CF76B17" w14:textId="77777777" w:rsidR="00841292" w:rsidRPr="009622A7" w:rsidRDefault="00841292" w:rsidP="00841292">
      <w:pPr>
        <w:rPr>
          <w:rFonts w:ascii="Consolas" w:hAnsi="Consolas" w:cs="Arial"/>
          <w:sz w:val="28"/>
          <w:szCs w:val="28"/>
        </w:rPr>
      </w:pPr>
    </w:p>
    <w:p w14:paraId="2AD41EC2" w14:textId="77777777" w:rsidR="00841292" w:rsidRPr="009622A7" w:rsidRDefault="00841292" w:rsidP="00841292">
      <w:pPr>
        <w:pStyle w:val="Nivel01"/>
        <w:rPr>
          <w:rFonts w:ascii="Consolas" w:hAnsi="Consolas"/>
          <w:sz w:val="28"/>
          <w:szCs w:val="28"/>
        </w:rPr>
      </w:pPr>
      <w:r w:rsidRPr="009622A7">
        <w:rPr>
          <w:rFonts w:ascii="Consolas" w:hAnsi="Consolas"/>
          <w:sz w:val="28"/>
          <w:szCs w:val="28"/>
        </w:rPr>
        <w:t>3. ÓRGÃO(S) GERENCIADOR E PARTICIPANTE(S)</w:t>
      </w:r>
    </w:p>
    <w:p w14:paraId="26ACC44E" w14:textId="77777777" w:rsidR="00841292" w:rsidRPr="009622A7" w:rsidRDefault="00841292" w:rsidP="00841292">
      <w:pPr>
        <w:ind w:left="0" w:right="-1"/>
        <w:rPr>
          <w:rFonts w:ascii="Consolas" w:hAnsi="Consolas"/>
          <w:sz w:val="28"/>
          <w:szCs w:val="28"/>
        </w:rPr>
      </w:pPr>
    </w:p>
    <w:p w14:paraId="4CF3B748" w14:textId="1B98ED8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3.1. O órgão gerenciador será o </w:t>
      </w:r>
      <w:r w:rsidR="0074367F">
        <w:rPr>
          <w:rFonts w:ascii="Consolas" w:hAnsi="Consolas" w:cs="Arial"/>
          <w:sz w:val="28"/>
          <w:szCs w:val="28"/>
        </w:rPr>
        <w:t>Município de Pirajuí</w:t>
      </w:r>
    </w:p>
    <w:p w14:paraId="3CCB21EB" w14:textId="77777777" w:rsidR="00841292" w:rsidRPr="009622A7" w:rsidRDefault="00841292" w:rsidP="00841292">
      <w:pPr>
        <w:ind w:left="0" w:right="-1"/>
        <w:rPr>
          <w:rFonts w:ascii="Consolas" w:hAnsi="Consolas" w:cs="Arial"/>
          <w:sz w:val="28"/>
          <w:szCs w:val="28"/>
        </w:rPr>
      </w:pPr>
    </w:p>
    <w:p w14:paraId="57E10944"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3.2. Além do gerenciador, não há órgãos e entidades públicas participantes do registro de preços.</w:t>
      </w:r>
    </w:p>
    <w:p w14:paraId="6F2D47D2" w14:textId="77777777" w:rsidR="00841292" w:rsidRPr="009622A7" w:rsidRDefault="00841292" w:rsidP="00841292">
      <w:pPr>
        <w:ind w:left="0" w:right="-1"/>
        <w:rPr>
          <w:rFonts w:ascii="Consolas" w:hAnsi="Consolas" w:cs="Arial"/>
          <w:sz w:val="28"/>
          <w:szCs w:val="28"/>
        </w:rPr>
      </w:pPr>
    </w:p>
    <w:p w14:paraId="3729467D"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4. DA ADESÃO À ATA DE REGISTRO DE PREÇOS</w:t>
      </w:r>
    </w:p>
    <w:p w14:paraId="45820559" w14:textId="77777777" w:rsidR="00841292" w:rsidRPr="009622A7" w:rsidRDefault="00841292" w:rsidP="00841292">
      <w:pPr>
        <w:rPr>
          <w:rFonts w:ascii="Consolas" w:hAnsi="Consolas"/>
          <w:sz w:val="28"/>
          <w:szCs w:val="28"/>
        </w:rPr>
      </w:pPr>
    </w:p>
    <w:p w14:paraId="2813FC4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4.1. Durante a vigência da ata, os órgãos e as entidades da Administração Pública Municipal que não participaram do procedimento de IRP poderão aderir à ata de registro de preços na condição de não participantes, observados os seguintes requisitos:</w:t>
      </w:r>
    </w:p>
    <w:p w14:paraId="21C2EF11" w14:textId="77777777" w:rsidR="00841292" w:rsidRPr="009622A7" w:rsidRDefault="00841292" w:rsidP="00841292">
      <w:pPr>
        <w:ind w:left="0" w:right="-1"/>
        <w:rPr>
          <w:rFonts w:ascii="Consolas" w:hAnsi="Consolas" w:cs="Arial"/>
          <w:sz w:val="28"/>
          <w:szCs w:val="28"/>
        </w:rPr>
      </w:pPr>
    </w:p>
    <w:p w14:paraId="4E5A1187"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4.1.1. apresentação de justificativa da vantagem da adesão, inclusive em situações de provável desabastecimento ou descontinuidade de serviço público;</w:t>
      </w:r>
    </w:p>
    <w:p w14:paraId="705F4447" w14:textId="77777777" w:rsidR="00841292" w:rsidRPr="009622A7" w:rsidRDefault="00841292" w:rsidP="00841292">
      <w:pPr>
        <w:ind w:left="0" w:right="-1"/>
        <w:rPr>
          <w:rFonts w:ascii="Consolas" w:hAnsi="Consolas" w:cs="Arial"/>
          <w:sz w:val="28"/>
          <w:szCs w:val="28"/>
        </w:rPr>
      </w:pPr>
    </w:p>
    <w:p w14:paraId="11CB48A3"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4.1.2. demonstração de que os valores registrados estão compatíveis com os valores praticados pelo mercado na forma do art. 23 da Lei nº 14.133, de 2021; e</w:t>
      </w:r>
    </w:p>
    <w:p w14:paraId="3EAE5DF8" w14:textId="77777777" w:rsidR="00841292" w:rsidRPr="009622A7" w:rsidRDefault="00841292" w:rsidP="00841292">
      <w:pPr>
        <w:ind w:left="0" w:right="-1"/>
        <w:rPr>
          <w:rFonts w:ascii="Consolas" w:hAnsi="Consolas" w:cs="Arial"/>
          <w:sz w:val="28"/>
          <w:szCs w:val="28"/>
        </w:rPr>
      </w:pPr>
    </w:p>
    <w:p w14:paraId="4257DB3F"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4.1.3. consulta e aceitação prévias do órgão gerenciador e do fornecedor.</w:t>
      </w:r>
    </w:p>
    <w:p w14:paraId="3F82C5CC" w14:textId="77777777" w:rsidR="00841292" w:rsidRPr="009622A7" w:rsidRDefault="00841292" w:rsidP="00841292">
      <w:pPr>
        <w:ind w:left="0" w:right="-1"/>
        <w:rPr>
          <w:rFonts w:ascii="Consolas" w:hAnsi="Consolas" w:cs="Arial"/>
          <w:sz w:val="28"/>
          <w:szCs w:val="28"/>
        </w:rPr>
      </w:pPr>
    </w:p>
    <w:p w14:paraId="16EAE8A5"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4.2. A autorização do órgão gerenciador apenas será realizada após a aceitação da adesão pelo fornecedor.</w:t>
      </w:r>
    </w:p>
    <w:p w14:paraId="4CEBCAFF" w14:textId="77777777" w:rsidR="00841292" w:rsidRPr="009622A7" w:rsidRDefault="00841292" w:rsidP="00841292">
      <w:pPr>
        <w:ind w:left="0" w:right="-1"/>
        <w:rPr>
          <w:rFonts w:ascii="Consolas" w:hAnsi="Consolas" w:cs="Arial"/>
          <w:sz w:val="28"/>
          <w:szCs w:val="28"/>
        </w:rPr>
      </w:pPr>
    </w:p>
    <w:p w14:paraId="0CD7764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4.2.1. O órgão gerenciador poderá rejeitar adesões caso elas possam acarretar prejuízo à execução de seus próprios contratos ou à sua capacidade de gerenciamento.</w:t>
      </w:r>
    </w:p>
    <w:p w14:paraId="40E21D66" w14:textId="77777777" w:rsidR="00841292" w:rsidRPr="009622A7" w:rsidRDefault="00841292" w:rsidP="00841292">
      <w:pPr>
        <w:ind w:left="0" w:right="-1"/>
        <w:rPr>
          <w:rFonts w:ascii="Consolas" w:hAnsi="Consolas" w:cs="Arial"/>
          <w:sz w:val="28"/>
          <w:szCs w:val="28"/>
        </w:rPr>
      </w:pPr>
    </w:p>
    <w:p w14:paraId="05151DAB" w14:textId="45085697" w:rsidR="00213CBF" w:rsidRPr="009622A7" w:rsidRDefault="00841292" w:rsidP="00841292">
      <w:pPr>
        <w:ind w:left="0" w:right="-1"/>
        <w:rPr>
          <w:rFonts w:ascii="Consolas" w:hAnsi="Consolas" w:cs="Arial"/>
          <w:sz w:val="28"/>
          <w:szCs w:val="28"/>
        </w:rPr>
      </w:pPr>
      <w:r w:rsidRPr="009622A7">
        <w:rPr>
          <w:rFonts w:ascii="Consolas" w:hAnsi="Consolas" w:cs="Arial"/>
          <w:sz w:val="28"/>
          <w:szCs w:val="28"/>
        </w:rPr>
        <w:t>4.3. Após a autorização do órgão gerenciador, o órgão ou entidade não participante deverá efetivar a aquisição ou a contratação solicitada em até noventa dias, observado o prazo de vigência da ata.</w:t>
      </w:r>
    </w:p>
    <w:p w14:paraId="1992C21F"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4.4.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E2DDC2E" w14:textId="77777777" w:rsidR="00841292" w:rsidRPr="009622A7" w:rsidRDefault="00841292" w:rsidP="00841292">
      <w:pPr>
        <w:ind w:left="0" w:right="-1"/>
        <w:rPr>
          <w:rFonts w:ascii="Consolas" w:hAnsi="Consolas" w:cs="Arial"/>
          <w:sz w:val="28"/>
          <w:szCs w:val="28"/>
        </w:rPr>
      </w:pPr>
    </w:p>
    <w:p w14:paraId="30649E0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4.5. O órgão ou a entidade poderá aderir a item da ata de registro de preços da qual seja integrante, na qualidade de não participante, para aqueles itens para os quais não tenha quantitativo registrado, observados os requisitos do item 4.1.</w:t>
      </w:r>
    </w:p>
    <w:p w14:paraId="1F0FAA7F" w14:textId="77777777" w:rsidR="00841292" w:rsidRPr="009622A7" w:rsidRDefault="00841292" w:rsidP="00841292">
      <w:pPr>
        <w:ind w:left="0" w:right="-1"/>
        <w:rPr>
          <w:rFonts w:ascii="Consolas" w:hAnsi="Consolas" w:cs="Arial"/>
          <w:sz w:val="28"/>
          <w:szCs w:val="28"/>
        </w:rPr>
      </w:pPr>
    </w:p>
    <w:p w14:paraId="370C7AD7" w14:textId="77777777" w:rsidR="00841292" w:rsidRPr="009622A7" w:rsidRDefault="00841292" w:rsidP="00841292">
      <w:pPr>
        <w:ind w:left="0" w:right="-1"/>
        <w:rPr>
          <w:rFonts w:ascii="Consolas" w:hAnsi="Consolas" w:cs="Arial"/>
          <w:b/>
          <w:sz w:val="28"/>
          <w:szCs w:val="28"/>
        </w:rPr>
      </w:pPr>
      <w:r w:rsidRPr="009622A7">
        <w:rPr>
          <w:rFonts w:ascii="Consolas" w:hAnsi="Consolas" w:cs="Arial"/>
          <w:b/>
          <w:sz w:val="28"/>
          <w:szCs w:val="28"/>
        </w:rPr>
        <w:t>DOS LIMITES PARA AS ADESÕES</w:t>
      </w:r>
    </w:p>
    <w:p w14:paraId="74D1667D" w14:textId="77777777" w:rsidR="00841292" w:rsidRPr="009622A7" w:rsidRDefault="00841292" w:rsidP="00841292">
      <w:pPr>
        <w:ind w:left="0" w:right="-1"/>
        <w:rPr>
          <w:rFonts w:ascii="Consolas" w:hAnsi="Consolas" w:cs="Arial"/>
          <w:sz w:val="28"/>
          <w:szCs w:val="28"/>
        </w:rPr>
      </w:pPr>
    </w:p>
    <w:p w14:paraId="2055C83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4.6. As aquisições ou contratações adicionais não poderão exceder, por órgão ou entidade, a cinquenta por cento dos quantitativos dos itens do instrumento convocatório registrados na ata de registro de preços para o gerenciador e para os participantes.</w:t>
      </w:r>
    </w:p>
    <w:p w14:paraId="15EDC02B" w14:textId="77777777" w:rsidR="00841292" w:rsidRPr="009622A7" w:rsidRDefault="00841292" w:rsidP="00841292">
      <w:pPr>
        <w:ind w:left="0" w:right="-1"/>
        <w:rPr>
          <w:rFonts w:ascii="Consolas" w:hAnsi="Consolas" w:cs="Arial"/>
          <w:sz w:val="28"/>
          <w:szCs w:val="28"/>
        </w:rPr>
      </w:pPr>
    </w:p>
    <w:p w14:paraId="5CF1E638"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4.7.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2F5F021" w14:textId="77777777" w:rsidR="00841292" w:rsidRPr="009622A7" w:rsidRDefault="00841292" w:rsidP="00841292">
      <w:pPr>
        <w:ind w:left="0" w:right="-1"/>
        <w:rPr>
          <w:rFonts w:ascii="Consolas" w:hAnsi="Consolas" w:cs="Arial"/>
          <w:sz w:val="28"/>
          <w:szCs w:val="28"/>
        </w:rPr>
      </w:pPr>
    </w:p>
    <w:p w14:paraId="400A05A5" w14:textId="77777777" w:rsidR="00841292" w:rsidRPr="009622A7" w:rsidRDefault="00841292" w:rsidP="00841292">
      <w:pPr>
        <w:ind w:left="0" w:right="-1"/>
        <w:rPr>
          <w:rFonts w:ascii="Consolas" w:hAnsi="Consolas" w:cs="Arial"/>
          <w:b/>
          <w:sz w:val="28"/>
          <w:szCs w:val="28"/>
        </w:rPr>
      </w:pPr>
      <w:r w:rsidRPr="009622A7">
        <w:rPr>
          <w:rFonts w:ascii="Consolas" w:hAnsi="Consolas" w:cs="Arial"/>
          <w:b/>
          <w:sz w:val="28"/>
          <w:szCs w:val="28"/>
        </w:rPr>
        <w:t>VEDAÇÃO A ACRÉSCIMO DE QUANTITATIVOS</w:t>
      </w:r>
    </w:p>
    <w:p w14:paraId="5B8754BF" w14:textId="77777777" w:rsidR="00841292" w:rsidRPr="009622A7" w:rsidRDefault="00841292" w:rsidP="00841292">
      <w:pPr>
        <w:ind w:left="0" w:right="-1"/>
        <w:rPr>
          <w:rFonts w:ascii="Consolas" w:hAnsi="Consolas" w:cs="Arial"/>
          <w:sz w:val="28"/>
          <w:szCs w:val="28"/>
        </w:rPr>
      </w:pPr>
    </w:p>
    <w:p w14:paraId="12E5D14E" w14:textId="161FDB40" w:rsidR="00841292" w:rsidRDefault="00841292" w:rsidP="00841292">
      <w:pPr>
        <w:ind w:left="0" w:right="-1"/>
        <w:rPr>
          <w:rFonts w:ascii="Consolas" w:hAnsi="Consolas" w:cs="Arial"/>
          <w:sz w:val="28"/>
          <w:szCs w:val="28"/>
        </w:rPr>
      </w:pPr>
      <w:r w:rsidRPr="009622A7">
        <w:rPr>
          <w:rFonts w:ascii="Consolas" w:hAnsi="Consolas" w:cs="Arial"/>
          <w:sz w:val="28"/>
          <w:szCs w:val="28"/>
        </w:rPr>
        <w:t>4.8. É vedado efetuar acréscimos nos quantitativos fixados na ata de registro de preços.</w:t>
      </w:r>
    </w:p>
    <w:p w14:paraId="3D4AB7B4" w14:textId="77777777" w:rsidR="0032074F" w:rsidRPr="009622A7" w:rsidRDefault="0032074F" w:rsidP="00841292">
      <w:pPr>
        <w:ind w:left="0" w:right="-1"/>
        <w:rPr>
          <w:rFonts w:ascii="Consolas" w:hAnsi="Consolas" w:cs="Arial"/>
          <w:sz w:val="28"/>
          <w:szCs w:val="28"/>
        </w:rPr>
      </w:pPr>
    </w:p>
    <w:p w14:paraId="159B6831"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5. VALIDADE, FORMALIZAÇÃO DA ATA DE REGISTRO DE PREÇOS E CADASTRO RESERVA</w:t>
      </w:r>
    </w:p>
    <w:p w14:paraId="05F8E4E3" w14:textId="77777777" w:rsidR="00841292" w:rsidRPr="009622A7" w:rsidRDefault="00841292" w:rsidP="00841292">
      <w:pPr>
        <w:rPr>
          <w:rFonts w:ascii="Consolas" w:hAnsi="Consolas"/>
          <w:sz w:val="28"/>
          <w:szCs w:val="28"/>
        </w:rPr>
      </w:pPr>
    </w:p>
    <w:p w14:paraId="0CE943F9" w14:textId="767642D6" w:rsidR="00213CBF" w:rsidRPr="009622A7" w:rsidRDefault="00841292" w:rsidP="00841292">
      <w:pPr>
        <w:ind w:left="0" w:right="-1"/>
        <w:rPr>
          <w:rFonts w:ascii="Consolas" w:hAnsi="Consolas" w:cs="Arial"/>
          <w:sz w:val="28"/>
          <w:szCs w:val="28"/>
        </w:rPr>
      </w:pPr>
      <w:r w:rsidRPr="009622A7">
        <w:rPr>
          <w:rFonts w:ascii="Consolas" w:hAnsi="Consolas" w:cs="Arial"/>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57AB73A3"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5.1.1. Em caso de prorrogação da ata, poderá ser renovado o quantitativo originalmente registrado.</w:t>
      </w:r>
    </w:p>
    <w:p w14:paraId="67801073" w14:textId="77777777" w:rsidR="00841292" w:rsidRPr="009622A7" w:rsidRDefault="00841292" w:rsidP="00841292">
      <w:pPr>
        <w:ind w:left="0" w:right="-1"/>
        <w:rPr>
          <w:rFonts w:ascii="Consolas" w:hAnsi="Consolas" w:cs="Arial"/>
          <w:sz w:val="28"/>
          <w:szCs w:val="28"/>
        </w:rPr>
      </w:pPr>
    </w:p>
    <w:p w14:paraId="3703FC9F"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5.1.2.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EFF285E" w14:textId="77777777" w:rsidR="00841292" w:rsidRPr="009622A7" w:rsidRDefault="00841292" w:rsidP="00841292">
      <w:pPr>
        <w:ind w:left="0" w:right="-1"/>
        <w:rPr>
          <w:rFonts w:ascii="Consolas" w:hAnsi="Consolas" w:cs="Arial"/>
          <w:sz w:val="28"/>
          <w:szCs w:val="28"/>
        </w:rPr>
      </w:pPr>
    </w:p>
    <w:p w14:paraId="0DBC785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5.1.3. Na formalização do contrato ou do instrumento substituto deverá haver a indicação da disponibilidade dos créditos orçamentários respectivos.</w:t>
      </w:r>
    </w:p>
    <w:p w14:paraId="126255F0" w14:textId="77777777" w:rsidR="00841292" w:rsidRPr="009622A7" w:rsidRDefault="00841292" w:rsidP="00841292">
      <w:pPr>
        <w:ind w:left="0" w:right="-1"/>
        <w:rPr>
          <w:rFonts w:ascii="Consolas" w:hAnsi="Consolas" w:cs="Arial"/>
          <w:sz w:val="28"/>
          <w:szCs w:val="28"/>
        </w:rPr>
      </w:pPr>
    </w:p>
    <w:p w14:paraId="61879CF8"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5.2.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2A9DCC8F" w14:textId="77777777" w:rsidR="00841292" w:rsidRPr="009622A7" w:rsidRDefault="00841292" w:rsidP="00841292">
      <w:pPr>
        <w:ind w:left="0" w:right="-1"/>
        <w:rPr>
          <w:rFonts w:ascii="Consolas" w:hAnsi="Consolas" w:cs="Arial"/>
          <w:sz w:val="28"/>
          <w:szCs w:val="28"/>
        </w:rPr>
      </w:pPr>
    </w:p>
    <w:p w14:paraId="02BD441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5.2.1. O instrumento contratual de que trata o item 5.2. deverá ser assinado no prazo de validade da ata de registro de preços.</w:t>
      </w:r>
    </w:p>
    <w:p w14:paraId="31EA24C3" w14:textId="77777777" w:rsidR="00841292" w:rsidRPr="009622A7" w:rsidRDefault="00841292" w:rsidP="00841292">
      <w:pPr>
        <w:ind w:left="0" w:right="-1"/>
        <w:rPr>
          <w:rFonts w:ascii="Consolas" w:hAnsi="Consolas" w:cs="Arial"/>
          <w:sz w:val="28"/>
          <w:szCs w:val="28"/>
        </w:rPr>
      </w:pPr>
    </w:p>
    <w:p w14:paraId="7E9110B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5.3. Os contratos decorrentes do sistema de registro de preços poderão ser alterados, observado o art. 124 da Lei nº 14.133, de 2021.</w:t>
      </w:r>
    </w:p>
    <w:p w14:paraId="1E3B8FC8" w14:textId="77777777" w:rsidR="00841292" w:rsidRPr="009622A7" w:rsidRDefault="00841292" w:rsidP="00841292">
      <w:pPr>
        <w:ind w:left="0" w:right="-1"/>
        <w:rPr>
          <w:rFonts w:ascii="Consolas" w:hAnsi="Consolas" w:cs="Arial"/>
          <w:sz w:val="28"/>
          <w:szCs w:val="28"/>
        </w:rPr>
      </w:pPr>
    </w:p>
    <w:p w14:paraId="6E07A7D2"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5.4. Após a homologação da licitação, deverão ser observadas as seguintes condições para formalização da ata de registro de preços:</w:t>
      </w:r>
    </w:p>
    <w:p w14:paraId="36BE1E06" w14:textId="77777777" w:rsidR="00841292" w:rsidRPr="009622A7" w:rsidRDefault="00841292" w:rsidP="00841292">
      <w:pPr>
        <w:ind w:left="0" w:right="-1"/>
        <w:rPr>
          <w:rFonts w:ascii="Consolas" w:hAnsi="Consolas" w:cs="Arial"/>
          <w:sz w:val="28"/>
          <w:szCs w:val="28"/>
        </w:rPr>
      </w:pPr>
    </w:p>
    <w:p w14:paraId="3692940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5.4.1. Serão registrados na ata os preços e os quantitativos do adjudicatário, devendo ser observada a possibilidade de o licitante oferecer ou não proposta em quantitativo inferior ao máximo previsto no edital e se obrigar nos limites dela;</w:t>
      </w:r>
    </w:p>
    <w:p w14:paraId="3045FE87" w14:textId="77777777" w:rsidR="00841292" w:rsidRPr="009622A7" w:rsidRDefault="00841292" w:rsidP="00841292">
      <w:pPr>
        <w:ind w:left="0" w:right="-1"/>
        <w:rPr>
          <w:rFonts w:ascii="Consolas" w:hAnsi="Consolas" w:cs="Arial"/>
          <w:sz w:val="28"/>
          <w:szCs w:val="28"/>
        </w:rPr>
      </w:pPr>
    </w:p>
    <w:p w14:paraId="0842520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5.4.2. Será incluído na ata, na forma de anexo, o registro dos licitantes que:</w:t>
      </w:r>
    </w:p>
    <w:p w14:paraId="73523108" w14:textId="77777777" w:rsidR="00841292" w:rsidRPr="009622A7" w:rsidRDefault="00841292" w:rsidP="00841292">
      <w:pPr>
        <w:ind w:left="0" w:right="-1"/>
        <w:rPr>
          <w:rFonts w:ascii="Consolas" w:hAnsi="Consolas" w:cs="Arial"/>
          <w:sz w:val="28"/>
          <w:szCs w:val="28"/>
        </w:rPr>
      </w:pPr>
    </w:p>
    <w:p w14:paraId="332FF33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5.4.2.1. Aceitarem cotar os bens com preços iguais aos do adjudicatário, observada a classificação da licitação; e</w:t>
      </w:r>
    </w:p>
    <w:p w14:paraId="51929A29" w14:textId="77777777" w:rsidR="00841292" w:rsidRPr="009622A7" w:rsidRDefault="00841292" w:rsidP="00841292">
      <w:pPr>
        <w:ind w:left="0" w:right="-1"/>
        <w:rPr>
          <w:rFonts w:ascii="Consolas" w:hAnsi="Consolas" w:cs="Arial"/>
          <w:sz w:val="28"/>
          <w:szCs w:val="28"/>
        </w:rPr>
      </w:pPr>
    </w:p>
    <w:p w14:paraId="0031098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5.4.2.2. Mantiverem sua proposta original.</w:t>
      </w:r>
    </w:p>
    <w:p w14:paraId="7447A329" w14:textId="77777777" w:rsidR="00841292" w:rsidRPr="009622A7" w:rsidRDefault="00841292" w:rsidP="00841292">
      <w:pPr>
        <w:ind w:left="0" w:right="-1"/>
        <w:rPr>
          <w:rFonts w:ascii="Consolas" w:hAnsi="Consolas" w:cs="Arial"/>
          <w:sz w:val="28"/>
          <w:szCs w:val="28"/>
        </w:rPr>
      </w:pPr>
    </w:p>
    <w:p w14:paraId="7B4B464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5.4.3. Será respeitada, nas contratações, a ordem de classificação dos licitantes registrados na ata.</w:t>
      </w:r>
    </w:p>
    <w:p w14:paraId="11D490C7" w14:textId="77777777" w:rsidR="00841292" w:rsidRPr="009622A7" w:rsidRDefault="00841292" w:rsidP="00841292">
      <w:pPr>
        <w:ind w:left="0" w:right="-1"/>
        <w:rPr>
          <w:rFonts w:ascii="Consolas" w:hAnsi="Consolas" w:cs="Arial"/>
          <w:sz w:val="28"/>
          <w:szCs w:val="28"/>
        </w:rPr>
      </w:pPr>
    </w:p>
    <w:p w14:paraId="22C2DA9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5.5. O registro a que se refere o item 5.4.2 tem por objetivo a formação de cadastro de reserva para o caso de impossibilidade de atendimento pelo signatário da ata.</w:t>
      </w:r>
    </w:p>
    <w:p w14:paraId="2847AFF7" w14:textId="77777777" w:rsidR="00841292" w:rsidRPr="009622A7" w:rsidRDefault="00841292" w:rsidP="00841292">
      <w:pPr>
        <w:ind w:left="0" w:right="-1"/>
        <w:rPr>
          <w:rFonts w:ascii="Consolas" w:hAnsi="Consolas" w:cs="Arial"/>
          <w:sz w:val="28"/>
          <w:szCs w:val="28"/>
        </w:rPr>
      </w:pPr>
    </w:p>
    <w:p w14:paraId="61364E8D"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5.6. Para fins da ordem de classificação, os licitantes que aceitarem reduzir suas propostas para o preço do adjudicatário antecederão aqueles que mantiverem sua proposta original.</w:t>
      </w:r>
    </w:p>
    <w:p w14:paraId="7B705D6C" w14:textId="77777777" w:rsidR="00841292" w:rsidRPr="009622A7" w:rsidRDefault="00841292" w:rsidP="00841292">
      <w:pPr>
        <w:ind w:left="0" w:right="-1"/>
        <w:rPr>
          <w:rFonts w:ascii="Consolas" w:hAnsi="Consolas" w:cs="Arial"/>
          <w:sz w:val="28"/>
          <w:szCs w:val="28"/>
        </w:rPr>
      </w:pPr>
    </w:p>
    <w:p w14:paraId="20BCEF26"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5.7. A habilitação dos licitantes que comporão o cadastro de reserva a que se refere o item 5.4.2.2 somente será efetuada quando houver necessidade de contratação dos licitantes remanescentes, nas seguintes hipóteses:</w:t>
      </w:r>
    </w:p>
    <w:p w14:paraId="0B2F4279" w14:textId="77777777" w:rsidR="00841292" w:rsidRPr="009622A7" w:rsidRDefault="00841292" w:rsidP="00841292">
      <w:pPr>
        <w:ind w:left="0" w:right="-1"/>
        <w:rPr>
          <w:rFonts w:ascii="Consolas" w:hAnsi="Consolas" w:cs="Arial"/>
          <w:sz w:val="28"/>
          <w:szCs w:val="28"/>
        </w:rPr>
      </w:pPr>
    </w:p>
    <w:p w14:paraId="2F15E23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5.7.1. Quando o licitante vencedor não assinar a ata de registro de preços, no prazo e nas condições estabelecidos no edital; e</w:t>
      </w:r>
    </w:p>
    <w:p w14:paraId="75952688" w14:textId="77777777" w:rsidR="00841292" w:rsidRPr="009622A7" w:rsidRDefault="00841292" w:rsidP="00841292">
      <w:pPr>
        <w:ind w:left="0" w:right="-1"/>
        <w:rPr>
          <w:rFonts w:ascii="Consolas" w:hAnsi="Consolas" w:cs="Arial"/>
          <w:sz w:val="28"/>
          <w:szCs w:val="28"/>
        </w:rPr>
      </w:pPr>
    </w:p>
    <w:p w14:paraId="75F43094"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5.7.2. Quando houver o cancelamento do registro do licitante ou do registro de preços nas hipóteses previstas no item 9.</w:t>
      </w:r>
    </w:p>
    <w:p w14:paraId="33F8A3AA" w14:textId="77777777" w:rsidR="00841292" w:rsidRPr="009622A7" w:rsidRDefault="00841292" w:rsidP="00841292">
      <w:pPr>
        <w:ind w:left="0" w:right="-1"/>
        <w:rPr>
          <w:rFonts w:ascii="Consolas" w:hAnsi="Consolas" w:cs="Arial"/>
          <w:sz w:val="28"/>
          <w:szCs w:val="28"/>
        </w:rPr>
      </w:pPr>
    </w:p>
    <w:p w14:paraId="64AB7B03"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5.8. O preço registrado com indicação dos licitantes e fornecedores será divulgado no PNCP e ficará disponibilizado durante a vigência da ata de registro de preços.</w:t>
      </w:r>
    </w:p>
    <w:p w14:paraId="219AFC28" w14:textId="77777777" w:rsidR="00841292" w:rsidRPr="009622A7" w:rsidRDefault="00841292" w:rsidP="00841292">
      <w:pPr>
        <w:ind w:left="0" w:right="-1"/>
        <w:rPr>
          <w:rFonts w:ascii="Consolas" w:hAnsi="Consolas" w:cs="Arial"/>
          <w:sz w:val="28"/>
          <w:szCs w:val="28"/>
        </w:rPr>
      </w:pPr>
    </w:p>
    <w:p w14:paraId="51C84AB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0BE84E6B" w14:textId="77777777" w:rsidR="00841292" w:rsidRPr="009622A7" w:rsidRDefault="00841292" w:rsidP="00841292">
      <w:pPr>
        <w:ind w:left="0" w:right="-1"/>
        <w:rPr>
          <w:rFonts w:ascii="Consolas" w:hAnsi="Consolas" w:cs="Arial"/>
          <w:sz w:val="28"/>
          <w:szCs w:val="28"/>
        </w:rPr>
      </w:pPr>
    </w:p>
    <w:p w14:paraId="6A1507D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5.9.1. O prazo de convocação poderá ser prorrogado 1 (uma) vez, por igual período, mediante solicitação do licitante convocado, </w:t>
      </w:r>
      <w:r w:rsidRPr="009622A7">
        <w:rPr>
          <w:rFonts w:ascii="Consolas" w:hAnsi="Consolas" w:cs="Arial"/>
          <w:sz w:val="28"/>
          <w:szCs w:val="28"/>
        </w:rPr>
        <w:lastRenderedPageBreak/>
        <w:t>desde que apresentada dentro do prazo, devidamente justificada, e que a justificativa seja aceita pela Administração.</w:t>
      </w:r>
    </w:p>
    <w:p w14:paraId="43DB441C" w14:textId="77777777" w:rsidR="00841292" w:rsidRPr="009622A7" w:rsidRDefault="00841292" w:rsidP="00841292">
      <w:pPr>
        <w:ind w:left="0" w:right="-1"/>
        <w:rPr>
          <w:rFonts w:ascii="Consolas" w:hAnsi="Consolas" w:cs="Arial"/>
          <w:sz w:val="28"/>
          <w:szCs w:val="28"/>
        </w:rPr>
      </w:pPr>
    </w:p>
    <w:p w14:paraId="4DD0C10F"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5.10. A ata de registro de preços será assinada por meio de assinatura digital e disponibilizada no Sistema de Registro de Preços.</w:t>
      </w:r>
    </w:p>
    <w:p w14:paraId="5C8B42F3" w14:textId="77777777" w:rsidR="00841292" w:rsidRPr="009622A7" w:rsidRDefault="00841292" w:rsidP="00841292">
      <w:pPr>
        <w:ind w:left="0" w:right="-1"/>
        <w:rPr>
          <w:rFonts w:ascii="Consolas" w:hAnsi="Consolas" w:cs="Arial"/>
          <w:sz w:val="28"/>
          <w:szCs w:val="28"/>
        </w:rPr>
      </w:pPr>
    </w:p>
    <w:p w14:paraId="659450B2"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5.11. Quando o convocado não assinar a ata de registro de preços no prazo e nas condições estabelecidos no edital, observando o item 5.7 e subitens, fica facultado à Administração convocar os licitantes remanescentes do cadastro de reserva, na ordem de classificação, para fazê-lo em igual prazo e nas condições propostas pelo primeiro classificado.</w:t>
      </w:r>
    </w:p>
    <w:p w14:paraId="05E8B680" w14:textId="77777777" w:rsidR="00841292" w:rsidRPr="009622A7" w:rsidRDefault="00841292" w:rsidP="00841292">
      <w:pPr>
        <w:ind w:left="0" w:right="-1"/>
        <w:rPr>
          <w:rFonts w:ascii="Consolas" w:hAnsi="Consolas" w:cs="Arial"/>
          <w:sz w:val="28"/>
          <w:szCs w:val="28"/>
        </w:rPr>
      </w:pPr>
    </w:p>
    <w:p w14:paraId="4BAE0D5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5.12. Na hipótese de nenhum dos licitantes que trata o item 5.4.2.1 aceitar a contratação nos termos do item anterior, a Administração, observados o valor estimado e sua eventual atualização nos termos do edital, poderá:</w:t>
      </w:r>
    </w:p>
    <w:p w14:paraId="6F419478" w14:textId="77777777" w:rsidR="00841292" w:rsidRPr="009622A7" w:rsidRDefault="00841292" w:rsidP="00841292">
      <w:pPr>
        <w:ind w:left="0" w:right="-1"/>
        <w:rPr>
          <w:rFonts w:ascii="Consolas" w:hAnsi="Consolas" w:cs="Arial"/>
          <w:sz w:val="28"/>
          <w:szCs w:val="28"/>
        </w:rPr>
      </w:pPr>
    </w:p>
    <w:p w14:paraId="41E9BAB3"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EAC4FA7" w14:textId="77777777" w:rsidR="00841292" w:rsidRPr="009622A7" w:rsidRDefault="00841292" w:rsidP="00841292">
      <w:pPr>
        <w:ind w:left="0" w:right="-1"/>
        <w:rPr>
          <w:rFonts w:ascii="Consolas" w:hAnsi="Consolas" w:cs="Arial"/>
          <w:sz w:val="28"/>
          <w:szCs w:val="28"/>
        </w:rPr>
      </w:pPr>
    </w:p>
    <w:p w14:paraId="73787F5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5.12.2. Adjudicar e firmar o contrato nas condições ofertadas pelos licitantes remanescentes, atendida a ordem classificatória, quando frustrada a negociação de melhor condição.</w:t>
      </w:r>
    </w:p>
    <w:p w14:paraId="70BA76AF" w14:textId="77777777" w:rsidR="00841292" w:rsidRPr="009622A7" w:rsidRDefault="00841292" w:rsidP="00841292">
      <w:pPr>
        <w:ind w:left="0" w:right="-1"/>
        <w:rPr>
          <w:rFonts w:ascii="Consolas" w:hAnsi="Consolas" w:cs="Arial"/>
          <w:sz w:val="28"/>
          <w:szCs w:val="28"/>
        </w:rPr>
      </w:pPr>
    </w:p>
    <w:p w14:paraId="3C68136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FBE4689" w14:textId="77777777" w:rsidR="00841292" w:rsidRPr="009622A7" w:rsidRDefault="00841292" w:rsidP="00841292">
      <w:pPr>
        <w:ind w:left="0" w:right="-1"/>
        <w:rPr>
          <w:rFonts w:ascii="Consolas" w:hAnsi="Consolas" w:cs="Arial"/>
          <w:sz w:val="28"/>
          <w:szCs w:val="28"/>
        </w:rPr>
      </w:pPr>
    </w:p>
    <w:p w14:paraId="41A50555"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6. ALTERAÇÃO OU ATUALIZAÇÃO DOS PREÇOS REGISTRADOS</w:t>
      </w:r>
    </w:p>
    <w:p w14:paraId="72CA689D" w14:textId="77777777" w:rsidR="00841292" w:rsidRPr="009622A7" w:rsidRDefault="00841292" w:rsidP="00841292">
      <w:pPr>
        <w:rPr>
          <w:rFonts w:ascii="Consolas" w:hAnsi="Consolas"/>
          <w:sz w:val="28"/>
          <w:szCs w:val="28"/>
        </w:rPr>
      </w:pPr>
    </w:p>
    <w:p w14:paraId="5A1C4DF6"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6.1. Os preços registrados poderão ser alterados ou atualizados em decorrência de eventual redução dos preços praticados no </w:t>
      </w:r>
      <w:r w:rsidRPr="009622A7">
        <w:rPr>
          <w:rFonts w:ascii="Consolas" w:hAnsi="Consolas" w:cs="Arial"/>
          <w:sz w:val="28"/>
          <w:szCs w:val="28"/>
        </w:rPr>
        <w:lastRenderedPageBreak/>
        <w:t>mercado ou de fato que eleve o custo dos bens registrados, nas seguintes situações:</w:t>
      </w:r>
    </w:p>
    <w:p w14:paraId="0AE7CB2F" w14:textId="77777777" w:rsidR="00841292" w:rsidRPr="009622A7" w:rsidRDefault="00841292" w:rsidP="00841292">
      <w:pPr>
        <w:ind w:left="0" w:right="-1"/>
        <w:rPr>
          <w:rFonts w:ascii="Consolas" w:hAnsi="Consolas" w:cs="Arial"/>
          <w:sz w:val="28"/>
          <w:szCs w:val="28"/>
        </w:rPr>
      </w:pPr>
    </w:p>
    <w:p w14:paraId="796A845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664F021" w14:textId="77777777" w:rsidR="00841292" w:rsidRPr="009622A7" w:rsidRDefault="00841292" w:rsidP="00841292">
      <w:pPr>
        <w:ind w:left="0" w:right="-1"/>
        <w:rPr>
          <w:rFonts w:ascii="Consolas" w:hAnsi="Consolas" w:cs="Arial"/>
          <w:sz w:val="28"/>
          <w:szCs w:val="28"/>
        </w:rPr>
      </w:pPr>
    </w:p>
    <w:p w14:paraId="695CDDB4"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6.1.2. Em caso de criação, alteração ou extinção de quaisquer tributos ou encargos legais ou a superveniência de disposições legais, com comprovada repercussão sobre os preços registrados;</w:t>
      </w:r>
    </w:p>
    <w:p w14:paraId="2AB239AE" w14:textId="77777777" w:rsidR="00841292" w:rsidRPr="009622A7" w:rsidRDefault="00841292" w:rsidP="00841292">
      <w:pPr>
        <w:ind w:left="0" w:right="-1"/>
        <w:rPr>
          <w:rFonts w:ascii="Consolas" w:hAnsi="Consolas" w:cs="Arial"/>
          <w:sz w:val="28"/>
          <w:szCs w:val="28"/>
        </w:rPr>
      </w:pPr>
    </w:p>
    <w:p w14:paraId="125B824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6.1.3. Na hipótese de previsão no edital de cláusula de reajustamento ou repactuação sobre os preços registrados, nos termos da Lei nº 14.133, de 2021.</w:t>
      </w:r>
    </w:p>
    <w:p w14:paraId="5BA1D53A" w14:textId="77777777" w:rsidR="00841292" w:rsidRPr="009622A7" w:rsidRDefault="00841292" w:rsidP="00841292">
      <w:pPr>
        <w:ind w:left="0" w:right="-1"/>
        <w:rPr>
          <w:rFonts w:ascii="Consolas" w:hAnsi="Consolas" w:cs="Arial"/>
          <w:sz w:val="28"/>
          <w:szCs w:val="28"/>
        </w:rPr>
      </w:pPr>
    </w:p>
    <w:p w14:paraId="6A7E007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6.1.3.1. No caso do reajustamento, deverá ser respeitada a contagem da anualidade e o índice previstos para a contratação;</w:t>
      </w:r>
    </w:p>
    <w:p w14:paraId="7EE3B7E1" w14:textId="77777777" w:rsidR="00841292" w:rsidRPr="009622A7" w:rsidRDefault="00841292" w:rsidP="00841292">
      <w:pPr>
        <w:ind w:left="0" w:right="-1"/>
        <w:rPr>
          <w:rFonts w:ascii="Consolas" w:hAnsi="Consolas" w:cs="Arial"/>
          <w:sz w:val="28"/>
          <w:szCs w:val="28"/>
        </w:rPr>
      </w:pPr>
    </w:p>
    <w:p w14:paraId="011221DC"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6.1.3.2. No caso da repactuação, poderá ser a pedido do interessado, conforme critérios definidos para a contratação.</w:t>
      </w:r>
    </w:p>
    <w:p w14:paraId="2FA9B6C9" w14:textId="77777777" w:rsidR="00841292" w:rsidRPr="009622A7" w:rsidRDefault="00841292" w:rsidP="00841292">
      <w:pPr>
        <w:ind w:left="0" w:right="-1"/>
        <w:rPr>
          <w:rFonts w:ascii="Consolas" w:hAnsi="Consolas" w:cs="Arial"/>
          <w:sz w:val="28"/>
          <w:szCs w:val="28"/>
        </w:rPr>
      </w:pPr>
    </w:p>
    <w:p w14:paraId="1CD609E6"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7. NEGOCIAÇÃO DE PREÇOS REGISTRADOS</w:t>
      </w:r>
    </w:p>
    <w:p w14:paraId="5A468978" w14:textId="77777777" w:rsidR="00841292" w:rsidRPr="009622A7" w:rsidRDefault="00841292" w:rsidP="00841292">
      <w:pPr>
        <w:rPr>
          <w:rFonts w:ascii="Consolas" w:hAnsi="Consolas"/>
          <w:sz w:val="28"/>
          <w:szCs w:val="28"/>
        </w:rPr>
      </w:pPr>
    </w:p>
    <w:p w14:paraId="5F1498AC"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 Na hipótese de o preço registrado tornar-se superior ao preço praticado no mercado por motivo superveniente, o órgão gerenciador convocará o fornecedor para negociar a redução do preço registrado.</w:t>
      </w:r>
    </w:p>
    <w:p w14:paraId="3431D900" w14:textId="77777777" w:rsidR="00841292" w:rsidRPr="009622A7" w:rsidRDefault="00841292" w:rsidP="00841292">
      <w:pPr>
        <w:ind w:left="0" w:right="-1"/>
        <w:rPr>
          <w:rFonts w:ascii="Consolas" w:hAnsi="Consolas" w:cs="Arial"/>
          <w:sz w:val="28"/>
          <w:szCs w:val="28"/>
        </w:rPr>
      </w:pPr>
    </w:p>
    <w:p w14:paraId="775E98A8"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7.1.1. Caso não aceite reduzir seu preço aos valores praticados pelo mercado, o fornecedor será liberado do compromisso assumido quanto ao item registrado, sem aplicação de penalidades administrativas.</w:t>
      </w:r>
    </w:p>
    <w:p w14:paraId="03136610" w14:textId="77777777" w:rsidR="00841292" w:rsidRPr="009622A7" w:rsidRDefault="00841292" w:rsidP="00841292">
      <w:pPr>
        <w:ind w:left="0" w:right="-1"/>
        <w:rPr>
          <w:rFonts w:ascii="Consolas" w:hAnsi="Consolas" w:cs="Arial"/>
          <w:sz w:val="28"/>
          <w:szCs w:val="28"/>
        </w:rPr>
      </w:pPr>
    </w:p>
    <w:p w14:paraId="4269D1F7" w14:textId="31EF12C4" w:rsidR="00213CBF" w:rsidRPr="009622A7" w:rsidRDefault="00841292" w:rsidP="00841292">
      <w:pPr>
        <w:ind w:left="0" w:right="-1"/>
        <w:rPr>
          <w:rFonts w:ascii="Consolas" w:hAnsi="Consolas" w:cs="Arial"/>
          <w:sz w:val="28"/>
          <w:szCs w:val="28"/>
        </w:rPr>
      </w:pPr>
      <w:r w:rsidRPr="009622A7">
        <w:rPr>
          <w:rFonts w:ascii="Consolas" w:hAnsi="Consolas" w:cs="Arial"/>
          <w:sz w:val="28"/>
          <w:szCs w:val="28"/>
        </w:rPr>
        <w:t>7.1.2. Na hipótese prevista no item anterior, o gerenciador convocará os fornecedores do cadastro de reserva, na ordem de classificação, para verificar se aceitam reduzir seus preços aos valores de mercado e não convocará os licitantes que tiveram seu registro cancelado.</w:t>
      </w:r>
    </w:p>
    <w:p w14:paraId="4DED72C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7.1.3. Se não obtiver êxito nas negociações, o órgão gerenciador procederá ao cancelamento da ata de registro de preços, adotando as medidas cabíveis para obtenção de contratação mais vantajosa.</w:t>
      </w:r>
    </w:p>
    <w:p w14:paraId="29597273" w14:textId="77777777" w:rsidR="00841292" w:rsidRPr="009622A7" w:rsidRDefault="00841292" w:rsidP="00841292">
      <w:pPr>
        <w:ind w:left="0" w:right="-1"/>
        <w:rPr>
          <w:rFonts w:ascii="Consolas" w:hAnsi="Consolas" w:cs="Arial"/>
          <w:sz w:val="28"/>
          <w:szCs w:val="28"/>
        </w:rPr>
      </w:pPr>
    </w:p>
    <w:p w14:paraId="67885FB2"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75CC1929" w14:textId="77777777" w:rsidR="00841292" w:rsidRPr="009622A7" w:rsidRDefault="00841292" w:rsidP="00841292">
      <w:pPr>
        <w:ind w:left="0" w:right="-1"/>
        <w:rPr>
          <w:rFonts w:ascii="Consolas" w:hAnsi="Consolas" w:cs="Arial"/>
          <w:sz w:val="28"/>
          <w:szCs w:val="28"/>
        </w:rPr>
      </w:pPr>
    </w:p>
    <w:p w14:paraId="31EE3082"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9C7B363" w14:textId="77777777" w:rsidR="00841292" w:rsidRPr="009622A7" w:rsidRDefault="00841292" w:rsidP="00841292">
      <w:pPr>
        <w:ind w:left="0" w:right="-1"/>
        <w:rPr>
          <w:rFonts w:ascii="Consolas" w:hAnsi="Consolas" w:cs="Arial"/>
          <w:sz w:val="28"/>
          <w:szCs w:val="28"/>
        </w:rPr>
      </w:pPr>
    </w:p>
    <w:p w14:paraId="1D398D5F"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7.2.1. Neste caso, o fornecedor encaminhará, juntamente com o pedido de alteração, a documentação comprobatória ou </w:t>
      </w:r>
      <w:proofErr w:type="spellStart"/>
      <w:r w:rsidRPr="009622A7">
        <w:rPr>
          <w:rFonts w:ascii="Consolas" w:hAnsi="Consolas" w:cs="Arial"/>
          <w:sz w:val="28"/>
          <w:szCs w:val="28"/>
        </w:rPr>
        <w:t>a</w:t>
      </w:r>
      <w:proofErr w:type="spellEnd"/>
      <w:r w:rsidRPr="009622A7">
        <w:rPr>
          <w:rFonts w:ascii="Consolas" w:hAnsi="Consolas" w:cs="Arial"/>
          <w:sz w:val="28"/>
          <w:szCs w:val="28"/>
        </w:rPr>
        <w:t xml:space="preserve"> planilha de custos que demonstre a inviabilidade do preço registrado em relação às condições inicialmente pactuadas.</w:t>
      </w:r>
    </w:p>
    <w:p w14:paraId="43F13606" w14:textId="77777777" w:rsidR="00841292" w:rsidRPr="009622A7" w:rsidRDefault="00841292" w:rsidP="00841292">
      <w:pPr>
        <w:ind w:left="0" w:right="-1"/>
        <w:rPr>
          <w:rFonts w:ascii="Consolas" w:hAnsi="Consolas" w:cs="Arial"/>
          <w:sz w:val="28"/>
          <w:szCs w:val="28"/>
        </w:rPr>
      </w:pPr>
    </w:p>
    <w:p w14:paraId="17B26D15"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9.1, sem prejuízo das sanções previstas na Lei nº 14.133, de 2021, e na legislação aplicável.</w:t>
      </w:r>
    </w:p>
    <w:p w14:paraId="330F7D7F" w14:textId="77777777" w:rsidR="00841292" w:rsidRPr="009622A7" w:rsidRDefault="00841292" w:rsidP="00841292">
      <w:pPr>
        <w:ind w:left="0" w:right="-1"/>
        <w:rPr>
          <w:rFonts w:ascii="Consolas" w:hAnsi="Consolas" w:cs="Arial"/>
          <w:sz w:val="28"/>
          <w:szCs w:val="28"/>
        </w:rPr>
      </w:pPr>
    </w:p>
    <w:p w14:paraId="744E33D2"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726F273" w14:textId="77777777" w:rsidR="00841292" w:rsidRPr="009622A7" w:rsidRDefault="00841292" w:rsidP="00841292">
      <w:pPr>
        <w:ind w:left="0" w:right="-1"/>
        <w:rPr>
          <w:rFonts w:ascii="Consolas" w:hAnsi="Consolas" w:cs="Arial"/>
          <w:sz w:val="28"/>
          <w:szCs w:val="28"/>
        </w:rPr>
      </w:pPr>
    </w:p>
    <w:p w14:paraId="18364048" w14:textId="3BAFA8F8" w:rsidR="00213CBF" w:rsidRPr="009622A7" w:rsidRDefault="00841292" w:rsidP="00841292">
      <w:pPr>
        <w:ind w:left="0" w:right="-1"/>
        <w:rPr>
          <w:rFonts w:ascii="Consolas" w:hAnsi="Consolas" w:cs="Arial"/>
          <w:sz w:val="28"/>
          <w:szCs w:val="28"/>
        </w:rPr>
      </w:pPr>
      <w:r w:rsidRPr="009622A7">
        <w:rPr>
          <w:rFonts w:ascii="Consolas" w:hAnsi="Consolas" w:cs="Arial"/>
          <w:sz w:val="28"/>
          <w:szCs w:val="28"/>
        </w:rPr>
        <w:t>7.2.4. Se não obtiver êxito nas negociações, o órgão gerenciador procederá ao cancelamento da ata de registro de preços, nos termos do item 9.4, e adotará as medidas cabíveis para a obtenção da contratação mais vantajosa.</w:t>
      </w:r>
    </w:p>
    <w:p w14:paraId="4ECF6F8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lastRenderedPageBreak/>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6F6EE75" w14:textId="77777777" w:rsidR="00841292" w:rsidRPr="009622A7" w:rsidRDefault="00841292" w:rsidP="00841292">
      <w:pPr>
        <w:ind w:left="0" w:right="-1"/>
        <w:rPr>
          <w:rFonts w:ascii="Consolas" w:hAnsi="Consolas" w:cs="Arial"/>
          <w:sz w:val="28"/>
          <w:szCs w:val="28"/>
        </w:rPr>
      </w:pPr>
    </w:p>
    <w:p w14:paraId="10F1FEED" w14:textId="1082063A"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7.2.6. O órgão gerenciador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2ECD7D33" w14:textId="77777777" w:rsidR="00841292" w:rsidRPr="009622A7" w:rsidRDefault="00841292" w:rsidP="00841292">
      <w:pPr>
        <w:ind w:left="0" w:right="-1"/>
        <w:rPr>
          <w:rFonts w:ascii="Consolas" w:hAnsi="Consolas" w:cs="Arial"/>
          <w:sz w:val="28"/>
          <w:szCs w:val="28"/>
        </w:rPr>
      </w:pPr>
    </w:p>
    <w:p w14:paraId="1C48E2B9"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8. REMANEJAMENTO DAS QUANTIDADES REGISTRADAS NA ATA DE REGISTRO DE PREÇOS</w:t>
      </w:r>
    </w:p>
    <w:p w14:paraId="332E9AD7" w14:textId="77777777" w:rsidR="00841292" w:rsidRPr="009622A7" w:rsidRDefault="00841292" w:rsidP="00841292">
      <w:pPr>
        <w:rPr>
          <w:rFonts w:ascii="Consolas" w:hAnsi="Consolas"/>
          <w:sz w:val="28"/>
          <w:szCs w:val="28"/>
        </w:rPr>
      </w:pPr>
    </w:p>
    <w:p w14:paraId="1DF6F676"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8.1. As quantidades previstas para os itens com preços registrados nas atas de registro de preços poderão ser remanejadas pelo órgão gerenciador entre os órgãos ou as entidades participantes e não participantes do registro de preços.</w:t>
      </w:r>
    </w:p>
    <w:p w14:paraId="2659C3DE" w14:textId="77777777" w:rsidR="00841292" w:rsidRPr="009622A7" w:rsidRDefault="00841292" w:rsidP="00841292">
      <w:pPr>
        <w:ind w:left="0" w:right="-1"/>
        <w:rPr>
          <w:rFonts w:ascii="Consolas" w:hAnsi="Consolas" w:cs="Arial"/>
          <w:sz w:val="28"/>
          <w:szCs w:val="28"/>
        </w:rPr>
      </w:pPr>
    </w:p>
    <w:p w14:paraId="5CBBDB9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8.2. O remanejamento somente poderá ser feito:</w:t>
      </w:r>
    </w:p>
    <w:p w14:paraId="2DE2FAD5" w14:textId="77777777" w:rsidR="00841292" w:rsidRPr="009622A7" w:rsidRDefault="00841292" w:rsidP="00841292">
      <w:pPr>
        <w:ind w:left="0" w:right="-1"/>
        <w:rPr>
          <w:rFonts w:ascii="Consolas" w:hAnsi="Consolas" w:cs="Arial"/>
          <w:sz w:val="28"/>
          <w:szCs w:val="28"/>
        </w:rPr>
      </w:pPr>
    </w:p>
    <w:p w14:paraId="77BD76D9"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8.2.1. De órgão ou entidade participante para órgão ou entidade participante; ou</w:t>
      </w:r>
    </w:p>
    <w:p w14:paraId="3A8548E3" w14:textId="77777777" w:rsidR="00841292" w:rsidRPr="009622A7" w:rsidRDefault="00841292" w:rsidP="00841292">
      <w:pPr>
        <w:ind w:left="0" w:right="-1"/>
        <w:rPr>
          <w:rFonts w:ascii="Consolas" w:hAnsi="Consolas" w:cs="Arial"/>
          <w:sz w:val="28"/>
          <w:szCs w:val="28"/>
        </w:rPr>
      </w:pPr>
    </w:p>
    <w:p w14:paraId="2649EF3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8.2.2. De órgão ou entidade participante para órgão ou entidade não participante.</w:t>
      </w:r>
    </w:p>
    <w:p w14:paraId="7D6B57D6" w14:textId="77777777" w:rsidR="00841292" w:rsidRPr="009622A7" w:rsidRDefault="00841292" w:rsidP="00841292">
      <w:pPr>
        <w:ind w:left="0" w:right="-1"/>
        <w:rPr>
          <w:rFonts w:ascii="Consolas" w:hAnsi="Consolas" w:cs="Arial"/>
          <w:sz w:val="28"/>
          <w:szCs w:val="28"/>
        </w:rPr>
      </w:pPr>
    </w:p>
    <w:p w14:paraId="1A15AFC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8.3. O órgão gerenciador que tiver estimado as quantidades que pretende contratar será considerado participante para efeito do remanejamento.</w:t>
      </w:r>
    </w:p>
    <w:p w14:paraId="4D05CCBF" w14:textId="77777777" w:rsidR="00841292" w:rsidRPr="009622A7" w:rsidRDefault="00841292" w:rsidP="00841292">
      <w:pPr>
        <w:ind w:left="0" w:right="-1"/>
        <w:rPr>
          <w:rFonts w:ascii="Consolas" w:hAnsi="Consolas" w:cs="Arial"/>
          <w:sz w:val="28"/>
          <w:szCs w:val="28"/>
        </w:rPr>
      </w:pPr>
    </w:p>
    <w:p w14:paraId="728C9898"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8.4. Na hipótese de remanejamento de órgão ou entidade participante para órgão ou entidade não participante, serão observados os limites previstos no Decreto nº 3.501, de 31 de janeiro de 2024.</w:t>
      </w:r>
    </w:p>
    <w:p w14:paraId="16C6FDED" w14:textId="77777777" w:rsidR="00841292" w:rsidRPr="009622A7" w:rsidRDefault="00841292" w:rsidP="00841292">
      <w:pPr>
        <w:ind w:left="0" w:right="-1"/>
        <w:rPr>
          <w:rFonts w:ascii="Consolas" w:hAnsi="Consolas" w:cs="Arial"/>
          <w:sz w:val="28"/>
          <w:szCs w:val="28"/>
        </w:rPr>
      </w:pPr>
    </w:p>
    <w:p w14:paraId="6B08269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8.5. Competirá ao órgão gerenciador autorizar o remanejamento solicitado, com a redução do quantitativo inicialmente informado </w:t>
      </w:r>
      <w:r w:rsidRPr="009622A7">
        <w:rPr>
          <w:rFonts w:ascii="Consolas" w:hAnsi="Consolas" w:cs="Arial"/>
          <w:sz w:val="28"/>
          <w:szCs w:val="28"/>
        </w:rPr>
        <w:lastRenderedPageBreak/>
        <w:t>pelo órgão ou pela entidade participante, desde que haja prévia anuência do órgão ou da entidade que sofrer redução dos quantitativos informados.</w:t>
      </w:r>
    </w:p>
    <w:p w14:paraId="32BC6EBB" w14:textId="77777777" w:rsidR="00841292" w:rsidRPr="009622A7" w:rsidRDefault="00841292" w:rsidP="00841292">
      <w:pPr>
        <w:ind w:left="0" w:right="-1"/>
        <w:rPr>
          <w:rFonts w:ascii="Consolas" w:hAnsi="Consolas" w:cs="Arial"/>
          <w:sz w:val="28"/>
          <w:szCs w:val="28"/>
        </w:rPr>
      </w:pPr>
    </w:p>
    <w:p w14:paraId="01F0BEB3"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8.6. 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0BD08670" w14:textId="77777777" w:rsidR="00841292" w:rsidRPr="009622A7" w:rsidRDefault="00841292" w:rsidP="00841292">
      <w:pPr>
        <w:ind w:left="0" w:right="-1"/>
        <w:rPr>
          <w:rFonts w:ascii="Consolas" w:hAnsi="Consolas" w:cs="Arial"/>
          <w:sz w:val="28"/>
          <w:szCs w:val="28"/>
        </w:rPr>
      </w:pPr>
    </w:p>
    <w:p w14:paraId="59C22D03"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8.7. Na hipótese da compra centralizada, não havendo indicação pelo órgão gerenciador dos quantitativos dos participantes da compra centralizada, nos termos do item 8.3, a distribuição das quantidades para a execução descentralizada será por meio do remanejamento.</w:t>
      </w:r>
    </w:p>
    <w:p w14:paraId="0945B103" w14:textId="77777777" w:rsidR="00841292" w:rsidRPr="009622A7" w:rsidRDefault="00841292" w:rsidP="00841292">
      <w:pPr>
        <w:ind w:left="0" w:right="-1"/>
        <w:rPr>
          <w:rFonts w:ascii="Consolas" w:hAnsi="Consolas" w:cs="Arial"/>
          <w:sz w:val="28"/>
          <w:szCs w:val="28"/>
        </w:rPr>
      </w:pPr>
    </w:p>
    <w:p w14:paraId="51A47DFB"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9. CANCELAMENTO DO REGISTRO DO LICITANTE VENCEDOR E DOS PREÇOS REGISTRADOS</w:t>
      </w:r>
    </w:p>
    <w:p w14:paraId="2E81E15F" w14:textId="77777777" w:rsidR="00841292" w:rsidRPr="009622A7" w:rsidRDefault="00841292" w:rsidP="00841292">
      <w:pPr>
        <w:rPr>
          <w:rFonts w:ascii="Consolas" w:hAnsi="Consolas"/>
          <w:sz w:val="28"/>
          <w:szCs w:val="28"/>
        </w:rPr>
      </w:pPr>
    </w:p>
    <w:p w14:paraId="47AFD586"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 O registro do fornecedor será cancelado pelo gerenciador, quando o fornecedor:</w:t>
      </w:r>
    </w:p>
    <w:p w14:paraId="3F9F519E" w14:textId="77777777" w:rsidR="00841292" w:rsidRPr="009622A7" w:rsidRDefault="00841292" w:rsidP="00841292">
      <w:pPr>
        <w:ind w:left="0" w:right="-1"/>
        <w:rPr>
          <w:rFonts w:ascii="Consolas" w:hAnsi="Consolas" w:cs="Arial"/>
          <w:sz w:val="28"/>
          <w:szCs w:val="28"/>
        </w:rPr>
      </w:pPr>
    </w:p>
    <w:p w14:paraId="5E0AEF5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9.1.1. Descumprir as condições da ata de registro de preços, sem motivo justificado;</w:t>
      </w:r>
    </w:p>
    <w:p w14:paraId="648DC23C" w14:textId="77777777" w:rsidR="00841292" w:rsidRPr="009622A7" w:rsidRDefault="00841292" w:rsidP="00841292">
      <w:pPr>
        <w:ind w:left="0" w:right="-1"/>
        <w:rPr>
          <w:rFonts w:ascii="Consolas" w:hAnsi="Consolas" w:cs="Arial"/>
          <w:sz w:val="28"/>
          <w:szCs w:val="28"/>
        </w:rPr>
      </w:pPr>
    </w:p>
    <w:p w14:paraId="2D6176E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9.1.2. Não retirar a nota de empenho, ou instrumento equivalente, no prazo estabelecido pela Administração sem justificativa razoável;</w:t>
      </w:r>
    </w:p>
    <w:p w14:paraId="0F1A4B9D" w14:textId="77777777" w:rsidR="00841292" w:rsidRPr="009622A7" w:rsidRDefault="00841292" w:rsidP="00841292">
      <w:pPr>
        <w:ind w:left="0" w:right="-1"/>
        <w:rPr>
          <w:rFonts w:ascii="Consolas" w:hAnsi="Consolas" w:cs="Arial"/>
          <w:sz w:val="28"/>
          <w:szCs w:val="28"/>
        </w:rPr>
      </w:pPr>
    </w:p>
    <w:p w14:paraId="7ED39083"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9.1.3. Não aceitar manter seu preço registrado, na hipótese prevista no artigo 30, § 2º, do Decreto nº 3.501, de 31 de janeiro de 2024; ou</w:t>
      </w:r>
    </w:p>
    <w:p w14:paraId="155BE090" w14:textId="77777777" w:rsidR="00841292" w:rsidRPr="009622A7" w:rsidRDefault="00841292" w:rsidP="00841292">
      <w:pPr>
        <w:ind w:left="0" w:right="-1"/>
        <w:rPr>
          <w:rFonts w:ascii="Consolas" w:hAnsi="Consolas" w:cs="Arial"/>
          <w:sz w:val="28"/>
          <w:szCs w:val="28"/>
        </w:rPr>
      </w:pPr>
    </w:p>
    <w:p w14:paraId="00C2A83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9.1.4. Sofrer sanção prevista nos incisos III ou IV do caput do art. 156 da Lei nº 14.133, de 2021.</w:t>
      </w:r>
    </w:p>
    <w:p w14:paraId="46BD0147" w14:textId="77777777" w:rsidR="00841292" w:rsidRPr="009622A7" w:rsidRDefault="00841292" w:rsidP="00841292">
      <w:pPr>
        <w:ind w:left="0" w:right="-1"/>
        <w:rPr>
          <w:rFonts w:ascii="Consolas" w:hAnsi="Consolas" w:cs="Arial"/>
          <w:sz w:val="28"/>
          <w:szCs w:val="28"/>
        </w:rPr>
      </w:pPr>
    </w:p>
    <w:p w14:paraId="5BE6E7D2"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9.1.4.1. Na hipótese de aplicação de sanção prevista nos incisos III ou IV do caput do art. 156 da Lei nº 14.133, de 2021, caso a penalidade aplicada ao fornecedor não ultrapasse o prazo de vigência da ata de registro de preços, poderá o órgão </w:t>
      </w:r>
      <w:r w:rsidRPr="009622A7">
        <w:rPr>
          <w:rFonts w:ascii="Consolas" w:hAnsi="Consolas" w:cs="Arial"/>
          <w:sz w:val="28"/>
          <w:szCs w:val="28"/>
        </w:rPr>
        <w:lastRenderedPageBreak/>
        <w:t>gerenciador, mediante decisão fundamentada, decidir pela manutenção do registro de preços, vedadas contratações derivadas da ata enquanto perdurarem os efeitos da sanção.</w:t>
      </w:r>
    </w:p>
    <w:p w14:paraId="44583F3A" w14:textId="77777777" w:rsidR="00841292" w:rsidRPr="009622A7" w:rsidRDefault="00841292" w:rsidP="00841292">
      <w:pPr>
        <w:ind w:left="0" w:right="-1"/>
        <w:rPr>
          <w:rFonts w:ascii="Consolas" w:hAnsi="Consolas" w:cs="Arial"/>
          <w:sz w:val="28"/>
          <w:szCs w:val="28"/>
        </w:rPr>
      </w:pPr>
    </w:p>
    <w:p w14:paraId="087E690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9.2. O cancelamento de registros nas hipóteses previstas no item 9.1 será formalizado por despacho do órgão gerenciador, garantidos os princípios do contraditório e da ampla defesa.</w:t>
      </w:r>
    </w:p>
    <w:p w14:paraId="74907DB8" w14:textId="77777777" w:rsidR="00841292" w:rsidRPr="009622A7" w:rsidRDefault="00841292" w:rsidP="00841292">
      <w:pPr>
        <w:ind w:left="0" w:right="-1"/>
        <w:rPr>
          <w:rFonts w:ascii="Consolas" w:hAnsi="Consolas" w:cs="Arial"/>
          <w:sz w:val="28"/>
          <w:szCs w:val="28"/>
        </w:rPr>
      </w:pPr>
    </w:p>
    <w:p w14:paraId="6633FAEC"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9.3. Na hipótese de cancelamento do registro do fornecedor, o órgão gerenciador poderá convocar os licitantes que compõem o cadastro de reserva, observada a ordem de classificação.</w:t>
      </w:r>
    </w:p>
    <w:p w14:paraId="732E0BF8" w14:textId="77777777" w:rsidR="00841292" w:rsidRPr="009622A7" w:rsidRDefault="00841292" w:rsidP="00841292">
      <w:pPr>
        <w:ind w:left="0" w:right="-1"/>
        <w:rPr>
          <w:rFonts w:ascii="Consolas" w:hAnsi="Consolas" w:cs="Arial"/>
          <w:sz w:val="28"/>
          <w:szCs w:val="28"/>
        </w:rPr>
      </w:pPr>
    </w:p>
    <w:p w14:paraId="488E19F0"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9.4. O cancelamento dos preços registrados poderá ser realizado pelo gerenciador, em determinada ata de registro de preços, total ou parcialmente, nas seguintes hipóteses, desde que devidamente comprovadas e justificadas:</w:t>
      </w:r>
    </w:p>
    <w:p w14:paraId="0E85D4F2" w14:textId="77777777" w:rsidR="00841292" w:rsidRPr="009622A7" w:rsidRDefault="00841292" w:rsidP="00841292">
      <w:pPr>
        <w:ind w:left="0" w:right="-1"/>
        <w:rPr>
          <w:rFonts w:ascii="Consolas" w:hAnsi="Consolas" w:cs="Arial"/>
          <w:sz w:val="28"/>
          <w:szCs w:val="28"/>
        </w:rPr>
      </w:pPr>
    </w:p>
    <w:p w14:paraId="3F4709B4"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9.4.1. Por razão de interesse público;</w:t>
      </w:r>
    </w:p>
    <w:p w14:paraId="234C044D" w14:textId="77777777" w:rsidR="00841292" w:rsidRPr="009622A7" w:rsidRDefault="00841292" w:rsidP="00841292">
      <w:pPr>
        <w:ind w:left="0" w:right="-1"/>
        <w:rPr>
          <w:rFonts w:ascii="Consolas" w:hAnsi="Consolas" w:cs="Arial"/>
          <w:sz w:val="28"/>
          <w:szCs w:val="28"/>
        </w:rPr>
      </w:pPr>
    </w:p>
    <w:p w14:paraId="364DC382"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9.4.2. A pedido do fornecedor, decorrente de caso fortuito ou força maior; ou</w:t>
      </w:r>
    </w:p>
    <w:p w14:paraId="60521B48" w14:textId="77777777" w:rsidR="00841292" w:rsidRPr="009622A7" w:rsidRDefault="00841292" w:rsidP="00841292">
      <w:pPr>
        <w:ind w:left="0" w:right="-1"/>
        <w:rPr>
          <w:rFonts w:ascii="Consolas" w:hAnsi="Consolas" w:cs="Arial"/>
          <w:sz w:val="28"/>
          <w:szCs w:val="28"/>
        </w:rPr>
      </w:pPr>
    </w:p>
    <w:p w14:paraId="48ED76D1"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9.4.3. Se não houver êxito nas negociações, nas hipóteses em que o preço de mercado </w:t>
      </w:r>
      <w:proofErr w:type="gramStart"/>
      <w:r w:rsidRPr="009622A7">
        <w:rPr>
          <w:rFonts w:ascii="Consolas" w:hAnsi="Consolas" w:cs="Arial"/>
          <w:sz w:val="28"/>
          <w:szCs w:val="28"/>
        </w:rPr>
        <w:t>tornar-se</w:t>
      </w:r>
      <w:proofErr w:type="gramEnd"/>
      <w:r w:rsidRPr="009622A7">
        <w:rPr>
          <w:rFonts w:ascii="Consolas" w:hAnsi="Consolas" w:cs="Arial"/>
          <w:sz w:val="28"/>
          <w:szCs w:val="28"/>
        </w:rPr>
        <w:t xml:space="preserve"> superior ou inferior ao preço registrado, nos termos do artigos 29, § 3º e 30, § 4º, ambos do Decreto nº 3.501, de 31 de janeiro de 2024.</w:t>
      </w:r>
    </w:p>
    <w:p w14:paraId="0EC1C122" w14:textId="77777777" w:rsidR="00213CBF" w:rsidRPr="009622A7" w:rsidRDefault="00213CBF" w:rsidP="00841292">
      <w:pPr>
        <w:ind w:left="0" w:right="-1"/>
        <w:rPr>
          <w:rFonts w:ascii="Consolas" w:hAnsi="Consolas" w:cs="Arial"/>
          <w:sz w:val="28"/>
          <w:szCs w:val="28"/>
        </w:rPr>
      </w:pPr>
    </w:p>
    <w:p w14:paraId="25723284"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10. DAS PENALIDADES</w:t>
      </w:r>
    </w:p>
    <w:p w14:paraId="2908ACEC" w14:textId="77777777" w:rsidR="00841292" w:rsidRPr="009622A7" w:rsidRDefault="00841292" w:rsidP="00841292">
      <w:pPr>
        <w:rPr>
          <w:rFonts w:ascii="Consolas" w:hAnsi="Consolas"/>
          <w:sz w:val="28"/>
          <w:szCs w:val="28"/>
        </w:rPr>
      </w:pPr>
    </w:p>
    <w:p w14:paraId="4CDEB1B3"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10.1. O descumprimento da Ata de Registro de Preços ensejará aplicação das penalidades estabelecidas no edital.</w:t>
      </w:r>
    </w:p>
    <w:p w14:paraId="1654034F" w14:textId="77777777" w:rsidR="00841292" w:rsidRPr="009622A7" w:rsidRDefault="00841292" w:rsidP="00841292">
      <w:pPr>
        <w:ind w:left="0" w:right="-1"/>
        <w:rPr>
          <w:rFonts w:ascii="Consolas" w:hAnsi="Consolas" w:cs="Arial"/>
          <w:sz w:val="28"/>
          <w:szCs w:val="28"/>
        </w:rPr>
      </w:pPr>
    </w:p>
    <w:p w14:paraId="300FBB07"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10.1.1. As sanções também se aplicam aos integrantes do cadastro de reserva no registro de preços que, convocados, não honrarem o compromisso assumido injustificadamente após terem assinado a ata.</w:t>
      </w:r>
    </w:p>
    <w:p w14:paraId="6686C066" w14:textId="77777777" w:rsidR="00841292" w:rsidRPr="009622A7" w:rsidRDefault="00841292" w:rsidP="00841292">
      <w:pPr>
        <w:ind w:left="0" w:right="-1"/>
        <w:rPr>
          <w:rFonts w:ascii="Consolas" w:hAnsi="Consolas" w:cs="Arial"/>
          <w:sz w:val="28"/>
          <w:szCs w:val="28"/>
        </w:rPr>
      </w:pPr>
    </w:p>
    <w:p w14:paraId="5A90067C"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 xml:space="preserve">10.2. É da competência do gerenciador a aplicação das penalidades decorrentes do descumprimento do pactuado nesta ata de registro de preço, exceto nas hipóteses em que o </w:t>
      </w:r>
      <w:r w:rsidRPr="009622A7">
        <w:rPr>
          <w:rFonts w:ascii="Consolas" w:hAnsi="Consolas" w:cs="Arial"/>
          <w:sz w:val="28"/>
          <w:szCs w:val="28"/>
        </w:rPr>
        <w:lastRenderedPageBreak/>
        <w:t>descumprimento disser respeito às contratações dos órgãos ou entidade participante, caso no qual caberá ao respectivo órgão participante a aplicação da penalidade.</w:t>
      </w:r>
    </w:p>
    <w:p w14:paraId="62559F6F" w14:textId="77777777" w:rsidR="00841292" w:rsidRPr="009622A7" w:rsidRDefault="00841292" w:rsidP="00841292">
      <w:pPr>
        <w:ind w:left="0" w:right="-1"/>
        <w:rPr>
          <w:rFonts w:ascii="Consolas" w:hAnsi="Consolas" w:cs="Arial"/>
          <w:sz w:val="28"/>
          <w:szCs w:val="28"/>
        </w:rPr>
      </w:pPr>
    </w:p>
    <w:p w14:paraId="09D23DBE"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10.3. O órgão ou entidade participante deverá comunicar ao órgão gerenciador qualquer das ocorrências previstas no item 9.1, dada a necessidade de instauração de procedimento para cancelamento do registro do fornecedor.</w:t>
      </w:r>
    </w:p>
    <w:p w14:paraId="07A64AEE" w14:textId="77777777" w:rsidR="00841292" w:rsidRPr="009622A7" w:rsidRDefault="00841292" w:rsidP="00841292">
      <w:pPr>
        <w:ind w:left="0" w:right="-1"/>
        <w:rPr>
          <w:rFonts w:ascii="Consolas" w:hAnsi="Consolas" w:cs="Arial"/>
          <w:sz w:val="28"/>
          <w:szCs w:val="28"/>
        </w:rPr>
      </w:pPr>
    </w:p>
    <w:p w14:paraId="11955392" w14:textId="77777777" w:rsidR="00841292" w:rsidRPr="009622A7" w:rsidRDefault="00841292" w:rsidP="00841292">
      <w:pPr>
        <w:pStyle w:val="Nivel01"/>
        <w:ind w:right="-1"/>
        <w:rPr>
          <w:rFonts w:ascii="Consolas" w:hAnsi="Consolas"/>
          <w:sz w:val="28"/>
          <w:szCs w:val="28"/>
        </w:rPr>
      </w:pPr>
      <w:r w:rsidRPr="009622A7">
        <w:rPr>
          <w:rFonts w:ascii="Consolas" w:hAnsi="Consolas"/>
          <w:sz w:val="28"/>
          <w:szCs w:val="28"/>
        </w:rPr>
        <w:t>11. CONDIÇÕES GERAIS</w:t>
      </w:r>
    </w:p>
    <w:p w14:paraId="28B3C9FA" w14:textId="77777777" w:rsidR="00841292" w:rsidRPr="009622A7" w:rsidRDefault="00841292" w:rsidP="00841292">
      <w:pPr>
        <w:rPr>
          <w:rFonts w:ascii="Consolas" w:hAnsi="Consolas"/>
          <w:sz w:val="28"/>
          <w:szCs w:val="28"/>
        </w:rPr>
      </w:pPr>
    </w:p>
    <w:p w14:paraId="14584FA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11.1.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AF5106A"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Para firmeza e validade do pactuado, a presente Ata foi lavrada em vias de igual teor, que, depois de lida e achada em ordem, vai assinada pelas partes.</w:t>
      </w:r>
    </w:p>
    <w:p w14:paraId="4FE64CD4" w14:textId="77777777" w:rsidR="00213CBF" w:rsidRPr="009622A7" w:rsidRDefault="00213CBF" w:rsidP="0032074F">
      <w:pPr>
        <w:ind w:left="0"/>
        <w:rPr>
          <w:rFonts w:ascii="Consolas" w:hAnsi="Consolas" w:cs="Arial"/>
          <w:sz w:val="28"/>
          <w:szCs w:val="28"/>
        </w:rPr>
      </w:pPr>
    </w:p>
    <w:p w14:paraId="3D44DFAE" w14:textId="77777777" w:rsidR="00841292" w:rsidRPr="009622A7" w:rsidRDefault="00841292" w:rsidP="00841292">
      <w:pPr>
        <w:jc w:val="center"/>
        <w:rPr>
          <w:rFonts w:ascii="Consolas" w:hAnsi="Consolas" w:cs="Arial"/>
          <w:sz w:val="28"/>
          <w:szCs w:val="28"/>
        </w:rPr>
      </w:pPr>
      <w:r w:rsidRPr="009622A7">
        <w:rPr>
          <w:rFonts w:ascii="Consolas" w:hAnsi="Consolas" w:cs="Arial"/>
          <w:sz w:val="28"/>
          <w:szCs w:val="28"/>
        </w:rPr>
        <w:t xml:space="preserve">Pirajuí, ____ de __________________ </w:t>
      </w:r>
      <w:proofErr w:type="spellStart"/>
      <w:r w:rsidRPr="009622A7">
        <w:rPr>
          <w:rFonts w:ascii="Consolas" w:hAnsi="Consolas" w:cs="Arial"/>
          <w:sz w:val="28"/>
          <w:szCs w:val="28"/>
        </w:rPr>
        <w:t>de</w:t>
      </w:r>
      <w:proofErr w:type="spellEnd"/>
      <w:r w:rsidRPr="009622A7">
        <w:rPr>
          <w:rFonts w:ascii="Consolas" w:hAnsi="Consolas" w:cs="Arial"/>
          <w:sz w:val="28"/>
          <w:szCs w:val="28"/>
        </w:rPr>
        <w:t xml:space="preserve"> 2026.</w:t>
      </w:r>
    </w:p>
    <w:p w14:paraId="1645EF27" w14:textId="77777777" w:rsidR="00841292" w:rsidRPr="009622A7" w:rsidRDefault="00841292" w:rsidP="00841292">
      <w:pPr>
        <w:jc w:val="center"/>
        <w:rPr>
          <w:rFonts w:ascii="Consolas" w:hAnsi="Consolas" w:cs="Arial"/>
          <w:sz w:val="28"/>
          <w:szCs w:val="28"/>
        </w:rPr>
      </w:pPr>
    </w:p>
    <w:p w14:paraId="13F475F3" w14:textId="77777777" w:rsidR="00841292" w:rsidRPr="009622A7" w:rsidRDefault="00841292" w:rsidP="00841292">
      <w:pPr>
        <w:jc w:val="center"/>
        <w:rPr>
          <w:rFonts w:ascii="Consolas" w:hAnsi="Consolas" w:cs="Arial"/>
          <w:sz w:val="28"/>
          <w:szCs w:val="28"/>
        </w:rPr>
      </w:pPr>
    </w:p>
    <w:p w14:paraId="245DA965" w14:textId="77777777" w:rsidR="00841292" w:rsidRPr="009622A7" w:rsidRDefault="00841292" w:rsidP="00841292">
      <w:pPr>
        <w:jc w:val="center"/>
        <w:rPr>
          <w:rFonts w:ascii="Consolas" w:hAnsi="Consolas" w:cs="Arial"/>
          <w:sz w:val="28"/>
          <w:szCs w:val="28"/>
        </w:rPr>
      </w:pPr>
      <w:r w:rsidRPr="009622A7">
        <w:rPr>
          <w:rFonts w:ascii="Consolas" w:hAnsi="Consolas" w:cs="Arial"/>
          <w:sz w:val="28"/>
          <w:szCs w:val="28"/>
        </w:rPr>
        <w:t>____________________________________________</w:t>
      </w:r>
    </w:p>
    <w:p w14:paraId="3838516C" w14:textId="77777777" w:rsidR="00841292" w:rsidRPr="009622A7" w:rsidRDefault="00841292" w:rsidP="00841292">
      <w:pPr>
        <w:jc w:val="center"/>
        <w:rPr>
          <w:rFonts w:ascii="Consolas" w:hAnsi="Consolas" w:cs="Arial"/>
          <w:sz w:val="28"/>
          <w:szCs w:val="28"/>
        </w:rPr>
      </w:pPr>
      <w:r w:rsidRPr="009622A7">
        <w:rPr>
          <w:rFonts w:ascii="Consolas" w:hAnsi="Consolas" w:cs="Arial"/>
          <w:sz w:val="28"/>
          <w:szCs w:val="28"/>
        </w:rPr>
        <w:t>Representante legal do órgão gerenciador</w:t>
      </w:r>
    </w:p>
    <w:p w14:paraId="63986BE2" w14:textId="77777777" w:rsidR="00841292" w:rsidRPr="009622A7" w:rsidRDefault="00841292" w:rsidP="00841292">
      <w:pPr>
        <w:jc w:val="center"/>
        <w:rPr>
          <w:rFonts w:ascii="Consolas" w:hAnsi="Consolas" w:cs="Arial"/>
          <w:sz w:val="28"/>
          <w:szCs w:val="28"/>
        </w:rPr>
      </w:pPr>
    </w:p>
    <w:p w14:paraId="696F9A29" w14:textId="77777777" w:rsidR="00841292" w:rsidRPr="009622A7" w:rsidRDefault="00841292" w:rsidP="00841292">
      <w:pPr>
        <w:jc w:val="center"/>
        <w:rPr>
          <w:rFonts w:ascii="Consolas" w:hAnsi="Consolas" w:cs="Arial"/>
          <w:sz w:val="28"/>
          <w:szCs w:val="28"/>
        </w:rPr>
      </w:pPr>
    </w:p>
    <w:p w14:paraId="797A07A9" w14:textId="77777777" w:rsidR="00841292" w:rsidRPr="009622A7" w:rsidRDefault="00841292" w:rsidP="00841292">
      <w:pPr>
        <w:jc w:val="center"/>
        <w:rPr>
          <w:rFonts w:ascii="Consolas" w:hAnsi="Consolas" w:cs="Arial"/>
          <w:sz w:val="28"/>
          <w:szCs w:val="28"/>
        </w:rPr>
      </w:pPr>
      <w:r w:rsidRPr="009622A7">
        <w:rPr>
          <w:rFonts w:ascii="Consolas" w:hAnsi="Consolas" w:cs="Arial"/>
          <w:sz w:val="28"/>
          <w:szCs w:val="28"/>
        </w:rPr>
        <w:t>____________________________________________</w:t>
      </w:r>
    </w:p>
    <w:p w14:paraId="5984C665" w14:textId="77777777" w:rsidR="00841292" w:rsidRPr="009622A7" w:rsidRDefault="00841292" w:rsidP="00841292">
      <w:pPr>
        <w:jc w:val="center"/>
        <w:rPr>
          <w:rFonts w:ascii="Consolas" w:hAnsi="Consolas" w:cs="Arial"/>
          <w:sz w:val="28"/>
          <w:szCs w:val="28"/>
        </w:rPr>
      </w:pPr>
      <w:r w:rsidRPr="009622A7">
        <w:rPr>
          <w:rFonts w:ascii="Consolas" w:hAnsi="Consolas" w:cs="Arial"/>
          <w:sz w:val="28"/>
          <w:szCs w:val="28"/>
        </w:rPr>
        <w:t>Representante legal do fornecedor registrado</w:t>
      </w:r>
    </w:p>
    <w:p w14:paraId="55BBEF06" w14:textId="77777777" w:rsidR="00841292" w:rsidRPr="009622A7" w:rsidRDefault="00841292" w:rsidP="00841292">
      <w:pPr>
        <w:rPr>
          <w:rFonts w:ascii="Consolas" w:hAnsi="Consolas" w:cs="Arial"/>
          <w:b/>
          <w:sz w:val="28"/>
          <w:szCs w:val="28"/>
        </w:rPr>
      </w:pPr>
      <w:r w:rsidRPr="009622A7">
        <w:rPr>
          <w:rFonts w:ascii="Consolas" w:hAnsi="Consolas" w:cs="Arial"/>
          <w:b/>
          <w:sz w:val="28"/>
          <w:szCs w:val="28"/>
        </w:rPr>
        <w:br w:type="page"/>
      </w:r>
    </w:p>
    <w:p w14:paraId="25CDAD52" w14:textId="77777777" w:rsidR="00841292" w:rsidRPr="009622A7" w:rsidRDefault="00841292" w:rsidP="00841292">
      <w:pPr>
        <w:jc w:val="center"/>
        <w:rPr>
          <w:rFonts w:ascii="Consolas" w:hAnsi="Consolas" w:cs="Arial"/>
          <w:sz w:val="28"/>
          <w:szCs w:val="28"/>
        </w:rPr>
      </w:pPr>
      <w:r w:rsidRPr="009622A7">
        <w:rPr>
          <w:rFonts w:ascii="Consolas" w:hAnsi="Consolas" w:cs="Arial"/>
          <w:b/>
          <w:sz w:val="28"/>
          <w:szCs w:val="28"/>
        </w:rPr>
        <w:lastRenderedPageBreak/>
        <w:t>ANEXO</w:t>
      </w:r>
    </w:p>
    <w:p w14:paraId="5E7EEB18" w14:textId="77777777" w:rsidR="00841292" w:rsidRPr="009622A7" w:rsidRDefault="00841292" w:rsidP="00841292">
      <w:pPr>
        <w:jc w:val="center"/>
        <w:rPr>
          <w:rFonts w:ascii="Consolas" w:hAnsi="Consolas" w:cs="Arial"/>
          <w:sz w:val="28"/>
          <w:szCs w:val="28"/>
        </w:rPr>
      </w:pPr>
      <w:r w:rsidRPr="009622A7">
        <w:rPr>
          <w:rFonts w:ascii="Consolas" w:hAnsi="Consolas" w:cs="Arial"/>
          <w:b/>
          <w:sz w:val="28"/>
          <w:szCs w:val="28"/>
        </w:rPr>
        <w:t>CADASTRO RESERVA</w:t>
      </w:r>
    </w:p>
    <w:p w14:paraId="460DDC6C" w14:textId="77777777" w:rsidR="00841292" w:rsidRPr="009622A7" w:rsidRDefault="00841292" w:rsidP="00841292">
      <w:pPr>
        <w:rPr>
          <w:rFonts w:ascii="Consolas" w:hAnsi="Consolas" w:cs="Arial"/>
          <w:sz w:val="28"/>
          <w:szCs w:val="28"/>
        </w:rPr>
      </w:pPr>
    </w:p>
    <w:p w14:paraId="1CCDF9DF" w14:textId="77777777" w:rsidR="00841292" w:rsidRPr="009622A7" w:rsidRDefault="00841292" w:rsidP="00841292">
      <w:pPr>
        <w:rPr>
          <w:rFonts w:ascii="Consolas" w:hAnsi="Consolas" w:cs="Arial"/>
          <w:sz w:val="28"/>
          <w:szCs w:val="28"/>
        </w:rPr>
      </w:pPr>
    </w:p>
    <w:p w14:paraId="24F7A34D" w14:textId="77777777" w:rsidR="00841292" w:rsidRPr="009622A7" w:rsidRDefault="00841292" w:rsidP="00841292">
      <w:pPr>
        <w:rPr>
          <w:rFonts w:ascii="Consolas" w:hAnsi="Consolas" w:cs="Arial"/>
          <w:sz w:val="28"/>
          <w:szCs w:val="28"/>
        </w:rPr>
      </w:pPr>
    </w:p>
    <w:p w14:paraId="4B4078CB"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Seguindo a ordem de classificação, segue relação de fornecedores que aceitaram cotar os itens com preços iguais ao adjudicatário:</w:t>
      </w:r>
    </w:p>
    <w:p w14:paraId="0366E9F4" w14:textId="77777777" w:rsidR="00841292" w:rsidRPr="009622A7" w:rsidRDefault="00841292" w:rsidP="00841292">
      <w:pPr>
        <w:rPr>
          <w:rFonts w:ascii="Consolas" w:hAnsi="Consolas" w:cs="Arial"/>
          <w:sz w:val="28"/>
          <w:szCs w:val="28"/>
        </w:rPr>
      </w:pPr>
    </w:p>
    <w:tbl>
      <w:tblPr>
        <w:tblW w:w="9636" w:type="dxa"/>
        <w:jc w:val="center"/>
        <w:tblLayout w:type="fixed"/>
        <w:tblCellMar>
          <w:left w:w="10" w:type="dxa"/>
          <w:right w:w="10" w:type="dxa"/>
        </w:tblCellMar>
        <w:tblLook w:val="0000" w:firstRow="0" w:lastRow="0" w:firstColumn="0" w:lastColumn="0" w:noHBand="0" w:noVBand="0"/>
      </w:tblPr>
      <w:tblGrid>
        <w:gridCol w:w="564"/>
        <w:gridCol w:w="1560"/>
        <w:gridCol w:w="992"/>
        <w:gridCol w:w="850"/>
        <w:gridCol w:w="993"/>
        <w:gridCol w:w="992"/>
        <w:gridCol w:w="1417"/>
        <w:gridCol w:w="1134"/>
        <w:gridCol w:w="1134"/>
      </w:tblGrid>
      <w:tr w:rsidR="00841292" w:rsidRPr="0074367F" w14:paraId="6A2E606F" w14:textId="77777777" w:rsidTr="00430501">
        <w:trPr>
          <w:trHeight w:val="511"/>
          <w:jc w:val="center"/>
        </w:trPr>
        <w:tc>
          <w:tcPr>
            <w:tcW w:w="564" w:type="dxa"/>
            <w:tcBorders>
              <w:top w:val="single" w:sz="2" w:space="0" w:color="000000"/>
              <w:left w:val="single" w:sz="2" w:space="0" w:color="000000"/>
              <w:bottom w:val="single" w:sz="2" w:space="0" w:color="000000"/>
              <w:right w:val="single" w:sz="2" w:space="0" w:color="000000"/>
            </w:tcBorders>
            <w:vAlign w:val="center"/>
          </w:tcPr>
          <w:p w14:paraId="1E29DFD4"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Item</w:t>
            </w:r>
          </w:p>
          <w:p w14:paraId="477C859B"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do</w:t>
            </w:r>
          </w:p>
          <w:p w14:paraId="0F1E70FD"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TR</w:t>
            </w:r>
          </w:p>
        </w:tc>
        <w:tc>
          <w:tcPr>
            <w:tcW w:w="9072" w:type="dxa"/>
            <w:gridSpan w:val="8"/>
            <w:tcBorders>
              <w:top w:val="single" w:sz="2" w:space="0" w:color="000000"/>
              <w:left w:val="single" w:sz="2" w:space="0" w:color="000000"/>
              <w:bottom w:val="single" w:sz="2" w:space="0" w:color="000000"/>
              <w:right w:val="single" w:sz="2" w:space="0" w:color="000000"/>
            </w:tcBorders>
          </w:tcPr>
          <w:p w14:paraId="1DE1600C"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 xml:space="preserve">Fornecedor </w:t>
            </w:r>
            <w:r w:rsidRPr="0074367F">
              <w:rPr>
                <w:rFonts w:ascii="Consolas" w:hAnsi="Consolas" w:cs="Arial"/>
                <w:i/>
                <w:sz w:val="20"/>
                <w:szCs w:val="20"/>
              </w:rPr>
              <w:t>[razão social, CNPJ/MF, endereço, contatos, representante]</w:t>
            </w:r>
          </w:p>
        </w:tc>
      </w:tr>
      <w:tr w:rsidR="00841292" w:rsidRPr="0074367F" w14:paraId="3279B85A" w14:textId="77777777" w:rsidTr="00213CBF">
        <w:trPr>
          <w:trHeight w:val="674"/>
          <w:jc w:val="center"/>
        </w:trPr>
        <w:tc>
          <w:tcPr>
            <w:tcW w:w="564" w:type="dxa"/>
            <w:tcBorders>
              <w:top w:val="nil"/>
              <w:left w:val="single" w:sz="2" w:space="0" w:color="000000"/>
              <w:bottom w:val="single" w:sz="2" w:space="0" w:color="000000"/>
              <w:right w:val="nil"/>
            </w:tcBorders>
            <w:vAlign w:val="center"/>
          </w:tcPr>
          <w:p w14:paraId="10366562"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X</w:t>
            </w:r>
          </w:p>
        </w:tc>
        <w:tc>
          <w:tcPr>
            <w:tcW w:w="1560" w:type="dxa"/>
            <w:tcBorders>
              <w:top w:val="nil"/>
              <w:left w:val="single" w:sz="2" w:space="0" w:color="000000"/>
              <w:bottom w:val="single" w:sz="2" w:space="0" w:color="000000"/>
              <w:right w:val="nil"/>
            </w:tcBorders>
          </w:tcPr>
          <w:p w14:paraId="11DC1907"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Especificação</w:t>
            </w:r>
          </w:p>
        </w:tc>
        <w:tc>
          <w:tcPr>
            <w:tcW w:w="992" w:type="dxa"/>
            <w:tcBorders>
              <w:top w:val="nil"/>
              <w:left w:val="single" w:sz="2" w:space="0" w:color="000000"/>
              <w:bottom w:val="single" w:sz="2" w:space="0" w:color="000000"/>
              <w:right w:val="nil"/>
            </w:tcBorders>
          </w:tcPr>
          <w:p w14:paraId="43B8CC67"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 xml:space="preserve">Marca </w:t>
            </w:r>
          </w:p>
          <w:p w14:paraId="2386615D" w14:textId="77777777" w:rsidR="00841292" w:rsidRPr="0074367F" w:rsidRDefault="00841292" w:rsidP="00430501">
            <w:pPr>
              <w:widowControl w:val="0"/>
              <w:autoSpaceDE w:val="0"/>
              <w:autoSpaceDN w:val="0"/>
              <w:adjustRightInd w:val="0"/>
              <w:ind w:left="0" w:right="0"/>
              <w:jc w:val="center"/>
              <w:rPr>
                <w:rFonts w:ascii="Consolas" w:hAnsi="Consolas" w:cs="Arial"/>
                <w:i/>
                <w:iCs/>
                <w:sz w:val="20"/>
                <w:szCs w:val="20"/>
              </w:rPr>
            </w:pPr>
            <w:r w:rsidRPr="0074367F">
              <w:rPr>
                <w:rFonts w:ascii="Consolas" w:hAnsi="Consolas" w:cs="Arial"/>
                <w:i/>
                <w:iCs/>
                <w:sz w:val="20"/>
                <w:szCs w:val="20"/>
              </w:rPr>
              <w:t>(se exigida no edital)</w:t>
            </w:r>
          </w:p>
        </w:tc>
        <w:tc>
          <w:tcPr>
            <w:tcW w:w="850" w:type="dxa"/>
            <w:tcBorders>
              <w:top w:val="nil"/>
              <w:left w:val="single" w:sz="2" w:space="0" w:color="000000"/>
              <w:bottom w:val="single" w:sz="2" w:space="0" w:color="000000"/>
              <w:right w:val="nil"/>
            </w:tcBorders>
          </w:tcPr>
          <w:p w14:paraId="7551ED5F"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Modelo</w:t>
            </w:r>
          </w:p>
          <w:p w14:paraId="630C4561" w14:textId="77777777" w:rsidR="00841292" w:rsidRPr="0074367F" w:rsidRDefault="00841292" w:rsidP="00430501">
            <w:pPr>
              <w:widowControl w:val="0"/>
              <w:autoSpaceDE w:val="0"/>
              <w:autoSpaceDN w:val="0"/>
              <w:adjustRightInd w:val="0"/>
              <w:ind w:left="0" w:right="0"/>
              <w:jc w:val="center"/>
              <w:rPr>
                <w:rFonts w:ascii="Consolas" w:hAnsi="Consolas" w:cs="Arial"/>
                <w:i/>
                <w:iCs/>
                <w:sz w:val="20"/>
                <w:szCs w:val="20"/>
              </w:rPr>
            </w:pPr>
            <w:r w:rsidRPr="0074367F">
              <w:rPr>
                <w:rFonts w:ascii="Consolas" w:hAnsi="Consolas" w:cs="Arial"/>
                <w:i/>
                <w:iCs/>
                <w:sz w:val="20"/>
                <w:szCs w:val="20"/>
              </w:rPr>
              <w:t>(se exigido no edital)</w:t>
            </w:r>
          </w:p>
        </w:tc>
        <w:tc>
          <w:tcPr>
            <w:tcW w:w="993" w:type="dxa"/>
            <w:tcBorders>
              <w:top w:val="nil"/>
              <w:left w:val="single" w:sz="2" w:space="0" w:color="000000"/>
              <w:bottom w:val="single" w:sz="2" w:space="0" w:color="000000"/>
              <w:right w:val="nil"/>
            </w:tcBorders>
          </w:tcPr>
          <w:p w14:paraId="68CE7B6B"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Unidade</w:t>
            </w:r>
          </w:p>
        </w:tc>
        <w:tc>
          <w:tcPr>
            <w:tcW w:w="992" w:type="dxa"/>
            <w:tcBorders>
              <w:top w:val="nil"/>
              <w:left w:val="single" w:sz="2" w:space="0" w:color="000000"/>
              <w:bottom w:val="single" w:sz="2" w:space="0" w:color="000000"/>
              <w:right w:val="nil"/>
            </w:tcBorders>
          </w:tcPr>
          <w:p w14:paraId="5461A843"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Quantidade</w:t>
            </w:r>
            <w:r w:rsidRPr="0074367F">
              <w:rPr>
                <w:rFonts w:ascii="Consolas" w:hAnsi="Consolas" w:cs="Arial"/>
                <w:sz w:val="20"/>
                <w:szCs w:val="20"/>
              </w:rPr>
              <w:br/>
              <w:t>Máxima</w:t>
            </w:r>
          </w:p>
        </w:tc>
        <w:tc>
          <w:tcPr>
            <w:tcW w:w="1417" w:type="dxa"/>
            <w:tcBorders>
              <w:top w:val="nil"/>
              <w:left w:val="single" w:sz="2" w:space="0" w:color="000000"/>
              <w:bottom w:val="single" w:sz="2" w:space="0" w:color="000000"/>
              <w:right w:val="single" w:sz="2" w:space="0" w:color="000000"/>
            </w:tcBorders>
          </w:tcPr>
          <w:p w14:paraId="4180FDDD"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Quantidade</w:t>
            </w:r>
            <w:r w:rsidRPr="0074367F">
              <w:rPr>
                <w:rFonts w:ascii="Consolas" w:hAnsi="Consolas" w:cs="Arial"/>
                <w:sz w:val="20"/>
                <w:szCs w:val="20"/>
              </w:rPr>
              <w:br/>
              <w:t>Mínima</w:t>
            </w:r>
          </w:p>
        </w:tc>
        <w:tc>
          <w:tcPr>
            <w:tcW w:w="1134" w:type="dxa"/>
            <w:tcBorders>
              <w:top w:val="nil"/>
              <w:left w:val="single" w:sz="2" w:space="0" w:color="000000"/>
              <w:bottom w:val="single" w:sz="2" w:space="0" w:color="000000"/>
              <w:right w:val="nil"/>
            </w:tcBorders>
          </w:tcPr>
          <w:p w14:paraId="0C97D3DE"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Valor</w:t>
            </w:r>
            <w:r w:rsidRPr="0074367F">
              <w:rPr>
                <w:rFonts w:ascii="Consolas" w:hAnsi="Consolas" w:cs="Arial"/>
                <w:sz w:val="20"/>
                <w:szCs w:val="20"/>
              </w:rPr>
              <w:br/>
              <w:t>Unitário</w:t>
            </w:r>
          </w:p>
        </w:tc>
        <w:tc>
          <w:tcPr>
            <w:tcW w:w="1134" w:type="dxa"/>
            <w:tcBorders>
              <w:top w:val="nil"/>
              <w:left w:val="single" w:sz="2" w:space="0" w:color="000000"/>
              <w:bottom w:val="single" w:sz="2" w:space="0" w:color="000000"/>
              <w:right w:val="single" w:sz="2" w:space="0" w:color="000000"/>
            </w:tcBorders>
          </w:tcPr>
          <w:p w14:paraId="37A79130"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Prazo garantia ou validade</w:t>
            </w:r>
          </w:p>
        </w:tc>
      </w:tr>
      <w:tr w:rsidR="00841292" w:rsidRPr="0074367F" w14:paraId="06B90D63" w14:textId="77777777" w:rsidTr="00213CBF">
        <w:trPr>
          <w:trHeight w:val="174"/>
          <w:jc w:val="center"/>
        </w:trPr>
        <w:tc>
          <w:tcPr>
            <w:tcW w:w="564" w:type="dxa"/>
            <w:tcBorders>
              <w:top w:val="nil"/>
              <w:left w:val="single" w:sz="2" w:space="0" w:color="000000"/>
              <w:bottom w:val="single" w:sz="2" w:space="0" w:color="000000"/>
              <w:right w:val="nil"/>
            </w:tcBorders>
          </w:tcPr>
          <w:p w14:paraId="02A22D57"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1560" w:type="dxa"/>
            <w:tcBorders>
              <w:top w:val="nil"/>
              <w:left w:val="single" w:sz="2" w:space="0" w:color="000000"/>
              <w:bottom w:val="single" w:sz="2" w:space="0" w:color="000000"/>
              <w:right w:val="nil"/>
            </w:tcBorders>
          </w:tcPr>
          <w:p w14:paraId="22B21183"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24569D32"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850" w:type="dxa"/>
            <w:tcBorders>
              <w:top w:val="nil"/>
              <w:left w:val="single" w:sz="2" w:space="0" w:color="000000"/>
              <w:bottom w:val="single" w:sz="2" w:space="0" w:color="000000"/>
              <w:right w:val="nil"/>
            </w:tcBorders>
          </w:tcPr>
          <w:p w14:paraId="29D94009"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993" w:type="dxa"/>
            <w:tcBorders>
              <w:top w:val="nil"/>
              <w:left w:val="single" w:sz="2" w:space="0" w:color="000000"/>
              <w:bottom w:val="single" w:sz="2" w:space="0" w:color="000000"/>
              <w:right w:val="nil"/>
            </w:tcBorders>
          </w:tcPr>
          <w:p w14:paraId="0E7A6DF1"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09D873C5"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1417" w:type="dxa"/>
            <w:tcBorders>
              <w:top w:val="nil"/>
              <w:left w:val="single" w:sz="2" w:space="0" w:color="000000"/>
              <w:bottom w:val="single" w:sz="2" w:space="0" w:color="000000"/>
              <w:right w:val="single" w:sz="2" w:space="0" w:color="000000"/>
            </w:tcBorders>
          </w:tcPr>
          <w:p w14:paraId="4FDE0F67"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1134" w:type="dxa"/>
            <w:tcBorders>
              <w:top w:val="nil"/>
              <w:left w:val="single" w:sz="2" w:space="0" w:color="000000"/>
              <w:bottom w:val="single" w:sz="2" w:space="0" w:color="000000"/>
              <w:right w:val="nil"/>
            </w:tcBorders>
          </w:tcPr>
          <w:p w14:paraId="1501BD29"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1134" w:type="dxa"/>
            <w:tcBorders>
              <w:top w:val="nil"/>
              <w:left w:val="single" w:sz="2" w:space="0" w:color="000000"/>
              <w:bottom w:val="single" w:sz="2" w:space="0" w:color="000000"/>
              <w:right w:val="single" w:sz="2" w:space="0" w:color="000000"/>
            </w:tcBorders>
          </w:tcPr>
          <w:p w14:paraId="7EC28018"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r>
    </w:tbl>
    <w:p w14:paraId="04433B67" w14:textId="77777777" w:rsidR="00841292" w:rsidRPr="009622A7" w:rsidRDefault="00841292" w:rsidP="00841292">
      <w:pPr>
        <w:rPr>
          <w:rFonts w:ascii="Consolas" w:hAnsi="Consolas" w:cs="Arial"/>
          <w:sz w:val="28"/>
          <w:szCs w:val="28"/>
        </w:rPr>
      </w:pPr>
    </w:p>
    <w:p w14:paraId="224A86E2" w14:textId="77777777" w:rsidR="00841292" w:rsidRPr="009622A7" w:rsidRDefault="00841292" w:rsidP="00841292">
      <w:pPr>
        <w:ind w:left="0" w:right="-1"/>
        <w:rPr>
          <w:rFonts w:ascii="Consolas" w:hAnsi="Consolas" w:cs="Arial"/>
          <w:sz w:val="28"/>
          <w:szCs w:val="28"/>
        </w:rPr>
      </w:pPr>
      <w:r w:rsidRPr="009622A7">
        <w:rPr>
          <w:rFonts w:ascii="Consolas" w:hAnsi="Consolas" w:cs="Arial"/>
          <w:sz w:val="28"/>
          <w:szCs w:val="28"/>
        </w:rPr>
        <w:t>Seguindo a ordem de classificação, segue relação de fornecedores que mantiveram sua proposta original:</w:t>
      </w:r>
    </w:p>
    <w:p w14:paraId="202542E0" w14:textId="77777777" w:rsidR="00841292" w:rsidRPr="009622A7" w:rsidRDefault="00841292" w:rsidP="00841292">
      <w:pPr>
        <w:rPr>
          <w:rFonts w:ascii="Consolas" w:hAnsi="Consolas" w:cs="Arial"/>
          <w:sz w:val="28"/>
          <w:szCs w:val="28"/>
        </w:rPr>
      </w:pPr>
    </w:p>
    <w:tbl>
      <w:tblPr>
        <w:tblW w:w="9392" w:type="dxa"/>
        <w:jc w:val="center"/>
        <w:tblLayout w:type="fixed"/>
        <w:tblCellMar>
          <w:left w:w="10" w:type="dxa"/>
          <w:right w:w="10" w:type="dxa"/>
        </w:tblCellMar>
        <w:tblLook w:val="0000" w:firstRow="0" w:lastRow="0" w:firstColumn="0" w:lastColumn="0" w:noHBand="0" w:noVBand="0"/>
      </w:tblPr>
      <w:tblGrid>
        <w:gridCol w:w="497"/>
        <w:gridCol w:w="1485"/>
        <w:gridCol w:w="992"/>
        <w:gridCol w:w="851"/>
        <w:gridCol w:w="992"/>
        <w:gridCol w:w="1134"/>
        <w:gridCol w:w="1276"/>
        <w:gridCol w:w="992"/>
        <w:gridCol w:w="1173"/>
      </w:tblGrid>
      <w:tr w:rsidR="00841292" w:rsidRPr="0074367F" w14:paraId="36B400FB" w14:textId="77777777" w:rsidTr="00430501">
        <w:trPr>
          <w:trHeight w:val="511"/>
          <w:jc w:val="center"/>
        </w:trPr>
        <w:tc>
          <w:tcPr>
            <w:tcW w:w="497" w:type="dxa"/>
            <w:tcBorders>
              <w:top w:val="single" w:sz="2" w:space="0" w:color="000000"/>
              <w:left w:val="single" w:sz="2" w:space="0" w:color="000000"/>
              <w:bottom w:val="single" w:sz="2" w:space="0" w:color="000000"/>
              <w:right w:val="single" w:sz="2" w:space="0" w:color="000000"/>
            </w:tcBorders>
            <w:vAlign w:val="center"/>
          </w:tcPr>
          <w:p w14:paraId="50835CBF"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Item</w:t>
            </w:r>
          </w:p>
          <w:p w14:paraId="5A89EF44"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do</w:t>
            </w:r>
          </w:p>
          <w:p w14:paraId="78ACE269"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1B76C6C4"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 xml:space="preserve">Fornecedor </w:t>
            </w:r>
            <w:r w:rsidRPr="0074367F">
              <w:rPr>
                <w:rFonts w:ascii="Consolas" w:hAnsi="Consolas" w:cs="Arial"/>
                <w:i/>
                <w:sz w:val="20"/>
                <w:szCs w:val="20"/>
              </w:rPr>
              <w:t>[razão social, CNPJ/MF, endereço, contatos, representante]</w:t>
            </w:r>
          </w:p>
        </w:tc>
      </w:tr>
      <w:tr w:rsidR="00841292" w:rsidRPr="0074367F" w14:paraId="2DAF0420" w14:textId="77777777" w:rsidTr="00213CBF">
        <w:trPr>
          <w:trHeight w:val="674"/>
          <w:jc w:val="center"/>
        </w:trPr>
        <w:tc>
          <w:tcPr>
            <w:tcW w:w="497" w:type="dxa"/>
            <w:tcBorders>
              <w:top w:val="nil"/>
              <w:left w:val="single" w:sz="2" w:space="0" w:color="000000"/>
              <w:bottom w:val="single" w:sz="2" w:space="0" w:color="000000"/>
              <w:right w:val="nil"/>
            </w:tcBorders>
            <w:vAlign w:val="center"/>
          </w:tcPr>
          <w:p w14:paraId="3296645E"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X</w:t>
            </w:r>
          </w:p>
        </w:tc>
        <w:tc>
          <w:tcPr>
            <w:tcW w:w="1485" w:type="dxa"/>
            <w:tcBorders>
              <w:top w:val="nil"/>
              <w:left w:val="single" w:sz="2" w:space="0" w:color="000000"/>
              <w:bottom w:val="single" w:sz="2" w:space="0" w:color="000000"/>
              <w:right w:val="nil"/>
            </w:tcBorders>
          </w:tcPr>
          <w:p w14:paraId="4E95330E"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Especificação</w:t>
            </w:r>
          </w:p>
        </w:tc>
        <w:tc>
          <w:tcPr>
            <w:tcW w:w="992" w:type="dxa"/>
            <w:tcBorders>
              <w:top w:val="nil"/>
              <w:left w:val="single" w:sz="2" w:space="0" w:color="000000"/>
              <w:bottom w:val="single" w:sz="2" w:space="0" w:color="000000"/>
              <w:right w:val="nil"/>
            </w:tcBorders>
          </w:tcPr>
          <w:p w14:paraId="4CD46FCF"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 xml:space="preserve">Marca </w:t>
            </w:r>
          </w:p>
          <w:p w14:paraId="0CD23C3B" w14:textId="77777777" w:rsidR="00841292" w:rsidRPr="0074367F" w:rsidRDefault="00841292" w:rsidP="00430501">
            <w:pPr>
              <w:widowControl w:val="0"/>
              <w:autoSpaceDE w:val="0"/>
              <w:autoSpaceDN w:val="0"/>
              <w:adjustRightInd w:val="0"/>
              <w:ind w:left="0" w:right="0"/>
              <w:jc w:val="center"/>
              <w:rPr>
                <w:rFonts w:ascii="Consolas" w:hAnsi="Consolas" w:cs="Arial"/>
                <w:i/>
                <w:iCs/>
                <w:sz w:val="20"/>
                <w:szCs w:val="20"/>
              </w:rPr>
            </w:pPr>
            <w:r w:rsidRPr="0074367F">
              <w:rPr>
                <w:rFonts w:ascii="Consolas" w:hAnsi="Consolas" w:cs="Arial"/>
                <w:i/>
                <w:iCs/>
                <w:sz w:val="20"/>
                <w:szCs w:val="20"/>
              </w:rPr>
              <w:t>(se exigida no edital)</w:t>
            </w:r>
          </w:p>
        </w:tc>
        <w:tc>
          <w:tcPr>
            <w:tcW w:w="851" w:type="dxa"/>
            <w:tcBorders>
              <w:top w:val="nil"/>
              <w:left w:val="single" w:sz="2" w:space="0" w:color="000000"/>
              <w:bottom w:val="single" w:sz="2" w:space="0" w:color="000000"/>
              <w:right w:val="nil"/>
            </w:tcBorders>
          </w:tcPr>
          <w:p w14:paraId="785D69B7"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Modelo</w:t>
            </w:r>
          </w:p>
          <w:p w14:paraId="32AD79DB" w14:textId="77777777" w:rsidR="00841292" w:rsidRPr="0074367F" w:rsidRDefault="00841292" w:rsidP="00430501">
            <w:pPr>
              <w:widowControl w:val="0"/>
              <w:autoSpaceDE w:val="0"/>
              <w:autoSpaceDN w:val="0"/>
              <w:adjustRightInd w:val="0"/>
              <w:ind w:left="0" w:right="0"/>
              <w:jc w:val="center"/>
              <w:rPr>
                <w:rFonts w:ascii="Consolas" w:hAnsi="Consolas" w:cs="Arial"/>
                <w:i/>
                <w:iCs/>
                <w:sz w:val="20"/>
                <w:szCs w:val="20"/>
              </w:rPr>
            </w:pPr>
            <w:r w:rsidRPr="0074367F">
              <w:rPr>
                <w:rFonts w:ascii="Consolas" w:hAnsi="Consolas" w:cs="Arial"/>
                <w:i/>
                <w:iCs/>
                <w:sz w:val="20"/>
                <w:szCs w:val="20"/>
              </w:rPr>
              <w:t>(se exigido no edital)</w:t>
            </w:r>
          </w:p>
        </w:tc>
        <w:tc>
          <w:tcPr>
            <w:tcW w:w="992" w:type="dxa"/>
            <w:tcBorders>
              <w:top w:val="nil"/>
              <w:left w:val="single" w:sz="2" w:space="0" w:color="000000"/>
              <w:bottom w:val="single" w:sz="2" w:space="0" w:color="000000"/>
              <w:right w:val="nil"/>
            </w:tcBorders>
          </w:tcPr>
          <w:p w14:paraId="4428A172"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Unidade</w:t>
            </w:r>
          </w:p>
        </w:tc>
        <w:tc>
          <w:tcPr>
            <w:tcW w:w="1134" w:type="dxa"/>
            <w:tcBorders>
              <w:top w:val="nil"/>
              <w:left w:val="single" w:sz="2" w:space="0" w:color="000000"/>
              <w:bottom w:val="single" w:sz="2" w:space="0" w:color="000000"/>
              <w:right w:val="nil"/>
            </w:tcBorders>
          </w:tcPr>
          <w:p w14:paraId="65C678EA"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Quantidade</w:t>
            </w:r>
            <w:r w:rsidRPr="0074367F">
              <w:rPr>
                <w:rFonts w:ascii="Consolas" w:hAnsi="Consolas" w:cs="Arial"/>
                <w:sz w:val="20"/>
                <w:szCs w:val="20"/>
              </w:rPr>
              <w:br/>
              <w:t>Máxima</w:t>
            </w:r>
          </w:p>
        </w:tc>
        <w:tc>
          <w:tcPr>
            <w:tcW w:w="1276" w:type="dxa"/>
            <w:tcBorders>
              <w:top w:val="nil"/>
              <w:left w:val="single" w:sz="2" w:space="0" w:color="000000"/>
              <w:bottom w:val="single" w:sz="2" w:space="0" w:color="000000"/>
              <w:right w:val="single" w:sz="2" w:space="0" w:color="000000"/>
            </w:tcBorders>
          </w:tcPr>
          <w:p w14:paraId="0A19956F"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Quantidade</w:t>
            </w:r>
            <w:r w:rsidRPr="0074367F">
              <w:rPr>
                <w:rFonts w:ascii="Consolas" w:hAnsi="Consolas" w:cs="Arial"/>
                <w:sz w:val="20"/>
                <w:szCs w:val="20"/>
              </w:rPr>
              <w:br/>
              <w:t>Mínima</w:t>
            </w:r>
          </w:p>
        </w:tc>
        <w:tc>
          <w:tcPr>
            <w:tcW w:w="992" w:type="dxa"/>
            <w:tcBorders>
              <w:top w:val="nil"/>
              <w:left w:val="single" w:sz="2" w:space="0" w:color="000000"/>
              <w:bottom w:val="single" w:sz="2" w:space="0" w:color="000000"/>
              <w:right w:val="nil"/>
            </w:tcBorders>
          </w:tcPr>
          <w:p w14:paraId="1286706F"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Valor</w:t>
            </w:r>
            <w:r w:rsidRPr="0074367F">
              <w:rPr>
                <w:rFonts w:ascii="Consolas" w:hAnsi="Consolas" w:cs="Arial"/>
                <w:sz w:val="20"/>
                <w:szCs w:val="20"/>
              </w:rPr>
              <w:br/>
              <w:t>Unitário</w:t>
            </w:r>
          </w:p>
        </w:tc>
        <w:tc>
          <w:tcPr>
            <w:tcW w:w="1173" w:type="dxa"/>
            <w:tcBorders>
              <w:top w:val="nil"/>
              <w:left w:val="single" w:sz="2" w:space="0" w:color="000000"/>
              <w:bottom w:val="single" w:sz="2" w:space="0" w:color="000000"/>
              <w:right w:val="single" w:sz="2" w:space="0" w:color="000000"/>
            </w:tcBorders>
          </w:tcPr>
          <w:p w14:paraId="4A941323" w14:textId="77777777" w:rsidR="00841292" w:rsidRPr="0074367F" w:rsidRDefault="00841292" w:rsidP="00430501">
            <w:pPr>
              <w:widowControl w:val="0"/>
              <w:autoSpaceDE w:val="0"/>
              <w:autoSpaceDN w:val="0"/>
              <w:adjustRightInd w:val="0"/>
              <w:ind w:left="0" w:right="0"/>
              <w:jc w:val="center"/>
              <w:rPr>
                <w:rFonts w:ascii="Consolas" w:hAnsi="Consolas" w:cs="Arial"/>
                <w:sz w:val="20"/>
                <w:szCs w:val="20"/>
              </w:rPr>
            </w:pPr>
            <w:r w:rsidRPr="0074367F">
              <w:rPr>
                <w:rFonts w:ascii="Consolas" w:hAnsi="Consolas" w:cs="Arial"/>
                <w:sz w:val="20"/>
                <w:szCs w:val="20"/>
              </w:rPr>
              <w:t>Prazo garantia ou validade</w:t>
            </w:r>
          </w:p>
        </w:tc>
      </w:tr>
      <w:tr w:rsidR="00841292" w:rsidRPr="0074367F" w14:paraId="522B09D3" w14:textId="77777777" w:rsidTr="00213CBF">
        <w:trPr>
          <w:trHeight w:val="174"/>
          <w:jc w:val="center"/>
        </w:trPr>
        <w:tc>
          <w:tcPr>
            <w:tcW w:w="497" w:type="dxa"/>
            <w:tcBorders>
              <w:top w:val="nil"/>
              <w:left w:val="single" w:sz="2" w:space="0" w:color="000000"/>
              <w:bottom w:val="single" w:sz="2" w:space="0" w:color="000000"/>
              <w:right w:val="nil"/>
            </w:tcBorders>
          </w:tcPr>
          <w:p w14:paraId="2E3E145F"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1485" w:type="dxa"/>
            <w:tcBorders>
              <w:top w:val="nil"/>
              <w:left w:val="single" w:sz="2" w:space="0" w:color="000000"/>
              <w:bottom w:val="single" w:sz="2" w:space="0" w:color="000000"/>
              <w:right w:val="nil"/>
            </w:tcBorders>
          </w:tcPr>
          <w:p w14:paraId="1EA044B3"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057845BF"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851" w:type="dxa"/>
            <w:tcBorders>
              <w:top w:val="nil"/>
              <w:left w:val="single" w:sz="2" w:space="0" w:color="000000"/>
              <w:bottom w:val="single" w:sz="2" w:space="0" w:color="000000"/>
              <w:right w:val="nil"/>
            </w:tcBorders>
          </w:tcPr>
          <w:p w14:paraId="72186522"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2CECC4C3"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1134" w:type="dxa"/>
            <w:tcBorders>
              <w:top w:val="nil"/>
              <w:left w:val="single" w:sz="2" w:space="0" w:color="000000"/>
              <w:bottom w:val="single" w:sz="2" w:space="0" w:color="000000"/>
              <w:right w:val="nil"/>
            </w:tcBorders>
          </w:tcPr>
          <w:p w14:paraId="1245269D"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1276" w:type="dxa"/>
            <w:tcBorders>
              <w:top w:val="nil"/>
              <w:left w:val="single" w:sz="2" w:space="0" w:color="000000"/>
              <w:bottom w:val="single" w:sz="2" w:space="0" w:color="000000"/>
              <w:right w:val="single" w:sz="2" w:space="0" w:color="000000"/>
            </w:tcBorders>
          </w:tcPr>
          <w:p w14:paraId="01E70A3D"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1780784A"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c>
          <w:tcPr>
            <w:tcW w:w="1173" w:type="dxa"/>
            <w:tcBorders>
              <w:top w:val="nil"/>
              <w:left w:val="single" w:sz="2" w:space="0" w:color="000000"/>
              <w:bottom w:val="single" w:sz="2" w:space="0" w:color="000000"/>
              <w:right w:val="single" w:sz="2" w:space="0" w:color="000000"/>
            </w:tcBorders>
          </w:tcPr>
          <w:p w14:paraId="36937638" w14:textId="77777777" w:rsidR="00841292" w:rsidRPr="0074367F" w:rsidRDefault="00841292" w:rsidP="00430501">
            <w:pPr>
              <w:widowControl w:val="0"/>
              <w:autoSpaceDE w:val="0"/>
              <w:autoSpaceDN w:val="0"/>
              <w:adjustRightInd w:val="0"/>
              <w:ind w:left="0" w:right="0"/>
              <w:rPr>
                <w:rFonts w:ascii="Consolas" w:hAnsi="Consolas" w:cs="Arial"/>
                <w:sz w:val="20"/>
                <w:szCs w:val="20"/>
              </w:rPr>
            </w:pPr>
          </w:p>
        </w:tc>
      </w:tr>
    </w:tbl>
    <w:p w14:paraId="5824C86E" w14:textId="77777777" w:rsidR="00841292" w:rsidRPr="009622A7" w:rsidRDefault="00841292" w:rsidP="00841292">
      <w:pPr>
        <w:pageBreakBefore/>
        <w:jc w:val="center"/>
        <w:rPr>
          <w:rFonts w:ascii="Consolas" w:hAnsi="Consolas" w:cs="Arial"/>
          <w:b/>
          <w:sz w:val="28"/>
          <w:szCs w:val="28"/>
        </w:rPr>
      </w:pPr>
      <w:r w:rsidRPr="009622A7">
        <w:rPr>
          <w:rFonts w:ascii="Consolas" w:hAnsi="Consolas" w:cs="Arial"/>
          <w:b/>
          <w:bCs/>
          <w:sz w:val="28"/>
          <w:szCs w:val="28"/>
        </w:rPr>
        <w:lastRenderedPageBreak/>
        <w:t xml:space="preserve">ANEXO IV – </w:t>
      </w:r>
      <w:r w:rsidRPr="009622A7">
        <w:rPr>
          <w:rFonts w:ascii="Consolas" w:hAnsi="Consolas" w:cs="Arial"/>
          <w:b/>
          <w:sz w:val="28"/>
          <w:szCs w:val="28"/>
        </w:rPr>
        <w:t xml:space="preserve">MODELO ARQUIVO DECLARAÇÃO </w:t>
      </w:r>
    </w:p>
    <w:p w14:paraId="162A0991" w14:textId="77777777" w:rsidR="00841292" w:rsidRPr="009622A7" w:rsidRDefault="00841292" w:rsidP="00841292">
      <w:pPr>
        <w:tabs>
          <w:tab w:val="left" w:pos="-1701"/>
        </w:tabs>
        <w:autoSpaceDE w:val="0"/>
        <w:autoSpaceDN w:val="0"/>
        <w:adjustRightInd w:val="0"/>
        <w:jc w:val="center"/>
        <w:rPr>
          <w:rFonts w:ascii="Consolas" w:hAnsi="Consolas" w:cs="Arial"/>
          <w:b/>
          <w:sz w:val="28"/>
          <w:szCs w:val="28"/>
        </w:rPr>
      </w:pPr>
      <w:r w:rsidRPr="009622A7">
        <w:rPr>
          <w:rFonts w:ascii="Consolas" w:hAnsi="Consolas" w:cs="Arial"/>
          <w:b/>
          <w:sz w:val="28"/>
          <w:szCs w:val="28"/>
        </w:rPr>
        <w:t>(FASE CADASTRAMENTO DA PROPOSTA INICIAL)</w:t>
      </w:r>
    </w:p>
    <w:p w14:paraId="65BDBED7" w14:textId="77777777" w:rsidR="00841292" w:rsidRPr="009622A7" w:rsidRDefault="00841292" w:rsidP="00841292">
      <w:pPr>
        <w:tabs>
          <w:tab w:val="left" w:pos="-1701"/>
        </w:tabs>
        <w:autoSpaceDE w:val="0"/>
        <w:autoSpaceDN w:val="0"/>
        <w:adjustRightInd w:val="0"/>
        <w:rPr>
          <w:rFonts w:ascii="Consolas" w:hAnsi="Consolas" w:cs="Arial"/>
          <w:sz w:val="28"/>
          <w:szCs w:val="28"/>
        </w:rPr>
      </w:pPr>
    </w:p>
    <w:p w14:paraId="3B4F1CAA" w14:textId="77777777" w:rsidR="00841292" w:rsidRPr="009622A7" w:rsidRDefault="00841292" w:rsidP="00841292">
      <w:pPr>
        <w:tabs>
          <w:tab w:val="left" w:pos="-1701"/>
        </w:tabs>
        <w:autoSpaceDE w:val="0"/>
        <w:autoSpaceDN w:val="0"/>
        <w:adjustRightInd w:val="0"/>
        <w:rPr>
          <w:rFonts w:ascii="Consolas" w:hAnsi="Consolas" w:cs="Arial"/>
          <w:sz w:val="28"/>
          <w:szCs w:val="28"/>
        </w:rPr>
      </w:pPr>
    </w:p>
    <w:p w14:paraId="650B8870" w14:textId="77777777" w:rsidR="00841292" w:rsidRPr="009622A7" w:rsidRDefault="00841292" w:rsidP="00841292">
      <w:pPr>
        <w:tabs>
          <w:tab w:val="left" w:pos="-1701"/>
        </w:tabs>
        <w:autoSpaceDE w:val="0"/>
        <w:autoSpaceDN w:val="0"/>
        <w:adjustRightInd w:val="0"/>
        <w:rPr>
          <w:rFonts w:ascii="Consolas" w:hAnsi="Consolas" w:cs="Arial"/>
          <w:sz w:val="28"/>
          <w:szCs w:val="28"/>
        </w:rPr>
      </w:pPr>
    </w:p>
    <w:p w14:paraId="067E12FF" w14:textId="2C1AA639" w:rsidR="00841292" w:rsidRPr="009622A7" w:rsidRDefault="00841292" w:rsidP="00841292">
      <w:pPr>
        <w:tabs>
          <w:tab w:val="left" w:pos="-1701"/>
          <w:tab w:val="left" w:pos="8789"/>
        </w:tabs>
        <w:autoSpaceDE w:val="0"/>
        <w:autoSpaceDN w:val="0"/>
        <w:adjustRightInd w:val="0"/>
        <w:ind w:left="142" w:right="-1"/>
        <w:rPr>
          <w:rFonts w:ascii="Consolas" w:hAnsi="Consolas" w:cs="Arial"/>
          <w:sz w:val="28"/>
          <w:szCs w:val="28"/>
        </w:rPr>
      </w:pPr>
      <w:r w:rsidRPr="009622A7">
        <w:rPr>
          <w:rFonts w:ascii="Consolas" w:hAnsi="Consolas" w:cs="Arial"/>
          <w:sz w:val="28"/>
          <w:szCs w:val="28"/>
        </w:rPr>
        <w:t xml:space="preserve">Eu ___________________ (nome completo), representante legal da empresa _____________________ (denominação da pessoa jurídica), participante do Pregão Eletrônico nº </w:t>
      </w:r>
      <w:r w:rsidR="001957D5">
        <w:rPr>
          <w:rFonts w:ascii="Consolas" w:hAnsi="Consolas" w:cs="Arial"/>
          <w:sz w:val="28"/>
          <w:szCs w:val="28"/>
        </w:rPr>
        <w:t>034/2026</w:t>
      </w:r>
      <w:r w:rsidRPr="009622A7">
        <w:rPr>
          <w:rFonts w:ascii="Consolas" w:hAnsi="Consolas" w:cs="Arial"/>
          <w:sz w:val="28"/>
          <w:szCs w:val="28"/>
        </w:rPr>
        <w:t xml:space="preserve">, realizado pelo </w:t>
      </w:r>
      <w:r w:rsidR="0074367F" w:rsidRPr="00F52350">
        <w:rPr>
          <w:rFonts w:ascii="Consolas" w:hAnsi="Consolas"/>
          <w:sz w:val="28"/>
          <w:szCs w:val="28"/>
        </w:rPr>
        <w:t>Município de Pirajuí</w:t>
      </w:r>
      <w:r w:rsidRPr="009622A7">
        <w:rPr>
          <w:rFonts w:ascii="Consolas" w:hAnsi="Consolas" w:cs="Arial"/>
          <w:sz w:val="28"/>
          <w:szCs w:val="28"/>
        </w:rPr>
        <w:t xml:space="preserve">, </w:t>
      </w:r>
      <w:r w:rsidRPr="009622A7">
        <w:rPr>
          <w:rFonts w:ascii="Consolas" w:hAnsi="Consolas" w:cs="Arial"/>
          <w:b/>
          <w:bCs/>
          <w:sz w:val="28"/>
          <w:szCs w:val="28"/>
        </w:rPr>
        <w:t>DECLARO</w:t>
      </w:r>
      <w:r w:rsidRPr="009622A7">
        <w:rPr>
          <w:rFonts w:ascii="Consolas" w:hAnsi="Consolas" w:cs="Arial"/>
          <w:sz w:val="28"/>
          <w:szCs w:val="28"/>
        </w:rPr>
        <w:t>, sob as penas da lei: </w:t>
      </w:r>
    </w:p>
    <w:p w14:paraId="2DAB801A" w14:textId="77777777" w:rsidR="00841292" w:rsidRPr="009622A7" w:rsidRDefault="00841292" w:rsidP="00841292">
      <w:pPr>
        <w:tabs>
          <w:tab w:val="left" w:pos="-1701"/>
          <w:tab w:val="left" w:pos="8789"/>
        </w:tabs>
        <w:autoSpaceDE w:val="0"/>
        <w:autoSpaceDN w:val="0"/>
        <w:adjustRightInd w:val="0"/>
        <w:ind w:left="142" w:right="-1"/>
        <w:rPr>
          <w:rFonts w:ascii="Consolas" w:hAnsi="Consolas" w:cs="Arial"/>
          <w:sz w:val="28"/>
          <w:szCs w:val="28"/>
        </w:rPr>
      </w:pPr>
    </w:p>
    <w:p w14:paraId="275E3984" w14:textId="77777777" w:rsidR="00841292" w:rsidRPr="009622A7" w:rsidRDefault="00841292" w:rsidP="00841292">
      <w:pPr>
        <w:tabs>
          <w:tab w:val="left" w:pos="8789"/>
        </w:tabs>
        <w:ind w:left="142" w:right="-1"/>
        <w:rPr>
          <w:rFonts w:ascii="Consolas" w:hAnsi="Consolas" w:cs="Arial"/>
          <w:sz w:val="28"/>
          <w:szCs w:val="28"/>
        </w:rPr>
      </w:pPr>
      <w:r w:rsidRPr="009622A7">
        <w:rPr>
          <w:rFonts w:ascii="Consolas" w:hAnsi="Consolas" w:cs="Arial"/>
          <w:sz w:val="28"/>
          <w:szCs w:val="28"/>
        </w:rPr>
        <w:t>a) Declaro que estou ciente e concordo com as condições contidas no edital e em seus anexos, bem como que a proposta apresentada compreende a integralidade dos custos necessários ao atendimento dos direitos trabalhistas assegurados na Constituição Federal, nas leis trabalhistas, nas normas infralegais, nas convenções coletivas de trabalho e nos termos de ajustamento de conduta vigentes na data de sua entrega definitiva, e que cumpro plenamente os requisitos de habilitação definidos no instrumento convocatório.</w:t>
      </w:r>
    </w:p>
    <w:p w14:paraId="64D14F26" w14:textId="77777777" w:rsidR="00841292" w:rsidRPr="009622A7" w:rsidRDefault="00841292" w:rsidP="00841292">
      <w:pPr>
        <w:tabs>
          <w:tab w:val="left" w:pos="8789"/>
        </w:tabs>
        <w:ind w:left="142" w:right="-1"/>
        <w:rPr>
          <w:rFonts w:ascii="Consolas" w:hAnsi="Consolas" w:cs="Arial"/>
          <w:sz w:val="28"/>
          <w:szCs w:val="28"/>
        </w:rPr>
      </w:pPr>
    </w:p>
    <w:p w14:paraId="4CD6489C" w14:textId="77777777" w:rsidR="00841292" w:rsidRPr="009622A7" w:rsidRDefault="00841292" w:rsidP="00841292">
      <w:pPr>
        <w:tabs>
          <w:tab w:val="left" w:pos="8789"/>
        </w:tabs>
        <w:ind w:left="142" w:right="-1"/>
        <w:rPr>
          <w:rFonts w:ascii="Consolas" w:hAnsi="Consolas" w:cs="Arial"/>
          <w:sz w:val="28"/>
          <w:szCs w:val="28"/>
        </w:rPr>
      </w:pPr>
      <w:r w:rsidRPr="009622A7">
        <w:rPr>
          <w:rFonts w:ascii="Consolas" w:hAnsi="Consolas" w:cs="Arial"/>
          <w:sz w:val="28"/>
          <w:szCs w:val="28"/>
        </w:rPr>
        <w:t>b) Declaro que não emprego menor de 18 anos em trabalho noturno, perigoso ou insalubre e que não emprego menor de 16 anos, salvo na condição de aprendiz, a partir dos 14 anos, nos termos do artigo 7º, inciso XXXIII, da Constituição Federal.</w:t>
      </w:r>
    </w:p>
    <w:p w14:paraId="53AC6069" w14:textId="77777777" w:rsidR="00841292" w:rsidRPr="009622A7" w:rsidRDefault="00841292" w:rsidP="00841292">
      <w:pPr>
        <w:tabs>
          <w:tab w:val="left" w:pos="8789"/>
        </w:tabs>
        <w:ind w:left="142" w:right="-1"/>
        <w:rPr>
          <w:rFonts w:ascii="Consolas" w:hAnsi="Consolas" w:cs="Arial"/>
          <w:sz w:val="28"/>
          <w:szCs w:val="28"/>
        </w:rPr>
      </w:pPr>
    </w:p>
    <w:p w14:paraId="16FB90E3" w14:textId="77777777" w:rsidR="00841292" w:rsidRPr="009622A7" w:rsidRDefault="00841292" w:rsidP="00841292">
      <w:pPr>
        <w:tabs>
          <w:tab w:val="left" w:pos="8789"/>
        </w:tabs>
        <w:ind w:left="142" w:right="-1"/>
        <w:rPr>
          <w:rFonts w:ascii="Consolas" w:hAnsi="Consolas" w:cs="Arial"/>
          <w:sz w:val="28"/>
          <w:szCs w:val="28"/>
        </w:rPr>
      </w:pPr>
      <w:r w:rsidRPr="009622A7">
        <w:rPr>
          <w:rFonts w:ascii="Consolas" w:hAnsi="Consolas" w:cs="Arial"/>
          <w:sz w:val="28"/>
          <w:szCs w:val="28"/>
        </w:rPr>
        <w:t>c) Declaro que não possuo empregados executando trabalho degradante ou forçado, observando o disposto nos incisos III e IV do artigo 1º e no inciso III do artigo 5º da Constituição Federal.</w:t>
      </w:r>
    </w:p>
    <w:p w14:paraId="4BF207CA" w14:textId="77777777" w:rsidR="00841292" w:rsidRPr="009622A7" w:rsidRDefault="00841292" w:rsidP="00841292">
      <w:pPr>
        <w:tabs>
          <w:tab w:val="left" w:pos="8789"/>
        </w:tabs>
        <w:ind w:left="142" w:right="-1"/>
        <w:rPr>
          <w:rFonts w:ascii="Consolas" w:hAnsi="Consolas" w:cs="Arial"/>
          <w:sz w:val="28"/>
          <w:szCs w:val="28"/>
        </w:rPr>
      </w:pPr>
    </w:p>
    <w:p w14:paraId="1F21BA7C" w14:textId="77777777" w:rsidR="00841292" w:rsidRPr="009622A7" w:rsidRDefault="00841292" w:rsidP="00841292">
      <w:pPr>
        <w:tabs>
          <w:tab w:val="left" w:pos="8789"/>
        </w:tabs>
        <w:ind w:left="142" w:right="-1"/>
        <w:rPr>
          <w:rFonts w:ascii="Consolas" w:hAnsi="Consolas" w:cs="Arial"/>
          <w:sz w:val="28"/>
          <w:szCs w:val="28"/>
        </w:rPr>
      </w:pPr>
      <w:r w:rsidRPr="009622A7">
        <w:rPr>
          <w:rFonts w:ascii="Consolas" w:hAnsi="Consolas" w:cs="Arial"/>
          <w:sz w:val="28"/>
          <w:szCs w:val="28"/>
        </w:rPr>
        <w:t>d) Declaro que cumpro as exigências de reserva de cargos para pessoas com deficiência e para reabilitados da Previdência Social, previstas em lei e em outras normas específicas.</w:t>
      </w:r>
    </w:p>
    <w:p w14:paraId="6BFBE250" w14:textId="77777777" w:rsidR="00841292" w:rsidRPr="009622A7" w:rsidRDefault="00841292" w:rsidP="00841292">
      <w:pPr>
        <w:tabs>
          <w:tab w:val="left" w:pos="8789"/>
        </w:tabs>
        <w:ind w:left="142" w:right="-1"/>
        <w:rPr>
          <w:rFonts w:ascii="Consolas" w:hAnsi="Consolas" w:cs="Arial"/>
          <w:sz w:val="28"/>
          <w:szCs w:val="28"/>
        </w:rPr>
      </w:pPr>
    </w:p>
    <w:p w14:paraId="39260AE7" w14:textId="77777777" w:rsidR="00841292" w:rsidRPr="009622A7" w:rsidRDefault="00841292" w:rsidP="00841292">
      <w:pPr>
        <w:tabs>
          <w:tab w:val="left" w:pos="8789"/>
        </w:tabs>
        <w:ind w:left="142" w:right="-1"/>
        <w:rPr>
          <w:rFonts w:ascii="Consolas" w:hAnsi="Consolas" w:cs="Arial"/>
          <w:sz w:val="28"/>
          <w:szCs w:val="28"/>
        </w:rPr>
      </w:pPr>
      <w:r w:rsidRPr="009622A7">
        <w:rPr>
          <w:rFonts w:ascii="Consolas" w:hAnsi="Consolas" w:cs="Arial"/>
          <w:sz w:val="28"/>
          <w:szCs w:val="28"/>
        </w:rPr>
        <w:t>e) Declaro que, caso esteja organizado sob a forma de cooperativa, cumpro os requisitos estabelecidos no artigo 16 da Lei nº 14.133, de 2021.</w:t>
      </w:r>
    </w:p>
    <w:p w14:paraId="037D12DE" w14:textId="77777777" w:rsidR="00841292" w:rsidRPr="009622A7" w:rsidRDefault="00841292" w:rsidP="00841292">
      <w:pPr>
        <w:tabs>
          <w:tab w:val="left" w:pos="8789"/>
        </w:tabs>
        <w:ind w:left="142" w:right="-1"/>
        <w:rPr>
          <w:rFonts w:ascii="Consolas" w:hAnsi="Consolas" w:cs="Arial"/>
          <w:sz w:val="28"/>
          <w:szCs w:val="28"/>
        </w:rPr>
      </w:pPr>
    </w:p>
    <w:p w14:paraId="7049850B" w14:textId="77777777" w:rsidR="00841292" w:rsidRPr="009622A7" w:rsidRDefault="00841292" w:rsidP="00841292">
      <w:pPr>
        <w:tabs>
          <w:tab w:val="left" w:pos="8789"/>
        </w:tabs>
        <w:ind w:left="142" w:right="-1"/>
        <w:rPr>
          <w:rFonts w:ascii="Consolas" w:hAnsi="Consolas" w:cs="Arial"/>
          <w:sz w:val="28"/>
          <w:szCs w:val="28"/>
        </w:rPr>
      </w:pPr>
      <w:r w:rsidRPr="009622A7">
        <w:rPr>
          <w:rFonts w:ascii="Consolas" w:hAnsi="Consolas" w:cs="Arial"/>
          <w:sz w:val="28"/>
          <w:szCs w:val="28"/>
        </w:rPr>
        <w:lastRenderedPageBreak/>
        <w:t>f) Declaro que, caso esteja enquadrado como microempresa, empresa de pequeno porte ou sociedade cooperativa, cumpro os requisitos estabelecidos no artigo 3º da Lei Complementar nº 123, de 2006, estando apto a usufruir do tratamento favorecido previsto em seus artigos 42 a 49, observado o disposto nos §§ 1º a 3º do artigo 4º da Lei nº 14.133, de 2021</w:t>
      </w:r>
    </w:p>
    <w:p w14:paraId="4F81F241" w14:textId="77777777" w:rsidR="00841292" w:rsidRPr="009622A7" w:rsidRDefault="00841292" w:rsidP="00841292">
      <w:pPr>
        <w:tabs>
          <w:tab w:val="left" w:pos="-1701"/>
        </w:tabs>
        <w:autoSpaceDE w:val="0"/>
        <w:autoSpaceDN w:val="0"/>
        <w:adjustRightInd w:val="0"/>
        <w:jc w:val="center"/>
        <w:rPr>
          <w:rFonts w:ascii="Consolas" w:hAnsi="Consolas" w:cs="Arial"/>
          <w:sz w:val="28"/>
          <w:szCs w:val="28"/>
        </w:rPr>
      </w:pPr>
    </w:p>
    <w:p w14:paraId="473779CF" w14:textId="77777777" w:rsidR="00841292" w:rsidRPr="009622A7" w:rsidRDefault="00841292" w:rsidP="00841292">
      <w:pPr>
        <w:tabs>
          <w:tab w:val="left" w:pos="-1701"/>
        </w:tabs>
        <w:autoSpaceDE w:val="0"/>
        <w:autoSpaceDN w:val="0"/>
        <w:adjustRightInd w:val="0"/>
        <w:jc w:val="center"/>
        <w:rPr>
          <w:rFonts w:ascii="Consolas" w:hAnsi="Consolas" w:cs="Arial"/>
          <w:sz w:val="28"/>
          <w:szCs w:val="28"/>
        </w:rPr>
      </w:pPr>
      <w:r w:rsidRPr="009622A7">
        <w:rPr>
          <w:rFonts w:ascii="Consolas" w:hAnsi="Consolas" w:cs="Arial"/>
          <w:sz w:val="28"/>
          <w:szCs w:val="28"/>
        </w:rPr>
        <w:t>Pirajuí, XX (dia), de XXX (mês) de 2026.</w:t>
      </w:r>
    </w:p>
    <w:p w14:paraId="3648DE01" w14:textId="77777777" w:rsidR="00841292" w:rsidRPr="009622A7" w:rsidRDefault="00841292" w:rsidP="00841292">
      <w:pPr>
        <w:tabs>
          <w:tab w:val="left" w:pos="-1701"/>
        </w:tabs>
        <w:autoSpaceDE w:val="0"/>
        <w:autoSpaceDN w:val="0"/>
        <w:adjustRightInd w:val="0"/>
        <w:rPr>
          <w:rFonts w:ascii="Consolas" w:hAnsi="Consolas" w:cs="Arial"/>
          <w:sz w:val="28"/>
          <w:szCs w:val="28"/>
        </w:rPr>
      </w:pPr>
    </w:p>
    <w:p w14:paraId="2479A41B" w14:textId="77777777" w:rsidR="00841292" w:rsidRPr="009622A7" w:rsidRDefault="00841292" w:rsidP="00841292">
      <w:pPr>
        <w:tabs>
          <w:tab w:val="left" w:pos="-1701"/>
        </w:tabs>
        <w:autoSpaceDE w:val="0"/>
        <w:autoSpaceDN w:val="0"/>
        <w:adjustRightInd w:val="0"/>
        <w:jc w:val="center"/>
        <w:rPr>
          <w:rFonts w:ascii="Consolas" w:hAnsi="Consolas" w:cs="Arial"/>
          <w:sz w:val="28"/>
          <w:szCs w:val="28"/>
        </w:rPr>
      </w:pPr>
    </w:p>
    <w:p w14:paraId="69996E2E" w14:textId="77777777" w:rsidR="00841292" w:rsidRPr="009622A7" w:rsidRDefault="00841292" w:rsidP="00841292">
      <w:pPr>
        <w:tabs>
          <w:tab w:val="left" w:pos="-1701"/>
        </w:tabs>
        <w:autoSpaceDE w:val="0"/>
        <w:autoSpaceDN w:val="0"/>
        <w:adjustRightInd w:val="0"/>
        <w:jc w:val="center"/>
        <w:rPr>
          <w:rFonts w:ascii="Consolas" w:hAnsi="Consolas" w:cs="Arial"/>
          <w:sz w:val="28"/>
          <w:szCs w:val="28"/>
        </w:rPr>
      </w:pPr>
    </w:p>
    <w:p w14:paraId="3E24DAC4" w14:textId="77777777" w:rsidR="00841292" w:rsidRPr="009622A7" w:rsidRDefault="00841292" w:rsidP="00841292">
      <w:pPr>
        <w:tabs>
          <w:tab w:val="left" w:pos="-1701"/>
        </w:tabs>
        <w:autoSpaceDE w:val="0"/>
        <w:autoSpaceDN w:val="0"/>
        <w:adjustRightInd w:val="0"/>
        <w:jc w:val="center"/>
        <w:rPr>
          <w:rFonts w:ascii="Consolas" w:hAnsi="Consolas" w:cs="Arial"/>
          <w:sz w:val="28"/>
          <w:szCs w:val="28"/>
        </w:rPr>
      </w:pPr>
      <w:r w:rsidRPr="009622A7">
        <w:rPr>
          <w:rFonts w:ascii="Consolas" w:hAnsi="Consolas" w:cs="Arial"/>
          <w:sz w:val="28"/>
          <w:szCs w:val="28"/>
        </w:rPr>
        <w:t>______________________________________________</w:t>
      </w:r>
    </w:p>
    <w:p w14:paraId="26E954F1" w14:textId="77777777" w:rsidR="00841292" w:rsidRPr="009622A7" w:rsidRDefault="00841292" w:rsidP="00841292">
      <w:pPr>
        <w:widowControl w:val="0"/>
        <w:autoSpaceDE w:val="0"/>
        <w:autoSpaceDN w:val="0"/>
        <w:adjustRightInd w:val="0"/>
        <w:jc w:val="center"/>
        <w:rPr>
          <w:rFonts w:ascii="Consolas" w:hAnsi="Consolas" w:cs="Arial"/>
          <w:sz w:val="28"/>
          <w:szCs w:val="28"/>
        </w:rPr>
      </w:pPr>
      <w:r w:rsidRPr="009622A7">
        <w:rPr>
          <w:rFonts w:ascii="Consolas" w:hAnsi="Consolas" w:cs="Arial"/>
          <w:sz w:val="28"/>
          <w:szCs w:val="28"/>
        </w:rPr>
        <w:t>Nome e assinatura do representante legal</w:t>
      </w:r>
    </w:p>
    <w:p w14:paraId="606C5CD1" w14:textId="77777777" w:rsidR="00841292" w:rsidRPr="009622A7" w:rsidRDefault="00841292" w:rsidP="00841292">
      <w:pPr>
        <w:widowControl w:val="0"/>
        <w:autoSpaceDE w:val="0"/>
        <w:autoSpaceDN w:val="0"/>
        <w:adjustRightInd w:val="0"/>
        <w:jc w:val="center"/>
        <w:rPr>
          <w:rFonts w:ascii="Consolas" w:hAnsi="Consolas" w:cs="Arial"/>
          <w:sz w:val="28"/>
          <w:szCs w:val="28"/>
        </w:rPr>
      </w:pPr>
      <w:r w:rsidRPr="009622A7">
        <w:rPr>
          <w:rFonts w:ascii="Consolas" w:hAnsi="Consolas" w:cs="Arial"/>
          <w:sz w:val="28"/>
          <w:szCs w:val="28"/>
        </w:rPr>
        <w:t>RG nº ...........................</w:t>
      </w:r>
    </w:p>
    <w:p w14:paraId="3831B1C4" w14:textId="77777777" w:rsidR="00841292" w:rsidRPr="009622A7" w:rsidRDefault="00841292" w:rsidP="00841292">
      <w:pPr>
        <w:widowControl w:val="0"/>
        <w:autoSpaceDE w:val="0"/>
        <w:autoSpaceDN w:val="0"/>
        <w:adjustRightInd w:val="0"/>
        <w:jc w:val="center"/>
        <w:rPr>
          <w:rFonts w:ascii="Consolas" w:hAnsi="Consolas" w:cs="Arial"/>
          <w:sz w:val="28"/>
          <w:szCs w:val="28"/>
        </w:rPr>
      </w:pPr>
      <w:r w:rsidRPr="009622A7">
        <w:rPr>
          <w:rFonts w:ascii="Consolas" w:hAnsi="Consolas" w:cs="Arial"/>
          <w:sz w:val="28"/>
          <w:szCs w:val="28"/>
        </w:rPr>
        <w:t>CPF nº ..........................</w:t>
      </w:r>
    </w:p>
    <w:p w14:paraId="657D7EFF" w14:textId="77777777" w:rsidR="00841292" w:rsidRPr="009622A7" w:rsidRDefault="00841292" w:rsidP="00841292">
      <w:pPr>
        <w:widowControl w:val="0"/>
        <w:autoSpaceDE w:val="0"/>
        <w:autoSpaceDN w:val="0"/>
        <w:adjustRightInd w:val="0"/>
        <w:jc w:val="center"/>
        <w:rPr>
          <w:rFonts w:ascii="Consolas" w:hAnsi="Consolas" w:cs="Arial"/>
          <w:b/>
          <w:bCs/>
          <w:sz w:val="28"/>
          <w:szCs w:val="28"/>
        </w:rPr>
      </w:pPr>
      <w:r w:rsidRPr="009622A7">
        <w:rPr>
          <w:rFonts w:ascii="Consolas" w:hAnsi="Consolas" w:cs="Arial"/>
          <w:sz w:val="28"/>
          <w:szCs w:val="28"/>
        </w:rPr>
        <w:t>E-mail: .........................</w:t>
      </w:r>
    </w:p>
    <w:p w14:paraId="1A7DF1D4" w14:textId="77777777" w:rsidR="00841292" w:rsidRPr="009622A7" w:rsidRDefault="00841292" w:rsidP="00841292">
      <w:pPr>
        <w:rPr>
          <w:rFonts w:ascii="Consolas" w:hAnsi="Consolas" w:cs="Arial"/>
          <w:sz w:val="28"/>
          <w:szCs w:val="28"/>
        </w:rPr>
      </w:pPr>
    </w:p>
    <w:p w14:paraId="6CB308C9" w14:textId="77777777" w:rsidR="00841292" w:rsidRPr="009622A7" w:rsidRDefault="00841292" w:rsidP="00841292">
      <w:pPr>
        <w:ind w:left="0"/>
        <w:rPr>
          <w:rFonts w:ascii="Consolas" w:hAnsi="Consolas"/>
          <w:sz w:val="28"/>
          <w:szCs w:val="28"/>
        </w:rPr>
      </w:pPr>
    </w:p>
    <w:p w14:paraId="764875E8" w14:textId="77777777" w:rsidR="00780DD3" w:rsidRPr="00841292" w:rsidRDefault="00780DD3" w:rsidP="00841292"/>
    <w:sectPr w:rsidR="00780DD3" w:rsidRPr="00841292" w:rsidSect="00AC6D77">
      <w:headerReference w:type="default" r:id="rId16"/>
      <w:pgSz w:w="11906" w:h="16838"/>
      <w:pgMar w:top="1418" w:right="1134" w:bottom="993" w:left="1134"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6C0DF6" w14:textId="77777777" w:rsidR="0019139B" w:rsidRDefault="0019139B" w:rsidP="00EB5DA3">
      <w:r>
        <w:separator/>
      </w:r>
    </w:p>
  </w:endnote>
  <w:endnote w:type="continuationSeparator" w:id="0">
    <w:p w14:paraId="12E890FD" w14:textId="77777777" w:rsidR="0019139B" w:rsidRDefault="0019139B" w:rsidP="00EB5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badi MT Condensed Light">
    <w:altName w:val="Arial Narrow"/>
    <w:charset w:val="00"/>
    <w:family w:val="swiss"/>
    <w:pitch w:val="variable"/>
    <w:sig w:usb0="00000003" w:usb1="00000000" w:usb2="00000000" w:usb3="00000000" w:csb0="00000001" w:csb1="00000000"/>
  </w:font>
  <w:font w:name="Albertus Medium">
    <w:altName w:val="Century Gothic"/>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panose1 w:val="00000000000000000000"/>
    <w:charset w:val="00"/>
    <w:family w:val="roman"/>
    <w:notTrueType/>
    <w:pitch w:val="default"/>
  </w:font>
  <w:font w:name="Old English Text MT">
    <w:panose1 w:val="03040902040508030806"/>
    <w:charset w:val="00"/>
    <w:family w:val="script"/>
    <w:pitch w:val="variable"/>
    <w:sig w:usb0="00000003" w:usb1="00000000" w:usb2="00000000" w:usb3="00000000" w:csb0="00000001" w:csb1="00000000"/>
  </w:font>
  <w:font w:name="Copperplate Gothic Light">
    <w:panose1 w:val="020E05070202060204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4FF9A7" w14:textId="77777777" w:rsidR="0019139B" w:rsidRDefault="0019139B" w:rsidP="00EB5DA3">
      <w:r>
        <w:separator/>
      </w:r>
    </w:p>
  </w:footnote>
  <w:footnote w:type="continuationSeparator" w:id="0">
    <w:p w14:paraId="79CA4AFA" w14:textId="77777777" w:rsidR="0019139B" w:rsidRDefault="0019139B" w:rsidP="00EB5D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33" w:type="pct"/>
      <w:jc w:val="center"/>
      <w:shd w:val="clear" w:color="auto" w:fill="FFFFFF"/>
      <w:tblLook w:val="04A0" w:firstRow="1" w:lastRow="0" w:firstColumn="1" w:lastColumn="0" w:noHBand="0" w:noVBand="1"/>
    </w:tblPr>
    <w:tblGrid>
      <w:gridCol w:w="1747"/>
      <w:gridCol w:w="8340"/>
    </w:tblGrid>
    <w:tr w:rsidR="00FF2B31" w:rsidRPr="0040340E" w14:paraId="3DA52E46" w14:textId="77777777" w:rsidTr="00AC6D77">
      <w:trPr>
        <w:trHeight w:val="1538"/>
        <w:jc w:val="center"/>
      </w:trPr>
      <w:tc>
        <w:tcPr>
          <w:tcW w:w="866" w:type="pct"/>
          <w:shd w:val="clear" w:color="auto" w:fill="FFFFFF"/>
        </w:tcPr>
        <w:p w14:paraId="24F4CC16" w14:textId="3E3E37A4" w:rsidR="00FF2B31" w:rsidRPr="00841292" w:rsidRDefault="00000000" w:rsidP="00AC6D77">
          <w:pPr>
            <w:pStyle w:val="Cabealho"/>
            <w:ind w:left="-109"/>
            <w:jc w:val="center"/>
            <w:rPr>
              <w:rFonts w:ascii="Old English Text MT" w:hAnsi="Old English Text MT"/>
              <w:outline/>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r>
            <w:rPr>
              <w:rFonts w:ascii="Old English Text MT" w:hAnsi="Old English Text MT"/>
              <w:outline/>
              <w:noProof/>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object w:dxaOrig="1440" w:dyaOrig="1440" w14:anchorId="309B59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8.45pt;margin-top:5.4pt;width:61.2pt;height:72.4pt;z-index:251658240;mso-position-horizontal-relative:text;mso-position-vertical-relative:text">
                <v:imagedata r:id="rId1" o:title=""/>
                <w10:wrap type="square"/>
              </v:shape>
              <o:OLEObject Type="Embed" ProgID="PBrush" ShapeID="_x0000_s1029" DrawAspect="Content" ObjectID="_1855310887" r:id="rId2"/>
            </w:object>
          </w:r>
        </w:p>
      </w:tc>
      <w:tc>
        <w:tcPr>
          <w:tcW w:w="4134" w:type="pct"/>
          <w:shd w:val="clear" w:color="auto" w:fill="FFFFFF"/>
        </w:tcPr>
        <w:p w14:paraId="22CD61AE" w14:textId="77777777" w:rsidR="001F0789" w:rsidRDefault="00FF2B31" w:rsidP="001F0789">
          <w:pPr>
            <w:pStyle w:val="Ttulo1"/>
            <w:spacing w:line="276" w:lineRule="auto"/>
            <w:rPr>
              <w:rFonts w:ascii="Old English Text MT" w:hAnsi="Old English Text MT"/>
              <w:sz w:val="60"/>
              <w:szCs w:val="60"/>
              <w14:shadow w14:blurRad="50800" w14:dist="38100" w14:dir="2700000" w14:sx="100000" w14:sy="100000" w14:kx="0" w14:ky="0" w14:algn="tl">
                <w14:srgbClr w14:val="000000">
                  <w14:alpha w14:val="60000"/>
                </w14:srgbClr>
              </w14:shadow>
            </w:rPr>
          </w:pPr>
          <w:r w:rsidRPr="00CF328F">
            <w:rPr>
              <w:rFonts w:ascii="Old English Text MT" w:hAnsi="Old English Text MT"/>
              <w:sz w:val="60"/>
              <w:szCs w:val="60"/>
              <w14:shadow w14:blurRad="50800" w14:dist="38100" w14:dir="2700000" w14:sx="100000" w14:sy="100000" w14:kx="0" w14:ky="0" w14:algn="tl">
                <w14:srgbClr w14:val="000000">
                  <w14:alpha w14:val="60000"/>
                </w14:srgbClr>
              </w14:shadow>
            </w:rPr>
            <w:t>Município de Pirajuí</w:t>
          </w:r>
        </w:p>
        <w:p w14:paraId="483E7B37" w14:textId="697E0687" w:rsidR="00FF2B31" w:rsidRPr="00053EBD" w:rsidRDefault="00FF2B31" w:rsidP="001F0789">
          <w:pPr>
            <w:pStyle w:val="Ttulo1"/>
            <w:spacing w:line="276" w:lineRule="auto"/>
            <w:rPr>
              <w:rFonts w:ascii="Copperplate Gothic Light" w:hAnsi="Copperplate Gothic Light"/>
              <w:b w:val="0"/>
              <w:sz w:val="24"/>
              <w:szCs w:val="24"/>
            </w:rPr>
          </w:pPr>
          <w:r>
            <w:rPr>
              <w:rFonts w:ascii="Copperplate Gothic Light" w:hAnsi="Copperplate Gothic Light"/>
              <w:sz w:val="24"/>
              <w:szCs w:val="24"/>
            </w:rPr>
            <w:t>DIRETORIA DE COMPRAS E LICITAÇÕES</w:t>
          </w:r>
        </w:p>
        <w:p w14:paraId="2009C519" w14:textId="4FFFD37F" w:rsidR="00FF2B31" w:rsidRPr="00534669" w:rsidRDefault="00FF2B31" w:rsidP="001F0789">
          <w:pPr>
            <w:pStyle w:val="Cabealho"/>
            <w:spacing w:line="276" w:lineRule="auto"/>
            <w:jc w:val="center"/>
            <w:rPr>
              <w:rFonts w:ascii="Times New Roman" w:hAnsi="Times New Roman"/>
              <w:i/>
              <w:sz w:val="18"/>
              <w:szCs w:val="18"/>
            </w:rPr>
          </w:pPr>
          <w:r w:rsidRPr="00534669">
            <w:rPr>
              <w:rFonts w:ascii="Times New Roman" w:hAnsi="Times New Roman"/>
              <w:i/>
              <w:sz w:val="18"/>
              <w:szCs w:val="18"/>
            </w:rPr>
            <w:t xml:space="preserve">Praça Dr. Pedro da Rocha Braga, 116 - Centro - </w:t>
          </w:r>
          <w:proofErr w:type="spellStart"/>
          <w:r w:rsidRPr="00534669">
            <w:rPr>
              <w:rFonts w:ascii="Times New Roman" w:hAnsi="Times New Roman"/>
              <w:i/>
              <w:sz w:val="18"/>
              <w:szCs w:val="18"/>
            </w:rPr>
            <w:t>Tel</w:t>
          </w:r>
          <w:proofErr w:type="spellEnd"/>
          <w:r w:rsidRPr="00534669">
            <w:rPr>
              <w:rFonts w:ascii="Times New Roman" w:hAnsi="Times New Roman"/>
              <w:i/>
              <w:sz w:val="18"/>
              <w:szCs w:val="18"/>
            </w:rPr>
            <w:t xml:space="preserve">: (14) </w:t>
          </w:r>
          <w:r w:rsidR="001F0789" w:rsidRPr="001F0789">
            <w:rPr>
              <w:rFonts w:ascii="Times New Roman" w:hAnsi="Times New Roman"/>
              <w:i/>
              <w:sz w:val="18"/>
              <w:szCs w:val="18"/>
            </w:rPr>
            <w:t>99695-9161</w:t>
          </w:r>
        </w:p>
        <w:p w14:paraId="31DB1AF0" w14:textId="1F58D486" w:rsidR="00FF2B31" w:rsidRPr="006E5A0A" w:rsidRDefault="00FF2B31" w:rsidP="001F0789">
          <w:pPr>
            <w:pStyle w:val="Cabealho"/>
            <w:spacing w:line="276" w:lineRule="auto"/>
            <w:jc w:val="center"/>
            <w:rPr>
              <w:rFonts w:ascii="Times New Roman" w:hAnsi="Times New Roman"/>
              <w:i/>
              <w:color w:val="000000"/>
              <w:sz w:val="18"/>
              <w:szCs w:val="18"/>
            </w:rPr>
          </w:pPr>
          <w:r w:rsidRPr="00534669">
            <w:rPr>
              <w:rFonts w:ascii="Times New Roman" w:hAnsi="Times New Roman"/>
              <w:i/>
              <w:sz w:val="18"/>
              <w:szCs w:val="18"/>
            </w:rPr>
            <w:t>CEP 16.600-0</w:t>
          </w:r>
          <w:r w:rsidR="006E5A0A">
            <w:rPr>
              <w:rFonts w:ascii="Times New Roman" w:hAnsi="Times New Roman"/>
              <w:i/>
              <w:sz w:val="18"/>
              <w:szCs w:val="18"/>
            </w:rPr>
            <w:t>41</w:t>
          </w:r>
          <w:r w:rsidRPr="00534669">
            <w:rPr>
              <w:rFonts w:ascii="Times New Roman" w:hAnsi="Times New Roman"/>
              <w:i/>
              <w:sz w:val="18"/>
              <w:szCs w:val="18"/>
            </w:rPr>
            <w:t xml:space="preserve"> - Pirajuí/SP-CNPJ: 44.555.027/0001-16</w:t>
          </w:r>
          <w:r w:rsidRPr="00534669">
            <w:rPr>
              <w:rFonts w:ascii="Times New Roman" w:hAnsi="Times New Roman"/>
              <w:i/>
              <w:color w:val="000000"/>
              <w:sz w:val="18"/>
              <w:szCs w:val="18"/>
            </w:rPr>
            <w:t>-e-mail: licitac</w:t>
          </w:r>
          <w:r w:rsidR="001F0789">
            <w:rPr>
              <w:rFonts w:ascii="Times New Roman" w:hAnsi="Times New Roman"/>
              <w:i/>
              <w:color w:val="000000"/>
              <w:sz w:val="18"/>
              <w:szCs w:val="18"/>
            </w:rPr>
            <w:t>oes</w:t>
          </w:r>
          <w:r w:rsidRPr="00534669">
            <w:rPr>
              <w:rFonts w:ascii="Times New Roman" w:hAnsi="Times New Roman"/>
              <w:i/>
              <w:color w:val="000000"/>
              <w:sz w:val="18"/>
              <w:szCs w:val="18"/>
            </w:rPr>
            <w:t>@pirajui.sp.gov.br</w:t>
          </w:r>
        </w:p>
      </w:tc>
    </w:tr>
  </w:tbl>
  <w:p w14:paraId="04ECF90B" w14:textId="73E96B69" w:rsidR="00FF2B31" w:rsidRPr="00BF5471" w:rsidRDefault="001F0789" w:rsidP="00E22216">
    <w:pPr>
      <w:pStyle w:val="Cabealho"/>
      <w:ind w:left="0"/>
      <w:rPr>
        <w:rFonts w:ascii="Arial" w:hAnsi="Arial"/>
      </w:rPr>
    </w:pPr>
    <w:r>
      <w:rPr>
        <w:rFonts w:ascii="Old English Text MT" w:hAnsi="Old English Text MT"/>
        <w:noProof/>
        <w:sz w:val="60"/>
        <w:szCs w:val="60"/>
        <w:lang w:eastAsia="pt-BR"/>
      </w:rPr>
      <mc:AlternateContent>
        <mc:Choice Requires="wps">
          <w:drawing>
            <wp:anchor distT="0" distB="0" distL="114300" distR="114300" simplePos="0" relativeHeight="251657216" behindDoc="0" locked="0" layoutInCell="1" allowOverlap="1" wp14:anchorId="528ECF33" wp14:editId="32BD73A2">
              <wp:simplePos x="0" y="0"/>
              <wp:positionH relativeFrom="column">
                <wp:posOffset>150495</wp:posOffset>
              </wp:positionH>
              <wp:positionV relativeFrom="paragraph">
                <wp:posOffset>10795</wp:posOffset>
              </wp:positionV>
              <wp:extent cx="6276340" cy="635"/>
              <wp:effectExtent l="8255" t="6985" r="11430" b="114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6340" cy="63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w16sdtfl="http://schemas.microsoft.com/office/word/2024/wordml/sdtformatlock" xmlns:w16du="http://schemas.microsoft.com/office/word/2023/wordml/word16du">
          <w:pict>
            <v:shapetype w14:anchorId="6D5EEDE1" id="_x0000_t32" coordsize="21600,21600" o:spt="32" o:oned="t" path="m,l21600,21600e" filled="f">
              <v:path arrowok="t" fillok="f" o:connecttype="none"/>
              <o:lock v:ext="edit" shapetype="t"/>
            </v:shapetype>
            <v:shape id="AutoShape 6" o:spid="_x0000_s1026" type="#_x0000_t32" style="position:absolute;margin-left:11.85pt;margin-top:.85pt;width:494.2pt;height:.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"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3BF32F5"/>
    <w:multiLevelType w:val="hybridMultilevel"/>
    <w:tmpl w:val="07ACC1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1296216"/>
    <w:multiLevelType w:val="multilevel"/>
    <w:tmpl w:val="5EFAF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12673F"/>
    <w:multiLevelType w:val="hybridMultilevel"/>
    <w:tmpl w:val="C4102910"/>
    <w:lvl w:ilvl="0" w:tplc="AF98F846">
      <w:start w:val="1"/>
      <w:numFmt w:val="lowerLetter"/>
      <w:lvlText w:val="%1)"/>
      <w:lvlJc w:val="left"/>
      <w:pPr>
        <w:ind w:left="869" w:hanging="585"/>
      </w:pPr>
      <w:rPr>
        <w:b/>
        <w:bCs/>
        <w:color w:val="auto"/>
        <w:sz w:val="28"/>
        <w:szCs w:val="32"/>
      </w:rPr>
    </w:lvl>
    <w:lvl w:ilvl="1" w:tplc="04160019">
      <w:start w:val="1"/>
      <w:numFmt w:val="lowerLetter"/>
      <w:lvlText w:val="%2."/>
      <w:lvlJc w:val="left"/>
      <w:pPr>
        <w:ind w:left="1364" w:hanging="360"/>
      </w:pPr>
    </w:lvl>
    <w:lvl w:ilvl="2" w:tplc="0416001B">
      <w:start w:val="1"/>
      <w:numFmt w:val="lowerRoman"/>
      <w:lvlText w:val="%3."/>
      <w:lvlJc w:val="right"/>
      <w:pPr>
        <w:ind w:left="2084" w:hanging="180"/>
      </w:pPr>
    </w:lvl>
    <w:lvl w:ilvl="3" w:tplc="0416000F">
      <w:start w:val="1"/>
      <w:numFmt w:val="decimal"/>
      <w:lvlText w:val="%4."/>
      <w:lvlJc w:val="left"/>
      <w:pPr>
        <w:ind w:left="2804" w:hanging="360"/>
      </w:pPr>
    </w:lvl>
    <w:lvl w:ilvl="4" w:tplc="04160019">
      <w:start w:val="1"/>
      <w:numFmt w:val="lowerLetter"/>
      <w:lvlText w:val="%5."/>
      <w:lvlJc w:val="left"/>
      <w:pPr>
        <w:ind w:left="3524" w:hanging="360"/>
      </w:pPr>
    </w:lvl>
    <w:lvl w:ilvl="5" w:tplc="0416001B">
      <w:start w:val="1"/>
      <w:numFmt w:val="lowerRoman"/>
      <w:lvlText w:val="%6."/>
      <w:lvlJc w:val="right"/>
      <w:pPr>
        <w:ind w:left="4244" w:hanging="180"/>
      </w:pPr>
    </w:lvl>
    <w:lvl w:ilvl="6" w:tplc="0416000F">
      <w:start w:val="1"/>
      <w:numFmt w:val="decimal"/>
      <w:lvlText w:val="%7."/>
      <w:lvlJc w:val="left"/>
      <w:pPr>
        <w:ind w:left="4964" w:hanging="360"/>
      </w:pPr>
    </w:lvl>
    <w:lvl w:ilvl="7" w:tplc="04160019">
      <w:start w:val="1"/>
      <w:numFmt w:val="lowerLetter"/>
      <w:lvlText w:val="%8."/>
      <w:lvlJc w:val="left"/>
      <w:pPr>
        <w:ind w:left="5684" w:hanging="360"/>
      </w:pPr>
    </w:lvl>
    <w:lvl w:ilvl="8" w:tplc="0416001B">
      <w:start w:val="1"/>
      <w:numFmt w:val="lowerRoman"/>
      <w:lvlText w:val="%9."/>
      <w:lvlJc w:val="right"/>
      <w:pPr>
        <w:ind w:left="6404" w:hanging="180"/>
      </w:pPr>
    </w:lvl>
  </w:abstractNum>
  <w:abstractNum w:abstractNumId="5" w15:restartNumberingAfterBreak="0">
    <w:nsid w:val="588810F6"/>
    <w:multiLevelType w:val="hybridMultilevel"/>
    <w:tmpl w:val="C2E2DC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79B20087"/>
    <w:multiLevelType w:val="multilevel"/>
    <w:tmpl w:val="E530F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3732184">
    <w:abstractNumId w:val="0"/>
  </w:num>
  <w:num w:numId="2" w16cid:durableId="1507328387">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87583470">
    <w:abstractNumId w:val="5"/>
  </w:num>
  <w:num w:numId="4" w16cid:durableId="510296042">
    <w:abstractNumId w:val="3"/>
  </w:num>
  <w:num w:numId="5" w16cid:durableId="1327516485">
    <w:abstractNumId w:val="6"/>
  </w:num>
  <w:num w:numId="6" w16cid:durableId="6464733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3268724">
    <w:abstractNumId w:val="4"/>
  </w:num>
  <w:num w:numId="8" w16cid:durableId="1342587311">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DA3"/>
    <w:rsid w:val="0000577A"/>
    <w:rsid w:val="00007449"/>
    <w:rsid w:val="00012A06"/>
    <w:rsid w:val="000154CA"/>
    <w:rsid w:val="00016CAA"/>
    <w:rsid w:val="00025CED"/>
    <w:rsid w:val="000327BA"/>
    <w:rsid w:val="0004570F"/>
    <w:rsid w:val="00046067"/>
    <w:rsid w:val="0005473C"/>
    <w:rsid w:val="00054AE0"/>
    <w:rsid w:val="00056972"/>
    <w:rsid w:val="00061BCB"/>
    <w:rsid w:val="000739B5"/>
    <w:rsid w:val="00075266"/>
    <w:rsid w:val="00075BEF"/>
    <w:rsid w:val="00076AC2"/>
    <w:rsid w:val="00076C62"/>
    <w:rsid w:val="00077066"/>
    <w:rsid w:val="00087AEE"/>
    <w:rsid w:val="00087EA6"/>
    <w:rsid w:val="00091059"/>
    <w:rsid w:val="000918F8"/>
    <w:rsid w:val="00093100"/>
    <w:rsid w:val="0009738B"/>
    <w:rsid w:val="000A1297"/>
    <w:rsid w:val="000A13A8"/>
    <w:rsid w:val="000A68E5"/>
    <w:rsid w:val="000A782E"/>
    <w:rsid w:val="000B2DF6"/>
    <w:rsid w:val="000B5802"/>
    <w:rsid w:val="000B5C28"/>
    <w:rsid w:val="000B7424"/>
    <w:rsid w:val="000F522E"/>
    <w:rsid w:val="000F532F"/>
    <w:rsid w:val="000F5E98"/>
    <w:rsid w:val="000F7128"/>
    <w:rsid w:val="00100309"/>
    <w:rsid w:val="0010184C"/>
    <w:rsid w:val="00102837"/>
    <w:rsid w:val="00102E60"/>
    <w:rsid w:val="00107AA7"/>
    <w:rsid w:val="00114CE1"/>
    <w:rsid w:val="001320EE"/>
    <w:rsid w:val="00133346"/>
    <w:rsid w:val="00142A81"/>
    <w:rsid w:val="001464B3"/>
    <w:rsid w:val="00151E98"/>
    <w:rsid w:val="0015731C"/>
    <w:rsid w:val="001744DD"/>
    <w:rsid w:val="001752C5"/>
    <w:rsid w:val="001766B2"/>
    <w:rsid w:val="0017745C"/>
    <w:rsid w:val="00183BAF"/>
    <w:rsid w:val="00186975"/>
    <w:rsid w:val="00190036"/>
    <w:rsid w:val="0019139B"/>
    <w:rsid w:val="001957D5"/>
    <w:rsid w:val="00197D17"/>
    <w:rsid w:val="001A5A21"/>
    <w:rsid w:val="001B2F81"/>
    <w:rsid w:val="001B6C3B"/>
    <w:rsid w:val="001C20AD"/>
    <w:rsid w:val="001C2CA3"/>
    <w:rsid w:val="001C3200"/>
    <w:rsid w:val="001D3320"/>
    <w:rsid w:val="001D680D"/>
    <w:rsid w:val="001E45F4"/>
    <w:rsid w:val="001E63B3"/>
    <w:rsid w:val="001F053B"/>
    <w:rsid w:val="001F0789"/>
    <w:rsid w:val="001F1CF8"/>
    <w:rsid w:val="00203D22"/>
    <w:rsid w:val="00213CBF"/>
    <w:rsid w:val="002167BD"/>
    <w:rsid w:val="0021697A"/>
    <w:rsid w:val="00216A38"/>
    <w:rsid w:val="0021765E"/>
    <w:rsid w:val="00224A94"/>
    <w:rsid w:val="00226B3A"/>
    <w:rsid w:val="00230C26"/>
    <w:rsid w:val="0023100E"/>
    <w:rsid w:val="00231B74"/>
    <w:rsid w:val="00234D9F"/>
    <w:rsid w:val="00244D09"/>
    <w:rsid w:val="00251D74"/>
    <w:rsid w:val="00257E3A"/>
    <w:rsid w:val="00270646"/>
    <w:rsid w:val="00276CB8"/>
    <w:rsid w:val="00281034"/>
    <w:rsid w:val="00282D0B"/>
    <w:rsid w:val="00284CC2"/>
    <w:rsid w:val="0028718B"/>
    <w:rsid w:val="00291074"/>
    <w:rsid w:val="00292D8C"/>
    <w:rsid w:val="00293097"/>
    <w:rsid w:val="002A06EB"/>
    <w:rsid w:val="002A250B"/>
    <w:rsid w:val="002B7C43"/>
    <w:rsid w:val="002C02E3"/>
    <w:rsid w:val="002C4647"/>
    <w:rsid w:val="002C6EDC"/>
    <w:rsid w:val="002D6E2B"/>
    <w:rsid w:val="002E0EF7"/>
    <w:rsid w:val="002E1CDC"/>
    <w:rsid w:val="002E235B"/>
    <w:rsid w:val="00302DC4"/>
    <w:rsid w:val="00320218"/>
    <w:rsid w:val="0032074F"/>
    <w:rsid w:val="0032418D"/>
    <w:rsid w:val="00325994"/>
    <w:rsid w:val="00327AE6"/>
    <w:rsid w:val="00327DD8"/>
    <w:rsid w:val="00331261"/>
    <w:rsid w:val="00333F61"/>
    <w:rsid w:val="003378F3"/>
    <w:rsid w:val="00337DB2"/>
    <w:rsid w:val="003403A2"/>
    <w:rsid w:val="00351395"/>
    <w:rsid w:val="0035181B"/>
    <w:rsid w:val="00353FF6"/>
    <w:rsid w:val="003573E0"/>
    <w:rsid w:val="00370FDE"/>
    <w:rsid w:val="0037152E"/>
    <w:rsid w:val="00373F02"/>
    <w:rsid w:val="00373F6B"/>
    <w:rsid w:val="003744E8"/>
    <w:rsid w:val="00382D5A"/>
    <w:rsid w:val="003908E4"/>
    <w:rsid w:val="00393EA7"/>
    <w:rsid w:val="00396D59"/>
    <w:rsid w:val="003A37BA"/>
    <w:rsid w:val="003A3985"/>
    <w:rsid w:val="003B0074"/>
    <w:rsid w:val="003B0245"/>
    <w:rsid w:val="003B0E09"/>
    <w:rsid w:val="003B657C"/>
    <w:rsid w:val="003C003E"/>
    <w:rsid w:val="003C5D70"/>
    <w:rsid w:val="003C7D74"/>
    <w:rsid w:val="003D4DA3"/>
    <w:rsid w:val="003D537E"/>
    <w:rsid w:val="003D766F"/>
    <w:rsid w:val="003D76B0"/>
    <w:rsid w:val="003E6E93"/>
    <w:rsid w:val="003F225C"/>
    <w:rsid w:val="00423596"/>
    <w:rsid w:val="00423F14"/>
    <w:rsid w:val="004254FB"/>
    <w:rsid w:val="00426845"/>
    <w:rsid w:val="004279BC"/>
    <w:rsid w:val="00427AB8"/>
    <w:rsid w:val="004323EA"/>
    <w:rsid w:val="00434881"/>
    <w:rsid w:val="004379F5"/>
    <w:rsid w:val="004417CB"/>
    <w:rsid w:val="00441A4B"/>
    <w:rsid w:val="004501F2"/>
    <w:rsid w:val="00451036"/>
    <w:rsid w:val="00461548"/>
    <w:rsid w:val="00461896"/>
    <w:rsid w:val="00463F70"/>
    <w:rsid w:val="00466D15"/>
    <w:rsid w:val="004734E4"/>
    <w:rsid w:val="00476B9F"/>
    <w:rsid w:val="004823C9"/>
    <w:rsid w:val="0049020A"/>
    <w:rsid w:val="00490EDB"/>
    <w:rsid w:val="00493D42"/>
    <w:rsid w:val="004C7B6B"/>
    <w:rsid w:val="004D1C32"/>
    <w:rsid w:val="004D2EB5"/>
    <w:rsid w:val="004E1078"/>
    <w:rsid w:val="004E17A4"/>
    <w:rsid w:val="004E1FB9"/>
    <w:rsid w:val="004F2A8B"/>
    <w:rsid w:val="004F426F"/>
    <w:rsid w:val="0050208E"/>
    <w:rsid w:val="00505548"/>
    <w:rsid w:val="005058B0"/>
    <w:rsid w:val="00505DF7"/>
    <w:rsid w:val="00512D75"/>
    <w:rsid w:val="00520E2F"/>
    <w:rsid w:val="00521A68"/>
    <w:rsid w:val="00523FB6"/>
    <w:rsid w:val="005345C1"/>
    <w:rsid w:val="00540DFF"/>
    <w:rsid w:val="0054452A"/>
    <w:rsid w:val="00544694"/>
    <w:rsid w:val="00551089"/>
    <w:rsid w:val="00552888"/>
    <w:rsid w:val="005554F6"/>
    <w:rsid w:val="005578F4"/>
    <w:rsid w:val="0056601B"/>
    <w:rsid w:val="00571DDD"/>
    <w:rsid w:val="0057690C"/>
    <w:rsid w:val="0058068E"/>
    <w:rsid w:val="00586502"/>
    <w:rsid w:val="005902F0"/>
    <w:rsid w:val="005919D0"/>
    <w:rsid w:val="00597D19"/>
    <w:rsid w:val="005A6620"/>
    <w:rsid w:val="005B033C"/>
    <w:rsid w:val="005B1F0A"/>
    <w:rsid w:val="005B3765"/>
    <w:rsid w:val="005B6AD3"/>
    <w:rsid w:val="005C0C16"/>
    <w:rsid w:val="005C1D2F"/>
    <w:rsid w:val="005C7C56"/>
    <w:rsid w:val="005D12F9"/>
    <w:rsid w:val="005D2631"/>
    <w:rsid w:val="005D516B"/>
    <w:rsid w:val="005E0FF5"/>
    <w:rsid w:val="005E62DA"/>
    <w:rsid w:val="00604BD8"/>
    <w:rsid w:val="0060540D"/>
    <w:rsid w:val="006101F4"/>
    <w:rsid w:val="00614DBA"/>
    <w:rsid w:val="00616549"/>
    <w:rsid w:val="0062161E"/>
    <w:rsid w:val="0062420E"/>
    <w:rsid w:val="00632E6B"/>
    <w:rsid w:val="00637E84"/>
    <w:rsid w:val="0064637B"/>
    <w:rsid w:val="0065013F"/>
    <w:rsid w:val="00654673"/>
    <w:rsid w:val="006561E2"/>
    <w:rsid w:val="00656ECD"/>
    <w:rsid w:val="00676B73"/>
    <w:rsid w:val="00680A33"/>
    <w:rsid w:val="00697515"/>
    <w:rsid w:val="006A1326"/>
    <w:rsid w:val="006A1ECF"/>
    <w:rsid w:val="006B4873"/>
    <w:rsid w:val="006B5215"/>
    <w:rsid w:val="006B5E73"/>
    <w:rsid w:val="006D3F23"/>
    <w:rsid w:val="006E5A0A"/>
    <w:rsid w:val="006F2196"/>
    <w:rsid w:val="006F2204"/>
    <w:rsid w:val="006F2D5B"/>
    <w:rsid w:val="006F5B5A"/>
    <w:rsid w:val="00705413"/>
    <w:rsid w:val="007122A3"/>
    <w:rsid w:val="007137F7"/>
    <w:rsid w:val="00714FAE"/>
    <w:rsid w:val="00717B4C"/>
    <w:rsid w:val="007210B4"/>
    <w:rsid w:val="00730F10"/>
    <w:rsid w:val="00732AD3"/>
    <w:rsid w:val="00733B19"/>
    <w:rsid w:val="0074064A"/>
    <w:rsid w:val="0074202C"/>
    <w:rsid w:val="0074367F"/>
    <w:rsid w:val="00747198"/>
    <w:rsid w:val="00755F17"/>
    <w:rsid w:val="00756F5C"/>
    <w:rsid w:val="00757C34"/>
    <w:rsid w:val="0076245B"/>
    <w:rsid w:val="0076282D"/>
    <w:rsid w:val="00762F83"/>
    <w:rsid w:val="00765073"/>
    <w:rsid w:val="00772383"/>
    <w:rsid w:val="00776178"/>
    <w:rsid w:val="00780DD3"/>
    <w:rsid w:val="00786E60"/>
    <w:rsid w:val="007A14F1"/>
    <w:rsid w:val="007A508B"/>
    <w:rsid w:val="007A78B3"/>
    <w:rsid w:val="007B06F2"/>
    <w:rsid w:val="007C2097"/>
    <w:rsid w:val="007C3FBA"/>
    <w:rsid w:val="007C549F"/>
    <w:rsid w:val="007D4A77"/>
    <w:rsid w:val="007D4BF6"/>
    <w:rsid w:val="007D4D8C"/>
    <w:rsid w:val="007D6E47"/>
    <w:rsid w:val="007F28A3"/>
    <w:rsid w:val="007F5F53"/>
    <w:rsid w:val="00802A3B"/>
    <w:rsid w:val="00805613"/>
    <w:rsid w:val="008058A2"/>
    <w:rsid w:val="00816A98"/>
    <w:rsid w:val="00817665"/>
    <w:rsid w:val="008212A4"/>
    <w:rsid w:val="008226A1"/>
    <w:rsid w:val="008268CA"/>
    <w:rsid w:val="00836F91"/>
    <w:rsid w:val="00841292"/>
    <w:rsid w:val="00842AD8"/>
    <w:rsid w:val="00846A9E"/>
    <w:rsid w:val="00853BA3"/>
    <w:rsid w:val="00855FAB"/>
    <w:rsid w:val="00880C31"/>
    <w:rsid w:val="00881810"/>
    <w:rsid w:val="008A4AF4"/>
    <w:rsid w:val="008A5244"/>
    <w:rsid w:val="008C0528"/>
    <w:rsid w:val="008C0F32"/>
    <w:rsid w:val="008D1D5C"/>
    <w:rsid w:val="008E0944"/>
    <w:rsid w:val="008E3B68"/>
    <w:rsid w:val="008F2D81"/>
    <w:rsid w:val="008F30E2"/>
    <w:rsid w:val="008F3C3B"/>
    <w:rsid w:val="008F4BB4"/>
    <w:rsid w:val="008F7900"/>
    <w:rsid w:val="00910537"/>
    <w:rsid w:val="00913864"/>
    <w:rsid w:val="00914E33"/>
    <w:rsid w:val="00924468"/>
    <w:rsid w:val="00936D3C"/>
    <w:rsid w:val="0094372A"/>
    <w:rsid w:val="00961FA9"/>
    <w:rsid w:val="009712BE"/>
    <w:rsid w:val="009739DD"/>
    <w:rsid w:val="009801C7"/>
    <w:rsid w:val="00981A13"/>
    <w:rsid w:val="00987047"/>
    <w:rsid w:val="00995F87"/>
    <w:rsid w:val="009A6316"/>
    <w:rsid w:val="009C3343"/>
    <w:rsid w:val="009D02CC"/>
    <w:rsid w:val="009D4992"/>
    <w:rsid w:val="009E6BE0"/>
    <w:rsid w:val="009F49E7"/>
    <w:rsid w:val="009F5128"/>
    <w:rsid w:val="00A0217C"/>
    <w:rsid w:val="00A1740D"/>
    <w:rsid w:val="00A20EE8"/>
    <w:rsid w:val="00A2155B"/>
    <w:rsid w:val="00A2184F"/>
    <w:rsid w:val="00A22275"/>
    <w:rsid w:val="00A23C3E"/>
    <w:rsid w:val="00A2693C"/>
    <w:rsid w:val="00A415C3"/>
    <w:rsid w:val="00A43821"/>
    <w:rsid w:val="00A5349F"/>
    <w:rsid w:val="00A72C65"/>
    <w:rsid w:val="00A8048D"/>
    <w:rsid w:val="00A85D62"/>
    <w:rsid w:val="00A87E44"/>
    <w:rsid w:val="00A87F5E"/>
    <w:rsid w:val="00A97BE3"/>
    <w:rsid w:val="00AA4FF3"/>
    <w:rsid w:val="00AB1D61"/>
    <w:rsid w:val="00AB5A90"/>
    <w:rsid w:val="00AC6D77"/>
    <w:rsid w:val="00AD1CC5"/>
    <w:rsid w:val="00AE01B9"/>
    <w:rsid w:val="00AE1983"/>
    <w:rsid w:val="00AE2DCD"/>
    <w:rsid w:val="00AE7CDF"/>
    <w:rsid w:val="00AF1F15"/>
    <w:rsid w:val="00B024D7"/>
    <w:rsid w:val="00B02A09"/>
    <w:rsid w:val="00B06576"/>
    <w:rsid w:val="00B124AA"/>
    <w:rsid w:val="00B13BB9"/>
    <w:rsid w:val="00B146D4"/>
    <w:rsid w:val="00B15CDA"/>
    <w:rsid w:val="00B33DA8"/>
    <w:rsid w:val="00B42443"/>
    <w:rsid w:val="00B433FE"/>
    <w:rsid w:val="00B44547"/>
    <w:rsid w:val="00B5294E"/>
    <w:rsid w:val="00B5300E"/>
    <w:rsid w:val="00B53475"/>
    <w:rsid w:val="00B622A9"/>
    <w:rsid w:val="00B65B93"/>
    <w:rsid w:val="00B6747A"/>
    <w:rsid w:val="00B67788"/>
    <w:rsid w:val="00B67ACB"/>
    <w:rsid w:val="00B7007B"/>
    <w:rsid w:val="00B71E33"/>
    <w:rsid w:val="00B822DD"/>
    <w:rsid w:val="00B854F5"/>
    <w:rsid w:val="00B94B39"/>
    <w:rsid w:val="00B95B88"/>
    <w:rsid w:val="00BA087E"/>
    <w:rsid w:val="00BA2904"/>
    <w:rsid w:val="00BA7D7F"/>
    <w:rsid w:val="00BB49C0"/>
    <w:rsid w:val="00BC48B9"/>
    <w:rsid w:val="00BD7003"/>
    <w:rsid w:val="00BD7AE0"/>
    <w:rsid w:val="00BE0423"/>
    <w:rsid w:val="00BE5365"/>
    <w:rsid w:val="00BF2208"/>
    <w:rsid w:val="00BF49C6"/>
    <w:rsid w:val="00C266BB"/>
    <w:rsid w:val="00C36C6B"/>
    <w:rsid w:val="00C44868"/>
    <w:rsid w:val="00C44E4D"/>
    <w:rsid w:val="00C46A7F"/>
    <w:rsid w:val="00C46D6A"/>
    <w:rsid w:val="00C47338"/>
    <w:rsid w:val="00C508CC"/>
    <w:rsid w:val="00C64152"/>
    <w:rsid w:val="00C73F77"/>
    <w:rsid w:val="00C8087E"/>
    <w:rsid w:val="00C80A1F"/>
    <w:rsid w:val="00CA0241"/>
    <w:rsid w:val="00CA39F6"/>
    <w:rsid w:val="00CD0FC7"/>
    <w:rsid w:val="00CD531A"/>
    <w:rsid w:val="00CE4E11"/>
    <w:rsid w:val="00CE7C9D"/>
    <w:rsid w:val="00CE7EDD"/>
    <w:rsid w:val="00CF328F"/>
    <w:rsid w:val="00D121F3"/>
    <w:rsid w:val="00D1376B"/>
    <w:rsid w:val="00D16B36"/>
    <w:rsid w:val="00D213EC"/>
    <w:rsid w:val="00D26A3A"/>
    <w:rsid w:val="00D32E19"/>
    <w:rsid w:val="00D47216"/>
    <w:rsid w:val="00D552CD"/>
    <w:rsid w:val="00D613E9"/>
    <w:rsid w:val="00D7271E"/>
    <w:rsid w:val="00D7668B"/>
    <w:rsid w:val="00D81397"/>
    <w:rsid w:val="00D8229D"/>
    <w:rsid w:val="00D91588"/>
    <w:rsid w:val="00D93FAB"/>
    <w:rsid w:val="00D953F0"/>
    <w:rsid w:val="00D95EAF"/>
    <w:rsid w:val="00D969F8"/>
    <w:rsid w:val="00DA5B37"/>
    <w:rsid w:val="00DA7DB5"/>
    <w:rsid w:val="00DB122C"/>
    <w:rsid w:val="00DC02FA"/>
    <w:rsid w:val="00DC41EB"/>
    <w:rsid w:val="00DC58B2"/>
    <w:rsid w:val="00DC7C5B"/>
    <w:rsid w:val="00DD0A04"/>
    <w:rsid w:val="00DE0DD3"/>
    <w:rsid w:val="00DE36AA"/>
    <w:rsid w:val="00DE3DAE"/>
    <w:rsid w:val="00DF2B2A"/>
    <w:rsid w:val="00DF4634"/>
    <w:rsid w:val="00E03A07"/>
    <w:rsid w:val="00E05863"/>
    <w:rsid w:val="00E05FB1"/>
    <w:rsid w:val="00E06340"/>
    <w:rsid w:val="00E06913"/>
    <w:rsid w:val="00E103BC"/>
    <w:rsid w:val="00E1488B"/>
    <w:rsid w:val="00E15A53"/>
    <w:rsid w:val="00E20220"/>
    <w:rsid w:val="00E205D2"/>
    <w:rsid w:val="00E22216"/>
    <w:rsid w:val="00E2438B"/>
    <w:rsid w:val="00E3220C"/>
    <w:rsid w:val="00E36F07"/>
    <w:rsid w:val="00E44BFA"/>
    <w:rsid w:val="00E5080C"/>
    <w:rsid w:val="00E52DB2"/>
    <w:rsid w:val="00E541B4"/>
    <w:rsid w:val="00E56C91"/>
    <w:rsid w:val="00E61C6F"/>
    <w:rsid w:val="00E62338"/>
    <w:rsid w:val="00E649EA"/>
    <w:rsid w:val="00E66FDD"/>
    <w:rsid w:val="00E76013"/>
    <w:rsid w:val="00E84B8A"/>
    <w:rsid w:val="00E853A8"/>
    <w:rsid w:val="00E9174A"/>
    <w:rsid w:val="00E944DC"/>
    <w:rsid w:val="00E971B3"/>
    <w:rsid w:val="00EA195E"/>
    <w:rsid w:val="00EA32D0"/>
    <w:rsid w:val="00EA4407"/>
    <w:rsid w:val="00EB24DE"/>
    <w:rsid w:val="00EB3615"/>
    <w:rsid w:val="00EB3BED"/>
    <w:rsid w:val="00EB5DA3"/>
    <w:rsid w:val="00EC5BE4"/>
    <w:rsid w:val="00ED3373"/>
    <w:rsid w:val="00ED7ABB"/>
    <w:rsid w:val="00EE1699"/>
    <w:rsid w:val="00EE5057"/>
    <w:rsid w:val="00EF2042"/>
    <w:rsid w:val="00EF3302"/>
    <w:rsid w:val="00EF5126"/>
    <w:rsid w:val="00F01411"/>
    <w:rsid w:val="00F01E71"/>
    <w:rsid w:val="00F06445"/>
    <w:rsid w:val="00F14CCC"/>
    <w:rsid w:val="00F16344"/>
    <w:rsid w:val="00F30556"/>
    <w:rsid w:val="00F30792"/>
    <w:rsid w:val="00F35847"/>
    <w:rsid w:val="00F4576B"/>
    <w:rsid w:val="00F52350"/>
    <w:rsid w:val="00F53D3F"/>
    <w:rsid w:val="00F63747"/>
    <w:rsid w:val="00F76112"/>
    <w:rsid w:val="00F82317"/>
    <w:rsid w:val="00F84767"/>
    <w:rsid w:val="00F87EAA"/>
    <w:rsid w:val="00F92793"/>
    <w:rsid w:val="00F96F4C"/>
    <w:rsid w:val="00FB0012"/>
    <w:rsid w:val="00FB2AED"/>
    <w:rsid w:val="00FC27C2"/>
    <w:rsid w:val="00FC57D3"/>
    <w:rsid w:val="00FD6783"/>
    <w:rsid w:val="00FE7928"/>
    <w:rsid w:val="00FF2B31"/>
    <w:rsid w:val="00FF5E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6B38E"/>
  <w15:docId w15:val="{ED04E02A-390E-4646-A4DB-B306F24D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DA3"/>
    <w:pPr>
      <w:spacing w:after="0" w:line="240" w:lineRule="auto"/>
      <w:ind w:left="567" w:right="624"/>
      <w:jc w:val="both"/>
    </w:pPr>
    <w:rPr>
      <w:rFonts w:ascii="Calibri" w:eastAsia="Calibri" w:hAnsi="Calibri" w:cs="Times New Roman"/>
    </w:rPr>
  </w:style>
  <w:style w:type="paragraph" w:styleId="Ttulo1">
    <w:name w:val="heading 1"/>
    <w:basedOn w:val="Normal"/>
    <w:next w:val="Normal"/>
    <w:link w:val="Ttulo1Char"/>
    <w:qFormat/>
    <w:rsid w:val="00EB5DA3"/>
    <w:pPr>
      <w:keepNext/>
      <w:widowControl w:val="0"/>
      <w:ind w:left="0" w:right="0"/>
      <w:jc w:val="center"/>
      <w:outlineLvl w:val="0"/>
    </w:pPr>
    <w:rPr>
      <w:rFonts w:ascii="Arial" w:eastAsia="Times New Roman" w:hAnsi="Arial"/>
      <w:b/>
      <w:sz w:val="20"/>
      <w:szCs w:val="20"/>
      <w:lang w:eastAsia="pt-BR"/>
    </w:rPr>
  </w:style>
  <w:style w:type="paragraph" w:styleId="Ttulo2">
    <w:name w:val="heading 2"/>
    <w:basedOn w:val="Normal"/>
    <w:next w:val="Normal"/>
    <w:link w:val="Ttulo2Char"/>
    <w:qFormat/>
    <w:rsid w:val="00EB5DA3"/>
    <w:pPr>
      <w:keepNext/>
      <w:widowControl w:val="0"/>
      <w:ind w:left="0" w:right="0"/>
      <w:jc w:val="center"/>
      <w:outlineLvl w:val="1"/>
    </w:pPr>
    <w:rPr>
      <w:rFonts w:ascii="Arial" w:eastAsia="Times New Roman" w:hAnsi="Arial"/>
      <w:b/>
      <w:szCs w:val="20"/>
      <w:u w:val="single"/>
      <w:lang w:eastAsia="pt-BR"/>
    </w:rPr>
  </w:style>
  <w:style w:type="paragraph" w:styleId="Ttulo3">
    <w:name w:val="heading 3"/>
    <w:basedOn w:val="Normal"/>
    <w:next w:val="Normal"/>
    <w:link w:val="Ttulo3Char"/>
    <w:qFormat/>
    <w:rsid w:val="00EB5DA3"/>
    <w:pPr>
      <w:keepNext/>
      <w:ind w:left="0" w:right="0"/>
      <w:jc w:val="center"/>
      <w:outlineLvl w:val="2"/>
    </w:pPr>
    <w:rPr>
      <w:rFonts w:ascii="Times New Roman" w:eastAsia="Times New Roman" w:hAnsi="Times New Roman"/>
      <w:b/>
      <w:bCs/>
      <w:sz w:val="26"/>
      <w:szCs w:val="24"/>
      <w:lang w:eastAsia="pt-BR"/>
    </w:rPr>
  </w:style>
  <w:style w:type="paragraph" w:styleId="Ttulo4">
    <w:name w:val="heading 4"/>
    <w:basedOn w:val="Normal"/>
    <w:next w:val="Normal"/>
    <w:link w:val="Ttulo4Char"/>
    <w:qFormat/>
    <w:rsid w:val="00EB5DA3"/>
    <w:pPr>
      <w:keepNext/>
      <w:widowControl w:val="0"/>
      <w:ind w:left="0" w:right="0"/>
      <w:jc w:val="center"/>
      <w:outlineLvl w:val="3"/>
    </w:pPr>
    <w:rPr>
      <w:rFonts w:ascii="Arial" w:eastAsia="Times New Roman" w:hAnsi="Arial"/>
      <w:b/>
      <w:szCs w:val="20"/>
      <w:lang w:eastAsia="pt-BR"/>
    </w:rPr>
  </w:style>
  <w:style w:type="paragraph" w:styleId="Ttulo5">
    <w:name w:val="heading 5"/>
    <w:basedOn w:val="Normal"/>
    <w:next w:val="Normal"/>
    <w:link w:val="Ttulo5Char"/>
    <w:qFormat/>
    <w:rsid w:val="00EB5DA3"/>
    <w:pPr>
      <w:spacing w:before="240" w:after="60"/>
      <w:ind w:left="0" w:right="0"/>
      <w:jc w:val="left"/>
      <w:outlineLvl w:val="4"/>
    </w:pPr>
    <w:rPr>
      <w:rFonts w:ascii="Helv" w:eastAsia="Times New Roman" w:hAnsi="Helv"/>
      <w:b/>
      <w:bCs/>
      <w:i/>
      <w:iCs/>
      <w:sz w:val="26"/>
      <w:szCs w:val="26"/>
      <w:lang w:eastAsia="pt-BR"/>
    </w:rPr>
  </w:style>
  <w:style w:type="paragraph" w:styleId="Ttulo6">
    <w:name w:val="heading 6"/>
    <w:basedOn w:val="Normal"/>
    <w:next w:val="Normal"/>
    <w:link w:val="Ttulo6Char"/>
    <w:qFormat/>
    <w:rsid w:val="00EB5DA3"/>
    <w:pPr>
      <w:spacing w:before="240" w:after="60"/>
      <w:ind w:left="0" w:right="0"/>
      <w:jc w:val="left"/>
      <w:outlineLvl w:val="5"/>
    </w:pPr>
    <w:rPr>
      <w:rFonts w:ascii="Times New Roman" w:eastAsia="Times New Roman" w:hAnsi="Times New Roman"/>
      <w:b/>
      <w:bCs/>
      <w:lang w:eastAsia="pt-BR"/>
    </w:rPr>
  </w:style>
  <w:style w:type="paragraph" w:styleId="Ttulo7">
    <w:name w:val="heading 7"/>
    <w:basedOn w:val="Normal"/>
    <w:next w:val="Normal"/>
    <w:link w:val="Ttulo7Char"/>
    <w:uiPriority w:val="99"/>
    <w:qFormat/>
    <w:rsid w:val="00EB5DA3"/>
    <w:pPr>
      <w:keepNext/>
      <w:ind w:left="0" w:right="0"/>
      <w:outlineLvl w:val="6"/>
    </w:pPr>
    <w:rPr>
      <w:rFonts w:ascii="Arial" w:eastAsia="Times New Roman" w:hAnsi="Arial" w:cs="Arial"/>
      <w:sz w:val="28"/>
      <w:szCs w:val="20"/>
      <w:lang w:eastAsia="pt-BR"/>
    </w:rPr>
  </w:style>
  <w:style w:type="paragraph" w:styleId="Ttulo8">
    <w:name w:val="heading 8"/>
    <w:basedOn w:val="Normal"/>
    <w:next w:val="Normal"/>
    <w:link w:val="Ttulo8Char"/>
    <w:uiPriority w:val="99"/>
    <w:qFormat/>
    <w:rsid w:val="00EB5DA3"/>
    <w:pPr>
      <w:keepNext/>
      <w:ind w:left="0" w:right="0"/>
      <w:outlineLvl w:val="7"/>
    </w:pPr>
    <w:rPr>
      <w:rFonts w:ascii="Arial Narrow" w:eastAsia="Times New Roman" w:hAnsi="Arial Narrow"/>
      <w:b/>
      <w:bCs/>
      <w:color w:val="FF0000"/>
      <w:sz w:val="24"/>
      <w:szCs w:val="24"/>
      <w:lang w:eastAsia="pt-BR"/>
    </w:rPr>
  </w:style>
  <w:style w:type="paragraph" w:styleId="Ttulo9">
    <w:name w:val="heading 9"/>
    <w:basedOn w:val="Normal"/>
    <w:next w:val="Normal"/>
    <w:link w:val="Ttulo9Char"/>
    <w:uiPriority w:val="99"/>
    <w:qFormat/>
    <w:rsid w:val="00EB5DA3"/>
    <w:pPr>
      <w:spacing w:before="240" w:after="60"/>
      <w:ind w:left="0" w:right="0"/>
      <w:jc w:val="left"/>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B5DA3"/>
    <w:rPr>
      <w:rFonts w:ascii="Arial" w:eastAsia="Times New Roman" w:hAnsi="Arial" w:cs="Times New Roman"/>
      <w:b/>
      <w:sz w:val="20"/>
      <w:szCs w:val="20"/>
      <w:lang w:eastAsia="pt-BR"/>
    </w:rPr>
  </w:style>
  <w:style w:type="character" w:customStyle="1" w:styleId="Ttulo2Char">
    <w:name w:val="Título 2 Char"/>
    <w:basedOn w:val="Fontepargpadro"/>
    <w:link w:val="Ttulo2"/>
    <w:rsid w:val="00EB5DA3"/>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EB5DA3"/>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EB5DA3"/>
    <w:rPr>
      <w:rFonts w:ascii="Arial" w:eastAsia="Times New Roman" w:hAnsi="Arial" w:cs="Times New Roman"/>
      <w:b/>
      <w:szCs w:val="20"/>
      <w:lang w:eastAsia="pt-BR"/>
    </w:rPr>
  </w:style>
  <w:style w:type="character" w:customStyle="1" w:styleId="Ttulo5Char">
    <w:name w:val="Título 5 Char"/>
    <w:basedOn w:val="Fontepargpadro"/>
    <w:link w:val="Ttulo5"/>
    <w:rsid w:val="00EB5DA3"/>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EB5DA3"/>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EB5DA3"/>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EB5DA3"/>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EB5DA3"/>
    <w:rPr>
      <w:rFonts w:ascii="Arial" w:eastAsia="Times New Roman" w:hAnsi="Arial" w:cs="Arial"/>
      <w:lang w:eastAsia="pt-BR"/>
    </w:rPr>
  </w:style>
  <w:style w:type="paragraph" w:styleId="Cabealho">
    <w:name w:val="header"/>
    <w:aliases w:val="Cabeçalho superior,Heading 1a,h,he,HeaderNN"/>
    <w:basedOn w:val="Normal"/>
    <w:link w:val="CabealhoChar"/>
    <w:uiPriority w:val="99"/>
    <w:unhideWhenUsed/>
    <w:rsid w:val="00EB5DA3"/>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EB5DA3"/>
    <w:rPr>
      <w:rFonts w:ascii="Calibri" w:eastAsia="Calibri" w:hAnsi="Calibri" w:cs="Times New Roman"/>
    </w:rPr>
  </w:style>
  <w:style w:type="character" w:styleId="Hyperlink">
    <w:name w:val="Hyperlink"/>
    <w:basedOn w:val="Fontepargpadro"/>
    <w:uiPriority w:val="99"/>
    <w:rsid w:val="00EB5DA3"/>
    <w:rPr>
      <w:color w:val="0000FF"/>
      <w:u w:val="single"/>
    </w:rPr>
  </w:style>
  <w:style w:type="paragraph" w:styleId="Rodap">
    <w:name w:val="footer"/>
    <w:basedOn w:val="Normal"/>
    <w:link w:val="RodapChar"/>
    <w:uiPriority w:val="99"/>
    <w:rsid w:val="00EB5DA3"/>
    <w:pPr>
      <w:tabs>
        <w:tab w:val="center" w:pos="4419"/>
        <w:tab w:val="right" w:pos="8838"/>
      </w:tabs>
      <w:ind w:left="0" w:right="0"/>
    </w:pPr>
    <w:rPr>
      <w:rFonts w:ascii="Arial" w:eastAsia="Times New Roman" w:hAnsi="Arial"/>
      <w:sz w:val="28"/>
      <w:szCs w:val="20"/>
      <w:lang w:eastAsia="pt-BR"/>
    </w:rPr>
  </w:style>
  <w:style w:type="character" w:customStyle="1" w:styleId="RodapChar">
    <w:name w:val="Rodapé Char"/>
    <w:basedOn w:val="Fontepargpadro"/>
    <w:link w:val="Rodap"/>
    <w:uiPriority w:val="99"/>
    <w:rsid w:val="00EB5DA3"/>
    <w:rPr>
      <w:rFonts w:ascii="Arial" w:eastAsia="Times New Roman" w:hAnsi="Arial" w:cs="Times New Roman"/>
      <w:sz w:val="28"/>
      <w:szCs w:val="20"/>
      <w:lang w:eastAsia="pt-BR"/>
    </w:rPr>
  </w:style>
  <w:style w:type="paragraph" w:styleId="Corpodetexto3">
    <w:name w:val="Body Text 3"/>
    <w:basedOn w:val="Normal"/>
    <w:link w:val="Corpodetexto3Char"/>
    <w:uiPriority w:val="99"/>
    <w:rsid w:val="00EB5DA3"/>
    <w:pPr>
      <w:widowControl w:val="0"/>
      <w:ind w:left="0" w:right="0"/>
    </w:pPr>
    <w:rPr>
      <w:rFonts w:ascii="Arial" w:eastAsia="Times New Roman" w:hAnsi="Arial" w:cs="Arial"/>
      <w:b/>
      <w:sz w:val="32"/>
      <w:szCs w:val="20"/>
      <w:u w:val="single"/>
      <w:lang w:eastAsia="pt-BR"/>
    </w:rPr>
  </w:style>
  <w:style w:type="character" w:customStyle="1" w:styleId="Corpodetexto3Char">
    <w:name w:val="Corpo de texto 3 Char"/>
    <w:basedOn w:val="Fontepargpadro"/>
    <w:link w:val="Corpodetexto3"/>
    <w:uiPriority w:val="99"/>
    <w:rsid w:val="00EB5DA3"/>
    <w:rPr>
      <w:rFonts w:ascii="Arial" w:eastAsia="Times New Roman" w:hAnsi="Arial" w:cs="Arial"/>
      <w:b/>
      <w:sz w:val="32"/>
      <w:szCs w:val="20"/>
      <w:u w:val="single"/>
      <w:lang w:eastAsia="pt-BR"/>
    </w:rPr>
  </w:style>
  <w:style w:type="paragraph" w:styleId="Corpodetexto">
    <w:name w:val="Body Text"/>
    <w:basedOn w:val="Normal"/>
    <w:link w:val="CorpodetextoChar"/>
    <w:uiPriority w:val="99"/>
    <w:rsid w:val="00EB5DA3"/>
    <w:pPr>
      <w:widowControl w:val="0"/>
      <w:ind w:left="0" w:right="0"/>
    </w:pPr>
    <w:rPr>
      <w:rFonts w:ascii="Arial" w:eastAsia="Times New Roman" w:hAnsi="Arial" w:cs="Arial"/>
      <w:b/>
      <w:bCs/>
      <w:sz w:val="28"/>
      <w:szCs w:val="20"/>
      <w:u w:val="single"/>
      <w:lang w:eastAsia="pt-BR"/>
    </w:rPr>
  </w:style>
  <w:style w:type="character" w:customStyle="1" w:styleId="CorpodetextoChar">
    <w:name w:val="Corpo de texto Char"/>
    <w:basedOn w:val="Fontepargpadro"/>
    <w:link w:val="Corpodetexto"/>
    <w:uiPriority w:val="99"/>
    <w:rsid w:val="00EB5DA3"/>
    <w:rPr>
      <w:rFonts w:ascii="Arial" w:eastAsia="Times New Roman" w:hAnsi="Arial" w:cs="Arial"/>
      <w:b/>
      <w:bCs/>
      <w:sz w:val="28"/>
      <w:szCs w:val="20"/>
      <w:u w:val="single"/>
      <w:lang w:eastAsia="pt-BR"/>
    </w:rPr>
  </w:style>
  <w:style w:type="character" w:styleId="Refdenotaderodap">
    <w:name w:val="footnote reference"/>
    <w:basedOn w:val="Fontepargpadro"/>
    <w:uiPriority w:val="99"/>
    <w:semiHidden/>
    <w:rsid w:val="00EB5DA3"/>
    <w:rPr>
      <w:vertAlign w:val="superscript"/>
    </w:rPr>
  </w:style>
  <w:style w:type="paragraph" w:customStyle="1" w:styleId="BodyText25">
    <w:name w:val="Body Text 25"/>
    <w:basedOn w:val="Normal"/>
    <w:uiPriority w:val="99"/>
    <w:rsid w:val="00EB5DA3"/>
    <w:pPr>
      <w:spacing w:line="300" w:lineRule="exact"/>
      <w:ind w:left="0" w:right="0"/>
    </w:pPr>
    <w:rPr>
      <w:rFonts w:ascii="Abadi MT Condensed Light" w:eastAsia="Times New Roman" w:hAnsi="Abadi MT Condensed Light"/>
      <w:szCs w:val="20"/>
      <w:lang w:eastAsia="pt-BR"/>
    </w:rPr>
  </w:style>
  <w:style w:type="paragraph" w:customStyle="1" w:styleId="BodyText23">
    <w:name w:val="Body Text 23"/>
    <w:basedOn w:val="Normal"/>
    <w:uiPriority w:val="99"/>
    <w:rsid w:val="00EB5DA3"/>
    <w:pPr>
      <w:widowControl w:val="0"/>
      <w:spacing w:line="360" w:lineRule="atLeast"/>
      <w:ind w:right="0" w:hanging="567"/>
    </w:pPr>
    <w:rPr>
      <w:rFonts w:ascii="Arial" w:eastAsia="Times New Roman" w:hAnsi="Arial"/>
      <w:sz w:val="20"/>
      <w:szCs w:val="20"/>
      <w:lang w:eastAsia="pt-BR"/>
    </w:rPr>
  </w:style>
  <w:style w:type="paragraph" w:styleId="Recuodecorpodetexto2">
    <w:name w:val="Body Text Indent 2"/>
    <w:basedOn w:val="Normal"/>
    <w:link w:val="Recuodecorpodetexto2Char"/>
    <w:uiPriority w:val="99"/>
    <w:rsid w:val="00EB5DA3"/>
    <w:pPr>
      <w:widowControl w:val="0"/>
      <w:ind w:left="709" w:right="0"/>
    </w:pPr>
    <w:rPr>
      <w:rFonts w:ascii="Arial" w:eastAsia="Times New Roman" w:hAnsi="Arial"/>
      <w:sz w:val="20"/>
      <w:szCs w:val="20"/>
      <w:lang w:eastAsia="pt-BR"/>
    </w:rPr>
  </w:style>
  <w:style w:type="character" w:customStyle="1" w:styleId="Recuodecorpodetexto2Char">
    <w:name w:val="Recuo de corpo de texto 2 Char"/>
    <w:basedOn w:val="Fontepargpadro"/>
    <w:link w:val="Recuodecorpodetexto2"/>
    <w:uiPriority w:val="99"/>
    <w:rsid w:val="00EB5DA3"/>
    <w:rPr>
      <w:rFonts w:ascii="Arial" w:eastAsia="Times New Roman" w:hAnsi="Arial" w:cs="Times New Roman"/>
      <w:sz w:val="20"/>
      <w:szCs w:val="20"/>
      <w:lang w:eastAsia="pt-BR"/>
    </w:rPr>
  </w:style>
  <w:style w:type="paragraph" w:styleId="Recuodecorpodetexto3">
    <w:name w:val="Body Text Indent 3"/>
    <w:basedOn w:val="Normal"/>
    <w:link w:val="Recuodecorpodetexto3Char"/>
    <w:uiPriority w:val="99"/>
    <w:rsid w:val="00EB5DA3"/>
    <w:pPr>
      <w:widowControl w:val="0"/>
      <w:ind w:left="0" w:right="0" w:firstLine="708"/>
    </w:pPr>
    <w:rPr>
      <w:rFonts w:ascii="Albertus Medium" w:eastAsia="Times New Roman" w:hAnsi="Albertus Medium"/>
      <w:i/>
      <w:iCs/>
      <w:sz w:val="28"/>
      <w:szCs w:val="20"/>
      <w:lang w:eastAsia="pt-BR"/>
    </w:rPr>
  </w:style>
  <w:style w:type="character" w:customStyle="1" w:styleId="Recuodecorpodetexto3Char">
    <w:name w:val="Recuo de corpo de texto 3 Char"/>
    <w:basedOn w:val="Fontepargpadro"/>
    <w:link w:val="Recuodecorpodetexto3"/>
    <w:uiPriority w:val="99"/>
    <w:rsid w:val="00EB5DA3"/>
    <w:rPr>
      <w:rFonts w:ascii="Albertus Medium" w:eastAsia="Times New Roman" w:hAnsi="Albertus Medium" w:cs="Times New Roman"/>
      <w:i/>
      <w:iCs/>
      <w:sz w:val="28"/>
      <w:szCs w:val="20"/>
      <w:lang w:eastAsia="pt-BR"/>
    </w:rPr>
  </w:style>
  <w:style w:type="paragraph" w:customStyle="1" w:styleId="Corpodetexto21">
    <w:name w:val="Corpo de texto 21"/>
    <w:basedOn w:val="Normal"/>
    <w:uiPriority w:val="99"/>
    <w:rsid w:val="00EB5DA3"/>
    <w:pPr>
      <w:widowControl w:val="0"/>
      <w:overflowPunct w:val="0"/>
      <w:autoSpaceDE w:val="0"/>
      <w:autoSpaceDN w:val="0"/>
      <w:adjustRightInd w:val="0"/>
      <w:spacing w:line="180" w:lineRule="atLeast"/>
      <w:ind w:left="0" w:right="720"/>
      <w:textAlignment w:val="baseline"/>
    </w:pPr>
    <w:rPr>
      <w:rFonts w:ascii="Arial" w:eastAsia="Times New Roman" w:hAnsi="Arial"/>
      <w:sz w:val="20"/>
      <w:szCs w:val="20"/>
      <w:lang w:eastAsia="pt-BR"/>
    </w:rPr>
  </w:style>
  <w:style w:type="paragraph" w:styleId="Textodenotaderodap">
    <w:name w:val="footnote text"/>
    <w:basedOn w:val="Normal"/>
    <w:link w:val="TextodenotaderodapChar"/>
    <w:uiPriority w:val="99"/>
    <w:rsid w:val="00EB5DA3"/>
    <w:pPr>
      <w:overflowPunct w:val="0"/>
      <w:autoSpaceDE w:val="0"/>
      <w:autoSpaceDN w:val="0"/>
      <w:adjustRightInd w:val="0"/>
      <w:ind w:left="0" w:right="0"/>
      <w:textAlignment w:val="baseline"/>
    </w:pPr>
    <w:rPr>
      <w:rFonts w:ascii="Arial" w:eastAsia="Times New Roman" w:hAnsi="Arial"/>
      <w:sz w:val="20"/>
      <w:szCs w:val="20"/>
      <w:lang w:eastAsia="pt-BR"/>
    </w:rPr>
  </w:style>
  <w:style w:type="character" w:customStyle="1" w:styleId="TextodenotaderodapChar">
    <w:name w:val="Texto de nota de rodapé Char"/>
    <w:basedOn w:val="Fontepargpadro"/>
    <w:link w:val="Textodenotaderodap"/>
    <w:uiPriority w:val="99"/>
    <w:rsid w:val="00EB5DA3"/>
    <w:rPr>
      <w:rFonts w:ascii="Arial" w:eastAsia="Times New Roman" w:hAnsi="Arial" w:cs="Times New Roman"/>
      <w:sz w:val="20"/>
      <w:szCs w:val="20"/>
      <w:lang w:eastAsia="pt-BR"/>
    </w:rPr>
  </w:style>
  <w:style w:type="character" w:styleId="Nmerodepgina">
    <w:name w:val="page number"/>
    <w:basedOn w:val="Fontepargpadro"/>
    <w:rsid w:val="00EB5DA3"/>
  </w:style>
  <w:style w:type="paragraph" w:styleId="Ttulo">
    <w:name w:val="Title"/>
    <w:basedOn w:val="Normal"/>
    <w:link w:val="TtuloChar"/>
    <w:uiPriority w:val="99"/>
    <w:qFormat/>
    <w:rsid w:val="00EB5DA3"/>
    <w:pPr>
      <w:widowControl w:val="0"/>
      <w:ind w:left="0" w:right="254"/>
      <w:jc w:val="center"/>
    </w:pPr>
    <w:rPr>
      <w:rFonts w:ascii="Arial" w:eastAsia="Times New Roman" w:hAnsi="Arial" w:cs="Arial"/>
      <w:b/>
      <w:sz w:val="36"/>
      <w:szCs w:val="20"/>
      <w:lang w:eastAsia="pt-BR"/>
    </w:rPr>
  </w:style>
  <w:style w:type="character" w:customStyle="1" w:styleId="TtuloChar">
    <w:name w:val="Título Char"/>
    <w:basedOn w:val="Fontepargpadro"/>
    <w:link w:val="Ttulo"/>
    <w:uiPriority w:val="99"/>
    <w:rsid w:val="00EB5DA3"/>
    <w:rPr>
      <w:rFonts w:ascii="Arial" w:eastAsia="Times New Roman" w:hAnsi="Arial" w:cs="Arial"/>
      <w:b/>
      <w:sz w:val="36"/>
      <w:szCs w:val="20"/>
      <w:lang w:eastAsia="pt-BR"/>
    </w:rPr>
  </w:style>
  <w:style w:type="paragraph" w:styleId="Textodebalo">
    <w:name w:val="Balloon Text"/>
    <w:basedOn w:val="Normal"/>
    <w:link w:val="TextodebaloChar"/>
    <w:uiPriority w:val="99"/>
    <w:semiHidden/>
    <w:rsid w:val="00EB5DA3"/>
    <w:pPr>
      <w:ind w:left="0" w:right="0"/>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semiHidden/>
    <w:rsid w:val="00EB5DA3"/>
    <w:rPr>
      <w:rFonts w:ascii="Tahoma" w:eastAsia="Times New Roman" w:hAnsi="Tahoma" w:cs="Tahoma"/>
      <w:sz w:val="16"/>
      <w:szCs w:val="16"/>
      <w:lang w:eastAsia="pt-BR"/>
    </w:rPr>
  </w:style>
  <w:style w:type="table" w:styleId="Tabelacomgrade">
    <w:name w:val="Table Grid"/>
    <w:basedOn w:val="Tabelanormal"/>
    <w:uiPriority w:val="39"/>
    <w:rsid w:val="00EB5DA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EB5DA3"/>
    <w:pPr>
      <w:spacing w:line="480" w:lineRule="atLeast"/>
      <w:ind w:left="-851" w:right="-1650"/>
      <w:jc w:val="left"/>
    </w:pPr>
    <w:rPr>
      <w:rFonts w:ascii="Helv" w:eastAsia="Times New Roman" w:hAnsi="Helv"/>
      <w:b/>
      <w:sz w:val="18"/>
      <w:szCs w:val="20"/>
      <w:lang w:eastAsia="pt-BR"/>
    </w:rPr>
  </w:style>
  <w:style w:type="paragraph" w:styleId="Textoembloco">
    <w:name w:val="Block Text"/>
    <w:basedOn w:val="Normal"/>
    <w:uiPriority w:val="99"/>
    <w:rsid w:val="00EB5DA3"/>
    <w:pPr>
      <w:ind w:left="-851" w:right="-1650"/>
      <w:jc w:val="left"/>
    </w:pPr>
    <w:rPr>
      <w:rFonts w:ascii="Helv" w:eastAsia="Times New Roman" w:hAnsi="Helv"/>
      <w:b/>
      <w:sz w:val="18"/>
      <w:szCs w:val="20"/>
      <w:lang w:eastAsia="pt-BR"/>
    </w:rPr>
  </w:style>
  <w:style w:type="paragraph" w:styleId="Recuodecorpodetexto">
    <w:name w:val="Body Text Indent"/>
    <w:basedOn w:val="Normal"/>
    <w:link w:val="RecuodecorpodetextoChar"/>
    <w:uiPriority w:val="99"/>
    <w:rsid w:val="00EB5DA3"/>
    <w:pPr>
      <w:spacing w:after="120"/>
      <w:ind w:left="283" w:right="0"/>
      <w:jc w:val="left"/>
    </w:pPr>
    <w:rPr>
      <w:rFonts w:ascii="Helv" w:eastAsia="Times New Roman" w:hAnsi="Helv"/>
      <w:sz w:val="20"/>
      <w:szCs w:val="20"/>
      <w:lang w:eastAsia="pt-BR"/>
    </w:rPr>
  </w:style>
  <w:style w:type="character" w:customStyle="1" w:styleId="RecuodecorpodetextoChar">
    <w:name w:val="Recuo de corpo de texto Char"/>
    <w:basedOn w:val="Fontepargpadro"/>
    <w:link w:val="Recuodecorpodetexto"/>
    <w:uiPriority w:val="99"/>
    <w:rsid w:val="00EB5DA3"/>
    <w:rPr>
      <w:rFonts w:ascii="Helv" w:eastAsia="Times New Roman" w:hAnsi="Helv" w:cs="Times New Roman"/>
      <w:sz w:val="20"/>
      <w:szCs w:val="20"/>
      <w:lang w:eastAsia="pt-BR"/>
    </w:rPr>
  </w:style>
  <w:style w:type="paragraph" w:customStyle="1" w:styleId="Ttulo01">
    <w:name w:val="Título 01"/>
    <w:basedOn w:val="Ttulo"/>
    <w:uiPriority w:val="99"/>
    <w:rsid w:val="00EB5DA3"/>
    <w:pPr>
      <w:widowControl/>
      <w:ind w:right="0"/>
      <w:outlineLvl w:val="0"/>
    </w:pPr>
    <w:rPr>
      <w:bCs/>
      <w:caps/>
      <w:sz w:val="26"/>
    </w:rPr>
  </w:style>
  <w:style w:type="paragraph" w:styleId="Corpodetexto2">
    <w:name w:val="Body Text 2"/>
    <w:basedOn w:val="Normal"/>
    <w:link w:val="Corpodetexto2Char"/>
    <w:uiPriority w:val="99"/>
    <w:rsid w:val="00EB5DA3"/>
    <w:pPr>
      <w:spacing w:after="120" w:line="480" w:lineRule="auto"/>
      <w:ind w:left="0" w:right="0"/>
      <w:jc w:val="left"/>
    </w:pPr>
    <w:rPr>
      <w:rFonts w:ascii="Helv" w:eastAsia="Times New Roman" w:hAnsi="Helv"/>
      <w:sz w:val="20"/>
      <w:szCs w:val="20"/>
      <w:lang w:eastAsia="pt-BR"/>
    </w:rPr>
  </w:style>
  <w:style w:type="character" w:customStyle="1" w:styleId="Corpodetexto2Char">
    <w:name w:val="Corpo de texto 2 Char"/>
    <w:basedOn w:val="Fontepargpadro"/>
    <w:link w:val="Corpodetexto2"/>
    <w:uiPriority w:val="99"/>
    <w:rsid w:val="00EB5DA3"/>
    <w:rPr>
      <w:rFonts w:ascii="Helv" w:eastAsia="Times New Roman" w:hAnsi="Helv" w:cs="Times New Roman"/>
      <w:sz w:val="20"/>
      <w:szCs w:val="20"/>
      <w:lang w:eastAsia="pt-BR"/>
    </w:rPr>
  </w:style>
  <w:style w:type="paragraph" w:customStyle="1" w:styleId="Ttulo02">
    <w:name w:val="Título 02"/>
    <w:basedOn w:val="Ttulo2"/>
    <w:uiPriority w:val="99"/>
    <w:rsid w:val="00EB5DA3"/>
    <w:pPr>
      <w:widowControl/>
    </w:pPr>
    <w:rPr>
      <w:rFonts w:cs="Arial"/>
      <w:bCs/>
      <w:caps/>
      <w:snapToGrid w:val="0"/>
      <w:sz w:val="24"/>
      <w:szCs w:val="24"/>
      <w:u w:val="none"/>
    </w:rPr>
  </w:style>
  <w:style w:type="paragraph" w:styleId="Subttulo">
    <w:name w:val="Subtitle"/>
    <w:basedOn w:val="Normal"/>
    <w:link w:val="SubttuloChar"/>
    <w:uiPriority w:val="99"/>
    <w:qFormat/>
    <w:rsid w:val="00EB5DA3"/>
    <w:pPr>
      <w:ind w:left="0" w:right="0"/>
      <w:jc w:val="center"/>
    </w:pPr>
    <w:rPr>
      <w:rFonts w:ascii="Arial" w:eastAsia="Times New Roman" w:hAnsi="Arial" w:cs="Arial"/>
      <w:b/>
      <w:bCs/>
      <w:sz w:val="28"/>
      <w:szCs w:val="24"/>
      <w:lang w:eastAsia="pt-BR"/>
    </w:rPr>
  </w:style>
  <w:style w:type="character" w:customStyle="1" w:styleId="SubttuloChar">
    <w:name w:val="Subtítulo Char"/>
    <w:basedOn w:val="Fontepargpadro"/>
    <w:link w:val="Subttulo"/>
    <w:uiPriority w:val="99"/>
    <w:rsid w:val="00EB5DA3"/>
    <w:rPr>
      <w:rFonts w:ascii="Arial" w:eastAsia="Times New Roman" w:hAnsi="Arial" w:cs="Arial"/>
      <w:b/>
      <w:bCs/>
      <w:sz w:val="28"/>
      <w:szCs w:val="24"/>
      <w:lang w:eastAsia="pt-BR"/>
    </w:rPr>
  </w:style>
  <w:style w:type="character" w:customStyle="1" w:styleId="clconteudodados1">
    <w:name w:val="clconteudodados1"/>
    <w:basedOn w:val="Fontepargpadro"/>
    <w:rsid w:val="00EB5DA3"/>
    <w:rPr>
      <w:sz w:val="15"/>
      <w:szCs w:val="15"/>
    </w:rPr>
  </w:style>
  <w:style w:type="paragraph" w:customStyle="1" w:styleId="Corpo">
    <w:name w:val="Corpo"/>
    <w:uiPriority w:val="99"/>
    <w:rsid w:val="00EB5DA3"/>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EB5DA3"/>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styleId="NormalWeb">
    <w:name w:val="Normal (Web)"/>
    <w:basedOn w:val="Normal"/>
    <w:uiPriority w:val="99"/>
    <w:rsid w:val="00EB5DA3"/>
    <w:pPr>
      <w:spacing w:before="100" w:beforeAutospacing="1" w:after="100" w:afterAutospacing="1"/>
      <w:ind w:left="0" w:right="0"/>
      <w:jc w:val="left"/>
    </w:pPr>
    <w:rPr>
      <w:rFonts w:ascii="Times New Roman" w:eastAsia="Times New Roman" w:hAnsi="Times New Roman"/>
      <w:color w:val="000000"/>
      <w:sz w:val="24"/>
      <w:szCs w:val="24"/>
      <w:lang w:eastAsia="pt-BR"/>
    </w:rPr>
  </w:style>
  <w:style w:type="paragraph" w:styleId="TextosemFormatao">
    <w:name w:val="Plain Text"/>
    <w:aliases w:val="Texto simples"/>
    <w:basedOn w:val="Normal"/>
    <w:link w:val="TextosemFormataoChar"/>
    <w:rsid w:val="00EB5DA3"/>
    <w:pPr>
      <w:ind w:left="0" w:right="0"/>
      <w:jc w:val="left"/>
    </w:pPr>
    <w:rPr>
      <w:rFonts w:ascii="Courier New" w:eastAsia="Times New Roman" w:hAnsi="Courier New"/>
      <w:sz w:val="20"/>
      <w:szCs w:val="24"/>
      <w:lang w:eastAsia="pt-BR"/>
    </w:rPr>
  </w:style>
  <w:style w:type="character" w:customStyle="1" w:styleId="TextosemFormataoChar">
    <w:name w:val="Texto sem Formatação Char"/>
    <w:aliases w:val="Texto simples Char"/>
    <w:basedOn w:val="Fontepargpadro"/>
    <w:link w:val="TextosemFormatao"/>
    <w:rsid w:val="00EB5DA3"/>
    <w:rPr>
      <w:rFonts w:ascii="Courier New" w:eastAsia="Times New Roman" w:hAnsi="Courier New" w:cs="Times New Roman"/>
      <w:sz w:val="20"/>
      <w:szCs w:val="24"/>
      <w:lang w:eastAsia="pt-BR"/>
    </w:rPr>
  </w:style>
  <w:style w:type="paragraph" w:customStyle="1" w:styleId="xl24">
    <w:name w:val="xl24"/>
    <w:basedOn w:val="Normal"/>
    <w:uiPriority w:val="99"/>
    <w:rsid w:val="00EB5DA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Unicode MS" w:eastAsia="Arial Unicode MS" w:hAnsi="Arial Unicode MS" w:cs="Arial Unicode MS"/>
      <w:sz w:val="24"/>
      <w:szCs w:val="24"/>
    </w:rPr>
  </w:style>
  <w:style w:type="paragraph" w:customStyle="1" w:styleId="xl25">
    <w:name w:val="xl25"/>
    <w:basedOn w:val="Normal"/>
    <w:uiPriority w:val="99"/>
    <w:rsid w:val="00EB5DA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w:eastAsia="Arial Unicode MS" w:hAnsi="Arial" w:cs="Arial"/>
      <w:sz w:val="18"/>
      <w:szCs w:val="18"/>
    </w:rPr>
  </w:style>
  <w:style w:type="paragraph" w:customStyle="1" w:styleId="Ocr12j">
    <w:name w:val="Ocr12j"/>
    <w:basedOn w:val="Normal"/>
    <w:uiPriority w:val="99"/>
    <w:rsid w:val="00EB5DA3"/>
    <w:pPr>
      <w:ind w:left="0" w:right="0"/>
    </w:pPr>
    <w:rPr>
      <w:rFonts w:ascii="Times New Roman" w:eastAsia="Times New Roman" w:hAnsi="Times New Roman"/>
      <w:sz w:val="24"/>
      <w:szCs w:val="20"/>
      <w:lang w:eastAsia="pt-BR"/>
    </w:rPr>
  </w:style>
  <w:style w:type="character" w:customStyle="1" w:styleId="WW8Num16z0">
    <w:name w:val="WW8Num16z0"/>
    <w:rsid w:val="00EB5DA3"/>
    <w:rPr>
      <w:rFonts w:ascii="Wingdings" w:hAnsi="Wingdings"/>
    </w:rPr>
  </w:style>
  <w:style w:type="paragraph" w:customStyle="1" w:styleId="Default">
    <w:name w:val="Default"/>
    <w:uiPriority w:val="99"/>
    <w:rsid w:val="00EB5DA3"/>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EB5DA3"/>
    <w:pPr>
      <w:ind w:left="0" w:right="0"/>
      <w:jc w:val="left"/>
    </w:pPr>
    <w:rPr>
      <w:rFonts w:ascii="Arial" w:eastAsia="Times New Roman" w:hAnsi="Arial"/>
      <w:sz w:val="24"/>
      <w:szCs w:val="20"/>
      <w:lang w:eastAsia="pt-BR"/>
    </w:rPr>
  </w:style>
  <w:style w:type="paragraph" w:styleId="PargrafodaLista">
    <w:name w:val="List Paragraph"/>
    <w:aliases w:val="Itemização"/>
    <w:basedOn w:val="Normal"/>
    <w:link w:val="PargrafodaListaChar"/>
    <w:uiPriority w:val="34"/>
    <w:qFormat/>
    <w:rsid w:val="00EB5DA3"/>
    <w:pPr>
      <w:spacing w:after="200" w:line="276" w:lineRule="auto"/>
      <w:ind w:left="720" w:right="0"/>
      <w:contextualSpacing/>
      <w:jc w:val="left"/>
    </w:pPr>
  </w:style>
  <w:style w:type="paragraph" w:customStyle="1" w:styleId="Artigo">
    <w:name w:val="Artigo"/>
    <w:basedOn w:val="Normal"/>
    <w:link w:val="ArtigoChar"/>
    <w:uiPriority w:val="99"/>
    <w:rsid w:val="00EB5DA3"/>
    <w:pPr>
      <w:autoSpaceDE w:val="0"/>
      <w:autoSpaceDN w:val="0"/>
      <w:adjustRightInd w:val="0"/>
      <w:spacing w:before="85" w:after="85"/>
      <w:ind w:left="0" w:right="0"/>
    </w:pPr>
    <w:rPr>
      <w:rFonts w:ascii="Arial" w:eastAsia="Times New Roman" w:hAnsi="Arial"/>
      <w:b/>
      <w:bCs/>
      <w:sz w:val="20"/>
      <w:szCs w:val="20"/>
      <w:u w:val="single"/>
      <w:lang w:eastAsia="pt-BR"/>
    </w:rPr>
  </w:style>
  <w:style w:type="character" w:customStyle="1" w:styleId="ArtigoChar">
    <w:name w:val="Artigo Char"/>
    <w:link w:val="Artigo"/>
    <w:uiPriority w:val="99"/>
    <w:rsid w:val="00EB5DA3"/>
    <w:rPr>
      <w:rFonts w:ascii="Arial" w:eastAsia="Times New Roman" w:hAnsi="Arial" w:cs="Times New Roman"/>
      <w:b/>
      <w:bCs/>
      <w:sz w:val="20"/>
      <w:szCs w:val="20"/>
      <w:u w:val="single"/>
      <w:lang w:eastAsia="pt-BR"/>
    </w:rPr>
  </w:style>
  <w:style w:type="character" w:styleId="Forte">
    <w:name w:val="Strong"/>
    <w:uiPriority w:val="22"/>
    <w:qFormat/>
    <w:rsid w:val="00EB5DA3"/>
    <w:rPr>
      <w:b/>
      <w:bCs/>
    </w:rPr>
  </w:style>
  <w:style w:type="paragraph" w:customStyle="1" w:styleId="Assunto">
    <w:name w:val="Assunto"/>
    <w:basedOn w:val="Normal"/>
    <w:uiPriority w:val="99"/>
    <w:rsid w:val="00EB5DA3"/>
    <w:pPr>
      <w:autoSpaceDE w:val="0"/>
      <w:autoSpaceDN w:val="0"/>
      <w:adjustRightInd w:val="0"/>
      <w:spacing w:before="170" w:after="170"/>
      <w:ind w:left="0" w:right="0"/>
      <w:jc w:val="left"/>
    </w:pPr>
    <w:rPr>
      <w:rFonts w:ascii="Arial" w:eastAsia="Times New Roman" w:hAnsi="Arial" w:cs="Arial"/>
      <w:b/>
      <w:bCs/>
      <w:sz w:val="20"/>
      <w:szCs w:val="20"/>
      <w:lang w:eastAsia="pt-BR"/>
    </w:rPr>
  </w:style>
  <w:style w:type="paragraph" w:customStyle="1" w:styleId="Normal10">
    <w:name w:val="Normal 10"/>
    <w:basedOn w:val="Normal"/>
    <w:uiPriority w:val="99"/>
    <w:rsid w:val="00EB5DA3"/>
    <w:pPr>
      <w:autoSpaceDE w:val="0"/>
      <w:autoSpaceDN w:val="0"/>
      <w:adjustRightInd w:val="0"/>
      <w:spacing w:before="85" w:after="85"/>
      <w:ind w:left="0" w:right="0" w:firstLine="1134"/>
    </w:pPr>
    <w:rPr>
      <w:rFonts w:ascii="Arial" w:eastAsia="Times New Roman" w:hAnsi="Arial" w:cs="Arial"/>
      <w:sz w:val="20"/>
      <w:szCs w:val="20"/>
      <w:lang w:eastAsia="pt-BR"/>
    </w:rPr>
  </w:style>
  <w:style w:type="paragraph" w:customStyle="1" w:styleId="Artigo1">
    <w:name w:val="Artigo1"/>
    <w:basedOn w:val="Normal"/>
    <w:uiPriority w:val="99"/>
    <w:rsid w:val="00EB5DA3"/>
    <w:pPr>
      <w:autoSpaceDE w:val="0"/>
      <w:autoSpaceDN w:val="0"/>
      <w:adjustRightInd w:val="0"/>
      <w:spacing w:before="85" w:after="85"/>
      <w:ind w:left="0" w:right="0"/>
    </w:pPr>
    <w:rPr>
      <w:rFonts w:ascii="Arial" w:eastAsia="Times New Roman" w:hAnsi="Arial" w:cs="Arial"/>
      <w:sz w:val="20"/>
      <w:szCs w:val="20"/>
      <w:lang w:eastAsia="pt-BR"/>
    </w:rPr>
  </w:style>
  <w:style w:type="paragraph" w:styleId="Assinatura">
    <w:name w:val="Signature"/>
    <w:basedOn w:val="Normal"/>
    <w:link w:val="AssinaturaChar"/>
    <w:uiPriority w:val="99"/>
    <w:rsid w:val="00EB5DA3"/>
    <w:pPr>
      <w:autoSpaceDE w:val="0"/>
      <w:autoSpaceDN w:val="0"/>
      <w:adjustRightInd w:val="0"/>
      <w:spacing w:before="51" w:after="51"/>
      <w:ind w:left="1134" w:right="0"/>
      <w:jc w:val="left"/>
    </w:pPr>
    <w:rPr>
      <w:rFonts w:ascii="Arial" w:eastAsia="Times New Roman" w:hAnsi="Arial"/>
      <w:i/>
      <w:iCs/>
      <w:sz w:val="20"/>
      <w:szCs w:val="20"/>
      <w:lang w:eastAsia="pt-BR"/>
    </w:rPr>
  </w:style>
  <w:style w:type="character" w:customStyle="1" w:styleId="AssinaturaChar">
    <w:name w:val="Assinatura Char"/>
    <w:basedOn w:val="Fontepargpadro"/>
    <w:link w:val="Assinatura"/>
    <w:uiPriority w:val="99"/>
    <w:rsid w:val="00EB5DA3"/>
    <w:rPr>
      <w:rFonts w:ascii="Arial" w:eastAsia="Times New Roman" w:hAnsi="Arial" w:cs="Times New Roman"/>
      <w:i/>
      <w:iCs/>
      <w:sz w:val="20"/>
      <w:szCs w:val="20"/>
      <w:lang w:eastAsia="pt-BR"/>
    </w:rPr>
  </w:style>
  <w:style w:type="paragraph" w:customStyle="1" w:styleId="Alnea">
    <w:name w:val="Alínea"/>
    <w:basedOn w:val="Normal"/>
    <w:uiPriority w:val="99"/>
    <w:rsid w:val="00EB5DA3"/>
    <w:pPr>
      <w:autoSpaceDE w:val="0"/>
      <w:autoSpaceDN w:val="0"/>
      <w:adjustRightInd w:val="0"/>
      <w:spacing w:before="51" w:after="51"/>
      <w:ind w:left="1134" w:right="0"/>
    </w:pPr>
    <w:rPr>
      <w:rFonts w:ascii="Arial" w:eastAsia="Times New Roman" w:hAnsi="Arial" w:cs="Arial"/>
      <w:sz w:val="20"/>
      <w:szCs w:val="20"/>
      <w:lang w:eastAsia="pt-BR"/>
    </w:rPr>
  </w:style>
  <w:style w:type="paragraph" w:customStyle="1" w:styleId="normal100">
    <w:name w:val="normal10"/>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ssunto0">
    <w:name w:val="assunt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10">
    <w:name w:val="artigo1"/>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inciso">
    <w:name w:val="incis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0">
    <w:name w:val="artig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Textopadro">
    <w:name w:val="Texto padrão"/>
    <w:basedOn w:val="Normal"/>
    <w:uiPriority w:val="99"/>
    <w:rsid w:val="00EB5DA3"/>
    <w:pPr>
      <w:autoSpaceDE w:val="0"/>
      <w:autoSpaceDN w:val="0"/>
      <w:adjustRightInd w:val="0"/>
      <w:ind w:left="0" w:right="0"/>
      <w:jc w:val="left"/>
    </w:pPr>
    <w:rPr>
      <w:rFonts w:ascii="Times New Roman" w:eastAsia="Times New Roman" w:hAnsi="Times New Roman"/>
      <w:sz w:val="24"/>
      <w:szCs w:val="24"/>
      <w:lang w:eastAsia="pt-BR"/>
    </w:rPr>
  </w:style>
  <w:style w:type="paragraph" w:styleId="SemEspaamento">
    <w:name w:val="No Spacing"/>
    <w:link w:val="SemEspaamentoChar"/>
    <w:uiPriority w:val="1"/>
    <w:qFormat/>
    <w:rsid w:val="00EB5DA3"/>
    <w:pPr>
      <w:spacing w:after="0" w:line="240" w:lineRule="auto"/>
    </w:pPr>
    <w:rPr>
      <w:rFonts w:ascii="Times New Roman" w:eastAsia="Times New Roman" w:hAnsi="Times New Roman" w:cs="Times New Roman"/>
      <w:sz w:val="24"/>
      <w:szCs w:val="24"/>
      <w:lang w:eastAsia="pt-BR"/>
    </w:rPr>
  </w:style>
  <w:style w:type="table" w:customStyle="1" w:styleId="Tabelacomgrade1">
    <w:name w:val="Tabela com grade1"/>
    <w:basedOn w:val="Tabelanormal"/>
    <w:next w:val="Tabelacomgrade"/>
    <w:uiPriority w:val="59"/>
    <w:rsid w:val="00EB5DA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EB5DA3"/>
    <w:pPr>
      <w:numPr>
        <w:numId w:val="1"/>
      </w:numPr>
      <w:ind w:right="0"/>
      <w:jc w:val="left"/>
    </w:pPr>
    <w:rPr>
      <w:rFonts w:ascii="Helv" w:eastAsia="Times New Roman" w:hAnsi="Helv"/>
      <w:sz w:val="20"/>
      <w:szCs w:val="20"/>
      <w:lang w:eastAsia="pt-BR"/>
    </w:rPr>
  </w:style>
  <w:style w:type="character" w:customStyle="1" w:styleId="st1">
    <w:name w:val="st1"/>
    <w:basedOn w:val="Fontepargpadro"/>
    <w:rsid w:val="00EB5DA3"/>
  </w:style>
  <w:style w:type="character" w:customStyle="1" w:styleId="CharChar1">
    <w:name w:val="Char Char1"/>
    <w:semiHidden/>
    <w:rsid w:val="00EB5DA3"/>
    <w:rPr>
      <w:sz w:val="28"/>
      <w:lang w:val="pt-BR" w:eastAsia="pt-BR" w:bidi="ar-SA"/>
    </w:rPr>
  </w:style>
  <w:style w:type="paragraph" w:customStyle="1" w:styleId="ecxmsonormal">
    <w:name w:val="ecxmsonormal"/>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character" w:customStyle="1" w:styleId="apple-converted-space">
    <w:name w:val="apple-converted-space"/>
    <w:basedOn w:val="Fontepargpadro"/>
    <w:qFormat/>
    <w:rsid w:val="00EB5DA3"/>
  </w:style>
  <w:style w:type="character" w:styleId="nfase">
    <w:name w:val="Emphasis"/>
    <w:uiPriority w:val="20"/>
    <w:qFormat/>
    <w:rsid w:val="00EB5DA3"/>
    <w:rPr>
      <w:i/>
      <w:iCs/>
    </w:rPr>
  </w:style>
  <w:style w:type="character" w:customStyle="1" w:styleId="apple-style-span">
    <w:name w:val="apple-style-span"/>
    <w:basedOn w:val="Fontepargpadro"/>
    <w:rsid w:val="00EB5DA3"/>
  </w:style>
  <w:style w:type="character" w:styleId="HiperlinkVisitado">
    <w:name w:val="FollowedHyperlink"/>
    <w:uiPriority w:val="99"/>
    <w:unhideWhenUsed/>
    <w:rsid w:val="00EB5DA3"/>
    <w:rPr>
      <w:color w:val="800080"/>
      <w:u w:val="single"/>
    </w:rPr>
  </w:style>
  <w:style w:type="paragraph" w:customStyle="1" w:styleId="xl63">
    <w:name w:val="xl63"/>
    <w:basedOn w:val="Normal"/>
    <w:rsid w:val="00EB5DA3"/>
    <w:pPr>
      <w:spacing w:before="100" w:beforeAutospacing="1" w:after="100" w:afterAutospacing="1"/>
      <w:ind w:left="0" w:right="0"/>
      <w:jc w:val="left"/>
      <w:textAlignment w:val="center"/>
    </w:pPr>
    <w:rPr>
      <w:rFonts w:ascii="Times New Roman" w:eastAsia="Times New Roman" w:hAnsi="Times New Roman"/>
      <w:sz w:val="24"/>
      <w:szCs w:val="24"/>
      <w:lang w:eastAsia="pt-BR"/>
    </w:rPr>
  </w:style>
  <w:style w:type="paragraph" w:customStyle="1" w:styleId="xl64">
    <w:name w:val="xl64"/>
    <w:basedOn w:val="Normal"/>
    <w:rsid w:val="00EB5DA3"/>
    <w:pPr>
      <w:spacing w:before="100" w:beforeAutospacing="1" w:after="100" w:afterAutospacing="1"/>
      <w:ind w:left="0" w:right="0"/>
      <w:jc w:val="left"/>
    </w:pPr>
    <w:rPr>
      <w:rFonts w:ascii="Arial" w:eastAsia="Times New Roman" w:hAnsi="Arial" w:cs="Arial"/>
      <w:sz w:val="16"/>
      <w:szCs w:val="16"/>
      <w:lang w:eastAsia="pt-BR"/>
    </w:rPr>
  </w:style>
  <w:style w:type="paragraph" w:customStyle="1" w:styleId="xl65">
    <w:name w:val="xl65"/>
    <w:basedOn w:val="Normal"/>
    <w:rsid w:val="00EB5DA3"/>
    <w:pPr>
      <w:spacing w:before="100" w:beforeAutospacing="1" w:after="100" w:afterAutospacing="1"/>
      <w:ind w:left="0" w:right="0"/>
      <w:jc w:val="center"/>
      <w:textAlignment w:val="center"/>
    </w:pPr>
    <w:rPr>
      <w:rFonts w:ascii="Arial" w:eastAsia="Times New Roman" w:hAnsi="Arial" w:cs="Arial"/>
      <w:b/>
      <w:bCs/>
      <w:sz w:val="18"/>
      <w:szCs w:val="18"/>
      <w:lang w:eastAsia="pt-BR"/>
    </w:rPr>
  </w:style>
  <w:style w:type="paragraph" w:customStyle="1" w:styleId="xl66">
    <w:name w:val="xl66"/>
    <w:basedOn w:val="Normal"/>
    <w:uiPriority w:val="99"/>
    <w:rsid w:val="00EB5DA3"/>
    <w:pPr>
      <w:spacing w:before="100" w:beforeAutospacing="1" w:after="100" w:afterAutospacing="1"/>
      <w:ind w:left="0" w:right="0"/>
      <w:jc w:val="left"/>
      <w:textAlignment w:val="center"/>
    </w:pPr>
    <w:rPr>
      <w:rFonts w:ascii="Arial" w:eastAsia="Times New Roman" w:hAnsi="Arial" w:cs="Arial"/>
      <w:sz w:val="16"/>
      <w:szCs w:val="16"/>
      <w:lang w:eastAsia="pt-BR"/>
    </w:rPr>
  </w:style>
  <w:style w:type="paragraph" w:customStyle="1" w:styleId="xl67">
    <w:name w:val="xl67"/>
    <w:basedOn w:val="Normal"/>
    <w:uiPriority w:val="99"/>
    <w:rsid w:val="00EB5DA3"/>
    <w:pPr>
      <w:spacing w:before="100" w:beforeAutospacing="1" w:after="100" w:afterAutospacing="1"/>
      <w:ind w:left="0" w:right="0"/>
      <w:jc w:val="left"/>
      <w:textAlignment w:val="center"/>
    </w:pPr>
    <w:rPr>
      <w:rFonts w:ascii="Arial" w:eastAsia="Times New Roman" w:hAnsi="Arial" w:cs="Arial"/>
      <w:color w:val="000080"/>
      <w:sz w:val="24"/>
      <w:szCs w:val="24"/>
      <w:lang w:eastAsia="pt-BR"/>
    </w:rPr>
  </w:style>
  <w:style w:type="paragraph" w:customStyle="1" w:styleId="xl68">
    <w:name w:val="xl68"/>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69">
    <w:name w:val="xl69"/>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0">
    <w:name w:val="xl70"/>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1">
    <w:name w:val="xl71"/>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2">
    <w:name w:val="xl72"/>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3">
    <w:name w:val="xl73"/>
    <w:basedOn w:val="Normal"/>
    <w:uiPriority w:val="99"/>
    <w:rsid w:val="00EB5DA3"/>
    <w:pPr>
      <w:pBdr>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4">
    <w:name w:val="xl74"/>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5">
    <w:name w:val="xl75"/>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76">
    <w:name w:val="xl76"/>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7">
    <w:name w:val="xl77"/>
    <w:basedOn w:val="Normal"/>
    <w:uiPriority w:val="99"/>
    <w:rsid w:val="00EB5DA3"/>
    <w:pPr>
      <w:pBdr>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8">
    <w:name w:val="xl78"/>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9">
    <w:name w:val="xl79"/>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80">
    <w:name w:val="xl80"/>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1">
    <w:name w:val="xl81"/>
    <w:basedOn w:val="Normal"/>
    <w:uiPriority w:val="99"/>
    <w:rsid w:val="00EB5DA3"/>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2">
    <w:name w:val="xl82"/>
    <w:basedOn w:val="Normal"/>
    <w:uiPriority w:val="99"/>
    <w:rsid w:val="00EB5DA3"/>
    <w:pPr>
      <w:pBdr>
        <w:top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3">
    <w:name w:val="xl83"/>
    <w:basedOn w:val="Normal"/>
    <w:uiPriority w:val="99"/>
    <w:rsid w:val="00EB5DA3"/>
    <w:pPr>
      <w:pBdr>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4">
    <w:name w:val="xl84"/>
    <w:basedOn w:val="Normal"/>
    <w:uiPriority w:val="99"/>
    <w:rsid w:val="00EB5DA3"/>
    <w:pPr>
      <w:pBdr>
        <w:top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5">
    <w:name w:val="xl85"/>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6">
    <w:name w:val="xl86"/>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87">
    <w:name w:val="xl87"/>
    <w:basedOn w:val="Normal"/>
    <w:uiPriority w:val="99"/>
    <w:rsid w:val="00EB5DA3"/>
    <w:pP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8">
    <w:name w:val="xl88"/>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9">
    <w:name w:val="xl89"/>
    <w:basedOn w:val="Normal"/>
    <w:uiPriority w:val="99"/>
    <w:rsid w:val="00EB5DA3"/>
    <w:pPr>
      <w:pBdr>
        <w:top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0">
    <w:name w:val="xl90"/>
    <w:basedOn w:val="Normal"/>
    <w:uiPriority w:val="99"/>
    <w:rsid w:val="00EB5DA3"/>
    <w:pPr>
      <w:pBdr>
        <w:top w:val="single" w:sz="4" w:space="0" w:color="auto"/>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1">
    <w:name w:val="xl91"/>
    <w:basedOn w:val="Normal"/>
    <w:uiPriority w:val="99"/>
    <w:rsid w:val="00EB5DA3"/>
    <w:pPr>
      <w:pBdr>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2">
    <w:name w:val="xl92"/>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3">
    <w:name w:val="xl93"/>
    <w:basedOn w:val="Normal"/>
    <w:uiPriority w:val="99"/>
    <w:rsid w:val="00EB5DA3"/>
    <w:pPr>
      <w:pBdr>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4">
    <w:name w:val="xl94"/>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5">
    <w:name w:val="xl95"/>
    <w:basedOn w:val="Normal"/>
    <w:uiPriority w:val="99"/>
    <w:rsid w:val="00EB5DA3"/>
    <w:pPr>
      <w:pBdr>
        <w:top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6">
    <w:name w:val="xl96"/>
    <w:basedOn w:val="Normal"/>
    <w:uiPriority w:val="99"/>
    <w:rsid w:val="00EB5DA3"/>
    <w:pPr>
      <w:pBdr>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7">
    <w:name w:val="xl97"/>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8">
    <w:name w:val="xl98"/>
    <w:basedOn w:val="Normal"/>
    <w:uiPriority w:val="99"/>
    <w:rsid w:val="00EB5DA3"/>
    <w:pPr>
      <w:pBdr>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9">
    <w:name w:val="xl99"/>
    <w:basedOn w:val="Normal"/>
    <w:uiPriority w:val="99"/>
    <w:rsid w:val="00EB5DA3"/>
    <w:pPr>
      <w:pBdr>
        <w:top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100">
    <w:name w:val="xl100"/>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1">
    <w:name w:val="xl101"/>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2">
    <w:name w:val="xl102"/>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3">
    <w:name w:val="xl103"/>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4">
    <w:name w:val="xl104"/>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5">
    <w:name w:val="xl105"/>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6">
    <w:name w:val="xl106"/>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7">
    <w:name w:val="xl107"/>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8">
    <w:name w:val="xl108"/>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9">
    <w:name w:val="xl109"/>
    <w:basedOn w:val="Normal"/>
    <w:uiPriority w:val="99"/>
    <w:rsid w:val="00EB5DA3"/>
    <w:pPr>
      <w:spacing w:before="100" w:beforeAutospacing="1" w:after="100" w:afterAutospacing="1"/>
      <w:ind w:left="0" w:right="0"/>
      <w:jc w:val="left"/>
    </w:pPr>
    <w:rPr>
      <w:rFonts w:ascii="Verdana" w:eastAsia="Times New Roman" w:hAnsi="Verdana"/>
      <w:sz w:val="16"/>
      <w:szCs w:val="16"/>
      <w:lang w:eastAsia="pt-BR"/>
    </w:rPr>
  </w:style>
  <w:style w:type="paragraph" w:customStyle="1" w:styleId="xl110">
    <w:name w:val="xl110"/>
    <w:basedOn w:val="Normal"/>
    <w:uiPriority w:val="99"/>
    <w:rsid w:val="00EB5DA3"/>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11">
    <w:name w:val="xl111"/>
    <w:basedOn w:val="Normal"/>
    <w:uiPriority w:val="99"/>
    <w:rsid w:val="00EB5DA3"/>
    <w:pPr>
      <w:spacing w:before="100" w:beforeAutospacing="1" w:after="100" w:afterAutospacing="1"/>
      <w:ind w:left="0" w:right="0"/>
      <w:jc w:val="left"/>
      <w:textAlignment w:val="center"/>
    </w:pPr>
    <w:rPr>
      <w:rFonts w:ascii="Brush Script MT" w:eastAsia="Times New Roman" w:hAnsi="Brush Script MT"/>
      <w:sz w:val="24"/>
      <w:szCs w:val="24"/>
      <w:lang w:eastAsia="pt-BR"/>
    </w:rPr>
  </w:style>
  <w:style w:type="paragraph" w:customStyle="1" w:styleId="xl112">
    <w:name w:val="xl112"/>
    <w:basedOn w:val="Normal"/>
    <w:uiPriority w:val="99"/>
    <w:rsid w:val="00EB5DA3"/>
    <w:pPr>
      <w:spacing w:before="100" w:beforeAutospacing="1" w:after="100" w:afterAutospacing="1"/>
      <w:ind w:left="0" w:right="0"/>
      <w:jc w:val="left"/>
      <w:textAlignment w:val="center"/>
    </w:pPr>
    <w:rPr>
      <w:rFonts w:ascii="Arial" w:eastAsia="Times New Roman" w:hAnsi="Arial" w:cs="Arial"/>
      <w:sz w:val="24"/>
      <w:szCs w:val="24"/>
      <w:lang w:eastAsia="pt-BR"/>
    </w:rPr>
  </w:style>
  <w:style w:type="paragraph" w:customStyle="1" w:styleId="xl113">
    <w:name w:val="xl113"/>
    <w:basedOn w:val="Normal"/>
    <w:uiPriority w:val="99"/>
    <w:rsid w:val="00EB5DA3"/>
    <w:pPr>
      <w:spacing w:before="100" w:beforeAutospacing="1" w:after="100" w:afterAutospacing="1"/>
      <w:ind w:left="0" w:right="0"/>
      <w:jc w:val="left"/>
    </w:pPr>
    <w:rPr>
      <w:rFonts w:ascii="Brush Script MT" w:eastAsia="Times New Roman" w:hAnsi="Brush Script MT"/>
      <w:sz w:val="28"/>
      <w:szCs w:val="28"/>
      <w:lang w:eastAsia="pt-BR"/>
    </w:rPr>
  </w:style>
  <w:style w:type="paragraph" w:customStyle="1" w:styleId="xl114">
    <w:name w:val="xl114"/>
    <w:basedOn w:val="Normal"/>
    <w:uiPriority w:val="99"/>
    <w:rsid w:val="00EB5DA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5">
    <w:name w:val="xl115"/>
    <w:basedOn w:val="Normal"/>
    <w:uiPriority w:val="99"/>
    <w:rsid w:val="00EB5DA3"/>
    <w:pPr>
      <w:pBdr>
        <w:top w:val="single" w:sz="4" w:space="0" w:color="auto"/>
        <w:left w:val="single" w:sz="4" w:space="0" w:color="auto"/>
        <w:bottom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6">
    <w:name w:val="xl116"/>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17">
    <w:name w:val="xl117"/>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8">
    <w:name w:val="xl118"/>
    <w:basedOn w:val="Normal"/>
    <w:uiPriority w:val="99"/>
    <w:rsid w:val="00EB5DA3"/>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9">
    <w:name w:val="xl119"/>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0">
    <w:name w:val="xl120"/>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1">
    <w:name w:val="xl121"/>
    <w:basedOn w:val="Normal"/>
    <w:uiPriority w:val="99"/>
    <w:rsid w:val="00EB5DA3"/>
    <w:pPr>
      <w:pBdr>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2">
    <w:name w:val="xl122"/>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3">
    <w:name w:val="xl123"/>
    <w:basedOn w:val="Normal"/>
    <w:uiPriority w:val="99"/>
    <w:rsid w:val="00EB5DA3"/>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4">
    <w:name w:val="xl124"/>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5">
    <w:name w:val="xl125"/>
    <w:basedOn w:val="Normal"/>
    <w:uiPriority w:val="99"/>
    <w:rsid w:val="00EB5DA3"/>
    <w:pPr>
      <w:spacing w:before="100" w:beforeAutospacing="1" w:after="100" w:afterAutospacing="1"/>
      <w:ind w:left="0" w:right="0"/>
      <w:jc w:val="left"/>
    </w:pPr>
    <w:rPr>
      <w:rFonts w:ascii="Freestyle Script" w:eastAsia="Times New Roman" w:hAnsi="Freestyle Script"/>
      <w:b/>
      <w:bCs/>
      <w:sz w:val="28"/>
      <w:szCs w:val="28"/>
      <w:lang w:eastAsia="pt-BR"/>
    </w:rPr>
  </w:style>
  <w:style w:type="table" w:customStyle="1" w:styleId="Tabelacomgrade2">
    <w:name w:val="Tabela com grade2"/>
    <w:basedOn w:val="Tabelanormal"/>
    <w:next w:val="Tabelacomgrade"/>
    <w:rsid w:val="00EB5DA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EB5DA3"/>
    <w:pPr>
      <w:ind w:left="0" w:right="0"/>
      <w:jc w:val="left"/>
    </w:pPr>
    <w:rPr>
      <w:rFonts w:ascii="Times New Roman" w:eastAsia="Times New Roman" w:hAnsi="Times New Roman"/>
      <w:sz w:val="24"/>
      <w:szCs w:val="24"/>
      <w:lang w:eastAsia="pt-BR"/>
    </w:rPr>
  </w:style>
  <w:style w:type="character" w:customStyle="1" w:styleId="normalchar1">
    <w:name w:val="normal__char1"/>
    <w:rsid w:val="00EB5DA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EB5DA3"/>
    <w:pPr>
      <w:suppressLineNumbers/>
      <w:suppressAutoHyphens/>
      <w:ind w:left="0" w:right="0"/>
      <w:jc w:val="left"/>
    </w:pPr>
    <w:rPr>
      <w:rFonts w:ascii="Times New Roman" w:eastAsia="Times New Roman" w:hAnsi="Times New Roman"/>
      <w:sz w:val="24"/>
      <w:szCs w:val="20"/>
      <w:lang w:eastAsia="ar-SA"/>
    </w:rPr>
  </w:style>
  <w:style w:type="paragraph" w:customStyle="1" w:styleId="Textoembloco1">
    <w:name w:val="Texto em bloco1"/>
    <w:basedOn w:val="Normal"/>
    <w:uiPriority w:val="99"/>
    <w:rsid w:val="00EB5DA3"/>
    <w:pPr>
      <w:ind w:left="2832" w:right="567" w:hanging="2832"/>
    </w:pPr>
    <w:rPr>
      <w:rFonts w:ascii="Courier" w:eastAsia="Times New Roman" w:hAnsi="Courier"/>
      <w:sz w:val="24"/>
      <w:szCs w:val="20"/>
      <w:lang w:eastAsia="pt-BR"/>
    </w:rPr>
  </w:style>
  <w:style w:type="paragraph" w:customStyle="1" w:styleId="yiv784081582msonormal">
    <w:name w:val="yiv784081582msonormal"/>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styleId="Pr-formataoHTML">
    <w:name w:val="HTML Preformatted"/>
    <w:basedOn w:val="Normal"/>
    <w:link w:val="Pr-formataoHTMLChar"/>
    <w:uiPriority w:val="99"/>
    <w:unhideWhenUsed/>
    <w:rsid w:val="00EB5D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0"/>
      <w:jc w:val="left"/>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rsid w:val="00EB5DA3"/>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D552CD"/>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D552CD"/>
    <w:rPr>
      <w:rFonts w:ascii="Tahoma" w:eastAsia="Calibri" w:hAnsi="Tahoma" w:cs="Tahoma"/>
      <w:sz w:val="16"/>
      <w:szCs w:val="16"/>
    </w:rPr>
  </w:style>
  <w:style w:type="character" w:styleId="Nmerodelinha">
    <w:name w:val="line number"/>
    <w:basedOn w:val="Fontepargpadro"/>
    <w:uiPriority w:val="99"/>
    <w:semiHidden/>
    <w:unhideWhenUsed/>
    <w:rsid w:val="00B06576"/>
  </w:style>
  <w:style w:type="character" w:customStyle="1" w:styleId="TextodenotaderodapChar1">
    <w:name w:val="Texto de nota de rodapé Char1"/>
    <w:basedOn w:val="Fontepargpadro"/>
    <w:uiPriority w:val="99"/>
    <w:semiHidden/>
    <w:rsid w:val="00B06576"/>
    <w:rPr>
      <w:lang w:eastAsia="en-US"/>
    </w:rPr>
  </w:style>
  <w:style w:type="character" w:customStyle="1" w:styleId="CabealhoChar1">
    <w:name w:val="Cabeçalho Char1"/>
    <w:basedOn w:val="Fontepargpadro"/>
    <w:uiPriority w:val="99"/>
    <w:semiHidden/>
    <w:rsid w:val="00B06576"/>
    <w:rPr>
      <w:sz w:val="22"/>
      <w:szCs w:val="22"/>
      <w:lang w:eastAsia="en-US"/>
    </w:rPr>
  </w:style>
  <w:style w:type="character" w:customStyle="1" w:styleId="RodapChar1">
    <w:name w:val="Rodapé Char1"/>
    <w:basedOn w:val="Fontepargpadro"/>
    <w:uiPriority w:val="99"/>
    <w:semiHidden/>
    <w:rsid w:val="00B06576"/>
    <w:rPr>
      <w:sz w:val="22"/>
      <w:szCs w:val="22"/>
      <w:lang w:eastAsia="en-US"/>
    </w:rPr>
  </w:style>
  <w:style w:type="character" w:customStyle="1" w:styleId="CorpodetextoChar1">
    <w:name w:val="Corpo de texto Char1"/>
    <w:basedOn w:val="Fontepargpadro"/>
    <w:uiPriority w:val="99"/>
    <w:semiHidden/>
    <w:rsid w:val="00B06576"/>
    <w:rPr>
      <w:sz w:val="22"/>
      <w:szCs w:val="22"/>
      <w:lang w:eastAsia="en-US"/>
    </w:rPr>
  </w:style>
  <w:style w:type="character" w:customStyle="1" w:styleId="RecuodecorpodetextoChar1">
    <w:name w:val="Recuo de corpo de texto Char1"/>
    <w:basedOn w:val="Fontepargpadro"/>
    <w:uiPriority w:val="99"/>
    <w:semiHidden/>
    <w:rsid w:val="00B06576"/>
    <w:rPr>
      <w:sz w:val="22"/>
      <w:szCs w:val="22"/>
      <w:lang w:eastAsia="en-US"/>
    </w:rPr>
  </w:style>
  <w:style w:type="character" w:customStyle="1" w:styleId="Corpodetexto2Char1">
    <w:name w:val="Corpo de texto 2 Char1"/>
    <w:basedOn w:val="Fontepargpadro"/>
    <w:uiPriority w:val="99"/>
    <w:semiHidden/>
    <w:rsid w:val="00B06576"/>
    <w:rPr>
      <w:sz w:val="22"/>
      <w:szCs w:val="22"/>
      <w:lang w:eastAsia="en-US"/>
    </w:rPr>
  </w:style>
  <w:style w:type="character" w:customStyle="1" w:styleId="Corpodetexto3Char1">
    <w:name w:val="Corpo de texto 3 Char1"/>
    <w:basedOn w:val="Fontepargpadro"/>
    <w:uiPriority w:val="99"/>
    <w:semiHidden/>
    <w:rsid w:val="00B06576"/>
    <w:rPr>
      <w:sz w:val="16"/>
      <w:szCs w:val="16"/>
      <w:lang w:eastAsia="en-US"/>
    </w:rPr>
  </w:style>
  <w:style w:type="character" w:customStyle="1" w:styleId="Recuodecorpodetexto2Char1">
    <w:name w:val="Recuo de corpo de texto 2 Char1"/>
    <w:basedOn w:val="Fontepargpadro"/>
    <w:uiPriority w:val="99"/>
    <w:semiHidden/>
    <w:rsid w:val="00B06576"/>
    <w:rPr>
      <w:sz w:val="22"/>
      <w:szCs w:val="22"/>
      <w:lang w:eastAsia="en-US"/>
    </w:rPr>
  </w:style>
  <w:style w:type="character" w:customStyle="1" w:styleId="Recuodecorpodetexto3Char1">
    <w:name w:val="Recuo de corpo de texto 3 Char1"/>
    <w:basedOn w:val="Fontepargpadro"/>
    <w:uiPriority w:val="99"/>
    <w:semiHidden/>
    <w:rsid w:val="00B06576"/>
    <w:rPr>
      <w:sz w:val="16"/>
      <w:szCs w:val="16"/>
      <w:lang w:eastAsia="en-US"/>
    </w:rPr>
  </w:style>
  <w:style w:type="character" w:customStyle="1" w:styleId="TextosemFormataoChar1">
    <w:name w:val="Texto sem Formatação Char1"/>
    <w:aliases w:val="Texto simples Char1"/>
    <w:basedOn w:val="Fontepargpadro"/>
    <w:uiPriority w:val="99"/>
    <w:semiHidden/>
    <w:rsid w:val="00B06576"/>
    <w:rPr>
      <w:rFonts w:ascii="Consolas" w:hAnsi="Consolas" w:cs="Consolas"/>
      <w:sz w:val="21"/>
      <w:szCs w:val="21"/>
      <w:lang w:eastAsia="en-US"/>
    </w:rPr>
  </w:style>
  <w:style w:type="character" w:customStyle="1" w:styleId="portal-description">
    <w:name w:val="portal-description"/>
    <w:basedOn w:val="Fontepargpadro"/>
    <w:rsid w:val="00B06576"/>
  </w:style>
  <w:style w:type="character" w:customStyle="1" w:styleId="tex3">
    <w:name w:val="tex3"/>
    <w:basedOn w:val="Fontepargpadro"/>
    <w:rsid w:val="008058A2"/>
  </w:style>
  <w:style w:type="character" w:customStyle="1" w:styleId="PGE-Alteraesdestacadas">
    <w:name w:val="PGE - Alterações destacadas"/>
    <w:basedOn w:val="Fontepargpadro"/>
    <w:uiPriority w:val="1"/>
    <w:qFormat/>
    <w:rsid w:val="00DD0A04"/>
    <w:rPr>
      <w:rFonts w:ascii="Arial" w:hAnsi="Arial"/>
      <w:b/>
      <w:color w:val="000000" w:themeColor="text1"/>
      <w:sz w:val="22"/>
      <w:u w:val="single"/>
    </w:rPr>
  </w:style>
  <w:style w:type="character" w:styleId="MenoPendente">
    <w:name w:val="Unresolved Mention"/>
    <w:basedOn w:val="Fontepargpadro"/>
    <w:uiPriority w:val="99"/>
    <w:semiHidden/>
    <w:unhideWhenUsed/>
    <w:rsid w:val="00551089"/>
    <w:rPr>
      <w:color w:val="605E5C"/>
      <w:shd w:val="clear" w:color="auto" w:fill="E1DFDD"/>
    </w:rPr>
  </w:style>
  <w:style w:type="paragraph" w:customStyle="1" w:styleId="msonormal0">
    <w:name w:val="msonormal"/>
    <w:basedOn w:val="Normal"/>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styleId="Textodecomentrio">
    <w:name w:val="annotation text"/>
    <w:basedOn w:val="Normal"/>
    <w:link w:val="TextodecomentrioChar"/>
    <w:unhideWhenUsed/>
    <w:qFormat/>
    <w:rsid w:val="00016CAA"/>
    <w:pPr>
      <w:ind w:left="0" w:right="0"/>
      <w:jc w:val="left"/>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qFormat/>
    <w:rsid w:val="00016CA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016CAA"/>
    <w:pPr>
      <w:widowControl/>
      <w:suppressAutoHyphens/>
    </w:pPr>
    <w:rPr>
      <w:rFonts w:ascii="Garamond" w:eastAsia="Batang" w:hAnsi="Garamond" w:cs="Tahoma"/>
      <w:b w:val="0"/>
      <w:bCs w:val="0"/>
      <w:kern w:val="2"/>
      <w:u w:val="none"/>
      <w:lang w:eastAsia="ar-SA"/>
    </w:rPr>
  </w:style>
  <w:style w:type="paragraph" w:styleId="Assuntodocomentrio">
    <w:name w:val="annotation subject"/>
    <w:basedOn w:val="Textodecomentrio"/>
    <w:next w:val="Textodecomentrio"/>
    <w:link w:val="AssuntodocomentrioChar"/>
    <w:uiPriority w:val="99"/>
    <w:semiHidden/>
    <w:unhideWhenUsed/>
    <w:rsid w:val="00016CA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16CAA"/>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016CAA"/>
    <w:rPr>
      <w:rFonts w:ascii="Times New Roman" w:eastAsia="Times New Roman" w:hAnsi="Times New Roman" w:cs="Times New Roman"/>
      <w:sz w:val="24"/>
      <w:szCs w:val="24"/>
      <w:lang w:eastAsia="pt-BR"/>
    </w:rPr>
  </w:style>
  <w:style w:type="character" w:customStyle="1" w:styleId="PargrafodaListaChar">
    <w:name w:val="Parágrafo da Lista Char"/>
    <w:aliases w:val="Itemização Char"/>
    <w:link w:val="PargrafodaLista"/>
    <w:uiPriority w:val="34"/>
    <w:locked/>
    <w:rsid w:val="00016CAA"/>
    <w:rPr>
      <w:rFonts w:ascii="Calibri" w:eastAsia="Calibri" w:hAnsi="Calibri" w:cs="Times New Roman"/>
    </w:rPr>
  </w:style>
  <w:style w:type="character" w:customStyle="1" w:styleId="CitaoChar">
    <w:name w:val="Citação Char"/>
    <w:aliases w:val="TCU Char,Citação AGU Char,NotaExplicativa Char"/>
    <w:basedOn w:val="Fontepargpadro"/>
    <w:link w:val="Citao"/>
    <w:qFormat/>
    <w:locked/>
    <w:rsid w:val="00016CAA"/>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016CAA"/>
    <w:pPr>
      <w:pBdr>
        <w:top w:val="single" w:sz="4" w:space="1" w:color="1F497D"/>
        <w:left w:val="single" w:sz="4" w:space="4" w:color="1F497D"/>
        <w:bottom w:val="single" w:sz="4" w:space="1" w:color="1F497D"/>
        <w:right w:val="single" w:sz="4" w:space="4" w:color="1F497D"/>
      </w:pBdr>
      <w:shd w:val="clear" w:color="auto" w:fill="FFFFCC"/>
      <w:spacing w:before="120"/>
      <w:ind w:left="0" w:right="0"/>
    </w:pPr>
    <w:rPr>
      <w:rFonts w:ascii="Arial" w:hAnsi="Arial" w:cs="Tahoma"/>
      <w:i/>
      <w:iCs/>
      <w:color w:val="000000"/>
      <w:szCs w:val="24"/>
    </w:rPr>
  </w:style>
  <w:style w:type="character" w:customStyle="1" w:styleId="CitaoChar1">
    <w:name w:val="Citação Char1"/>
    <w:aliases w:val="TCU Char1,Citação AGU Char1,NotaExplicativa Char1"/>
    <w:basedOn w:val="Fontepargpadro"/>
    <w:rsid w:val="00016CAA"/>
    <w:rPr>
      <w:rFonts w:ascii="Calibri" w:eastAsia="Calibri" w:hAnsi="Calibri" w:cs="Times New Roman"/>
      <w:i/>
      <w:iCs/>
      <w:color w:val="404040" w:themeColor="text1" w:themeTint="BF"/>
    </w:rPr>
  </w:style>
  <w:style w:type="paragraph" w:customStyle="1" w:styleId="Ttulo10">
    <w:name w:val="Título1"/>
    <w:basedOn w:val="Normal"/>
    <w:next w:val="Corpodetexto"/>
    <w:uiPriority w:val="99"/>
    <w:rsid w:val="00016CAA"/>
    <w:pPr>
      <w:keepNext/>
      <w:suppressAutoHyphens/>
      <w:spacing w:before="240" w:after="120"/>
      <w:ind w:left="0" w:right="0"/>
    </w:pPr>
    <w:rPr>
      <w:rFonts w:ascii="Arial" w:eastAsia="MS Mincho" w:hAnsi="Arial" w:cs="Tahoma"/>
      <w:kern w:val="2"/>
      <w:sz w:val="28"/>
      <w:szCs w:val="28"/>
      <w:lang w:eastAsia="ar-SA"/>
    </w:rPr>
  </w:style>
  <w:style w:type="paragraph" w:customStyle="1" w:styleId="Legenda1">
    <w:name w:val="Legenda1"/>
    <w:basedOn w:val="Normal"/>
    <w:uiPriority w:val="99"/>
    <w:rsid w:val="00016CAA"/>
    <w:pPr>
      <w:suppressLineNumbers/>
      <w:suppressAutoHyphens/>
      <w:spacing w:before="120" w:after="120"/>
      <w:ind w:left="0" w:right="0"/>
    </w:pPr>
    <w:rPr>
      <w:rFonts w:ascii="Times New Roman" w:eastAsia="Batang" w:hAnsi="Times New Roman" w:cs="Tahoma"/>
      <w:i/>
      <w:iCs/>
      <w:kern w:val="2"/>
      <w:sz w:val="20"/>
      <w:szCs w:val="20"/>
      <w:lang w:eastAsia="ar-SA"/>
    </w:rPr>
  </w:style>
  <w:style w:type="paragraph" w:customStyle="1" w:styleId="ndice">
    <w:name w:val="Índice"/>
    <w:basedOn w:val="Normal"/>
    <w:uiPriority w:val="99"/>
    <w:rsid w:val="00016CAA"/>
    <w:pPr>
      <w:suppressLineNumbers/>
      <w:suppressAutoHyphens/>
      <w:ind w:left="0" w:right="0"/>
    </w:pPr>
    <w:rPr>
      <w:rFonts w:ascii="Times New Roman" w:eastAsia="Batang" w:hAnsi="Times New Roman" w:cs="Tahoma"/>
      <w:kern w:val="2"/>
      <w:sz w:val="24"/>
      <w:szCs w:val="20"/>
      <w:lang w:eastAsia="ar-SA"/>
    </w:rPr>
  </w:style>
  <w:style w:type="paragraph" w:customStyle="1" w:styleId="Captulo">
    <w:name w:val="Capítulo"/>
    <w:basedOn w:val="Normal"/>
    <w:next w:val="Corpodetexto"/>
    <w:uiPriority w:val="99"/>
    <w:rsid w:val="00016CAA"/>
    <w:pPr>
      <w:keepNext/>
      <w:suppressAutoHyphens/>
      <w:spacing w:before="240" w:after="120"/>
      <w:ind w:left="0" w:right="0"/>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16CAA"/>
    <w:pPr>
      <w:keepNext/>
      <w:suppressAutoHyphens/>
      <w:spacing w:before="240" w:after="120"/>
      <w:ind w:left="0" w:right="0"/>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16CAA"/>
    <w:pPr>
      <w:shd w:val="clear" w:color="auto" w:fill="000080"/>
      <w:suppressAutoHyphens/>
      <w:ind w:left="0" w:right="0"/>
    </w:pPr>
    <w:rPr>
      <w:rFonts w:ascii="Tahoma" w:eastAsia="Batang" w:hAnsi="Tahoma"/>
      <w:kern w:val="2"/>
      <w:sz w:val="24"/>
      <w:szCs w:val="20"/>
      <w:lang w:eastAsia="ar-SA"/>
    </w:rPr>
  </w:style>
  <w:style w:type="paragraph" w:customStyle="1" w:styleId="Recuodecorpodetexto21">
    <w:name w:val="Recuo de corpo de texto 21"/>
    <w:basedOn w:val="Normal"/>
    <w:uiPriority w:val="99"/>
    <w:rsid w:val="00016CAA"/>
    <w:pPr>
      <w:suppressAutoHyphens/>
      <w:spacing w:after="120" w:line="480" w:lineRule="auto"/>
      <w:ind w:left="283" w:right="0"/>
    </w:pPr>
    <w:rPr>
      <w:rFonts w:ascii="Times New Roman" w:eastAsia="Batang" w:hAnsi="Times New Roman"/>
      <w:kern w:val="2"/>
      <w:sz w:val="24"/>
      <w:szCs w:val="20"/>
      <w:lang w:eastAsia="ar-SA"/>
    </w:rPr>
  </w:style>
  <w:style w:type="paragraph" w:customStyle="1" w:styleId="Corpodetexto31">
    <w:name w:val="Corpo de texto 31"/>
    <w:basedOn w:val="Normal"/>
    <w:uiPriority w:val="99"/>
    <w:rsid w:val="00016CAA"/>
    <w:pPr>
      <w:tabs>
        <w:tab w:val="left" w:pos="0"/>
      </w:tabs>
      <w:suppressAutoHyphens/>
      <w:spacing w:line="100" w:lineRule="atLeast"/>
      <w:ind w:left="0" w:right="0"/>
    </w:pPr>
    <w:rPr>
      <w:rFonts w:ascii="Times New Roman" w:eastAsia="SimSun" w:hAnsi="Times New Roman" w:cs="Mangal"/>
      <w:i/>
      <w:iCs/>
      <w:kern w:val="2"/>
      <w:lang w:eastAsia="hi-IN" w:bidi="hi-IN"/>
    </w:rPr>
  </w:style>
  <w:style w:type="paragraph" w:customStyle="1" w:styleId="font5">
    <w:name w:val="font5"/>
    <w:basedOn w:val="Normal"/>
    <w:uiPriority w:val="99"/>
    <w:rsid w:val="00016CAA"/>
    <w:pPr>
      <w:spacing w:before="100" w:beforeAutospacing="1" w:after="100" w:afterAutospacing="1"/>
      <w:ind w:left="0" w:right="0"/>
      <w:jc w:val="left"/>
    </w:pPr>
    <w:rPr>
      <w:rFonts w:ascii="Book Antiqua" w:eastAsia="Times New Roman" w:hAnsi="Book Antiqua"/>
      <w:color w:val="000000"/>
      <w:sz w:val="24"/>
      <w:szCs w:val="24"/>
      <w:lang w:eastAsia="pt-BR"/>
    </w:rPr>
  </w:style>
  <w:style w:type="paragraph" w:customStyle="1" w:styleId="font6">
    <w:name w:val="font6"/>
    <w:basedOn w:val="Normal"/>
    <w:uiPriority w:val="99"/>
    <w:rsid w:val="00016CAA"/>
    <w:pPr>
      <w:spacing w:before="100" w:beforeAutospacing="1" w:after="100" w:afterAutospacing="1"/>
      <w:ind w:left="0" w:right="0"/>
      <w:jc w:val="left"/>
    </w:pPr>
    <w:rPr>
      <w:rFonts w:ascii="Book Antiqua" w:eastAsia="Times New Roman" w:hAnsi="Book Antiqua"/>
      <w:b/>
      <w:bCs/>
      <w:color w:val="000000"/>
      <w:sz w:val="24"/>
      <w:szCs w:val="24"/>
      <w:lang w:eastAsia="pt-BR"/>
    </w:rPr>
  </w:style>
  <w:style w:type="paragraph" w:customStyle="1" w:styleId="font7">
    <w:name w:val="font7"/>
    <w:basedOn w:val="Normal"/>
    <w:uiPriority w:val="99"/>
    <w:rsid w:val="00016CAA"/>
    <w:pPr>
      <w:spacing w:before="100" w:beforeAutospacing="1" w:after="100" w:afterAutospacing="1"/>
      <w:ind w:left="0" w:right="0"/>
      <w:jc w:val="left"/>
    </w:pPr>
    <w:rPr>
      <w:rFonts w:ascii="Book Antiqua" w:eastAsia="Times New Roman" w:hAnsi="Book Antiqua"/>
      <w:color w:val="000000"/>
      <w:sz w:val="16"/>
      <w:szCs w:val="16"/>
      <w:lang w:eastAsia="pt-BR"/>
    </w:rPr>
  </w:style>
  <w:style w:type="paragraph" w:customStyle="1" w:styleId="font8">
    <w:name w:val="font8"/>
    <w:basedOn w:val="Normal"/>
    <w:uiPriority w:val="99"/>
    <w:rsid w:val="00016CAA"/>
    <w:pPr>
      <w:spacing w:before="100" w:beforeAutospacing="1" w:after="100" w:afterAutospacing="1"/>
      <w:ind w:left="0" w:right="0"/>
      <w:jc w:val="left"/>
    </w:pPr>
    <w:rPr>
      <w:rFonts w:ascii="Book Antiqua" w:eastAsia="Times New Roman" w:hAnsi="Book Antiqua"/>
      <w:b/>
      <w:bCs/>
      <w:color w:val="0D0D0D"/>
      <w:sz w:val="16"/>
      <w:szCs w:val="16"/>
      <w:lang w:eastAsia="pt-BR"/>
    </w:rPr>
  </w:style>
  <w:style w:type="paragraph" w:customStyle="1" w:styleId="font9">
    <w:name w:val="font9"/>
    <w:basedOn w:val="Normal"/>
    <w:uiPriority w:val="99"/>
    <w:rsid w:val="00016CAA"/>
    <w:pPr>
      <w:spacing w:before="100" w:beforeAutospacing="1" w:after="100" w:afterAutospacing="1"/>
      <w:ind w:left="0" w:right="0"/>
      <w:jc w:val="left"/>
    </w:pPr>
    <w:rPr>
      <w:rFonts w:ascii="Book Antiqua" w:eastAsia="Times New Roman" w:hAnsi="Book Antiqua"/>
      <w:color w:val="0D0D0D"/>
      <w:sz w:val="16"/>
      <w:szCs w:val="16"/>
      <w:lang w:eastAsia="pt-BR"/>
    </w:rPr>
  </w:style>
  <w:style w:type="paragraph" w:customStyle="1" w:styleId="Corpodetexto1">
    <w:name w:val="Corpo de texto1"/>
    <w:uiPriority w:val="99"/>
    <w:rsid w:val="00016CA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016CAA"/>
    <w:rPr>
      <w:rFonts w:ascii="Arial" w:hAnsi="Arial" w:cs="Arial"/>
      <w:b/>
      <w:caps/>
      <w:sz w:val="24"/>
      <w:szCs w:val="24"/>
    </w:rPr>
  </w:style>
  <w:style w:type="paragraph" w:customStyle="1" w:styleId="Livro">
    <w:name w:val="Livro"/>
    <w:basedOn w:val="Normal"/>
    <w:link w:val="LivroChar"/>
    <w:qFormat/>
    <w:rsid w:val="00016CAA"/>
    <w:pPr>
      <w:spacing w:before="120" w:after="120"/>
      <w:ind w:left="0" w:right="0"/>
      <w:jc w:val="center"/>
      <w:outlineLvl w:val="0"/>
    </w:pPr>
    <w:rPr>
      <w:rFonts w:ascii="Arial" w:eastAsiaTheme="minorHAnsi" w:hAnsi="Arial" w:cs="Arial"/>
      <w:b/>
      <w:caps/>
      <w:sz w:val="24"/>
      <w:szCs w:val="24"/>
    </w:rPr>
  </w:style>
  <w:style w:type="paragraph" w:customStyle="1" w:styleId="cabecalhodescricao">
    <w:name w:val="cabecalho__descricao"/>
    <w:basedOn w:val="Normal"/>
    <w:uiPriority w:val="99"/>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TableParagraph">
    <w:name w:val="Table Paragraph"/>
    <w:basedOn w:val="Normal"/>
    <w:uiPriority w:val="1"/>
    <w:qFormat/>
    <w:rsid w:val="00016CAA"/>
    <w:pPr>
      <w:widowControl w:val="0"/>
      <w:autoSpaceDE w:val="0"/>
      <w:autoSpaceDN w:val="0"/>
      <w:spacing w:before="145"/>
      <w:ind w:left="0" w:right="0"/>
      <w:jc w:val="left"/>
    </w:pPr>
    <w:rPr>
      <w:rFonts w:ascii="Arial" w:eastAsia="Arial" w:hAnsi="Arial" w:cs="Arial"/>
      <w:lang w:val="pt-PT"/>
    </w:rPr>
  </w:style>
  <w:style w:type="character" w:customStyle="1" w:styleId="Nivel01Char">
    <w:name w:val="Nivel 01 Char"/>
    <w:link w:val="Nivel01"/>
    <w:locked/>
    <w:rsid w:val="00016CAA"/>
    <w:rPr>
      <w:rFonts w:ascii="Arial" w:hAnsi="Arial" w:cs="Arial"/>
      <w:b/>
      <w:bCs/>
      <w:sz w:val="24"/>
      <w:szCs w:val="24"/>
    </w:rPr>
  </w:style>
  <w:style w:type="paragraph" w:customStyle="1" w:styleId="Nivel01">
    <w:name w:val="Nivel 01"/>
    <w:basedOn w:val="Ttulo1"/>
    <w:next w:val="Normal"/>
    <w:link w:val="Nivel01Char"/>
    <w:autoRedefine/>
    <w:qFormat/>
    <w:rsid w:val="00016CAA"/>
    <w:pPr>
      <w:keepLines/>
      <w:widowControl/>
      <w:tabs>
        <w:tab w:val="left" w:pos="567"/>
      </w:tabs>
      <w:jc w:val="both"/>
    </w:pPr>
    <w:rPr>
      <w:rFonts w:eastAsiaTheme="minorHAnsi" w:cs="Arial"/>
      <w:bCs/>
      <w:sz w:val="24"/>
      <w:szCs w:val="24"/>
      <w:lang w:eastAsia="en-US"/>
    </w:rPr>
  </w:style>
  <w:style w:type="character" w:customStyle="1" w:styleId="Nivel2Char">
    <w:name w:val="Nivel 2 Char"/>
    <w:link w:val="Nivel2"/>
    <w:qFormat/>
    <w:locked/>
    <w:rsid w:val="00016CAA"/>
    <w:rPr>
      <w:rFonts w:ascii="Arial" w:hAnsi="Arial" w:cs="Arial"/>
      <w:color w:val="000000"/>
    </w:rPr>
  </w:style>
  <w:style w:type="paragraph" w:customStyle="1" w:styleId="Nivel2">
    <w:name w:val="Nivel 2"/>
    <w:basedOn w:val="Normal"/>
    <w:link w:val="Nivel2Char"/>
    <w:qFormat/>
    <w:rsid w:val="00016CAA"/>
    <w:pPr>
      <w:numPr>
        <w:ilvl w:val="1"/>
        <w:numId w:val="2"/>
      </w:numPr>
      <w:spacing w:before="120" w:after="120" w:line="276" w:lineRule="auto"/>
      <w:ind w:right="0"/>
    </w:pPr>
    <w:rPr>
      <w:rFonts w:ascii="Arial" w:eastAsiaTheme="minorHAnsi" w:hAnsi="Arial" w:cs="Arial"/>
      <w:color w:val="000000"/>
    </w:rPr>
  </w:style>
  <w:style w:type="character" w:customStyle="1" w:styleId="Nivel3Char">
    <w:name w:val="Nivel 3 Char"/>
    <w:link w:val="Nivel3"/>
    <w:locked/>
    <w:rsid w:val="00016CAA"/>
    <w:rPr>
      <w:rFonts w:ascii="Arial" w:hAnsi="Arial" w:cs="Arial"/>
      <w:color w:val="000000"/>
    </w:rPr>
  </w:style>
  <w:style w:type="paragraph" w:customStyle="1" w:styleId="Nivel3">
    <w:name w:val="Nivel 3"/>
    <w:basedOn w:val="Normal"/>
    <w:link w:val="Nivel3Char"/>
    <w:qFormat/>
    <w:rsid w:val="00016CAA"/>
    <w:pPr>
      <w:numPr>
        <w:ilvl w:val="2"/>
        <w:numId w:val="2"/>
      </w:numPr>
      <w:spacing w:before="120" w:after="120" w:line="276" w:lineRule="auto"/>
      <w:ind w:right="0"/>
    </w:pPr>
    <w:rPr>
      <w:rFonts w:ascii="Arial" w:eastAsiaTheme="minorHAnsi" w:hAnsi="Arial" w:cs="Arial"/>
      <w:color w:val="000000"/>
    </w:rPr>
  </w:style>
  <w:style w:type="character" w:customStyle="1" w:styleId="Nivel4Char">
    <w:name w:val="Nivel 4 Char"/>
    <w:link w:val="Nivel4"/>
    <w:locked/>
    <w:rsid w:val="00016CAA"/>
    <w:rPr>
      <w:rFonts w:ascii="Arial" w:hAnsi="Arial" w:cs="Arial"/>
    </w:rPr>
  </w:style>
  <w:style w:type="paragraph" w:customStyle="1" w:styleId="Nivel4">
    <w:name w:val="Nivel 4"/>
    <w:basedOn w:val="Nivel3"/>
    <w:link w:val="Nivel4Char"/>
    <w:qFormat/>
    <w:rsid w:val="00016CAA"/>
    <w:pPr>
      <w:numPr>
        <w:ilvl w:val="3"/>
      </w:numPr>
      <w:ind w:left="567" w:firstLine="0"/>
    </w:pPr>
    <w:rPr>
      <w:color w:val="auto"/>
    </w:rPr>
  </w:style>
  <w:style w:type="paragraph" w:customStyle="1" w:styleId="Nivel5">
    <w:name w:val="Nivel 5"/>
    <w:basedOn w:val="Nivel4"/>
    <w:qFormat/>
    <w:rsid w:val="00016CAA"/>
    <w:pPr>
      <w:numPr>
        <w:ilvl w:val="4"/>
      </w:numPr>
      <w:tabs>
        <w:tab w:val="num" w:pos="360"/>
      </w:tabs>
      <w:ind w:left="851" w:firstLine="0"/>
    </w:pPr>
  </w:style>
  <w:style w:type="character" w:customStyle="1" w:styleId="ouChar">
    <w:name w:val="ou Char"/>
    <w:link w:val="ou"/>
    <w:locked/>
    <w:rsid w:val="00016CAA"/>
    <w:rPr>
      <w:rFonts w:ascii="Arial" w:eastAsia="Calibri" w:hAnsi="Arial" w:cs="Arial"/>
      <w:b/>
      <w:bCs/>
      <w:i/>
      <w:iCs/>
      <w:color w:val="FF0000"/>
      <w:sz w:val="24"/>
      <w:szCs w:val="24"/>
      <w:u w:val="single"/>
    </w:rPr>
  </w:style>
  <w:style w:type="paragraph" w:customStyle="1" w:styleId="ou">
    <w:name w:val="ou"/>
    <w:basedOn w:val="PargrafodaLista"/>
    <w:link w:val="ouChar"/>
    <w:qFormat/>
    <w:rsid w:val="00016CAA"/>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016CAA"/>
    <w:rPr>
      <w:rFonts w:ascii="Arial" w:hAnsi="Arial" w:cs="Arial"/>
      <w:i/>
      <w:iCs/>
      <w:color w:val="FF0000"/>
    </w:rPr>
  </w:style>
  <w:style w:type="paragraph" w:customStyle="1" w:styleId="Nvel2-Red">
    <w:name w:val="Nível 2 -Red"/>
    <w:basedOn w:val="Nivel2"/>
    <w:link w:val="Nvel2-RedChar"/>
    <w:qFormat/>
    <w:rsid w:val="00016CAA"/>
    <w:pPr>
      <w:numPr>
        <w:ilvl w:val="0"/>
        <w:numId w:val="0"/>
      </w:numPr>
      <w:tabs>
        <w:tab w:val="num" w:pos="360"/>
      </w:tabs>
    </w:pPr>
    <w:rPr>
      <w:i/>
      <w:iCs/>
      <w:color w:val="FF0000"/>
    </w:rPr>
  </w:style>
  <w:style w:type="character" w:customStyle="1" w:styleId="Nvel3-RChar">
    <w:name w:val="Nível 3-R Char"/>
    <w:link w:val="Nvel3-R"/>
    <w:locked/>
    <w:rsid w:val="00016CAA"/>
    <w:rPr>
      <w:rFonts w:ascii="Arial" w:hAnsi="Arial" w:cs="Arial"/>
      <w:i/>
      <w:iCs/>
      <w:color w:val="FF0000"/>
    </w:rPr>
  </w:style>
  <w:style w:type="paragraph" w:customStyle="1" w:styleId="Nvel3-R">
    <w:name w:val="Nível 3-R"/>
    <w:basedOn w:val="Nivel3"/>
    <w:link w:val="Nvel3-RChar"/>
    <w:qFormat/>
    <w:rsid w:val="00016CAA"/>
    <w:pPr>
      <w:numPr>
        <w:ilvl w:val="0"/>
        <w:numId w:val="0"/>
      </w:numPr>
      <w:tabs>
        <w:tab w:val="num" w:pos="360"/>
      </w:tabs>
      <w:ind w:left="284"/>
    </w:pPr>
    <w:rPr>
      <w:i/>
      <w:iCs/>
      <w:color w:val="FF0000"/>
    </w:rPr>
  </w:style>
  <w:style w:type="character" w:customStyle="1" w:styleId="Nvel4-RChar">
    <w:name w:val="Nível 4-R Char"/>
    <w:link w:val="Nvel4-R"/>
    <w:locked/>
    <w:rsid w:val="00016CAA"/>
    <w:rPr>
      <w:rFonts w:ascii="Arial" w:hAnsi="Arial" w:cs="Arial"/>
      <w:i/>
      <w:iCs/>
      <w:color w:val="FF0000"/>
    </w:rPr>
  </w:style>
  <w:style w:type="paragraph" w:customStyle="1" w:styleId="Nvel4-R">
    <w:name w:val="Nível 4-R"/>
    <w:basedOn w:val="Nivel4"/>
    <w:link w:val="Nvel4-RChar"/>
    <w:qFormat/>
    <w:rsid w:val="00016CAA"/>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016CAA"/>
    <w:rPr>
      <w:rFonts w:ascii="Arial" w:hAnsi="Arial" w:cs="Arial"/>
      <w:b/>
      <w:bCs/>
    </w:rPr>
  </w:style>
  <w:style w:type="paragraph" w:customStyle="1" w:styleId="Nvel01-SemNumerao">
    <w:name w:val="Nível 01-Sem Numeração"/>
    <w:basedOn w:val="Normal"/>
    <w:link w:val="Nvel01-SemNumeraoChar"/>
    <w:autoRedefine/>
    <w:uiPriority w:val="1"/>
    <w:qFormat/>
    <w:rsid w:val="00016CAA"/>
    <w:pPr>
      <w:keepNext/>
      <w:keepLines/>
      <w:spacing w:before="240" w:after="120" w:line="276" w:lineRule="auto"/>
      <w:ind w:left="0" w:right="0"/>
      <w:outlineLvl w:val="1"/>
    </w:pPr>
    <w:rPr>
      <w:rFonts w:ascii="Arial" w:eastAsiaTheme="minorHAnsi" w:hAnsi="Arial" w:cs="Arial"/>
      <w:b/>
      <w:bCs/>
    </w:rPr>
  </w:style>
  <w:style w:type="character" w:customStyle="1" w:styleId="Nvel1-SemNumChar">
    <w:name w:val="Nível 1-Sem Num Char"/>
    <w:link w:val="Nvel1-SemNum"/>
    <w:locked/>
    <w:rsid w:val="00016CAA"/>
    <w:rPr>
      <w:rFonts w:ascii="Arial" w:hAnsi="Arial" w:cs="Arial"/>
      <w:b/>
      <w:bCs/>
      <w:sz w:val="24"/>
      <w:szCs w:val="24"/>
    </w:rPr>
  </w:style>
  <w:style w:type="paragraph" w:customStyle="1" w:styleId="Nvel1-SemNum">
    <w:name w:val="Nível 1-Sem Num"/>
    <w:basedOn w:val="Nivel01"/>
    <w:link w:val="Nvel1-SemNumChar"/>
    <w:autoRedefine/>
    <w:qFormat/>
    <w:rsid w:val="00016CAA"/>
    <w:pPr>
      <w:outlineLvl w:val="1"/>
    </w:pPr>
  </w:style>
  <w:style w:type="character" w:customStyle="1" w:styleId="Nvel1-SemNumPretoChar">
    <w:name w:val="Nível 1-Sem Num Preto Char"/>
    <w:link w:val="Nvel1-SemNumPreto"/>
    <w:locked/>
    <w:rsid w:val="00016CAA"/>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016CAA"/>
    <w:rPr>
      <w:lang w:eastAsia="zh-CN" w:bidi="hi-IN"/>
    </w:rPr>
  </w:style>
  <w:style w:type="character" w:customStyle="1" w:styleId="GradeColorida-nfase1Char">
    <w:name w:val="Grade Colorida - Ênfase 1 Char"/>
    <w:link w:val="GradeColorida-nfase11"/>
    <w:locked/>
    <w:rsid w:val="00016CAA"/>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016CAA"/>
    <w:pPr>
      <w:pBdr>
        <w:top w:val="single" w:sz="4" w:space="1" w:color="1F497D"/>
        <w:left w:val="single" w:sz="4" w:space="4" w:color="1F497D"/>
        <w:bottom w:val="single" w:sz="4" w:space="1" w:color="1F497D"/>
        <w:right w:val="single" w:sz="4" w:space="4" w:color="1F497D"/>
      </w:pBdr>
      <w:shd w:val="clear" w:color="auto" w:fill="FFFFCC"/>
      <w:spacing w:before="120"/>
      <w:ind w:left="0" w:right="0"/>
    </w:pPr>
    <w:rPr>
      <w:rFonts w:ascii="Ecofont_Spranq_eco_Sans" w:hAnsi="Ecofont_Spranq_eco_Sans" w:cs="Tahoma"/>
      <w:i/>
      <w:iCs/>
      <w:color w:val="000000"/>
      <w:szCs w:val="24"/>
    </w:rPr>
  </w:style>
  <w:style w:type="character" w:customStyle="1" w:styleId="Nvel3Char">
    <w:name w:val="Nível 3 Char"/>
    <w:link w:val="Nvel3"/>
    <w:locked/>
    <w:rsid w:val="00016CAA"/>
    <w:rPr>
      <w:rFonts w:ascii="Arial" w:hAnsi="Arial" w:cs="Arial"/>
      <w:color w:val="FF0000"/>
    </w:rPr>
  </w:style>
  <w:style w:type="paragraph" w:customStyle="1" w:styleId="Nvel3">
    <w:name w:val="Nível 3"/>
    <w:basedOn w:val="Nvel3-R"/>
    <w:link w:val="Nvel3Char"/>
    <w:qFormat/>
    <w:rsid w:val="00016CAA"/>
    <w:pPr>
      <w:tabs>
        <w:tab w:val="clear" w:pos="360"/>
      </w:tabs>
    </w:pPr>
    <w:rPr>
      <w:i w:val="0"/>
      <w:iCs w:val="0"/>
    </w:rPr>
  </w:style>
  <w:style w:type="character" w:customStyle="1" w:styleId="Nvel4Char">
    <w:name w:val="Nível 4 Char"/>
    <w:link w:val="Nvel4"/>
    <w:locked/>
    <w:rsid w:val="00016CAA"/>
    <w:rPr>
      <w:rFonts w:ascii="Arial" w:hAnsi="Arial" w:cs="Arial"/>
      <w:color w:val="FF0000"/>
    </w:rPr>
  </w:style>
  <w:style w:type="paragraph" w:customStyle="1" w:styleId="Nvel4">
    <w:name w:val="Nível 4"/>
    <w:basedOn w:val="Nvel3"/>
    <w:link w:val="Nvel4Char"/>
    <w:qFormat/>
    <w:rsid w:val="00016CAA"/>
    <w:pPr>
      <w:ind w:left="567"/>
    </w:pPr>
  </w:style>
  <w:style w:type="character" w:customStyle="1" w:styleId="SubTitNNChar">
    <w:name w:val="SubTitNN Char"/>
    <w:link w:val="SubTitNN"/>
    <w:locked/>
    <w:rsid w:val="00016CAA"/>
    <w:rPr>
      <w:rFonts w:ascii="Arial" w:hAnsi="Arial" w:cs="Arial"/>
      <w:b/>
      <w:bCs/>
      <w:iCs/>
    </w:rPr>
  </w:style>
  <w:style w:type="paragraph" w:customStyle="1" w:styleId="SubTitNN">
    <w:name w:val="SubTitNN"/>
    <w:basedOn w:val="Normal"/>
    <w:link w:val="SubTitNNChar"/>
    <w:qFormat/>
    <w:rsid w:val="00016CAA"/>
    <w:pPr>
      <w:spacing w:before="240" w:after="120" w:line="276" w:lineRule="auto"/>
      <w:ind w:left="0" w:right="0"/>
    </w:pPr>
    <w:rPr>
      <w:rFonts w:ascii="Arial" w:eastAsiaTheme="minorHAnsi" w:hAnsi="Arial" w:cs="Arial"/>
      <w:b/>
      <w:bCs/>
      <w:iCs/>
    </w:rPr>
  </w:style>
  <w:style w:type="character" w:customStyle="1" w:styleId="PrembuloChar">
    <w:name w:val="Preâmbulo Char"/>
    <w:basedOn w:val="Fontepargpadro"/>
    <w:link w:val="Prembulo"/>
    <w:locked/>
    <w:rsid w:val="00016CAA"/>
    <w:rPr>
      <w:rFonts w:ascii="Arial" w:eastAsia="Arial" w:hAnsi="Arial" w:cs="Arial"/>
      <w:bCs/>
    </w:rPr>
  </w:style>
  <w:style w:type="paragraph" w:customStyle="1" w:styleId="Prembulo">
    <w:name w:val="Preâmbulo"/>
    <w:basedOn w:val="Normal"/>
    <w:link w:val="PrembuloChar"/>
    <w:qFormat/>
    <w:rsid w:val="00016CAA"/>
    <w:pPr>
      <w:spacing w:before="480" w:after="120" w:line="360" w:lineRule="auto"/>
      <w:ind w:left="4253" w:right="-17"/>
    </w:pPr>
    <w:rPr>
      <w:rFonts w:ascii="Arial" w:eastAsia="Arial" w:hAnsi="Arial" w:cs="Arial"/>
      <w:bCs/>
    </w:rPr>
  </w:style>
  <w:style w:type="character" w:styleId="Refdecomentrio">
    <w:name w:val="annotation reference"/>
    <w:unhideWhenUsed/>
    <w:qFormat/>
    <w:rsid w:val="00016CAA"/>
    <w:rPr>
      <w:sz w:val="16"/>
      <w:szCs w:val="16"/>
    </w:rPr>
  </w:style>
  <w:style w:type="character" w:customStyle="1" w:styleId="Absatz-Standardschriftart">
    <w:name w:val="Absatz-Standardschriftart"/>
    <w:rsid w:val="00016CAA"/>
  </w:style>
  <w:style w:type="character" w:customStyle="1" w:styleId="WW-Absatz-Standardschriftart">
    <w:name w:val="WW-Absatz-Standardschriftart"/>
    <w:rsid w:val="00016CAA"/>
  </w:style>
  <w:style w:type="character" w:customStyle="1" w:styleId="WW-Absatz-Standardschriftart1">
    <w:name w:val="WW-Absatz-Standardschriftart1"/>
    <w:rsid w:val="00016CAA"/>
  </w:style>
  <w:style w:type="character" w:customStyle="1" w:styleId="WW-Absatz-Standardschriftart11">
    <w:name w:val="WW-Absatz-Standardschriftart11"/>
    <w:rsid w:val="00016CAA"/>
  </w:style>
  <w:style w:type="character" w:customStyle="1" w:styleId="WW-Absatz-Standardschriftart111">
    <w:name w:val="WW-Absatz-Standardschriftart111"/>
    <w:rsid w:val="00016CAA"/>
  </w:style>
  <w:style w:type="character" w:customStyle="1" w:styleId="WW-Absatz-Standardschriftart1111">
    <w:name w:val="WW-Absatz-Standardschriftart1111"/>
    <w:rsid w:val="00016CAA"/>
  </w:style>
  <w:style w:type="character" w:customStyle="1" w:styleId="WW-Absatz-Standardschriftart11111">
    <w:name w:val="WW-Absatz-Standardschriftart11111"/>
    <w:rsid w:val="00016CAA"/>
  </w:style>
  <w:style w:type="character" w:customStyle="1" w:styleId="WW-Absatz-Standardschriftart111111">
    <w:name w:val="WW-Absatz-Standardschriftart111111"/>
    <w:rsid w:val="00016CAA"/>
  </w:style>
  <w:style w:type="character" w:customStyle="1" w:styleId="WW-Absatz-Standardschriftart1111111">
    <w:name w:val="WW-Absatz-Standardschriftart1111111"/>
    <w:rsid w:val="00016CAA"/>
  </w:style>
  <w:style w:type="character" w:customStyle="1" w:styleId="WW-Absatz-Standardschriftart11111111">
    <w:name w:val="WW-Absatz-Standardschriftart11111111"/>
    <w:rsid w:val="00016CAA"/>
  </w:style>
  <w:style w:type="character" w:customStyle="1" w:styleId="WW-Absatz-Standardschriftart111111111">
    <w:name w:val="WW-Absatz-Standardschriftart111111111"/>
    <w:rsid w:val="00016CAA"/>
  </w:style>
  <w:style w:type="character" w:customStyle="1" w:styleId="WW-Absatz-Standardschriftart1111111111">
    <w:name w:val="WW-Absatz-Standardschriftart1111111111"/>
    <w:rsid w:val="00016CAA"/>
  </w:style>
  <w:style w:type="character" w:customStyle="1" w:styleId="WW-Absatz-Standardschriftart11111111111">
    <w:name w:val="WW-Absatz-Standardschriftart11111111111"/>
    <w:rsid w:val="00016CAA"/>
  </w:style>
  <w:style w:type="character" w:customStyle="1" w:styleId="WW-Absatz-Standardschriftart111111111111">
    <w:name w:val="WW-Absatz-Standardschriftart111111111111"/>
    <w:rsid w:val="00016CAA"/>
  </w:style>
  <w:style w:type="character" w:customStyle="1" w:styleId="WW-Absatz-Standardschriftart1111111111111">
    <w:name w:val="WW-Absatz-Standardschriftart1111111111111"/>
    <w:rsid w:val="00016CAA"/>
  </w:style>
  <w:style w:type="character" w:customStyle="1" w:styleId="WW-Absatz-Standardschriftart11111111111111">
    <w:name w:val="WW-Absatz-Standardschriftart11111111111111"/>
    <w:rsid w:val="00016CAA"/>
  </w:style>
  <w:style w:type="character" w:customStyle="1" w:styleId="WW-Absatz-Standardschriftart111111111111111">
    <w:name w:val="WW-Absatz-Standardschriftart111111111111111"/>
    <w:rsid w:val="00016CAA"/>
  </w:style>
  <w:style w:type="character" w:customStyle="1" w:styleId="WW-Absatz-Standardschriftart1111111111111111">
    <w:name w:val="WW-Absatz-Standardschriftart1111111111111111"/>
    <w:rsid w:val="00016CAA"/>
  </w:style>
  <w:style w:type="character" w:customStyle="1" w:styleId="WW-Absatz-Standardschriftart11111111111111111">
    <w:name w:val="WW-Absatz-Standardschriftart11111111111111111"/>
    <w:rsid w:val="00016CAA"/>
  </w:style>
  <w:style w:type="character" w:customStyle="1" w:styleId="WW-Absatz-Standardschriftart111111111111111111">
    <w:name w:val="WW-Absatz-Standardschriftart111111111111111111"/>
    <w:rsid w:val="00016CAA"/>
  </w:style>
  <w:style w:type="character" w:customStyle="1" w:styleId="WW-Absatz-Standardschriftart1111111111111111111">
    <w:name w:val="WW-Absatz-Standardschriftart1111111111111111111"/>
    <w:rsid w:val="00016CAA"/>
  </w:style>
  <w:style w:type="character" w:customStyle="1" w:styleId="WW-Absatz-Standardschriftart11111111111111111111">
    <w:name w:val="WW-Absatz-Standardschriftart11111111111111111111"/>
    <w:rsid w:val="00016CAA"/>
  </w:style>
  <w:style w:type="character" w:customStyle="1" w:styleId="WW-Absatz-Standardschriftart111111111111111111111">
    <w:name w:val="WW-Absatz-Standardschriftart111111111111111111111"/>
    <w:rsid w:val="00016CAA"/>
  </w:style>
  <w:style w:type="character" w:customStyle="1" w:styleId="WW-Absatz-Standardschriftart1111111111111111111111">
    <w:name w:val="WW-Absatz-Standardschriftart1111111111111111111111"/>
    <w:rsid w:val="00016CAA"/>
  </w:style>
  <w:style w:type="character" w:customStyle="1" w:styleId="Fontepargpadro1">
    <w:name w:val="Fonte parág. padrão1"/>
    <w:rsid w:val="00016CAA"/>
  </w:style>
  <w:style w:type="character" w:customStyle="1" w:styleId="WW-Absatz-Standardschriftart11111111111111111111111">
    <w:name w:val="WW-Absatz-Standardschriftart11111111111111111111111"/>
    <w:rsid w:val="00016CAA"/>
  </w:style>
  <w:style w:type="character" w:customStyle="1" w:styleId="WW-Absatz-Standardschriftart111111111111111111111111">
    <w:name w:val="WW-Absatz-Standardschriftart111111111111111111111111"/>
    <w:rsid w:val="00016CAA"/>
  </w:style>
  <w:style w:type="character" w:customStyle="1" w:styleId="WW-Absatz-Standardschriftart1111111111111111111111111">
    <w:name w:val="WW-Absatz-Standardschriftart1111111111111111111111111"/>
    <w:rsid w:val="00016CAA"/>
  </w:style>
  <w:style w:type="character" w:customStyle="1" w:styleId="Smbolosdenumerao">
    <w:name w:val="Símbolos de numeração"/>
    <w:rsid w:val="00016CAA"/>
  </w:style>
  <w:style w:type="character" w:customStyle="1" w:styleId="WW-Absatz-Standardschriftart11111111111111111111111111">
    <w:name w:val="WW-Absatz-Standardschriftart11111111111111111111111111"/>
    <w:rsid w:val="00016CAA"/>
  </w:style>
  <w:style w:type="character" w:customStyle="1" w:styleId="WW-Absatz-Standardschriftart111111111111111111111111111">
    <w:name w:val="WW-Absatz-Standardschriftart111111111111111111111111111"/>
    <w:rsid w:val="00016CAA"/>
  </w:style>
  <w:style w:type="character" w:customStyle="1" w:styleId="WW-Absatz-Standardschriftart1111111111111111111111111111">
    <w:name w:val="WW-Absatz-Standardschriftart1111111111111111111111111111"/>
    <w:rsid w:val="00016CAA"/>
  </w:style>
  <w:style w:type="character" w:customStyle="1" w:styleId="WW-Absatz-Standardschriftart11111111111111111111111111111">
    <w:name w:val="WW-Absatz-Standardschriftart11111111111111111111111111111"/>
    <w:rsid w:val="00016CAA"/>
  </w:style>
  <w:style w:type="character" w:customStyle="1" w:styleId="WW8Num2z0">
    <w:name w:val="WW8Num2z0"/>
    <w:rsid w:val="00016CAA"/>
    <w:rPr>
      <w:b/>
      <w:bCs w:val="0"/>
    </w:rPr>
  </w:style>
  <w:style w:type="character" w:customStyle="1" w:styleId="WW8Num4z0">
    <w:name w:val="WW8Num4z0"/>
    <w:rsid w:val="00016CAA"/>
    <w:rPr>
      <w:rFonts w:ascii="Times New Roman" w:hAnsi="Times New Roman" w:cs="Times New Roman" w:hint="default"/>
    </w:rPr>
  </w:style>
  <w:style w:type="character" w:customStyle="1" w:styleId="WW8Num5z0">
    <w:name w:val="WW8Num5z0"/>
    <w:rsid w:val="00016CAA"/>
    <w:rPr>
      <w:rFonts w:ascii="Times New Roman" w:hAnsi="Times New Roman" w:cs="Times New Roman" w:hint="default"/>
    </w:rPr>
  </w:style>
  <w:style w:type="character" w:customStyle="1" w:styleId="WW-Fontepargpadro">
    <w:name w:val="WW-Fonte parág. padrão"/>
    <w:rsid w:val="00016CAA"/>
  </w:style>
  <w:style w:type="character" w:customStyle="1" w:styleId="MenoPendente1">
    <w:name w:val="Menção Pendente1"/>
    <w:uiPriority w:val="99"/>
    <w:semiHidden/>
    <w:rsid w:val="00016CAA"/>
    <w:rPr>
      <w:color w:val="605E5C"/>
      <w:shd w:val="clear" w:color="auto" w:fill="E1DFDD"/>
    </w:rPr>
  </w:style>
  <w:style w:type="character" w:customStyle="1" w:styleId="fontstyle01">
    <w:name w:val="fontstyle01"/>
    <w:rsid w:val="00016CAA"/>
    <w:rPr>
      <w:rFonts w:ascii="Consolas-Bold" w:hAnsi="Consolas-Bold" w:hint="default"/>
      <w:b/>
      <w:bCs/>
      <w:i w:val="0"/>
      <w:iCs w:val="0"/>
      <w:color w:val="000000"/>
      <w:sz w:val="28"/>
      <w:szCs w:val="28"/>
    </w:rPr>
  </w:style>
  <w:style w:type="character" w:customStyle="1" w:styleId="fontstyle21">
    <w:name w:val="fontstyle21"/>
    <w:rsid w:val="00016CAA"/>
    <w:rPr>
      <w:rFonts w:ascii="Consolas" w:hAnsi="Consolas" w:hint="default"/>
      <w:b w:val="0"/>
      <w:bCs w:val="0"/>
      <w:i w:val="0"/>
      <w:iCs w:val="0"/>
      <w:color w:val="000000"/>
      <w:sz w:val="28"/>
      <w:szCs w:val="28"/>
    </w:rPr>
  </w:style>
  <w:style w:type="character" w:customStyle="1" w:styleId="fontstyle31">
    <w:name w:val="fontstyle31"/>
    <w:rsid w:val="00016CAA"/>
    <w:rPr>
      <w:rFonts w:ascii="SymbolMT" w:hAnsi="SymbolMT" w:hint="default"/>
      <w:b w:val="0"/>
      <w:bCs w:val="0"/>
      <w:i w:val="0"/>
      <w:iCs w:val="0"/>
      <w:color w:val="000000"/>
      <w:sz w:val="28"/>
      <w:szCs w:val="28"/>
    </w:rPr>
  </w:style>
  <w:style w:type="character" w:customStyle="1" w:styleId="normaltextrun">
    <w:name w:val="normaltextrun"/>
    <w:basedOn w:val="Fontepargpadro"/>
    <w:rsid w:val="00016CAA"/>
  </w:style>
  <w:style w:type="character" w:customStyle="1" w:styleId="eop">
    <w:name w:val="eop"/>
    <w:basedOn w:val="Fontepargpadro"/>
    <w:rsid w:val="00016CAA"/>
  </w:style>
  <w:style w:type="character" w:customStyle="1" w:styleId="findhit">
    <w:name w:val="findhit"/>
    <w:basedOn w:val="Fontepargpadro"/>
    <w:rsid w:val="00016CAA"/>
  </w:style>
  <w:style w:type="table" w:customStyle="1" w:styleId="TableNormal">
    <w:name w:val="Table Normal"/>
    <w:uiPriority w:val="2"/>
    <w:semiHidden/>
    <w:qFormat/>
    <w:rsid w:val="00016CAA"/>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pf0">
    <w:name w:val="pf0"/>
    <w:basedOn w:val="Normal"/>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Nivel2-Opcional">
    <w:name w:val="Nivel 2-Opcional"/>
    <w:basedOn w:val="Normal"/>
    <w:autoRedefine/>
    <w:rsid w:val="00016CAA"/>
    <w:pPr>
      <w:shd w:val="clear" w:color="auto" w:fill="76923C" w:themeFill="accent3" w:themeFillShade="BF"/>
      <w:spacing w:before="120" w:after="120" w:line="276" w:lineRule="auto"/>
      <w:ind w:left="0" w:right="0"/>
    </w:pPr>
    <w:rPr>
      <w:rFonts w:ascii="Arial" w:eastAsia="Arial" w:hAnsi="Arial" w:cs="Arial"/>
      <w:i/>
      <w:color w:val="FF0000"/>
      <w:sz w:val="20"/>
      <w:szCs w:val="20"/>
      <w:lang w:eastAsia="pt-BR"/>
    </w:rPr>
  </w:style>
  <w:style w:type="character" w:customStyle="1" w:styleId="Nvel02Char">
    <w:name w:val="Nível 02 Char"/>
    <w:basedOn w:val="Fontepargpadro"/>
    <w:link w:val="Nvel02"/>
    <w:locked/>
    <w:rsid w:val="00016CAA"/>
    <w:rPr>
      <w:rFonts w:ascii="Arial" w:eastAsia="Arial" w:hAnsi="Arial" w:cs="Arial"/>
      <w:iCs/>
      <w:lang w:eastAsia="pt-BR"/>
    </w:rPr>
  </w:style>
  <w:style w:type="paragraph" w:customStyle="1" w:styleId="Nvel02">
    <w:name w:val="Nível 02"/>
    <w:basedOn w:val="Nivel2-Opcional"/>
    <w:link w:val="Nvel02Char"/>
    <w:autoRedefine/>
    <w:qFormat/>
    <w:rsid w:val="00016CAA"/>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016CAA"/>
    <w:rPr>
      <w:rFonts w:ascii="Arial" w:eastAsia="Arial" w:hAnsi="Arial" w:cs="Arial"/>
      <w:b/>
    </w:rPr>
  </w:style>
  <w:style w:type="paragraph" w:customStyle="1" w:styleId="Nvel1-SemNumerao">
    <w:name w:val="Nível 1-Sem Numeração"/>
    <w:basedOn w:val="Normal"/>
    <w:link w:val="Nvel1-SemNumeraoChar"/>
    <w:autoRedefine/>
    <w:qFormat/>
    <w:rsid w:val="00016CAA"/>
    <w:pPr>
      <w:spacing w:before="120" w:after="120" w:line="276" w:lineRule="auto"/>
      <w:ind w:left="0" w:right="0"/>
      <w:outlineLvl w:val="1"/>
    </w:pPr>
    <w:rPr>
      <w:rFonts w:ascii="Arial" w:eastAsia="Arial" w:hAnsi="Arial" w:cs="Arial"/>
      <w:b/>
    </w:rPr>
  </w:style>
  <w:style w:type="character" w:customStyle="1" w:styleId="Nvel2-OpcionalChar">
    <w:name w:val="Nível 2-Opcional Char"/>
    <w:basedOn w:val="Nvel02Char"/>
    <w:link w:val="Nvel2-Opcional"/>
    <w:locked/>
    <w:rsid w:val="00016CAA"/>
    <w:rPr>
      <w:rFonts w:ascii="Arial" w:eastAsia="Arial" w:hAnsi="Arial" w:cs="Arial"/>
      <w:i/>
      <w:iCs/>
      <w:color w:val="FF0000"/>
      <w:lang w:eastAsia="pt-BR"/>
    </w:rPr>
  </w:style>
  <w:style w:type="paragraph" w:customStyle="1" w:styleId="Nvel2-Opcional">
    <w:name w:val="Nível 2-Opcional"/>
    <w:basedOn w:val="Nvel02"/>
    <w:link w:val="Nvel2-OpcionalChar"/>
    <w:qFormat/>
    <w:rsid w:val="00016CAA"/>
    <w:rPr>
      <w:i/>
      <w:color w:val="FF0000"/>
    </w:rPr>
  </w:style>
  <w:style w:type="character" w:customStyle="1" w:styleId="Nvel3-OpcionalChar">
    <w:name w:val="Nível 3-Opcional Char"/>
    <w:basedOn w:val="Nivel3Char"/>
    <w:link w:val="Nvel3-Opcional"/>
    <w:locked/>
    <w:rsid w:val="00016CAA"/>
    <w:rPr>
      <w:rFonts w:ascii="Arial" w:hAnsi="Arial" w:cs="Tahoma"/>
      <w:i/>
      <w:color w:val="FF0000"/>
      <w:szCs w:val="24"/>
      <w:lang w:eastAsia="pt-BR"/>
    </w:rPr>
  </w:style>
  <w:style w:type="paragraph" w:customStyle="1" w:styleId="Nvel3-Opcional">
    <w:name w:val="Nível 3-Opcional"/>
    <w:basedOn w:val="Nivel3"/>
    <w:link w:val="Nvel3-OpcionalChar"/>
    <w:qFormat/>
    <w:rsid w:val="00016CAA"/>
    <w:pPr>
      <w:numPr>
        <w:numId w:val="0"/>
      </w:numPr>
      <w:ind w:left="284"/>
    </w:pPr>
    <w:rPr>
      <w:rFonts w:cs="Tahoma"/>
      <w:i/>
      <w:color w:val="FF0000"/>
      <w:szCs w:val="24"/>
      <w:lang w:eastAsia="pt-BR"/>
    </w:rPr>
  </w:style>
  <w:style w:type="numbering" w:customStyle="1" w:styleId="Semlista1">
    <w:name w:val="Sem lista1"/>
    <w:next w:val="Semlista"/>
    <w:uiPriority w:val="99"/>
    <w:semiHidden/>
    <w:unhideWhenUsed/>
    <w:rsid w:val="00841292"/>
  </w:style>
  <w:style w:type="numbering" w:customStyle="1" w:styleId="Semlista2">
    <w:name w:val="Sem lista2"/>
    <w:next w:val="Semlista"/>
    <w:uiPriority w:val="99"/>
    <w:semiHidden/>
    <w:unhideWhenUsed/>
    <w:rsid w:val="00841292"/>
  </w:style>
  <w:style w:type="character" w:customStyle="1" w:styleId="MenoPendente11">
    <w:name w:val="Menção Pendente11"/>
    <w:uiPriority w:val="99"/>
    <w:semiHidden/>
    <w:rsid w:val="008412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06982">
      <w:bodyDiv w:val="1"/>
      <w:marLeft w:val="0"/>
      <w:marRight w:val="0"/>
      <w:marTop w:val="0"/>
      <w:marBottom w:val="0"/>
      <w:divBdr>
        <w:top w:val="none" w:sz="0" w:space="0" w:color="auto"/>
        <w:left w:val="none" w:sz="0" w:space="0" w:color="auto"/>
        <w:bottom w:val="none" w:sz="0" w:space="0" w:color="auto"/>
        <w:right w:val="none" w:sz="0" w:space="0" w:color="auto"/>
      </w:divBdr>
    </w:div>
    <w:div w:id="133068898">
      <w:bodyDiv w:val="1"/>
      <w:marLeft w:val="0"/>
      <w:marRight w:val="0"/>
      <w:marTop w:val="0"/>
      <w:marBottom w:val="0"/>
      <w:divBdr>
        <w:top w:val="none" w:sz="0" w:space="0" w:color="auto"/>
        <w:left w:val="none" w:sz="0" w:space="0" w:color="auto"/>
        <w:bottom w:val="none" w:sz="0" w:space="0" w:color="auto"/>
        <w:right w:val="none" w:sz="0" w:space="0" w:color="auto"/>
      </w:divBdr>
    </w:div>
    <w:div w:id="155460992">
      <w:bodyDiv w:val="1"/>
      <w:marLeft w:val="0"/>
      <w:marRight w:val="0"/>
      <w:marTop w:val="0"/>
      <w:marBottom w:val="0"/>
      <w:divBdr>
        <w:top w:val="none" w:sz="0" w:space="0" w:color="auto"/>
        <w:left w:val="none" w:sz="0" w:space="0" w:color="auto"/>
        <w:bottom w:val="none" w:sz="0" w:space="0" w:color="auto"/>
        <w:right w:val="none" w:sz="0" w:space="0" w:color="auto"/>
      </w:divBdr>
    </w:div>
    <w:div w:id="159661870">
      <w:bodyDiv w:val="1"/>
      <w:marLeft w:val="0"/>
      <w:marRight w:val="0"/>
      <w:marTop w:val="0"/>
      <w:marBottom w:val="0"/>
      <w:divBdr>
        <w:top w:val="none" w:sz="0" w:space="0" w:color="auto"/>
        <w:left w:val="none" w:sz="0" w:space="0" w:color="auto"/>
        <w:bottom w:val="none" w:sz="0" w:space="0" w:color="auto"/>
        <w:right w:val="none" w:sz="0" w:space="0" w:color="auto"/>
      </w:divBdr>
    </w:div>
    <w:div w:id="198930337">
      <w:bodyDiv w:val="1"/>
      <w:marLeft w:val="0"/>
      <w:marRight w:val="0"/>
      <w:marTop w:val="0"/>
      <w:marBottom w:val="0"/>
      <w:divBdr>
        <w:top w:val="none" w:sz="0" w:space="0" w:color="auto"/>
        <w:left w:val="none" w:sz="0" w:space="0" w:color="auto"/>
        <w:bottom w:val="none" w:sz="0" w:space="0" w:color="auto"/>
        <w:right w:val="none" w:sz="0" w:space="0" w:color="auto"/>
      </w:divBdr>
    </w:div>
    <w:div w:id="267615633">
      <w:bodyDiv w:val="1"/>
      <w:marLeft w:val="0"/>
      <w:marRight w:val="0"/>
      <w:marTop w:val="0"/>
      <w:marBottom w:val="0"/>
      <w:divBdr>
        <w:top w:val="none" w:sz="0" w:space="0" w:color="auto"/>
        <w:left w:val="none" w:sz="0" w:space="0" w:color="auto"/>
        <w:bottom w:val="none" w:sz="0" w:space="0" w:color="auto"/>
        <w:right w:val="none" w:sz="0" w:space="0" w:color="auto"/>
      </w:divBdr>
    </w:div>
    <w:div w:id="309675776">
      <w:bodyDiv w:val="1"/>
      <w:marLeft w:val="0"/>
      <w:marRight w:val="0"/>
      <w:marTop w:val="0"/>
      <w:marBottom w:val="0"/>
      <w:divBdr>
        <w:top w:val="none" w:sz="0" w:space="0" w:color="auto"/>
        <w:left w:val="none" w:sz="0" w:space="0" w:color="auto"/>
        <w:bottom w:val="none" w:sz="0" w:space="0" w:color="auto"/>
        <w:right w:val="none" w:sz="0" w:space="0" w:color="auto"/>
      </w:divBdr>
    </w:div>
    <w:div w:id="326444735">
      <w:bodyDiv w:val="1"/>
      <w:marLeft w:val="0"/>
      <w:marRight w:val="0"/>
      <w:marTop w:val="0"/>
      <w:marBottom w:val="0"/>
      <w:divBdr>
        <w:top w:val="none" w:sz="0" w:space="0" w:color="auto"/>
        <w:left w:val="none" w:sz="0" w:space="0" w:color="auto"/>
        <w:bottom w:val="none" w:sz="0" w:space="0" w:color="auto"/>
        <w:right w:val="none" w:sz="0" w:space="0" w:color="auto"/>
      </w:divBdr>
    </w:div>
    <w:div w:id="390619614">
      <w:bodyDiv w:val="1"/>
      <w:marLeft w:val="0"/>
      <w:marRight w:val="0"/>
      <w:marTop w:val="0"/>
      <w:marBottom w:val="0"/>
      <w:divBdr>
        <w:top w:val="none" w:sz="0" w:space="0" w:color="auto"/>
        <w:left w:val="none" w:sz="0" w:space="0" w:color="auto"/>
        <w:bottom w:val="none" w:sz="0" w:space="0" w:color="auto"/>
        <w:right w:val="none" w:sz="0" w:space="0" w:color="auto"/>
      </w:divBdr>
    </w:div>
    <w:div w:id="622805959">
      <w:bodyDiv w:val="1"/>
      <w:marLeft w:val="0"/>
      <w:marRight w:val="0"/>
      <w:marTop w:val="0"/>
      <w:marBottom w:val="0"/>
      <w:divBdr>
        <w:top w:val="none" w:sz="0" w:space="0" w:color="auto"/>
        <w:left w:val="none" w:sz="0" w:space="0" w:color="auto"/>
        <w:bottom w:val="none" w:sz="0" w:space="0" w:color="auto"/>
        <w:right w:val="none" w:sz="0" w:space="0" w:color="auto"/>
      </w:divBdr>
    </w:div>
    <w:div w:id="648752201">
      <w:bodyDiv w:val="1"/>
      <w:marLeft w:val="0"/>
      <w:marRight w:val="0"/>
      <w:marTop w:val="0"/>
      <w:marBottom w:val="0"/>
      <w:divBdr>
        <w:top w:val="none" w:sz="0" w:space="0" w:color="auto"/>
        <w:left w:val="none" w:sz="0" w:space="0" w:color="auto"/>
        <w:bottom w:val="none" w:sz="0" w:space="0" w:color="auto"/>
        <w:right w:val="none" w:sz="0" w:space="0" w:color="auto"/>
      </w:divBdr>
    </w:div>
    <w:div w:id="703791137">
      <w:bodyDiv w:val="1"/>
      <w:marLeft w:val="0"/>
      <w:marRight w:val="0"/>
      <w:marTop w:val="0"/>
      <w:marBottom w:val="0"/>
      <w:divBdr>
        <w:top w:val="none" w:sz="0" w:space="0" w:color="auto"/>
        <w:left w:val="none" w:sz="0" w:space="0" w:color="auto"/>
        <w:bottom w:val="none" w:sz="0" w:space="0" w:color="auto"/>
        <w:right w:val="none" w:sz="0" w:space="0" w:color="auto"/>
      </w:divBdr>
    </w:div>
    <w:div w:id="852644135">
      <w:bodyDiv w:val="1"/>
      <w:marLeft w:val="0"/>
      <w:marRight w:val="0"/>
      <w:marTop w:val="0"/>
      <w:marBottom w:val="0"/>
      <w:divBdr>
        <w:top w:val="none" w:sz="0" w:space="0" w:color="auto"/>
        <w:left w:val="none" w:sz="0" w:space="0" w:color="auto"/>
        <w:bottom w:val="none" w:sz="0" w:space="0" w:color="auto"/>
        <w:right w:val="none" w:sz="0" w:space="0" w:color="auto"/>
      </w:divBdr>
    </w:div>
    <w:div w:id="986321002">
      <w:bodyDiv w:val="1"/>
      <w:marLeft w:val="0"/>
      <w:marRight w:val="0"/>
      <w:marTop w:val="0"/>
      <w:marBottom w:val="0"/>
      <w:divBdr>
        <w:top w:val="none" w:sz="0" w:space="0" w:color="auto"/>
        <w:left w:val="none" w:sz="0" w:space="0" w:color="auto"/>
        <w:bottom w:val="none" w:sz="0" w:space="0" w:color="auto"/>
        <w:right w:val="none" w:sz="0" w:space="0" w:color="auto"/>
      </w:divBdr>
    </w:div>
    <w:div w:id="1005740092">
      <w:bodyDiv w:val="1"/>
      <w:marLeft w:val="0"/>
      <w:marRight w:val="0"/>
      <w:marTop w:val="0"/>
      <w:marBottom w:val="0"/>
      <w:divBdr>
        <w:top w:val="none" w:sz="0" w:space="0" w:color="auto"/>
        <w:left w:val="none" w:sz="0" w:space="0" w:color="auto"/>
        <w:bottom w:val="none" w:sz="0" w:space="0" w:color="auto"/>
        <w:right w:val="none" w:sz="0" w:space="0" w:color="auto"/>
      </w:divBdr>
    </w:div>
    <w:div w:id="1037586668">
      <w:bodyDiv w:val="1"/>
      <w:marLeft w:val="0"/>
      <w:marRight w:val="0"/>
      <w:marTop w:val="0"/>
      <w:marBottom w:val="0"/>
      <w:divBdr>
        <w:top w:val="none" w:sz="0" w:space="0" w:color="auto"/>
        <w:left w:val="none" w:sz="0" w:space="0" w:color="auto"/>
        <w:bottom w:val="none" w:sz="0" w:space="0" w:color="auto"/>
        <w:right w:val="none" w:sz="0" w:space="0" w:color="auto"/>
      </w:divBdr>
    </w:div>
    <w:div w:id="1109082137">
      <w:bodyDiv w:val="1"/>
      <w:marLeft w:val="0"/>
      <w:marRight w:val="0"/>
      <w:marTop w:val="0"/>
      <w:marBottom w:val="0"/>
      <w:divBdr>
        <w:top w:val="none" w:sz="0" w:space="0" w:color="auto"/>
        <w:left w:val="none" w:sz="0" w:space="0" w:color="auto"/>
        <w:bottom w:val="none" w:sz="0" w:space="0" w:color="auto"/>
        <w:right w:val="none" w:sz="0" w:space="0" w:color="auto"/>
      </w:divBdr>
    </w:div>
    <w:div w:id="1109853855">
      <w:bodyDiv w:val="1"/>
      <w:marLeft w:val="0"/>
      <w:marRight w:val="0"/>
      <w:marTop w:val="0"/>
      <w:marBottom w:val="0"/>
      <w:divBdr>
        <w:top w:val="none" w:sz="0" w:space="0" w:color="auto"/>
        <w:left w:val="none" w:sz="0" w:space="0" w:color="auto"/>
        <w:bottom w:val="none" w:sz="0" w:space="0" w:color="auto"/>
        <w:right w:val="none" w:sz="0" w:space="0" w:color="auto"/>
      </w:divBdr>
    </w:div>
    <w:div w:id="1441685462">
      <w:bodyDiv w:val="1"/>
      <w:marLeft w:val="0"/>
      <w:marRight w:val="0"/>
      <w:marTop w:val="0"/>
      <w:marBottom w:val="0"/>
      <w:divBdr>
        <w:top w:val="none" w:sz="0" w:space="0" w:color="auto"/>
        <w:left w:val="none" w:sz="0" w:space="0" w:color="auto"/>
        <w:bottom w:val="none" w:sz="0" w:space="0" w:color="auto"/>
        <w:right w:val="none" w:sz="0" w:space="0" w:color="auto"/>
      </w:divBdr>
    </w:div>
    <w:div w:id="1465275334">
      <w:bodyDiv w:val="1"/>
      <w:marLeft w:val="0"/>
      <w:marRight w:val="0"/>
      <w:marTop w:val="0"/>
      <w:marBottom w:val="0"/>
      <w:divBdr>
        <w:top w:val="none" w:sz="0" w:space="0" w:color="auto"/>
        <w:left w:val="none" w:sz="0" w:space="0" w:color="auto"/>
        <w:bottom w:val="none" w:sz="0" w:space="0" w:color="auto"/>
        <w:right w:val="none" w:sz="0" w:space="0" w:color="auto"/>
      </w:divBdr>
    </w:div>
    <w:div w:id="1640067080">
      <w:bodyDiv w:val="1"/>
      <w:marLeft w:val="0"/>
      <w:marRight w:val="0"/>
      <w:marTop w:val="0"/>
      <w:marBottom w:val="0"/>
      <w:divBdr>
        <w:top w:val="none" w:sz="0" w:space="0" w:color="auto"/>
        <w:left w:val="none" w:sz="0" w:space="0" w:color="auto"/>
        <w:bottom w:val="none" w:sz="0" w:space="0" w:color="auto"/>
        <w:right w:val="none" w:sz="0" w:space="0" w:color="auto"/>
      </w:divBdr>
    </w:div>
    <w:div w:id="1682930098">
      <w:bodyDiv w:val="1"/>
      <w:marLeft w:val="0"/>
      <w:marRight w:val="0"/>
      <w:marTop w:val="0"/>
      <w:marBottom w:val="0"/>
      <w:divBdr>
        <w:top w:val="none" w:sz="0" w:space="0" w:color="auto"/>
        <w:left w:val="none" w:sz="0" w:space="0" w:color="auto"/>
        <w:bottom w:val="none" w:sz="0" w:space="0" w:color="auto"/>
        <w:right w:val="none" w:sz="0" w:space="0" w:color="auto"/>
      </w:divBdr>
    </w:div>
    <w:div w:id="1731927417">
      <w:bodyDiv w:val="1"/>
      <w:marLeft w:val="0"/>
      <w:marRight w:val="0"/>
      <w:marTop w:val="0"/>
      <w:marBottom w:val="0"/>
      <w:divBdr>
        <w:top w:val="none" w:sz="0" w:space="0" w:color="auto"/>
        <w:left w:val="none" w:sz="0" w:space="0" w:color="auto"/>
        <w:bottom w:val="none" w:sz="0" w:space="0" w:color="auto"/>
        <w:right w:val="none" w:sz="0" w:space="0" w:color="auto"/>
      </w:divBdr>
    </w:div>
    <w:div w:id="1767075793">
      <w:bodyDiv w:val="1"/>
      <w:marLeft w:val="0"/>
      <w:marRight w:val="0"/>
      <w:marTop w:val="0"/>
      <w:marBottom w:val="0"/>
      <w:divBdr>
        <w:top w:val="none" w:sz="0" w:space="0" w:color="auto"/>
        <w:left w:val="none" w:sz="0" w:space="0" w:color="auto"/>
        <w:bottom w:val="none" w:sz="0" w:space="0" w:color="auto"/>
        <w:right w:val="none" w:sz="0" w:space="0" w:color="auto"/>
      </w:divBdr>
    </w:div>
    <w:div w:id="1778519167">
      <w:bodyDiv w:val="1"/>
      <w:marLeft w:val="0"/>
      <w:marRight w:val="0"/>
      <w:marTop w:val="0"/>
      <w:marBottom w:val="0"/>
      <w:divBdr>
        <w:top w:val="none" w:sz="0" w:space="0" w:color="auto"/>
        <w:left w:val="none" w:sz="0" w:space="0" w:color="auto"/>
        <w:bottom w:val="none" w:sz="0" w:space="0" w:color="auto"/>
        <w:right w:val="none" w:sz="0" w:space="0" w:color="auto"/>
      </w:divBdr>
    </w:div>
    <w:div w:id="2123111537">
      <w:bodyDiv w:val="1"/>
      <w:marLeft w:val="0"/>
      <w:marRight w:val="0"/>
      <w:marTop w:val="0"/>
      <w:marBottom w:val="0"/>
      <w:divBdr>
        <w:top w:val="none" w:sz="0" w:space="0" w:color="auto"/>
        <w:left w:val="none" w:sz="0" w:space="0" w:color="auto"/>
        <w:bottom w:val="none" w:sz="0" w:space="0" w:color="auto"/>
        <w:right w:val="none" w:sz="0" w:space="0" w:color="auto"/>
      </w:divBdr>
      <w:divsChild>
        <w:div w:id="1086078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efeiturapirajui1.ddns.net:8079/COMPRASEDITAL/" TargetMode="External"/><Relationship Id="rId13" Type="http://schemas.openxmlformats.org/officeDocument/2006/relationships/hyperlink" Target="https://www.gov.br/empresas-e-negocios/pt-br/empreendedo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planalto.gov.br/ccivil_03/leis/l5764.htm" TargetMode="Externa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prefeiturapirajui1.ddns.net:8079/COMPRASEDITAL/" TargetMode="External"/><Relationship Id="rId14" Type="http://schemas.openxmlformats.org/officeDocument/2006/relationships/hyperlink" Target="https://www.gov.br/economia/pt-br/assuntos/drei/legislacao/arquivos/legislacoes-federais/indrei772020.pdf"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DFDAD-45AF-4CBC-8E90-ED3504680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89</Pages>
  <Words>21732</Words>
  <Characters>117359</Characters>
  <Application>Microsoft Office Word</Application>
  <DocSecurity>0</DocSecurity>
  <Lines>977</Lines>
  <Paragraphs>277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Vinicius Assessoria</cp:lastModifiedBy>
  <cp:revision>6</cp:revision>
  <cp:lastPrinted>2018-11-14T15:45:00Z</cp:lastPrinted>
  <dcterms:created xsi:type="dcterms:W3CDTF">2026-10-28T20:45:00Z</dcterms:created>
  <dcterms:modified xsi:type="dcterms:W3CDTF">2026-11-04T18:22:00Z</dcterms:modified>
</cp:coreProperties>
</file>