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645483A3"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262413">
        <w:rPr>
          <w:rFonts w:ascii="Consolas" w:hAnsi="Consolas"/>
          <w:b/>
          <w:bCs/>
          <w:sz w:val="28"/>
          <w:szCs w:val="28"/>
        </w:rPr>
        <w:t>036/2026</w:t>
      </w:r>
    </w:p>
    <w:p w14:paraId="35B0951D" w14:textId="6B4C0D31" w:rsidR="00AC6D77" w:rsidRPr="008B7DA4" w:rsidRDefault="00AC6D77" w:rsidP="009C30F4">
      <w:pPr>
        <w:ind w:left="0" w:right="-1"/>
        <w:jc w:val="center"/>
        <w:rPr>
          <w:rFonts w:ascii="Consolas" w:hAnsi="Consolas"/>
          <w:b/>
          <w:bCs/>
          <w:sz w:val="28"/>
          <w:szCs w:val="28"/>
        </w:rPr>
      </w:pPr>
      <w:r w:rsidRPr="008B7DA4">
        <w:rPr>
          <w:rFonts w:ascii="Consolas" w:hAnsi="Consolas"/>
          <w:b/>
          <w:bCs/>
          <w:sz w:val="28"/>
          <w:szCs w:val="28"/>
        </w:rPr>
        <w:t xml:space="preserve">PREGÃO ELETRÔNICO Nº </w:t>
      </w:r>
      <w:r w:rsidR="00262413">
        <w:rPr>
          <w:rFonts w:ascii="Consolas" w:hAnsi="Consolas"/>
          <w:b/>
          <w:bCs/>
          <w:sz w:val="28"/>
          <w:szCs w:val="28"/>
        </w:rPr>
        <w:t>009/2026</w:t>
      </w:r>
    </w:p>
    <w:p w14:paraId="5255589E" w14:textId="77777777" w:rsidR="00AC6D77" w:rsidRPr="008B7DA4" w:rsidRDefault="00AC6D77" w:rsidP="00AC6D77">
      <w:pPr>
        <w:spacing w:line="256" w:lineRule="auto"/>
        <w:ind w:left="0" w:right="-1"/>
        <w:rPr>
          <w:rFonts w:ascii="Consolas" w:hAnsi="Consolas"/>
          <w:b/>
          <w:bCs/>
          <w:sz w:val="28"/>
          <w:szCs w:val="28"/>
        </w:rPr>
      </w:pPr>
    </w:p>
    <w:p w14:paraId="2F35927F" w14:textId="77777777" w:rsidR="00AC6D77" w:rsidRPr="008B7DA4" w:rsidRDefault="00AC6D77" w:rsidP="00AC6D77">
      <w:pPr>
        <w:spacing w:line="256" w:lineRule="auto"/>
        <w:ind w:left="0" w:right="-1"/>
        <w:rPr>
          <w:rFonts w:ascii="Consolas" w:hAnsi="Consolas"/>
          <w:b/>
          <w:bCs/>
          <w:sz w:val="28"/>
          <w:szCs w:val="28"/>
        </w:rPr>
      </w:pPr>
    </w:p>
    <w:p w14:paraId="3541D799" w14:textId="77777777" w:rsidR="00AC6D77" w:rsidRPr="008B7DA4" w:rsidRDefault="00AC6D77" w:rsidP="00AC6D77">
      <w:pPr>
        <w:spacing w:line="256" w:lineRule="auto"/>
        <w:ind w:left="0" w:right="-1"/>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Município de Pirajuí.</w:t>
      </w:r>
    </w:p>
    <w:p w14:paraId="39F8CAAB" w14:textId="77777777" w:rsidR="00AC6D77" w:rsidRPr="008B7DA4" w:rsidRDefault="00AC6D77" w:rsidP="00AC6D77">
      <w:pPr>
        <w:ind w:left="0" w:right="-1"/>
        <w:rPr>
          <w:rFonts w:ascii="Consolas" w:hAnsi="Consolas"/>
          <w:b/>
          <w:bCs/>
          <w:sz w:val="28"/>
          <w:szCs w:val="28"/>
        </w:rPr>
      </w:pPr>
    </w:p>
    <w:p w14:paraId="1883E3E8" w14:textId="77777777" w:rsidR="00AC6D77" w:rsidRPr="008B7DA4" w:rsidRDefault="00AC6D77" w:rsidP="00AC6D77">
      <w:pPr>
        <w:ind w:left="0" w:right="-1"/>
        <w:rPr>
          <w:rFonts w:ascii="Consolas" w:hAnsi="Consolas"/>
          <w:b/>
          <w:bCs/>
          <w:sz w:val="28"/>
          <w:szCs w:val="28"/>
        </w:rPr>
      </w:pPr>
    </w:p>
    <w:p w14:paraId="16CAF055" w14:textId="77777777" w:rsidR="00AC6D77" w:rsidRPr="008B7DA4" w:rsidRDefault="00AC6D77" w:rsidP="00AC6D77">
      <w:pPr>
        <w:ind w:left="0" w:right="-1"/>
        <w:rPr>
          <w:rFonts w:ascii="Consolas" w:hAnsi="Consolas"/>
          <w:b/>
          <w:bCs/>
          <w:sz w:val="28"/>
          <w:szCs w:val="28"/>
        </w:rPr>
      </w:pPr>
    </w:p>
    <w:p w14:paraId="0272B770" w14:textId="72D8911F" w:rsidR="00AC6D77" w:rsidRPr="008B7DA4" w:rsidRDefault="00AC6D77" w:rsidP="00AC6D77">
      <w:pPr>
        <w:ind w:left="0" w:right="-1"/>
        <w:rPr>
          <w:rFonts w:ascii="Consolas" w:hAnsi="Consolas"/>
          <w:sz w:val="28"/>
          <w:szCs w:val="28"/>
        </w:rPr>
      </w:pPr>
      <w:r w:rsidRPr="008B7DA4">
        <w:rPr>
          <w:rFonts w:ascii="Consolas" w:hAnsi="Consolas"/>
          <w:b/>
          <w:bCs/>
          <w:sz w:val="28"/>
          <w:szCs w:val="28"/>
        </w:rPr>
        <w:t xml:space="preserve">OBJETO: </w:t>
      </w:r>
      <w:r w:rsidR="004138C9" w:rsidRPr="0056167A">
        <w:rPr>
          <w:rFonts w:ascii="Consolas" w:hAnsi="Consolas" w:cs="Arial"/>
          <w:sz w:val="28"/>
          <w:szCs w:val="28"/>
        </w:rPr>
        <w:t xml:space="preserve">Contratação de empresa especializada para o </w:t>
      </w:r>
      <w:r w:rsidR="004138C9" w:rsidRPr="0056167A">
        <w:rPr>
          <w:rFonts w:ascii="Consolas" w:hAnsi="Consolas" w:cs="Arial"/>
          <w:b/>
          <w:bCs/>
          <w:sz w:val="28"/>
          <w:szCs w:val="28"/>
        </w:rPr>
        <w:t xml:space="preserve">Fornecimento de Licença de Uso de Solução Tecnológica de Gestão de Processos Judiciais, Extrajudiciais e Expedientes Consultivos, </w:t>
      </w:r>
      <w:r w:rsidR="004138C9" w:rsidRPr="0056167A">
        <w:rPr>
          <w:rFonts w:ascii="Consolas" w:hAnsi="Consolas" w:cs="Arial"/>
          <w:sz w:val="28"/>
          <w:szCs w:val="28"/>
        </w:rPr>
        <w:t xml:space="preserve">abrangendo instalação, treinamento e manutenção corretiva para </w:t>
      </w:r>
      <w:r w:rsidR="00262413">
        <w:rPr>
          <w:rFonts w:ascii="Consolas" w:hAnsi="Consolas" w:cs="Arial"/>
          <w:sz w:val="28"/>
          <w:szCs w:val="28"/>
        </w:rPr>
        <w:t xml:space="preserve">a </w:t>
      </w:r>
      <w:r w:rsidR="004138C9" w:rsidRPr="0056167A">
        <w:rPr>
          <w:rFonts w:ascii="Consolas" w:hAnsi="Consolas" w:cs="Arial"/>
          <w:sz w:val="28"/>
          <w:szCs w:val="28"/>
        </w:rPr>
        <w:t xml:space="preserve">Prefeitura Municipal </w:t>
      </w:r>
      <w:r w:rsidR="004138C9">
        <w:rPr>
          <w:rFonts w:ascii="Consolas" w:hAnsi="Consolas" w:cs="Arial"/>
          <w:sz w:val="28"/>
          <w:szCs w:val="28"/>
        </w:rPr>
        <w:t>d</w:t>
      </w:r>
      <w:r w:rsidR="004138C9" w:rsidRPr="0056167A">
        <w:rPr>
          <w:rFonts w:ascii="Consolas" w:hAnsi="Consolas" w:cs="Arial"/>
          <w:sz w:val="28"/>
          <w:szCs w:val="28"/>
        </w:rPr>
        <w:t>e Pirajuí</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p>
    <w:p w14:paraId="05F3ECE7" w14:textId="77777777" w:rsidR="00AC6D77" w:rsidRPr="008B7DA4" w:rsidRDefault="00AC6D77" w:rsidP="00AC6D77">
      <w:pPr>
        <w:ind w:left="0" w:right="-1"/>
        <w:rPr>
          <w:rFonts w:ascii="Consolas" w:hAnsi="Consolas"/>
          <w:sz w:val="28"/>
          <w:szCs w:val="28"/>
        </w:rPr>
      </w:pPr>
    </w:p>
    <w:p w14:paraId="79D409A5" w14:textId="77777777" w:rsidR="00AC6D77" w:rsidRPr="008B7DA4" w:rsidRDefault="00AC6D77" w:rsidP="00AC6D77">
      <w:pPr>
        <w:ind w:left="0" w:right="-1"/>
        <w:rPr>
          <w:rFonts w:ascii="Consolas" w:hAnsi="Consolas"/>
          <w:sz w:val="28"/>
          <w:szCs w:val="28"/>
        </w:rPr>
      </w:pPr>
    </w:p>
    <w:p w14:paraId="56830AD2" w14:textId="77777777" w:rsidR="00AC6D77" w:rsidRPr="008B7DA4" w:rsidRDefault="00AC6D77" w:rsidP="00AC6D77">
      <w:pPr>
        <w:ind w:left="0" w:right="-1"/>
        <w:rPr>
          <w:rFonts w:ascii="Consolas" w:hAnsi="Consolas"/>
          <w:sz w:val="28"/>
          <w:szCs w:val="28"/>
        </w:rPr>
      </w:pPr>
      <w:r w:rsidRPr="008B7DA4">
        <w:rPr>
          <w:rFonts w:ascii="Consolas" w:hAnsi="Consolas"/>
          <w:sz w:val="28"/>
          <w:szCs w:val="28"/>
        </w:rPr>
        <w:t xml:space="preserve"> </w:t>
      </w:r>
    </w:p>
    <w:p w14:paraId="7C431000" w14:textId="37C2BB34" w:rsidR="00AC6D77" w:rsidRPr="00386B96" w:rsidRDefault="00AC6D77" w:rsidP="00AC6D77">
      <w:pPr>
        <w:ind w:left="0" w:right="-1"/>
        <w:rPr>
          <w:rFonts w:ascii="Consolas" w:hAnsi="Consolas"/>
          <w:b/>
          <w:bCs/>
          <w:sz w:val="28"/>
          <w:szCs w:val="28"/>
        </w:rPr>
      </w:pPr>
      <w:r w:rsidRPr="008B7DA4">
        <w:rPr>
          <w:rFonts w:ascii="Consolas" w:hAnsi="Consolas"/>
          <w:b/>
          <w:bCs/>
          <w:sz w:val="28"/>
          <w:szCs w:val="28"/>
        </w:rPr>
        <w:t>VALOR TOTAL DA CONTRATAÇÃO: R</w:t>
      </w:r>
      <w:r w:rsidRPr="00386B96">
        <w:rPr>
          <w:rFonts w:ascii="Consolas" w:hAnsi="Consolas"/>
          <w:b/>
          <w:bCs/>
          <w:sz w:val="28"/>
          <w:szCs w:val="28"/>
        </w:rPr>
        <w:t xml:space="preserve">$ </w:t>
      </w:r>
      <w:r w:rsidR="009C30F4" w:rsidRPr="009C30F4">
        <w:rPr>
          <w:rFonts w:ascii="Consolas" w:hAnsi="Consolas"/>
          <w:b/>
          <w:bCs/>
          <w:sz w:val="28"/>
          <w:szCs w:val="28"/>
        </w:rPr>
        <w:t xml:space="preserve">159.635,37 </w:t>
      </w:r>
      <w:r w:rsidRPr="00386B96">
        <w:rPr>
          <w:rFonts w:ascii="Consolas" w:hAnsi="Consolas"/>
          <w:b/>
          <w:bCs/>
          <w:sz w:val="28"/>
          <w:szCs w:val="28"/>
        </w:rPr>
        <w:t>(</w:t>
      </w:r>
      <w:r w:rsidR="009C30F4" w:rsidRPr="009C30F4">
        <w:rPr>
          <w:rFonts w:ascii="Consolas" w:hAnsi="Consolas"/>
          <w:b/>
          <w:bCs/>
          <w:sz w:val="28"/>
          <w:szCs w:val="28"/>
        </w:rPr>
        <w:t xml:space="preserve">CENTO E CINQUENTA E NOVE MIL </w:t>
      </w:r>
      <w:r w:rsidR="009C30F4">
        <w:rPr>
          <w:rFonts w:ascii="Consolas" w:hAnsi="Consolas"/>
          <w:b/>
          <w:bCs/>
          <w:sz w:val="28"/>
          <w:szCs w:val="28"/>
        </w:rPr>
        <w:t xml:space="preserve">E </w:t>
      </w:r>
      <w:r w:rsidR="009C30F4" w:rsidRPr="009C30F4">
        <w:rPr>
          <w:rFonts w:ascii="Consolas" w:hAnsi="Consolas"/>
          <w:b/>
          <w:bCs/>
          <w:sz w:val="28"/>
          <w:szCs w:val="28"/>
        </w:rPr>
        <w:t>SEISCENTOS E TRINTA E CINCO REAIS E TRINTA E SETE CENTAVOS</w:t>
      </w:r>
      <w:r w:rsidRPr="00386B96">
        <w:rPr>
          <w:rFonts w:ascii="Consolas" w:hAnsi="Consolas"/>
          <w:b/>
          <w:bCs/>
          <w:sz w:val="28"/>
          <w:szCs w:val="28"/>
        </w:rPr>
        <w:t>).</w:t>
      </w:r>
    </w:p>
    <w:p w14:paraId="33C9B78D" w14:textId="77777777" w:rsidR="00AC6D77" w:rsidRPr="008B7DA4" w:rsidRDefault="00AC6D77" w:rsidP="00AC6D77">
      <w:pPr>
        <w:ind w:left="0" w:right="-1"/>
        <w:rPr>
          <w:rFonts w:ascii="Consolas" w:hAnsi="Consolas"/>
          <w:sz w:val="28"/>
          <w:szCs w:val="28"/>
        </w:rPr>
      </w:pPr>
    </w:p>
    <w:p w14:paraId="5C937742" w14:textId="77777777" w:rsidR="00AC6D77" w:rsidRPr="008B7DA4" w:rsidRDefault="00AC6D77" w:rsidP="00AC6D77">
      <w:pPr>
        <w:ind w:left="0" w:right="-1"/>
        <w:rPr>
          <w:rFonts w:ascii="Consolas" w:hAnsi="Consolas"/>
          <w:sz w:val="28"/>
          <w:szCs w:val="28"/>
        </w:rPr>
      </w:pPr>
    </w:p>
    <w:p w14:paraId="2053136B" w14:textId="77777777" w:rsidR="00AC6D77" w:rsidRPr="008B7DA4" w:rsidRDefault="00AC6D77" w:rsidP="00AC6D77">
      <w:pPr>
        <w:ind w:left="0" w:right="-1"/>
        <w:rPr>
          <w:rFonts w:ascii="Consolas" w:hAnsi="Consolas"/>
          <w:sz w:val="28"/>
          <w:szCs w:val="28"/>
        </w:rPr>
      </w:pPr>
    </w:p>
    <w:p w14:paraId="2E1CADB0" w14:textId="441330E6" w:rsidR="00AC6D77" w:rsidRPr="008B7DA4" w:rsidRDefault="00AC6D77" w:rsidP="00AC6D77">
      <w:pPr>
        <w:ind w:left="0" w:right="-1"/>
        <w:rPr>
          <w:rFonts w:ascii="Consolas" w:hAnsi="Consolas"/>
          <w:bCs/>
          <w:sz w:val="28"/>
          <w:szCs w:val="28"/>
        </w:rPr>
      </w:pPr>
      <w:r w:rsidRPr="008B7DA4">
        <w:rPr>
          <w:rFonts w:ascii="Consolas" w:eastAsia="MS Mincho" w:hAnsi="Consolas"/>
          <w:b/>
          <w:bCs/>
          <w:sz w:val="28"/>
          <w:szCs w:val="28"/>
        </w:rPr>
        <w:t xml:space="preserve">DATA E HORA DA SESSÃO PÚBLICA: </w:t>
      </w:r>
      <w:r w:rsidR="00262413">
        <w:rPr>
          <w:rFonts w:ascii="Consolas" w:hAnsi="Consolas"/>
          <w:bCs/>
          <w:sz w:val="28"/>
          <w:szCs w:val="28"/>
        </w:rPr>
        <w:t>22</w:t>
      </w:r>
      <w:r w:rsidRPr="008B7DA4">
        <w:rPr>
          <w:rFonts w:ascii="Consolas" w:hAnsi="Consolas"/>
          <w:bCs/>
          <w:sz w:val="28"/>
          <w:szCs w:val="28"/>
        </w:rPr>
        <w:t>/</w:t>
      </w:r>
      <w:r w:rsidR="00262413">
        <w:rPr>
          <w:rFonts w:ascii="Consolas" w:hAnsi="Consolas"/>
          <w:bCs/>
          <w:sz w:val="28"/>
          <w:szCs w:val="28"/>
        </w:rPr>
        <w:t>05</w:t>
      </w:r>
      <w:r w:rsidRPr="008B7DA4">
        <w:rPr>
          <w:rFonts w:ascii="Consolas" w:hAnsi="Consolas"/>
          <w:bCs/>
          <w:sz w:val="28"/>
          <w:szCs w:val="28"/>
        </w:rPr>
        <w:t>/202</w:t>
      </w:r>
      <w:r>
        <w:rPr>
          <w:rFonts w:ascii="Consolas" w:hAnsi="Consolas"/>
          <w:bCs/>
          <w:sz w:val="28"/>
          <w:szCs w:val="28"/>
        </w:rPr>
        <w:t>6</w:t>
      </w:r>
      <w:r w:rsidRPr="008B7DA4">
        <w:rPr>
          <w:rFonts w:ascii="Consolas" w:hAnsi="Consolas"/>
          <w:bCs/>
          <w:sz w:val="28"/>
          <w:szCs w:val="28"/>
        </w:rPr>
        <w:t xml:space="preserve"> </w:t>
      </w:r>
      <w:r w:rsidRPr="008B7DA4">
        <w:rPr>
          <w:rFonts w:ascii="Consolas" w:hAnsi="Consolas"/>
          <w:sz w:val="28"/>
          <w:szCs w:val="28"/>
        </w:rPr>
        <w:t xml:space="preserve">às </w:t>
      </w:r>
      <w:r w:rsidR="00262413">
        <w:rPr>
          <w:rFonts w:ascii="Consolas" w:hAnsi="Consolas"/>
          <w:bCs/>
          <w:sz w:val="28"/>
          <w:szCs w:val="28"/>
        </w:rPr>
        <w:t>08</w:t>
      </w:r>
      <w:r w:rsidRPr="008B7DA4">
        <w:rPr>
          <w:rFonts w:ascii="Consolas" w:hAnsi="Consolas"/>
          <w:bCs/>
          <w:sz w:val="28"/>
          <w:szCs w:val="28"/>
        </w:rPr>
        <w:t>h</w:t>
      </w:r>
      <w:r w:rsidR="00262413">
        <w:rPr>
          <w:rFonts w:ascii="Consolas" w:hAnsi="Consolas"/>
          <w:bCs/>
          <w:sz w:val="28"/>
          <w:szCs w:val="28"/>
        </w:rPr>
        <w:t>30</w:t>
      </w:r>
      <w:r w:rsidRPr="008B7DA4">
        <w:rPr>
          <w:rFonts w:ascii="Consolas" w:hAnsi="Consolas"/>
          <w:bCs/>
          <w:sz w:val="28"/>
          <w:szCs w:val="28"/>
        </w:rPr>
        <w:t xml:space="preserve"> (horário de Brasília).</w:t>
      </w:r>
    </w:p>
    <w:p w14:paraId="1D400D29" w14:textId="77777777" w:rsidR="00AC6D77" w:rsidRPr="008B7DA4" w:rsidRDefault="00AC6D77" w:rsidP="00AC6D77">
      <w:pPr>
        <w:ind w:left="0" w:right="-1"/>
        <w:rPr>
          <w:rFonts w:ascii="Consolas" w:hAnsi="Consolas"/>
          <w:sz w:val="28"/>
          <w:szCs w:val="28"/>
        </w:rPr>
      </w:pPr>
    </w:p>
    <w:p w14:paraId="3D4597AA" w14:textId="77777777" w:rsidR="00AC6D77" w:rsidRPr="008B7DA4" w:rsidRDefault="00AC6D77" w:rsidP="00AC6D77">
      <w:pPr>
        <w:ind w:left="0" w:right="-1"/>
        <w:rPr>
          <w:rFonts w:ascii="Consolas" w:hAnsi="Consolas"/>
          <w:sz w:val="28"/>
          <w:szCs w:val="28"/>
        </w:rPr>
      </w:pPr>
    </w:p>
    <w:p w14:paraId="31D83052" w14:textId="77777777" w:rsidR="00AC6D77" w:rsidRPr="008B7DA4" w:rsidRDefault="00AC6D77" w:rsidP="00AC6D77">
      <w:pPr>
        <w:ind w:left="0" w:right="-1"/>
        <w:rPr>
          <w:rFonts w:ascii="Consolas" w:hAnsi="Consolas"/>
          <w:sz w:val="28"/>
          <w:szCs w:val="28"/>
        </w:rPr>
      </w:pPr>
    </w:p>
    <w:p w14:paraId="4DC29247"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p>
    <w:p w14:paraId="3C729B7D" w14:textId="77777777" w:rsidR="00AC6D77" w:rsidRPr="008B7DA4" w:rsidRDefault="00AC6D77" w:rsidP="00AC6D77">
      <w:pPr>
        <w:ind w:left="0" w:right="-1"/>
        <w:rPr>
          <w:rFonts w:ascii="Consolas" w:hAnsi="Consolas"/>
          <w:sz w:val="28"/>
          <w:szCs w:val="28"/>
        </w:rPr>
      </w:pPr>
    </w:p>
    <w:p w14:paraId="13C3E141" w14:textId="77777777" w:rsidR="00AC6D77" w:rsidRPr="008B7DA4" w:rsidRDefault="00AC6D77" w:rsidP="00AC6D77">
      <w:pPr>
        <w:ind w:left="0" w:right="-1"/>
        <w:rPr>
          <w:rFonts w:ascii="Consolas" w:hAnsi="Consolas"/>
          <w:sz w:val="28"/>
          <w:szCs w:val="28"/>
        </w:rPr>
      </w:pPr>
    </w:p>
    <w:p w14:paraId="5CA54218" w14:textId="77777777" w:rsidR="00AC6D77" w:rsidRPr="008B7DA4" w:rsidRDefault="00AC6D77" w:rsidP="00AC6D77">
      <w:pPr>
        <w:ind w:left="0" w:right="-1"/>
        <w:rPr>
          <w:rFonts w:ascii="Consolas" w:hAnsi="Consolas"/>
          <w:sz w:val="28"/>
          <w:szCs w:val="28"/>
        </w:rPr>
      </w:pPr>
    </w:p>
    <w:p w14:paraId="4AE5777F"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602628BD" w14:textId="77777777" w:rsidR="00AC6D77" w:rsidRPr="008B7DA4" w:rsidRDefault="00AC6D77" w:rsidP="00AC6D77">
      <w:pPr>
        <w:ind w:left="0" w:right="-1"/>
        <w:rPr>
          <w:rFonts w:ascii="Consolas" w:hAnsi="Consolas"/>
          <w:sz w:val="28"/>
          <w:szCs w:val="28"/>
        </w:rPr>
      </w:pPr>
    </w:p>
    <w:p w14:paraId="32F5C030" w14:textId="77777777" w:rsidR="00AC6D77" w:rsidRPr="008B7DA4" w:rsidRDefault="00AC6D77" w:rsidP="00AC6D77">
      <w:pPr>
        <w:ind w:left="0" w:right="-1"/>
        <w:rPr>
          <w:rFonts w:ascii="Consolas" w:hAnsi="Consolas"/>
          <w:sz w:val="28"/>
          <w:szCs w:val="28"/>
        </w:rPr>
      </w:pPr>
    </w:p>
    <w:p w14:paraId="18DAD000" w14:textId="77777777" w:rsidR="00AC6D77" w:rsidRPr="008B7DA4" w:rsidRDefault="00AC6D77" w:rsidP="00AC6D77">
      <w:pPr>
        <w:ind w:left="0" w:right="-1"/>
        <w:rPr>
          <w:rFonts w:ascii="Consolas" w:hAnsi="Consolas"/>
          <w:sz w:val="28"/>
          <w:szCs w:val="28"/>
        </w:rPr>
      </w:pPr>
    </w:p>
    <w:p w14:paraId="11FEA1BC" w14:textId="73889A1D" w:rsidR="00AC6D77" w:rsidRPr="009C30F4" w:rsidRDefault="00AC6D77" w:rsidP="009C30F4">
      <w:pPr>
        <w:ind w:left="0" w:right="-1"/>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1E21D992" w14:textId="77777777" w:rsidR="00F25379" w:rsidRDefault="00F25379" w:rsidP="00AC6D77">
      <w:pPr>
        <w:tabs>
          <w:tab w:val="left" w:pos="8789"/>
        </w:tabs>
        <w:ind w:left="0" w:right="140"/>
        <w:jc w:val="center"/>
        <w:rPr>
          <w:rFonts w:ascii="Consolas" w:hAnsi="Consolas"/>
          <w:b/>
          <w:bCs/>
          <w:sz w:val="28"/>
          <w:szCs w:val="28"/>
        </w:rPr>
      </w:pPr>
    </w:p>
    <w:p w14:paraId="2792E60E" w14:textId="77777777" w:rsidR="00F25379" w:rsidRDefault="00F25379" w:rsidP="00AC6D77">
      <w:pPr>
        <w:tabs>
          <w:tab w:val="left" w:pos="8789"/>
        </w:tabs>
        <w:ind w:left="0" w:right="140"/>
        <w:jc w:val="center"/>
        <w:rPr>
          <w:rFonts w:ascii="Consolas" w:hAnsi="Consolas"/>
          <w:b/>
          <w:bCs/>
          <w:sz w:val="28"/>
          <w:szCs w:val="28"/>
        </w:rPr>
      </w:pPr>
    </w:p>
    <w:p w14:paraId="4541F1B4" w14:textId="77777777" w:rsidR="00F25379" w:rsidRDefault="00F25379" w:rsidP="00AC6D77">
      <w:pPr>
        <w:tabs>
          <w:tab w:val="left" w:pos="8789"/>
        </w:tabs>
        <w:ind w:left="0" w:right="140"/>
        <w:jc w:val="center"/>
        <w:rPr>
          <w:rFonts w:ascii="Consolas" w:hAnsi="Consolas"/>
          <w:b/>
          <w:bCs/>
          <w:sz w:val="28"/>
          <w:szCs w:val="28"/>
        </w:rPr>
      </w:pPr>
    </w:p>
    <w:p w14:paraId="708F68C2" w14:textId="491F698E"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262413">
        <w:rPr>
          <w:rFonts w:ascii="Consolas" w:hAnsi="Consolas"/>
          <w:b/>
          <w:bCs/>
          <w:sz w:val="28"/>
          <w:szCs w:val="28"/>
        </w:rPr>
        <w:t>036/2026</w:t>
      </w:r>
    </w:p>
    <w:p w14:paraId="48B2D4E9" w14:textId="0AA2A9A3"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t xml:space="preserve">PREGÃO ELETRÔNICO Nº </w:t>
      </w:r>
      <w:r w:rsidR="00262413">
        <w:rPr>
          <w:rFonts w:ascii="Consolas" w:hAnsi="Consolas"/>
          <w:b/>
          <w:bCs/>
          <w:sz w:val="28"/>
          <w:szCs w:val="28"/>
        </w:rPr>
        <w:t>009/2026</w:t>
      </w:r>
    </w:p>
    <w:p w14:paraId="0F9EC0FE" w14:textId="77777777" w:rsidR="00AC6D77" w:rsidRPr="008B7DA4" w:rsidRDefault="00AC6D77" w:rsidP="00AC6D77">
      <w:pPr>
        <w:tabs>
          <w:tab w:val="left" w:pos="8789"/>
        </w:tabs>
        <w:ind w:left="0" w:right="140" w:firstLine="567"/>
        <w:rPr>
          <w:rFonts w:ascii="Consolas" w:hAnsi="Consolas"/>
          <w:bCs/>
          <w:sz w:val="28"/>
          <w:szCs w:val="28"/>
        </w:rPr>
      </w:pPr>
    </w:p>
    <w:p w14:paraId="585E9BA6" w14:textId="2F47BF86" w:rsidR="00AC6D77" w:rsidRPr="008B7DA4" w:rsidRDefault="00AC6D77" w:rsidP="00AC6D77">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p>
    <w:p w14:paraId="4086252B" w14:textId="77777777" w:rsidR="00AC6D77" w:rsidRPr="008B7DA4"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8B7DA4" w:rsidRDefault="00AC6D77" w:rsidP="00AC6D77">
      <w:pPr>
        <w:widowControl w:val="0"/>
        <w:tabs>
          <w:tab w:val="left" w:pos="8789"/>
        </w:tabs>
        <w:ind w:left="0" w:right="140"/>
        <w:rPr>
          <w:rFonts w:ascii="Consolas" w:eastAsia="MS Mincho" w:hAnsi="Consolas"/>
          <w:b/>
          <w:bCs/>
          <w:sz w:val="28"/>
          <w:szCs w:val="28"/>
        </w:rPr>
      </w:pPr>
      <w:r w:rsidRPr="008B7DA4">
        <w:rPr>
          <w:rFonts w:ascii="Consolas" w:eastAsia="MS Mincho" w:hAnsi="Consolas"/>
          <w:b/>
          <w:bCs/>
          <w:sz w:val="28"/>
          <w:szCs w:val="28"/>
        </w:rPr>
        <w:t>1. OBJETO:</w:t>
      </w:r>
    </w:p>
    <w:p w14:paraId="1A4BBF09" w14:textId="77777777" w:rsidR="00AC6D77" w:rsidRPr="008B7DA4" w:rsidRDefault="00AC6D77" w:rsidP="00AC6D77">
      <w:pPr>
        <w:widowControl w:val="0"/>
        <w:tabs>
          <w:tab w:val="left" w:pos="8789"/>
        </w:tabs>
        <w:ind w:left="0" w:right="140"/>
        <w:rPr>
          <w:rFonts w:ascii="Consolas" w:eastAsia="MS Mincho" w:hAnsi="Consolas"/>
          <w:b/>
          <w:bCs/>
          <w:sz w:val="28"/>
          <w:szCs w:val="28"/>
        </w:rPr>
      </w:pPr>
    </w:p>
    <w:p w14:paraId="66EC7D3B" w14:textId="45E4D1EF" w:rsidR="00AC6D77" w:rsidRPr="008B7DA4" w:rsidRDefault="00AC6D77" w:rsidP="00AC6D77">
      <w:pPr>
        <w:widowControl w:val="0"/>
        <w:tabs>
          <w:tab w:val="left" w:pos="8789"/>
        </w:tabs>
        <w:ind w:left="0" w:right="140"/>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262413" w:rsidRPr="0056167A">
        <w:rPr>
          <w:rFonts w:ascii="Consolas" w:hAnsi="Consolas" w:cs="Arial"/>
          <w:sz w:val="28"/>
          <w:szCs w:val="28"/>
        </w:rPr>
        <w:t xml:space="preserve">Contratação de empresa especializada para o </w:t>
      </w:r>
      <w:r w:rsidR="00262413" w:rsidRPr="0056167A">
        <w:rPr>
          <w:rFonts w:ascii="Consolas" w:hAnsi="Consolas" w:cs="Arial"/>
          <w:b/>
          <w:bCs/>
          <w:sz w:val="28"/>
          <w:szCs w:val="28"/>
        </w:rPr>
        <w:t xml:space="preserve">Fornecimento de Licença de Uso de Solução Tecnológica de Gestão de Processos Judiciais, Extrajudiciais e Expedientes Consultivos, </w:t>
      </w:r>
      <w:r w:rsidR="00262413" w:rsidRPr="0056167A">
        <w:rPr>
          <w:rFonts w:ascii="Consolas" w:hAnsi="Consolas" w:cs="Arial"/>
          <w:sz w:val="28"/>
          <w:szCs w:val="28"/>
        </w:rPr>
        <w:t xml:space="preserve">abrangendo instalação, treinamento e manutenção corretiva para </w:t>
      </w:r>
      <w:r w:rsidR="00262413">
        <w:rPr>
          <w:rFonts w:ascii="Consolas" w:hAnsi="Consolas" w:cs="Arial"/>
          <w:sz w:val="28"/>
          <w:szCs w:val="28"/>
        </w:rPr>
        <w:t xml:space="preserve">a </w:t>
      </w:r>
      <w:r w:rsidR="00262413" w:rsidRPr="0056167A">
        <w:rPr>
          <w:rFonts w:ascii="Consolas" w:hAnsi="Consolas" w:cs="Arial"/>
          <w:sz w:val="28"/>
          <w:szCs w:val="28"/>
        </w:rPr>
        <w:t xml:space="preserve">Prefeitura Municipal </w:t>
      </w:r>
      <w:r w:rsidR="00262413">
        <w:rPr>
          <w:rFonts w:ascii="Consolas" w:hAnsi="Consolas" w:cs="Arial"/>
          <w:sz w:val="28"/>
          <w:szCs w:val="28"/>
        </w:rPr>
        <w:t>d</w:t>
      </w:r>
      <w:r w:rsidR="00262413" w:rsidRPr="0056167A">
        <w:rPr>
          <w:rFonts w:ascii="Consolas" w:hAnsi="Consolas" w:cs="Arial"/>
          <w:sz w:val="28"/>
          <w:szCs w:val="28"/>
        </w:rPr>
        <w:t>e Pirajuí</w:t>
      </w:r>
      <w:r w:rsidRPr="008B7DA4">
        <w:rPr>
          <w:rFonts w:ascii="Consolas" w:hAnsi="Consolas"/>
          <w:sz w:val="28"/>
          <w:szCs w:val="28"/>
        </w:rPr>
        <w:t>, conforme condições, quantidades e exigências estabelecidas neste Edital e seus anexos</w:t>
      </w:r>
      <w:r w:rsidR="00262413">
        <w:rPr>
          <w:rFonts w:ascii="Consolas" w:hAnsi="Consolas"/>
          <w:sz w:val="28"/>
          <w:szCs w:val="28"/>
        </w:rPr>
        <w:t>.</w:t>
      </w:r>
    </w:p>
    <w:p w14:paraId="198D2CC8" w14:textId="77777777" w:rsidR="00AC6D77" w:rsidRPr="008B7DA4" w:rsidRDefault="00AC6D77" w:rsidP="00AC6D77">
      <w:pPr>
        <w:widowControl w:val="0"/>
        <w:tabs>
          <w:tab w:val="left" w:pos="8789"/>
        </w:tabs>
        <w:ind w:left="0" w:right="140"/>
        <w:rPr>
          <w:rFonts w:ascii="Consolas" w:hAnsi="Consolas"/>
          <w:sz w:val="28"/>
          <w:szCs w:val="28"/>
        </w:rPr>
      </w:pPr>
    </w:p>
    <w:p w14:paraId="6388ED2C" w14:textId="5A30DB27" w:rsidR="009C1A4B" w:rsidRPr="00FA7169" w:rsidRDefault="009C1A4B" w:rsidP="009C1A4B">
      <w:pPr>
        <w:widowControl w:val="0"/>
        <w:tabs>
          <w:tab w:val="left" w:pos="8789"/>
        </w:tabs>
        <w:ind w:left="0" w:right="140"/>
        <w:rPr>
          <w:rFonts w:ascii="Consolas" w:hAnsi="Consolas"/>
          <w:sz w:val="28"/>
          <w:szCs w:val="28"/>
        </w:rPr>
      </w:pPr>
      <w:r w:rsidRPr="00FA7169">
        <w:rPr>
          <w:rFonts w:ascii="Consolas" w:hAnsi="Consolas"/>
          <w:sz w:val="28"/>
          <w:szCs w:val="28"/>
        </w:rPr>
        <w:t xml:space="preserve">A licitação será realizada em grupo único, formado por </w:t>
      </w:r>
      <w:r>
        <w:rPr>
          <w:rFonts w:ascii="Consolas" w:hAnsi="Consolas"/>
          <w:sz w:val="28"/>
          <w:szCs w:val="28"/>
        </w:rPr>
        <w:t>02</w:t>
      </w:r>
      <w:r w:rsidRPr="00FA7169">
        <w:rPr>
          <w:rFonts w:ascii="Consolas" w:hAnsi="Consolas"/>
          <w:sz w:val="28"/>
          <w:szCs w:val="28"/>
        </w:rPr>
        <w:t xml:space="preserve"> (d</w:t>
      </w:r>
      <w:r>
        <w:rPr>
          <w:rFonts w:ascii="Consolas" w:hAnsi="Consolas"/>
          <w:sz w:val="28"/>
          <w:szCs w:val="28"/>
        </w:rPr>
        <w:t>ois</w:t>
      </w:r>
      <w:r w:rsidRPr="00FA7169">
        <w:rPr>
          <w:rFonts w:ascii="Consolas" w:hAnsi="Consolas"/>
          <w:sz w:val="28"/>
          <w:szCs w:val="28"/>
        </w:rPr>
        <w:t>) itens, conforme tabela constante no Termo de Referência, devendo o licitante oferecer proposta para todos os itens que o compõem</w:t>
      </w:r>
      <w:r w:rsidRPr="00FA7169">
        <w:rPr>
          <w:rFonts w:ascii="Consolas" w:hAnsi="Consolas"/>
          <w:iCs/>
          <w:sz w:val="28"/>
          <w:szCs w:val="28"/>
        </w:rPr>
        <w:t>.</w:t>
      </w:r>
    </w:p>
    <w:p w14:paraId="702E06D3" w14:textId="77777777" w:rsidR="00AC6D77" w:rsidRPr="008B7DA4" w:rsidRDefault="00AC6D77" w:rsidP="00AC6D77">
      <w:pPr>
        <w:widowControl w:val="0"/>
        <w:tabs>
          <w:tab w:val="left" w:pos="8789"/>
        </w:tabs>
        <w:ind w:left="0" w:right="140"/>
        <w:rPr>
          <w:rFonts w:ascii="Consolas" w:hAnsi="Consolas"/>
          <w:sz w:val="28"/>
          <w:szCs w:val="28"/>
        </w:rPr>
      </w:pPr>
    </w:p>
    <w:p w14:paraId="30C8D10D"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8B7DA4">
        <w:rPr>
          <w:rFonts w:ascii="Consolas" w:hAnsi="Consolas"/>
          <w:b/>
          <w:bCs/>
          <w:sz w:val="28"/>
          <w:szCs w:val="28"/>
        </w:rPr>
        <w:t>2. PARTICIPAÇÃO:</w:t>
      </w:r>
    </w:p>
    <w:p w14:paraId="2308B811"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6D9D491F" w14:textId="478B6250"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e no </w:t>
      </w:r>
      <w:r w:rsidRPr="008B7DA4">
        <w:rPr>
          <w:rFonts w:ascii="Consolas" w:hAnsi="Consolas"/>
          <w:b/>
          <w:bCs/>
          <w:sz w:val="28"/>
          <w:szCs w:val="28"/>
        </w:rPr>
        <w:t>SCPI PORTAL DE COMPRAS</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328BE9E2" w14:textId="4CF1B681" w:rsidR="00AC6D77" w:rsidRDefault="00AC6D77" w:rsidP="00FA7169">
      <w:pPr>
        <w:tabs>
          <w:tab w:val="left" w:pos="-1701"/>
          <w:tab w:val="left" w:pos="8789"/>
        </w:tabs>
        <w:autoSpaceDE w:val="0"/>
        <w:autoSpaceDN w:val="0"/>
        <w:adjustRightInd w:val="0"/>
        <w:ind w:left="0" w:right="140"/>
        <w:rPr>
          <w:rFonts w:ascii="Consolas" w:hAnsi="Consolas"/>
          <w:bCs/>
          <w:sz w:val="28"/>
          <w:szCs w:val="28"/>
        </w:rPr>
      </w:pPr>
      <w:r w:rsidRPr="008B7DA4">
        <w:rPr>
          <w:rFonts w:ascii="Consolas" w:hAnsi="Consolas"/>
          <w:bCs/>
          <w:sz w:val="28"/>
          <w:szCs w:val="28"/>
        </w:rPr>
        <w:lastRenderedPageBreak/>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577DA02A" w14:textId="77777777" w:rsidR="009C30F4" w:rsidRPr="00FA7169" w:rsidRDefault="009C30F4" w:rsidP="00FA7169">
      <w:pPr>
        <w:tabs>
          <w:tab w:val="left" w:pos="-1701"/>
          <w:tab w:val="left" w:pos="8789"/>
        </w:tabs>
        <w:autoSpaceDE w:val="0"/>
        <w:autoSpaceDN w:val="0"/>
        <w:adjustRightInd w:val="0"/>
        <w:ind w:left="0" w:right="140"/>
        <w:rPr>
          <w:rFonts w:ascii="Consolas" w:hAnsi="Consolas"/>
          <w:bCs/>
          <w:sz w:val="28"/>
          <w:szCs w:val="28"/>
        </w:rPr>
      </w:pPr>
    </w:p>
    <w:p w14:paraId="3C984530"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AC6D77" w:rsidRDefault="00AC6D77" w:rsidP="00AC6D77">
      <w:pPr>
        <w:ind w:left="0" w:right="-1"/>
        <w:rPr>
          <w:rFonts w:ascii="Consolas" w:hAnsi="Consolas"/>
          <w:bCs/>
          <w:sz w:val="28"/>
          <w:szCs w:val="28"/>
        </w:rPr>
      </w:pPr>
    </w:p>
    <w:p w14:paraId="65B153C1"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AC6D77" w:rsidRDefault="00AC6D77" w:rsidP="00AC6D77">
      <w:pPr>
        <w:ind w:left="0" w:right="-1"/>
        <w:rPr>
          <w:rFonts w:ascii="Consolas" w:hAnsi="Consolas"/>
          <w:bCs/>
          <w:sz w:val="28"/>
          <w:szCs w:val="28"/>
        </w:rPr>
      </w:pPr>
    </w:p>
    <w:p w14:paraId="5F92767A"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2.4. A não observância do disposto no item anterior poderá ensejar desclassificação no momento da habilitação.</w:t>
      </w:r>
    </w:p>
    <w:p w14:paraId="30A19BCC" w14:textId="77777777" w:rsidR="00AC6D77" w:rsidRPr="00AC6D77" w:rsidRDefault="00AC6D77" w:rsidP="00AC6D77">
      <w:pPr>
        <w:ind w:left="0" w:right="-1"/>
        <w:rPr>
          <w:rFonts w:ascii="Consolas" w:hAnsi="Consolas"/>
          <w:bCs/>
          <w:sz w:val="28"/>
          <w:szCs w:val="28"/>
        </w:rPr>
      </w:pPr>
    </w:p>
    <w:p w14:paraId="42E2B58E" w14:textId="75984047" w:rsidR="00AC6D77" w:rsidRPr="009C30F4" w:rsidRDefault="00AC6D77" w:rsidP="00AC6D77">
      <w:pPr>
        <w:ind w:left="0" w:right="-1"/>
        <w:rPr>
          <w:rFonts w:ascii="Consolas" w:hAnsi="Consolas"/>
          <w:bCs/>
          <w:sz w:val="28"/>
          <w:szCs w:val="28"/>
        </w:rPr>
      </w:pPr>
      <w:r w:rsidRPr="009C30F4">
        <w:rPr>
          <w:rFonts w:ascii="Consolas" w:hAnsi="Consolas"/>
          <w:bCs/>
          <w:sz w:val="28"/>
          <w:szCs w:val="28"/>
        </w:rPr>
        <w:t>2.5.</w:t>
      </w:r>
      <w:r w:rsidR="00353FF6" w:rsidRPr="009C30F4">
        <w:rPr>
          <w:rFonts w:ascii="Consolas" w:hAnsi="Consolas"/>
          <w:bCs/>
          <w:sz w:val="28"/>
          <w:szCs w:val="28"/>
        </w:rPr>
        <w:t xml:space="preserve"> </w:t>
      </w:r>
      <w:r w:rsidRPr="009C30F4">
        <w:rPr>
          <w:rFonts w:ascii="Consolas" w:hAnsi="Consolas"/>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AC6D77" w:rsidRDefault="00AC6D77" w:rsidP="00AC6D77">
      <w:pPr>
        <w:ind w:left="0" w:right="-1"/>
        <w:rPr>
          <w:rFonts w:ascii="Consolas" w:hAnsi="Consolas"/>
          <w:sz w:val="28"/>
          <w:szCs w:val="28"/>
        </w:rPr>
      </w:pPr>
    </w:p>
    <w:p w14:paraId="745DF489"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r w:rsidRPr="00AC6D77">
        <w:rPr>
          <w:rFonts w:ascii="Consolas" w:hAnsi="Consolas" w:cs="Times New Roman"/>
          <w:b/>
          <w:bCs/>
          <w:color w:val="auto"/>
          <w:sz w:val="28"/>
          <w:szCs w:val="28"/>
        </w:rPr>
        <w:t>2.6.</w:t>
      </w:r>
      <w:r w:rsidRPr="00AC6D77">
        <w:rPr>
          <w:rFonts w:ascii="Consolas" w:hAnsi="Consolas" w:cs="Times New Roman"/>
          <w:b/>
          <w:color w:val="auto"/>
          <w:sz w:val="28"/>
          <w:szCs w:val="28"/>
        </w:rPr>
        <w:t xml:space="preserve"> NÃO PODERÃO DISPUTAR ESTA LICITAÇÃO</w:t>
      </w:r>
      <w:r w:rsidRPr="00AC6D77">
        <w:rPr>
          <w:rFonts w:ascii="Consolas" w:eastAsia="Calibri" w:hAnsi="Consolas" w:cs="Times New Roman"/>
          <w:b/>
          <w:color w:val="auto"/>
          <w:sz w:val="28"/>
          <w:szCs w:val="28"/>
        </w:rPr>
        <w:t xml:space="preserve">: </w:t>
      </w:r>
    </w:p>
    <w:p w14:paraId="537B2BBF"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2.6.1.</w:t>
      </w:r>
      <w:r w:rsidRPr="00AC6D77">
        <w:rPr>
          <w:rFonts w:ascii="Consolas" w:hAnsi="Consolas"/>
          <w:b/>
          <w:bCs/>
          <w:sz w:val="28"/>
          <w:szCs w:val="28"/>
        </w:rPr>
        <w:t xml:space="preserve"> </w:t>
      </w:r>
      <w:r w:rsidRPr="00AC6D77">
        <w:rPr>
          <w:rFonts w:ascii="Consolas" w:hAnsi="Consolas"/>
          <w:bCs/>
          <w:sz w:val="28"/>
          <w:szCs w:val="28"/>
        </w:rPr>
        <w:t xml:space="preserve"> </w:t>
      </w:r>
      <w:r w:rsidRPr="00AC6D77">
        <w:rPr>
          <w:rFonts w:ascii="Consolas" w:hAnsi="Consolas"/>
          <w:sz w:val="28"/>
          <w:szCs w:val="28"/>
        </w:rPr>
        <w:t xml:space="preserve">Aquele que não atenda às condições deste Edital e seu(s) anexo(s); </w:t>
      </w:r>
    </w:p>
    <w:p w14:paraId="24BCF57C" w14:textId="77777777" w:rsidR="00AC6D77" w:rsidRPr="00AC6D77" w:rsidRDefault="00AC6D77" w:rsidP="00AC6D77">
      <w:pPr>
        <w:autoSpaceDE w:val="0"/>
        <w:autoSpaceDN w:val="0"/>
        <w:adjustRightInd w:val="0"/>
        <w:ind w:left="0" w:right="-1"/>
        <w:rPr>
          <w:rFonts w:ascii="Consolas" w:hAnsi="Consolas"/>
          <w:sz w:val="28"/>
          <w:szCs w:val="28"/>
        </w:rPr>
      </w:pPr>
    </w:p>
    <w:p w14:paraId="1651DDE1" w14:textId="002256A4"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2.6.2. sociedade que desempenhe atividade incompatível com o objeto da licitação;</w:t>
      </w:r>
    </w:p>
    <w:p w14:paraId="721E6FDD" w14:textId="77777777" w:rsidR="00353FF6" w:rsidRPr="00AC6D77"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1B2DDCB5"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 xml:space="preserve">2.6.3. </w:t>
      </w:r>
      <w:r w:rsidR="00C55F3D" w:rsidRPr="00C55F3D">
        <w:rPr>
          <w:rFonts w:ascii="Consolas" w:hAnsi="Consolas"/>
          <w:sz w:val="28"/>
          <w:szCs w:val="28"/>
        </w:rPr>
        <w:t>sociedades cooperativas que não atendam aos requisitos do art. 16 da Lei nº 14.133/2021 ou cujo objeto social seja incompatível com o objeto licitado</w:t>
      </w:r>
      <w:r w:rsidRPr="00AC6D77">
        <w:rPr>
          <w:rFonts w:ascii="Consolas" w:hAnsi="Consolas"/>
          <w:sz w:val="28"/>
          <w:szCs w:val="28"/>
        </w:rPr>
        <w:t>;</w:t>
      </w:r>
    </w:p>
    <w:p w14:paraId="39B36319" w14:textId="77777777" w:rsidR="00AC6D77" w:rsidRPr="00AC6D77" w:rsidRDefault="00AC6D77" w:rsidP="00AC6D77">
      <w:pPr>
        <w:autoSpaceDE w:val="0"/>
        <w:autoSpaceDN w:val="0"/>
        <w:adjustRightInd w:val="0"/>
        <w:ind w:left="0" w:right="-1"/>
        <w:rPr>
          <w:rFonts w:ascii="Consolas" w:hAnsi="Consolas"/>
          <w:sz w:val="28"/>
          <w:szCs w:val="28"/>
        </w:rPr>
      </w:pPr>
    </w:p>
    <w:p w14:paraId="31ED9910"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lastRenderedPageBreak/>
        <w:t>2.6.4. empresas estrangeiras que não tenham representação legal no Brasil com poderes expressos para receber citação e responder administrativa ou judicialmente;</w:t>
      </w:r>
    </w:p>
    <w:p w14:paraId="0315D2A2" w14:textId="77777777" w:rsidR="00AC6D77" w:rsidRPr="00AC6D77" w:rsidRDefault="00AC6D77" w:rsidP="00AC6D77">
      <w:pPr>
        <w:autoSpaceDE w:val="0"/>
        <w:autoSpaceDN w:val="0"/>
        <w:adjustRightInd w:val="0"/>
        <w:ind w:left="0" w:right="-1"/>
        <w:rPr>
          <w:rFonts w:ascii="Consolas" w:hAnsi="Consolas"/>
          <w:sz w:val="28"/>
          <w:szCs w:val="28"/>
        </w:rPr>
      </w:pPr>
    </w:p>
    <w:p w14:paraId="773E3FD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 xml:space="preserve">2.6.5. </w:t>
      </w:r>
      <w:r w:rsidRPr="00AC6D7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AC6D77" w:rsidRDefault="00AC6D77" w:rsidP="00AC6D77">
      <w:pPr>
        <w:autoSpaceDE w:val="0"/>
        <w:autoSpaceDN w:val="0"/>
        <w:adjustRightInd w:val="0"/>
        <w:ind w:left="0" w:right="-1"/>
        <w:rPr>
          <w:rFonts w:ascii="Consolas" w:hAnsi="Consolas"/>
          <w:sz w:val="28"/>
          <w:szCs w:val="28"/>
        </w:rPr>
      </w:pPr>
    </w:p>
    <w:p w14:paraId="34557C77"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2.6.6.</w:t>
      </w:r>
      <w:r w:rsidRPr="00AC6D77">
        <w:rPr>
          <w:rFonts w:ascii="Consolas" w:hAnsi="Consolas"/>
          <w:b/>
          <w:bCs/>
          <w:sz w:val="28"/>
          <w:szCs w:val="28"/>
        </w:rPr>
        <w:t xml:space="preserve"> </w:t>
      </w:r>
      <w:r w:rsidRPr="00AC6D7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AC6D77" w:rsidRDefault="00AC6D77" w:rsidP="00AC6D77">
      <w:pPr>
        <w:autoSpaceDE w:val="0"/>
        <w:autoSpaceDN w:val="0"/>
        <w:adjustRightInd w:val="0"/>
        <w:ind w:left="0" w:right="-1"/>
        <w:rPr>
          <w:rFonts w:ascii="Consolas" w:hAnsi="Consolas"/>
          <w:sz w:val="28"/>
          <w:szCs w:val="28"/>
        </w:rPr>
      </w:pPr>
    </w:p>
    <w:p w14:paraId="3B2CCF76"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2.6.7.</w:t>
      </w:r>
      <w:r w:rsidRPr="00AC6D77">
        <w:rPr>
          <w:rFonts w:ascii="Consolas" w:hAnsi="Consolas"/>
          <w:b/>
          <w:bCs/>
          <w:sz w:val="28"/>
          <w:szCs w:val="28"/>
        </w:rPr>
        <w:t xml:space="preserve"> </w:t>
      </w:r>
      <w:r w:rsidRPr="00AC6D77">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AC6D77" w:rsidRDefault="00AC6D77" w:rsidP="00AC6D77">
      <w:pPr>
        <w:autoSpaceDE w:val="0"/>
        <w:autoSpaceDN w:val="0"/>
        <w:adjustRightInd w:val="0"/>
        <w:ind w:left="0" w:right="-1"/>
        <w:rPr>
          <w:rFonts w:ascii="Consolas" w:hAnsi="Consolas"/>
          <w:sz w:val="28"/>
          <w:szCs w:val="28"/>
        </w:rPr>
      </w:pPr>
    </w:p>
    <w:p w14:paraId="78B608D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2.6.8.</w:t>
      </w:r>
      <w:r w:rsidRPr="00AC6D77">
        <w:rPr>
          <w:rFonts w:ascii="Consolas" w:hAnsi="Consolas"/>
          <w:b/>
          <w:bCs/>
          <w:sz w:val="28"/>
          <w:szCs w:val="28"/>
        </w:rPr>
        <w:t xml:space="preserve"> </w:t>
      </w:r>
      <w:r w:rsidRPr="00AC6D7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2.6.9.</w:t>
      </w:r>
      <w:r w:rsidRPr="00AC6D77">
        <w:rPr>
          <w:rFonts w:ascii="Consolas" w:hAnsi="Consolas"/>
          <w:b/>
          <w:bCs/>
          <w:sz w:val="28"/>
          <w:szCs w:val="28"/>
        </w:rPr>
        <w:t xml:space="preserve"> </w:t>
      </w:r>
      <w:r w:rsidRPr="00AC6D77">
        <w:rPr>
          <w:rFonts w:ascii="Consolas" w:hAnsi="Consolas"/>
          <w:sz w:val="28"/>
          <w:szCs w:val="28"/>
        </w:rPr>
        <w:t>Empresas controladoras, controladas ou coligadas, nos termos da Lei nº 6.404, de 15 de dezembro de 1976, concorrendo entre si;</w:t>
      </w:r>
    </w:p>
    <w:p w14:paraId="2A0BB18F"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2.6.10.</w:t>
      </w:r>
      <w:r w:rsidRPr="00AC6D77">
        <w:rPr>
          <w:rFonts w:ascii="Consolas" w:hAnsi="Consolas"/>
          <w:b/>
          <w:bCs/>
          <w:sz w:val="28"/>
          <w:szCs w:val="28"/>
        </w:rPr>
        <w:t xml:space="preserve"> </w:t>
      </w:r>
      <w:r w:rsidRPr="00AC6D7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AC6D77" w:rsidRDefault="00353FF6" w:rsidP="00AC6D77">
      <w:pPr>
        <w:tabs>
          <w:tab w:val="left" w:pos="-1701"/>
        </w:tabs>
        <w:autoSpaceDE w:val="0"/>
        <w:autoSpaceDN w:val="0"/>
        <w:adjustRightInd w:val="0"/>
        <w:ind w:left="0" w:right="-1"/>
        <w:rPr>
          <w:rFonts w:ascii="Consolas" w:hAnsi="Consolas"/>
          <w:sz w:val="28"/>
          <w:szCs w:val="28"/>
        </w:rPr>
      </w:pPr>
    </w:p>
    <w:p w14:paraId="4848D674" w14:textId="097640AE"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2.6.11.</w:t>
      </w:r>
      <w:r w:rsidRPr="00AC6D77">
        <w:rPr>
          <w:rFonts w:ascii="Consolas" w:hAnsi="Consolas"/>
          <w:sz w:val="28"/>
          <w:szCs w:val="28"/>
        </w:rPr>
        <w:t xml:space="preserve"> Pessoas jurídicas reunidas em consórcio;</w:t>
      </w:r>
    </w:p>
    <w:p w14:paraId="2D5807C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2.6.12.</w:t>
      </w:r>
      <w:r w:rsidRPr="00AC6D77">
        <w:rPr>
          <w:rFonts w:ascii="Consolas" w:hAnsi="Consolas"/>
          <w:b/>
          <w:bCs/>
          <w:sz w:val="28"/>
          <w:szCs w:val="28"/>
        </w:rPr>
        <w:t xml:space="preserve"> </w:t>
      </w:r>
      <w:r w:rsidRPr="00AC6D77">
        <w:rPr>
          <w:rFonts w:ascii="Consolas" w:hAnsi="Consolas"/>
          <w:sz w:val="28"/>
          <w:szCs w:val="28"/>
        </w:rPr>
        <w:t>Organizações da Sociedade Civil de Interesse Público - OSCIP, atuando nessa condição;</w:t>
      </w:r>
    </w:p>
    <w:p w14:paraId="252ECC10"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2.7.</w:t>
      </w:r>
      <w:r w:rsidRPr="00AC6D77">
        <w:rPr>
          <w:rFonts w:ascii="Consolas" w:hAnsi="Consolas"/>
          <w:b/>
          <w:bCs/>
          <w:sz w:val="28"/>
          <w:szCs w:val="28"/>
        </w:rPr>
        <w:t xml:space="preserve"> </w:t>
      </w:r>
      <w:r w:rsidRPr="00AC6D7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C6D77">
          <w:rPr>
            <w:rStyle w:val="Hyperlink"/>
            <w:rFonts w:ascii="Consolas" w:hAnsi="Consolas"/>
            <w:color w:val="auto"/>
            <w:sz w:val="28"/>
            <w:szCs w:val="28"/>
            <w:u w:val="none"/>
          </w:rPr>
          <w:t>§ 1º do art. 9º da Lei nº 14.133, de 2021</w:t>
        </w:r>
      </w:hyperlink>
      <w:r w:rsidRPr="00AC6D77">
        <w:rPr>
          <w:rStyle w:val="Hyperlink"/>
          <w:rFonts w:ascii="Consolas" w:hAnsi="Consolas"/>
          <w:color w:val="auto"/>
          <w:sz w:val="28"/>
          <w:szCs w:val="28"/>
          <w:u w:val="none"/>
        </w:rPr>
        <w:t>;</w:t>
      </w:r>
    </w:p>
    <w:p w14:paraId="20EBDAD0"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2.8.</w:t>
      </w:r>
      <w:r w:rsidRPr="00AC6D77">
        <w:rPr>
          <w:rFonts w:ascii="Consolas" w:hAnsi="Consolas"/>
          <w:b/>
          <w:bCs/>
          <w:sz w:val="28"/>
          <w:szCs w:val="28"/>
        </w:rPr>
        <w:t xml:space="preserve"> </w:t>
      </w:r>
      <w:r w:rsidRPr="00AC6D7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2.9.</w:t>
      </w:r>
      <w:r w:rsidRPr="00AC6D77">
        <w:rPr>
          <w:rFonts w:ascii="Consolas" w:hAnsi="Consolas"/>
          <w:b/>
          <w:bCs/>
          <w:sz w:val="28"/>
          <w:szCs w:val="28"/>
        </w:rPr>
        <w:t xml:space="preserve"> </w:t>
      </w:r>
      <w:r w:rsidRPr="00AC6D7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2.10.</w:t>
      </w:r>
      <w:r w:rsidRPr="00AC6D77">
        <w:rPr>
          <w:rFonts w:ascii="Consolas" w:hAnsi="Consolas"/>
          <w:b/>
          <w:bCs/>
          <w:sz w:val="28"/>
          <w:szCs w:val="28"/>
        </w:rPr>
        <w:t xml:space="preserve"> </w:t>
      </w:r>
      <w:r w:rsidRPr="00AC6D77">
        <w:rPr>
          <w:rFonts w:ascii="Consolas" w:hAnsi="Consolas"/>
          <w:sz w:val="28"/>
          <w:szCs w:val="28"/>
        </w:rPr>
        <w:t>Equiparam-se aos autores do projeto as empresas integrantes do mesmo grupo econômico;</w:t>
      </w:r>
    </w:p>
    <w:p w14:paraId="718463B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2.11.</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2.12.</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AC6D77">
        <w:rPr>
          <w:rFonts w:ascii="Consolas" w:hAnsi="Consolas" w:cs="Times New Roman"/>
          <w:color w:val="auto"/>
          <w:sz w:val="28"/>
          <w:szCs w:val="28"/>
        </w:rPr>
        <w:lastRenderedPageBreak/>
        <w:t xml:space="preserve">integre o rol de pessoas sancionadas por essas entidades ou que seja declarada inidônea nos termos da </w:t>
      </w:r>
      <w:hyperlink r:id="rId9" w:history="1">
        <w:r w:rsidRPr="00AC6D77">
          <w:rPr>
            <w:rStyle w:val="Hyperlink"/>
            <w:rFonts w:ascii="Consolas" w:hAnsi="Consolas" w:cs="Times New Roman"/>
            <w:color w:val="auto"/>
            <w:sz w:val="28"/>
            <w:szCs w:val="28"/>
            <w:u w:val="none"/>
          </w:rPr>
          <w:t>Lei nº 14.133/2021</w:t>
        </w:r>
      </w:hyperlink>
      <w:r w:rsidRPr="00AC6D77">
        <w:rPr>
          <w:rFonts w:ascii="Consolas" w:hAnsi="Consolas" w:cs="Times New Roman"/>
          <w:color w:val="auto"/>
          <w:sz w:val="28"/>
          <w:szCs w:val="28"/>
        </w:rPr>
        <w:t>.</w:t>
      </w:r>
    </w:p>
    <w:p w14:paraId="15B6056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2.13.</w:t>
      </w:r>
      <w:r w:rsidRPr="00AC6D77">
        <w:rPr>
          <w:rFonts w:ascii="Consolas" w:hAnsi="Consolas"/>
          <w:b/>
          <w:bCs/>
          <w:sz w:val="28"/>
          <w:szCs w:val="28"/>
        </w:rPr>
        <w:t xml:space="preserve"> </w:t>
      </w:r>
      <w:r w:rsidRPr="00AC6D77">
        <w:rPr>
          <w:rFonts w:ascii="Consolas" w:hAnsi="Consolas"/>
          <w:sz w:val="28"/>
          <w:szCs w:val="28"/>
        </w:rPr>
        <w:t>A vedação de que trata o item 2.</w:t>
      </w:r>
      <w:r w:rsidR="00251D74">
        <w:rPr>
          <w:rFonts w:ascii="Consolas" w:hAnsi="Consolas"/>
          <w:sz w:val="28"/>
          <w:szCs w:val="28"/>
        </w:rPr>
        <w:t>7</w:t>
      </w:r>
      <w:r w:rsidRPr="00AC6D77">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AC6D77">
        <w:rPr>
          <w:rFonts w:ascii="Consolas" w:hAnsi="Consolas"/>
          <w:b/>
          <w:bCs/>
          <w:sz w:val="28"/>
          <w:szCs w:val="28"/>
        </w:rPr>
        <w:t>3. DA APRESENTAÇÃO DA PROPOSTA E DOS DOCUMENTOS DE HABILITAÇÃO</w:t>
      </w:r>
      <w:bookmarkEnd w:id="0"/>
      <w:r w:rsidRPr="00AC6D77">
        <w:rPr>
          <w:rFonts w:ascii="Consolas" w:hAnsi="Consolas"/>
          <w:b/>
          <w:bCs/>
          <w:sz w:val="28"/>
          <w:szCs w:val="28"/>
        </w:rPr>
        <w:t>:</w:t>
      </w:r>
    </w:p>
    <w:p w14:paraId="3FC79AB8"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3.1</w:t>
      </w:r>
      <w:bookmarkStart w:id="1" w:name="_Ref113886867"/>
      <w:r w:rsidRPr="00AC6D77">
        <w:rPr>
          <w:rFonts w:ascii="Consolas" w:hAnsi="Consolas" w:cs="Times New Roman"/>
          <w:bCs/>
          <w:color w:val="auto"/>
          <w:sz w:val="28"/>
          <w:szCs w:val="28"/>
        </w:rPr>
        <w:t>.</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AC6D77">
        <w:rPr>
          <w:rFonts w:ascii="Consolas" w:hAnsi="Consolas" w:cs="Times New Roman"/>
          <w:bCs/>
          <w:color w:val="auto"/>
          <w:sz w:val="28"/>
          <w:szCs w:val="28"/>
        </w:rPr>
        <w:t>3.2.</w:t>
      </w:r>
      <w:r w:rsidRPr="00AC6D77">
        <w:rPr>
          <w:rFonts w:ascii="Consolas" w:hAnsi="Consolas" w:cs="Times New Roman"/>
          <w:b/>
          <w:color w:val="auto"/>
          <w:sz w:val="28"/>
          <w:szCs w:val="28"/>
        </w:rPr>
        <w:t xml:space="preserve"> </w:t>
      </w:r>
      <w:bookmarkStart w:id="2" w:name="_Ref113968921"/>
      <w:r w:rsidRPr="00AC6D77">
        <w:rPr>
          <w:rFonts w:ascii="Consolas" w:hAnsi="Consolas" w:cs="Times New Roman"/>
          <w:b/>
          <w:color w:val="auto"/>
          <w:sz w:val="28"/>
          <w:szCs w:val="28"/>
        </w:rPr>
        <w:t xml:space="preserve">NO CADASTRAMENTO DA PROPOSTA INICIAL, O LICITANTE DECLARARÁ, QUE: </w:t>
      </w:r>
      <w:r w:rsidRPr="00AC6D77">
        <w:rPr>
          <w:rFonts w:ascii="Consolas" w:hAnsi="Consolas" w:cs="Times New Roman"/>
          <w:bCs/>
          <w:color w:val="auto"/>
          <w:sz w:val="28"/>
          <w:szCs w:val="28"/>
        </w:rPr>
        <w:t>(</w:t>
      </w:r>
      <w:r w:rsidRPr="00AC6D77">
        <w:rPr>
          <w:rFonts w:ascii="Consolas" w:hAnsi="Consolas" w:cs="Times New Roman"/>
          <w:color w:val="auto"/>
          <w:sz w:val="28"/>
          <w:szCs w:val="28"/>
        </w:rPr>
        <w:t>conforme modelo mostrado no Anexo III deste Edital)</w:t>
      </w:r>
      <w:bookmarkEnd w:id="2"/>
    </w:p>
    <w:p w14:paraId="1EC981A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3.3. E</w:t>
      </w:r>
      <w:r w:rsidRPr="00AC6D7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3.4. N</w:t>
      </w:r>
      <w:r w:rsidRPr="00AC6D7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AC6D77">
          <w:rPr>
            <w:rStyle w:val="Hyperlink"/>
            <w:rFonts w:ascii="Consolas" w:hAnsi="Consolas"/>
            <w:color w:val="auto"/>
            <w:sz w:val="28"/>
            <w:szCs w:val="28"/>
            <w:u w:val="none"/>
          </w:rPr>
          <w:t>artigo 7º, XXXIII, da Constituição</w:t>
        </w:r>
      </w:hyperlink>
      <w:r w:rsidRPr="00AC6D77">
        <w:rPr>
          <w:rStyle w:val="Hyperlink"/>
          <w:rFonts w:ascii="Consolas" w:hAnsi="Consolas"/>
          <w:color w:val="auto"/>
          <w:sz w:val="28"/>
          <w:szCs w:val="28"/>
          <w:u w:val="none"/>
        </w:rPr>
        <w:t>.</w:t>
      </w:r>
    </w:p>
    <w:p w14:paraId="6ACB1258"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Style w:val="Hyperlink"/>
          <w:rFonts w:ascii="Consolas" w:hAnsi="Consolas"/>
          <w:bCs/>
          <w:color w:val="auto"/>
          <w:sz w:val="28"/>
          <w:szCs w:val="28"/>
          <w:u w:val="none"/>
        </w:rPr>
        <w:t>3.5.</w:t>
      </w:r>
      <w:r w:rsidRPr="00AC6D77">
        <w:rPr>
          <w:rStyle w:val="Hyperlink"/>
          <w:rFonts w:ascii="Consolas" w:hAnsi="Consolas"/>
          <w:b/>
          <w:bCs/>
          <w:color w:val="auto"/>
          <w:sz w:val="28"/>
          <w:szCs w:val="28"/>
          <w:u w:val="none"/>
        </w:rPr>
        <w:t xml:space="preserve"> </w:t>
      </w:r>
      <w:r w:rsidRPr="00AC6D77">
        <w:rPr>
          <w:rStyle w:val="Hyperlink"/>
          <w:rFonts w:ascii="Consolas" w:hAnsi="Consolas"/>
          <w:bCs/>
          <w:color w:val="auto"/>
          <w:sz w:val="28"/>
          <w:szCs w:val="28"/>
          <w:u w:val="none"/>
        </w:rPr>
        <w:t>N</w:t>
      </w:r>
      <w:r w:rsidRPr="00AC6D77">
        <w:rPr>
          <w:rFonts w:ascii="Consolas" w:hAnsi="Consolas"/>
          <w:sz w:val="28"/>
          <w:szCs w:val="28"/>
        </w:rPr>
        <w:t xml:space="preserve">ão possui empregados executando trabalho degradante ou forçado, observando o disposto nos </w:t>
      </w:r>
      <w:hyperlink r:id="rId11" w:history="1">
        <w:r w:rsidRPr="00AC6D77">
          <w:rPr>
            <w:rStyle w:val="Hyperlink"/>
            <w:rFonts w:ascii="Consolas" w:hAnsi="Consolas"/>
            <w:color w:val="auto"/>
            <w:sz w:val="28"/>
            <w:szCs w:val="28"/>
            <w:u w:val="none"/>
          </w:rPr>
          <w:t>incisos III e IV do art. 1º e no inciso III do art. 5º da Constituição Federal</w:t>
        </w:r>
      </w:hyperlink>
      <w:r w:rsidRPr="00AC6D77">
        <w:rPr>
          <w:rStyle w:val="Hyperlink"/>
          <w:rFonts w:ascii="Consolas" w:hAnsi="Consolas"/>
          <w:color w:val="auto"/>
          <w:sz w:val="28"/>
          <w:szCs w:val="28"/>
          <w:u w:val="none"/>
        </w:rPr>
        <w:t>.</w:t>
      </w:r>
    </w:p>
    <w:p w14:paraId="06B7A6A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62ECA508" w14:textId="189C0963" w:rsidR="00AC6D77" w:rsidRPr="009C30F4"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3.6. C</w:t>
      </w:r>
      <w:r w:rsidRPr="00AC6D77">
        <w:rPr>
          <w:rFonts w:ascii="Consolas" w:hAnsi="Consolas"/>
          <w:sz w:val="28"/>
          <w:szCs w:val="28"/>
        </w:rPr>
        <w:t>umpre as exigências de reserva de cargos para pessoa com deficiência e para reabilitado da Previdência Social, previstas em lei e em outras normas específicas.</w:t>
      </w:r>
    </w:p>
    <w:p w14:paraId="7987CED6" w14:textId="1DFC9EDF" w:rsidR="00251D74" w:rsidRPr="00251D74" w:rsidRDefault="00251D74" w:rsidP="00251D74">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251D74">
        <w:rPr>
          <w:rStyle w:val="Hyperlink"/>
          <w:rFonts w:ascii="Consolas" w:hAnsi="Consolas" w:cs="Arial"/>
          <w:bCs/>
          <w:color w:val="000000" w:themeColor="text1"/>
          <w:sz w:val="28"/>
          <w:szCs w:val="28"/>
          <w:u w:val="none"/>
        </w:rPr>
        <w:lastRenderedPageBreak/>
        <w:t>3.7.</w:t>
      </w:r>
      <w:r w:rsidRPr="00251D74">
        <w:rPr>
          <w:rStyle w:val="Hyperlink"/>
          <w:rFonts w:ascii="Consolas" w:hAnsi="Consolas" w:cs="Arial"/>
          <w:b/>
          <w:bCs/>
          <w:color w:val="000000" w:themeColor="text1"/>
          <w:sz w:val="28"/>
          <w:szCs w:val="28"/>
          <w:u w:val="none"/>
        </w:rPr>
        <w:t xml:space="preserve"> </w:t>
      </w:r>
      <w:r w:rsidRPr="00251D74">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2" w:anchor="art3" w:history="1">
        <w:r w:rsidRPr="00251D74">
          <w:rPr>
            <w:rStyle w:val="Hyperlink"/>
            <w:rFonts w:ascii="Consolas" w:hAnsi="Consolas" w:cs="Arial"/>
            <w:color w:val="000000" w:themeColor="text1"/>
            <w:sz w:val="28"/>
            <w:szCs w:val="28"/>
            <w:u w:val="none"/>
          </w:rPr>
          <w:t>artigo 3</w:t>
        </w:r>
        <w:r>
          <w:rPr>
            <w:rStyle w:val="Hyperlink"/>
            <w:rFonts w:ascii="Consolas" w:hAnsi="Consolas" w:cs="Arial"/>
            <w:color w:val="000000" w:themeColor="text1"/>
            <w:sz w:val="28"/>
            <w:szCs w:val="28"/>
            <w:u w:val="none"/>
          </w:rPr>
          <w:t>º</w:t>
        </w:r>
        <w:r w:rsidRPr="00251D74">
          <w:rPr>
            <w:rStyle w:val="Hyperlink"/>
            <w:rFonts w:ascii="Consolas" w:hAnsi="Consolas" w:cs="Arial"/>
            <w:color w:val="000000" w:themeColor="text1"/>
            <w:sz w:val="28"/>
            <w:szCs w:val="28"/>
            <w:u w:val="none"/>
          </w:rPr>
          <w:t xml:space="preserve"> da Lei Complementar nº 123, de 2006</w:t>
        </w:r>
      </w:hyperlink>
      <w:r w:rsidRPr="00251D74">
        <w:rPr>
          <w:rFonts w:ascii="Consolas" w:hAnsi="Consolas" w:cs="Arial"/>
          <w:color w:val="000000" w:themeColor="text1"/>
          <w:sz w:val="28"/>
          <w:szCs w:val="28"/>
        </w:rPr>
        <w:t xml:space="preserve">, estando apto a usufruir do tratamento favorecido estabelecido em seus </w:t>
      </w:r>
      <w:hyperlink r:id="rId13" w:anchor="art42" w:history="1">
        <w:proofErr w:type="spellStart"/>
        <w:r w:rsidRPr="00251D74">
          <w:rPr>
            <w:rStyle w:val="Hyperlink"/>
            <w:rFonts w:ascii="Consolas" w:hAnsi="Consolas" w:cs="Arial"/>
            <w:color w:val="000000" w:themeColor="text1"/>
            <w:sz w:val="28"/>
            <w:szCs w:val="28"/>
            <w:u w:val="none"/>
          </w:rPr>
          <w:t>arts</w:t>
        </w:r>
        <w:proofErr w:type="spellEnd"/>
        <w:r w:rsidRPr="00251D74">
          <w:rPr>
            <w:rStyle w:val="Hyperlink"/>
            <w:rFonts w:ascii="Consolas" w:hAnsi="Consolas" w:cs="Arial"/>
            <w:color w:val="000000" w:themeColor="text1"/>
            <w:sz w:val="28"/>
            <w:szCs w:val="28"/>
            <w:u w:val="none"/>
          </w:rPr>
          <w:t>. 42 a 49</w:t>
        </w:r>
      </w:hyperlink>
      <w:r w:rsidRPr="00251D74">
        <w:rPr>
          <w:rFonts w:ascii="Consolas" w:hAnsi="Consolas" w:cs="Arial"/>
          <w:color w:val="000000" w:themeColor="text1"/>
          <w:sz w:val="28"/>
          <w:szCs w:val="28"/>
        </w:rPr>
        <w:t xml:space="preserve">, observado o disposto nos </w:t>
      </w:r>
      <w:hyperlink r:id="rId14" w:anchor="art4§1" w:history="1">
        <w:r w:rsidRPr="00251D74">
          <w:rPr>
            <w:rStyle w:val="Hyperlink"/>
            <w:rFonts w:ascii="Consolas" w:hAnsi="Consolas" w:cs="Arial"/>
            <w:color w:val="000000" w:themeColor="text1"/>
            <w:sz w:val="28"/>
            <w:szCs w:val="28"/>
            <w:u w:val="none"/>
          </w:rPr>
          <w:t>§§ 1º ao 3º do art. 4º, da Lei nº 14.133, de 2021.</w:t>
        </w:r>
      </w:hyperlink>
    </w:p>
    <w:p w14:paraId="6A16CFF7" w14:textId="77777777" w:rsidR="00251D74" w:rsidRPr="00251D74" w:rsidRDefault="00251D74" w:rsidP="00251D74">
      <w:pPr>
        <w:pStyle w:val="Nivel3"/>
        <w:numPr>
          <w:ilvl w:val="0"/>
          <w:numId w:val="0"/>
        </w:numPr>
        <w:spacing w:before="0" w:after="0" w:line="240" w:lineRule="auto"/>
        <w:rPr>
          <w:rStyle w:val="Hyperlink"/>
          <w:rFonts w:ascii="Consolas" w:hAnsi="Consolas"/>
          <w:bCs/>
          <w:color w:val="000000" w:themeColor="text1"/>
          <w:sz w:val="28"/>
          <w:szCs w:val="28"/>
          <w:u w:val="none"/>
        </w:rPr>
      </w:pPr>
    </w:p>
    <w:p w14:paraId="08352A0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3.7.1. No</w:t>
      </w:r>
      <w:r w:rsidRPr="00251D74">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7A9AD6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12CFC5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3.7.2. N</w:t>
      </w:r>
      <w:r w:rsidRPr="00251D74">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51D74">
          <w:rPr>
            <w:rStyle w:val="Hyperlink"/>
            <w:rFonts w:ascii="Consolas" w:hAnsi="Consolas"/>
            <w:color w:val="000000" w:themeColor="text1"/>
            <w:sz w:val="28"/>
            <w:szCs w:val="28"/>
            <w:u w:val="none"/>
          </w:rPr>
          <w:t>Lei Complementar nº 123, de 2006</w:t>
        </w:r>
      </w:hyperlink>
      <w:r w:rsidRPr="00251D74">
        <w:rPr>
          <w:rFonts w:ascii="Consolas" w:hAnsi="Consolas"/>
          <w:color w:val="000000" w:themeColor="text1"/>
          <w:sz w:val="28"/>
          <w:szCs w:val="28"/>
        </w:rPr>
        <w:t>, mesmo que microempresa ou empresa de pequeno porte.</w:t>
      </w:r>
    </w:p>
    <w:p w14:paraId="55D9237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6327D3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 Não poderá se beneficiar do tratamento jurídico diferenciado estabelecido nos </w:t>
      </w:r>
      <w:proofErr w:type="spellStart"/>
      <w:r w:rsidRPr="00251D74">
        <w:rPr>
          <w:rFonts w:ascii="Consolas" w:hAnsi="Consolas"/>
          <w:color w:val="000000" w:themeColor="text1"/>
          <w:sz w:val="28"/>
          <w:szCs w:val="28"/>
        </w:rPr>
        <w:t>arts</w:t>
      </w:r>
      <w:proofErr w:type="spellEnd"/>
      <w:r w:rsidRPr="00251D74">
        <w:rPr>
          <w:rFonts w:ascii="Consolas" w:hAnsi="Consolas"/>
          <w:color w:val="000000" w:themeColor="text1"/>
          <w:sz w:val="28"/>
          <w:szCs w:val="28"/>
        </w:rPr>
        <w:t>. 42 a 49 da Lei Complementar nº 123, de 2006, a pessoa jurídica:</w:t>
      </w:r>
    </w:p>
    <w:p w14:paraId="59FACA3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52DCB3A" w14:textId="77777777" w:rsidR="00251D74" w:rsidRPr="00251D74" w:rsidRDefault="00251D74">
      <w:pPr>
        <w:pStyle w:val="Nivel3"/>
        <w:numPr>
          <w:ilvl w:val="2"/>
          <w:numId w:val="7"/>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De cujo capital participe outra pessoa jurídica;</w:t>
      </w:r>
    </w:p>
    <w:p w14:paraId="48DA189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1EED6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3.8.2. Que seja filial, sucursal, agência ou representação, no País, de pessoa jurídica com sede no exterior;</w:t>
      </w:r>
    </w:p>
    <w:p w14:paraId="72A46DC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9138FC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A88CF0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1CF946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637E1F0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879D61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3.8.6. Constituída sob a forma de cooperativas, salvo as de consumo;</w:t>
      </w:r>
    </w:p>
    <w:p w14:paraId="75171C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2A0D2E0" w14:textId="77777777" w:rsidR="00251D74" w:rsidRPr="00251D74" w:rsidRDefault="00251D74">
      <w:pPr>
        <w:pStyle w:val="Nivel3"/>
        <w:numPr>
          <w:ilvl w:val="2"/>
          <w:numId w:val="8"/>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Que participe do capital de outra pessoa jurídica;</w:t>
      </w:r>
    </w:p>
    <w:p w14:paraId="3EC69DD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4A1F90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8F4FE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9D0E67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E26921D" w14:textId="77777777" w:rsidR="00251D74" w:rsidRPr="00251D74" w:rsidRDefault="00251D74">
      <w:pPr>
        <w:pStyle w:val="Nivel3"/>
        <w:numPr>
          <w:ilvl w:val="2"/>
          <w:numId w:val="9"/>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 Constituída sob a forma de sociedade por ações.</w:t>
      </w:r>
    </w:p>
    <w:p w14:paraId="38C03A6D"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418E43E9"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3.8.11. Cujos titulares ou sócios guardem, cumulativamente, com o contratante do serviço, relação de pessoalidade, subordinação e habitualidade.</w:t>
      </w:r>
    </w:p>
    <w:p w14:paraId="09D01318"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0E794435" w14:textId="77777777" w:rsidR="00251D74" w:rsidRPr="00251D74" w:rsidRDefault="00251D74" w:rsidP="00251D74">
      <w:pPr>
        <w:tabs>
          <w:tab w:val="left" w:pos="-1701"/>
          <w:tab w:val="left" w:pos="8789"/>
        </w:tabs>
        <w:autoSpaceDE w:val="0"/>
        <w:autoSpaceDN w:val="0"/>
        <w:adjustRightInd w:val="0"/>
        <w:ind w:left="0" w:right="-1"/>
        <w:rPr>
          <w:rFonts w:ascii="Consolas" w:hAnsi="Consolas" w:cs="Arial"/>
          <w:color w:val="000000" w:themeColor="text1"/>
          <w:sz w:val="28"/>
          <w:szCs w:val="28"/>
        </w:rPr>
      </w:pPr>
      <w:r w:rsidRPr="00251D74">
        <w:rPr>
          <w:rFonts w:ascii="Consolas" w:hAnsi="Consolas" w:cs="Arial"/>
          <w:bCs/>
          <w:color w:val="000000" w:themeColor="text1"/>
          <w:sz w:val="28"/>
          <w:szCs w:val="28"/>
        </w:rPr>
        <w:t>3.9.</w:t>
      </w:r>
      <w:r w:rsidRPr="00251D74">
        <w:rPr>
          <w:rFonts w:ascii="Consolas" w:hAnsi="Consolas" w:cs="Arial"/>
          <w:b/>
          <w:bCs/>
          <w:color w:val="000000" w:themeColor="text1"/>
          <w:sz w:val="28"/>
          <w:szCs w:val="28"/>
        </w:rPr>
        <w:t xml:space="preserve"> </w:t>
      </w:r>
      <w:r w:rsidRPr="00251D74">
        <w:rPr>
          <w:rFonts w:ascii="Consolas" w:hAnsi="Consolas" w:cs="Arial"/>
          <w:color w:val="000000" w:themeColor="text1"/>
          <w:sz w:val="28"/>
          <w:szCs w:val="28"/>
        </w:rPr>
        <w:t xml:space="preserve">A falsidade da declaração de que trata os itens 3.2 ou 3.7 sujeitará o licitante às sanções previstas na </w:t>
      </w:r>
      <w:hyperlink r:id="rId16" w:history="1">
        <w:r w:rsidRPr="00251D74">
          <w:rPr>
            <w:rStyle w:val="Hyperlink"/>
            <w:rFonts w:ascii="Consolas" w:hAnsi="Consolas" w:cs="Arial"/>
            <w:color w:val="000000" w:themeColor="text1"/>
            <w:sz w:val="28"/>
            <w:szCs w:val="28"/>
            <w:u w:val="none"/>
          </w:rPr>
          <w:t>Lei nº 14.133, de 2021</w:t>
        </w:r>
      </w:hyperlink>
      <w:r w:rsidRPr="00251D74">
        <w:rPr>
          <w:rFonts w:ascii="Consolas" w:hAnsi="Consolas" w:cs="Arial"/>
          <w:color w:val="000000" w:themeColor="text1"/>
          <w:sz w:val="28"/>
          <w:szCs w:val="28"/>
        </w:rPr>
        <w:t>, e neste Edital.</w:t>
      </w:r>
    </w:p>
    <w:p w14:paraId="5D3A597A" w14:textId="77777777" w:rsidR="00251D74" w:rsidRPr="00251D74" w:rsidRDefault="00251D74" w:rsidP="00251D74">
      <w:pPr>
        <w:tabs>
          <w:tab w:val="left" w:pos="-1701"/>
        </w:tabs>
        <w:autoSpaceDE w:val="0"/>
        <w:autoSpaceDN w:val="0"/>
        <w:adjustRightInd w:val="0"/>
        <w:rPr>
          <w:rFonts w:ascii="Consolas" w:hAnsi="Consolas" w:cs="Arial"/>
          <w:color w:val="000000" w:themeColor="text1"/>
          <w:sz w:val="28"/>
          <w:szCs w:val="28"/>
        </w:rPr>
      </w:pPr>
    </w:p>
    <w:p w14:paraId="22878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3.10.</w:t>
      </w:r>
      <w:r w:rsidRPr="00251D74">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4BF314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3.11.</w:t>
      </w:r>
      <w:r w:rsidRPr="00251D74">
        <w:rPr>
          <w:rFonts w:ascii="Consolas" w:hAnsi="Consolas"/>
          <w:color w:val="000000" w:themeColor="text1"/>
          <w:sz w:val="28"/>
          <w:szCs w:val="28"/>
        </w:rPr>
        <w:t xml:space="preserve"> Não haverá ordem de classificação na etapa de apresentação da proposta e dos documentos de habilitação pelo licitante, o </w:t>
      </w:r>
      <w:r w:rsidRPr="00251D74">
        <w:rPr>
          <w:rFonts w:ascii="Consolas" w:hAnsi="Consolas"/>
          <w:color w:val="000000" w:themeColor="text1"/>
          <w:sz w:val="28"/>
          <w:szCs w:val="28"/>
        </w:rPr>
        <w:lastRenderedPageBreak/>
        <w:t>que ocorrerá somente após os procedimentos de abertura da sessão pública e da fase de envio de lances.</w:t>
      </w:r>
    </w:p>
    <w:p w14:paraId="75D2660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3A20B3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3.12.</w:t>
      </w:r>
      <w:r w:rsidRPr="00251D74">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251D74" w:rsidRDefault="00251D74" w:rsidP="00251D74">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4037EAFA" w14:textId="77777777" w:rsid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w:t>
      </w:r>
      <w:r w:rsidRPr="00251D74">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C3E540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3.13.1. A</w:t>
      </w:r>
      <w:r w:rsidRPr="00251D74">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FD4AA9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3.13.2. O</w:t>
      </w:r>
      <w:r w:rsidRPr="00251D74">
        <w:rPr>
          <w:rFonts w:ascii="Consolas" w:hAnsi="Consolas"/>
          <w:color w:val="000000" w:themeColor="text1"/>
          <w:sz w:val="28"/>
          <w:szCs w:val="28"/>
        </w:rPr>
        <w:t>s lances serão de envio automático pelo sistema, respeitado o valor final mínimo, caso estabelecido, e o intervalo de que trata o subitem acima.</w:t>
      </w:r>
    </w:p>
    <w:p w14:paraId="7CA184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B66E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657CD6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0CAF3A53" w14:textId="77777777" w:rsidR="002B7C43" w:rsidRPr="00AC6D77"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AC6D77" w:rsidRDefault="00AC6D77" w:rsidP="00AC6D77">
      <w:pPr>
        <w:pStyle w:val="Nivel01"/>
        <w:ind w:right="-1"/>
        <w:rPr>
          <w:rFonts w:ascii="Consolas" w:hAnsi="Consolas" w:cs="Times New Roman"/>
          <w:sz w:val="28"/>
          <w:szCs w:val="28"/>
        </w:rPr>
      </w:pPr>
      <w:bookmarkStart w:id="4" w:name="_Toc135469227"/>
      <w:r w:rsidRPr="00AC6D77">
        <w:rPr>
          <w:rFonts w:ascii="Consolas" w:hAnsi="Consolas" w:cs="Times New Roman"/>
          <w:sz w:val="28"/>
          <w:szCs w:val="28"/>
        </w:rPr>
        <w:t>4. DO PREENCHIMENTO DA PROPOSTA</w:t>
      </w:r>
      <w:bookmarkEnd w:id="4"/>
      <w:r w:rsidRPr="00AC6D77">
        <w:rPr>
          <w:rFonts w:ascii="Consolas" w:hAnsi="Consolas" w:cs="Times New Roman"/>
          <w:sz w:val="28"/>
          <w:szCs w:val="28"/>
        </w:rPr>
        <w:t>:</w:t>
      </w:r>
    </w:p>
    <w:p w14:paraId="72DD8A44" w14:textId="77777777" w:rsidR="00AC6D77" w:rsidRPr="00AC6D77" w:rsidRDefault="00AC6D77" w:rsidP="00AC6D77">
      <w:pPr>
        <w:ind w:left="0" w:right="-1"/>
        <w:rPr>
          <w:rFonts w:ascii="Consolas" w:hAnsi="Consolas"/>
          <w:sz w:val="28"/>
          <w:szCs w:val="28"/>
        </w:rPr>
      </w:pPr>
    </w:p>
    <w:p w14:paraId="380E393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4.1.1. Valor Unitário e Total de cada item, em algarismos, expressos em moeda corrente nacional, apurados à data de sua apresentação;</w:t>
      </w:r>
    </w:p>
    <w:p w14:paraId="6932A495" w14:textId="77777777" w:rsidR="00AC6D77" w:rsidRPr="00AC6D77" w:rsidRDefault="00AC6D77" w:rsidP="00AC6D77">
      <w:pPr>
        <w:autoSpaceDE w:val="0"/>
        <w:autoSpaceDN w:val="0"/>
        <w:adjustRightInd w:val="0"/>
        <w:ind w:left="0" w:right="-1"/>
        <w:rPr>
          <w:rFonts w:ascii="Consolas" w:hAnsi="Consolas"/>
          <w:sz w:val="28"/>
          <w:szCs w:val="28"/>
        </w:rPr>
      </w:pPr>
    </w:p>
    <w:p w14:paraId="082D70E1" w14:textId="3520DAF4"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4.1.2. Unidade de Medida;</w:t>
      </w:r>
    </w:p>
    <w:p w14:paraId="591803B3" w14:textId="4CD54CBE" w:rsidR="00917825"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lastRenderedPageBreak/>
        <w:t>4.1.3. Descrição detalhada do objeto, contendo as informações similares à especificação do Termo de Referência.</w:t>
      </w:r>
    </w:p>
    <w:p w14:paraId="703E2456" w14:textId="77777777" w:rsidR="009C30F4" w:rsidRPr="00AC6D77" w:rsidRDefault="009C30F4" w:rsidP="00AC6D77">
      <w:pPr>
        <w:autoSpaceDE w:val="0"/>
        <w:autoSpaceDN w:val="0"/>
        <w:adjustRightInd w:val="0"/>
        <w:ind w:left="0" w:right="-1"/>
        <w:rPr>
          <w:rFonts w:ascii="Consolas" w:hAnsi="Consolas"/>
          <w:sz w:val="28"/>
          <w:szCs w:val="28"/>
        </w:rPr>
      </w:pPr>
    </w:p>
    <w:p w14:paraId="68B1E1CF"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4.2. Todas as especificações do objeto contidas na proposta vinculam o licitante.</w:t>
      </w:r>
    </w:p>
    <w:p w14:paraId="0B30C3A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4.2.1. O licitante NÃO poderá oferecer proposta em quantitativo inferior ao previsto para contratação.</w:t>
      </w:r>
    </w:p>
    <w:p w14:paraId="7F2942E2" w14:textId="77777777" w:rsidR="00AC6D77" w:rsidRPr="00AC6D77" w:rsidRDefault="00AC6D77" w:rsidP="00AC6D77">
      <w:pPr>
        <w:autoSpaceDE w:val="0"/>
        <w:autoSpaceDN w:val="0"/>
        <w:adjustRightInd w:val="0"/>
        <w:ind w:left="0" w:right="-1"/>
        <w:rPr>
          <w:rFonts w:ascii="Consolas" w:hAnsi="Consolas"/>
          <w:sz w:val="28"/>
          <w:szCs w:val="28"/>
        </w:rPr>
      </w:pPr>
    </w:p>
    <w:p w14:paraId="6CF7D30E"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4.9. Os licitantes devem respeitar os preços máximos estabelecidos nas normas de regência de contratações públicas, quando participarem de licitações públicas.</w:t>
      </w:r>
    </w:p>
    <w:p w14:paraId="14851459" w14:textId="77777777" w:rsidR="00386B96" w:rsidRPr="00AC6D77" w:rsidRDefault="00386B96" w:rsidP="00AC6D77">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4.10. Caso o critério de julgamento seja o de menor preço, os licitantes devem respeitar os preços máximos previstos no Termo de Referência.</w:t>
      </w:r>
    </w:p>
    <w:p w14:paraId="3EBE250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C6D77">
          <w:rPr>
            <w:rStyle w:val="Hyperlink"/>
            <w:rFonts w:ascii="Consolas" w:hAnsi="Consolas" w:cs="Times New Roman"/>
            <w:color w:val="auto"/>
            <w:sz w:val="28"/>
            <w:szCs w:val="28"/>
            <w:u w:val="none"/>
          </w:rPr>
          <w:t>art. 71, inciso IX, da Constituição</w:t>
        </w:r>
      </w:hyperlink>
      <w:r w:rsidRPr="00AC6D7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AC6D77" w:rsidRDefault="00AC6D77" w:rsidP="00AC6D77">
      <w:pPr>
        <w:pStyle w:val="Nivel01"/>
        <w:ind w:right="-1"/>
        <w:rPr>
          <w:rFonts w:ascii="Consolas" w:hAnsi="Consolas" w:cs="Times New Roman"/>
          <w:sz w:val="28"/>
          <w:szCs w:val="28"/>
        </w:rPr>
      </w:pPr>
      <w:bookmarkStart w:id="5" w:name="_Toc135469228"/>
      <w:r w:rsidRPr="00AC6D77">
        <w:rPr>
          <w:rFonts w:ascii="Consolas" w:hAnsi="Consolas" w:cs="Times New Roman"/>
          <w:sz w:val="28"/>
          <w:szCs w:val="28"/>
        </w:rPr>
        <w:t>5. DA ABERTURA DA SESSÃO, CLASSIFICAÇÃO DAS PROPOSTAS E FORMULAÇÃO DE LANCES</w:t>
      </w:r>
      <w:bookmarkEnd w:id="5"/>
      <w:r w:rsidRPr="00AC6D77">
        <w:rPr>
          <w:rFonts w:ascii="Consolas" w:hAnsi="Consolas" w:cs="Times New Roman"/>
          <w:sz w:val="28"/>
          <w:szCs w:val="28"/>
        </w:rPr>
        <w:t>:</w:t>
      </w:r>
    </w:p>
    <w:p w14:paraId="29F771F4" w14:textId="77777777" w:rsidR="00AC6D77" w:rsidRPr="00AC6D77" w:rsidRDefault="00AC6D77" w:rsidP="00AC6D77">
      <w:pPr>
        <w:ind w:left="0" w:right="-1"/>
        <w:rPr>
          <w:rFonts w:ascii="Consolas" w:hAnsi="Consolas"/>
          <w:sz w:val="28"/>
          <w:szCs w:val="28"/>
        </w:rPr>
      </w:pPr>
    </w:p>
    <w:p w14:paraId="14DB6D9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AC6D7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B2AEDF" w14:textId="5073B4EC"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5.5. O lance deverá ser ofertado pelo valor</w:t>
      </w:r>
      <w:r w:rsidR="00386B96">
        <w:rPr>
          <w:rFonts w:ascii="Consolas" w:hAnsi="Consolas" w:cs="Times New Roman"/>
          <w:color w:val="auto"/>
          <w:sz w:val="28"/>
          <w:szCs w:val="28"/>
        </w:rPr>
        <w:t xml:space="preserve"> total</w:t>
      </w:r>
      <w:r w:rsidR="009C30F4">
        <w:rPr>
          <w:rFonts w:ascii="Consolas" w:hAnsi="Consolas" w:cs="Times New Roman"/>
          <w:color w:val="auto"/>
          <w:sz w:val="28"/>
          <w:szCs w:val="28"/>
        </w:rPr>
        <w:t xml:space="preserve"> </w:t>
      </w:r>
      <w:r w:rsidR="009C1A4B">
        <w:rPr>
          <w:rFonts w:ascii="Consolas" w:hAnsi="Consolas" w:cs="Times New Roman"/>
          <w:color w:val="auto"/>
          <w:sz w:val="28"/>
          <w:szCs w:val="28"/>
        </w:rPr>
        <w:t>do grupo único</w:t>
      </w:r>
      <w:r w:rsidRPr="00AC6D77">
        <w:rPr>
          <w:rFonts w:ascii="Consolas" w:hAnsi="Consolas" w:cs="Times New Roman"/>
          <w:color w:val="auto"/>
          <w:sz w:val="28"/>
          <w:szCs w:val="28"/>
        </w:rPr>
        <w:t>.</w:t>
      </w:r>
    </w:p>
    <w:p w14:paraId="4F81729E" w14:textId="77E8368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5.6. Os licitantes poderão oferecer lances sucessivos, observando o horário fixado para abertura da sessão e as regras estabelecidas no Edital.</w:t>
      </w:r>
    </w:p>
    <w:p w14:paraId="26454715" w14:textId="77777777" w:rsidR="009C30F4" w:rsidRPr="00AC6D77" w:rsidRDefault="009C30F4" w:rsidP="00AC6D77">
      <w:pPr>
        <w:pStyle w:val="Nivel2"/>
        <w:numPr>
          <w:ilvl w:val="0"/>
          <w:numId w:val="0"/>
        </w:numPr>
        <w:spacing w:before="0" w:after="0" w:line="240" w:lineRule="auto"/>
        <w:ind w:right="-1"/>
        <w:rPr>
          <w:rFonts w:ascii="Consolas" w:hAnsi="Consolas" w:cs="Times New Roman"/>
          <w:color w:val="auto"/>
          <w:sz w:val="28"/>
          <w:szCs w:val="28"/>
        </w:rPr>
      </w:pPr>
    </w:p>
    <w:p w14:paraId="3416F53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5.7. O licitante somente poderá oferecer lance de valor inferior ao último por ele ofertado e registrado pelo sistema. </w:t>
      </w:r>
    </w:p>
    <w:p w14:paraId="6FC9DB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C6D77">
        <w:rPr>
          <w:rFonts w:ascii="Consolas" w:eastAsia="Arial" w:hAnsi="Consolas" w:cs="Times New Roman"/>
          <w:color w:val="auto"/>
          <w:sz w:val="28"/>
          <w:szCs w:val="28"/>
        </w:rPr>
        <w:t>1% (um por cento</w:t>
      </w:r>
      <w:r w:rsidRPr="00AC6D77">
        <w:rPr>
          <w:rFonts w:ascii="Consolas" w:hAnsi="Consolas" w:cs="Times New Roman"/>
          <w:color w:val="auto"/>
          <w:sz w:val="28"/>
          <w:szCs w:val="28"/>
        </w:rPr>
        <w:t>).</w:t>
      </w:r>
    </w:p>
    <w:p w14:paraId="272B34B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5.10. O procedimento seguirá de acordo com o modo de disputa adotado.</w:t>
      </w:r>
    </w:p>
    <w:p w14:paraId="2F4446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AC6D7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AC6D7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47F77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5.17. Caso o licitante não apresente lances, concorrerá com o valor de sua proposta.</w:t>
      </w:r>
    </w:p>
    <w:p w14:paraId="3C4791D9"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AC6D77"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AC6D77">
        <w:rPr>
          <w:rFonts w:ascii="Consolas" w:hAnsi="Consolas" w:cs="Times New Roman"/>
          <w:color w:val="auto"/>
          <w:sz w:val="28"/>
          <w:szCs w:val="28"/>
        </w:rPr>
        <w:t>5.18. Em relação a itens não exclusivos para participação de microempresas e empresas de pequeno porte, uma vez encerrada a etapa de lances</w:t>
      </w:r>
      <w:r w:rsidRPr="00AC6D77">
        <w:rPr>
          <w:rFonts w:ascii="Consolas" w:eastAsia="Zurich BT" w:hAnsi="Consolas" w:cs="Times New Roman"/>
          <w:color w:val="auto"/>
          <w:sz w:val="28"/>
          <w:szCs w:val="28"/>
        </w:rPr>
        <w:t xml:space="preserve">, será efetivada a verificação automática, junto à Receita Federal, do porte da entidade empresarial, </w:t>
      </w:r>
      <w:r w:rsidRPr="00AC6D77">
        <w:rPr>
          <w:rFonts w:ascii="Consolas" w:eastAsia="Arial" w:hAnsi="Consolas" w:cs="Times New Roman"/>
          <w:color w:val="auto"/>
          <w:sz w:val="28"/>
          <w:szCs w:val="28"/>
        </w:rPr>
        <w:t>caso a contratação não se enquadre nas vedações dos §§1º e 2º do art. 4º da Lei nº 14.133, de 2021.</w:t>
      </w:r>
      <w:r w:rsidRPr="00AC6D77">
        <w:rPr>
          <w:rFonts w:ascii="Consolas" w:eastAsia="Zurich BT" w:hAnsi="Consolas" w:cs="Times New Roman"/>
          <w:color w:val="auto"/>
          <w:sz w:val="28"/>
          <w:szCs w:val="28"/>
        </w:rPr>
        <w:t xml:space="preserve"> O sistema identificará em coluna </w:t>
      </w:r>
      <w:r w:rsidRPr="00AC6D77">
        <w:rPr>
          <w:rFonts w:ascii="Consolas" w:eastAsia="Zurich BT" w:hAnsi="Consolas" w:cs="Times New Roman"/>
          <w:color w:val="auto"/>
          <w:sz w:val="28"/>
          <w:szCs w:val="28"/>
        </w:rPr>
        <w:lastRenderedPageBreak/>
        <w:t xml:space="preserve">própria as microempresas e empresas de pequeno porte </w:t>
      </w:r>
      <w:r w:rsidRPr="00AC6D77">
        <w:rPr>
          <w:rFonts w:ascii="Consolas" w:hAnsi="Consolas" w:cs="Times New Roman"/>
          <w:color w:val="auto"/>
          <w:sz w:val="28"/>
          <w:szCs w:val="28"/>
        </w:rPr>
        <w:t>participantes</w:t>
      </w:r>
      <w:r w:rsidRPr="00AC6D77">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AC6D77">
          <w:rPr>
            <w:rStyle w:val="Hyperlink"/>
            <w:rFonts w:ascii="Consolas" w:eastAsia="Zurich BT" w:hAnsi="Consolas" w:cs="Times New Roman"/>
            <w:color w:val="auto"/>
            <w:sz w:val="28"/>
            <w:szCs w:val="28"/>
            <w:u w:val="none"/>
          </w:rPr>
          <w:t>arts</w:t>
        </w:r>
        <w:proofErr w:type="spellEnd"/>
        <w:r w:rsidRPr="00AC6D77">
          <w:rPr>
            <w:rStyle w:val="Hyperlink"/>
            <w:rFonts w:ascii="Consolas" w:eastAsia="Zurich BT" w:hAnsi="Consolas" w:cs="Times New Roman"/>
            <w:color w:val="auto"/>
            <w:sz w:val="28"/>
            <w:szCs w:val="28"/>
            <w:u w:val="none"/>
          </w:rPr>
          <w:t>. 44 e 45 da Lei Complementar nº 123, de 2006</w:t>
        </w:r>
      </w:hyperlink>
      <w:r w:rsidRPr="00AC6D77">
        <w:rPr>
          <w:rFonts w:ascii="Consolas" w:eastAsia="Zurich BT" w:hAnsi="Consolas" w:cs="Times New Roman"/>
          <w:color w:val="auto"/>
          <w:sz w:val="28"/>
          <w:szCs w:val="28"/>
        </w:rPr>
        <w:t>.</w:t>
      </w:r>
    </w:p>
    <w:p w14:paraId="458971D9"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5.18.1. Nessas condições, as propostas de </w:t>
      </w:r>
      <w:r w:rsidRPr="00AC6D77">
        <w:rPr>
          <w:rFonts w:ascii="Consolas" w:eastAsia="Zurich BT" w:hAnsi="Consolas" w:cs="Times New Roman"/>
          <w:color w:val="auto"/>
          <w:sz w:val="28"/>
          <w:szCs w:val="28"/>
        </w:rPr>
        <w:t xml:space="preserve">microempresas e empresas de pequeno porte </w:t>
      </w:r>
      <w:r w:rsidRPr="00AC6D7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5.18.3. Caso a </w:t>
      </w:r>
      <w:r w:rsidRPr="00AC6D77">
        <w:rPr>
          <w:rFonts w:ascii="Consolas" w:eastAsia="Zurich BT" w:hAnsi="Consolas" w:cs="Times New Roman"/>
          <w:color w:val="auto"/>
          <w:sz w:val="28"/>
          <w:szCs w:val="28"/>
        </w:rPr>
        <w:t>microempresa ou a empresa de pequeno porte</w:t>
      </w:r>
      <w:r w:rsidRPr="00AC6D77">
        <w:rPr>
          <w:rFonts w:ascii="Consolas" w:hAnsi="Consolas" w:cs="Times New Roman"/>
          <w:color w:val="auto"/>
          <w:sz w:val="28"/>
          <w:szCs w:val="28"/>
        </w:rPr>
        <w:t xml:space="preserve"> melhor classificada desista ou não se manifeste no prazo estabelecido, serão convocadas as demais licitantes </w:t>
      </w:r>
      <w:r w:rsidRPr="00AC6D77">
        <w:rPr>
          <w:rFonts w:ascii="Consolas" w:eastAsia="Zurich BT" w:hAnsi="Consolas" w:cs="Times New Roman"/>
          <w:color w:val="auto"/>
          <w:sz w:val="28"/>
          <w:szCs w:val="28"/>
        </w:rPr>
        <w:t>microempresa e empresa de pequeno porte</w:t>
      </w:r>
      <w:r w:rsidRPr="00AC6D7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5.18.6.1. Empresas estabelecidas no território do Estado em que este se localize;</w:t>
      </w:r>
    </w:p>
    <w:p w14:paraId="588963F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5.18.6.2. Empresas brasileiras;</w:t>
      </w:r>
    </w:p>
    <w:p w14:paraId="283EE7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AC6D77">
        <w:rPr>
          <w:rFonts w:ascii="Consolas" w:hAnsi="Consolas" w:cs="Times New Roman"/>
          <w:sz w:val="28"/>
          <w:szCs w:val="28"/>
        </w:rPr>
        <w:t>5.18.6.3. Empresas que invistam em pesquisa e no desenvolvimento de tecnologia no País;</w:t>
      </w:r>
    </w:p>
    <w:p w14:paraId="043CE20D"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AC6D77">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AC6D77">
          <w:rPr>
            <w:rStyle w:val="Hyperlink"/>
            <w:rFonts w:ascii="Consolas" w:hAnsi="Consolas" w:cs="Times New Roman"/>
            <w:color w:val="auto"/>
            <w:sz w:val="28"/>
            <w:szCs w:val="28"/>
            <w:u w:val="none"/>
          </w:rPr>
          <w:t>Lei nº 12.187, de 29 de dezembro de 2009</w:t>
        </w:r>
      </w:hyperlink>
      <w:r w:rsidRPr="00AC6D77">
        <w:rPr>
          <w:rFonts w:ascii="Consolas" w:hAnsi="Consolas" w:cs="Times New Roman"/>
          <w:sz w:val="28"/>
          <w:szCs w:val="28"/>
        </w:rPr>
        <w:t>.</w:t>
      </w:r>
    </w:p>
    <w:p w14:paraId="7DCC9790"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01B3FE19" w:rsidR="00AC6D77" w:rsidRPr="00AC6D77" w:rsidRDefault="00AC6D77" w:rsidP="00AC6D77">
      <w:pPr>
        <w:ind w:left="0" w:right="-1"/>
        <w:rPr>
          <w:rFonts w:ascii="Consolas" w:hAnsi="Consolas"/>
          <w:sz w:val="28"/>
          <w:szCs w:val="28"/>
        </w:rPr>
      </w:pPr>
      <w:r w:rsidRPr="00AC6D77">
        <w:rPr>
          <w:rFonts w:ascii="Consolas" w:hAnsi="Consolas"/>
          <w:sz w:val="28"/>
          <w:szCs w:val="28"/>
        </w:rPr>
        <w:t xml:space="preserve">5.19. </w:t>
      </w:r>
      <w:r w:rsidR="00C55F3D" w:rsidRPr="00C55F3D">
        <w:rPr>
          <w:rFonts w:ascii="Consolas" w:hAnsi="Consolas"/>
          <w:sz w:val="28"/>
          <w:szCs w:val="28"/>
        </w:rPr>
        <w:t>O desempate observará, sucessivamente, os critérios previstos no art. 60 da Lei nº 14.133/2021 e, quando cabível, o tratamento favorecido da Lei Complementar nº 123/2006, devendo os atos ser registrados no sistema eletrônico e em ata</w:t>
      </w:r>
      <w:r w:rsidRPr="00AC6D77">
        <w:rPr>
          <w:rFonts w:ascii="Consolas" w:hAnsi="Consolas"/>
          <w:sz w:val="28"/>
          <w:szCs w:val="28"/>
        </w:rPr>
        <w:t xml:space="preserve">. </w:t>
      </w:r>
    </w:p>
    <w:p w14:paraId="1111005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AC6D77"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2CDDE6A" w14:textId="4AC4C78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6EDA571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5.20.5. É facultado a pregoeira prorrogar o prazo estabelecido, a partir de solicitação fundamentada feita no chat pelo licitante, antes de findo o prazo.</w:t>
      </w:r>
    </w:p>
    <w:p w14:paraId="494C95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AC6D77" w:rsidRDefault="00AC6D77" w:rsidP="00AC6D77">
      <w:pPr>
        <w:pStyle w:val="Nivel01"/>
        <w:ind w:right="-1"/>
        <w:rPr>
          <w:rFonts w:ascii="Consolas" w:hAnsi="Consolas" w:cs="Times New Roman"/>
          <w:sz w:val="28"/>
          <w:szCs w:val="28"/>
        </w:rPr>
      </w:pPr>
      <w:bookmarkStart w:id="15" w:name="_Toc135469229"/>
      <w:r w:rsidRPr="00AC6D77">
        <w:rPr>
          <w:rFonts w:ascii="Consolas" w:hAnsi="Consolas" w:cs="Times New Roman"/>
          <w:sz w:val="28"/>
          <w:szCs w:val="28"/>
        </w:rPr>
        <w:t>6. DA FASE DE JULGAMENTO</w:t>
      </w:r>
      <w:bookmarkEnd w:id="15"/>
      <w:r w:rsidRPr="00AC6D77">
        <w:rPr>
          <w:rFonts w:ascii="Consolas" w:hAnsi="Consolas" w:cs="Times New Roman"/>
          <w:sz w:val="28"/>
          <w:szCs w:val="28"/>
        </w:rPr>
        <w:t>:</w:t>
      </w:r>
    </w:p>
    <w:p w14:paraId="6355296E" w14:textId="77777777" w:rsidR="00AC6D77" w:rsidRPr="00AC6D77" w:rsidRDefault="00AC6D77" w:rsidP="00AC6D77">
      <w:pPr>
        <w:ind w:left="0" w:right="-1"/>
        <w:rPr>
          <w:rFonts w:ascii="Consolas" w:hAnsi="Consolas"/>
          <w:sz w:val="28"/>
          <w:szCs w:val="28"/>
        </w:rPr>
      </w:pPr>
    </w:p>
    <w:p w14:paraId="55235BC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AC6D7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C6D77">
          <w:rPr>
            <w:rStyle w:val="Hyperlink"/>
            <w:rFonts w:ascii="Consolas" w:hAnsi="Consolas" w:cs="Times New Roman"/>
            <w:color w:val="auto"/>
            <w:sz w:val="28"/>
            <w:szCs w:val="28"/>
            <w:u w:val="none"/>
          </w:rPr>
          <w:t>art. 14 da Lei nº 14.133/2021</w:t>
        </w:r>
      </w:hyperlink>
      <w:r w:rsidRPr="00AC6D77">
        <w:rPr>
          <w:rFonts w:ascii="Consolas" w:hAnsi="Consolas" w:cs="Times New Roman"/>
          <w:color w:val="auto"/>
          <w:sz w:val="28"/>
          <w:szCs w:val="28"/>
        </w:rPr>
        <w:t xml:space="preserve">, legislação correlata e no item 2.6 do edital, </w:t>
      </w:r>
      <w:bookmarkEnd w:id="16"/>
      <w:r w:rsidRPr="00AC6D7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6.1.1. </w:t>
      </w:r>
      <w:r w:rsidRPr="00AC6D77">
        <w:rPr>
          <w:rFonts w:ascii="Consolas" w:hAnsi="Consolas" w:cs="Times New Roman"/>
          <w:bCs/>
          <w:color w:val="auto"/>
          <w:sz w:val="28"/>
          <w:szCs w:val="28"/>
        </w:rPr>
        <w:t>Sistema de Cadastramento Unificado de Fornecedores (</w:t>
      </w:r>
      <w:proofErr w:type="spellStart"/>
      <w:r w:rsidRPr="00AC6D77">
        <w:rPr>
          <w:rFonts w:ascii="Consolas" w:hAnsi="Consolas" w:cs="Times New Roman"/>
          <w:bCs/>
          <w:color w:val="auto"/>
          <w:sz w:val="28"/>
          <w:szCs w:val="28"/>
        </w:rPr>
        <w:t>Sicaf</w:t>
      </w:r>
      <w:proofErr w:type="spellEnd"/>
      <w:r w:rsidRPr="00AC6D77">
        <w:rPr>
          <w:rFonts w:ascii="Consolas" w:hAnsi="Consolas" w:cs="Times New Roman"/>
          <w:bCs/>
          <w:color w:val="auto"/>
          <w:sz w:val="28"/>
          <w:szCs w:val="28"/>
        </w:rPr>
        <w:t>);</w:t>
      </w:r>
    </w:p>
    <w:p w14:paraId="43EE62D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6.1.2. </w:t>
      </w:r>
      <w:r w:rsidRPr="00AC6D77">
        <w:rPr>
          <w:rFonts w:ascii="Consolas" w:hAnsi="Consolas" w:cs="Times New Roman"/>
          <w:color w:val="auto"/>
          <w:sz w:val="28"/>
          <w:szCs w:val="28"/>
        </w:rPr>
        <w:t>Cadastro Nacional de Empresas Punidas – CNEP, mantido pela Controladoria-Geral da União (https://portaldatransparencia.gov.br/pagina-interna/603244-cnep</w:t>
      </w:r>
      <w:r w:rsidRPr="00AC6D77">
        <w:rPr>
          <w:rFonts w:ascii="Consolas" w:hAnsi="Consolas" w:cs="Times New Roman"/>
          <w:color w:val="auto"/>
          <w:sz w:val="28"/>
          <w:szCs w:val="28"/>
          <w:lang w:eastAsia="ar-SA"/>
        </w:rPr>
        <w:t>); e</w:t>
      </w:r>
    </w:p>
    <w:p w14:paraId="0240EFA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6.1.3. Relação de apenados publicada pelo Tribunal de Contas do Estado de São Paulo (</w:t>
      </w:r>
      <w:hyperlink r:id="rId21" w:history="1">
        <w:r w:rsidRPr="00AC6D77">
          <w:rPr>
            <w:rStyle w:val="Hyperlink"/>
            <w:rFonts w:ascii="Consolas" w:hAnsi="Consolas" w:cs="Times New Roman"/>
            <w:color w:val="auto"/>
            <w:sz w:val="28"/>
            <w:szCs w:val="28"/>
            <w:u w:val="none"/>
            <w:lang w:eastAsia="ar-SA"/>
          </w:rPr>
          <w:t>https://www.tce.sp.gov.br/pesquisa-relacao-apenados</w:t>
        </w:r>
      </w:hyperlink>
      <w:r w:rsidRPr="00AC6D77">
        <w:rPr>
          <w:rFonts w:ascii="Consolas" w:hAnsi="Consolas" w:cs="Times New Roman"/>
          <w:color w:val="auto"/>
          <w:sz w:val="28"/>
          <w:szCs w:val="28"/>
          <w:lang w:eastAsia="ar-SA"/>
        </w:rPr>
        <w:t>).</w:t>
      </w:r>
    </w:p>
    <w:p w14:paraId="736A796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lang w:eastAsia="ar-SA"/>
        </w:rPr>
        <w:t xml:space="preserve">6.2. </w:t>
      </w:r>
      <w:r w:rsidRPr="00AC6D77">
        <w:rPr>
          <w:rFonts w:ascii="Consolas" w:hAnsi="Consolas" w:cs="Times New Roman"/>
          <w:color w:val="auto"/>
          <w:sz w:val="28"/>
          <w:szCs w:val="28"/>
        </w:rPr>
        <w:t>A consulta aos cadastros será realizada no nome e no CNPJ da empresa licitante;</w:t>
      </w:r>
    </w:p>
    <w:p w14:paraId="1604AC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AC6D7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35AF7F9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w:t>
      </w:r>
      <w:r w:rsidRPr="00AC6D77">
        <w:rPr>
          <w:rFonts w:ascii="Consolas" w:hAnsi="Consolas" w:cs="Times New Roman"/>
          <w:color w:val="auto"/>
          <w:sz w:val="28"/>
          <w:szCs w:val="28"/>
        </w:rPr>
        <w:lastRenderedPageBreak/>
        <w:t xml:space="preserve">empresas apontadas no Relatório de Ocorrências Impeditivas Indiretas. </w:t>
      </w:r>
    </w:p>
    <w:p w14:paraId="4ED82EC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6.4. Caso o licitante provisoriamente classificado em primeiro lugar tenha se utilizado de algum tratamento favorecido às ME/</w:t>
      </w:r>
      <w:proofErr w:type="spellStart"/>
      <w:r w:rsidRPr="00AC6D77">
        <w:rPr>
          <w:rFonts w:ascii="Consolas" w:hAnsi="Consolas" w:cs="Times New Roman"/>
          <w:color w:val="auto"/>
          <w:sz w:val="28"/>
          <w:szCs w:val="28"/>
        </w:rPr>
        <w:t>EPPs</w:t>
      </w:r>
      <w:proofErr w:type="spellEnd"/>
      <w:r w:rsidRPr="00AC6D77">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C6D77">
          <w:rPr>
            <w:rStyle w:val="Hyperlink"/>
            <w:rFonts w:ascii="Consolas" w:hAnsi="Consolas" w:cs="Times New Roman"/>
            <w:color w:val="auto"/>
            <w:sz w:val="28"/>
            <w:szCs w:val="28"/>
            <w:u w:val="none"/>
          </w:rPr>
          <w:t>artigo 29 a 35 da IN SEGES nº 73, de 30 de setembro de 2022</w:t>
        </w:r>
      </w:hyperlink>
      <w:r w:rsidRPr="00AC6D77">
        <w:rPr>
          <w:rFonts w:ascii="Consolas" w:hAnsi="Consolas" w:cs="Times New Roman"/>
          <w:color w:val="auto"/>
          <w:sz w:val="28"/>
          <w:szCs w:val="28"/>
        </w:rPr>
        <w:t>.</w:t>
      </w:r>
    </w:p>
    <w:p w14:paraId="446C173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6.6. Será desclassificada a proposta vencedora que: </w:t>
      </w:r>
    </w:p>
    <w:p w14:paraId="29B82CBB"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6.6.1. Contiver vícios insanáveis;</w:t>
      </w:r>
    </w:p>
    <w:p w14:paraId="139C7880"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6.6.2. Não obedecer às especificações técnicas contidas no Termo de Referência;</w:t>
      </w:r>
    </w:p>
    <w:p w14:paraId="27930F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6.6.3. Apresentar preços inexequíveis ou permanecerem acima do preço máximo definido para a contratação;</w:t>
      </w:r>
    </w:p>
    <w:p w14:paraId="3F5FF49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6.6.4. Não tiverem sua exequibilidade demonstrada, quando exigido pela Administração;</w:t>
      </w:r>
    </w:p>
    <w:p w14:paraId="6CBC18E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AC6D77"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6.6.5. Apresentar desconformidade com quaisquer outras exigências deste Edital ou seus anexos, desde que insanável.</w:t>
      </w:r>
    </w:p>
    <w:p w14:paraId="4A4B9FBC" w14:textId="36CC05B8"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6.7. </w:t>
      </w:r>
      <w:r w:rsidR="00C55F3D" w:rsidRPr="00C55F3D">
        <w:rPr>
          <w:rFonts w:ascii="Consolas" w:hAnsi="Consolas" w:cs="Times New Roman"/>
          <w:color w:val="auto"/>
          <w:sz w:val="28"/>
          <w:szCs w:val="28"/>
        </w:rPr>
        <w:t>Quando aplicável ao objeto e sem prejuízo da análise específica de custos de serviços de tecnologia, poderá ser considerado indício de inexequibilidade o preço manifestamente incompatível com os custos de mercado ou inferior a 50% (cinquenta por cento) do valor orçado pela Administração, hipótese em que será obrigatória a realização de diligência para comprovação da exequibilidade</w:t>
      </w:r>
      <w:r w:rsidRPr="00AC6D77">
        <w:rPr>
          <w:rFonts w:ascii="Consolas" w:hAnsi="Consolas" w:cs="Times New Roman"/>
          <w:color w:val="auto"/>
          <w:sz w:val="28"/>
          <w:szCs w:val="28"/>
        </w:rPr>
        <w:t>.</w:t>
      </w:r>
    </w:p>
    <w:p w14:paraId="523BC3AA" w14:textId="77777777" w:rsidR="00AC6D77" w:rsidRPr="00AC6D77"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6.7.1. A inexequibilidade, na hipótese de que trata o </w:t>
      </w:r>
      <w:r w:rsidRPr="00AC6D77">
        <w:rPr>
          <w:rFonts w:ascii="Consolas" w:hAnsi="Consolas" w:cs="Times New Roman"/>
          <w:b/>
          <w:bCs/>
          <w:color w:val="auto"/>
          <w:sz w:val="28"/>
          <w:szCs w:val="28"/>
        </w:rPr>
        <w:t>caput</w:t>
      </w:r>
      <w:r w:rsidRPr="00AC6D77">
        <w:rPr>
          <w:rFonts w:ascii="Consolas" w:hAnsi="Consolas" w:cs="Times New Roman"/>
          <w:color w:val="auto"/>
          <w:sz w:val="28"/>
          <w:szCs w:val="28"/>
        </w:rPr>
        <w:t>, só será considerada após diligência da pregoeira, que comprove:</w:t>
      </w:r>
    </w:p>
    <w:p w14:paraId="584D1E5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6.7.1.1. Que o custo do licitante ultrapassa o valor da proposta; e</w:t>
      </w:r>
    </w:p>
    <w:p w14:paraId="6B132F5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6.7.1.2. Inexistirem custos de oportunidade capazes de justificar o vulto da oferta.</w:t>
      </w:r>
    </w:p>
    <w:p w14:paraId="115A5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CFC4459" w14:textId="77777777" w:rsidR="00251D74" w:rsidRPr="00680A33"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6.10.1.</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6.10.2. Considera-se erro no preenchimento da planilha passível de correção a indicação de recolhimento de impostos e contribuições na forma do Simples Nacional, quando não cabível esse regime.</w:t>
      </w:r>
    </w:p>
    <w:p w14:paraId="0EEB37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6.12.</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6.14. Os resultados das avaliações serão divulgados por meio de mensagem no sistema.</w:t>
      </w:r>
    </w:p>
    <w:p w14:paraId="3F7D146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F5CE54"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AC6D77" w:rsidRDefault="00AC6D77" w:rsidP="00AC6D77">
      <w:pPr>
        <w:pStyle w:val="Nivel01"/>
        <w:ind w:right="-1"/>
        <w:rPr>
          <w:rFonts w:ascii="Consolas" w:hAnsi="Consolas" w:cs="Times New Roman"/>
          <w:sz w:val="28"/>
          <w:szCs w:val="28"/>
        </w:rPr>
      </w:pPr>
      <w:bookmarkStart w:id="17" w:name="_Toc135469230"/>
      <w:r w:rsidRPr="00AC6D77">
        <w:rPr>
          <w:rFonts w:ascii="Consolas" w:hAnsi="Consolas" w:cs="Times New Roman"/>
          <w:sz w:val="28"/>
          <w:szCs w:val="28"/>
        </w:rPr>
        <w:t>7. DA FASE DE HABILITAÇÃO</w:t>
      </w:r>
      <w:bookmarkEnd w:id="17"/>
      <w:r w:rsidRPr="00AC6D77">
        <w:rPr>
          <w:rFonts w:ascii="Consolas" w:hAnsi="Consolas" w:cs="Times New Roman"/>
          <w:sz w:val="28"/>
          <w:szCs w:val="28"/>
        </w:rPr>
        <w:t>:</w:t>
      </w:r>
    </w:p>
    <w:p w14:paraId="0EE4C690" w14:textId="77777777" w:rsidR="00AC6D77" w:rsidRPr="00AC6D77" w:rsidRDefault="00AC6D77" w:rsidP="00AC6D77">
      <w:pPr>
        <w:ind w:left="0" w:right="-1"/>
        <w:rPr>
          <w:rFonts w:ascii="Consolas" w:hAnsi="Consolas"/>
          <w:sz w:val="28"/>
          <w:szCs w:val="28"/>
        </w:rPr>
      </w:pPr>
    </w:p>
    <w:p w14:paraId="79A23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w:t>
      </w:r>
      <w:r w:rsidRPr="00AC6D77">
        <w:rPr>
          <w:rFonts w:ascii="Consolas" w:hAnsi="Consolas" w:cs="Times New Roman"/>
          <w:color w:val="auto"/>
          <w:sz w:val="28"/>
          <w:szCs w:val="28"/>
        </w:rPr>
        <w:lastRenderedPageBreak/>
        <w:t xml:space="preserve">habilitação, nos termos dos </w:t>
      </w:r>
      <w:hyperlink r:id="rId23" w:anchor="art62" w:history="1">
        <w:proofErr w:type="spellStart"/>
        <w:r w:rsidRPr="00AC6D77">
          <w:rPr>
            <w:rStyle w:val="Hyperlink"/>
            <w:rFonts w:ascii="Consolas" w:hAnsi="Consolas" w:cs="Times New Roman"/>
            <w:color w:val="auto"/>
            <w:sz w:val="28"/>
            <w:szCs w:val="28"/>
            <w:u w:val="none"/>
          </w:rPr>
          <w:t>arts</w:t>
        </w:r>
        <w:proofErr w:type="spellEnd"/>
        <w:r w:rsidRPr="00AC6D77">
          <w:rPr>
            <w:rStyle w:val="Hyperlink"/>
            <w:rFonts w:ascii="Consolas" w:hAnsi="Consolas" w:cs="Times New Roman"/>
            <w:color w:val="auto"/>
            <w:sz w:val="28"/>
            <w:szCs w:val="28"/>
            <w:u w:val="none"/>
          </w:rPr>
          <w:t>. 62 a 70 da Lei nº 14.133, de 2021</w:t>
        </w:r>
      </w:hyperlink>
      <w:r w:rsidRPr="00AC6D77">
        <w:rPr>
          <w:rFonts w:ascii="Consolas" w:hAnsi="Consolas" w:cs="Times New Roman"/>
          <w:color w:val="auto"/>
          <w:sz w:val="28"/>
          <w:szCs w:val="28"/>
        </w:rPr>
        <w:t>.</w:t>
      </w:r>
    </w:p>
    <w:p w14:paraId="5FDF2D9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AC6D77"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AC6D77">
        <w:rPr>
          <w:rFonts w:ascii="Consolas" w:hAnsi="Consolas" w:cs="Times New Roman"/>
          <w:color w:val="auto"/>
          <w:sz w:val="28"/>
          <w:szCs w:val="28"/>
        </w:rPr>
        <w:t xml:space="preserve">7.1.1. </w:t>
      </w:r>
      <w:r w:rsidRPr="00AC6D7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90458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C6D77">
          <w:rPr>
            <w:rStyle w:val="Hyperlink"/>
            <w:rFonts w:ascii="Consolas" w:hAnsi="Consolas" w:cs="Times New Roman"/>
            <w:color w:val="auto"/>
            <w:sz w:val="28"/>
            <w:szCs w:val="28"/>
            <w:u w:val="none"/>
          </w:rPr>
          <w:t>Decreto nº 8.660, de 29 de janeiro de 2016</w:t>
        </w:r>
      </w:hyperlink>
      <w:r w:rsidRPr="00AC6D77">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w:t>
      </w:r>
      <w:r w:rsidRPr="00AC6D77">
        <w:rPr>
          <w:rFonts w:ascii="Consolas" w:hAnsi="Consolas" w:cs="Times New Roman"/>
          <w:color w:val="auto"/>
          <w:sz w:val="28"/>
          <w:szCs w:val="28"/>
        </w:rPr>
        <w:lastRenderedPageBreak/>
        <w:t>coletivas de trabalho e nos termos de ajustamento de conduta vigentes na data de entrega das propostas.</w:t>
      </w:r>
    </w:p>
    <w:p w14:paraId="34E335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7.8. A habilitação será verificada por meio do SICAF, nos documentos por ele abrangidos.</w:t>
      </w:r>
    </w:p>
    <w:p w14:paraId="72E935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7.8.1. </w:t>
      </w:r>
      <w:r w:rsidRPr="00AC6D7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C6D77">
        <w:rPr>
          <w:rFonts w:ascii="Consolas" w:hAnsi="Consolas" w:cs="Times New Roman"/>
          <w:color w:val="auto"/>
          <w:sz w:val="28"/>
          <w:szCs w:val="28"/>
        </w:rPr>
        <w:t>.</w:t>
      </w:r>
    </w:p>
    <w:p w14:paraId="762F86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AC6D7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73432B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62FA446A" w14:textId="77777777" w:rsidR="00251D74" w:rsidRPr="00251D74" w:rsidRDefault="00251D74" w:rsidP="00251D74">
      <w:pPr>
        <w:pStyle w:val="Nivel3"/>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361F8F8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73D1A23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251D74">
        <w:rPr>
          <w:rFonts w:ascii="Consolas" w:hAnsi="Consolas" w:cs="Times New Roman"/>
          <w:color w:val="000000" w:themeColor="text1"/>
          <w:sz w:val="28"/>
          <w:szCs w:val="28"/>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C488A4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5ED49C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B33AFBB"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8E9765F"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7.12.2. Atualização de documentos cuja validade tenha expirado após a data de recebimento das propostas;</w:t>
      </w:r>
    </w:p>
    <w:p w14:paraId="4F6EE16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BC9B31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7.12.3. Suprimento da ausência de documento de cunho declaratório emitido unilateralmente pelo licitante;</w:t>
      </w:r>
    </w:p>
    <w:p w14:paraId="33E83334"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E010E0E"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398529D2"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44A2252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1B77DDB3"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080ED0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251D7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D11E69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2C7AF1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251D7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1D74">
        <w:rPr>
          <w:rFonts w:ascii="Consolas" w:hAnsi="Consolas" w:cs="Times New Roman"/>
          <w:color w:val="000000" w:themeColor="text1"/>
          <w:sz w:val="28"/>
          <w:szCs w:val="28"/>
        </w:rPr>
        <w:fldChar w:fldCharType="begin"/>
      </w:r>
      <w:r w:rsidRPr="00251D74">
        <w:rPr>
          <w:rFonts w:ascii="Consolas" w:hAnsi="Consolas" w:cs="Times New Roman"/>
          <w:color w:val="000000" w:themeColor="text1"/>
          <w:sz w:val="28"/>
          <w:szCs w:val="28"/>
        </w:rPr>
        <w:instrText xml:space="preserve"> REF _Ref114663151 \r \h  \* MERGEFORMAT </w:instrText>
      </w:r>
      <w:r w:rsidRPr="00251D74">
        <w:rPr>
          <w:rFonts w:ascii="Consolas" w:hAnsi="Consolas" w:cs="Times New Roman"/>
          <w:color w:val="000000" w:themeColor="text1"/>
          <w:sz w:val="28"/>
          <w:szCs w:val="28"/>
        </w:rPr>
      </w:r>
      <w:r w:rsidRPr="00251D74">
        <w:rPr>
          <w:rFonts w:ascii="Consolas" w:hAnsi="Consolas" w:cs="Times New Roman"/>
          <w:color w:val="000000" w:themeColor="text1"/>
          <w:sz w:val="28"/>
          <w:szCs w:val="28"/>
        </w:rPr>
        <w:fldChar w:fldCharType="end"/>
      </w:r>
      <w:bookmarkEnd w:id="21"/>
      <w:r w:rsidRPr="00251D74">
        <w:rPr>
          <w:rFonts w:ascii="Consolas" w:hAnsi="Consolas" w:cs="Times New Roman"/>
          <w:color w:val="000000" w:themeColor="text1"/>
          <w:sz w:val="28"/>
          <w:szCs w:val="28"/>
        </w:rPr>
        <w:t>7.10.1.</w:t>
      </w:r>
    </w:p>
    <w:p w14:paraId="0194810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3926156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251D74">
        <w:rPr>
          <w:rFonts w:ascii="Consolas" w:hAnsi="Consolas" w:cs="Times New Roman"/>
          <w:color w:val="000000" w:themeColor="text1"/>
          <w:sz w:val="28"/>
          <w:szCs w:val="28"/>
        </w:rPr>
        <w:lastRenderedPageBreak/>
        <w:t>7.16. Somente serão disponibilizados para acesso público os documentos de habilitação do licitante cuja proposta atenda ao edital de licitação, após concluídos os procedimentos de que trata o subitem anterior</w:t>
      </w:r>
      <w:bookmarkEnd w:id="22"/>
      <w:r w:rsidRPr="00251D74">
        <w:rPr>
          <w:rFonts w:ascii="Consolas" w:hAnsi="Consolas" w:cs="Times New Roman"/>
          <w:color w:val="000000" w:themeColor="text1"/>
          <w:sz w:val="28"/>
          <w:szCs w:val="28"/>
        </w:rPr>
        <w:t>.</w:t>
      </w:r>
    </w:p>
    <w:p w14:paraId="050FC493"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8F4E42A"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100B41D5" w14:textId="77777777" w:rsidR="00AC6D77" w:rsidRPr="00AC6D77" w:rsidRDefault="00AC6D77" w:rsidP="00AC6D77">
      <w:pPr>
        <w:pStyle w:val="Nivel01"/>
        <w:ind w:right="-1"/>
        <w:rPr>
          <w:rFonts w:ascii="Consolas" w:hAnsi="Consolas" w:cs="Times New Roman"/>
          <w:sz w:val="28"/>
          <w:szCs w:val="28"/>
        </w:rPr>
      </w:pPr>
      <w:bookmarkStart w:id="23" w:name="_Toc135469233"/>
      <w:r w:rsidRPr="00AC6D77">
        <w:rPr>
          <w:rFonts w:ascii="Consolas" w:hAnsi="Consolas" w:cs="Times New Roman"/>
          <w:sz w:val="28"/>
          <w:szCs w:val="28"/>
        </w:rPr>
        <w:t>8. DOS RECURSOS</w:t>
      </w:r>
      <w:bookmarkEnd w:id="23"/>
      <w:r w:rsidRPr="00AC6D77">
        <w:rPr>
          <w:rFonts w:ascii="Consolas" w:hAnsi="Consolas" w:cs="Times New Roman"/>
          <w:sz w:val="28"/>
          <w:szCs w:val="28"/>
        </w:rPr>
        <w:t>:</w:t>
      </w:r>
    </w:p>
    <w:p w14:paraId="1AE92F58" w14:textId="77777777" w:rsidR="00AC6D77" w:rsidRPr="00AC6D77" w:rsidRDefault="00AC6D77" w:rsidP="00AC6D77">
      <w:pPr>
        <w:ind w:left="0" w:right="-1"/>
        <w:rPr>
          <w:rFonts w:ascii="Consolas" w:hAnsi="Consolas"/>
          <w:sz w:val="28"/>
          <w:szCs w:val="28"/>
        </w:rPr>
      </w:pPr>
    </w:p>
    <w:p w14:paraId="7ECA0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AC6D77">
          <w:rPr>
            <w:rStyle w:val="Hyperlink"/>
            <w:rFonts w:ascii="Consolas" w:hAnsi="Consolas" w:cs="Times New Roman"/>
            <w:color w:val="auto"/>
            <w:sz w:val="28"/>
            <w:szCs w:val="28"/>
            <w:u w:val="none"/>
          </w:rPr>
          <w:t>art. 165 da Lei nº 14.133, de 2021</w:t>
        </w:r>
      </w:hyperlink>
      <w:r w:rsidRPr="00AC6D77">
        <w:rPr>
          <w:rFonts w:ascii="Consolas" w:hAnsi="Consolas" w:cs="Times New Roman"/>
          <w:color w:val="auto"/>
          <w:sz w:val="28"/>
          <w:szCs w:val="28"/>
        </w:rPr>
        <w:t>.</w:t>
      </w:r>
    </w:p>
    <w:p w14:paraId="279B27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8.3.1. A intenção de recorrer deverá ser manifestada imediatamente, sob pena de preclusão;</w:t>
      </w:r>
    </w:p>
    <w:p w14:paraId="258FCEB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4" w:name="_Hlk135318381"/>
      <w:bookmarkStart w:id="25" w:name="_Hlk135315794"/>
      <w:r w:rsidRPr="00AC6D77">
        <w:rPr>
          <w:rFonts w:ascii="Consolas" w:hAnsi="Consolas" w:cs="Times New Roman"/>
          <w:color w:val="auto"/>
          <w:sz w:val="28"/>
          <w:szCs w:val="28"/>
        </w:rPr>
        <w:t>8.3.2. O prazo para a manifestação da intenção de recorrer não será inferior a 10 (dez) minutos.</w:t>
      </w:r>
      <w:bookmarkEnd w:id="24"/>
    </w:p>
    <w:bookmarkEnd w:id="25"/>
    <w:p w14:paraId="64C6027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8.3.4. Na hipótese de adoção da inversão de fases prevista no </w:t>
      </w:r>
      <w:hyperlink r:id="rId26" w:anchor="art17§1" w:history="1">
        <w:r w:rsidRPr="00AC6D77">
          <w:rPr>
            <w:rStyle w:val="Hyperlink"/>
            <w:rFonts w:ascii="Consolas" w:hAnsi="Consolas" w:cs="Times New Roman"/>
            <w:color w:val="auto"/>
            <w:sz w:val="28"/>
            <w:szCs w:val="28"/>
            <w:u w:val="none"/>
          </w:rPr>
          <w:t>§ 1º do art. 17 da Lei nº 14.133, de 2021</w:t>
        </w:r>
      </w:hyperlink>
      <w:r w:rsidRPr="00AC6D77">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8.4. Os recursos deverão ser encaminhados em campo próprio do sistema.</w:t>
      </w:r>
    </w:p>
    <w:p w14:paraId="11C2ED0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FD19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8.6. Os recursos interpostos fora do prazo não serão conhecidos. </w:t>
      </w:r>
    </w:p>
    <w:p w14:paraId="78311AB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8.10. Os autos do processo permanecerão com vista franqueada aos interessados nos sítios eletrônicos: </w:t>
      </w:r>
      <w:hyperlink r:id="rId27"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bCs/>
          <w:color w:val="auto"/>
          <w:sz w:val="28"/>
          <w:szCs w:val="28"/>
        </w:rPr>
        <w:t xml:space="preserve"> e www.pirajui.sp.gov.br</w:t>
      </w:r>
      <w:r w:rsidRPr="00AC6D77">
        <w:rPr>
          <w:rFonts w:ascii="Consolas" w:hAnsi="Consolas" w:cs="Times New Roman"/>
          <w:color w:val="auto"/>
          <w:sz w:val="28"/>
          <w:szCs w:val="28"/>
        </w:rPr>
        <w:t>.</w:t>
      </w:r>
    </w:p>
    <w:p w14:paraId="374E0DE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9. </w:t>
      </w:r>
      <w:bookmarkStart w:id="26" w:name="_Toc135469234"/>
      <w:r w:rsidRPr="00AC6D77">
        <w:rPr>
          <w:rFonts w:ascii="Consolas" w:hAnsi="Consolas" w:cs="Times New Roman"/>
          <w:sz w:val="28"/>
          <w:szCs w:val="28"/>
        </w:rPr>
        <w:t>DAS INFRAÇÕES ADMINISTRATIVAS E SANÇÕES</w:t>
      </w:r>
      <w:bookmarkEnd w:id="26"/>
      <w:r w:rsidRPr="00AC6D77">
        <w:rPr>
          <w:rFonts w:ascii="Consolas" w:hAnsi="Consolas" w:cs="Times New Roman"/>
          <w:sz w:val="28"/>
          <w:szCs w:val="28"/>
        </w:rPr>
        <w:t>:</w:t>
      </w:r>
    </w:p>
    <w:p w14:paraId="35CAEE40" w14:textId="77777777" w:rsidR="00AC6D77" w:rsidRPr="00AC6D77" w:rsidRDefault="00AC6D77" w:rsidP="00AC6D77">
      <w:pPr>
        <w:ind w:left="0" w:right="-1"/>
        <w:rPr>
          <w:rFonts w:ascii="Consolas" w:hAnsi="Consolas"/>
          <w:sz w:val="28"/>
          <w:szCs w:val="28"/>
        </w:rPr>
      </w:pPr>
    </w:p>
    <w:p w14:paraId="4522D68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085"/>
      <w:bookmarkStart w:id="28" w:name="_Hlk114652595"/>
      <w:r w:rsidRPr="00AC6D7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7797A3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9" w:name="_Ref114668108"/>
      <w:r w:rsidRPr="00AC6D77">
        <w:rPr>
          <w:rFonts w:ascii="Consolas" w:hAnsi="Consolas" w:cs="Times New Roman"/>
          <w:color w:val="auto"/>
          <w:sz w:val="28"/>
          <w:szCs w:val="28"/>
        </w:rPr>
        <w:t>9.1.2. Salvo em decorrência de fato superveniente devidamente justificado, não mantiver a proposta em especial quando:</w:t>
      </w:r>
      <w:bookmarkEnd w:id="29"/>
    </w:p>
    <w:p w14:paraId="68BB06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 xml:space="preserve">9.1.2.1. Não enviar a proposta adequada ao último lance ofertado ou após a negociação; </w:t>
      </w:r>
    </w:p>
    <w:p w14:paraId="3917D32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9.1.2.2. Recusar-se a enviar o detalhamento da proposta quando exigível; </w:t>
      </w:r>
    </w:p>
    <w:p w14:paraId="2F43E94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9.1.2.3. Pedir para ser desclassificado quando encerrada a etapa competitiva; </w:t>
      </w:r>
    </w:p>
    <w:p w14:paraId="5B594E77"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9.1.2.4. Deixar de apresentar amostra;</w:t>
      </w:r>
    </w:p>
    <w:p w14:paraId="21FCE831" w14:textId="77777777" w:rsidR="00251D74" w:rsidRPr="00AC6D77"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9.1.2.5. Apresentar proposta ou amostra em desacordo com as especificações do edital; </w:t>
      </w:r>
    </w:p>
    <w:p w14:paraId="0BD4E9D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0" w:name="_Ref114668139"/>
      <w:r w:rsidRPr="00AC6D7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5C4024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28"/>
    <w:p w14:paraId="642D6FBA"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0AD4291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1" w:name="_Ref114668249"/>
      <w:r w:rsidRPr="00251D74">
        <w:rPr>
          <w:rFonts w:ascii="Consolas" w:hAnsi="Consolas"/>
          <w:color w:val="000000" w:themeColor="text1"/>
          <w:sz w:val="28"/>
          <w:szCs w:val="28"/>
        </w:rPr>
        <w:t>9.1.5. Apresentar declaração ou documentação falsa exigida para o certame ou prestar declaração falsa durante a licitação</w:t>
      </w:r>
      <w:bookmarkEnd w:id="31"/>
      <w:r w:rsidRPr="00251D74">
        <w:rPr>
          <w:rFonts w:ascii="Consolas" w:hAnsi="Consolas"/>
          <w:color w:val="000000" w:themeColor="text1"/>
          <w:sz w:val="28"/>
          <w:szCs w:val="28"/>
        </w:rPr>
        <w:t>;</w:t>
      </w:r>
    </w:p>
    <w:p w14:paraId="083976A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F89C4F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2" w:name="_Ref114668245"/>
      <w:r w:rsidRPr="00251D74">
        <w:rPr>
          <w:rFonts w:ascii="Consolas" w:hAnsi="Consolas"/>
          <w:color w:val="000000" w:themeColor="text1"/>
          <w:sz w:val="28"/>
          <w:szCs w:val="28"/>
        </w:rPr>
        <w:t>9.1.6. Fraudar a licitação</w:t>
      </w:r>
      <w:bookmarkEnd w:id="32"/>
      <w:r w:rsidRPr="00251D74">
        <w:rPr>
          <w:rFonts w:ascii="Consolas" w:hAnsi="Consolas"/>
          <w:color w:val="000000" w:themeColor="text1"/>
          <w:sz w:val="28"/>
          <w:szCs w:val="28"/>
        </w:rPr>
        <w:t>;</w:t>
      </w:r>
      <w:bookmarkStart w:id="33" w:name="_Ref114668247"/>
    </w:p>
    <w:p w14:paraId="035587C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346AD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9.1.7. Comportar-se de modo inidôneo ou cometer fraude de qualquer natureza, em especial quando:</w:t>
      </w:r>
      <w:bookmarkEnd w:id="33"/>
    </w:p>
    <w:p w14:paraId="497C759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6B77E9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9.1.7.1. Agir em conluio ou em desconformidade com a lei; </w:t>
      </w:r>
    </w:p>
    <w:p w14:paraId="087F5C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054886"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9.1.7.2. Induzir deliberadamente a erro no julgamento; </w:t>
      </w:r>
    </w:p>
    <w:p w14:paraId="7ABBFFE3"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54A50C"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9.1.7.3. Apresentar amostra falsificada ou deteriorada; </w:t>
      </w:r>
    </w:p>
    <w:p w14:paraId="5F4C81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509F6F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4" w:name="_Ref114668251"/>
      <w:r w:rsidRPr="00251D74">
        <w:rPr>
          <w:rFonts w:ascii="Consolas" w:hAnsi="Consolas"/>
          <w:color w:val="000000" w:themeColor="text1"/>
          <w:sz w:val="28"/>
          <w:szCs w:val="28"/>
        </w:rPr>
        <w:t>9.1.8. Praticar atos ilícitos com vistas a frustrar os objetivos da licitação</w:t>
      </w:r>
      <w:bookmarkEnd w:id="34"/>
      <w:r w:rsidRPr="00251D74">
        <w:rPr>
          <w:rFonts w:ascii="Consolas" w:hAnsi="Consolas"/>
          <w:color w:val="000000" w:themeColor="text1"/>
          <w:sz w:val="28"/>
          <w:szCs w:val="28"/>
        </w:rPr>
        <w:t>.</w:t>
      </w:r>
    </w:p>
    <w:p w14:paraId="3A5422D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8C98C6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5" w:name="_Ref114668252"/>
      <w:r w:rsidRPr="00251D74">
        <w:rPr>
          <w:rFonts w:ascii="Consolas" w:hAnsi="Consolas"/>
          <w:color w:val="000000" w:themeColor="text1"/>
          <w:sz w:val="28"/>
          <w:szCs w:val="28"/>
        </w:rPr>
        <w:t xml:space="preserve">9.1.9. Praticar ato lesivo previsto no </w:t>
      </w:r>
      <w:hyperlink r:id="rId28" w:anchor="art5" w:history="1">
        <w:r w:rsidRPr="00251D74">
          <w:rPr>
            <w:rStyle w:val="Hyperlink"/>
            <w:rFonts w:ascii="Consolas" w:hAnsi="Consolas"/>
            <w:color w:val="000000" w:themeColor="text1"/>
            <w:sz w:val="28"/>
            <w:szCs w:val="28"/>
            <w:u w:val="none"/>
          </w:rPr>
          <w:t>art. 5º da Lei n.º 12.846, de 2013</w:t>
        </w:r>
      </w:hyperlink>
      <w:r w:rsidRPr="00251D74">
        <w:rPr>
          <w:rFonts w:ascii="Consolas" w:hAnsi="Consolas"/>
          <w:color w:val="000000" w:themeColor="text1"/>
          <w:sz w:val="28"/>
          <w:szCs w:val="28"/>
        </w:rPr>
        <w:t>.</w:t>
      </w:r>
      <w:bookmarkEnd w:id="35"/>
    </w:p>
    <w:p w14:paraId="771B9C9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2FB0F47" w14:textId="741BBA88"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 Com fulcro na </w:t>
      </w:r>
      <w:hyperlink r:id="rId29" w:history="1">
        <w:r w:rsidRPr="00251D74">
          <w:rPr>
            <w:rStyle w:val="Hyperlink"/>
            <w:rFonts w:ascii="Consolas" w:hAnsi="Consolas"/>
            <w:color w:val="000000" w:themeColor="text1"/>
            <w:sz w:val="28"/>
            <w:szCs w:val="28"/>
            <w:u w:val="none"/>
          </w:rPr>
          <w:t>Lei nº 14.133, de 2021</w:t>
        </w:r>
      </w:hyperlink>
      <w:r w:rsidRPr="00251D74">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9.2.1. Advertência; </w:t>
      </w:r>
    </w:p>
    <w:p w14:paraId="4D1D7A3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EE55721"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9.2.2. Multa;</w:t>
      </w:r>
    </w:p>
    <w:p w14:paraId="3F4C891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633499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9.2.3. Impedimento de licitar e contratar e</w:t>
      </w:r>
    </w:p>
    <w:p w14:paraId="289AD55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6F80A8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5CD1B4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 Na aplicação das sanções serão considerados:</w:t>
      </w:r>
    </w:p>
    <w:p w14:paraId="089CF9F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92D696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9.3.1. A natureza e a gravidade da infração cometida;</w:t>
      </w:r>
    </w:p>
    <w:p w14:paraId="2E310F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B1FEFC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9.3.2. As peculiaridades do caso concreto;</w:t>
      </w:r>
    </w:p>
    <w:p w14:paraId="033DF17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A64619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9.3.3. As circunstâncias agravantes ou atenuantes;</w:t>
      </w:r>
    </w:p>
    <w:p w14:paraId="7800495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E09EEE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9.3.4. Os danos que dela provierem para a Administração Pública;</w:t>
      </w:r>
    </w:p>
    <w:p w14:paraId="1E1F40E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00AAD9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9.3.5. A implantação ou o aperfeiçoamento de programa de integridade, conforme normas e orientações dos órgãos de controle.</w:t>
      </w:r>
    </w:p>
    <w:p w14:paraId="24B296D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251317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9.4. A multa será recolhida no prazo máximo de </w:t>
      </w:r>
      <w:r w:rsidRPr="00251D74">
        <w:rPr>
          <w:rFonts w:ascii="Consolas" w:hAnsi="Consolas"/>
          <w:b/>
          <w:bCs/>
          <w:color w:val="000000" w:themeColor="text1"/>
          <w:sz w:val="28"/>
          <w:szCs w:val="28"/>
        </w:rPr>
        <w:t>10 (dez) dias</w:t>
      </w:r>
      <w:r w:rsidRPr="00251D74">
        <w:rPr>
          <w:rFonts w:ascii="Consolas" w:hAnsi="Consolas"/>
          <w:color w:val="000000" w:themeColor="text1"/>
          <w:sz w:val="28"/>
          <w:szCs w:val="28"/>
        </w:rPr>
        <w:t xml:space="preserve"> úteis, a contar da comunicação oficial. </w:t>
      </w:r>
    </w:p>
    <w:p w14:paraId="2FE34BA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DDAA3D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6" w:name="_Hlk113876035"/>
      <w:r w:rsidRPr="00251D74">
        <w:rPr>
          <w:rFonts w:ascii="Consolas" w:hAnsi="Consolas"/>
          <w:color w:val="000000" w:themeColor="text1"/>
          <w:sz w:val="28"/>
          <w:szCs w:val="28"/>
        </w:rPr>
        <w:t>9.4.1. Para as infrações previstas nos itens 9.1.1, 9.1.2 e 9.1.3, a multa será de 0,5% a 15% do valor do contrato licitado.</w:t>
      </w:r>
    </w:p>
    <w:bookmarkEnd w:id="36"/>
    <w:p w14:paraId="07CBEB8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516BE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9.4.2. Para as infrações previstas nos itens 9.1.5, 9.1.6, 9.1.7, 9.1.8 e 9.1.9 a multa será de 15% a 30% do valor do contrato licitado.</w:t>
      </w:r>
    </w:p>
    <w:p w14:paraId="44A4AF3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CE30B7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9.5. As sanções de advertência, impedimento de licitar e contratar e declaração de inidoneidade para licitar ou contratar poderão ser aplicadas, cumulativamente ou não, à penalidade de multa.</w:t>
      </w:r>
    </w:p>
    <w:p w14:paraId="2D3C252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7694CB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9.6. Na aplicação da sanção de multa será facultada a defesa do interessado no prazo de 15 (quinze) dias úteis, contado da data de sua intimação.</w:t>
      </w:r>
    </w:p>
    <w:p w14:paraId="1DB0C74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1D9844D"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B5367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2F771C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251D74">
          <w:rPr>
            <w:rStyle w:val="Hyperlink"/>
            <w:rFonts w:ascii="Consolas" w:hAnsi="Consolas"/>
            <w:color w:val="000000" w:themeColor="text1"/>
            <w:sz w:val="28"/>
            <w:szCs w:val="28"/>
            <w:u w:val="none"/>
          </w:rPr>
          <w:t>art. 156, §5º, da Lei n.º 14.133/2021</w:t>
        </w:r>
      </w:hyperlink>
      <w:r w:rsidRPr="00251D74">
        <w:rPr>
          <w:rFonts w:ascii="Consolas" w:hAnsi="Consolas"/>
          <w:color w:val="000000" w:themeColor="text1"/>
          <w:sz w:val="28"/>
          <w:szCs w:val="28"/>
        </w:rPr>
        <w:t>.</w:t>
      </w:r>
    </w:p>
    <w:p w14:paraId="59D4FDD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B1B086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251D74">
          <w:rPr>
            <w:rStyle w:val="Hyperlink"/>
            <w:rFonts w:ascii="Consolas" w:hAnsi="Consolas"/>
            <w:color w:val="000000" w:themeColor="text1"/>
            <w:sz w:val="28"/>
            <w:szCs w:val="28"/>
            <w:u w:val="none"/>
          </w:rPr>
          <w:t>art. 45, §4º da IN SEGES/ME nº 73, de 2022</w:t>
        </w:r>
      </w:hyperlink>
      <w:r w:rsidRPr="00251D74">
        <w:rPr>
          <w:rFonts w:ascii="Consolas" w:hAnsi="Consolas"/>
          <w:color w:val="000000" w:themeColor="text1"/>
          <w:sz w:val="28"/>
          <w:szCs w:val="28"/>
        </w:rPr>
        <w:t xml:space="preserve">. </w:t>
      </w:r>
    </w:p>
    <w:p w14:paraId="371F504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758B3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w:t>
      </w:r>
      <w:r w:rsidRPr="00251D74">
        <w:rPr>
          <w:rFonts w:ascii="Consolas" w:hAnsi="Consolas"/>
          <w:color w:val="000000" w:themeColor="text1"/>
          <w:sz w:val="28"/>
          <w:szCs w:val="28"/>
        </w:rPr>
        <w:lastRenderedPageBreak/>
        <w:t xml:space="preserve">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CA9FAB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FAB45A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B353A1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402BC4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67FED36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A aplicação das sanções previstas neste edital não exclui, em hipótese alguma, a obrigação de reparação integral dos danos causados.</w:t>
      </w:r>
    </w:p>
    <w:p w14:paraId="3600F2C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D6FA14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E6E23C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9.15.1. Os endereços de e-mail informados na proposta comercial e/ou cadastrados no </w:t>
      </w:r>
      <w:proofErr w:type="spellStart"/>
      <w:r w:rsidRPr="00251D74">
        <w:rPr>
          <w:rFonts w:ascii="Consolas" w:hAnsi="Consolas"/>
          <w:color w:val="000000" w:themeColor="text1"/>
          <w:sz w:val="28"/>
          <w:szCs w:val="28"/>
        </w:rPr>
        <w:t>Sicaf</w:t>
      </w:r>
      <w:proofErr w:type="spellEnd"/>
      <w:r w:rsidRPr="00251D74">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32FDA590" w14:textId="6FE4BCAD" w:rsidR="00AC6D77"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35272100" w14:textId="77777777" w:rsidR="00C55F3D" w:rsidRPr="00251D74" w:rsidRDefault="00C55F3D"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47C5545D"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lastRenderedPageBreak/>
        <w:t xml:space="preserve">10. </w:t>
      </w:r>
      <w:bookmarkStart w:id="37" w:name="_Toc135469235"/>
      <w:r w:rsidRPr="00AC6D77">
        <w:rPr>
          <w:rFonts w:ascii="Consolas" w:hAnsi="Consolas" w:cs="Times New Roman"/>
          <w:sz w:val="28"/>
          <w:szCs w:val="28"/>
        </w:rPr>
        <w:t>DA IMPUGNAÇÃO AO EDITAL E DO PEDIDO DE ESCLARECIMENTO</w:t>
      </w:r>
      <w:bookmarkEnd w:id="37"/>
      <w:r w:rsidRPr="00AC6D77">
        <w:rPr>
          <w:rFonts w:ascii="Consolas" w:hAnsi="Consolas" w:cs="Times New Roman"/>
          <w:sz w:val="28"/>
          <w:szCs w:val="28"/>
        </w:rPr>
        <w:t>:</w:t>
      </w:r>
    </w:p>
    <w:p w14:paraId="78425676" w14:textId="77777777" w:rsidR="00AC6D77" w:rsidRPr="00AC6D77" w:rsidRDefault="00AC6D77" w:rsidP="00AC6D77">
      <w:pPr>
        <w:ind w:left="0" w:right="-1"/>
        <w:rPr>
          <w:rFonts w:ascii="Consolas" w:hAnsi="Consolas"/>
          <w:sz w:val="28"/>
          <w:szCs w:val="28"/>
        </w:rPr>
      </w:pPr>
    </w:p>
    <w:p w14:paraId="23FBF5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10.1. Qualquer pessoa é parte legítima para impugnar este Edital por irregularidade na aplicação da </w:t>
      </w:r>
      <w:hyperlink r:id="rId32" w:history="1">
        <w:r w:rsidRPr="00AC6D77">
          <w:rPr>
            <w:rStyle w:val="Hyperlink"/>
            <w:rFonts w:ascii="Consolas" w:hAnsi="Consolas" w:cs="Times New Roman"/>
            <w:color w:val="auto"/>
            <w:sz w:val="28"/>
            <w:szCs w:val="28"/>
            <w:u w:val="none"/>
          </w:rPr>
          <w:t>Lei nº 14.133, de 2021</w:t>
        </w:r>
      </w:hyperlink>
      <w:r w:rsidRPr="00AC6D77">
        <w:rPr>
          <w:rFonts w:ascii="Consolas" w:hAnsi="Consolas" w:cs="Times New Roman"/>
          <w:color w:val="auto"/>
          <w:sz w:val="28"/>
          <w:szCs w:val="28"/>
        </w:rPr>
        <w:t>, devendo protocolar o pedido até 3 (três) dias úteis antes da data da abertura do certame.</w:t>
      </w:r>
    </w:p>
    <w:p w14:paraId="14076E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F438190"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10.3. A impugnação e o pedido de esclarecimento poderão ser realizados por forma eletrônica, pelo e-mail: </w:t>
      </w:r>
      <w:r w:rsidRPr="00AC6D77">
        <w:rPr>
          <w:rFonts w:ascii="Consolas" w:hAnsi="Consolas" w:cs="Consolas"/>
          <w:color w:val="auto"/>
          <w:sz w:val="28"/>
          <w:szCs w:val="28"/>
        </w:rPr>
        <w:t>licitacoes@pirajui.sp.gov.br</w:t>
      </w:r>
    </w:p>
    <w:p w14:paraId="59120E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 As impugnações e pedidos de esclarecimentos não suspendem os prazos previstos no certame.</w:t>
      </w:r>
    </w:p>
    <w:p w14:paraId="1BFAD26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10.5. Acolhida a impugnação, será definida e publicada nova data para a realização do certame.</w:t>
      </w:r>
    </w:p>
    <w:p w14:paraId="720C2D2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AC6D77" w:rsidRDefault="00AC6D77" w:rsidP="00AC6D77">
      <w:pPr>
        <w:pStyle w:val="Nivel01"/>
        <w:ind w:right="-1"/>
        <w:rPr>
          <w:rFonts w:ascii="Consolas" w:hAnsi="Consolas" w:cs="Times New Roman"/>
          <w:sz w:val="28"/>
          <w:szCs w:val="28"/>
        </w:rPr>
      </w:pPr>
      <w:bookmarkStart w:id="38" w:name="_Toc180399230"/>
      <w:r w:rsidRPr="00AC6D77">
        <w:rPr>
          <w:rFonts w:ascii="Consolas" w:hAnsi="Consolas" w:cs="Times New Roman"/>
          <w:sz w:val="28"/>
          <w:szCs w:val="28"/>
        </w:rPr>
        <w:t>11. DO TERMO DE CONTRATO</w:t>
      </w:r>
      <w:bookmarkEnd w:id="38"/>
    </w:p>
    <w:p w14:paraId="0745640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9" w:name="_Ref167884937"/>
      <w:r w:rsidRPr="00AC6D7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77A3DA7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0" w:name="_Ref167884958"/>
      <w:r w:rsidRPr="00AC6D77">
        <w:rPr>
          <w:rFonts w:ascii="Consolas" w:eastAsia="Arial" w:hAnsi="Consolas" w:cs="Times New Roman"/>
          <w:color w:val="auto"/>
          <w:sz w:val="28"/>
          <w:szCs w:val="28"/>
        </w:rPr>
        <w:lastRenderedPageBreak/>
        <w:t xml:space="preserve">11.3. Alternativamente à convocação para comparecer perante o órgão ou entidade para a assinatura do Termo de Contrato ou instrumento equivalente, a Administração poderá: </w:t>
      </w:r>
    </w:p>
    <w:p w14:paraId="7AFBDC6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b) disponibilizar acesso ao sistema de processo eletrônico para que seja assinado digitalmente em até 05 (cinco) dias úteis; ou</w:t>
      </w:r>
    </w:p>
    <w:p w14:paraId="1E26C3C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0"/>
    </w:p>
    <w:p w14:paraId="24084530"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11.5. O prazo de vigência da contratação é o estabelecido no </w:t>
      </w:r>
      <w:r w:rsidRPr="00AC6D77">
        <w:rPr>
          <w:rFonts w:ascii="Consolas" w:hAnsi="Consolas" w:cs="Times New Roman"/>
          <w:color w:val="auto"/>
          <w:sz w:val="28"/>
          <w:szCs w:val="28"/>
        </w:rPr>
        <w:t>Termo de Referência</w:t>
      </w:r>
      <w:r w:rsidRPr="00AC6D77">
        <w:rPr>
          <w:rFonts w:ascii="Consolas" w:eastAsia="Arial" w:hAnsi="Consolas" w:cs="Times New Roman"/>
          <w:color w:val="auto"/>
          <w:sz w:val="28"/>
          <w:szCs w:val="28"/>
        </w:rPr>
        <w:t>.</w:t>
      </w:r>
    </w:p>
    <w:p w14:paraId="03F7219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AC6D77"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AC6D77">
        <w:rPr>
          <w:rFonts w:ascii="Consolas" w:hAnsi="Consolas" w:cs="Times New Roman"/>
          <w:color w:val="auto"/>
          <w:sz w:val="28"/>
          <w:szCs w:val="28"/>
        </w:rPr>
        <w:t>11.7. A existência de registro no Cadin constitui fator impeditivo para a contratação.</w:t>
      </w:r>
    </w:p>
    <w:p w14:paraId="5C1D48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AC6D77" w:rsidRDefault="00AC6D77" w:rsidP="00AC6D77">
      <w:pPr>
        <w:pStyle w:val="Nivel01"/>
        <w:ind w:right="-1"/>
        <w:rPr>
          <w:rFonts w:ascii="Consolas" w:hAnsi="Consolas" w:cs="Times New Roman"/>
          <w:sz w:val="28"/>
          <w:szCs w:val="28"/>
        </w:rPr>
      </w:pPr>
      <w:bookmarkStart w:id="41" w:name="_Toc135469236"/>
      <w:r w:rsidRPr="00AC6D77">
        <w:rPr>
          <w:rFonts w:ascii="Consolas" w:hAnsi="Consolas" w:cs="Times New Roman"/>
          <w:sz w:val="28"/>
          <w:szCs w:val="28"/>
        </w:rPr>
        <w:t>12. DAS DISPOSIÇÕES GERAIS</w:t>
      </w:r>
      <w:bookmarkEnd w:id="41"/>
      <w:r w:rsidRPr="00AC6D77">
        <w:rPr>
          <w:rFonts w:ascii="Consolas" w:hAnsi="Consolas" w:cs="Times New Roman"/>
          <w:sz w:val="28"/>
          <w:szCs w:val="28"/>
        </w:rPr>
        <w:t>:</w:t>
      </w:r>
    </w:p>
    <w:p w14:paraId="4ECCDD7F" w14:textId="77777777" w:rsidR="00AC6D77" w:rsidRPr="00AC6D77" w:rsidRDefault="00AC6D77" w:rsidP="00AC6D77">
      <w:pPr>
        <w:ind w:left="0" w:right="-1"/>
        <w:rPr>
          <w:rFonts w:ascii="Consolas" w:hAnsi="Consolas"/>
          <w:sz w:val="28"/>
          <w:szCs w:val="28"/>
        </w:rPr>
      </w:pPr>
    </w:p>
    <w:p w14:paraId="245A2C5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 Será divulgada ata da sessão pública no sistema eletrônico.</w:t>
      </w:r>
    </w:p>
    <w:p w14:paraId="3263482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12.2. Não havendo expediente ou ocorrendo qualquer fato superveniente que impeça a realização do certame na data marcada, a sessão será automaticamente transferida para o </w:t>
      </w:r>
      <w:r w:rsidRPr="00AC6D77">
        <w:rPr>
          <w:rFonts w:ascii="Consolas" w:hAnsi="Consolas" w:cs="Times New Roman"/>
          <w:color w:val="auto"/>
          <w:sz w:val="28"/>
          <w:szCs w:val="28"/>
        </w:rPr>
        <w:lastRenderedPageBreak/>
        <w:t>primeiro dia útil subsequente, no mesmo horário anteriormente estabelecido, desde que não haja comunicação em contrário, pela Pregoeira.</w:t>
      </w:r>
    </w:p>
    <w:p w14:paraId="5CEF06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12.4. A homologação do resultado desta licitação não implicará direito à contratação.</w:t>
      </w:r>
    </w:p>
    <w:p w14:paraId="4C74E40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12.9. Em caso de divergência entre disposições deste Edital e de seus anexos ou demais peças que compõem o processo, prevalecerá as deste Edital.</w:t>
      </w:r>
    </w:p>
    <w:p w14:paraId="55B28CD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3"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34C8667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12.11. Integram este Edital, para todos os fins e efeitos, os seguintes anexos:</w:t>
      </w:r>
    </w:p>
    <w:p w14:paraId="72DA99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12.11.1. ANEXO I – Termo de Referência;</w:t>
      </w:r>
    </w:p>
    <w:p w14:paraId="435E0E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12.11.2. ANEXO II – Minuta de Termo de Contrato;</w:t>
      </w:r>
    </w:p>
    <w:p w14:paraId="3368FB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12.11.3. ANEXO III – Modelo Arquivo Declaração (Fase Cadastramento da Proposta Inicial).</w:t>
      </w:r>
    </w:p>
    <w:p w14:paraId="62BF0D6C" w14:textId="77777777" w:rsidR="002B7C43" w:rsidRPr="008B7DA4"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0E21B6C2" w:rsidR="00AC6D77" w:rsidRPr="008B7DA4" w:rsidRDefault="00AC6D77" w:rsidP="00AC6D77">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sidR="007B75AE">
        <w:rPr>
          <w:rFonts w:ascii="Consolas" w:eastAsia="MS Mincho" w:hAnsi="Consolas"/>
          <w:b/>
          <w:bCs/>
          <w:sz w:val="28"/>
          <w:szCs w:val="28"/>
        </w:rPr>
        <w:t>06</w:t>
      </w:r>
      <w:r w:rsidRPr="008B7DA4">
        <w:rPr>
          <w:rFonts w:ascii="Consolas" w:eastAsia="MS Mincho" w:hAnsi="Consolas"/>
          <w:b/>
          <w:bCs/>
          <w:sz w:val="28"/>
          <w:szCs w:val="28"/>
        </w:rPr>
        <w:t xml:space="preserve"> DE </w:t>
      </w:r>
      <w:r w:rsidR="007B75AE">
        <w:rPr>
          <w:rFonts w:ascii="Consolas" w:eastAsia="MS Mincho" w:hAnsi="Consolas"/>
          <w:b/>
          <w:bCs/>
          <w:sz w:val="28"/>
          <w:szCs w:val="28"/>
        </w:rPr>
        <w:t>MAIO</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04460585" w14:textId="77777777" w:rsidR="00AC6D77" w:rsidRPr="008B7DA4" w:rsidRDefault="00AC6D77" w:rsidP="00AC6D77">
      <w:pPr>
        <w:pStyle w:val="TextosemFormatao"/>
        <w:jc w:val="center"/>
        <w:rPr>
          <w:rFonts w:ascii="Consolas" w:eastAsia="MS Mincho" w:hAnsi="Consolas"/>
          <w:b/>
          <w:bCs/>
          <w:sz w:val="28"/>
          <w:szCs w:val="28"/>
        </w:rPr>
      </w:pPr>
    </w:p>
    <w:p w14:paraId="0D4E636F" w14:textId="77777777" w:rsidR="00AC6D77" w:rsidRPr="008B7DA4" w:rsidRDefault="00AC6D77" w:rsidP="00AC6D77">
      <w:pPr>
        <w:pStyle w:val="TextosemFormatao"/>
        <w:jc w:val="center"/>
        <w:rPr>
          <w:rFonts w:ascii="Consolas" w:hAnsi="Consolas"/>
          <w:b/>
          <w:bCs/>
          <w:sz w:val="28"/>
          <w:szCs w:val="28"/>
        </w:rPr>
      </w:pPr>
    </w:p>
    <w:p w14:paraId="134961EF" w14:textId="3E6CF3D6" w:rsidR="00AC6D77" w:rsidRDefault="00AC6D77" w:rsidP="00AC6D77">
      <w:pPr>
        <w:pStyle w:val="TextosemFormatao"/>
        <w:rPr>
          <w:rFonts w:ascii="Consolas" w:hAnsi="Consolas"/>
          <w:b/>
          <w:bCs/>
          <w:sz w:val="28"/>
          <w:szCs w:val="28"/>
        </w:rPr>
      </w:pPr>
    </w:p>
    <w:p w14:paraId="74D33DE4" w14:textId="77777777" w:rsidR="007B75AE" w:rsidRPr="008B7DA4" w:rsidRDefault="007B75AE" w:rsidP="00AC6D77">
      <w:pPr>
        <w:pStyle w:val="TextosemFormatao"/>
        <w:rPr>
          <w:rFonts w:ascii="Consolas" w:hAnsi="Consolas"/>
          <w:b/>
          <w:bCs/>
          <w:sz w:val="28"/>
          <w:szCs w:val="28"/>
        </w:rPr>
      </w:pPr>
    </w:p>
    <w:p w14:paraId="013EC1AE" w14:textId="77777777" w:rsidR="00AC6D77" w:rsidRDefault="00AC6D77" w:rsidP="00AC6D77">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5F98D7FF" w14:textId="77777777" w:rsidR="00AC6D77" w:rsidRPr="008B7DA4" w:rsidRDefault="00AC6D77" w:rsidP="00AC6D77">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5A33CCA" w14:textId="770DC6FC"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bookmarkStart w:id="42"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262413">
        <w:rPr>
          <w:rFonts w:ascii="Consolas" w:hAnsi="Consolas"/>
          <w:b/>
          <w:bCs/>
          <w:sz w:val="28"/>
          <w:szCs w:val="28"/>
        </w:rPr>
        <w:t>036/2026</w:t>
      </w:r>
    </w:p>
    <w:p w14:paraId="625FC695" w14:textId="041BAF3E"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262413">
        <w:rPr>
          <w:rFonts w:ascii="Consolas" w:hAnsi="Consolas"/>
          <w:b/>
          <w:bCs/>
          <w:sz w:val="28"/>
          <w:szCs w:val="28"/>
        </w:rPr>
        <w:t>009/2026</w:t>
      </w:r>
    </w:p>
    <w:p w14:paraId="0F521A9F"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 – TERMO DE REFERÊNCIA</w:t>
      </w:r>
    </w:p>
    <w:p w14:paraId="5BD40D18" w14:textId="77777777" w:rsidR="00AC6D77" w:rsidRPr="008B7DA4" w:rsidRDefault="00AC6D77" w:rsidP="00AC6D77">
      <w:pPr>
        <w:rPr>
          <w:rFonts w:ascii="Consolas" w:hAnsi="Consolas"/>
          <w:bCs/>
          <w:sz w:val="28"/>
          <w:szCs w:val="28"/>
        </w:rPr>
      </w:pPr>
    </w:p>
    <w:p w14:paraId="7107288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3AABE3CB" w14:textId="77777777" w:rsidR="00AC6D77" w:rsidRPr="008B7DA4" w:rsidRDefault="00AC6D77" w:rsidP="00AC6D77">
      <w:pPr>
        <w:rPr>
          <w:rFonts w:ascii="Consolas" w:hAnsi="Consolas"/>
          <w:sz w:val="28"/>
          <w:szCs w:val="28"/>
        </w:rPr>
      </w:pPr>
    </w:p>
    <w:p w14:paraId="6F4EC7AC" w14:textId="593D57D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262413" w:rsidRPr="0056167A">
        <w:rPr>
          <w:rFonts w:ascii="Consolas" w:hAnsi="Consolas"/>
          <w:sz w:val="28"/>
          <w:szCs w:val="28"/>
        </w:rPr>
        <w:t xml:space="preserve">Contratação de empresa especializada para o </w:t>
      </w:r>
      <w:r w:rsidR="00262413" w:rsidRPr="0056167A">
        <w:rPr>
          <w:rFonts w:ascii="Consolas" w:hAnsi="Consolas"/>
          <w:b/>
          <w:bCs/>
          <w:sz w:val="28"/>
          <w:szCs w:val="28"/>
        </w:rPr>
        <w:t xml:space="preserve">Fornecimento de Licença de Uso de Solução Tecnológica de Gestão de Processos Judiciais, Extrajudiciais e Expedientes Consultivos, </w:t>
      </w:r>
      <w:r w:rsidR="00262413" w:rsidRPr="0056167A">
        <w:rPr>
          <w:rFonts w:ascii="Consolas" w:hAnsi="Consolas"/>
          <w:sz w:val="28"/>
          <w:szCs w:val="28"/>
        </w:rPr>
        <w:t xml:space="preserve">abrangendo instalação, treinamento e manutenção corretiva para </w:t>
      </w:r>
      <w:r w:rsidR="00262413">
        <w:rPr>
          <w:rFonts w:ascii="Consolas" w:hAnsi="Consolas"/>
          <w:sz w:val="28"/>
          <w:szCs w:val="28"/>
        </w:rPr>
        <w:t xml:space="preserve">a </w:t>
      </w:r>
      <w:r w:rsidR="00262413" w:rsidRPr="0056167A">
        <w:rPr>
          <w:rFonts w:ascii="Consolas" w:hAnsi="Consolas"/>
          <w:sz w:val="28"/>
          <w:szCs w:val="28"/>
        </w:rPr>
        <w:t xml:space="preserve">Prefeitura Municipal </w:t>
      </w:r>
      <w:r w:rsidR="00262413">
        <w:rPr>
          <w:rFonts w:ascii="Consolas" w:hAnsi="Consolas"/>
          <w:sz w:val="28"/>
          <w:szCs w:val="28"/>
        </w:rPr>
        <w:t>d</w:t>
      </w:r>
      <w:r w:rsidR="00262413" w:rsidRPr="0056167A">
        <w:rPr>
          <w:rFonts w:ascii="Consolas" w:hAnsi="Consolas"/>
          <w:sz w:val="28"/>
          <w:szCs w:val="28"/>
        </w:rPr>
        <w:t>e Pirajuí</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 xml:space="preserve">nos termos da tabela </w:t>
      </w:r>
      <w:r w:rsidRPr="00917825">
        <w:rPr>
          <w:rFonts w:ascii="Consolas" w:hAnsi="Consolas" w:cs="Times New Roman"/>
          <w:color w:val="auto"/>
          <w:sz w:val="28"/>
          <w:szCs w:val="28"/>
        </w:rPr>
        <w:t>abaixo</w:t>
      </w:r>
      <w:r w:rsidRPr="008B7DA4">
        <w:rPr>
          <w:rFonts w:ascii="Consolas" w:hAnsi="Consolas" w:cs="Times New Roman"/>
          <w:color w:val="auto"/>
          <w:sz w:val="28"/>
          <w:szCs w:val="28"/>
        </w:rPr>
        <w:t>, conforme condições e exigências estabelecidas neste instrumento.</w:t>
      </w:r>
      <w:r w:rsidR="00262413">
        <w:rPr>
          <w:rFonts w:ascii="Consolas" w:hAnsi="Consolas" w:cs="Times New Roman"/>
          <w:color w:val="auto"/>
          <w:sz w:val="28"/>
          <w:szCs w:val="28"/>
        </w:rPr>
        <w:t xml:space="preserve"> </w:t>
      </w:r>
    </w:p>
    <w:p w14:paraId="4FD0D616" w14:textId="77777777" w:rsidR="00680A33" w:rsidRDefault="00680A33"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8"/>
        <w:gridCol w:w="1184"/>
        <w:gridCol w:w="4015"/>
        <w:gridCol w:w="832"/>
        <w:gridCol w:w="749"/>
        <w:gridCol w:w="1008"/>
        <w:gridCol w:w="1272"/>
      </w:tblGrid>
      <w:tr w:rsidR="00917825" w:rsidRPr="00917825" w14:paraId="17B9E3E2" w14:textId="77777777" w:rsidTr="009C30F4">
        <w:tc>
          <w:tcPr>
            <w:tcW w:w="568" w:type="dxa"/>
            <w:shd w:val="clear" w:color="auto" w:fill="D9D9D9" w:themeFill="background1" w:themeFillShade="D9"/>
          </w:tcPr>
          <w:p w14:paraId="35D65CE9"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ITEM</w:t>
            </w:r>
          </w:p>
        </w:tc>
        <w:tc>
          <w:tcPr>
            <w:tcW w:w="1184" w:type="dxa"/>
            <w:shd w:val="clear" w:color="auto" w:fill="D9D9D9" w:themeFill="background1" w:themeFillShade="D9"/>
          </w:tcPr>
          <w:p w14:paraId="7BB73846"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Times New Roman"/>
                <w:b/>
                <w:bCs/>
                <w:sz w:val="16"/>
                <w:szCs w:val="16"/>
              </w:rPr>
              <w:t>CÓDIGO</w:t>
            </w:r>
          </w:p>
        </w:tc>
        <w:tc>
          <w:tcPr>
            <w:tcW w:w="4020" w:type="dxa"/>
            <w:shd w:val="clear" w:color="auto" w:fill="D9D9D9" w:themeFill="background1" w:themeFillShade="D9"/>
          </w:tcPr>
          <w:p w14:paraId="3EF6C945"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eastAsia="Arial" w:hAnsi="Consolas"/>
                <w:b/>
                <w:bCs/>
                <w:sz w:val="16"/>
                <w:szCs w:val="16"/>
              </w:rPr>
              <w:t>ESPECIFICAÇÃO</w:t>
            </w:r>
          </w:p>
        </w:tc>
        <w:tc>
          <w:tcPr>
            <w:tcW w:w="832" w:type="dxa"/>
            <w:shd w:val="clear" w:color="auto" w:fill="D9D9D9" w:themeFill="background1" w:themeFillShade="D9"/>
          </w:tcPr>
          <w:p w14:paraId="1C942F04"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UNIDADE DE MEDIDA</w:t>
            </w:r>
          </w:p>
        </w:tc>
        <w:tc>
          <w:tcPr>
            <w:tcW w:w="749" w:type="dxa"/>
            <w:shd w:val="clear" w:color="auto" w:fill="D9D9D9" w:themeFill="background1" w:themeFillShade="D9"/>
          </w:tcPr>
          <w:p w14:paraId="7BDC62D9"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QUANT.</w:t>
            </w:r>
          </w:p>
        </w:tc>
        <w:tc>
          <w:tcPr>
            <w:tcW w:w="1003" w:type="dxa"/>
            <w:shd w:val="clear" w:color="auto" w:fill="D9D9D9" w:themeFill="background1" w:themeFillShade="D9"/>
          </w:tcPr>
          <w:p w14:paraId="50C91A17" w14:textId="77777777" w:rsidR="00917825" w:rsidRPr="00917825" w:rsidRDefault="00917825" w:rsidP="007C673A">
            <w:pPr>
              <w:pStyle w:val="Nivel2"/>
              <w:numPr>
                <w:ilvl w:val="0"/>
                <w:numId w:val="0"/>
              </w:numPr>
              <w:spacing w:before="0" w:after="0" w:line="240" w:lineRule="auto"/>
              <w:jc w:val="center"/>
              <w:rPr>
                <w:rFonts w:ascii="Consolas" w:hAnsi="Consolas" w:cs="Calibri"/>
                <w:b/>
                <w:bCs/>
                <w:sz w:val="16"/>
                <w:szCs w:val="16"/>
              </w:rPr>
            </w:pPr>
            <w:r w:rsidRPr="00917825">
              <w:rPr>
                <w:rFonts w:ascii="Consolas" w:hAnsi="Consolas" w:cs="Calibri"/>
                <w:b/>
                <w:bCs/>
                <w:sz w:val="16"/>
                <w:szCs w:val="16"/>
              </w:rPr>
              <w:t>VALOR UNITÁRIO</w:t>
            </w:r>
          </w:p>
          <w:p w14:paraId="4DFAB68D"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R$</w:t>
            </w:r>
          </w:p>
        </w:tc>
        <w:tc>
          <w:tcPr>
            <w:tcW w:w="1272" w:type="dxa"/>
            <w:shd w:val="clear" w:color="auto" w:fill="D9D9D9" w:themeFill="background1" w:themeFillShade="D9"/>
          </w:tcPr>
          <w:p w14:paraId="263A2307" w14:textId="77777777" w:rsidR="00917825" w:rsidRPr="00917825" w:rsidRDefault="00917825" w:rsidP="007C673A">
            <w:pPr>
              <w:ind w:left="0" w:right="0"/>
              <w:jc w:val="center"/>
              <w:rPr>
                <w:rFonts w:ascii="Consolas" w:hAnsi="Consolas" w:cs="Calibri"/>
                <w:b/>
                <w:bCs/>
                <w:sz w:val="16"/>
                <w:szCs w:val="16"/>
              </w:rPr>
            </w:pPr>
            <w:r w:rsidRPr="00917825">
              <w:rPr>
                <w:rFonts w:ascii="Consolas" w:hAnsi="Consolas" w:cs="Calibri"/>
                <w:b/>
                <w:bCs/>
                <w:sz w:val="16"/>
                <w:szCs w:val="16"/>
              </w:rPr>
              <w:t>VALOR</w:t>
            </w:r>
          </w:p>
          <w:p w14:paraId="1F5E9B49" w14:textId="77777777" w:rsidR="00917825" w:rsidRPr="00917825" w:rsidRDefault="00917825" w:rsidP="007C673A">
            <w:pPr>
              <w:ind w:left="0" w:right="0"/>
              <w:jc w:val="center"/>
              <w:rPr>
                <w:rFonts w:ascii="Consolas" w:hAnsi="Consolas" w:cs="Calibri"/>
                <w:b/>
                <w:bCs/>
                <w:sz w:val="16"/>
                <w:szCs w:val="16"/>
              </w:rPr>
            </w:pPr>
            <w:r w:rsidRPr="00917825">
              <w:rPr>
                <w:rFonts w:ascii="Consolas" w:hAnsi="Consolas" w:cs="Calibri"/>
                <w:b/>
                <w:bCs/>
                <w:sz w:val="16"/>
                <w:szCs w:val="16"/>
              </w:rPr>
              <w:t>TOTAL</w:t>
            </w:r>
          </w:p>
          <w:p w14:paraId="0B780DE6" w14:textId="77777777" w:rsidR="00917825" w:rsidRPr="00917825" w:rsidRDefault="00917825" w:rsidP="007C673A">
            <w:pPr>
              <w:pStyle w:val="Nivel2"/>
              <w:numPr>
                <w:ilvl w:val="0"/>
                <w:numId w:val="0"/>
              </w:numPr>
              <w:spacing w:before="0" w:after="0" w:line="240" w:lineRule="auto"/>
              <w:jc w:val="center"/>
              <w:rPr>
                <w:rFonts w:ascii="Consolas" w:hAnsi="Consolas" w:cs="Times New Roman"/>
                <w:color w:val="auto"/>
                <w:sz w:val="16"/>
                <w:szCs w:val="16"/>
              </w:rPr>
            </w:pPr>
            <w:r w:rsidRPr="00917825">
              <w:rPr>
                <w:rFonts w:ascii="Consolas" w:hAnsi="Consolas" w:cs="Calibri"/>
                <w:b/>
                <w:bCs/>
                <w:sz w:val="16"/>
                <w:szCs w:val="16"/>
              </w:rPr>
              <w:t>R$</w:t>
            </w:r>
          </w:p>
        </w:tc>
      </w:tr>
      <w:tr w:rsidR="009C30F4" w:rsidRPr="00917825" w14:paraId="4F95F03A" w14:textId="77777777" w:rsidTr="009C30F4">
        <w:tc>
          <w:tcPr>
            <w:tcW w:w="568" w:type="dxa"/>
            <w:vAlign w:val="bottom"/>
          </w:tcPr>
          <w:p w14:paraId="2855B1CB" w14:textId="3C523E76"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1</w:t>
            </w:r>
          </w:p>
        </w:tc>
        <w:tc>
          <w:tcPr>
            <w:tcW w:w="1184" w:type="dxa"/>
            <w:vAlign w:val="bottom"/>
          </w:tcPr>
          <w:p w14:paraId="7A92700A" w14:textId="515E033B"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056.002.023</w:t>
            </w:r>
          </w:p>
        </w:tc>
        <w:tc>
          <w:tcPr>
            <w:tcW w:w="4020" w:type="dxa"/>
          </w:tcPr>
          <w:p w14:paraId="5EE131C8" w14:textId="32C1918B" w:rsidR="009C30F4" w:rsidRPr="009C30F4" w:rsidRDefault="009C30F4" w:rsidP="009C30F4">
            <w:pPr>
              <w:ind w:left="0" w:right="0"/>
              <w:rPr>
                <w:rFonts w:ascii="Consolas" w:hAnsi="Consolas" w:cs="Arial"/>
                <w:color w:val="000000"/>
                <w:sz w:val="16"/>
                <w:szCs w:val="16"/>
              </w:rPr>
            </w:pPr>
            <w:r w:rsidRPr="009C30F4">
              <w:rPr>
                <w:rFonts w:ascii="Consolas" w:hAnsi="Consolas" w:cs="Arial"/>
                <w:color w:val="000000"/>
                <w:sz w:val="16"/>
                <w:szCs w:val="16"/>
              </w:rPr>
              <w:t>IMPLANTAÇÃO E TREINAMENTO PARA O USO DE SOFTWARE DE GESTÃO DE PROCESSOS JUDICIAIS</w:t>
            </w:r>
          </w:p>
        </w:tc>
        <w:tc>
          <w:tcPr>
            <w:tcW w:w="832" w:type="dxa"/>
            <w:vAlign w:val="bottom"/>
          </w:tcPr>
          <w:p w14:paraId="003FB321" w14:textId="63914DAF"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SERV</w:t>
            </w:r>
          </w:p>
        </w:tc>
        <w:tc>
          <w:tcPr>
            <w:tcW w:w="749" w:type="dxa"/>
            <w:vAlign w:val="bottom"/>
          </w:tcPr>
          <w:p w14:paraId="26C7BAED" w14:textId="2F0002CA"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1,</w:t>
            </w:r>
          </w:p>
        </w:tc>
        <w:tc>
          <w:tcPr>
            <w:tcW w:w="1003" w:type="dxa"/>
            <w:vAlign w:val="bottom"/>
          </w:tcPr>
          <w:p w14:paraId="575AE9F1" w14:textId="42B640D7" w:rsidR="009C30F4" w:rsidRPr="009C30F4" w:rsidRDefault="009C30F4" w:rsidP="009C30F4">
            <w:pPr>
              <w:pStyle w:val="Nivel2"/>
              <w:numPr>
                <w:ilvl w:val="0"/>
                <w:numId w:val="0"/>
              </w:numPr>
              <w:spacing w:before="0" w:after="0" w:line="240" w:lineRule="auto"/>
              <w:jc w:val="right"/>
              <w:rPr>
                <w:rFonts w:ascii="Consolas" w:hAnsi="Consolas"/>
                <w:sz w:val="16"/>
                <w:szCs w:val="16"/>
              </w:rPr>
            </w:pPr>
            <w:r w:rsidRPr="009C30F4">
              <w:rPr>
                <w:rFonts w:ascii="Consolas" w:hAnsi="Consolas"/>
                <w:sz w:val="16"/>
                <w:szCs w:val="16"/>
              </w:rPr>
              <w:t>11.082,69</w:t>
            </w:r>
          </w:p>
        </w:tc>
        <w:tc>
          <w:tcPr>
            <w:tcW w:w="1272" w:type="dxa"/>
            <w:vAlign w:val="bottom"/>
          </w:tcPr>
          <w:p w14:paraId="55CDB497" w14:textId="5BCD074C" w:rsidR="009C30F4" w:rsidRPr="009C30F4" w:rsidRDefault="009C30F4" w:rsidP="009C30F4">
            <w:pPr>
              <w:pStyle w:val="Nivel2"/>
              <w:numPr>
                <w:ilvl w:val="0"/>
                <w:numId w:val="0"/>
              </w:numPr>
              <w:spacing w:before="0" w:after="0" w:line="240" w:lineRule="auto"/>
              <w:jc w:val="right"/>
              <w:rPr>
                <w:rFonts w:ascii="Consolas" w:hAnsi="Consolas"/>
                <w:sz w:val="16"/>
                <w:szCs w:val="16"/>
              </w:rPr>
            </w:pPr>
            <w:r w:rsidRPr="009C30F4">
              <w:rPr>
                <w:rFonts w:ascii="Consolas" w:hAnsi="Consolas"/>
                <w:sz w:val="16"/>
                <w:szCs w:val="16"/>
              </w:rPr>
              <w:t>11.082,69</w:t>
            </w:r>
          </w:p>
        </w:tc>
      </w:tr>
      <w:tr w:rsidR="009C30F4" w:rsidRPr="00917825" w14:paraId="0AA4D653" w14:textId="77777777" w:rsidTr="009C30F4">
        <w:tc>
          <w:tcPr>
            <w:tcW w:w="568" w:type="dxa"/>
            <w:vAlign w:val="bottom"/>
          </w:tcPr>
          <w:p w14:paraId="2DFE0F10" w14:textId="38FA001C"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2</w:t>
            </w:r>
          </w:p>
        </w:tc>
        <w:tc>
          <w:tcPr>
            <w:tcW w:w="1184" w:type="dxa"/>
            <w:vAlign w:val="bottom"/>
          </w:tcPr>
          <w:p w14:paraId="0694A8D7" w14:textId="47D4AF4D"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056.002.024</w:t>
            </w:r>
          </w:p>
        </w:tc>
        <w:tc>
          <w:tcPr>
            <w:tcW w:w="4020" w:type="dxa"/>
          </w:tcPr>
          <w:p w14:paraId="101DF349" w14:textId="10B61B09" w:rsidR="009C30F4" w:rsidRPr="009C30F4" w:rsidRDefault="009C30F4" w:rsidP="009C30F4">
            <w:pPr>
              <w:ind w:left="0" w:right="0"/>
              <w:rPr>
                <w:rFonts w:ascii="Consolas" w:hAnsi="Consolas" w:cs="Arial"/>
                <w:color w:val="000000"/>
                <w:sz w:val="16"/>
                <w:szCs w:val="16"/>
              </w:rPr>
            </w:pPr>
            <w:r w:rsidRPr="009C30F4">
              <w:rPr>
                <w:rFonts w:ascii="Consolas" w:hAnsi="Consolas" w:cs="Arial"/>
                <w:color w:val="000000"/>
                <w:sz w:val="16"/>
                <w:szCs w:val="16"/>
              </w:rPr>
              <w:t>CONTRATAÇÃO DE EMPRESA ESPECIALIZADA PARA O FORNECIMENTO DE LICENÇA DE USO DE SOLUÇÃO TECNOLÓGICA DE GESTÃO DE PROCESSOS JUDICIAIS, EXTRAJUDICIAIS E EXPEDIENTES CONSULTIVOS, ABRANGENDO INSTALAÇÃO, TREINAMENTO E MANUTENÇÃO CORRETIVA PARA A PREFEITURA MUNICIPAL DE PIRAJUÍ.</w:t>
            </w:r>
          </w:p>
        </w:tc>
        <w:tc>
          <w:tcPr>
            <w:tcW w:w="832" w:type="dxa"/>
            <w:vAlign w:val="bottom"/>
          </w:tcPr>
          <w:p w14:paraId="680AED51" w14:textId="3C579027"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MES</w:t>
            </w:r>
          </w:p>
        </w:tc>
        <w:tc>
          <w:tcPr>
            <w:tcW w:w="749" w:type="dxa"/>
            <w:vAlign w:val="bottom"/>
          </w:tcPr>
          <w:p w14:paraId="063F264E" w14:textId="2C094746" w:rsidR="009C30F4" w:rsidRPr="009C30F4" w:rsidRDefault="009C30F4" w:rsidP="009C30F4">
            <w:pPr>
              <w:pStyle w:val="Nivel2"/>
              <w:numPr>
                <w:ilvl w:val="0"/>
                <w:numId w:val="0"/>
              </w:numPr>
              <w:spacing w:before="0" w:after="0" w:line="240" w:lineRule="auto"/>
              <w:jc w:val="center"/>
              <w:rPr>
                <w:rFonts w:ascii="Consolas" w:hAnsi="Consolas"/>
                <w:sz w:val="16"/>
                <w:szCs w:val="16"/>
              </w:rPr>
            </w:pPr>
            <w:r w:rsidRPr="009C30F4">
              <w:rPr>
                <w:rFonts w:ascii="Consolas" w:hAnsi="Consolas"/>
                <w:sz w:val="16"/>
                <w:szCs w:val="16"/>
              </w:rPr>
              <w:t>12,</w:t>
            </w:r>
          </w:p>
        </w:tc>
        <w:tc>
          <w:tcPr>
            <w:tcW w:w="1003" w:type="dxa"/>
            <w:vAlign w:val="bottom"/>
          </w:tcPr>
          <w:p w14:paraId="3FAD24B3" w14:textId="4B66CE52" w:rsidR="009C30F4" w:rsidRPr="009C30F4" w:rsidRDefault="009C30F4" w:rsidP="009C30F4">
            <w:pPr>
              <w:pStyle w:val="Nivel2"/>
              <w:numPr>
                <w:ilvl w:val="0"/>
                <w:numId w:val="0"/>
              </w:numPr>
              <w:spacing w:before="0" w:after="0" w:line="240" w:lineRule="auto"/>
              <w:jc w:val="right"/>
              <w:rPr>
                <w:rFonts w:ascii="Consolas" w:hAnsi="Consolas"/>
                <w:sz w:val="16"/>
                <w:szCs w:val="16"/>
              </w:rPr>
            </w:pPr>
            <w:r w:rsidRPr="009C30F4">
              <w:rPr>
                <w:rFonts w:ascii="Consolas" w:hAnsi="Consolas"/>
                <w:sz w:val="16"/>
                <w:szCs w:val="16"/>
              </w:rPr>
              <w:t>12.379,39</w:t>
            </w:r>
          </w:p>
        </w:tc>
        <w:tc>
          <w:tcPr>
            <w:tcW w:w="1272" w:type="dxa"/>
            <w:vAlign w:val="bottom"/>
          </w:tcPr>
          <w:p w14:paraId="7065C0DD" w14:textId="7B601A7C" w:rsidR="009C30F4" w:rsidRPr="009C30F4" w:rsidRDefault="009C30F4" w:rsidP="009C30F4">
            <w:pPr>
              <w:pStyle w:val="Nivel2"/>
              <w:numPr>
                <w:ilvl w:val="0"/>
                <w:numId w:val="0"/>
              </w:numPr>
              <w:spacing w:before="0" w:after="0" w:line="240" w:lineRule="auto"/>
              <w:jc w:val="right"/>
              <w:rPr>
                <w:rFonts w:ascii="Consolas" w:hAnsi="Consolas"/>
                <w:sz w:val="16"/>
                <w:szCs w:val="16"/>
              </w:rPr>
            </w:pPr>
            <w:r w:rsidRPr="009C30F4">
              <w:rPr>
                <w:rFonts w:ascii="Consolas" w:hAnsi="Consolas"/>
                <w:sz w:val="16"/>
                <w:szCs w:val="16"/>
              </w:rPr>
              <w:t>148.552,68</w:t>
            </w:r>
          </w:p>
        </w:tc>
      </w:tr>
    </w:tbl>
    <w:p w14:paraId="5513E5B9" w14:textId="77777777" w:rsidR="00917825" w:rsidRPr="008B7DA4" w:rsidRDefault="00917825" w:rsidP="00AC6D77">
      <w:pPr>
        <w:pStyle w:val="Nivel2"/>
        <w:numPr>
          <w:ilvl w:val="0"/>
          <w:numId w:val="0"/>
        </w:numPr>
        <w:spacing w:before="0" w:after="0" w:line="240" w:lineRule="auto"/>
        <w:rPr>
          <w:rFonts w:ascii="Consolas" w:hAnsi="Consolas" w:cs="Times New Roman"/>
          <w:color w:val="auto"/>
          <w:sz w:val="28"/>
          <w:szCs w:val="28"/>
        </w:rPr>
      </w:pPr>
    </w:p>
    <w:p w14:paraId="6E7D07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4D8B29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C85B73" w14:textId="3C6BAD9D"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xml:space="preserve">) meses, contados da assinatura do Contrato, </w:t>
      </w:r>
      <w:r w:rsidR="007B75AE">
        <w:rPr>
          <w:rFonts w:ascii="Consolas" w:hAnsi="Consolas" w:cs="Times New Roman"/>
          <w:i w:val="0"/>
          <w:iCs w:val="0"/>
          <w:color w:val="auto"/>
          <w:sz w:val="28"/>
          <w:szCs w:val="28"/>
        </w:rPr>
        <w:t>prorrogáveis nos termos dos artigos 106 e 107 da Lei nº 14.133/2021</w:t>
      </w:r>
      <w:r w:rsidRPr="008B7DA4">
        <w:rPr>
          <w:rFonts w:ascii="Consolas" w:hAnsi="Consolas" w:cs="Times New Roman"/>
          <w:i w:val="0"/>
          <w:iCs w:val="0"/>
          <w:color w:val="auto"/>
          <w:sz w:val="28"/>
          <w:szCs w:val="28"/>
        </w:rPr>
        <w:t>.</w:t>
      </w:r>
    </w:p>
    <w:p w14:paraId="09F0444B" w14:textId="77777777" w:rsidR="007B75AE" w:rsidRPr="007B75AE" w:rsidRDefault="007B75AE" w:rsidP="00AC6D77">
      <w:pPr>
        <w:pStyle w:val="Nvel2-Red"/>
        <w:tabs>
          <w:tab w:val="clear" w:pos="360"/>
          <w:tab w:val="left" w:pos="708"/>
        </w:tabs>
        <w:spacing w:before="0" w:after="0" w:line="240" w:lineRule="auto"/>
        <w:rPr>
          <w:rFonts w:ascii="Consolas" w:hAnsi="Consolas" w:cs="Times New Roman"/>
          <w:i w:val="0"/>
          <w:iCs w:val="0"/>
          <w:vanish/>
          <w:color w:val="auto"/>
          <w:sz w:val="28"/>
          <w:szCs w:val="28"/>
          <w:specVanish/>
        </w:rPr>
      </w:pPr>
    </w:p>
    <w:p w14:paraId="17694ECE" w14:textId="707E1CF4" w:rsidR="00AC6D77" w:rsidRPr="008B7DA4" w:rsidRDefault="007B75AE"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 </w:t>
      </w:r>
    </w:p>
    <w:p w14:paraId="3E00EA69" w14:textId="77777777" w:rsidR="00AC6D77" w:rsidRDefault="00AC6D77" w:rsidP="00AC6D77">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917825">
        <w:rPr>
          <w:rStyle w:val="Forte"/>
          <w:rFonts w:ascii="Consolas" w:eastAsia="Calibri" w:hAnsi="Consolas" w:cs="Times New Roman"/>
          <w:b w:val="0"/>
          <w:bCs w:val="0"/>
          <w:i w:val="0"/>
          <w:iCs w:val="0"/>
          <w:color w:val="auto"/>
          <w:sz w:val="28"/>
          <w:szCs w:val="28"/>
          <w:shd w:val="clear" w:color="auto" w:fill="FFFFFF"/>
        </w:rPr>
        <w:t>1.4.</w:t>
      </w:r>
      <w:r w:rsidRPr="008B7DA4">
        <w:rPr>
          <w:rStyle w:val="Forte"/>
          <w:rFonts w:ascii="Consolas" w:eastAsia="Calibri" w:hAnsi="Consolas" w:cs="Times New Roman"/>
          <w:i w:val="0"/>
          <w:iCs w:val="0"/>
          <w:color w:val="auto"/>
          <w:sz w:val="28"/>
          <w:szCs w:val="28"/>
          <w:shd w:val="clear" w:color="auto" w:fill="FFFFFF"/>
        </w:rPr>
        <w:t xml:space="preserve">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i w:val="0"/>
          <w:iCs w:val="0"/>
          <w:color w:val="auto"/>
          <w:sz w:val="28"/>
          <w:szCs w:val="28"/>
          <w:shd w:val="clear" w:color="auto" w:fill="FFFFFF"/>
        </w:rPr>
        <w:t>.</w:t>
      </w:r>
    </w:p>
    <w:p w14:paraId="241FD9D1" w14:textId="77777777" w:rsidR="009C30F4" w:rsidRPr="009F1360" w:rsidRDefault="009C30F4" w:rsidP="00AC6D77">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7F90AD7" w14:textId="77777777" w:rsidR="00AC6D77" w:rsidRPr="008B7DA4" w:rsidRDefault="00AC6D77" w:rsidP="00AC6D77">
      <w:pPr>
        <w:rPr>
          <w:rFonts w:ascii="Consolas" w:hAnsi="Consolas"/>
          <w:sz w:val="28"/>
          <w:szCs w:val="28"/>
        </w:rPr>
      </w:pPr>
    </w:p>
    <w:p w14:paraId="0821B6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2.2. O objeto da contratação não está previsto no Plano de Contratações Anual.</w:t>
      </w:r>
    </w:p>
    <w:p w14:paraId="4E99811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10A43FD3" w14:textId="77777777" w:rsidR="00AC6D77" w:rsidRPr="008B7DA4" w:rsidRDefault="00AC6D77" w:rsidP="00AC6D77">
      <w:pPr>
        <w:rPr>
          <w:rFonts w:ascii="Consolas" w:hAnsi="Consolas"/>
          <w:sz w:val="28"/>
          <w:szCs w:val="28"/>
        </w:rPr>
      </w:pPr>
    </w:p>
    <w:p w14:paraId="08313BE0"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3D2B90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FAC3F7E" w14:textId="77777777" w:rsidR="00AC6D77" w:rsidRPr="008B7DA4" w:rsidRDefault="00AC6D77" w:rsidP="00AC6D77">
      <w:pPr>
        <w:rPr>
          <w:rFonts w:ascii="Consolas" w:hAnsi="Consolas"/>
          <w:sz w:val="28"/>
          <w:szCs w:val="28"/>
        </w:rPr>
      </w:pPr>
    </w:p>
    <w:p w14:paraId="3E0CACD9" w14:textId="77777777" w:rsidR="00AC6D77" w:rsidRDefault="00AC6D77" w:rsidP="002B7C43">
      <w:pPr>
        <w:autoSpaceDE w:val="0"/>
        <w:autoSpaceDN w:val="0"/>
        <w:adjustRightInd w:val="0"/>
        <w:ind w:left="0"/>
        <w:rPr>
          <w:rFonts w:ascii="Consolas" w:hAnsi="Consolas"/>
          <w:b/>
          <w:bCs/>
          <w:sz w:val="28"/>
          <w:szCs w:val="28"/>
        </w:rPr>
      </w:pPr>
      <w:r w:rsidRPr="008B7DA4">
        <w:rPr>
          <w:rFonts w:ascii="Consolas" w:hAnsi="Consolas"/>
          <w:b/>
          <w:bCs/>
          <w:sz w:val="28"/>
          <w:szCs w:val="28"/>
        </w:rPr>
        <w:t>SUSTENTABILIDADE</w:t>
      </w:r>
    </w:p>
    <w:p w14:paraId="074FE637" w14:textId="77777777" w:rsidR="00AC6D77" w:rsidRPr="008B7DA4" w:rsidRDefault="00AC6D77" w:rsidP="00AC6D77">
      <w:pPr>
        <w:autoSpaceDE w:val="0"/>
        <w:autoSpaceDN w:val="0"/>
        <w:adjustRightInd w:val="0"/>
        <w:rPr>
          <w:rFonts w:ascii="Consolas" w:hAnsi="Consolas"/>
          <w:b/>
          <w:bCs/>
          <w:sz w:val="28"/>
          <w:szCs w:val="28"/>
        </w:rPr>
      </w:pPr>
    </w:p>
    <w:p w14:paraId="1F3F763E" w14:textId="6C87DC8C"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4.1. Além dos critérios de sustentabilidade eventualmente inseridos na descrição do objeto, devem ser atendidos os requisitos que se baseiam no Guia Nacional de Contratações Sustentáveis.</w:t>
      </w:r>
    </w:p>
    <w:p w14:paraId="60A7ED15" w14:textId="77777777" w:rsidR="00AC6D77" w:rsidRPr="008B7DA4" w:rsidRDefault="00AC6D77" w:rsidP="00AC6D77">
      <w:pPr>
        <w:pStyle w:val="Nvel1-SemNumPreto"/>
        <w:rPr>
          <w:rFonts w:ascii="Consolas" w:hAnsi="Consolas" w:cs="Times New Roman"/>
          <w:sz w:val="28"/>
          <w:szCs w:val="28"/>
        </w:rPr>
      </w:pPr>
    </w:p>
    <w:p w14:paraId="253F2030"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1C297F3" w14:textId="77777777" w:rsidR="00AC6D77" w:rsidRPr="008B7DA4" w:rsidRDefault="00AC6D77" w:rsidP="00AC6D77">
      <w:pPr>
        <w:pStyle w:val="Nvel1-SemNumPreto"/>
        <w:rPr>
          <w:rFonts w:ascii="Consolas" w:hAnsi="Consolas" w:cs="Times New Roman"/>
          <w:sz w:val="28"/>
          <w:szCs w:val="28"/>
        </w:rPr>
      </w:pPr>
    </w:p>
    <w:p w14:paraId="214BF5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4.2.</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7A22BA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 DA CONTRATAÇÃO</w:t>
      </w:r>
    </w:p>
    <w:p w14:paraId="6CE51FD5" w14:textId="77777777" w:rsidR="00AC6D77" w:rsidRPr="008B7DA4" w:rsidRDefault="00AC6D77" w:rsidP="00AC6D77">
      <w:pPr>
        <w:pStyle w:val="Nvel1-SemNumPreto"/>
        <w:rPr>
          <w:rFonts w:ascii="Consolas" w:hAnsi="Consolas" w:cs="Times New Roman"/>
          <w:sz w:val="28"/>
          <w:szCs w:val="28"/>
        </w:rPr>
      </w:pPr>
    </w:p>
    <w:p w14:paraId="2D03182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4.3.</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4" w:anchor="art96" w:history="1">
        <w:r w:rsidRPr="002B7C43">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6AC36278"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A4EDFE2" w14:textId="496B060D" w:rsidR="00AC6D77" w:rsidRDefault="00AC6D77" w:rsidP="00AC7481">
      <w:pPr>
        <w:pStyle w:val="Nivel01"/>
        <w:rPr>
          <w:rFonts w:ascii="Consolas" w:hAnsi="Consolas" w:cs="Times New Roman"/>
          <w:sz w:val="28"/>
          <w:szCs w:val="28"/>
        </w:rPr>
      </w:pPr>
      <w:r w:rsidRPr="008B7DA4">
        <w:rPr>
          <w:rFonts w:ascii="Consolas" w:hAnsi="Consolas" w:cs="Times New Roman"/>
          <w:sz w:val="28"/>
          <w:szCs w:val="28"/>
        </w:rPr>
        <w:t>5. MODELO DE EXECUÇÃO DO OBJETO:</w:t>
      </w:r>
    </w:p>
    <w:p w14:paraId="75890307" w14:textId="77777777" w:rsidR="00AC7481" w:rsidRPr="00AC7481" w:rsidRDefault="00AC7481" w:rsidP="00AC7481"/>
    <w:p w14:paraId="46D1F542" w14:textId="0D8D1FC7" w:rsidR="00393728" w:rsidRPr="00262413" w:rsidRDefault="006B2FDD" w:rsidP="007B75AE">
      <w:pPr>
        <w:pStyle w:val="Nvel2-Opcional"/>
        <w:rPr>
          <w:i w:val="0"/>
          <w:iCs w:val="0"/>
          <w:color w:val="auto"/>
        </w:rPr>
      </w:pPr>
      <w:r w:rsidRPr="00262413">
        <w:rPr>
          <w:i w:val="0"/>
          <w:iCs w:val="0"/>
          <w:color w:val="auto"/>
        </w:rPr>
        <w:t>CONDIÇÕES DE EXECUÇÃO</w:t>
      </w:r>
    </w:p>
    <w:p w14:paraId="45C7CB12" w14:textId="77777777" w:rsidR="00AC7481" w:rsidRPr="00393728" w:rsidRDefault="00AC7481" w:rsidP="007B75AE">
      <w:pPr>
        <w:pStyle w:val="Nvel2-Opcional"/>
      </w:pPr>
    </w:p>
    <w:p w14:paraId="5BA4D813" w14:textId="77777777" w:rsidR="007B75AE" w:rsidRPr="0056167A" w:rsidRDefault="007B75AE">
      <w:pPr>
        <w:pStyle w:val="SemEspaamento"/>
        <w:widowControl w:val="0"/>
        <w:numPr>
          <w:ilvl w:val="0"/>
          <w:numId w:val="10"/>
        </w:numPr>
        <w:autoSpaceDE w:val="0"/>
        <w:autoSpaceDN w:val="0"/>
        <w:spacing w:after="240"/>
        <w:ind w:left="0" w:firstLine="0"/>
        <w:jc w:val="both"/>
        <w:rPr>
          <w:rFonts w:ascii="Consolas" w:hAnsi="Consolas" w:cs="Arial"/>
          <w:b/>
          <w:bCs/>
          <w:sz w:val="28"/>
          <w:szCs w:val="28"/>
        </w:rPr>
      </w:pPr>
      <w:r w:rsidRPr="0056167A">
        <w:rPr>
          <w:rFonts w:ascii="Consolas" w:hAnsi="Consolas" w:cs="Arial"/>
          <w:b/>
          <w:bCs/>
          <w:sz w:val="28"/>
          <w:szCs w:val="28"/>
        </w:rPr>
        <w:t>Objeto</w:t>
      </w:r>
    </w:p>
    <w:p w14:paraId="5E0241BE" w14:textId="36E72272" w:rsidR="007B75AE" w:rsidRPr="0056167A" w:rsidRDefault="007B75AE" w:rsidP="007B75AE">
      <w:pPr>
        <w:pStyle w:val="SemEspaamento"/>
        <w:spacing w:after="240"/>
        <w:jc w:val="both"/>
        <w:rPr>
          <w:rFonts w:ascii="Consolas" w:hAnsi="Consolas" w:cs="Arial"/>
          <w:b/>
          <w:bCs/>
          <w:sz w:val="28"/>
          <w:szCs w:val="28"/>
        </w:rPr>
      </w:pPr>
      <w:r>
        <w:rPr>
          <w:rFonts w:ascii="Consolas" w:hAnsi="Consolas" w:cs="Arial"/>
          <w:sz w:val="28"/>
          <w:szCs w:val="28"/>
        </w:rPr>
        <w:t xml:space="preserve">O objeto consiste na </w:t>
      </w:r>
      <w:r w:rsidRPr="0056167A">
        <w:rPr>
          <w:rFonts w:ascii="Consolas" w:hAnsi="Consolas" w:cs="Arial"/>
          <w:sz w:val="28"/>
          <w:szCs w:val="28"/>
        </w:rPr>
        <w:t xml:space="preserve">Contratação de empresa especializada para o </w:t>
      </w:r>
      <w:r w:rsidRPr="0056167A">
        <w:rPr>
          <w:rFonts w:ascii="Consolas" w:hAnsi="Consolas" w:cs="Arial"/>
          <w:b/>
          <w:bCs/>
          <w:sz w:val="28"/>
          <w:szCs w:val="28"/>
        </w:rPr>
        <w:t xml:space="preserve">Fornecimento de Licença de Uso de Solução Tecnológica de Gestão de Processos Judiciais, Extrajudiciais e Expedientes Consultivos, </w:t>
      </w:r>
      <w:r w:rsidRPr="0056167A">
        <w:rPr>
          <w:rFonts w:ascii="Consolas" w:hAnsi="Consolas" w:cs="Arial"/>
          <w:sz w:val="28"/>
          <w:szCs w:val="28"/>
        </w:rPr>
        <w:t xml:space="preserve">abrangendo instalação, treinamento e manutenção corretiva para A Prefeitura Municipal </w:t>
      </w:r>
      <w:r>
        <w:rPr>
          <w:rFonts w:ascii="Consolas" w:hAnsi="Consolas" w:cs="Arial"/>
          <w:sz w:val="28"/>
          <w:szCs w:val="28"/>
        </w:rPr>
        <w:t>d</w:t>
      </w:r>
      <w:r w:rsidRPr="0056167A">
        <w:rPr>
          <w:rFonts w:ascii="Consolas" w:hAnsi="Consolas" w:cs="Arial"/>
          <w:sz w:val="28"/>
          <w:szCs w:val="28"/>
        </w:rPr>
        <w:t>e Pirajuí.</w:t>
      </w:r>
    </w:p>
    <w:p w14:paraId="17A104FF" w14:textId="77777777" w:rsidR="007B75AE" w:rsidRPr="0056167A" w:rsidRDefault="007B75AE">
      <w:pPr>
        <w:pStyle w:val="SemEspaamento"/>
        <w:widowControl w:val="0"/>
        <w:numPr>
          <w:ilvl w:val="0"/>
          <w:numId w:val="10"/>
        </w:numPr>
        <w:autoSpaceDE w:val="0"/>
        <w:autoSpaceDN w:val="0"/>
        <w:spacing w:after="240"/>
        <w:ind w:left="0" w:firstLine="0"/>
        <w:jc w:val="both"/>
        <w:rPr>
          <w:rFonts w:ascii="Consolas" w:hAnsi="Consolas" w:cs="Arial"/>
          <w:b/>
          <w:bCs/>
          <w:sz w:val="28"/>
          <w:szCs w:val="28"/>
        </w:rPr>
      </w:pPr>
      <w:r w:rsidRPr="0056167A">
        <w:rPr>
          <w:rFonts w:ascii="Consolas" w:hAnsi="Consolas" w:cs="Arial"/>
          <w:b/>
          <w:bCs/>
          <w:sz w:val="28"/>
          <w:szCs w:val="28"/>
        </w:rPr>
        <w:lastRenderedPageBreak/>
        <w:t>Justificativa</w:t>
      </w:r>
    </w:p>
    <w:p w14:paraId="17495E7D" w14:textId="739022BC" w:rsidR="007B75AE" w:rsidRPr="0056167A" w:rsidRDefault="007B75AE">
      <w:pPr>
        <w:pStyle w:val="SemEspaamento"/>
        <w:widowControl w:val="0"/>
        <w:numPr>
          <w:ilvl w:val="1"/>
          <w:numId w:val="12"/>
        </w:numPr>
        <w:autoSpaceDE w:val="0"/>
        <w:autoSpaceDN w:val="0"/>
        <w:spacing w:after="240"/>
        <w:ind w:left="0" w:firstLine="0"/>
        <w:jc w:val="both"/>
        <w:rPr>
          <w:rFonts w:ascii="Consolas" w:hAnsi="Consolas" w:cs="Arial"/>
          <w:b/>
          <w:bCs/>
          <w:sz w:val="28"/>
          <w:szCs w:val="28"/>
        </w:rPr>
      </w:pPr>
      <w:r w:rsidRPr="0056167A">
        <w:rPr>
          <w:rFonts w:ascii="Consolas" w:hAnsi="Consolas" w:cs="Arial"/>
          <w:sz w:val="28"/>
          <w:szCs w:val="28"/>
        </w:rPr>
        <w:t>A contratação pretendida tem como objetivo aprimorar, através de sistema informatizado, a tramitação dos processos judiciais, extrajudiciais (assim considerados aqueles que tramitam no Ministério Público e Tribunal de Contas do Estado) e expedientes consultivos (assim considerados aqueles que são remetidos para o setor jurídico, via expediente interno, para análise e parecer).</w:t>
      </w:r>
    </w:p>
    <w:p w14:paraId="74BAAF8F" w14:textId="77777777" w:rsidR="007B75AE" w:rsidRPr="0056167A" w:rsidRDefault="007B75AE">
      <w:pPr>
        <w:pStyle w:val="SemEspaamento"/>
        <w:widowControl w:val="0"/>
        <w:numPr>
          <w:ilvl w:val="0"/>
          <w:numId w:val="10"/>
        </w:numPr>
        <w:autoSpaceDE w:val="0"/>
        <w:autoSpaceDN w:val="0"/>
        <w:spacing w:after="240"/>
        <w:ind w:left="0" w:firstLine="0"/>
        <w:jc w:val="both"/>
        <w:rPr>
          <w:rFonts w:ascii="Consolas" w:hAnsi="Consolas" w:cs="Arial"/>
          <w:b/>
          <w:bCs/>
          <w:sz w:val="28"/>
          <w:szCs w:val="28"/>
        </w:rPr>
      </w:pPr>
      <w:r w:rsidRPr="0056167A">
        <w:rPr>
          <w:rFonts w:ascii="Consolas" w:hAnsi="Consolas" w:cs="Arial"/>
          <w:b/>
          <w:bCs/>
          <w:sz w:val="28"/>
          <w:szCs w:val="28"/>
        </w:rPr>
        <w:t xml:space="preserve">Caracterização </w:t>
      </w:r>
    </w:p>
    <w:p w14:paraId="38EDEC19" w14:textId="77777777" w:rsidR="007B75AE" w:rsidRPr="0056167A" w:rsidRDefault="007B75AE">
      <w:pPr>
        <w:pStyle w:val="SemEspaamento"/>
        <w:widowControl w:val="0"/>
        <w:numPr>
          <w:ilvl w:val="1"/>
          <w:numId w:val="11"/>
        </w:numPr>
        <w:autoSpaceDE w:val="0"/>
        <w:autoSpaceDN w:val="0"/>
        <w:spacing w:after="240"/>
        <w:ind w:left="0" w:firstLine="0"/>
        <w:jc w:val="both"/>
        <w:rPr>
          <w:rFonts w:ascii="Consolas" w:hAnsi="Consolas" w:cs="Arial"/>
          <w:b/>
          <w:bCs/>
          <w:sz w:val="28"/>
          <w:szCs w:val="28"/>
        </w:rPr>
      </w:pPr>
      <w:r w:rsidRPr="0056167A">
        <w:rPr>
          <w:rFonts w:ascii="Consolas" w:hAnsi="Consolas" w:cs="Arial"/>
          <w:sz w:val="28"/>
          <w:szCs w:val="28"/>
        </w:rPr>
        <w:t>O sistema deverá estar apto a suportar e gerenciar o volume de dados processuais, com interface gráfica, não sendo permitido interface em modo caractere ou simples emulação de ambiente gráfico.</w:t>
      </w:r>
    </w:p>
    <w:p w14:paraId="1A874B55" w14:textId="77777777" w:rsidR="007B75AE" w:rsidRPr="0056167A" w:rsidRDefault="007B75AE">
      <w:pPr>
        <w:pStyle w:val="SemEspaamento"/>
        <w:widowControl w:val="0"/>
        <w:numPr>
          <w:ilvl w:val="0"/>
          <w:numId w:val="10"/>
        </w:numPr>
        <w:autoSpaceDE w:val="0"/>
        <w:autoSpaceDN w:val="0"/>
        <w:spacing w:after="240"/>
        <w:ind w:left="0" w:firstLine="0"/>
        <w:jc w:val="both"/>
        <w:rPr>
          <w:rFonts w:ascii="Consolas" w:hAnsi="Consolas" w:cs="Arial"/>
          <w:b/>
          <w:bCs/>
          <w:sz w:val="28"/>
          <w:szCs w:val="28"/>
        </w:rPr>
      </w:pPr>
      <w:r w:rsidRPr="0056167A">
        <w:rPr>
          <w:rFonts w:ascii="Consolas" w:hAnsi="Consolas" w:cs="Arial"/>
          <w:b/>
          <w:bCs/>
          <w:sz w:val="28"/>
          <w:szCs w:val="28"/>
        </w:rPr>
        <w:t>Da instalação do sistema</w:t>
      </w:r>
    </w:p>
    <w:p w14:paraId="5361C3F6" w14:textId="77777777" w:rsidR="007B75AE" w:rsidRPr="0056167A" w:rsidRDefault="007B75AE" w:rsidP="007B75AE">
      <w:pPr>
        <w:pStyle w:val="SemEspaamento"/>
        <w:spacing w:after="240"/>
        <w:jc w:val="both"/>
        <w:rPr>
          <w:rFonts w:ascii="Consolas" w:hAnsi="Consolas" w:cs="Arial"/>
          <w:b/>
          <w:bCs/>
          <w:sz w:val="28"/>
          <w:szCs w:val="28"/>
        </w:rPr>
      </w:pPr>
      <w:r w:rsidRPr="0056167A">
        <w:rPr>
          <w:rFonts w:ascii="Consolas" w:hAnsi="Consolas" w:cs="Arial"/>
          <w:sz w:val="28"/>
          <w:szCs w:val="28"/>
        </w:rPr>
        <w:t xml:space="preserve">A instalação do sistema deverá observar as etapas de </w:t>
      </w:r>
      <w:r w:rsidRPr="0056167A">
        <w:rPr>
          <w:rFonts w:ascii="Consolas" w:hAnsi="Consolas" w:cs="Arial"/>
          <w:b/>
          <w:bCs/>
          <w:sz w:val="28"/>
          <w:szCs w:val="28"/>
        </w:rPr>
        <w:t>planejamento</w:t>
      </w:r>
      <w:r w:rsidRPr="0056167A">
        <w:rPr>
          <w:rFonts w:ascii="Consolas" w:hAnsi="Consolas" w:cs="Arial"/>
          <w:sz w:val="28"/>
          <w:szCs w:val="28"/>
        </w:rPr>
        <w:t xml:space="preserve">, </w:t>
      </w:r>
      <w:r w:rsidRPr="0056167A">
        <w:rPr>
          <w:rFonts w:ascii="Consolas" w:hAnsi="Consolas" w:cs="Arial"/>
          <w:b/>
          <w:bCs/>
          <w:sz w:val="28"/>
          <w:szCs w:val="28"/>
        </w:rPr>
        <w:t>parametrização</w:t>
      </w:r>
      <w:r w:rsidRPr="0056167A">
        <w:rPr>
          <w:rFonts w:ascii="Consolas" w:hAnsi="Consolas" w:cs="Arial"/>
          <w:sz w:val="28"/>
          <w:szCs w:val="28"/>
        </w:rPr>
        <w:t xml:space="preserve"> e </w:t>
      </w:r>
      <w:r w:rsidRPr="0056167A">
        <w:rPr>
          <w:rFonts w:ascii="Consolas" w:hAnsi="Consolas" w:cs="Arial"/>
          <w:b/>
          <w:bCs/>
          <w:sz w:val="28"/>
          <w:szCs w:val="28"/>
        </w:rPr>
        <w:t>composição da base de dados</w:t>
      </w:r>
      <w:r w:rsidRPr="0056167A">
        <w:rPr>
          <w:rFonts w:ascii="Consolas" w:hAnsi="Consolas" w:cs="Arial"/>
          <w:sz w:val="28"/>
          <w:szCs w:val="28"/>
        </w:rPr>
        <w:t xml:space="preserve">, as quais serão realizadas conforme orientações deste termo de referência, devendo compor os custos dos serviços constantes no item de </w:t>
      </w:r>
      <w:r w:rsidRPr="0056167A">
        <w:rPr>
          <w:rFonts w:ascii="Consolas" w:hAnsi="Consolas" w:cs="Arial"/>
          <w:b/>
          <w:bCs/>
          <w:sz w:val="28"/>
          <w:szCs w:val="28"/>
        </w:rPr>
        <w:t>Instalação do Sistema</w:t>
      </w:r>
      <w:r w:rsidRPr="0056167A">
        <w:rPr>
          <w:rFonts w:ascii="Consolas" w:hAnsi="Consolas" w:cs="Arial"/>
          <w:sz w:val="28"/>
          <w:szCs w:val="28"/>
        </w:rPr>
        <w:t xml:space="preserve"> da Proposta de preços.</w:t>
      </w:r>
    </w:p>
    <w:p w14:paraId="6B417DBA" w14:textId="0F2EDE5C" w:rsidR="006D71F5"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 xml:space="preserve">Do planejamento </w:t>
      </w:r>
    </w:p>
    <w:p w14:paraId="14151E08" w14:textId="77777777" w:rsidR="007B75AE" w:rsidRDefault="007B75AE" w:rsidP="007B75AE">
      <w:pPr>
        <w:pStyle w:val="SemEspaamento"/>
        <w:widowControl w:val="0"/>
        <w:autoSpaceDE w:val="0"/>
        <w:autoSpaceDN w:val="0"/>
        <w:jc w:val="both"/>
        <w:rPr>
          <w:rFonts w:ascii="Consolas" w:hAnsi="Consolas" w:cs="Arial"/>
          <w:b/>
          <w:bCs/>
          <w:sz w:val="28"/>
          <w:szCs w:val="28"/>
        </w:rPr>
      </w:pPr>
    </w:p>
    <w:p w14:paraId="4A8130B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CONTRATADA, no prazo de até 15 (quinze) dias da data do contrato, deverá apresentar seu plano para instalação do sistema, devendo abranger:</w:t>
      </w:r>
    </w:p>
    <w:p w14:paraId="5936EF4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Levantamento das necessidades técnicas e operacionais;</w:t>
      </w:r>
    </w:p>
    <w:p w14:paraId="2B85D72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Elaboração de cronograma de execução (parametrização, composição da base de dados, treinamento e início da operação);</w:t>
      </w:r>
    </w:p>
    <w:p w14:paraId="489C9A2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Demais orientações administrativas e organizacionais pertinentes à utilização do sistema.</w:t>
      </w:r>
    </w:p>
    <w:p w14:paraId="3AD2F54E" w14:textId="7B918393" w:rsidR="006D71F5"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 No mesmo prazo do item 4.1.1, a CONTRATADA deverá agendar reunião conjunta com representantes dos setores de Tecnologia e Jurídico da CONTRATANTE, para apresentação e validação do seu plano de instalação do sistema</w:t>
      </w:r>
      <w:bookmarkStart w:id="43" w:name="_Hlk195185494"/>
      <w:r w:rsidRPr="0056167A">
        <w:rPr>
          <w:rFonts w:ascii="Consolas" w:hAnsi="Consolas" w:cs="Arial"/>
          <w:sz w:val="28"/>
          <w:szCs w:val="28"/>
        </w:rPr>
        <w:t>, bem como levantar informações necessárias à parametrização e composição da base de dados, tais como certificados digitais, configuração de documentos, lista com dados dos usuários, etc.</w:t>
      </w:r>
    </w:p>
    <w:p w14:paraId="18719338" w14:textId="77777777" w:rsidR="007B75AE" w:rsidRPr="0056167A" w:rsidRDefault="007B75AE" w:rsidP="007B75AE">
      <w:pPr>
        <w:pStyle w:val="SemEspaamento"/>
        <w:widowControl w:val="0"/>
        <w:autoSpaceDE w:val="0"/>
        <w:autoSpaceDN w:val="0"/>
        <w:jc w:val="both"/>
        <w:rPr>
          <w:rFonts w:ascii="Consolas" w:hAnsi="Consolas" w:cs="Arial"/>
          <w:sz w:val="28"/>
          <w:szCs w:val="28"/>
        </w:rPr>
      </w:pPr>
    </w:p>
    <w:bookmarkEnd w:id="43"/>
    <w:p w14:paraId="4A198614" w14:textId="3BF6B543" w:rsidR="006D71F5"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Da parametrização</w:t>
      </w:r>
    </w:p>
    <w:p w14:paraId="02949765"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503997D0"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Na etapa de parametrização, a CONTRATADA irá realizar a configuração do sistema para adequação, conforme as definições estabelecidas na etapa de planejamento, visando sua adaptação às necessidades da CONTRATANTE. A parametrização consiste na personalização do sistema, com a definição de logotipos, </w:t>
      </w:r>
      <w:r w:rsidRPr="0056167A">
        <w:rPr>
          <w:rFonts w:ascii="Consolas" w:hAnsi="Consolas" w:cs="Arial"/>
          <w:i/>
          <w:iCs/>
          <w:sz w:val="28"/>
          <w:szCs w:val="28"/>
        </w:rPr>
        <w:t>design</w:t>
      </w:r>
      <w:r w:rsidRPr="0056167A">
        <w:rPr>
          <w:rFonts w:ascii="Consolas" w:hAnsi="Consolas" w:cs="Arial"/>
          <w:sz w:val="28"/>
          <w:szCs w:val="28"/>
        </w:rPr>
        <w:t xml:space="preserve"> de petições e relatórios, estruturação de cadastros e tabelas, definição dos perfis de acesso, permissões de usuários, regras de operação e demais ajustes técnicos, que garantam o correto funcionamento da solução no ambiente da CONTRATANTE.</w:t>
      </w:r>
    </w:p>
    <w:p w14:paraId="4C81EBA4" w14:textId="6458B044" w:rsidR="006D71F5" w:rsidRDefault="006D71F5" w:rsidP="007B75AE">
      <w:pPr>
        <w:pStyle w:val="SemEspaamento"/>
        <w:jc w:val="both"/>
        <w:rPr>
          <w:rFonts w:ascii="Consolas" w:hAnsi="Consolas" w:cs="Arial"/>
          <w:sz w:val="28"/>
          <w:szCs w:val="28"/>
        </w:rPr>
      </w:pPr>
      <w:r w:rsidRPr="0056167A">
        <w:rPr>
          <w:rFonts w:ascii="Consolas" w:hAnsi="Consolas" w:cs="Arial"/>
          <w:b/>
          <w:bCs/>
          <w:sz w:val="28"/>
          <w:szCs w:val="28"/>
        </w:rPr>
        <w:t>4.</w:t>
      </w:r>
      <w:r w:rsidR="00C55F3D">
        <w:rPr>
          <w:rFonts w:ascii="Consolas" w:hAnsi="Consolas" w:cs="Arial"/>
          <w:b/>
          <w:bCs/>
          <w:sz w:val="28"/>
          <w:szCs w:val="28"/>
        </w:rPr>
        <w:t>2</w:t>
      </w:r>
      <w:r w:rsidRPr="0056167A">
        <w:rPr>
          <w:rFonts w:ascii="Consolas" w:hAnsi="Consolas" w:cs="Arial"/>
          <w:b/>
          <w:bCs/>
          <w:sz w:val="28"/>
          <w:szCs w:val="28"/>
        </w:rPr>
        <w:t>.</w:t>
      </w:r>
      <w:r w:rsidR="00C55F3D">
        <w:rPr>
          <w:rFonts w:ascii="Consolas" w:hAnsi="Consolas" w:cs="Arial"/>
          <w:b/>
          <w:bCs/>
          <w:sz w:val="28"/>
          <w:szCs w:val="28"/>
        </w:rPr>
        <w:t>2</w:t>
      </w:r>
      <w:r w:rsidRPr="0056167A">
        <w:rPr>
          <w:rFonts w:ascii="Consolas" w:hAnsi="Consolas" w:cs="Arial"/>
          <w:b/>
          <w:bCs/>
          <w:sz w:val="28"/>
          <w:szCs w:val="28"/>
        </w:rPr>
        <w:t>.</w:t>
      </w:r>
      <w:r w:rsidRPr="0056167A">
        <w:rPr>
          <w:rFonts w:ascii="Consolas" w:hAnsi="Consolas" w:cs="Arial"/>
          <w:sz w:val="28"/>
          <w:szCs w:val="28"/>
        </w:rPr>
        <w:t xml:space="preserve"> A CONTRATADA deverá dar suporte técnico à CONTRATANTE durante o período de parametrização, promovendo ajustes e correções necessárias para o ideal funcionamento do sistema.</w:t>
      </w:r>
    </w:p>
    <w:p w14:paraId="7B33181C" w14:textId="77777777" w:rsidR="007B75AE" w:rsidRPr="0056167A" w:rsidRDefault="007B75AE" w:rsidP="007B75AE">
      <w:pPr>
        <w:pStyle w:val="SemEspaamento"/>
        <w:jc w:val="both"/>
        <w:rPr>
          <w:rFonts w:ascii="Consolas" w:hAnsi="Consolas" w:cs="Arial"/>
          <w:sz w:val="28"/>
          <w:szCs w:val="28"/>
        </w:rPr>
      </w:pPr>
    </w:p>
    <w:p w14:paraId="2F39CDB1" w14:textId="7230D731" w:rsidR="006D71F5"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Da Composição da Base de Dados</w:t>
      </w:r>
    </w:p>
    <w:p w14:paraId="56BC57BA"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5794D45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composição dos dados básicos judiciais deverá ocorrer de maneira automática, através do recebimento das comunicações processuais como citação e intimação pela integração com o Tribunal de Justiça;</w:t>
      </w:r>
    </w:p>
    <w:p w14:paraId="03A31408" w14:textId="092DCBA3" w:rsidR="006D71F5"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CONTRATANTE fará a conferência dos dados, sendo que inconsistências contidas na composição serão corrigidas mediante cronograma de trabalho conjunto, sob orientação técnica da equipe da CONTRATADA.</w:t>
      </w:r>
    </w:p>
    <w:p w14:paraId="3CE9DE91" w14:textId="77777777" w:rsidR="007B75AE" w:rsidRPr="0056167A" w:rsidRDefault="007B75AE" w:rsidP="007B75AE">
      <w:pPr>
        <w:pStyle w:val="SemEspaamento"/>
        <w:widowControl w:val="0"/>
        <w:autoSpaceDE w:val="0"/>
        <w:autoSpaceDN w:val="0"/>
        <w:jc w:val="both"/>
        <w:rPr>
          <w:rFonts w:ascii="Consolas" w:hAnsi="Consolas" w:cs="Arial"/>
          <w:sz w:val="28"/>
          <w:szCs w:val="28"/>
        </w:rPr>
      </w:pPr>
    </w:p>
    <w:p w14:paraId="22442524" w14:textId="730C3CE9" w:rsidR="006D71F5" w:rsidRDefault="006D71F5">
      <w:pPr>
        <w:pStyle w:val="SemEspaamento"/>
        <w:widowControl w:val="0"/>
        <w:numPr>
          <w:ilvl w:val="1"/>
          <w:numId w:val="16"/>
        </w:numPr>
        <w:autoSpaceDE w:val="0"/>
        <w:autoSpaceDN w:val="0"/>
        <w:ind w:left="0" w:hanging="11"/>
        <w:jc w:val="both"/>
        <w:rPr>
          <w:rFonts w:ascii="Consolas" w:hAnsi="Consolas" w:cs="Arial"/>
          <w:b/>
          <w:bCs/>
          <w:sz w:val="28"/>
          <w:szCs w:val="28"/>
        </w:rPr>
      </w:pPr>
      <w:r w:rsidRPr="0056167A">
        <w:rPr>
          <w:rFonts w:ascii="Consolas" w:hAnsi="Consolas" w:cs="Arial"/>
          <w:b/>
          <w:bCs/>
          <w:sz w:val="28"/>
          <w:szCs w:val="28"/>
        </w:rPr>
        <w:t>Da Conclusão da Instalação</w:t>
      </w:r>
    </w:p>
    <w:p w14:paraId="3789A77D"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2B518C54" w14:textId="36EB2F2B" w:rsidR="006D71F5" w:rsidRPr="007B75AE"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A instalação do sistema será considerada concluída após a finalização das etapas de planejamento, parametrização e composição da base de dados, o que será atestado pela CONTRATANTE.</w:t>
      </w:r>
    </w:p>
    <w:p w14:paraId="777D4668"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72813978" w14:textId="1C02F00E" w:rsidR="006D71F5" w:rsidRDefault="006D71F5">
      <w:pPr>
        <w:pStyle w:val="SemEspaamento"/>
        <w:widowControl w:val="0"/>
        <w:numPr>
          <w:ilvl w:val="0"/>
          <w:numId w:val="16"/>
        </w:numPr>
        <w:autoSpaceDE w:val="0"/>
        <w:autoSpaceDN w:val="0"/>
        <w:jc w:val="both"/>
        <w:rPr>
          <w:rFonts w:ascii="Consolas" w:hAnsi="Consolas" w:cs="Arial"/>
          <w:b/>
          <w:bCs/>
          <w:sz w:val="28"/>
          <w:szCs w:val="28"/>
        </w:rPr>
      </w:pPr>
      <w:r w:rsidRPr="0056167A">
        <w:rPr>
          <w:rFonts w:ascii="Consolas" w:hAnsi="Consolas" w:cs="Arial"/>
          <w:b/>
          <w:bCs/>
          <w:sz w:val="28"/>
          <w:szCs w:val="28"/>
        </w:rPr>
        <w:t>Do Treinamento</w:t>
      </w:r>
    </w:p>
    <w:p w14:paraId="37C00EB2" w14:textId="77777777" w:rsidR="007B75AE" w:rsidRPr="0056167A" w:rsidRDefault="007B75AE" w:rsidP="007B75AE">
      <w:pPr>
        <w:pStyle w:val="SemEspaamento"/>
        <w:widowControl w:val="0"/>
        <w:autoSpaceDE w:val="0"/>
        <w:autoSpaceDN w:val="0"/>
        <w:ind w:left="540"/>
        <w:jc w:val="both"/>
        <w:rPr>
          <w:rFonts w:ascii="Consolas" w:hAnsi="Consolas" w:cs="Arial"/>
          <w:b/>
          <w:bCs/>
          <w:sz w:val="28"/>
          <w:szCs w:val="28"/>
        </w:rPr>
      </w:pPr>
    </w:p>
    <w:p w14:paraId="6286B152"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A CONTRATADA deverá promover o treinamento dos usuários do sistema mediante apresentação de um plano e cronograma de trabalho, que deverá abranger até 04 (quatro) vagas.</w:t>
      </w:r>
    </w:p>
    <w:p w14:paraId="644D7306"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 xml:space="preserve">O Plano de Treinamento deve conter carga horaria de até 08h </w:t>
      </w:r>
      <w:r w:rsidRPr="0056167A">
        <w:rPr>
          <w:rFonts w:ascii="Consolas" w:hAnsi="Consolas" w:cs="Arial"/>
          <w:sz w:val="28"/>
          <w:szCs w:val="28"/>
        </w:rPr>
        <w:lastRenderedPageBreak/>
        <w:t>(oito horas), em atendimento remoto.</w:t>
      </w:r>
    </w:p>
    <w:p w14:paraId="0A429E06"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As datas para início de cada sistema e módulo deverão obedecer ao estipulado no Cronograma de</w:t>
      </w:r>
      <w:r w:rsidRPr="0056167A">
        <w:rPr>
          <w:rFonts w:ascii="Consolas" w:hAnsi="Consolas" w:cs="Arial"/>
          <w:spacing w:val="-19"/>
          <w:sz w:val="28"/>
          <w:szCs w:val="28"/>
        </w:rPr>
        <w:t xml:space="preserve"> </w:t>
      </w:r>
      <w:r w:rsidRPr="0056167A">
        <w:rPr>
          <w:rFonts w:ascii="Consolas" w:hAnsi="Consolas" w:cs="Arial"/>
          <w:sz w:val="28"/>
          <w:szCs w:val="28"/>
        </w:rPr>
        <w:t>instalação;</w:t>
      </w:r>
    </w:p>
    <w:p w14:paraId="38B514C9" w14:textId="73117B7B" w:rsidR="006D71F5" w:rsidRPr="007B75AE"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O treinamento e o respectivo material didático eventualmente oferecido deverão ser em idioma português</w:t>
      </w:r>
      <w:r w:rsidR="007B75AE">
        <w:rPr>
          <w:rFonts w:ascii="Consolas" w:hAnsi="Consolas" w:cs="Arial"/>
          <w:sz w:val="28"/>
          <w:szCs w:val="28"/>
        </w:rPr>
        <w:t>.</w:t>
      </w:r>
    </w:p>
    <w:p w14:paraId="00BB0790"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15EB3D3C" w14:textId="221DC5C1" w:rsidR="006D71F5" w:rsidRDefault="006D71F5">
      <w:pPr>
        <w:pStyle w:val="SemEspaamento"/>
        <w:widowControl w:val="0"/>
        <w:numPr>
          <w:ilvl w:val="0"/>
          <w:numId w:val="16"/>
        </w:numPr>
        <w:autoSpaceDE w:val="0"/>
        <w:autoSpaceDN w:val="0"/>
        <w:jc w:val="both"/>
        <w:rPr>
          <w:rFonts w:ascii="Consolas" w:hAnsi="Consolas" w:cs="Arial"/>
          <w:b/>
          <w:bCs/>
          <w:sz w:val="28"/>
          <w:szCs w:val="28"/>
        </w:rPr>
      </w:pPr>
      <w:r w:rsidRPr="0056167A">
        <w:rPr>
          <w:rFonts w:ascii="Consolas" w:hAnsi="Consolas" w:cs="Arial"/>
          <w:b/>
          <w:bCs/>
          <w:sz w:val="28"/>
          <w:szCs w:val="28"/>
        </w:rPr>
        <w:t>Do Suporte Técnico</w:t>
      </w:r>
    </w:p>
    <w:p w14:paraId="6B38378E" w14:textId="77777777" w:rsidR="007B75AE" w:rsidRPr="0056167A" w:rsidRDefault="007B75AE" w:rsidP="007B75AE">
      <w:pPr>
        <w:pStyle w:val="SemEspaamento"/>
        <w:widowControl w:val="0"/>
        <w:autoSpaceDE w:val="0"/>
        <w:autoSpaceDN w:val="0"/>
        <w:ind w:left="540"/>
        <w:jc w:val="both"/>
        <w:rPr>
          <w:rFonts w:ascii="Consolas" w:hAnsi="Consolas" w:cs="Arial"/>
          <w:b/>
          <w:bCs/>
          <w:sz w:val="28"/>
          <w:szCs w:val="28"/>
        </w:rPr>
      </w:pPr>
    </w:p>
    <w:p w14:paraId="7C98F4F2"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O serviço de suporte técnico será prestado mediante atendimento remoto, pelo período que vigorar o contrato,</w:t>
      </w:r>
      <w:r w:rsidRPr="0056167A">
        <w:rPr>
          <w:rFonts w:ascii="Consolas" w:hAnsi="Consolas" w:cs="Arial"/>
          <w:spacing w:val="-1"/>
          <w:sz w:val="28"/>
          <w:szCs w:val="28"/>
        </w:rPr>
        <w:t xml:space="preserve"> </w:t>
      </w:r>
      <w:r w:rsidRPr="0056167A">
        <w:rPr>
          <w:rFonts w:ascii="Consolas" w:hAnsi="Consolas" w:cs="Arial"/>
          <w:sz w:val="28"/>
          <w:szCs w:val="28"/>
        </w:rPr>
        <w:t>contemplando, suporte técnico de utilização das ferramentas bem como suporte de manutenção corretiva e evolutiva do</w:t>
      </w:r>
      <w:r w:rsidRPr="0056167A">
        <w:rPr>
          <w:rFonts w:ascii="Consolas" w:hAnsi="Consolas" w:cs="Arial"/>
          <w:spacing w:val="4"/>
          <w:sz w:val="28"/>
          <w:szCs w:val="28"/>
        </w:rPr>
        <w:t xml:space="preserve"> </w:t>
      </w:r>
      <w:r w:rsidRPr="0056167A">
        <w:rPr>
          <w:rFonts w:ascii="Consolas" w:hAnsi="Consolas" w:cs="Arial"/>
          <w:sz w:val="28"/>
          <w:szCs w:val="28"/>
        </w:rPr>
        <w:t>sistema;</w:t>
      </w:r>
    </w:p>
    <w:p w14:paraId="12F9D311" w14:textId="66B84200" w:rsidR="006D71F5" w:rsidRPr="007B75AE"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O suporte técnico remoto será prestado durante o horário comercial, no horário das 08h às 17h, abrangendo até 2h (duas horas) mensais.</w:t>
      </w:r>
    </w:p>
    <w:p w14:paraId="45C8E286" w14:textId="77777777" w:rsidR="007B75AE" w:rsidRPr="0056167A" w:rsidRDefault="007B75AE" w:rsidP="007B75AE">
      <w:pPr>
        <w:pStyle w:val="SemEspaamento"/>
        <w:widowControl w:val="0"/>
        <w:autoSpaceDE w:val="0"/>
        <w:autoSpaceDN w:val="0"/>
        <w:jc w:val="both"/>
        <w:rPr>
          <w:rFonts w:ascii="Consolas" w:hAnsi="Consolas" w:cs="Arial"/>
          <w:b/>
          <w:bCs/>
          <w:sz w:val="28"/>
          <w:szCs w:val="28"/>
        </w:rPr>
      </w:pPr>
    </w:p>
    <w:p w14:paraId="1522DD10" w14:textId="46A7176E" w:rsidR="006D71F5" w:rsidRDefault="006D71F5">
      <w:pPr>
        <w:pStyle w:val="PargrafodaLista"/>
        <w:numPr>
          <w:ilvl w:val="0"/>
          <w:numId w:val="16"/>
        </w:numPr>
        <w:spacing w:after="0" w:line="240" w:lineRule="auto"/>
        <w:contextualSpacing w:val="0"/>
        <w:jc w:val="both"/>
        <w:outlineLvl w:val="4"/>
        <w:rPr>
          <w:rFonts w:ascii="Consolas" w:eastAsia="Times New Roman" w:hAnsi="Consolas" w:cs="Arial"/>
          <w:b/>
          <w:bCs/>
          <w:sz w:val="28"/>
          <w:szCs w:val="28"/>
          <w:lang w:eastAsia="pt-BR"/>
        </w:rPr>
      </w:pPr>
      <w:r w:rsidRPr="0056167A">
        <w:rPr>
          <w:rFonts w:ascii="Consolas" w:eastAsia="Times New Roman" w:hAnsi="Consolas" w:cs="Arial"/>
          <w:b/>
          <w:bCs/>
          <w:sz w:val="28"/>
          <w:szCs w:val="28"/>
          <w:lang w:eastAsia="pt-BR"/>
        </w:rPr>
        <w:t>Da aferição dos serviços</w:t>
      </w:r>
    </w:p>
    <w:p w14:paraId="133AAE41" w14:textId="77777777" w:rsidR="007B75AE" w:rsidRPr="0056167A" w:rsidRDefault="007B75AE" w:rsidP="007B75AE">
      <w:pPr>
        <w:pStyle w:val="PargrafodaLista"/>
        <w:spacing w:after="0" w:line="240" w:lineRule="auto"/>
        <w:ind w:left="540"/>
        <w:contextualSpacing w:val="0"/>
        <w:jc w:val="both"/>
        <w:outlineLvl w:val="4"/>
        <w:rPr>
          <w:rFonts w:ascii="Consolas" w:eastAsia="Times New Roman" w:hAnsi="Consolas" w:cs="Arial"/>
          <w:b/>
          <w:bCs/>
          <w:sz w:val="28"/>
          <w:szCs w:val="28"/>
          <w:lang w:eastAsia="pt-BR"/>
        </w:rPr>
      </w:pPr>
    </w:p>
    <w:p w14:paraId="758776E4" w14:textId="4D3BBE8B" w:rsidR="006D71F5" w:rsidRPr="007B75AE" w:rsidRDefault="006D71F5">
      <w:pPr>
        <w:pStyle w:val="PargrafodaLista"/>
        <w:numPr>
          <w:ilvl w:val="1"/>
          <w:numId w:val="16"/>
        </w:numPr>
        <w:spacing w:after="0" w:line="240" w:lineRule="auto"/>
        <w:ind w:left="0" w:firstLine="0"/>
        <w:contextualSpacing w:val="0"/>
        <w:jc w:val="both"/>
        <w:outlineLvl w:val="4"/>
        <w:rPr>
          <w:rFonts w:ascii="Consolas" w:eastAsia="Times New Roman" w:hAnsi="Consolas" w:cs="Arial"/>
          <w:b/>
          <w:bCs/>
          <w:sz w:val="28"/>
          <w:szCs w:val="28"/>
          <w:lang w:eastAsia="pt-BR"/>
        </w:rPr>
      </w:pPr>
      <w:r w:rsidRPr="0056167A">
        <w:rPr>
          <w:rFonts w:ascii="Consolas" w:eastAsia="Times New Roman" w:hAnsi="Consolas" w:cs="Arial"/>
          <w:sz w:val="28"/>
          <w:szCs w:val="28"/>
          <w:lang w:eastAsia="pt-BR"/>
        </w:rPr>
        <w:t>As etapas de instalação do sistema previstas no item 4.1 do presente Termo serão aferidas e remuneradas conforme conclusão de cada uma, nos percentuais estabelecidos a seguir:</w:t>
      </w:r>
    </w:p>
    <w:p w14:paraId="0809A68D" w14:textId="77777777" w:rsidR="007B75AE" w:rsidRPr="0056167A" w:rsidRDefault="007B75AE" w:rsidP="007B75AE">
      <w:pPr>
        <w:pStyle w:val="PargrafodaLista"/>
        <w:spacing w:after="0" w:line="240" w:lineRule="auto"/>
        <w:ind w:left="0"/>
        <w:contextualSpacing w:val="0"/>
        <w:jc w:val="both"/>
        <w:outlineLvl w:val="4"/>
        <w:rPr>
          <w:rFonts w:ascii="Consolas" w:eastAsia="Times New Roman" w:hAnsi="Consolas" w:cs="Arial"/>
          <w:b/>
          <w:bCs/>
          <w:sz w:val="28"/>
          <w:szCs w:val="28"/>
          <w:lang w:eastAsia="pt-BR"/>
        </w:rPr>
      </w:pPr>
    </w:p>
    <w:tbl>
      <w:tblPr>
        <w:tblStyle w:val="Tabelacomgrade"/>
        <w:tblW w:w="0" w:type="auto"/>
        <w:jc w:val="center"/>
        <w:tblLook w:val="04A0" w:firstRow="1" w:lastRow="0" w:firstColumn="1" w:lastColumn="0" w:noHBand="0" w:noVBand="1"/>
      </w:tblPr>
      <w:tblGrid>
        <w:gridCol w:w="6112"/>
        <w:gridCol w:w="3516"/>
      </w:tblGrid>
      <w:tr w:rsidR="006D71F5" w:rsidRPr="0056167A" w14:paraId="4D8B1AFB" w14:textId="77777777" w:rsidTr="007B75AE">
        <w:trPr>
          <w:trHeight w:val="88"/>
          <w:jc w:val="center"/>
        </w:trPr>
        <w:tc>
          <w:tcPr>
            <w:tcW w:w="9786" w:type="dxa"/>
            <w:gridSpan w:val="2"/>
            <w:shd w:val="clear" w:color="auto" w:fill="D9D9D9" w:themeFill="background1" w:themeFillShade="D9"/>
            <w:vAlign w:val="center"/>
          </w:tcPr>
          <w:p w14:paraId="68E8FEFD"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b/>
                <w:bCs/>
                <w:sz w:val="28"/>
                <w:szCs w:val="28"/>
                <w:lang w:eastAsia="pt-BR"/>
              </w:rPr>
            </w:pPr>
            <w:r w:rsidRPr="0056167A">
              <w:rPr>
                <w:rFonts w:ascii="Consolas" w:eastAsia="Times New Roman" w:hAnsi="Consolas" w:cs="Arial"/>
                <w:b/>
                <w:bCs/>
                <w:sz w:val="28"/>
                <w:szCs w:val="28"/>
                <w:lang w:eastAsia="pt-BR"/>
              </w:rPr>
              <w:t>ETAPAS DA INSTALAÇÃO DO SISTEMA</w:t>
            </w:r>
          </w:p>
        </w:tc>
      </w:tr>
      <w:tr w:rsidR="006D71F5" w:rsidRPr="0056167A" w14:paraId="79527B0F" w14:textId="77777777" w:rsidTr="007B75AE">
        <w:trPr>
          <w:trHeight w:val="319"/>
          <w:jc w:val="center"/>
        </w:trPr>
        <w:tc>
          <w:tcPr>
            <w:tcW w:w="6219" w:type="dxa"/>
            <w:shd w:val="clear" w:color="auto" w:fill="D9D9D9" w:themeFill="background1" w:themeFillShade="D9"/>
            <w:vAlign w:val="center"/>
          </w:tcPr>
          <w:p w14:paraId="6C96FEAD"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b/>
                <w:bCs/>
                <w:sz w:val="28"/>
                <w:szCs w:val="28"/>
                <w:lang w:eastAsia="pt-BR"/>
              </w:rPr>
            </w:pPr>
            <w:r w:rsidRPr="0056167A">
              <w:rPr>
                <w:rFonts w:ascii="Consolas" w:eastAsia="Times New Roman" w:hAnsi="Consolas" w:cs="Arial"/>
                <w:b/>
                <w:bCs/>
                <w:sz w:val="28"/>
                <w:szCs w:val="28"/>
                <w:lang w:eastAsia="pt-BR"/>
              </w:rPr>
              <w:t>ETAPA</w:t>
            </w:r>
          </w:p>
        </w:tc>
        <w:tc>
          <w:tcPr>
            <w:tcW w:w="3567" w:type="dxa"/>
            <w:shd w:val="clear" w:color="auto" w:fill="D9D9D9" w:themeFill="background1" w:themeFillShade="D9"/>
            <w:vAlign w:val="center"/>
          </w:tcPr>
          <w:p w14:paraId="77B51779"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b/>
                <w:bCs/>
                <w:sz w:val="28"/>
                <w:szCs w:val="28"/>
                <w:lang w:eastAsia="pt-BR"/>
              </w:rPr>
            </w:pPr>
            <w:r w:rsidRPr="0056167A">
              <w:rPr>
                <w:rFonts w:ascii="Consolas" w:eastAsia="Times New Roman" w:hAnsi="Consolas" w:cs="Arial"/>
                <w:b/>
                <w:bCs/>
                <w:sz w:val="28"/>
                <w:szCs w:val="28"/>
                <w:lang w:eastAsia="pt-BR"/>
              </w:rPr>
              <w:t>PERCENTUAL DE PAGAMENTO</w:t>
            </w:r>
          </w:p>
        </w:tc>
      </w:tr>
      <w:tr w:rsidR="006D71F5" w:rsidRPr="0056167A" w14:paraId="4D4D398F" w14:textId="77777777" w:rsidTr="006D71F5">
        <w:trPr>
          <w:trHeight w:val="418"/>
          <w:jc w:val="center"/>
        </w:trPr>
        <w:tc>
          <w:tcPr>
            <w:tcW w:w="6219" w:type="dxa"/>
            <w:vAlign w:val="center"/>
          </w:tcPr>
          <w:p w14:paraId="6C47E343"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Planejamento</w:t>
            </w:r>
          </w:p>
        </w:tc>
        <w:tc>
          <w:tcPr>
            <w:tcW w:w="3567" w:type="dxa"/>
            <w:vAlign w:val="center"/>
          </w:tcPr>
          <w:p w14:paraId="1CE66213"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30%</w:t>
            </w:r>
          </w:p>
        </w:tc>
      </w:tr>
      <w:tr w:rsidR="006D71F5" w:rsidRPr="0056167A" w14:paraId="18EDF768" w14:textId="77777777" w:rsidTr="006D71F5">
        <w:trPr>
          <w:trHeight w:val="410"/>
          <w:jc w:val="center"/>
        </w:trPr>
        <w:tc>
          <w:tcPr>
            <w:tcW w:w="6219" w:type="dxa"/>
            <w:vAlign w:val="center"/>
          </w:tcPr>
          <w:p w14:paraId="26A607CE"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Parametrização do Sistema</w:t>
            </w:r>
          </w:p>
        </w:tc>
        <w:tc>
          <w:tcPr>
            <w:tcW w:w="3567" w:type="dxa"/>
            <w:vAlign w:val="center"/>
          </w:tcPr>
          <w:p w14:paraId="4A86300B"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35%</w:t>
            </w:r>
          </w:p>
        </w:tc>
      </w:tr>
      <w:tr w:rsidR="006D71F5" w:rsidRPr="0056167A" w14:paraId="38AFBF69" w14:textId="77777777" w:rsidTr="006D71F5">
        <w:trPr>
          <w:trHeight w:val="484"/>
          <w:jc w:val="center"/>
        </w:trPr>
        <w:tc>
          <w:tcPr>
            <w:tcW w:w="6219" w:type="dxa"/>
            <w:vAlign w:val="center"/>
          </w:tcPr>
          <w:p w14:paraId="7C390959"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Composição da Base de Dados</w:t>
            </w:r>
          </w:p>
        </w:tc>
        <w:tc>
          <w:tcPr>
            <w:tcW w:w="3567" w:type="dxa"/>
            <w:vAlign w:val="center"/>
          </w:tcPr>
          <w:p w14:paraId="3328A0DB" w14:textId="77777777" w:rsidR="006D71F5" w:rsidRPr="0056167A" w:rsidRDefault="006D71F5" w:rsidP="007B75AE">
            <w:pPr>
              <w:pStyle w:val="PargrafodaLista"/>
              <w:spacing w:after="0" w:line="240" w:lineRule="auto"/>
              <w:ind w:left="0"/>
              <w:jc w:val="center"/>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35%</w:t>
            </w:r>
          </w:p>
        </w:tc>
      </w:tr>
    </w:tbl>
    <w:p w14:paraId="37B7ECB5" w14:textId="77777777" w:rsidR="007B75AE" w:rsidRDefault="007B75AE" w:rsidP="007B75AE">
      <w:pPr>
        <w:pStyle w:val="PargrafodaLista"/>
        <w:spacing w:after="0" w:line="240" w:lineRule="auto"/>
        <w:ind w:left="0"/>
        <w:contextualSpacing w:val="0"/>
        <w:jc w:val="both"/>
        <w:outlineLvl w:val="4"/>
        <w:rPr>
          <w:rFonts w:ascii="Consolas" w:eastAsia="Times New Roman" w:hAnsi="Consolas" w:cs="Arial"/>
          <w:sz w:val="28"/>
          <w:szCs w:val="28"/>
          <w:lang w:eastAsia="pt-BR"/>
        </w:rPr>
      </w:pPr>
    </w:p>
    <w:p w14:paraId="494EEE6B" w14:textId="7B6A4A79" w:rsidR="006D71F5" w:rsidRPr="0056167A" w:rsidRDefault="006D71F5">
      <w:pPr>
        <w:pStyle w:val="PargrafodaLista"/>
        <w:numPr>
          <w:ilvl w:val="1"/>
          <w:numId w:val="16"/>
        </w:numPr>
        <w:spacing w:after="0" w:line="240" w:lineRule="auto"/>
        <w:ind w:left="0" w:firstLine="0"/>
        <w:contextualSpacing w:val="0"/>
        <w:jc w:val="both"/>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 xml:space="preserve">Os percentuais de pagamento serão aplicados sobre o valor total do item de </w:t>
      </w:r>
      <w:r w:rsidRPr="0056167A">
        <w:rPr>
          <w:rFonts w:ascii="Consolas" w:eastAsia="Times New Roman" w:hAnsi="Consolas" w:cs="Arial"/>
          <w:b/>
          <w:bCs/>
          <w:sz w:val="28"/>
          <w:szCs w:val="28"/>
          <w:lang w:eastAsia="pt-BR"/>
        </w:rPr>
        <w:t>Instalação do Sistema</w:t>
      </w:r>
      <w:r w:rsidRPr="0056167A">
        <w:rPr>
          <w:rFonts w:ascii="Consolas" w:eastAsia="Times New Roman" w:hAnsi="Consolas" w:cs="Arial"/>
          <w:sz w:val="28"/>
          <w:szCs w:val="28"/>
          <w:lang w:eastAsia="pt-BR"/>
        </w:rPr>
        <w:t>, constante na Planilha de Preços apresentada pela CONTRATADA.</w:t>
      </w:r>
    </w:p>
    <w:p w14:paraId="741D5F73" w14:textId="77777777" w:rsidR="006D71F5" w:rsidRPr="0056167A" w:rsidRDefault="006D71F5">
      <w:pPr>
        <w:pStyle w:val="PargrafodaLista"/>
        <w:numPr>
          <w:ilvl w:val="1"/>
          <w:numId w:val="16"/>
        </w:numPr>
        <w:spacing w:after="0" w:line="240" w:lineRule="auto"/>
        <w:ind w:left="0" w:firstLine="0"/>
        <w:contextualSpacing w:val="0"/>
        <w:jc w:val="both"/>
        <w:outlineLvl w:val="4"/>
        <w:rPr>
          <w:rFonts w:ascii="Consolas" w:eastAsia="Times New Roman" w:hAnsi="Consolas" w:cs="Arial"/>
          <w:sz w:val="28"/>
          <w:szCs w:val="28"/>
          <w:lang w:eastAsia="pt-BR"/>
        </w:rPr>
      </w:pPr>
      <w:r w:rsidRPr="0056167A">
        <w:rPr>
          <w:rFonts w:ascii="Consolas" w:eastAsia="Times New Roman" w:hAnsi="Consolas" w:cs="Arial"/>
          <w:sz w:val="28"/>
          <w:szCs w:val="28"/>
          <w:lang w:eastAsia="pt-BR"/>
        </w:rPr>
        <w:t>Os pagamentos serão realizados de acordo com a conclusão de cada etapa, estando condicionado à verificação pela CONTRATANTE de que os requisitos de cada uma foram integralmente atendidos.</w:t>
      </w:r>
    </w:p>
    <w:p w14:paraId="25E3C427" w14:textId="0AD03F26" w:rsidR="006D71F5" w:rsidRDefault="006D71F5">
      <w:pPr>
        <w:pStyle w:val="NormalWeb"/>
        <w:numPr>
          <w:ilvl w:val="1"/>
          <w:numId w:val="16"/>
        </w:numPr>
        <w:suppressAutoHyphens/>
        <w:spacing w:before="0" w:beforeAutospacing="0" w:after="0" w:afterAutospacing="0"/>
        <w:ind w:left="0" w:firstLine="0"/>
        <w:jc w:val="both"/>
        <w:rPr>
          <w:rFonts w:ascii="Consolas" w:hAnsi="Consolas" w:cs="Arial"/>
          <w:sz w:val="28"/>
          <w:szCs w:val="28"/>
        </w:rPr>
      </w:pPr>
      <w:r w:rsidRPr="0056167A">
        <w:rPr>
          <w:rFonts w:ascii="Consolas" w:hAnsi="Consolas" w:cs="Arial"/>
          <w:sz w:val="28"/>
          <w:szCs w:val="28"/>
        </w:rPr>
        <w:t xml:space="preserve">O pagamento da licença mensal terá início durante a fase de composição da base, considerando que, nesta etapa, o sistema já estará apto a ser utilizado de forma efetiva pela CONTRATANTE, permitindo aos usuários a utilização do mesmo para efeito de </w:t>
      </w:r>
      <w:r w:rsidRPr="0056167A">
        <w:rPr>
          <w:rFonts w:ascii="Consolas" w:hAnsi="Consolas" w:cs="Arial"/>
          <w:sz w:val="28"/>
          <w:szCs w:val="28"/>
        </w:rPr>
        <w:lastRenderedPageBreak/>
        <w:t>conferência de informações, consulta de qualificação de dados, emissão de documentos e relatórios, pesquisas de jurimetria, controle de prazos e tarefas, gestão de usuários, utilização de fluxos de trabalho e demais ações operacionais que permitam a ambientação e início da utilização do sistema.</w:t>
      </w:r>
    </w:p>
    <w:p w14:paraId="72135D55" w14:textId="77777777" w:rsidR="00DD09E7" w:rsidRPr="0056167A" w:rsidRDefault="00DD09E7" w:rsidP="00DD09E7">
      <w:pPr>
        <w:pStyle w:val="NormalWeb"/>
        <w:suppressAutoHyphens/>
        <w:spacing w:before="0" w:beforeAutospacing="0" w:after="0" w:afterAutospacing="0"/>
        <w:jc w:val="both"/>
        <w:rPr>
          <w:rFonts w:ascii="Consolas" w:hAnsi="Consolas" w:cs="Arial"/>
          <w:sz w:val="28"/>
          <w:szCs w:val="28"/>
        </w:rPr>
      </w:pPr>
    </w:p>
    <w:p w14:paraId="2DE8CBEF" w14:textId="6BF07F7C" w:rsidR="006D71F5" w:rsidRDefault="006D71F5">
      <w:pPr>
        <w:pStyle w:val="PargrafodaLista"/>
        <w:numPr>
          <w:ilvl w:val="0"/>
          <w:numId w:val="16"/>
        </w:numPr>
        <w:spacing w:after="0" w:line="240" w:lineRule="auto"/>
        <w:contextualSpacing w:val="0"/>
        <w:jc w:val="both"/>
        <w:outlineLvl w:val="4"/>
        <w:rPr>
          <w:rFonts w:ascii="Consolas" w:eastAsia="Times New Roman" w:hAnsi="Consolas" w:cs="Arial"/>
          <w:b/>
          <w:bCs/>
          <w:sz w:val="28"/>
          <w:szCs w:val="28"/>
          <w:lang w:eastAsia="pt-BR"/>
        </w:rPr>
      </w:pPr>
      <w:r w:rsidRPr="0056167A">
        <w:rPr>
          <w:rFonts w:ascii="Consolas" w:eastAsia="Times New Roman" w:hAnsi="Consolas" w:cs="Arial"/>
          <w:b/>
          <w:bCs/>
          <w:sz w:val="28"/>
          <w:szCs w:val="28"/>
          <w:lang w:eastAsia="pt-BR"/>
        </w:rPr>
        <w:t xml:space="preserve">Dos prazos </w:t>
      </w:r>
    </w:p>
    <w:p w14:paraId="0457B0C3" w14:textId="77777777" w:rsidR="00DD09E7" w:rsidRPr="0056167A" w:rsidRDefault="00DD09E7" w:rsidP="00DD09E7">
      <w:pPr>
        <w:pStyle w:val="PargrafodaLista"/>
        <w:spacing w:after="0" w:line="240" w:lineRule="auto"/>
        <w:ind w:left="540"/>
        <w:contextualSpacing w:val="0"/>
        <w:jc w:val="both"/>
        <w:outlineLvl w:val="4"/>
        <w:rPr>
          <w:rFonts w:ascii="Consolas" w:eastAsia="Times New Roman" w:hAnsi="Consolas" w:cs="Arial"/>
          <w:b/>
          <w:bCs/>
          <w:sz w:val="28"/>
          <w:szCs w:val="28"/>
          <w:lang w:eastAsia="pt-BR"/>
        </w:rPr>
      </w:pPr>
    </w:p>
    <w:p w14:paraId="56E45967" w14:textId="77777777" w:rsidR="006D71F5" w:rsidRPr="0056167A" w:rsidRDefault="006D71F5">
      <w:pPr>
        <w:pStyle w:val="PargrafodaLista"/>
        <w:numPr>
          <w:ilvl w:val="1"/>
          <w:numId w:val="16"/>
        </w:numPr>
        <w:suppressAutoHyphens/>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A instalação do sistema, assim compreendendo o planejamento, a parametrização e a composição da base de dados, deverão ocorrer no prazo máximo de 60 (sessenta) dias, prorrogáveis por mais 30 (trinta) dias, a contar da data do contrato.</w:t>
      </w:r>
    </w:p>
    <w:p w14:paraId="1146AC7F" w14:textId="0B8BAA41" w:rsidR="006D71F5" w:rsidRPr="0056167A" w:rsidRDefault="006D71F5">
      <w:pPr>
        <w:pStyle w:val="PargrafodaLista"/>
        <w:numPr>
          <w:ilvl w:val="1"/>
          <w:numId w:val="16"/>
        </w:numPr>
        <w:tabs>
          <w:tab w:val="left" w:pos="851"/>
        </w:tabs>
        <w:suppressAutoHyphens/>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 xml:space="preserve">Para </w:t>
      </w:r>
      <w:r w:rsidR="00DD09E7">
        <w:rPr>
          <w:rFonts w:ascii="Consolas" w:hAnsi="Consolas" w:cs="Arial"/>
          <w:sz w:val="28"/>
          <w:szCs w:val="28"/>
        </w:rPr>
        <w:t>a</w:t>
      </w:r>
      <w:r w:rsidRPr="0056167A">
        <w:rPr>
          <w:rFonts w:ascii="Consolas" w:hAnsi="Consolas" w:cs="Arial"/>
          <w:sz w:val="28"/>
          <w:szCs w:val="28"/>
        </w:rPr>
        <w:t xml:space="preserve"> composição da base, os arquivos e dados em posse da CONTRATANTE, estabelecidos no item 4.3.1, serão entregues pela mesma no prazo de até 30 (trinta) dias após a solicitação da CONTRATADA.</w:t>
      </w:r>
    </w:p>
    <w:p w14:paraId="5F544313" w14:textId="25FCF9EE" w:rsidR="006D71F5" w:rsidRPr="0056167A" w:rsidRDefault="006D71F5">
      <w:pPr>
        <w:pStyle w:val="PargrafodaLista"/>
        <w:numPr>
          <w:ilvl w:val="1"/>
          <w:numId w:val="16"/>
        </w:numPr>
        <w:tabs>
          <w:tab w:val="left" w:pos="851"/>
        </w:tabs>
        <w:suppressAutoHyphens/>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Os serviços de instalação realizados serão pagos, individualmente, após a conclusão de cada uma de suas etapas.</w:t>
      </w:r>
    </w:p>
    <w:p w14:paraId="3E9E1FEC" w14:textId="080F3CFC" w:rsidR="006D71F5" w:rsidRDefault="006D71F5">
      <w:pPr>
        <w:pStyle w:val="PargrafodaLista"/>
        <w:numPr>
          <w:ilvl w:val="1"/>
          <w:numId w:val="16"/>
        </w:numPr>
        <w:tabs>
          <w:tab w:val="left" w:pos="851"/>
        </w:tabs>
        <w:suppressAutoHyphens/>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Após a finalização das etapas de planejamento, parametrização e composição da base de dados, a CONTRATANTE irá atestar o recebimento definitivo do sistema.</w:t>
      </w:r>
    </w:p>
    <w:p w14:paraId="4BA339F5" w14:textId="77777777" w:rsidR="00DD09E7" w:rsidRPr="0056167A" w:rsidRDefault="00DD09E7" w:rsidP="00DD09E7">
      <w:pPr>
        <w:pStyle w:val="PargrafodaLista"/>
        <w:tabs>
          <w:tab w:val="left" w:pos="851"/>
        </w:tabs>
        <w:suppressAutoHyphens/>
        <w:spacing w:after="0" w:line="240" w:lineRule="auto"/>
        <w:ind w:left="0"/>
        <w:contextualSpacing w:val="0"/>
        <w:jc w:val="both"/>
        <w:rPr>
          <w:rFonts w:ascii="Consolas" w:hAnsi="Consolas" w:cs="Arial"/>
          <w:sz w:val="28"/>
          <w:szCs w:val="28"/>
        </w:rPr>
      </w:pPr>
    </w:p>
    <w:p w14:paraId="533B696A" w14:textId="4FF33E80" w:rsidR="006D71F5" w:rsidRDefault="006D71F5">
      <w:pPr>
        <w:pStyle w:val="SemEspaamento"/>
        <w:widowControl w:val="0"/>
        <w:numPr>
          <w:ilvl w:val="0"/>
          <w:numId w:val="16"/>
        </w:numPr>
        <w:autoSpaceDE w:val="0"/>
        <w:autoSpaceDN w:val="0"/>
        <w:jc w:val="both"/>
        <w:rPr>
          <w:rFonts w:ascii="Consolas" w:hAnsi="Consolas" w:cs="Arial"/>
          <w:b/>
          <w:bCs/>
          <w:sz w:val="28"/>
          <w:szCs w:val="28"/>
        </w:rPr>
      </w:pPr>
      <w:r w:rsidRPr="0056167A">
        <w:rPr>
          <w:rFonts w:ascii="Consolas" w:hAnsi="Consolas" w:cs="Arial"/>
          <w:b/>
          <w:bCs/>
          <w:sz w:val="28"/>
          <w:szCs w:val="28"/>
        </w:rPr>
        <w:t>Ambiente Tecnológico</w:t>
      </w:r>
    </w:p>
    <w:p w14:paraId="41B18DD1" w14:textId="77777777" w:rsidR="00DD09E7" w:rsidRPr="0056167A" w:rsidRDefault="00DD09E7" w:rsidP="00DD09E7">
      <w:pPr>
        <w:pStyle w:val="SemEspaamento"/>
        <w:widowControl w:val="0"/>
        <w:autoSpaceDE w:val="0"/>
        <w:autoSpaceDN w:val="0"/>
        <w:ind w:left="540"/>
        <w:jc w:val="both"/>
        <w:rPr>
          <w:rFonts w:ascii="Consolas" w:hAnsi="Consolas" w:cs="Arial"/>
          <w:b/>
          <w:bCs/>
          <w:sz w:val="28"/>
          <w:szCs w:val="28"/>
        </w:rPr>
      </w:pPr>
    </w:p>
    <w:p w14:paraId="2947E8B1"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 xml:space="preserve">O sistema deverá ter hospedagem provida pela CONTRATADA, sem custos adicionais para a contratante, em </w:t>
      </w:r>
      <w:r w:rsidRPr="0056167A">
        <w:rPr>
          <w:rFonts w:ascii="Consolas" w:hAnsi="Consolas" w:cs="Arial"/>
          <w:i/>
          <w:iCs/>
          <w:sz w:val="28"/>
          <w:szCs w:val="28"/>
        </w:rPr>
        <w:t>Data Center</w:t>
      </w:r>
      <w:r w:rsidRPr="0056167A">
        <w:rPr>
          <w:rFonts w:ascii="Consolas" w:hAnsi="Consolas" w:cs="Arial"/>
          <w:sz w:val="28"/>
          <w:szCs w:val="28"/>
        </w:rPr>
        <w:t>, que atenda aos critérios de segurança, bem como backup dos dados realizados diariamente.</w:t>
      </w:r>
    </w:p>
    <w:p w14:paraId="46B69854"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A hospedagem deve ter capacidade de atender a toda a carga de processamento das transações geradas pela solução bem como dar vazão ao tráfego gerado pelos acessos, transmissões e recepções de dados relacionados aos processos objetos da solução, com quantidade de acessos para até 04 (quatro) usuários, devendo apresentar as seguintes características:</w:t>
      </w:r>
    </w:p>
    <w:p w14:paraId="65FEBA09"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Possuir arquitetura cliente/servidor e/ou web;</w:t>
      </w:r>
    </w:p>
    <w:p w14:paraId="7833DE35"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 xml:space="preserve">O banco de dados poderá ser de versão </w:t>
      </w:r>
      <w:proofErr w:type="spellStart"/>
      <w:r w:rsidRPr="0056167A">
        <w:rPr>
          <w:rFonts w:ascii="Consolas" w:hAnsi="Consolas" w:cs="Arial"/>
          <w:sz w:val="28"/>
          <w:szCs w:val="28"/>
        </w:rPr>
        <w:t>Free</w:t>
      </w:r>
      <w:proofErr w:type="spellEnd"/>
      <w:r w:rsidRPr="0056167A">
        <w:rPr>
          <w:rFonts w:ascii="Consolas" w:hAnsi="Consolas" w:cs="Arial"/>
          <w:sz w:val="28"/>
          <w:szCs w:val="28"/>
        </w:rPr>
        <w:t xml:space="preserve">/Open </w:t>
      </w:r>
      <w:proofErr w:type="spellStart"/>
      <w:r w:rsidRPr="0056167A">
        <w:rPr>
          <w:rFonts w:ascii="Consolas" w:hAnsi="Consolas" w:cs="Arial"/>
          <w:sz w:val="28"/>
          <w:szCs w:val="28"/>
        </w:rPr>
        <w:t>Source</w:t>
      </w:r>
      <w:proofErr w:type="spellEnd"/>
      <w:r w:rsidRPr="0056167A">
        <w:rPr>
          <w:rFonts w:ascii="Consolas" w:hAnsi="Consolas" w:cs="Arial"/>
          <w:sz w:val="28"/>
          <w:szCs w:val="28"/>
        </w:rPr>
        <w:t>, todavia deverá possuir boa capacidade de armazenamento, com suporte ao padrão de linguagem SQL e multiplataforma, compatível com os sistemas operacionais MS Windows Server e Linux;</w:t>
      </w:r>
    </w:p>
    <w:p w14:paraId="78E08984"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lastRenderedPageBreak/>
        <w:t>Os requisitos de integridade e segurança dos dados deverão ser garantidos pela aplicação ou pelo software gerenciador do banco de dados;</w:t>
      </w:r>
    </w:p>
    <w:p w14:paraId="59088D4E" w14:textId="539A522F" w:rsidR="006D71F5" w:rsidRPr="00DD09E7" w:rsidRDefault="006D71F5">
      <w:pPr>
        <w:pStyle w:val="SemEspaamento"/>
        <w:widowControl w:val="0"/>
        <w:numPr>
          <w:ilvl w:val="2"/>
          <w:numId w:val="16"/>
        </w:numPr>
        <w:autoSpaceDE w:val="0"/>
        <w:autoSpaceDN w:val="0"/>
        <w:ind w:left="0" w:firstLine="0"/>
        <w:jc w:val="both"/>
        <w:rPr>
          <w:rFonts w:ascii="Consolas" w:hAnsi="Consolas" w:cs="Arial"/>
          <w:b/>
          <w:bCs/>
          <w:sz w:val="28"/>
          <w:szCs w:val="28"/>
        </w:rPr>
      </w:pPr>
      <w:r w:rsidRPr="0056167A">
        <w:rPr>
          <w:rFonts w:ascii="Consolas" w:hAnsi="Consolas" w:cs="Arial"/>
          <w:sz w:val="28"/>
          <w:szCs w:val="28"/>
        </w:rPr>
        <w:t>O sistema deverá permitir, sem comprometer sua integridade, a adaptação às futuras necessidades dos usuários, por meio de parametrizações e/ou</w:t>
      </w:r>
      <w:r w:rsidRPr="0056167A">
        <w:rPr>
          <w:rFonts w:ascii="Consolas" w:hAnsi="Consolas" w:cs="Arial"/>
          <w:spacing w:val="-2"/>
          <w:sz w:val="28"/>
          <w:szCs w:val="28"/>
        </w:rPr>
        <w:t xml:space="preserve"> </w:t>
      </w:r>
      <w:r w:rsidRPr="0056167A">
        <w:rPr>
          <w:rFonts w:ascii="Consolas" w:hAnsi="Consolas" w:cs="Arial"/>
          <w:sz w:val="28"/>
          <w:szCs w:val="28"/>
        </w:rPr>
        <w:t>customizações.</w:t>
      </w:r>
    </w:p>
    <w:p w14:paraId="624FA4F2"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3821C905" w14:textId="2477C9E2" w:rsidR="006D71F5" w:rsidRDefault="006D71F5">
      <w:pPr>
        <w:pStyle w:val="SemEspaamento"/>
        <w:widowControl w:val="0"/>
        <w:numPr>
          <w:ilvl w:val="0"/>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Recuperação de Falhas e Segurança de Dados</w:t>
      </w:r>
    </w:p>
    <w:p w14:paraId="2288A125"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03299CF0"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recuperação de falhas deverá ser, na medida do possível, automática, ocorrendo de forma transparente ao usuário. O sistema deverá conter mecanismos de proteção que impeçam a perda de transações já efetivadas pelo</w:t>
      </w:r>
      <w:r w:rsidRPr="0056167A">
        <w:rPr>
          <w:rFonts w:ascii="Consolas" w:hAnsi="Consolas" w:cs="Arial"/>
          <w:spacing w:val="-16"/>
          <w:sz w:val="28"/>
          <w:szCs w:val="28"/>
        </w:rPr>
        <w:t xml:space="preserve"> </w:t>
      </w:r>
      <w:r w:rsidRPr="0056167A">
        <w:rPr>
          <w:rFonts w:ascii="Consolas" w:hAnsi="Consolas" w:cs="Arial"/>
          <w:sz w:val="28"/>
          <w:szCs w:val="28"/>
        </w:rPr>
        <w:t>usuário;</w:t>
      </w:r>
    </w:p>
    <w:p w14:paraId="6E7647AD"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Mesmo que o banco de dados esteja aberto ou em uso, o sistema deverá permitir a realização de backups dos</w:t>
      </w:r>
      <w:r w:rsidRPr="0056167A">
        <w:rPr>
          <w:rFonts w:ascii="Consolas" w:hAnsi="Consolas" w:cs="Arial"/>
          <w:spacing w:val="-28"/>
          <w:sz w:val="28"/>
          <w:szCs w:val="28"/>
        </w:rPr>
        <w:t xml:space="preserve"> </w:t>
      </w:r>
      <w:r w:rsidRPr="0056167A">
        <w:rPr>
          <w:rFonts w:ascii="Consolas" w:hAnsi="Consolas" w:cs="Arial"/>
          <w:sz w:val="28"/>
          <w:szCs w:val="28"/>
        </w:rPr>
        <w:t>dados;</w:t>
      </w:r>
    </w:p>
    <w:p w14:paraId="4AA8A34C" w14:textId="6E9ACB33" w:rsidR="006D71F5"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Em caso de falha operacional ou lógica, o sistema deverá recuperar-se, de modo a resguardar a última transação executada com êxito, mantendo a integridade interna das bases de dados correspondente ao último evento completado antes da falha.</w:t>
      </w:r>
    </w:p>
    <w:p w14:paraId="43725DA9"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428D774C" w14:textId="157FF93C" w:rsidR="006D71F5" w:rsidRDefault="006D71F5">
      <w:pPr>
        <w:pStyle w:val="SemEspaamento"/>
        <w:widowControl w:val="0"/>
        <w:numPr>
          <w:ilvl w:val="0"/>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Caracterização Operacional</w:t>
      </w:r>
    </w:p>
    <w:p w14:paraId="6989284B"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48266C89"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operar por transações, sendo que os dados recolhidos em uma transação deverão ficar imediatamente disponíveis em toda a rede, devendo cada dado ser recolhido uma única vez, diretamente no órgão onde é gerado;</w:t>
      </w:r>
    </w:p>
    <w:p w14:paraId="051E9A04"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As tarefas deverão ser compostas por telas gráficas específicas, sendo que os dados transcritos pelos usuários deverão ser imediatamente validados, bem como o efeito da</w:t>
      </w:r>
      <w:r w:rsidRPr="0056167A">
        <w:rPr>
          <w:rFonts w:ascii="Consolas" w:hAnsi="Consolas" w:cs="Arial"/>
          <w:spacing w:val="-1"/>
          <w:sz w:val="28"/>
          <w:szCs w:val="28"/>
        </w:rPr>
        <w:t xml:space="preserve"> </w:t>
      </w:r>
      <w:r w:rsidRPr="0056167A">
        <w:rPr>
          <w:rFonts w:ascii="Consolas" w:hAnsi="Consolas" w:cs="Arial"/>
          <w:sz w:val="28"/>
          <w:szCs w:val="28"/>
        </w:rPr>
        <w:t>transação;</w:t>
      </w:r>
    </w:p>
    <w:p w14:paraId="0207418E"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assegurar a integração de cadastros e tabelas do sistema, garantindo que a informação seja alimentada uma única</w:t>
      </w:r>
      <w:r w:rsidRPr="0056167A">
        <w:rPr>
          <w:rFonts w:ascii="Consolas" w:hAnsi="Consolas" w:cs="Arial"/>
          <w:spacing w:val="2"/>
          <w:sz w:val="28"/>
          <w:szCs w:val="28"/>
        </w:rPr>
        <w:t xml:space="preserve"> </w:t>
      </w:r>
      <w:r w:rsidRPr="0056167A">
        <w:rPr>
          <w:rFonts w:ascii="Consolas" w:hAnsi="Consolas" w:cs="Arial"/>
          <w:sz w:val="28"/>
          <w:szCs w:val="28"/>
        </w:rPr>
        <w:t>vez;</w:t>
      </w:r>
    </w:p>
    <w:p w14:paraId="6B6A9D9B" w14:textId="4DDBB99C" w:rsidR="006D71F5"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garantir a integridade referencial de arquivos e tabelas, não permitindo a exclusão física de registro que tenha vínculo com outros registros</w:t>
      </w:r>
      <w:r w:rsidRPr="0056167A">
        <w:rPr>
          <w:rFonts w:ascii="Consolas" w:hAnsi="Consolas" w:cs="Arial"/>
          <w:spacing w:val="-4"/>
          <w:sz w:val="28"/>
          <w:szCs w:val="28"/>
        </w:rPr>
        <w:t xml:space="preserve"> </w:t>
      </w:r>
      <w:r w:rsidRPr="0056167A">
        <w:rPr>
          <w:rFonts w:ascii="Consolas" w:hAnsi="Consolas" w:cs="Arial"/>
          <w:sz w:val="28"/>
          <w:szCs w:val="28"/>
        </w:rPr>
        <w:t>ativos;</w:t>
      </w:r>
    </w:p>
    <w:p w14:paraId="016C72E3" w14:textId="35CCE5C0" w:rsidR="00DD09E7" w:rsidRDefault="00DD09E7" w:rsidP="00DD09E7">
      <w:pPr>
        <w:pStyle w:val="SemEspaamento"/>
        <w:widowControl w:val="0"/>
        <w:autoSpaceDE w:val="0"/>
        <w:autoSpaceDN w:val="0"/>
        <w:jc w:val="both"/>
        <w:rPr>
          <w:rFonts w:ascii="Consolas" w:hAnsi="Consolas" w:cs="Arial"/>
          <w:sz w:val="28"/>
          <w:szCs w:val="28"/>
        </w:rPr>
      </w:pPr>
    </w:p>
    <w:p w14:paraId="1096B578" w14:textId="00BC7159" w:rsidR="00DD09E7" w:rsidRDefault="00DD09E7" w:rsidP="00DD09E7">
      <w:pPr>
        <w:pStyle w:val="SemEspaamento"/>
        <w:widowControl w:val="0"/>
        <w:autoSpaceDE w:val="0"/>
        <w:autoSpaceDN w:val="0"/>
        <w:jc w:val="both"/>
        <w:rPr>
          <w:rFonts w:ascii="Consolas" w:hAnsi="Consolas" w:cs="Arial"/>
          <w:sz w:val="28"/>
          <w:szCs w:val="28"/>
        </w:rPr>
      </w:pPr>
    </w:p>
    <w:p w14:paraId="58551203"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742D25EA" w14:textId="38802071" w:rsidR="006D71F5" w:rsidRDefault="006D71F5">
      <w:pPr>
        <w:pStyle w:val="SemEspaamento"/>
        <w:widowControl w:val="0"/>
        <w:numPr>
          <w:ilvl w:val="0"/>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lastRenderedPageBreak/>
        <w:t>Segurança de Acesso</w:t>
      </w:r>
    </w:p>
    <w:p w14:paraId="26696ED0"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0314746D"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possuir ferramenta de controle de acesso de usuários através de senhas criptografadas e individualizadas, permitindo ao usuário administrador do sistema, ampliar ou restringir os acessos a determinadas funções ou</w:t>
      </w:r>
      <w:r w:rsidRPr="0056167A">
        <w:rPr>
          <w:rFonts w:ascii="Consolas" w:hAnsi="Consolas" w:cs="Arial"/>
          <w:spacing w:val="-2"/>
          <w:sz w:val="28"/>
          <w:szCs w:val="28"/>
        </w:rPr>
        <w:t xml:space="preserve"> </w:t>
      </w:r>
      <w:r w:rsidRPr="0056167A">
        <w:rPr>
          <w:rFonts w:ascii="Consolas" w:hAnsi="Consolas" w:cs="Arial"/>
          <w:sz w:val="28"/>
          <w:szCs w:val="28"/>
        </w:rPr>
        <w:t>ferramentas;</w:t>
      </w:r>
    </w:p>
    <w:p w14:paraId="42C33B29"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permitir o armazenamento, em ambiente seguro, de um log de auditoria, compreendendo o salvamento das informações detalhadas de todas as ações do usuário referentes a alterações em campos, inclusão ou exclusão de registros, armazenando o conteúdo do campo modificado, data e hora e usuário responsável pela</w:t>
      </w:r>
      <w:r w:rsidRPr="0056167A">
        <w:rPr>
          <w:rFonts w:ascii="Consolas" w:hAnsi="Consolas" w:cs="Arial"/>
          <w:spacing w:val="-13"/>
          <w:sz w:val="28"/>
          <w:szCs w:val="28"/>
        </w:rPr>
        <w:t xml:space="preserve"> </w:t>
      </w:r>
      <w:r w:rsidRPr="0056167A">
        <w:rPr>
          <w:rFonts w:ascii="Consolas" w:hAnsi="Consolas" w:cs="Arial"/>
          <w:sz w:val="28"/>
          <w:szCs w:val="28"/>
        </w:rPr>
        <w:t>modificação;</w:t>
      </w:r>
    </w:p>
    <w:p w14:paraId="56C16B43" w14:textId="52A0DD26" w:rsidR="006D71F5" w:rsidRDefault="006D71F5">
      <w:pPr>
        <w:pStyle w:val="SemEspaamento"/>
        <w:widowControl w:val="0"/>
        <w:numPr>
          <w:ilvl w:val="1"/>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Todos os acessos deverão ser registrados e armazenados juntamente com a identificação do usuário, data e hora do acesso e IP do</w:t>
      </w:r>
      <w:r w:rsidRPr="0056167A">
        <w:rPr>
          <w:rFonts w:ascii="Consolas" w:hAnsi="Consolas" w:cs="Arial"/>
          <w:spacing w:val="-1"/>
          <w:sz w:val="28"/>
          <w:szCs w:val="28"/>
        </w:rPr>
        <w:t xml:space="preserve"> </w:t>
      </w:r>
      <w:r w:rsidRPr="0056167A">
        <w:rPr>
          <w:rFonts w:ascii="Consolas" w:hAnsi="Consolas" w:cs="Arial"/>
          <w:sz w:val="28"/>
          <w:szCs w:val="28"/>
        </w:rPr>
        <w:t>computador.</w:t>
      </w:r>
    </w:p>
    <w:p w14:paraId="0050DADE"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553CD23D" w14:textId="38E924E1" w:rsidR="006D71F5" w:rsidRDefault="006D71F5">
      <w:pPr>
        <w:pStyle w:val="SemEspaamento"/>
        <w:widowControl w:val="0"/>
        <w:numPr>
          <w:ilvl w:val="0"/>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Especificações Funcionais</w:t>
      </w:r>
    </w:p>
    <w:p w14:paraId="6338A859"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195A5364" w14:textId="77777777" w:rsidR="006D71F5" w:rsidRPr="0056167A" w:rsidRDefault="006D71F5">
      <w:pPr>
        <w:pStyle w:val="SemEspaamento"/>
        <w:widowControl w:val="0"/>
        <w:numPr>
          <w:ilvl w:val="1"/>
          <w:numId w:val="16"/>
        </w:numPr>
        <w:autoSpaceDE w:val="0"/>
        <w:autoSpaceDN w:val="0"/>
        <w:jc w:val="both"/>
        <w:rPr>
          <w:rFonts w:ascii="Consolas" w:hAnsi="Consolas" w:cs="Arial"/>
          <w:b/>
          <w:sz w:val="28"/>
          <w:szCs w:val="28"/>
        </w:rPr>
      </w:pPr>
      <w:r w:rsidRPr="0056167A">
        <w:rPr>
          <w:rFonts w:ascii="Consolas" w:hAnsi="Consolas" w:cs="Arial"/>
          <w:b/>
          <w:sz w:val="28"/>
          <w:szCs w:val="28"/>
        </w:rPr>
        <w:t>Configurações Gerais</w:t>
      </w:r>
    </w:p>
    <w:p w14:paraId="393DE604" w14:textId="77777777" w:rsidR="006D71F5" w:rsidRPr="0056167A" w:rsidRDefault="006D71F5">
      <w:pPr>
        <w:pStyle w:val="SemEspaamento"/>
        <w:widowControl w:val="0"/>
        <w:numPr>
          <w:ilvl w:val="2"/>
          <w:numId w:val="16"/>
        </w:numPr>
        <w:tabs>
          <w:tab w:val="left" w:pos="993"/>
        </w:tabs>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possuir formulários e ferramentas de fácil manutenção e configuração. Para a adequada gestão processual, são considerados essenciais os formulários e ferramentas a seguir:</w:t>
      </w:r>
    </w:p>
    <w:p w14:paraId="16ADF442"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Formulário para cadastro e configuração dos Procuradores da PREFEITURA com possibilidade de armazenamento do nome, cargo, OAB/UF e </w:t>
      </w:r>
      <w:proofErr w:type="spellStart"/>
      <w:r w:rsidRPr="0056167A">
        <w:rPr>
          <w:rFonts w:ascii="Consolas" w:hAnsi="Consolas" w:cs="Arial"/>
          <w:sz w:val="28"/>
          <w:szCs w:val="28"/>
        </w:rPr>
        <w:t>email</w:t>
      </w:r>
      <w:proofErr w:type="spellEnd"/>
      <w:r w:rsidRPr="0056167A">
        <w:rPr>
          <w:rFonts w:ascii="Consolas" w:hAnsi="Consolas" w:cs="Arial"/>
          <w:sz w:val="28"/>
          <w:szCs w:val="28"/>
        </w:rPr>
        <w:t xml:space="preserve">. </w:t>
      </w:r>
    </w:p>
    <w:p w14:paraId="2A80426C" w14:textId="0C16EBEB"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Formulário que possibilite a configuração para a distribuição automática aos procuradores, das citações, intimações, notificações e demais atos processuais, considerando regras pré-definidas, de modo a garantir o equilíbrio da carga de trabalho, nas distribuições entre os mesmos, mediante critérios individuais ou combinados entre si. São considerados essenciais as seguintes combinações:</w:t>
      </w:r>
    </w:p>
    <w:p w14:paraId="1580F6CA"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 Foro ou Jurisdição, Competência, Classe Processual, Assunto, CPF/CNPJ da parte contrária, Intervalo de Ajuizamento e Intervalo de Valor da Causa;</w:t>
      </w:r>
    </w:p>
    <w:p w14:paraId="0F8856C9"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Formulário que permita a configuração de outros filtros para a divisão dos processos entre os procuradores considerando o nome do executado, o cadastro ou inscrição do débito, a </w:t>
      </w:r>
      <w:r w:rsidRPr="0056167A">
        <w:rPr>
          <w:rFonts w:ascii="Consolas" w:hAnsi="Consolas" w:cs="Arial"/>
          <w:sz w:val="28"/>
          <w:szCs w:val="28"/>
        </w:rPr>
        <w:lastRenderedPageBreak/>
        <w:t xml:space="preserve">unidade, dezena ou milhar final do número de </w:t>
      </w:r>
      <w:proofErr w:type="spellStart"/>
      <w:r w:rsidRPr="0056167A">
        <w:rPr>
          <w:rFonts w:ascii="Consolas" w:hAnsi="Consolas" w:cs="Arial"/>
          <w:sz w:val="28"/>
          <w:szCs w:val="28"/>
        </w:rPr>
        <w:t>processo</w:t>
      </w:r>
      <w:proofErr w:type="spellEnd"/>
      <w:r w:rsidRPr="0056167A">
        <w:rPr>
          <w:rFonts w:ascii="Consolas" w:hAnsi="Consolas" w:cs="Arial"/>
          <w:sz w:val="28"/>
          <w:szCs w:val="28"/>
        </w:rPr>
        <w:t xml:space="preserve"> bem como Cartório judicial em que cada Procurador atua, possibilitando a efetiva divisão, organização e controle da atuação dos mesmos e também para fins de aplicação de regras e utilização de ferramentas do sistema;</w:t>
      </w:r>
    </w:p>
    <w:p w14:paraId="7C7627B8"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Formulário para associação de incidentes processuais ao número de </w:t>
      </w:r>
      <w:proofErr w:type="spellStart"/>
      <w:r w:rsidRPr="0056167A">
        <w:rPr>
          <w:rFonts w:ascii="Consolas" w:hAnsi="Consolas" w:cs="Arial"/>
          <w:sz w:val="28"/>
          <w:szCs w:val="28"/>
        </w:rPr>
        <w:t>processo</w:t>
      </w:r>
      <w:proofErr w:type="spellEnd"/>
      <w:r w:rsidRPr="0056167A">
        <w:rPr>
          <w:rFonts w:ascii="Consolas" w:hAnsi="Consolas" w:cs="Arial"/>
          <w:sz w:val="28"/>
          <w:szCs w:val="28"/>
        </w:rPr>
        <w:t xml:space="preserve"> principal, de modo a direcionar os autos principais e as questões incidentais ao mesmo procurador, mesmo que se trate de critério de divisão de trabalho diferente daquele previamente estabelecido;</w:t>
      </w:r>
    </w:p>
    <w:p w14:paraId="5BDEC1B7"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Formulário que permita configuração para o redirecionamento da atuação nos processos quando o procurador, originalmente designado para o mesmo, esteja em gozo de férias, licença ou qualquer outro motivo de afastamento de sua jornada de trabalho, devendo:</w:t>
      </w:r>
    </w:p>
    <w:p w14:paraId="0BBA7DB3" w14:textId="77777777" w:rsidR="006D71F5" w:rsidRPr="0056167A" w:rsidRDefault="006D71F5">
      <w:pPr>
        <w:pStyle w:val="SemEspaamento"/>
        <w:widowControl w:val="0"/>
        <w:numPr>
          <w:ilvl w:val="4"/>
          <w:numId w:val="16"/>
        </w:numPr>
        <w:tabs>
          <w:tab w:val="left" w:pos="1134"/>
        </w:tabs>
        <w:autoSpaceDE w:val="0"/>
        <w:autoSpaceDN w:val="0"/>
        <w:ind w:left="0" w:firstLine="0"/>
        <w:jc w:val="both"/>
        <w:rPr>
          <w:rFonts w:ascii="Consolas" w:hAnsi="Consolas" w:cs="Arial"/>
          <w:sz w:val="28"/>
          <w:szCs w:val="28"/>
        </w:rPr>
      </w:pPr>
      <w:r w:rsidRPr="0056167A">
        <w:rPr>
          <w:rFonts w:ascii="Consolas" w:hAnsi="Consolas" w:cs="Arial"/>
          <w:sz w:val="28"/>
          <w:szCs w:val="28"/>
        </w:rPr>
        <w:t>Possibilitar a indicação de um ou mais procuradores que o substituirá durante o período de afastamento;</w:t>
      </w:r>
    </w:p>
    <w:p w14:paraId="0C74E4F1" w14:textId="77777777" w:rsidR="006D71F5" w:rsidRPr="0056167A" w:rsidRDefault="006D71F5">
      <w:pPr>
        <w:pStyle w:val="SemEspaamento"/>
        <w:widowControl w:val="0"/>
        <w:numPr>
          <w:ilvl w:val="4"/>
          <w:numId w:val="16"/>
        </w:numPr>
        <w:tabs>
          <w:tab w:val="left" w:pos="1134"/>
        </w:tabs>
        <w:autoSpaceDE w:val="0"/>
        <w:autoSpaceDN w:val="0"/>
        <w:ind w:left="0" w:firstLine="0"/>
        <w:jc w:val="both"/>
        <w:rPr>
          <w:rFonts w:ascii="Consolas" w:hAnsi="Consolas" w:cs="Arial"/>
          <w:sz w:val="28"/>
          <w:szCs w:val="28"/>
        </w:rPr>
      </w:pPr>
      <w:r w:rsidRPr="0056167A">
        <w:rPr>
          <w:rFonts w:ascii="Consolas" w:hAnsi="Consolas" w:cs="Arial"/>
          <w:sz w:val="28"/>
          <w:szCs w:val="28"/>
        </w:rPr>
        <w:t>Permitir a assinalação de opção de distribuição automática entre todos os demais procuradores, seguindo regras pré-estabelecidas, conforme item 13.1.1.2, caso não haja a indicação de um procurador específico a substituí-lo;</w:t>
      </w:r>
    </w:p>
    <w:p w14:paraId="7B7FABC4" w14:textId="77777777" w:rsidR="006D71F5" w:rsidRPr="0056167A" w:rsidRDefault="006D71F5">
      <w:pPr>
        <w:pStyle w:val="SemEspaamento"/>
        <w:widowControl w:val="0"/>
        <w:numPr>
          <w:ilvl w:val="4"/>
          <w:numId w:val="16"/>
        </w:numPr>
        <w:tabs>
          <w:tab w:val="left" w:pos="1134"/>
        </w:tabs>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quantidade de dias em que o procurador a se ausentar ficará sem receber comunicações de atos processuais, antes e depois da data de seu afastamento;</w:t>
      </w:r>
    </w:p>
    <w:p w14:paraId="6BED8393"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Formulário para cadastro e configuração das despesas processuais como diligências de oficial de justiça, com certidões imobiliárias e postagens. O formulário deverá permitir o armazenamento da descrição das despesas e seus respectivos valores, que deverão ser lançados para o respectivo processo que a elas deu causa, quando do peticionamento, para efeito de ressarcimento ao erário público quando do pagamento ou parcelamento do débito pelo devedor;</w:t>
      </w:r>
    </w:p>
    <w:p w14:paraId="11DD8488"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Formulário para cadastro e configuração das partes e contatos (terceiros interessados, peritos, testemunhas etc.) do processo com possibilidade de armazenamento de nome, endereço completo, CPF/CNPJ, RG/Inscrição Estadual, tipo de pessoa (física ou jurídica), telefone, e-mail, bem como rol de processos em que esteja figurando;</w:t>
      </w:r>
    </w:p>
    <w:p w14:paraId="7A321F0F"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Formulário para cadastro do Foro responsável pelo processamento dos processos judiciais; </w:t>
      </w:r>
    </w:p>
    <w:p w14:paraId="6FDE717E" w14:textId="77777777" w:rsidR="006D71F5" w:rsidRPr="0056167A"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Ferramenta que indique fluxo de trabalho a ser realizado pelo usuário logado, contendo seu nome e com o respectivos prazos, para que, de maneira intuitiva, o mesmo seja direcionado a operar o sistema de forma organizada e no prazo determinado em cada tarefa ou ato processual; Esse mapeamento de tarefas objetiva minimizar erros, melhorar as condições de trabalho e aumentar a eficiência operacional, distribuindo automaticamente aos usuários as tarefas necessárias às diversas etapas do processamento que lhes forem previamente atribuídas;</w:t>
      </w:r>
    </w:p>
    <w:p w14:paraId="43B4D01B" w14:textId="568A6B86" w:rsidR="006D71F5" w:rsidRDefault="006D71F5">
      <w:pPr>
        <w:pStyle w:val="SemEspaamento"/>
        <w:widowControl w:val="0"/>
        <w:numPr>
          <w:ilvl w:val="3"/>
          <w:numId w:val="16"/>
        </w:numPr>
        <w:tabs>
          <w:tab w:val="left" w:pos="993"/>
        </w:tabs>
        <w:autoSpaceDE w:val="0"/>
        <w:autoSpaceDN w:val="0"/>
        <w:ind w:left="0" w:firstLine="0"/>
        <w:jc w:val="both"/>
        <w:rPr>
          <w:rFonts w:ascii="Consolas" w:hAnsi="Consolas" w:cs="Arial"/>
          <w:sz w:val="28"/>
          <w:szCs w:val="28"/>
        </w:rPr>
      </w:pPr>
      <w:r w:rsidRPr="0056167A">
        <w:rPr>
          <w:rFonts w:ascii="Consolas" w:hAnsi="Consolas" w:cs="Arial"/>
          <w:sz w:val="28"/>
          <w:szCs w:val="28"/>
        </w:rPr>
        <w:t>Formulário para o cadastro e configuração de petições do processo, considerando modelos previamente criados e formatados pela Proponente, com conteúdo juridicamente válido, devendo conter, como padrão, os seguintes modelos:</w:t>
      </w:r>
    </w:p>
    <w:p w14:paraId="0F03B224" w14:textId="77777777" w:rsidR="006D71F5" w:rsidRPr="0056167A" w:rsidRDefault="006D71F5" w:rsidP="007B75AE">
      <w:pPr>
        <w:pStyle w:val="SemEspaamento"/>
        <w:widowControl w:val="0"/>
        <w:tabs>
          <w:tab w:val="left" w:pos="993"/>
        </w:tabs>
        <w:autoSpaceDE w:val="0"/>
        <w:autoSpaceDN w:val="0"/>
        <w:jc w:val="both"/>
        <w:rPr>
          <w:rFonts w:ascii="Consolas" w:hAnsi="Consolas" w:cs="Arial"/>
          <w:sz w:val="28"/>
          <w:szCs w:val="28"/>
        </w:rPr>
      </w:pPr>
    </w:p>
    <w:p w14:paraId="0AA073DA"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inicial com citação postal;</w:t>
      </w:r>
    </w:p>
    <w:p w14:paraId="48893615"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inicial com citação por Oficial de Justiça;</w:t>
      </w:r>
    </w:p>
    <w:p w14:paraId="52EC8CD5"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inicial com citação por edital;</w:t>
      </w:r>
    </w:p>
    <w:p w14:paraId="57E3B2FA"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citação postal;</w:t>
      </w:r>
    </w:p>
    <w:p w14:paraId="5555F45D"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citação por Oficial de Justiça;</w:t>
      </w:r>
    </w:p>
    <w:p w14:paraId="5D8C81EE"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citação por carta precatória;</w:t>
      </w:r>
    </w:p>
    <w:p w14:paraId="726161BF"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adjudicação de bens penhorados;</w:t>
      </w:r>
    </w:p>
    <w:p w14:paraId="1CEFD7DF"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extinção do processo por pagamento da dívida e levantamento de penhora;</w:t>
      </w:r>
    </w:p>
    <w:p w14:paraId="383946AD"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extinção do processo por cancelamento da dívida;</w:t>
      </w:r>
    </w:p>
    <w:p w14:paraId="08592B53"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juntada de CRI (certidão de registro de imóvel);</w:t>
      </w:r>
    </w:p>
    <w:p w14:paraId="5FDFC5C6"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juntada de guia de depósito de despesas processuais com Oficial de Justiça;</w:t>
      </w:r>
    </w:p>
    <w:p w14:paraId="26B326BB"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pesquisa sobre bens de propriedade do devedor;</w:t>
      </w:r>
    </w:p>
    <w:p w14:paraId="41E199B1"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penhora do bem que deu origem ao débito;</w:t>
      </w:r>
    </w:p>
    <w:p w14:paraId="06D1F944"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Petição de penhora on-line (Sistema </w:t>
      </w:r>
      <w:proofErr w:type="spellStart"/>
      <w:r w:rsidRPr="0056167A">
        <w:rPr>
          <w:rFonts w:ascii="Consolas" w:hAnsi="Consolas" w:cs="Arial"/>
          <w:sz w:val="28"/>
          <w:szCs w:val="28"/>
        </w:rPr>
        <w:t>Sisbajud</w:t>
      </w:r>
      <w:proofErr w:type="spellEnd"/>
      <w:r w:rsidRPr="0056167A">
        <w:rPr>
          <w:rFonts w:ascii="Consolas" w:hAnsi="Consolas" w:cs="Arial"/>
          <w:sz w:val="28"/>
          <w:szCs w:val="28"/>
        </w:rPr>
        <w:t>);</w:t>
      </w:r>
    </w:p>
    <w:p w14:paraId="405450A3"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para designação de data para hasta pública;</w:t>
      </w:r>
    </w:p>
    <w:p w14:paraId="7DA65A1F"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prosseguimento do processo por não cumprimento de acordo;</w:t>
      </w:r>
    </w:p>
    <w:p w14:paraId="71DC6074"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inclusão de polo passivo por meio de citação postal;</w:t>
      </w:r>
    </w:p>
    <w:p w14:paraId="2E6D3276"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Petição de exclusão de polo passivo;</w:t>
      </w:r>
    </w:p>
    <w:p w14:paraId="2E359722"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sobrestamento do processo para cumprimento do acordo;</w:t>
      </w:r>
    </w:p>
    <w:p w14:paraId="58F3CB04"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suspensão do processo para providências administrativas;</w:t>
      </w:r>
    </w:p>
    <w:p w14:paraId="1BC0463A"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Petição de sobrestamento do processo por prazo determinado;</w:t>
      </w:r>
    </w:p>
    <w:p w14:paraId="3A52D685" w14:textId="77777777" w:rsidR="006D71F5" w:rsidRPr="0056167A" w:rsidRDefault="006D71F5" w:rsidP="007B75AE">
      <w:pPr>
        <w:pStyle w:val="SemEspaamento"/>
        <w:jc w:val="both"/>
        <w:rPr>
          <w:rFonts w:ascii="Consolas" w:hAnsi="Consolas" w:cs="Arial"/>
          <w:sz w:val="28"/>
          <w:szCs w:val="28"/>
        </w:rPr>
      </w:pPr>
    </w:p>
    <w:p w14:paraId="16FC6FA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O formulário de documentos deverá permitir configurações necessárias para que o sistema realize automaticamente as devidas anotações de prazo, trâmite e demais atos praticados no processo quando da emissão de uma petição ou documento. Assim, a título de exemplo, para o pedido de suspensão para cumprimento do acordo, deverá permitir configurar a suspensão automática do processo; </w:t>
      </w:r>
    </w:p>
    <w:p w14:paraId="6D55250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formulário deverá permitir também a configuração de petições ou documentos a serem emitidos de forma automática e sequencial à emissão das petições intermediárias. Assim, num pedido de juntada de Mandado de Levantamento Eletrônico, deverá preencher e anexar automaticamente o respectivo formulário MLE;</w:t>
      </w:r>
    </w:p>
    <w:p w14:paraId="76795314" w14:textId="77777777" w:rsidR="006D71F5" w:rsidRPr="0056167A" w:rsidRDefault="006D71F5">
      <w:pPr>
        <w:pStyle w:val="SemEspaamento"/>
        <w:widowControl w:val="0"/>
        <w:numPr>
          <w:ilvl w:val="1"/>
          <w:numId w:val="16"/>
        </w:numPr>
        <w:autoSpaceDE w:val="0"/>
        <w:autoSpaceDN w:val="0"/>
        <w:jc w:val="both"/>
        <w:rPr>
          <w:rFonts w:ascii="Consolas" w:hAnsi="Consolas" w:cs="Arial"/>
          <w:b/>
          <w:sz w:val="28"/>
          <w:szCs w:val="28"/>
        </w:rPr>
      </w:pPr>
      <w:r w:rsidRPr="0056167A">
        <w:rPr>
          <w:rFonts w:ascii="Consolas" w:hAnsi="Consolas" w:cs="Arial"/>
          <w:b/>
          <w:sz w:val="28"/>
          <w:szCs w:val="28"/>
        </w:rPr>
        <w:t>Configuração Visual dos Formulários e Menus</w:t>
      </w:r>
    </w:p>
    <w:p w14:paraId="27751DA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 xml:space="preserve">O sistema deverá possuir configurações de favoritos, possibilitando ao usuário criar um menu próprio e personalizado, permitindo ao mesmo salvar ou excluir itens de seu interesse. </w:t>
      </w:r>
    </w:p>
    <w:p w14:paraId="52FE6A9A" w14:textId="0F9F5A0B" w:rsidR="006D71F5" w:rsidRDefault="006D71F5">
      <w:pPr>
        <w:pStyle w:val="SemEspaamento"/>
        <w:widowControl w:val="0"/>
        <w:numPr>
          <w:ilvl w:val="2"/>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O sistema deverá permitir configuração personalizada para cada usuário, permitindo ao mesmo que reordene, oculte ou agrupe colunas contendo as informações processuais, de acordo com sua necessidade de trabalho ou sua preferência. Após a configuração personalizada, o sistema deverá permitir o salvamento para que o formato escolhido esteja sempre e apenas disponível ao usuário que o personalizou;</w:t>
      </w:r>
    </w:p>
    <w:p w14:paraId="6F4E0733" w14:textId="77777777" w:rsidR="00DD09E7" w:rsidRPr="0056167A" w:rsidRDefault="00DD09E7" w:rsidP="00DD09E7">
      <w:pPr>
        <w:pStyle w:val="SemEspaamento"/>
        <w:widowControl w:val="0"/>
        <w:autoSpaceDE w:val="0"/>
        <w:autoSpaceDN w:val="0"/>
        <w:jc w:val="both"/>
        <w:rPr>
          <w:rFonts w:ascii="Consolas" w:hAnsi="Consolas" w:cs="Arial"/>
          <w:bCs/>
          <w:sz w:val="28"/>
          <w:szCs w:val="28"/>
        </w:rPr>
      </w:pPr>
    </w:p>
    <w:p w14:paraId="054C69DE" w14:textId="1F771A01"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Importação e Consistência de Dados</w:t>
      </w:r>
    </w:p>
    <w:p w14:paraId="372D5030"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5F862DE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Para a efetiva importação, validação e eventual correção dos dados importados, o sistema deverá:</w:t>
      </w:r>
    </w:p>
    <w:p w14:paraId="399C095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Possuir ferramenta que possibilite a importação em arquivo TXT, XML ou similar, dos créditos inscritos em dívida ativa em vias de cobrança judicial, contendo as informações mínimas necessárias ao correto ajuizamento;</w:t>
      </w:r>
    </w:p>
    <w:p w14:paraId="321EB282"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lastRenderedPageBreak/>
        <w:t>Possuir ferramenta que possibilite ao usuário, se assim preferir, o cadastramento manual, mediante digitação, dos créditos inscritos em dívida ativa em vias de cobrança administrativa ou judicial, contendo as informações mínimas necessárias ao correto ajuizamento;</w:t>
      </w:r>
    </w:p>
    <w:p w14:paraId="5EB2FAA5" w14:textId="606A0146"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bookmarkStart w:id="44" w:name="_Hlk76542803"/>
      <w:r w:rsidRPr="0056167A">
        <w:rPr>
          <w:rFonts w:ascii="Consolas" w:hAnsi="Consolas" w:cs="Arial"/>
          <w:bCs/>
          <w:sz w:val="28"/>
          <w:szCs w:val="28"/>
        </w:rPr>
        <w:t>Possuir ferramenta de validação e consistência dos dados importados da dívida ativa para ajuizamento, de maneira individual ou em lote, seguindo regras pré-estabelecidas, de maneira a indicar, no fluxo de trabalho, os registros que apresentarem impedimentos para ajuizamento, tais como:</w:t>
      </w:r>
    </w:p>
    <w:p w14:paraId="1346687B"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incompetência do Juízo;</w:t>
      </w:r>
    </w:p>
    <w:p w14:paraId="0F22F6AD"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objeto da ação duplicado;</w:t>
      </w:r>
    </w:p>
    <w:p w14:paraId="4B5E02F8"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débito prescrito;</w:t>
      </w:r>
    </w:p>
    <w:p w14:paraId="70A4BFCE"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endereço incorreto do objeto da ação;</w:t>
      </w:r>
    </w:p>
    <w:p w14:paraId="7B5F2842"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endereço incorreto das partes;</w:t>
      </w:r>
    </w:p>
    <w:p w14:paraId="0C9877DF"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situações de imunidade ou isenção;</w:t>
      </w:r>
    </w:p>
    <w:p w14:paraId="503B5E48"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situações de falência;</w:t>
      </w:r>
    </w:p>
    <w:p w14:paraId="109CD9CF"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situações de espólio;</w:t>
      </w:r>
    </w:p>
    <w:p w14:paraId="6C5C9205" w14:textId="77777777" w:rsidR="006D71F5" w:rsidRPr="0056167A" w:rsidRDefault="006D71F5">
      <w:pPr>
        <w:pStyle w:val="SemEspaamento"/>
        <w:widowControl w:val="0"/>
        <w:numPr>
          <w:ilvl w:val="3"/>
          <w:numId w:val="13"/>
        </w:numPr>
        <w:autoSpaceDE w:val="0"/>
        <w:autoSpaceDN w:val="0"/>
        <w:ind w:left="0" w:firstLine="0"/>
        <w:jc w:val="both"/>
        <w:rPr>
          <w:rFonts w:ascii="Consolas" w:hAnsi="Consolas" w:cs="Arial"/>
          <w:sz w:val="28"/>
          <w:szCs w:val="28"/>
        </w:rPr>
      </w:pPr>
      <w:r w:rsidRPr="0056167A">
        <w:rPr>
          <w:rFonts w:ascii="Consolas" w:hAnsi="Consolas" w:cs="Arial"/>
          <w:sz w:val="28"/>
          <w:szCs w:val="28"/>
        </w:rPr>
        <w:t>ausência de CPF/CNPJ no cadastro da parte.</w:t>
      </w:r>
    </w:p>
    <w:p w14:paraId="365AB005" w14:textId="77777777" w:rsidR="006D71F5" w:rsidRPr="0056167A" w:rsidRDefault="006D71F5" w:rsidP="007B75AE">
      <w:pPr>
        <w:pStyle w:val="SemEspaamento"/>
        <w:jc w:val="both"/>
        <w:rPr>
          <w:rFonts w:ascii="Consolas" w:hAnsi="Consolas" w:cs="Arial"/>
          <w:sz w:val="28"/>
          <w:szCs w:val="28"/>
        </w:rPr>
      </w:pPr>
    </w:p>
    <w:bookmarkEnd w:id="44"/>
    <w:p w14:paraId="501F805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Possuir ferramenta de alerta ao usuário sobre essas inconsistências de modo a evitar seu envio com incorreções que possam afetar a tramitação regular do processo;</w:t>
      </w:r>
    </w:p>
    <w:p w14:paraId="638C53B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Possuir parametrização de alerta para ações consideradas de alto valor, de modo a alertar o usuário quando o mesmo estiver validando registros para ajuizamento e o valor da causa atingir valor superior ao parametrizado como tal;</w:t>
      </w:r>
    </w:p>
    <w:p w14:paraId="19755F5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 xml:space="preserve">Possuir ferramenta de padronização do endereço das citações dos devedores, permitindo ao usuário do sistema pesquisar, selecionar e atualizar o endereço através de pesquisa de dados cadastrais em bases de dados integradas ao sistema, como a base com código de endereçamento postal ou em outros serviços integrados de busca </w:t>
      </w:r>
      <w:r w:rsidRPr="0056167A">
        <w:rPr>
          <w:rFonts w:ascii="Consolas" w:hAnsi="Consolas" w:cs="Arial"/>
          <w:bCs/>
          <w:i/>
          <w:iCs/>
          <w:sz w:val="28"/>
          <w:szCs w:val="28"/>
        </w:rPr>
        <w:t>online</w:t>
      </w:r>
      <w:r w:rsidRPr="0056167A">
        <w:rPr>
          <w:rFonts w:ascii="Consolas" w:hAnsi="Consolas" w:cs="Arial"/>
          <w:bCs/>
          <w:sz w:val="28"/>
          <w:szCs w:val="28"/>
        </w:rPr>
        <w:t>, mantida e atualizada por empresas especializadas em compilação de informações, de modo que a correção seja feita de maneira automática e estendida para os registros correlacionados com o devedor apresentado;</w:t>
      </w:r>
    </w:p>
    <w:p w14:paraId="46D752BD" w14:textId="5DBFD157" w:rsidR="006D71F5"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 xml:space="preserve">Possuir ferramenta que possibilite o registro de endereços padronizados, para envio de correspondência às pessoas com alto índice de incidência na base de dados do sistema, como instituições bancárias, companhias de habitação etc., de maneira </w:t>
      </w:r>
      <w:r w:rsidRPr="0056167A">
        <w:rPr>
          <w:rFonts w:ascii="Consolas" w:hAnsi="Consolas" w:cs="Arial"/>
          <w:bCs/>
          <w:sz w:val="28"/>
          <w:szCs w:val="28"/>
        </w:rPr>
        <w:lastRenderedPageBreak/>
        <w:t>que, durante a validação e consistência dos dados, o sistema aponte os endereços incompatíveis com aqueles previamente cadastrados como domicílio padrão (matriz, sede, etc.) da parte;</w:t>
      </w:r>
    </w:p>
    <w:p w14:paraId="22CEDA90" w14:textId="77777777" w:rsidR="00DD09E7" w:rsidRPr="0056167A" w:rsidRDefault="00DD09E7" w:rsidP="00DD09E7">
      <w:pPr>
        <w:pStyle w:val="SemEspaamento"/>
        <w:widowControl w:val="0"/>
        <w:autoSpaceDE w:val="0"/>
        <w:autoSpaceDN w:val="0"/>
        <w:jc w:val="both"/>
        <w:rPr>
          <w:rFonts w:ascii="Consolas" w:hAnsi="Consolas" w:cs="Arial"/>
          <w:bCs/>
          <w:sz w:val="28"/>
          <w:szCs w:val="28"/>
        </w:rPr>
      </w:pPr>
    </w:p>
    <w:p w14:paraId="4D8DF719" w14:textId="74A385A0"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Integração Webservice ao Tribunal de Justiça do Estado de São Paulo</w:t>
      </w:r>
    </w:p>
    <w:p w14:paraId="404A379F"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5A4D5D23" w14:textId="77777777" w:rsidR="006D71F5" w:rsidRPr="0056167A" w:rsidRDefault="006D71F5">
      <w:pPr>
        <w:pStyle w:val="SemEspaamento"/>
        <w:widowControl w:val="0"/>
        <w:numPr>
          <w:ilvl w:val="2"/>
          <w:numId w:val="16"/>
        </w:numPr>
        <w:tabs>
          <w:tab w:val="left" w:pos="1418"/>
        </w:tabs>
        <w:autoSpaceDE w:val="0"/>
        <w:autoSpaceDN w:val="0"/>
        <w:ind w:left="0" w:firstLine="0"/>
        <w:jc w:val="both"/>
        <w:rPr>
          <w:rFonts w:ascii="Consolas" w:hAnsi="Consolas" w:cs="Arial"/>
          <w:bCs/>
          <w:sz w:val="28"/>
          <w:szCs w:val="28"/>
        </w:rPr>
      </w:pPr>
      <w:r w:rsidRPr="0056167A">
        <w:rPr>
          <w:rFonts w:ascii="Consolas" w:hAnsi="Consolas" w:cs="Arial"/>
          <w:bCs/>
          <w:sz w:val="28"/>
          <w:szCs w:val="28"/>
        </w:rPr>
        <w:t>Objetivando a redução dos trabalhos manuais, diminuição do uso de papel e aumento da celeridade na tramitação dos processos, o sistema deverá possibilitar a integração com o TJSP, de modo a permitir o ajuizamento de ações, recebimento de intimações e citações bem como o peticionamento intermediário em meios eletrônicos, nos termos constantes do manual “Padrão de Integração entre o Tribunal de Justiça do Estado de São Paulo e Instituições Conveniadas” via webservice, devendo, para tanto:</w:t>
      </w:r>
    </w:p>
    <w:p w14:paraId="64FAE67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Cs/>
          <w:sz w:val="28"/>
          <w:szCs w:val="28"/>
        </w:rPr>
      </w:pPr>
      <w:r w:rsidRPr="0056167A">
        <w:rPr>
          <w:rFonts w:ascii="Consolas" w:hAnsi="Consolas" w:cs="Arial"/>
          <w:sz w:val="28"/>
          <w:szCs w:val="28"/>
        </w:rPr>
        <w:t>Permitir comunicação por meio de interfaces padronizadas disponibilizadas pelo sistema adotado pelo Tribunal de Justiça do Estado de São Paulo, de maneira a possibilitar a interoperabilidade entre o sistema contratado e o do Poder Judiciário Paulista;</w:t>
      </w:r>
    </w:p>
    <w:p w14:paraId="08698DB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integração com arquitetura baseada em serviços (Webservices) acessíveis por meio de chamadas SOAP (</w:t>
      </w:r>
      <w:proofErr w:type="spellStart"/>
      <w:r w:rsidRPr="0056167A">
        <w:rPr>
          <w:rFonts w:ascii="Consolas" w:hAnsi="Consolas" w:cs="Arial"/>
          <w:sz w:val="28"/>
          <w:szCs w:val="28"/>
        </w:rPr>
        <w:t>Simple</w:t>
      </w:r>
      <w:proofErr w:type="spellEnd"/>
      <w:r w:rsidRPr="0056167A">
        <w:rPr>
          <w:rFonts w:ascii="Consolas" w:hAnsi="Consolas" w:cs="Arial"/>
          <w:sz w:val="28"/>
          <w:szCs w:val="28"/>
        </w:rPr>
        <w:t xml:space="preserve"> </w:t>
      </w:r>
      <w:proofErr w:type="spellStart"/>
      <w:r w:rsidRPr="0056167A">
        <w:rPr>
          <w:rFonts w:ascii="Consolas" w:hAnsi="Consolas" w:cs="Arial"/>
          <w:sz w:val="28"/>
          <w:szCs w:val="28"/>
        </w:rPr>
        <w:t>Object</w:t>
      </w:r>
      <w:proofErr w:type="spellEnd"/>
      <w:r w:rsidRPr="0056167A">
        <w:rPr>
          <w:rFonts w:ascii="Consolas" w:hAnsi="Consolas" w:cs="Arial"/>
          <w:sz w:val="28"/>
          <w:szCs w:val="28"/>
        </w:rPr>
        <w:t xml:space="preserve"> Access </w:t>
      </w:r>
      <w:proofErr w:type="spellStart"/>
      <w:r w:rsidRPr="0056167A">
        <w:rPr>
          <w:rFonts w:ascii="Consolas" w:hAnsi="Consolas" w:cs="Arial"/>
          <w:sz w:val="28"/>
          <w:szCs w:val="28"/>
        </w:rPr>
        <w:t>Protocol</w:t>
      </w:r>
      <w:proofErr w:type="spellEnd"/>
      <w:r w:rsidRPr="0056167A">
        <w:rPr>
          <w:rFonts w:ascii="Consolas" w:hAnsi="Consolas" w:cs="Arial"/>
          <w:sz w:val="28"/>
          <w:szCs w:val="28"/>
        </w:rPr>
        <w:t>), por meio da internet, utilizando documentos em formatos XML e PDF para a troca de informações;</w:t>
      </w:r>
    </w:p>
    <w:p w14:paraId="546EC82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compactação ZIP e codificação em base 64, de documentos em formato PDF, possibilitando o tráfego de informações dentro da requisição SOAP;</w:t>
      </w:r>
    </w:p>
    <w:p w14:paraId="390140C2"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utilização de protocolos criptografados, infraestrutura de chave pública e protocolização digital, garantindo a integridade de documentos eletrônicos e sua validade jurídica, de acordo com a Lei nº 11.419/06 e medida provisória 2.200, de 24 de agosto de 2001, com adoção de técnicas de assinatura digital, protocolização digital de documentos e conexão segura HTTPS, fundamentada a segurança em criptografia na transmissão de dados, integridade de conteúdo de documentos, autenticidade que permita comprovar a origem e autoria de um determinado documento, não repúdio quanto à autoria da assinatura digital aposta e irretroatividade, evitando a geração de documentos de forma retroativa no tempo;</w:t>
      </w:r>
    </w:p>
    <w:p w14:paraId="001E1BFC"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Permitir a utilização de certificados digitais padrão ICP Brasil, no modelo A1, para acesso ao webservice bem como assinatura de documentos eletrônicos e atendimento de definições apresentadas no manual “Padrão de Integração entre o Tribunal de Justiça do Estado de São Paulo e Instituições Conveniadas via Webservice”;</w:t>
      </w:r>
    </w:p>
    <w:p w14:paraId="1E244D4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acesso ao Webservice do sistema adotado pelo TJSP por meio do uso de protocolo HTTPS (</w:t>
      </w:r>
      <w:proofErr w:type="spellStart"/>
      <w:r w:rsidRPr="0056167A">
        <w:rPr>
          <w:rFonts w:ascii="Consolas" w:hAnsi="Consolas" w:cs="Arial"/>
          <w:sz w:val="28"/>
          <w:szCs w:val="28"/>
        </w:rPr>
        <w:t>HyperText</w:t>
      </w:r>
      <w:proofErr w:type="spellEnd"/>
      <w:r w:rsidRPr="0056167A">
        <w:rPr>
          <w:rFonts w:ascii="Consolas" w:hAnsi="Consolas" w:cs="Arial"/>
          <w:sz w:val="28"/>
          <w:szCs w:val="28"/>
        </w:rPr>
        <w:t xml:space="preserve"> </w:t>
      </w:r>
      <w:proofErr w:type="spellStart"/>
      <w:r w:rsidRPr="0056167A">
        <w:rPr>
          <w:rFonts w:ascii="Consolas" w:hAnsi="Consolas" w:cs="Arial"/>
          <w:sz w:val="28"/>
          <w:szCs w:val="28"/>
        </w:rPr>
        <w:t>Transfer</w:t>
      </w:r>
      <w:proofErr w:type="spellEnd"/>
      <w:r w:rsidRPr="0056167A">
        <w:rPr>
          <w:rFonts w:ascii="Consolas" w:hAnsi="Consolas" w:cs="Arial"/>
          <w:sz w:val="28"/>
          <w:szCs w:val="28"/>
        </w:rPr>
        <w:t xml:space="preserve"> </w:t>
      </w:r>
      <w:proofErr w:type="spellStart"/>
      <w:r w:rsidRPr="0056167A">
        <w:rPr>
          <w:rFonts w:ascii="Consolas" w:hAnsi="Consolas" w:cs="Arial"/>
          <w:sz w:val="28"/>
          <w:szCs w:val="28"/>
        </w:rPr>
        <w:t>Protocol</w:t>
      </w:r>
      <w:proofErr w:type="spellEnd"/>
      <w:r w:rsidRPr="0056167A">
        <w:rPr>
          <w:rFonts w:ascii="Consolas" w:hAnsi="Consolas" w:cs="Arial"/>
          <w:sz w:val="28"/>
          <w:szCs w:val="28"/>
        </w:rPr>
        <w:t xml:space="preserve"> </w:t>
      </w:r>
      <w:proofErr w:type="spellStart"/>
      <w:r w:rsidRPr="0056167A">
        <w:rPr>
          <w:rFonts w:ascii="Consolas" w:hAnsi="Consolas" w:cs="Arial"/>
          <w:sz w:val="28"/>
          <w:szCs w:val="28"/>
        </w:rPr>
        <w:t>Secure</w:t>
      </w:r>
      <w:proofErr w:type="spellEnd"/>
      <w:r w:rsidRPr="0056167A">
        <w:rPr>
          <w:rFonts w:ascii="Consolas" w:hAnsi="Consolas" w:cs="Arial"/>
          <w:sz w:val="28"/>
          <w:szCs w:val="28"/>
        </w:rPr>
        <w:t>), como forma de garantir a identidade do servidor da PREFEITURA onde haja sido estabelecida a conexão;</w:t>
      </w:r>
    </w:p>
    <w:p w14:paraId="71B5F94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realizar todas as chamadas ao Webservice dentro de uma mesma sessão, sendo que uma sessão seja identificada por cookie (JSESSIONID), que precisará estar presente em todas as requisições dessa sessão;</w:t>
      </w:r>
    </w:p>
    <w:p w14:paraId="6D2A235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iniciar sessão Webservice do sistema adotado pelo TJSP, utilizando identificação por meio de certificado digital autorizado pela ICP Brasil, de modo a possibilitar acesso aos demais serviços disponibilizados pelo TJSP;</w:t>
      </w:r>
    </w:p>
    <w:p w14:paraId="049B94B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aposição de assinatura digital da PREFEITURA, por certificado padrão ICP Brasil, em todos os documentos XML enviados de maneira integrada ao TJSP;</w:t>
      </w:r>
    </w:p>
    <w:p w14:paraId="5FA4A93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utilização de documentos XML padronizados que contenham a especificação da codificação de caracteres, cabeçalho, corpo da mensagem e assinatura digital padrão </w:t>
      </w:r>
      <w:proofErr w:type="spellStart"/>
      <w:r w:rsidRPr="0056167A">
        <w:rPr>
          <w:rFonts w:ascii="Consolas" w:hAnsi="Consolas" w:cs="Arial"/>
          <w:sz w:val="28"/>
          <w:szCs w:val="28"/>
        </w:rPr>
        <w:t>xmldsig</w:t>
      </w:r>
      <w:proofErr w:type="spellEnd"/>
      <w:r w:rsidRPr="0056167A">
        <w:rPr>
          <w:rFonts w:ascii="Consolas" w:hAnsi="Consolas" w:cs="Arial"/>
          <w:sz w:val="28"/>
          <w:szCs w:val="28"/>
        </w:rPr>
        <w:t xml:space="preserve"> para descrever as solicitações realizadas pela PREFEITURA junto ao Webservice do TJSP;</w:t>
      </w:r>
    </w:p>
    <w:p w14:paraId="4AFC651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envio de documentos digitais em formato PDF, compactados em formato ZIP e codificados em base 64 para tráfego por meio de mensagem SOAP;</w:t>
      </w:r>
    </w:p>
    <w:p w14:paraId="4FBE1EF5" w14:textId="71E3754F"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acesso utilizando certificação digital própria da PREFEITURA, realizando o envio de requisição SOAP de acesso ao Webservice do TJSP, com consequente envio de mensagem SOAP com desafio devidamente assinado e </w:t>
      </w:r>
      <w:proofErr w:type="spellStart"/>
      <w:r w:rsidRPr="0056167A">
        <w:rPr>
          <w:rFonts w:ascii="Consolas" w:hAnsi="Consolas" w:cs="Arial"/>
          <w:sz w:val="28"/>
          <w:szCs w:val="28"/>
        </w:rPr>
        <w:t>posteriorvresposta</w:t>
      </w:r>
      <w:proofErr w:type="spellEnd"/>
      <w:r w:rsidRPr="0056167A">
        <w:rPr>
          <w:rFonts w:ascii="Consolas" w:hAnsi="Consolas" w:cs="Arial"/>
          <w:sz w:val="28"/>
          <w:szCs w:val="28"/>
        </w:rPr>
        <w:t xml:space="preserve"> SOAP, confirmando início da sessão junto ao TJSP.</w:t>
      </w:r>
    </w:p>
    <w:p w14:paraId="3E184BD7"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4BB6786B" w14:textId="45223F90"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Acesso à Pasta Digital e Movimentação Processual do TJSP</w:t>
      </w:r>
    </w:p>
    <w:p w14:paraId="4DED4397"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32366B6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O sistema deverá permitir, na ferramenta para gerenciamento eletrônico de documentos, acesso direto à pasta </w:t>
      </w:r>
      <w:r w:rsidRPr="0056167A">
        <w:rPr>
          <w:rFonts w:ascii="Consolas" w:hAnsi="Consolas" w:cs="Arial"/>
          <w:sz w:val="28"/>
          <w:szCs w:val="28"/>
        </w:rPr>
        <w:lastRenderedPageBreak/>
        <w:t>digital do processo constante do portal do Tribunal de Justiça de São</w:t>
      </w:r>
      <w:r w:rsidRPr="0056167A">
        <w:rPr>
          <w:rFonts w:ascii="Consolas" w:hAnsi="Consolas" w:cs="Arial"/>
          <w:spacing w:val="-3"/>
          <w:sz w:val="28"/>
          <w:szCs w:val="28"/>
        </w:rPr>
        <w:t xml:space="preserve"> </w:t>
      </w:r>
      <w:r w:rsidRPr="0056167A">
        <w:rPr>
          <w:rFonts w:ascii="Consolas" w:hAnsi="Consolas" w:cs="Arial"/>
          <w:sz w:val="28"/>
          <w:szCs w:val="28"/>
        </w:rPr>
        <w:t>Paulo;</w:t>
      </w:r>
    </w:p>
    <w:p w14:paraId="6CC4042B" w14:textId="1163314A" w:rsidR="006D71F5"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disponibilizar mecanismo ou funcionalidade que permita ao usuário pesquisar o andamento processual, com atalho no sistema indo diretamente para o processo no portal Tribunal de Justiça do Estado de São Paulo</w:t>
      </w:r>
    </w:p>
    <w:p w14:paraId="256694AA"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36E0E214" w14:textId="6B61FABF"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Peticionamento Inicial Eletrônico </w:t>
      </w:r>
    </w:p>
    <w:p w14:paraId="28DD6C0C"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6C4DE7D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possuir ferramenta que realize o ajuizamento eletrônico de processos, respeitando a Lei Federal nº 11.419/06 e demais regulamentações aplicáveis ao Processo Eletrônico no Estado de São Paulo, permitindo a geração de arquivos XML e arquivos PDF em atendimento às premissas constantes do manual “Padrão de Integração entre o Tribunal de Justiça do Estado de São Paulo e Instituições Conveniadas via Webservice”. Nesse sentido</w:t>
      </w:r>
      <w:r w:rsidRPr="0056167A">
        <w:rPr>
          <w:rFonts w:ascii="Consolas" w:hAnsi="Consolas" w:cs="Arial"/>
          <w:spacing w:val="-8"/>
          <w:sz w:val="28"/>
          <w:szCs w:val="28"/>
        </w:rPr>
        <w:t xml:space="preserve"> </w:t>
      </w:r>
      <w:r w:rsidRPr="0056167A">
        <w:rPr>
          <w:rFonts w:ascii="Consolas" w:hAnsi="Consolas" w:cs="Arial"/>
          <w:sz w:val="28"/>
          <w:szCs w:val="28"/>
        </w:rPr>
        <w:t>deverá:</w:t>
      </w:r>
    </w:p>
    <w:p w14:paraId="03C4F7E2"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Permitir assinatura digital em lote de petições iniciais, </w:t>
      </w:r>
      <w:proofErr w:type="spellStart"/>
      <w:r w:rsidRPr="0056167A">
        <w:rPr>
          <w:rFonts w:ascii="Consolas" w:hAnsi="Consolas" w:cs="Arial"/>
          <w:sz w:val="28"/>
          <w:szCs w:val="28"/>
        </w:rPr>
        <w:t>CDA´s</w:t>
      </w:r>
      <w:proofErr w:type="spellEnd"/>
      <w:r w:rsidRPr="0056167A">
        <w:rPr>
          <w:rFonts w:ascii="Consolas" w:hAnsi="Consolas" w:cs="Arial"/>
          <w:sz w:val="28"/>
          <w:szCs w:val="28"/>
        </w:rPr>
        <w:t xml:space="preserve"> e demais documentos que comporão o processo, através de certificado digital padrão ICP- Brasil, com vistas a garantir a autenticidade, a integridade e a validade jurídica de documentos, de acordo com a Lei Federal nº 11.419/06 e demais regulamentações aplicáveis ao Processo Eletrônico no Estado de São</w:t>
      </w:r>
      <w:r w:rsidRPr="0056167A">
        <w:rPr>
          <w:rFonts w:ascii="Consolas" w:hAnsi="Consolas" w:cs="Arial"/>
          <w:spacing w:val="-1"/>
          <w:sz w:val="28"/>
          <w:szCs w:val="28"/>
        </w:rPr>
        <w:t xml:space="preserve"> </w:t>
      </w:r>
      <w:r w:rsidRPr="0056167A">
        <w:rPr>
          <w:rFonts w:ascii="Consolas" w:hAnsi="Consolas" w:cs="Arial"/>
          <w:sz w:val="28"/>
          <w:szCs w:val="28"/>
        </w:rPr>
        <w:t>Paulo;</w:t>
      </w:r>
    </w:p>
    <w:p w14:paraId="3666507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Possuir conversor próprio de documentos para o formato PDF, de modo a atender às regras estabelecidas pelo Tribunal de Justiça do Estado de São Paulo;</w:t>
      </w:r>
    </w:p>
    <w:p w14:paraId="0E2A14B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acesso ao Webservice do Tribunal de Justiça de São Paulo através de certificado digital, assinando o desafio retornado, utilizando os algoritmos RSA e SHA1, conforme as regras do “Padrão de Integração entre o Tribunal de Justiça do Estado de São Paulo e Instituições Conveniadas via Webservice”, de modo a possibilitar a troca de informações e documentos nos formatos XML e PDF;</w:t>
      </w:r>
    </w:p>
    <w:p w14:paraId="7F69736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Apresentar no fluxo de trabalho as </w:t>
      </w:r>
      <w:proofErr w:type="spellStart"/>
      <w:r w:rsidRPr="0056167A">
        <w:rPr>
          <w:rFonts w:ascii="Consolas" w:hAnsi="Consolas" w:cs="Arial"/>
          <w:sz w:val="28"/>
          <w:szCs w:val="28"/>
        </w:rPr>
        <w:t>CDA´s</w:t>
      </w:r>
      <w:proofErr w:type="spellEnd"/>
      <w:r w:rsidRPr="0056167A">
        <w:rPr>
          <w:rFonts w:ascii="Consolas" w:hAnsi="Consolas" w:cs="Arial"/>
          <w:sz w:val="28"/>
          <w:szCs w:val="28"/>
        </w:rPr>
        <w:t xml:space="preserve"> e petições iniciais que aguardam ajuizamento eletrônico observadas premissas constantes do “Padrão de Integração entre o Tribunal de Justiça do Estado de São Paulo e Instituições Conveniadas via Webservice”;</w:t>
      </w:r>
    </w:p>
    <w:p w14:paraId="0B7CA50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 anexação de documentos digitalizados em cada </w:t>
      </w:r>
      <w:r w:rsidRPr="0056167A">
        <w:rPr>
          <w:rFonts w:ascii="Consolas" w:hAnsi="Consolas" w:cs="Arial"/>
          <w:sz w:val="28"/>
          <w:szCs w:val="28"/>
        </w:rPr>
        <w:lastRenderedPageBreak/>
        <w:t>petição de ajuizamento ou intermediária;</w:t>
      </w:r>
    </w:p>
    <w:p w14:paraId="47D41EB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assinatura digital dos documentos a serem anexados à petição, no momento de sua anexação;</w:t>
      </w:r>
    </w:p>
    <w:p w14:paraId="2FAB212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Registrar automaticamente o número de protocolo judicial para os lotes de ajuizamentos transmitidos com sucesso;</w:t>
      </w:r>
    </w:p>
    <w:p w14:paraId="5323CAB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inconsistências eventualmente ocorridas na transmissão de arquivos ao TJSP, bem como seus motivos, de modo a possibilitar as devidas correções para reenvio;</w:t>
      </w:r>
    </w:p>
    <w:p w14:paraId="1F25418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Armazenar em pasta digital própria, os documentos digitais retornados e assinados pelo Tribunal de Justiça de São Paulo, como recibos e cópias das petições protocolizadas, como meio de comprovar o momento da prática do ato processual, armazenando, também, em banco de dados, o arquivo XML de envio e de retorno;</w:t>
      </w:r>
    </w:p>
    <w:p w14:paraId="73507AF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ao usuário, em fluxo de trabalho, o mapeamento das etapas das tarefas previstas no procedimento de ajuizamento de processos, constantes do “Padrão de Integração entre o Tribunal de Justiça do Estado de São Paulo e Instituições Conveniadas via Webservice”, sugerindo, quando for o caso a:</w:t>
      </w:r>
    </w:p>
    <w:p w14:paraId="718B21A9" w14:textId="77777777" w:rsidR="006D71F5" w:rsidRPr="0056167A" w:rsidRDefault="006D71F5" w:rsidP="007B75AE">
      <w:pPr>
        <w:pStyle w:val="SemEspaamento"/>
        <w:jc w:val="both"/>
        <w:rPr>
          <w:rFonts w:ascii="Consolas" w:hAnsi="Consolas" w:cs="Arial"/>
          <w:sz w:val="28"/>
          <w:szCs w:val="28"/>
        </w:rPr>
      </w:pPr>
    </w:p>
    <w:p w14:paraId="01974403" w14:textId="77777777" w:rsidR="006D71F5" w:rsidRPr="0056167A" w:rsidRDefault="006D71F5">
      <w:pPr>
        <w:pStyle w:val="SemEspaamento"/>
        <w:widowControl w:val="0"/>
        <w:numPr>
          <w:ilvl w:val="3"/>
          <w:numId w:val="14"/>
        </w:numPr>
        <w:autoSpaceDE w:val="0"/>
        <w:autoSpaceDN w:val="0"/>
        <w:ind w:left="0" w:firstLine="0"/>
        <w:jc w:val="both"/>
        <w:rPr>
          <w:rFonts w:ascii="Consolas" w:hAnsi="Consolas" w:cs="Arial"/>
          <w:sz w:val="28"/>
          <w:szCs w:val="28"/>
        </w:rPr>
      </w:pPr>
      <w:r w:rsidRPr="0056167A">
        <w:rPr>
          <w:rFonts w:ascii="Consolas" w:hAnsi="Consolas" w:cs="Arial"/>
          <w:sz w:val="28"/>
          <w:szCs w:val="28"/>
        </w:rPr>
        <w:t>Aposição de assinatura digital nas petições iniciais e</w:t>
      </w:r>
      <w:r w:rsidRPr="0056167A">
        <w:rPr>
          <w:rFonts w:ascii="Consolas" w:hAnsi="Consolas" w:cs="Arial"/>
          <w:spacing w:val="-5"/>
          <w:sz w:val="28"/>
          <w:szCs w:val="28"/>
        </w:rPr>
        <w:t xml:space="preserve"> </w:t>
      </w:r>
      <w:r w:rsidRPr="0056167A">
        <w:rPr>
          <w:rFonts w:ascii="Consolas" w:hAnsi="Consolas" w:cs="Arial"/>
          <w:sz w:val="28"/>
          <w:szCs w:val="28"/>
        </w:rPr>
        <w:t>CDA;</w:t>
      </w:r>
    </w:p>
    <w:p w14:paraId="2318E50F" w14:textId="77777777" w:rsidR="006D71F5" w:rsidRPr="0056167A" w:rsidRDefault="006D71F5">
      <w:pPr>
        <w:pStyle w:val="SemEspaamento"/>
        <w:widowControl w:val="0"/>
        <w:numPr>
          <w:ilvl w:val="3"/>
          <w:numId w:val="14"/>
        </w:numPr>
        <w:autoSpaceDE w:val="0"/>
        <w:autoSpaceDN w:val="0"/>
        <w:ind w:left="0" w:firstLine="0"/>
        <w:jc w:val="both"/>
        <w:rPr>
          <w:rFonts w:ascii="Consolas" w:hAnsi="Consolas" w:cs="Arial"/>
          <w:sz w:val="28"/>
          <w:szCs w:val="28"/>
        </w:rPr>
      </w:pPr>
      <w:r w:rsidRPr="0056167A">
        <w:rPr>
          <w:rFonts w:ascii="Consolas" w:hAnsi="Consolas" w:cs="Arial"/>
          <w:sz w:val="28"/>
          <w:szCs w:val="28"/>
        </w:rPr>
        <w:t>Geração de lotes para ajuizamento eletrônico de processos;</w:t>
      </w:r>
    </w:p>
    <w:p w14:paraId="0D182C3F" w14:textId="77777777" w:rsidR="006D71F5" w:rsidRPr="0056167A" w:rsidRDefault="006D71F5">
      <w:pPr>
        <w:pStyle w:val="SemEspaamento"/>
        <w:widowControl w:val="0"/>
        <w:numPr>
          <w:ilvl w:val="3"/>
          <w:numId w:val="14"/>
        </w:numPr>
        <w:autoSpaceDE w:val="0"/>
        <w:autoSpaceDN w:val="0"/>
        <w:ind w:left="0" w:firstLine="0"/>
        <w:jc w:val="both"/>
        <w:rPr>
          <w:rFonts w:ascii="Consolas" w:hAnsi="Consolas" w:cs="Arial"/>
          <w:sz w:val="28"/>
          <w:szCs w:val="28"/>
        </w:rPr>
      </w:pPr>
      <w:r w:rsidRPr="0056167A">
        <w:rPr>
          <w:rFonts w:ascii="Consolas" w:hAnsi="Consolas" w:cs="Arial"/>
          <w:sz w:val="28"/>
          <w:szCs w:val="28"/>
        </w:rPr>
        <w:t>Providência para lotes em que houve erro de transmissão;</w:t>
      </w:r>
    </w:p>
    <w:p w14:paraId="736629EA" w14:textId="77777777" w:rsidR="006D71F5" w:rsidRPr="0056167A" w:rsidRDefault="006D71F5">
      <w:pPr>
        <w:pStyle w:val="SemEspaamento"/>
        <w:widowControl w:val="0"/>
        <w:numPr>
          <w:ilvl w:val="3"/>
          <w:numId w:val="14"/>
        </w:numPr>
        <w:autoSpaceDE w:val="0"/>
        <w:autoSpaceDN w:val="0"/>
        <w:ind w:left="0" w:firstLine="0"/>
        <w:jc w:val="both"/>
        <w:rPr>
          <w:rFonts w:ascii="Consolas" w:hAnsi="Consolas" w:cs="Arial"/>
          <w:sz w:val="28"/>
          <w:szCs w:val="28"/>
        </w:rPr>
      </w:pPr>
      <w:r w:rsidRPr="0056167A">
        <w:rPr>
          <w:rFonts w:ascii="Consolas" w:hAnsi="Consolas" w:cs="Arial"/>
          <w:sz w:val="28"/>
          <w:szCs w:val="28"/>
        </w:rPr>
        <w:t>Exclusão do(s) lote(s) de registro(s) retornado(s) com anotação de erro de transmissão;</w:t>
      </w:r>
    </w:p>
    <w:p w14:paraId="3162E0F8" w14:textId="77777777" w:rsidR="006D71F5" w:rsidRPr="0056167A" w:rsidRDefault="006D71F5" w:rsidP="007B75AE">
      <w:pPr>
        <w:pStyle w:val="SemEspaamento"/>
        <w:jc w:val="both"/>
        <w:rPr>
          <w:rFonts w:ascii="Consolas" w:hAnsi="Consolas" w:cs="Arial"/>
          <w:sz w:val="28"/>
          <w:szCs w:val="28"/>
        </w:rPr>
      </w:pPr>
    </w:p>
    <w:p w14:paraId="395D5BFE" w14:textId="5186C92C"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Peticionamento Intermediário Eletrônico</w:t>
      </w:r>
    </w:p>
    <w:p w14:paraId="3AE07B65"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4D9EE734" w14:textId="77777777" w:rsidR="006D71F5" w:rsidRPr="0056167A" w:rsidRDefault="006D71F5">
      <w:pPr>
        <w:pStyle w:val="SemEspaamento"/>
        <w:widowControl w:val="0"/>
        <w:numPr>
          <w:ilvl w:val="2"/>
          <w:numId w:val="16"/>
        </w:numPr>
        <w:tabs>
          <w:tab w:val="left" w:pos="1560"/>
        </w:tabs>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possuir ferramenta que realize o peticionamento intermediário eletrônico, respeitando a Lei Federal nº 11.419/06 e demais regulamentações aplicáveis ao Processo Eletrônico, permitindo a geração de arquivos XML e arquivos PDF em atendimento às premissas constantes do manual “Padrão de Integração entre o Tribunal de Justiça do Estado de São Paulo e Instituições Conveniadas via Webservice”. Nesse sentido, o sistema</w:t>
      </w:r>
      <w:r w:rsidRPr="0056167A">
        <w:rPr>
          <w:rFonts w:ascii="Consolas" w:hAnsi="Consolas" w:cs="Arial"/>
          <w:spacing w:val="-1"/>
          <w:sz w:val="28"/>
          <w:szCs w:val="28"/>
        </w:rPr>
        <w:t xml:space="preserve"> </w:t>
      </w:r>
      <w:r w:rsidRPr="0056167A">
        <w:rPr>
          <w:rFonts w:ascii="Consolas" w:hAnsi="Consolas" w:cs="Arial"/>
          <w:sz w:val="28"/>
          <w:szCs w:val="28"/>
        </w:rPr>
        <w:t>deverá:</w:t>
      </w:r>
    </w:p>
    <w:p w14:paraId="64189E1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Permitir assinatura digital em lote de petições e documentos através de certificados autorizados pela ICP- Brasil, com vistas a garantir a autenticidade, a integridade e a validade jurídica dos documentos, de acordo com a Lei Federal nº 11.419/06 </w:t>
      </w:r>
      <w:r w:rsidRPr="0056167A">
        <w:rPr>
          <w:rFonts w:ascii="Consolas" w:hAnsi="Consolas" w:cs="Arial"/>
          <w:sz w:val="28"/>
          <w:szCs w:val="28"/>
        </w:rPr>
        <w:lastRenderedPageBreak/>
        <w:t>e demais regulamentações aplicáveis ao Processo</w:t>
      </w:r>
      <w:r w:rsidRPr="0056167A">
        <w:rPr>
          <w:rFonts w:ascii="Consolas" w:hAnsi="Consolas" w:cs="Arial"/>
          <w:spacing w:val="-6"/>
          <w:sz w:val="28"/>
          <w:szCs w:val="28"/>
        </w:rPr>
        <w:t xml:space="preserve"> </w:t>
      </w:r>
      <w:r w:rsidRPr="0056167A">
        <w:rPr>
          <w:rFonts w:ascii="Consolas" w:hAnsi="Consolas" w:cs="Arial"/>
          <w:sz w:val="28"/>
          <w:szCs w:val="28"/>
        </w:rPr>
        <w:t>Eletrônico;</w:t>
      </w:r>
    </w:p>
    <w:p w14:paraId="1F76B1C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Possuir conversor próprio de documentos para o formato PDF, de modo a atender às regras estabelecidas pelo manual “Padrão de Integração entre o Tribunal de Justiça do Estado de São Paulo e Instituições Conveniadas via Webservice”;</w:t>
      </w:r>
    </w:p>
    <w:p w14:paraId="278EE0B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acesso ao Webservice do Tribunal de Justiça de São Paulo através de certificado digital, assinando o desafio retornado, utilizando os algoritmos RSA e SHA1, conforme as regras do manual “Padrão de Integração entre o Tribunal de Justiça do Estado de São Paulo e Instituições Conveniadas via Webservice”, de modo a possibilitar a troca de informações e documentos nos formatos XML e PDF;</w:t>
      </w:r>
    </w:p>
    <w:p w14:paraId="2F4F492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pesquisar, na base de dados do sistema, petições intermediárias e documentos prontos para geração de lotes para peticionamento eletrônico;</w:t>
      </w:r>
    </w:p>
    <w:p w14:paraId="0FB76A3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usuário selecionar petições iniciais e CDAs com fim de gerar lotes para transmissão eletrônica do peticionamento, observadas as premissas constantes do manual “Padrão de Integração entre o Tribunal de Justiça do Estado de São Paulo e Instituições Conveniadas via Webservice”;</w:t>
      </w:r>
    </w:p>
    <w:p w14:paraId="0A72872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selecionar, assinar digitalmente e incluir no peticionamento intermediário, arquivos digitalizados que estejam armazenados em disco rígido;</w:t>
      </w:r>
    </w:p>
    <w:p w14:paraId="66B81F2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inserção e transmissão de petições prontas, em formato PDF, caso o usuário decida por não construir sua petição utilizando o editor de texto integrado ao sistema;</w:t>
      </w:r>
    </w:p>
    <w:p w14:paraId="40905DF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Possibilitar o peticionamento em lotes, permitindo a transmissão de arquivos em formato XML e arquivos compactados em formato ZIP, contendo os PDF anexados;</w:t>
      </w:r>
    </w:p>
    <w:p w14:paraId="7D724A3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para os lotes enviados com sucesso, o número de protocolo judicial;</w:t>
      </w:r>
    </w:p>
    <w:p w14:paraId="2495E64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Armazenar, em pasta digital própria, os arquivos de peticionamento intermediário retornados e assinados pelo TJSP como meio de comprovar o momento da prática do ato processual, devendo armazenar, também, em banco de dados, o(s) arquivo(s) XML de envio e XML de retorno;</w:t>
      </w:r>
    </w:p>
    <w:p w14:paraId="25AF80D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Apresentar inconsistências verificadas na transmissão de arquivos de peticionamento intermediário ao Tribunal de Justiça de São Paulo, permitindo as devidas correções para reenvio. O sistema deverá apresentar o motivo da </w:t>
      </w:r>
      <w:r w:rsidRPr="0056167A">
        <w:rPr>
          <w:rFonts w:ascii="Consolas" w:hAnsi="Consolas" w:cs="Arial"/>
          <w:sz w:val="28"/>
          <w:szCs w:val="28"/>
        </w:rPr>
        <w:lastRenderedPageBreak/>
        <w:t>inconsistência que tenha sido declinado pelo Tribunal de Justiça de São Paulo;</w:t>
      </w:r>
    </w:p>
    <w:p w14:paraId="58EF870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ao usuário, em fluxo de trabalho, o mapeamento sequencial das etapas de tarefas previstas no procedimento de peticionamento intermediário eletrônico, constantes do manual “Padrão de Integração entre o Tribunal de Justiça do Estado de São Paulo e Instituições Conveniadas via Webservice”, sugerindo:</w:t>
      </w:r>
    </w:p>
    <w:p w14:paraId="781C3B8F" w14:textId="77777777" w:rsidR="006D71F5" w:rsidRPr="0056167A" w:rsidRDefault="006D71F5">
      <w:pPr>
        <w:pStyle w:val="SemEspaamento"/>
        <w:widowControl w:val="0"/>
        <w:numPr>
          <w:ilvl w:val="3"/>
          <w:numId w:val="15"/>
        </w:numPr>
        <w:autoSpaceDE w:val="0"/>
        <w:autoSpaceDN w:val="0"/>
        <w:ind w:left="0" w:firstLine="0"/>
        <w:jc w:val="both"/>
        <w:rPr>
          <w:rFonts w:ascii="Consolas" w:hAnsi="Consolas" w:cs="Arial"/>
          <w:sz w:val="28"/>
          <w:szCs w:val="28"/>
        </w:rPr>
      </w:pPr>
      <w:r w:rsidRPr="0056167A">
        <w:rPr>
          <w:rFonts w:ascii="Consolas" w:hAnsi="Consolas" w:cs="Arial"/>
          <w:sz w:val="28"/>
          <w:szCs w:val="28"/>
        </w:rPr>
        <w:t>Aposição de assinatura digital nas petições e</w:t>
      </w:r>
      <w:r w:rsidRPr="0056167A">
        <w:rPr>
          <w:rFonts w:ascii="Consolas" w:hAnsi="Consolas" w:cs="Arial"/>
          <w:spacing w:val="-5"/>
          <w:sz w:val="28"/>
          <w:szCs w:val="28"/>
        </w:rPr>
        <w:t xml:space="preserve"> </w:t>
      </w:r>
      <w:r w:rsidRPr="0056167A">
        <w:rPr>
          <w:rFonts w:ascii="Consolas" w:hAnsi="Consolas" w:cs="Arial"/>
          <w:sz w:val="28"/>
          <w:szCs w:val="28"/>
        </w:rPr>
        <w:t>documentos;</w:t>
      </w:r>
    </w:p>
    <w:p w14:paraId="6E25CE3D" w14:textId="77777777" w:rsidR="006D71F5" w:rsidRPr="0056167A" w:rsidRDefault="006D71F5">
      <w:pPr>
        <w:pStyle w:val="SemEspaamento"/>
        <w:widowControl w:val="0"/>
        <w:numPr>
          <w:ilvl w:val="3"/>
          <w:numId w:val="15"/>
        </w:numPr>
        <w:autoSpaceDE w:val="0"/>
        <w:autoSpaceDN w:val="0"/>
        <w:ind w:left="0" w:firstLine="0"/>
        <w:jc w:val="both"/>
        <w:rPr>
          <w:rFonts w:ascii="Consolas" w:hAnsi="Consolas" w:cs="Arial"/>
          <w:sz w:val="28"/>
          <w:szCs w:val="28"/>
        </w:rPr>
      </w:pPr>
      <w:r w:rsidRPr="0056167A">
        <w:rPr>
          <w:rFonts w:ascii="Consolas" w:hAnsi="Consolas" w:cs="Arial"/>
          <w:sz w:val="28"/>
          <w:szCs w:val="28"/>
        </w:rPr>
        <w:t>Envio de lotes aguardando a transmissão ao TJSP;</w:t>
      </w:r>
    </w:p>
    <w:p w14:paraId="3B65EC94" w14:textId="77777777" w:rsidR="006D71F5" w:rsidRPr="0056167A" w:rsidRDefault="006D71F5">
      <w:pPr>
        <w:pStyle w:val="SemEspaamento"/>
        <w:widowControl w:val="0"/>
        <w:numPr>
          <w:ilvl w:val="3"/>
          <w:numId w:val="15"/>
        </w:numPr>
        <w:autoSpaceDE w:val="0"/>
        <w:autoSpaceDN w:val="0"/>
        <w:ind w:left="0" w:firstLine="0"/>
        <w:jc w:val="both"/>
        <w:rPr>
          <w:rFonts w:ascii="Consolas" w:hAnsi="Consolas" w:cs="Arial"/>
          <w:sz w:val="28"/>
          <w:szCs w:val="28"/>
        </w:rPr>
      </w:pPr>
      <w:r w:rsidRPr="0056167A">
        <w:rPr>
          <w:rFonts w:ascii="Consolas" w:hAnsi="Consolas" w:cs="Arial"/>
          <w:sz w:val="28"/>
          <w:szCs w:val="28"/>
        </w:rPr>
        <w:t>Providências para lotes em que houve erro de transmissão;</w:t>
      </w:r>
    </w:p>
    <w:p w14:paraId="5031AB54" w14:textId="77777777" w:rsidR="006D71F5" w:rsidRPr="0056167A" w:rsidRDefault="006D71F5" w:rsidP="007B75AE">
      <w:pPr>
        <w:pStyle w:val="SemEspaamento"/>
        <w:jc w:val="both"/>
        <w:rPr>
          <w:rFonts w:ascii="Consolas" w:hAnsi="Consolas" w:cs="Arial"/>
          <w:sz w:val="28"/>
          <w:szCs w:val="28"/>
        </w:rPr>
      </w:pPr>
    </w:p>
    <w:p w14:paraId="1C868CE2"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parametrização de petições diversas para atendimento ao quanto indicado no manual “Padrão de Integração entre o Tribunal de Justiça do Estado de São Paulo e Instituições Conveniadas via Webservice”;</w:t>
      </w:r>
    </w:p>
    <w:p w14:paraId="70D78BF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possibilitar a inclusão no registro, da despesa que o ato processual, advindo da emissão da petição ou documento, vier a acarretar;</w:t>
      </w:r>
    </w:p>
    <w:p w14:paraId="1822A3E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exigir campos de preenchimento obrigatório, devidamente preenchidos, quando o pedido e/ou o ato processual o exigir;</w:t>
      </w:r>
    </w:p>
    <w:p w14:paraId="03F7C9B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Quando da emissão da petição ou documento, o sistema deverá alertar o usuário sobre a </w:t>
      </w:r>
      <w:proofErr w:type="spellStart"/>
      <w:r w:rsidRPr="0056167A">
        <w:rPr>
          <w:rFonts w:ascii="Consolas" w:hAnsi="Consolas" w:cs="Arial"/>
          <w:sz w:val="28"/>
          <w:szCs w:val="28"/>
        </w:rPr>
        <w:t>existencia</w:t>
      </w:r>
      <w:proofErr w:type="spellEnd"/>
      <w:r w:rsidRPr="0056167A">
        <w:rPr>
          <w:rFonts w:ascii="Consolas" w:hAnsi="Consolas" w:cs="Arial"/>
          <w:sz w:val="28"/>
          <w:szCs w:val="28"/>
        </w:rPr>
        <w:t xml:space="preserve"> de pendências processuais como eventos da agenda, citações e intimações vinculadas ao processo em que está sendo elaborada a peça ou ausência e necessidade de edição de dados de campos obrigatórios, como:</w:t>
      </w:r>
    </w:p>
    <w:p w14:paraId="540131D0" w14:textId="77777777" w:rsidR="006D71F5" w:rsidRPr="0056167A" w:rsidRDefault="006D71F5">
      <w:pPr>
        <w:pStyle w:val="SemEspaamento"/>
        <w:widowControl w:val="0"/>
        <w:numPr>
          <w:ilvl w:val="4"/>
          <w:numId w:val="16"/>
        </w:numPr>
        <w:autoSpaceDE w:val="0"/>
        <w:autoSpaceDN w:val="0"/>
        <w:jc w:val="both"/>
        <w:rPr>
          <w:rFonts w:ascii="Consolas" w:hAnsi="Consolas" w:cs="Arial"/>
          <w:sz w:val="28"/>
          <w:szCs w:val="28"/>
        </w:rPr>
      </w:pPr>
      <w:r w:rsidRPr="0056167A">
        <w:rPr>
          <w:rFonts w:ascii="Consolas" w:hAnsi="Consolas" w:cs="Arial"/>
          <w:sz w:val="28"/>
          <w:szCs w:val="28"/>
        </w:rPr>
        <w:t>Endereço incorreto da parte;</w:t>
      </w:r>
    </w:p>
    <w:p w14:paraId="4CE0E056" w14:textId="77777777" w:rsidR="006D71F5" w:rsidRPr="0056167A" w:rsidRDefault="006D71F5">
      <w:pPr>
        <w:pStyle w:val="SemEspaamento"/>
        <w:widowControl w:val="0"/>
        <w:numPr>
          <w:ilvl w:val="4"/>
          <w:numId w:val="16"/>
        </w:numPr>
        <w:autoSpaceDE w:val="0"/>
        <w:autoSpaceDN w:val="0"/>
        <w:jc w:val="both"/>
        <w:rPr>
          <w:rFonts w:ascii="Consolas" w:hAnsi="Consolas" w:cs="Arial"/>
          <w:sz w:val="28"/>
          <w:szCs w:val="28"/>
        </w:rPr>
      </w:pPr>
      <w:r w:rsidRPr="0056167A">
        <w:rPr>
          <w:rFonts w:ascii="Consolas" w:hAnsi="Consolas" w:cs="Arial"/>
          <w:sz w:val="28"/>
          <w:szCs w:val="28"/>
        </w:rPr>
        <w:t>Ausência de CPF/CNPJ da parte;</w:t>
      </w:r>
    </w:p>
    <w:p w14:paraId="6A0B3308" w14:textId="77777777" w:rsidR="006D71F5" w:rsidRPr="0056167A" w:rsidRDefault="006D71F5">
      <w:pPr>
        <w:pStyle w:val="SemEspaamento"/>
        <w:widowControl w:val="0"/>
        <w:numPr>
          <w:ilvl w:val="4"/>
          <w:numId w:val="16"/>
        </w:numPr>
        <w:autoSpaceDE w:val="0"/>
        <w:autoSpaceDN w:val="0"/>
        <w:jc w:val="both"/>
        <w:rPr>
          <w:rFonts w:ascii="Consolas" w:hAnsi="Consolas" w:cs="Arial"/>
          <w:sz w:val="28"/>
          <w:szCs w:val="28"/>
        </w:rPr>
      </w:pPr>
      <w:r w:rsidRPr="0056167A">
        <w:rPr>
          <w:rFonts w:ascii="Consolas" w:hAnsi="Consolas" w:cs="Arial"/>
          <w:sz w:val="28"/>
          <w:szCs w:val="28"/>
        </w:rPr>
        <w:t>Ausência da classificação no código do TJSP;</w:t>
      </w:r>
    </w:p>
    <w:p w14:paraId="4AB1BA68" w14:textId="77777777" w:rsidR="006D71F5" w:rsidRPr="0056167A" w:rsidRDefault="006D71F5">
      <w:pPr>
        <w:pStyle w:val="SemEspaamento"/>
        <w:widowControl w:val="0"/>
        <w:numPr>
          <w:ilvl w:val="4"/>
          <w:numId w:val="16"/>
        </w:numPr>
        <w:autoSpaceDE w:val="0"/>
        <w:autoSpaceDN w:val="0"/>
        <w:jc w:val="both"/>
        <w:rPr>
          <w:rFonts w:ascii="Consolas" w:hAnsi="Consolas" w:cs="Arial"/>
          <w:sz w:val="28"/>
          <w:szCs w:val="28"/>
        </w:rPr>
      </w:pPr>
      <w:r w:rsidRPr="0056167A">
        <w:rPr>
          <w:rFonts w:ascii="Consolas" w:hAnsi="Consolas" w:cs="Arial"/>
          <w:sz w:val="28"/>
          <w:szCs w:val="28"/>
        </w:rPr>
        <w:t xml:space="preserve">Existência de dado </w:t>
      </w:r>
      <w:proofErr w:type="spellStart"/>
      <w:r w:rsidRPr="0056167A">
        <w:rPr>
          <w:rFonts w:ascii="Consolas" w:hAnsi="Consolas" w:cs="Arial"/>
          <w:sz w:val="28"/>
          <w:szCs w:val="28"/>
        </w:rPr>
        <w:t>varíavel</w:t>
      </w:r>
      <w:proofErr w:type="spellEnd"/>
      <w:r w:rsidRPr="0056167A">
        <w:rPr>
          <w:rFonts w:ascii="Consolas" w:hAnsi="Consolas" w:cs="Arial"/>
          <w:sz w:val="28"/>
          <w:szCs w:val="28"/>
        </w:rPr>
        <w:t xml:space="preserve"> a ser preenchido na peça;</w:t>
      </w:r>
    </w:p>
    <w:p w14:paraId="1F491554"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Ausência de documentos anexos em petições de juntada ou outras de anexação obrigatória;</w:t>
      </w:r>
    </w:p>
    <w:p w14:paraId="51C4006C"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permitir a correção ou cancelamento de uma peça em elaboração, possibilitando ao usuário responsável indicar o motivo do cancelamento;</w:t>
      </w:r>
    </w:p>
    <w:p w14:paraId="6750FEF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Possuir mecanismo de alerta quando o processo a ser peticionado possuir algum compromisso na agenda ou ato processual pendente, como intimação em aberto ou estar em período de suspensão ou mesmo extinto;</w:t>
      </w:r>
    </w:p>
    <w:p w14:paraId="2951E10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possibilitar a parametrização para a alteração automática dos trâmites processuais de suspensão, sobrestamento e extinção do feito quando o ato processual o exigir;</w:t>
      </w:r>
    </w:p>
    <w:p w14:paraId="4532DC8D" w14:textId="50EAA66F"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possibilitar a separação dos modelos de peças por usuário responsável pela sua elaboração, permitindo a personalização automatizada e em lote, de cabeçalhos e rodapés;</w:t>
      </w:r>
    </w:p>
    <w:p w14:paraId="54FFDADF"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4B43F599" w14:textId="767C8216"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Citações e Intimações Eletrônicas </w:t>
      </w:r>
    </w:p>
    <w:p w14:paraId="21978778"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0931C96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Considerando que no processo eletrônico as citações e intimações serão realizadas através da integração ao Webservice do TJSP, o sistema deverá:</w:t>
      </w:r>
    </w:p>
    <w:p w14:paraId="5608073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acesso ao Webservice do TJSP para solicitar, de maneira automatizada, a relação das citações e/ou intimações que estejam aguardando a tomada de ciência, permitindo a recepção no fluxo de trabalho, contendo o número de citações e/ou intimações disponíveis e uma lista de citações e/ou intimações que estejam aguardando ciência, com indicação do o procurador a quem é direcionado, prazo de manifestação, número do ato, processo, Foro, Vara, classe, assunto do processo e data de disponibilização das citações e/ou intimações, observadas as definições do manual “Padrão de Integração entre o Tribunal de Justiça do Estado de São Paulo e Instituições Conveniadas via Webservice”;</w:t>
      </w:r>
    </w:p>
    <w:p w14:paraId="0D0A064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pesquisar nas citações e/ou intimações eletrônicas recebidas, palavras ou conjunto de palavras que compõem os dados ou mesmo texto-teor da intimação, de modo a permitir filtrar essas citações ou intimações contendo essas palavras ou conjunto de </w:t>
      </w:r>
      <w:proofErr w:type="gramStart"/>
      <w:r w:rsidRPr="0056167A">
        <w:rPr>
          <w:rFonts w:ascii="Consolas" w:hAnsi="Consolas" w:cs="Arial"/>
          <w:sz w:val="28"/>
          <w:szCs w:val="28"/>
        </w:rPr>
        <w:t>palavras ;</w:t>
      </w:r>
      <w:proofErr w:type="gramEnd"/>
    </w:p>
    <w:p w14:paraId="549E985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o envio da requisição de solicitação das citações e/ou intimações que aguardam ciência, contendo documento XML assinado pela PREFEITURA, solicitando a próxima citação/intimação e confirmando o recebimento da anterior (se houver). Deverá enviar pacote ZIP, codificado em base 64, com </w:t>
      </w:r>
      <w:r w:rsidRPr="0056167A">
        <w:rPr>
          <w:rFonts w:ascii="Consolas" w:hAnsi="Consolas" w:cs="Arial"/>
          <w:sz w:val="28"/>
          <w:szCs w:val="28"/>
        </w:rPr>
        <w:lastRenderedPageBreak/>
        <w:t>arquivo PDF, assinado pela PREFEITURA e recebido no chamamento anterior deste método;</w:t>
      </w:r>
    </w:p>
    <w:p w14:paraId="634752A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recepção da resposta da solicitação por meio de pacote ZIP, codificado na base 64, contendo arquivo “Resposta.xml” com a citação/intimação assinada digitalmente pelo Tribunal de Justiça; os arquivos PDF de despacho/sentença; e o arquivo “Ciencia.xml” para ser assinado digitalmente pelo usuário ou pela instituição e retornado na confirmação do recebimento desta citação/intimação;</w:t>
      </w:r>
    </w:p>
    <w:p w14:paraId="423B36C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solicitação de citação/intimação aguardando ciência, informando o número do ato e enviando o arquivo de ciência da citação/intimação, permitindo solicitar citações/intimações de qualquer Foro, Vara ou processo sem obedecer a uma sequência específica. Deverá enviar documento de ciência desse ato assinado pelo usuário ou pela PREFEITURA, possibilitando obtenção de documento de ciência necessário para a solicitação de intimação ou ciência pelo número do ato;</w:t>
      </w:r>
    </w:p>
    <w:p w14:paraId="74B11CCC"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solicitação de citações/intimações com contagem de prazo iniciado automaticamente para as quais não houver confirmação, durante o prazo de carência para ciência, e que terão seu prazo judicial iniciado automaticamente, possibilitando o recebimento de citações/intimações com prazo iniciado automaticamente para um determinado Foro e Vara ou, ainda, para todos os Foros e Varas de somente uma Comarca ou de um Foro, observadas as definições do manual “Padrão de Integração entre o Tribunal de Justiça do Estado de São Paulo e Instituições Conveniadas via Webservice”;</w:t>
      </w:r>
    </w:p>
    <w:p w14:paraId="49AABA4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indicar, no fluxo de trabalho do sistema, ciência da intimação ou citação, que forem eventualmente tomadas diretamente através do portal </w:t>
      </w:r>
      <w:proofErr w:type="spellStart"/>
      <w:r w:rsidRPr="0056167A">
        <w:rPr>
          <w:rFonts w:ascii="Consolas" w:hAnsi="Consolas" w:cs="Arial"/>
          <w:sz w:val="28"/>
          <w:szCs w:val="28"/>
        </w:rPr>
        <w:t>e-saj</w:t>
      </w:r>
      <w:proofErr w:type="spellEnd"/>
      <w:r w:rsidRPr="0056167A">
        <w:rPr>
          <w:rFonts w:ascii="Consolas" w:hAnsi="Consolas" w:cs="Arial"/>
          <w:sz w:val="28"/>
          <w:szCs w:val="28"/>
        </w:rPr>
        <w:t>/e-</w:t>
      </w:r>
      <w:proofErr w:type="spellStart"/>
      <w:r w:rsidRPr="0056167A">
        <w:rPr>
          <w:rFonts w:ascii="Consolas" w:hAnsi="Consolas" w:cs="Arial"/>
          <w:sz w:val="28"/>
          <w:szCs w:val="28"/>
        </w:rPr>
        <w:t>proc</w:t>
      </w:r>
      <w:proofErr w:type="spellEnd"/>
      <w:r w:rsidRPr="0056167A">
        <w:rPr>
          <w:rFonts w:ascii="Consolas" w:hAnsi="Consolas" w:cs="Arial"/>
          <w:sz w:val="28"/>
          <w:szCs w:val="28"/>
        </w:rPr>
        <w:t>, sem utilização do sistema, para que, uma vez identificada, seja registrado o ato na base de dados do sistema;</w:t>
      </w:r>
    </w:p>
    <w:p w14:paraId="35B89BC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obter documentos anexos às citações/intimações, informando o número do ato e número do documento recebido no XML da citação ou da intimação;</w:t>
      </w:r>
    </w:p>
    <w:p w14:paraId="063D937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 tomada de ciência das citações e/ou intimações disponibilizadas por meio da integração Webservice com o TJSP, respeitando os critérios definidos para divisão de trabalho entre os procuradores da PREFEITURA, com vistas ao resguardo da divisão equânime dos trabalhos e autonomia </w:t>
      </w:r>
      <w:r w:rsidRPr="0056167A">
        <w:rPr>
          <w:rFonts w:ascii="Consolas" w:hAnsi="Consolas" w:cs="Arial"/>
          <w:sz w:val="28"/>
          <w:szCs w:val="28"/>
        </w:rPr>
        <w:lastRenderedPageBreak/>
        <w:t>profissional dos procuradores;</w:t>
      </w:r>
    </w:p>
    <w:p w14:paraId="034EF21C"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substituição do procurador responsável pela atuação nas citações e/ou intimações que a ele tenham sido atribuídas, nos casos de ausência deste por motivos de licença, férias etc., possibilitando a escolha de outro procurador específico para substituí-lo, e/ou escolher a regra de distribuição automática já configurada, possibilitando, assim, dinâmica e reorganização estratégica que faça frente à urgência dos prazos para realização das manifestações processuais;</w:t>
      </w:r>
    </w:p>
    <w:p w14:paraId="06AAC04B" w14:textId="4D34DBA3"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usuário que providencie o cadastramento automatizado dos dados do processo para os casos de citações e/ou intimações recepcionadas eletronicamente, cujo processo eventualmente não conste da base dados do sistema;</w:t>
      </w:r>
    </w:p>
    <w:p w14:paraId="5F9F9F7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bookmarkStart w:id="45" w:name="_Hlk76549550"/>
      <w:r w:rsidRPr="0056167A">
        <w:rPr>
          <w:rFonts w:ascii="Consolas" w:hAnsi="Consolas" w:cs="Arial"/>
          <w:sz w:val="28"/>
          <w:szCs w:val="28"/>
        </w:rPr>
        <w:t>Possuir ferramenta de classificação automatizada das intimações com uso de palavras-chave para interpretação do seu teor bem como a sugestão de providências conforme regras pré-definidas;</w:t>
      </w:r>
    </w:p>
    <w:p w14:paraId="09B66F9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Possuir ferramenta que permita ao usuário cadastrar novas providências para as intimações recebidas eletronicamente, considerando a seleção de palavras-chave que, uma vez combinadas, possam classificar a providencia a ser adotada, de acordo com a configuração estabelecida pelo usuário;</w:t>
      </w:r>
    </w:p>
    <w:p w14:paraId="36E4DC9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uma vez configurada determinada providência, a aplicação automática da regra nas novas intimações, de modo a encontrar as palavras-chave, classificando e sugerindo as providências previamente configuradas;</w:t>
      </w:r>
    </w:p>
    <w:p w14:paraId="04EE43D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indicação manual, individualmente ou em série, das providências escolhidas para as intimações;</w:t>
      </w:r>
    </w:p>
    <w:p w14:paraId="43ACC26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selecionar petições que devem ser sugeridas pelo sistema quando determinada providência for identificada;</w:t>
      </w:r>
    </w:p>
    <w:p w14:paraId="55A9DD1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destacar e realçar as palavras-chave escolhidas, de maneira a facilitar a leitura das intimações;</w:t>
      </w:r>
    </w:p>
    <w:bookmarkEnd w:id="45"/>
    <w:p w14:paraId="709319E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controlar e alertar aos usuários do transcurso de prazos correlatos às citações e/ou intimações disponibilizadas, apresentando em fluxo de trabalho, especificamente categorizadas, com nome do procurador responsável e seu respectivo prazo;</w:t>
      </w:r>
    </w:p>
    <w:p w14:paraId="5656E59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bookmarkStart w:id="46" w:name="_Hlk76551832"/>
      <w:r w:rsidRPr="0056167A">
        <w:rPr>
          <w:rFonts w:ascii="Consolas" w:hAnsi="Consolas" w:cs="Arial"/>
          <w:sz w:val="28"/>
          <w:szCs w:val="28"/>
        </w:rPr>
        <w:t xml:space="preserve">Possuir ferramenta de validação dos prazos obtidos nas intimações eletrônicas, de modo a alertar o usuário sobre </w:t>
      </w:r>
      <w:r w:rsidRPr="0056167A">
        <w:rPr>
          <w:rFonts w:ascii="Consolas" w:hAnsi="Consolas" w:cs="Arial"/>
          <w:sz w:val="28"/>
          <w:szCs w:val="28"/>
        </w:rPr>
        <w:lastRenderedPageBreak/>
        <w:t xml:space="preserve">eventuais divergências de prazo. A validação deverá ser automática e se utilizará da comparação do prazo contido no texto-teor da intimação com o valor obtido nos arquivos de extensão </w:t>
      </w:r>
      <w:proofErr w:type="spellStart"/>
      <w:r w:rsidRPr="0056167A">
        <w:rPr>
          <w:rFonts w:ascii="Consolas" w:hAnsi="Consolas" w:cs="Arial"/>
          <w:sz w:val="28"/>
          <w:szCs w:val="28"/>
        </w:rPr>
        <w:t>xml</w:t>
      </w:r>
      <w:proofErr w:type="spellEnd"/>
      <w:r w:rsidRPr="0056167A">
        <w:rPr>
          <w:rFonts w:ascii="Consolas" w:hAnsi="Consolas" w:cs="Arial"/>
          <w:sz w:val="28"/>
          <w:szCs w:val="28"/>
        </w:rPr>
        <w:t xml:space="preserve"> oriundos da integração com o Tribunal de Justiça, gerando alertas nos casos em que houver divergência entre os mesmos;</w:t>
      </w:r>
    </w:p>
    <w:p w14:paraId="5EB22D10" w14:textId="7FDADC45"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bookmarkStart w:id="47" w:name="_Hlk76551196"/>
      <w:bookmarkEnd w:id="46"/>
      <w:r w:rsidRPr="0056167A">
        <w:rPr>
          <w:rFonts w:ascii="Consolas" w:hAnsi="Consolas" w:cs="Arial"/>
          <w:sz w:val="28"/>
          <w:szCs w:val="28"/>
        </w:rPr>
        <w:t>Permitir que o usuário altere manualmente o prazo concedido na intimação, exibindo o prazo original quando posicionado o curso do mouse sobre o mesmo;</w:t>
      </w:r>
    </w:p>
    <w:bookmarkEnd w:id="47"/>
    <w:p w14:paraId="7477B7E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por meio de atalho na própria ferramenta de gestão das citações e/ou intimações disponibilizadas, a abertura de pasta digital onde estejam armazenados os documentos dos processos para os quais serão realizadas manifestações processuais, facilitando, assim, a consulta de informações necessárias para confecção de documentos e petições;</w:t>
      </w:r>
    </w:p>
    <w:p w14:paraId="2FD6BA6A" w14:textId="0A413E0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Procurador o reenvio das citações e/ou intimações a outro procurador ou mesmo ao seu assistente, indicando observações ou petições a serem confeccionadas;</w:t>
      </w:r>
    </w:p>
    <w:p w14:paraId="5BBA2F7A" w14:textId="3B48EFA5"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visualização da</w:t>
      </w:r>
      <w:r w:rsidR="00DD09E7">
        <w:rPr>
          <w:rFonts w:ascii="Consolas" w:hAnsi="Consolas" w:cs="Arial"/>
          <w:sz w:val="28"/>
          <w:szCs w:val="28"/>
        </w:rPr>
        <w:t xml:space="preserve">s </w:t>
      </w:r>
      <w:r w:rsidRPr="0056167A">
        <w:rPr>
          <w:rFonts w:ascii="Consolas" w:hAnsi="Consolas" w:cs="Arial"/>
          <w:sz w:val="28"/>
          <w:szCs w:val="28"/>
        </w:rPr>
        <w:t xml:space="preserve">petições que estão em fase de elaboração para atendimento de prazos provenientes de citações/intimações recepcionadas pelo sistema, possibilitando alertas de inconsistência havidas durante sua emissão, como falta de CPF ou CNPJ, endereço, documento anexado </w:t>
      </w:r>
      <w:proofErr w:type="spellStart"/>
      <w:r w:rsidRPr="0056167A">
        <w:rPr>
          <w:rFonts w:ascii="Consolas" w:hAnsi="Consolas" w:cs="Arial"/>
          <w:sz w:val="28"/>
          <w:szCs w:val="28"/>
        </w:rPr>
        <w:t>etc</w:t>
      </w:r>
      <w:proofErr w:type="spellEnd"/>
      <w:r w:rsidRPr="0056167A">
        <w:rPr>
          <w:rFonts w:ascii="Consolas" w:hAnsi="Consolas" w:cs="Arial"/>
          <w:sz w:val="28"/>
          <w:szCs w:val="28"/>
        </w:rPr>
        <w:t>, permitindo sua correção e sua finalização e transmissão ao Webservice do TJSP;</w:t>
      </w:r>
    </w:p>
    <w:p w14:paraId="10BC334A" w14:textId="781E697A"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usuário que visualize casos em que a manifestação processual confeccionada tenha sido cancelada e/ou excluída antes da respectiva transmissão do documento ao TJSP, de modo que lhe seja permitido tomar providências para que não ocorra perda de prazos processuais;</w:t>
      </w:r>
    </w:p>
    <w:p w14:paraId="41C153AC"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1F085ACD" w14:textId="30B3CC1F"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Integração Webservice no Padrão MNI</w:t>
      </w:r>
    </w:p>
    <w:p w14:paraId="7CAA848B"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1E9037C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O padrão MNI (Modelo Nacional de Interoperabilidade), instituído por meio da Resolução Conjunta nº 03, de 16 de abril de 2013, observado o Termo de Cooperação nº 58/2009, bem como o contido na Resolução nº 12, de 14 de fevereiro de 2006, do Conselho Nacional de Justiça, que estabelece as bases para o intercâmbio de informações de processos judiciais e assemelhados entre os diversos órgãos de administração da Justiça, vem sendo </w:t>
      </w:r>
      <w:r w:rsidRPr="0056167A">
        <w:rPr>
          <w:rFonts w:ascii="Consolas" w:hAnsi="Consolas" w:cs="Arial"/>
          <w:sz w:val="28"/>
          <w:szCs w:val="28"/>
        </w:rPr>
        <w:lastRenderedPageBreak/>
        <w:t xml:space="preserve">adotado pelos tribunais judiciais nacionais, como sistema de gestão de processos eletrônicos, inclusive por Tribunais aos quais </w:t>
      </w:r>
      <w:proofErr w:type="spellStart"/>
      <w:r w:rsidRPr="0056167A">
        <w:rPr>
          <w:rFonts w:ascii="Consolas" w:hAnsi="Consolas" w:cs="Arial"/>
          <w:sz w:val="28"/>
          <w:szCs w:val="28"/>
        </w:rPr>
        <w:t>esta</w:t>
      </w:r>
      <w:proofErr w:type="spellEnd"/>
      <w:r w:rsidRPr="0056167A">
        <w:rPr>
          <w:rFonts w:ascii="Consolas" w:hAnsi="Consolas" w:cs="Arial"/>
          <w:sz w:val="28"/>
          <w:szCs w:val="28"/>
        </w:rPr>
        <w:t xml:space="preserve"> PREFEITURA está jurisdicionada; Atualmente o </w:t>
      </w:r>
      <w:proofErr w:type="spellStart"/>
      <w:r w:rsidRPr="0056167A">
        <w:rPr>
          <w:rFonts w:ascii="Consolas" w:hAnsi="Consolas" w:cs="Arial"/>
          <w:sz w:val="28"/>
          <w:szCs w:val="28"/>
        </w:rPr>
        <w:t>PJe</w:t>
      </w:r>
      <w:proofErr w:type="spellEnd"/>
      <w:r w:rsidRPr="0056167A">
        <w:rPr>
          <w:rFonts w:ascii="Consolas" w:hAnsi="Consolas" w:cs="Arial"/>
          <w:sz w:val="28"/>
          <w:szCs w:val="28"/>
        </w:rPr>
        <w:t xml:space="preserve"> – Processo Judicial Eletrônico – possui serviços que atendem as necessidades comuns de interoperabilidade das informações processuais, como Peticionamento Eletrônico (Inicial e Intermediário), Consulta de Processos, Consulta de Avisos Pendentes e Ciência de Comunicação. Assim, visando segurança, confiabilidade e celeridade processual, o sistema deverá possibilitar, também, a integração de sistemas, via Webservice, conforme estabelecido pelo MNI – Modelo Nacional de Interoperabilidade, adotado pelo </w:t>
      </w:r>
      <w:proofErr w:type="spellStart"/>
      <w:r w:rsidRPr="0056167A">
        <w:rPr>
          <w:rFonts w:ascii="Consolas" w:hAnsi="Consolas" w:cs="Arial"/>
          <w:sz w:val="28"/>
          <w:szCs w:val="28"/>
        </w:rPr>
        <w:t>PJe</w:t>
      </w:r>
      <w:proofErr w:type="spellEnd"/>
      <w:r w:rsidRPr="0056167A">
        <w:rPr>
          <w:rFonts w:ascii="Consolas" w:hAnsi="Consolas" w:cs="Arial"/>
          <w:sz w:val="28"/>
          <w:szCs w:val="28"/>
        </w:rPr>
        <w:t>, observadas as seguintes regras de</w:t>
      </w:r>
      <w:r w:rsidRPr="0056167A">
        <w:rPr>
          <w:rFonts w:ascii="Consolas" w:hAnsi="Consolas" w:cs="Arial"/>
          <w:spacing w:val="-4"/>
          <w:sz w:val="28"/>
          <w:szCs w:val="28"/>
        </w:rPr>
        <w:t xml:space="preserve"> </w:t>
      </w:r>
      <w:r w:rsidRPr="0056167A">
        <w:rPr>
          <w:rFonts w:ascii="Consolas" w:hAnsi="Consolas" w:cs="Arial"/>
          <w:sz w:val="28"/>
          <w:szCs w:val="28"/>
        </w:rPr>
        <w:t>integração:</w:t>
      </w:r>
    </w:p>
    <w:p w14:paraId="1DB9785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a execução do serviço “</w:t>
      </w:r>
      <w:proofErr w:type="spellStart"/>
      <w:r w:rsidRPr="0056167A">
        <w:rPr>
          <w:rFonts w:ascii="Consolas" w:hAnsi="Consolas" w:cs="Arial"/>
          <w:sz w:val="28"/>
          <w:szCs w:val="28"/>
        </w:rPr>
        <w:t>entregarManifestaçãoProcessual</w:t>
      </w:r>
      <w:proofErr w:type="spellEnd"/>
      <w:r w:rsidRPr="0056167A">
        <w:rPr>
          <w:rFonts w:ascii="Consolas" w:hAnsi="Consolas" w:cs="Arial"/>
          <w:sz w:val="28"/>
          <w:szCs w:val="28"/>
        </w:rPr>
        <w:t>”, definido pelo MNI, por meio do qual será possível transmitir petições iniciais e intermediárias, anexar documentos a um processo existente e, também, responder a expedientes em</w:t>
      </w:r>
      <w:r w:rsidRPr="0056167A">
        <w:rPr>
          <w:rFonts w:ascii="Consolas" w:hAnsi="Consolas" w:cs="Arial"/>
          <w:spacing w:val="-3"/>
          <w:sz w:val="28"/>
          <w:szCs w:val="28"/>
        </w:rPr>
        <w:t xml:space="preserve"> </w:t>
      </w:r>
      <w:r w:rsidRPr="0056167A">
        <w:rPr>
          <w:rFonts w:ascii="Consolas" w:hAnsi="Consolas" w:cs="Arial"/>
          <w:sz w:val="28"/>
          <w:szCs w:val="28"/>
        </w:rPr>
        <w:t>aberto;</w:t>
      </w:r>
    </w:p>
    <w:p w14:paraId="6F4A2BF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a execução do serviço “</w:t>
      </w:r>
      <w:proofErr w:type="spellStart"/>
      <w:r w:rsidRPr="0056167A">
        <w:rPr>
          <w:rFonts w:ascii="Consolas" w:hAnsi="Consolas" w:cs="Arial"/>
          <w:sz w:val="28"/>
          <w:szCs w:val="28"/>
        </w:rPr>
        <w:t>consultarProcesso</w:t>
      </w:r>
      <w:proofErr w:type="spellEnd"/>
      <w:r w:rsidRPr="0056167A">
        <w:rPr>
          <w:rFonts w:ascii="Consolas" w:hAnsi="Consolas" w:cs="Arial"/>
          <w:sz w:val="28"/>
          <w:szCs w:val="28"/>
        </w:rPr>
        <w:t>”, definido pelo MNI, o qual permite a visualização do processo;</w:t>
      </w:r>
    </w:p>
    <w:p w14:paraId="0B84BF4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execução do serviço “</w:t>
      </w:r>
      <w:proofErr w:type="spellStart"/>
      <w:r w:rsidRPr="0056167A">
        <w:rPr>
          <w:rFonts w:ascii="Consolas" w:hAnsi="Consolas" w:cs="Arial"/>
          <w:sz w:val="28"/>
          <w:szCs w:val="28"/>
        </w:rPr>
        <w:t>consultarAvisosPendentes</w:t>
      </w:r>
      <w:proofErr w:type="spellEnd"/>
      <w:r w:rsidRPr="0056167A">
        <w:rPr>
          <w:rFonts w:ascii="Consolas" w:hAnsi="Consolas" w:cs="Arial"/>
          <w:sz w:val="28"/>
          <w:szCs w:val="28"/>
        </w:rPr>
        <w:t>”, por meio do qual é possível verificar se há avisos de comunicação ou expedientes pendentes de ciência, recepcionando o id que identifica o aviso;</w:t>
      </w:r>
    </w:p>
    <w:p w14:paraId="7EABC57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execução do serviço “</w:t>
      </w:r>
      <w:proofErr w:type="spellStart"/>
      <w:r w:rsidRPr="0056167A">
        <w:rPr>
          <w:rFonts w:ascii="Consolas" w:hAnsi="Consolas" w:cs="Arial"/>
          <w:sz w:val="28"/>
          <w:szCs w:val="28"/>
        </w:rPr>
        <w:t>consultarTeorComunicacao</w:t>
      </w:r>
      <w:proofErr w:type="spellEnd"/>
      <w:r w:rsidRPr="0056167A">
        <w:rPr>
          <w:rFonts w:ascii="Consolas" w:hAnsi="Consolas" w:cs="Arial"/>
          <w:sz w:val="28"/>
          <w:szCs w:val="28"/>
        </w:rPr>
        <w:t>”, por meio do qual é realizada consulta ao conteúdo da comunicação (ou expediente), baixando o documento para leitura, conferindo ciência da sua visualização, identificando o id do aviso consultado por meio do serviço “</w:t>
      </w:r>
      <w:proofErr w:type="spellStart"/>
      <w:r w:rsidRPr="0056167A">
        <w:rPr>
          <w:rFonts w:ascii="Consolas" w:hAnsi="Consolas" w:cs="Arial"/>
          <w:sz w:val="28"/>
          <w:szCs w:val="28"/>
        </w:rPr>
        <w:t>consultarAvisosPendentes</w:t>
      </w:r>
      <w:proofErr w:type="spellEnd"/>
      <w:r w:rsidRPr="0056167A">
        <w:rPr>
          <w:rFonts w:ascii="Consolas" w:hAnsi="Consolas" w:cs="Arial"/>
          <w:sz w:val="28"/>
          <w:szCs w:val="28"/>
        </w:rPr>
        <w:t>”;</w:t>
      </w:r>
    </w:p>
    <w:p w14:paraId="1EC32D91" w14:textId="34ABCD0C"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Executar os parâmetros do modelo intercomunicacao-2.2.2.xsd (ou versão superior), no qual são definidos os objetos básicos para troca de informações processuais, pelo qual se incluem os dados de cabeçalhos, movimentações, assuntos, classes, polos processuais, partes do processo, documentos, tipos de documentos entre diversos outros elementos;</w:t>
      </w:r>
    </w:p>
    <w:p w14:paraId="3DE60546"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40B7C428" w14:textId="3C6525F2" w:rsidR="006D71F5"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Peticionamento Inicial e Intermediário Eletrônico no Padrão MNI </w:t>
      </w:r>
    </w:p>
    <w:p w14:paraId="0F6D94C0" w14:textId="77777777" w:rsidR="00DD09E7" w:rsidRPr="0056167A" w:rsidRDefault="00DD09E7" w:rsidP="00DD09E7">
      <w:pPr>
        <w:pStyle w:val="SemEspaamento"/>
        <w:widowControl w:val="0"/>
        <w:autoSpaceDE w:val="0"/>
        <w:autoSpaceDN w:val="0"/>
        <w:jc w:val="both"/>
        <w:rPr>
          <w:rFonts w:ascii="Consolas" w:hAnsi="Consolas" w:cs="Arial"/>
          <w:b/>
          <w:sz w:val="28"/>
          <w:szCs w:val="28"/>
        </w:rPr>
      </w:pPr>
    </w:p>
    <w:p w14:paraId="64ECFA03"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lastRenderedPageBreak/>
        <w:t>Para o peticionamento inicial, o sistema deverá permitir a execução do serviço “</w:t>
      </w:r>
      <w:proofErr w:type="spellStart"/>
      <w:r w:rsidRPr="0056167A">
        <w:rPr>
          <w:rFonts w:ascii="Consolas" w:hAnsi="Consolas" w:cs="Arial"/>
          <w:sz w:val="28"/>
          <w:szCs w:val="28"/>
        </w:rPr>
        <w:t>entregarManifestacaoProcessual</w:t>
      </w:r>
      <w:proofErr w:type="spellEnd"/>
      <w:r w:rsidRPr="0056167A">
        <w:rPr>
          <w:rFonts w:ascii="Consolas" w:hAnsi="Consolas" w:cs="Arial"/>
          <w:sz w:val="28"/>
          <w:szCs w:val="28"/>
        </w:rPr>
        <w:t xml:space="preserve">”, definido pelo MNI, com a realização da operação Peticionamento, devendo realizar o tratamento das informações básicas de cada petição, observando as regras definidas pelo </w:t>
      </w:r>
      <w:proofErr w:type="spellStart"/>
      <w:r w:rsidRPr="0056167A">
        <w:rPr>
          <w:rFonts w:ascii="Consolas" w:hAnsi="Consolas" w:cs="Arial"/>
          <w:sz w:val="28"/>
          <w:szCs w:val="28"/>
        </w:rPr>
        <w:t>PJe</w:t>
      </w:r>
      <w:proofErr w:type="spellEnd"/>
      <w:r w:rsidRPr="0056167A">
        <w:rPr>
          <w:rFonts w:ascii="Consolas" w:hAnsi="Consolas" w:cs="Arial"/>
          <w:sz w:val="28"/>
          <w:szCs w:val="28"/>
        </w:rPr>
        <w:t xml:space="preserve">, como classes, polos, assuntos, entre outros atributos, sendo que, caso alguma regra do </w:t>
      </w:r>
      <w:proofErr w:type="spellStart"/>
      <w:r w:rsidRPr="0056167A">
        <w:rPr>
          <w:rFonts w:ascii="Consolas" w:hAnsi="Consolas" w:cs="Arial"/>
          <w:sz w:val="28"/>
          <w:szCs w:val="28"/>
        </w:rPr>
        <w:t>PJe</w:t>
      </w:r>
      <w:proofErr w:type="spellEnd"/>
      <w:r w:rsidRPr="0056167A">
        <w:rPr>
          <w:rFonts w:ascii="Consolas" w:hAnsi="Consolas" w:cs="Arial"/>
          <w:sz w:val="28"/>
          <w:szCs w:val="28"/>
        </w:rPr>
        <w:t xml:space="preserve"> não seja respeitada, o envio da petição deverá apresentar erro e sua possível e correlata</w:t>
      </w:r>
      <w:r w:rsidRPr="0056167A">
        <w:rPr>
          <w:rFonts w:ascii="Consolas" w:hAnsi="Consolas" w:cs="Arial"/>
          <w:spacing w:val="-11"/>
          <w:sz w:val="28"/>
          <w:szCs w:val="28"/>
        </w:rPr>
        <w:t xml:space="preserve"> </w:t>
      </w:r>
      <w:r w:rsidRPr="0056167A">
        <w:rPr>
          <w:rFonts w:ascii="Consolas" w:hAnsi="Consolas" w:cs="Arial"/>
          <w:sz w:val="28"/>
          <w:szCs w:val="28"/>
        </w:rPr>
        <w:t>causa;</w:t>
      </w:r>
    </w:p>
    <w:p w14:paraId="724029DE"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permitir a recepção de arquivo eletrônico contendo elemento que encapsula a resposta decorrente da manifestação inicial apresentada ao Webservice do Tribunal, devendo, ainda, recepcionar o número de protocolo e arquivar, em pasta digital do processo no sistema, o recibo de protocolo, em caso de sucesso;</w:t>
      </w:r>
    </w:p>
    <w:p w14:paraId="22930F4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permitir enviar os dados básicos do processo para sua distribuição, devendo possibilitar a recepção de resposta decorrente da manifestação apresentada, recepcionando os protocolos individuais das operações, bem como, quando apresentado em caso de sucesso, o recibo de peticionamento fornecido pelo Tribunal;</w:t>
      </w:r>
    </w:p>
    <w:p w14:paraId="7EBCEFC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permitir, tanto para o peticionamento inicial quanto para o intermediário, a inserção de petição pronta, em formato PDF, para assinatura e transmissão por meio do sistema;</w:t>
      </w:r>
    </w:p>
    <w:p w14:paraId="314783DB"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Para o peticionamento intermediário, o sistema deverá permitir a execução do serviço “</w:t>
      </w:r>
      <w:proofErr w:type="spellStart"/>
      <w:r w:rsidRPr="0056167A">
        <w:rPr>
          <w:rFonts w:ascii="Consolas" w:hAnsi="Consolas" w:cs="Arial"/>
          <w:sz w:val="28"/>
          <w:szCs w:val="28"/>
        </w:rPr>
        <w:t>entregarManifestaçãoProcessual</w:t>
      </w:r>
      <w:proofErr w:type="spellEnd"/>
      <w:r w:rsidRPr="0056167A">
        <w:rPr>
          <w:rFonts w:ascii="Consolas" w:hAnsi="Consolas" w:cs="Arial"/>
          <w:sz w:val="28"/>
          <w:szCs w:val="28"/>
        </w:rPr>
        <w:t>”, definido pelo MNI, possibilitando a transmissão de arquivo eletrônico contendo elemento que encapsula os dados da manifestação processual intermediária que está sendo apresentada;</w:t>
      </w:r>
    </w:p>
    <w:p w14:paraId="1F9A2507"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Deverá permitir a recepção de arquivo eletrônico contendo elemento que encapsula a resposta decorrente da manifestação intermediária apresentada ao Webservice do Tribunal, devendo recepcionar o número de protocolo e arquivar, em pasta digital do processo no sistema, o recibo de protocolo em caso de sucesso;</w:t>
      </w:r>
    </w:p>
    <w:p w14:paraId="778B476B"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Consultas Processuais no Padrão MNI </w:t>
      </w:r>
    </w:p>
    <w:p w14:paraId="353FD7D2"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executar o serviço “</w:t>
      </w:r>
      <w:proofErr w:type="spellStart"/>
      <w:r w:rsidRPr="0056167A">
        <w:rPr>
          <w:rFonts w:ascii="Consolas" w:hAnsi="Consolas" w:cs="Arial"/>
          <w:sz w:val="28"/>
          <w:szCs w:val="28"/>
        </w:rPr>
        <w:t>consultarProcesso</w:t>
      </w:r>
      <w:proofErr w:type="spellEnd"/>
      <w:r w:rsidRPr="0056167A">
        <w:rPr>
          <w:rFonts w:ascii="Consolas" w:hAnsi="Consolas" w:cs="Arial"/>
          <w:sz w:val="28"/>
          <w:szCs w:val="28"/>
        </w:rPr>
        <w:t>”, o qual retornará um processo judicial se o nível de sigilo interno permitir a consulta pelo</w:t>
      </w:r>
      <w:r w:rsidRPr="0056167A">
        <w:rPr>
          <w:rFonts w:ascii="Consolas" w:hAnsi="Consolas" w:cs="Arial"/>
          <w:spacing w:val="1"/>
          <w:sz w:val="28"/>
          <w:szCs w:val="28"/>
        </w:rPr>
        <w:t xml:space="preserve"> </w:t>
      </w:r>
      <w:r w:rsidRPr="0056167A">
        <w:rPr>
          <w:rFonts w:ascii="Consolas" w:hAnsi="Consolas" w:cs="Arial"/>
          <w:sz w:val="28"/>
          <w:szCs w:val="28"/>
        </w:rPr>
        <w:t>Requerente;</w:t>
      </w:r>
    </w:p>
    <w:p w14:paraId="6D47682E"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lastRenderedPageBreak/>
        <w:t xml:space="preserve">O sistema deverá estar apto </w:t>
      </w:r>
      <w:proofErr w:type="gramStart"/>
      <w:r w:rsidRPr="0056167A">
        <w:rPr>
          <w:rFonts w:ascii="Consolas" w:hAnsi="Consolas" w:cs="Arial"/>
          <w:sz w:val="28"/>
          <w:szCs w:val="28"/>
        </w:rPr>
        <w:t>à</w:t>
      </w:r>
      <w:proofErr w:type="gramEnd"/>
      <w:r w:rsidRPr="0056167A">
        <w:rPr>
          <w:rFonts w:ascii="Consolas" w:hAnsi="Consolas" w:cs="Arial"/>
          <w:sz w:val="28"/>
          <w:szCs w:val="28"/>
        </w:rPr>
        <w:t xml:space="preserve"> receber o retorno da requisição de consulta processual, com dados do processo em si, com as informações dos polos, classe, assunto, movimentações entre outras informações, conforme especificação do serviço no MNI –</w:t>
      </w:r>
      <w:r w:rsidRPr="0056167A">
        <w:rPr>
          <w:rFonts w:ascii="Consolas" w:hAnsi="Consolas" w:cs="Arial"/>
          <w:spacing w:val="-2"/>
          <w:sz w:val="28"/>
          <w:szCs w:val="28"/>
        </w:rPr>
        <w:t xml:space="preserve"> </w:t>
      </w:r>
      <w:proofErr w:type="spellStart"/>
      <w:r w:rsidRPr="0056167A">
        <w:rPr>
          <w:rFonts w:ascii="Consolas" w:hAnsi="Consolas" w:cs="Arial"/>
          <w:sz w:val="28"/>
          <w:szCs w:val="28"/>
        </w:rPr>
        <w:t>Pje</w:t>
      </w:r>
      <w:proofErr w:type="spellEnd"/>
      <w:r w:rsidRPr="0056167A">
        <w:rPr>
          <w:rFonts w:ascii="Consolas" w:hAnsi="Consolas" w:cs="Arial"/>
          <w:sz w:val="28"/>
          <w:szCs w:val="28"/>
        </w:rPr>
        <w:t>;</w:t>
      </w:r>
    </w:p>
    <w:p w14:paraId="6774A532"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Acesso à Pasta Digital e Movimentação Processual Padrão MNI</w:t>
      </w:r>
    </w:p>
    <w:p w14:paraId="00F24C0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na ferramenta para gerenciamento eletrônico de documentos, acesso direto à pasta digital do processo constante do portal do</w:t>
      </w:r>
      <w:r w:rsidRPr="0056167A">
        <w:rPr>
          <w:rFonts w:ascii="Consolas" w:hAnsi="Consolas" w:cs="Arial"/>
          <w:spacing w:val="-1"/>
          <w:sz w:val="28"/>
          <w:szCs w:val="28"/>
        </w:rPr>
        <w:t xml:space="preserve"> </w:t>
      </w:r>
      <w:r w:rsidRPr="0056167A">
        <w:rPr>
          <w:rFonts w:ascii="Consolas" w:hAnsi="Consolas" w:cs="Arial"/>
          <w:sz w:val="28"/>
          <w:szCs w:val="28"/>
        </w:rPr>
        <w:t>tribunal bem como acesso para peticionamento;</w:t>
      </w:r>
    </w:p>
    <w:p w14:paraId="6A5A77DC"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disponibilizar mecanismo ou funcionalidade que permita ao usuário pesquisar o andamento processual website do</w:t>
      </w:r>
      <w:r w:rsidRPr="0056167A">
        <w:rPr>
          <w:rFonts w:ascii="Consolas" w:hAnsi="Consolas" w:cs="Arial"/>
          <w:spacing w:val="-1"/>
          <w:sz w:val="28"/>
          <w:szCs w:val="28"/>
        </w:rPr>
        <w:t xml:space="preserve"> </w:t>
      </w:r>
      <w:r w:rsidRPr="0056167A">
        <w:rPr>
          <w:rFonts w:ascii="Consolas" w:hAnsi="Consolas" w:cs="Arial"/>
          <w:sz w:val="28"/>
          <w:szCs w:val="28"/>
        </w:rPr>
        <w:t>tribunal, sem sair do sistema.</w:t>
      </w:r>
    </w:p>
    <w:p w14:paraId="2BB5274A"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Recepção de Avisos de Comunicação Eletrônica via Webservice no Padrão MNI </w:t>
      </w:r>
    </w:p>
    <w:p w14:paraId="5FB1043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Os atos de comunicação são realizados de forma passiva pelo Judiciário, conforme previsto na Lei nº 11.419/2006, art. 5º, com a disponibilização no Webservice, de cada Tribunal de Justiça, dos avisos</w:t>
      </w:r>
      <w:r w:rsidRPr="0056167A">
        <w:rPr>
          <w:rFonts w:ascii="Consolas" w:hAnsi="Consolas" w:cs="Arial"/>
          <w:spacing w:val="-9"/>
          <w:sz w:val="28"/>
          <w:szCs w:val="28"/>
        </w:rPr>
        <w:t xml:space="preserve"> </w:t>
      </w:r>
      <w:r w:rsidRPr="0056167A">
        <w:rPr>
          <w:rFonts w:ascii="Consolas" w:hAnsi="Consolas" w:cs="Arial"/>
          <w:sz w:val="28"/>
          <w:szCs w:val="28"/>
        </w:rPr>
        <w:t>pertinentes;</w:t>
      </w:r>
    </w:p>
    <w:p w14:paraId="24FAC27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executar o serviço “</w:t>
      </w:r>
      <w:proofErr w:type="spellStart"/>
      <w:r w:rsidRPr="0056167A">
        <w:rPr>
          <w:rFonts w:ascii="Consolas" w:hAnsi="Consolas" w:cs="Arial"/>
          <w:sz w:val="28"/>
          <w:szCs w:val="28"/>
        </w:rPr>
        <w:t>consultarAvisosPendentes</w:t>
      </w:r>
      <w:proofErr w:type="spellEnd"/>
      <w:r w:rsidRPr="0056167A">
        <w:rPr>
          <w:rFonts w:ascii="Consolas" w:hAnsi="Consolas" w:cs="Arial"/>
          <w:sz w:val="28"/>
          <w:szCs w:val="28"/>
        </w:rPr>
        <w:t>” e “</w:t>
      </w:r>
      <w:proofErr w:type="spellStart"/>
      <w:r w:rsidRPr="0056167A">
        <w:rPr>
          <w:rFonts w:ascii="Consolas" w:hAnsi="Consolas" w:cs="Arial"/>
          <w:sz w:val="28"/>
          <w:szCs w:val="28"/>
        </w:rPr>
        <w:t>consultarTeorComunicacao</w:t>
      </w:r>
      <w:proofErr w:type="spellEnd"/>
      <w:r w:rsidRPr="0056167A">
        <w:rPr>
          <w:rFonts w:ascii="Consolas" w:hAnsi="Consolas" w:cs="Arial"/>
          <w:sz w:val="28"/>
          <w:szCs w:val="28"/>
        </w:rPr>
        <w:t>”, definido pelo MNI, via Webservice;</w:t>
      </w:r>
    </w:p>
    <w:p w14:paraId="43040476" w14:textId="77777777" w:rsidR="006D71F5" w:rsidRPr="0056167A" w:rsidRDefault="006D71F5">
      <w:pPr>
        <w:pStyle w:val="SemEspaamento"/>
        <w:widowControl w:val="0"/>
        <w:numPr>
          <w:ilvl w:val="2"/>
          <w:numId w:val="16"/>
        </w:numPr>
        <w:tabs>
          <w:tab w:val="left" w:pos="567"/>
        </w:tabs>
        <w:autoSpaceDE w:val="0"/>
        <w:autoSpaceDN w:val="0"/>
        <w:ind w:left="0" w:firstLine="0"/>
        <w:jc w:val="both"/>
        <w:rPr>
          <w:rFonts w:ascii="Consolas" w:hAnsi="Consolas" w:cs="Arial"/>
          <w:sz w:val="28"/>
          <w:szCs w:val="28"/>
        </w:rPr>
      </w:pPr>
      <w:r w:rsidRPr="0056167A">
        <w:rPr>
          <w:rFonts w:ascii="Consolas" w:hAnsi="Consolas" w:cs="Arial"/>
          <w:sz w:val="28"/>
          <w:szCs w:val="28"/>
        </w:rPr>
        <w:t>O sistema deverá permitir a recepção de aviso de comunicação pendente (objeto aviso Comunicação Pendente), sendo este unívoco e disponível para consulta pelo prazo legal, ou seja, até a expiração do prazo de 10 (dez) dias ou até o momento em que houver a ciência por meio da operação de consulta de comunicação processual;</w:t>
      </w:r>
    </w:p>
    <w:p w14:paraId="0C2BEE8C"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Para a operação “</w:t>
      </w:r>
      <w:proofErr w:type="spellStart"/>
      <w:r w:rsidRPr="0056167A">
        <w:rPr>
          <w:rFonts w:ascii="Consolas" w:hAnsi="Consolas" w:cs="Arial"/>
          <w:sz w:val="28"/>
          <w:szCs w:val="28"/>
        </w:rPr>
        <w:t>consultarAvisosPendentes</w:t>
      </w:r>
      <w:proofErr w:type="spellEnd"/>
      <w:r w:rsidRPr="0056167A">
        <w:rPr>
          <w:rFonts w:ascii="Consolas" w:hAnsi="Consolas" w:cs="Arial"/>
          <w:sz w:val="28"/>
          <w:szCs w:val="28"/>
        </w:rPr>
        <w:t>”, o sistema deverá pesquisar se há alguma comunicação em aberto no processo (ou expedientes pendentes de ciência), podendo ser intimações, notificações, citações, etc.;</w:t>
      </w:r>
    </w:p>
    <w:p w14:paraId="0C6B35DF"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O sistema deverá recepcionar o retorno da operação de consulta de avisos pendentes com </w:t>
      </w:r>
      <w:proofErr w:type="gramStart"/>
      <w:r w:rsidRPr="0056167A">
        <w:rPr>
          <w:rFonts w:ascii="Consolas" w:hAnsi="Consolas" w:cs="Arial"/>
          <w:sz w:val="28"/>
          <w:szCs w:val="28"/>
        </w:rPr>
        <w:t xml:space="preserve">todos os </w:t>
      </w:r>
      <w:proofErr w:type="spellStart"/>
      <w:r w:rsidRPr="0056167A">
        <w:rPr>
          <w:rFonts w:ascii="Consolas" w:hAnsi="Consolas" w:cs="Arial"/>
          <w:sz w:val="28"/>
          <w:szCs w:val="28"/>
        </w:rPr>
        <w:t>id</w:t>
      </w:r>
      <w:proofErr w:type="gramEnd"/>
      <w:r w:rsidRPr="0056167A">
        <w:rPr>
          <w:rFonts w:ascii="Consolas" w:hAnsi="Consolas" w:cs="Arial"/>
          <w:sz w:val="28"/>
          <w:szCs w:val="28"/>
        </w:rPr>
        <w:t>´s</w:t>
      </w:r>
      <w:proofErr w:type="spellEnd"/>
      <w:r w:rsidRPr="0056167A">
        <w:rPr>
          <w:rFonts w:ascii="Consolas" w:hAnsi="Consolas" w:cs="Arial"/>
          <w:sz w:val="28"/>
          <w:szCs w:val="28"/>
        </w:rPr>
        <w:t xml:space="preserve"> das comunicações destinadas à pessoa parte ou seu representante legal e, caso não haja aviso pendente, deverá recepcionar uma lista vazia, confirmando, assim, a ausência de comunicações;</w:t>
      </w:r>
    </w:p>
    <w:p w14:paraId="07FE6AA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Para a operação “</w:t>
      </w:r>
      <w:proofErr w:type="spellStart"/>
      <w:r w:rsidRPr="0056167A">
        <w:rPr>
          <w:rFonts w:ascii="Consolas" w:hAnsi="Consolas" w:cs="Arial"/>
          <w:sz w:val="28"/>
          <w:szCs w:val="28"/>
        </w:rPr>
        <w:t>consultarTeorComunicação</w:t>
      </w:r>
      <w:proofErr w:type="spellEnd"/>
      <w:r w:rsidRPr="0056167A">
        <w:rPr>
          <w:rFonts w:ascii="Consolas" w:hAnsi="Consolas" w:cs="Arial"/>
          <w:sz w:val="28"/>
          <w:szCs w:val="28"/>
        </w:rPr>
        <w:t xml:space="preserve">”, o sistema deverá consultar o teor específico de uma comunicação processual </w:t>
      </w:r>
      <w:r w:rsidRPr="0056167A">
        <w:rPr>
          <w:rFonts w:ascii="Consolas" w:hAnsi="Consolas" w:cs="Arial"/>
          <w:sz w:val="28"/>
          <w:szCs w:val="28"/>
        </w:rPr>
        <w:lastRenderedPageBreak/>
        <w:t>pendente (ou um expediente pendente);</w:t>
      </w:r>
    </w:p>
    <w:p w14:paraId="464E5CD0" w14:textId="79F04970" w:rsidR="006D71F5"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No ato dessa consulta, se o expediente em questão estiver pendente de ciência, o sistema deverá realizar anotação de registro automático realizada pelo sistema do Tribunal de Justiça, permitindo, ainda, a obtenção de retorno desta operação com a obtenção de documento e de seu conteúdo, registrando ciência do teor e iniciando a contagem de prazos do processo;</w:t>
      </w:r>
    </w:p>
    <w:p w14:paraId="123E36AA"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474B70BA" w14:textId="61A4A43C" w:rsidR="006D71F5"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 xml:space="preserve">Integração Webservice ao Tribunal Regional do Trabalho da 15ª Região </w:t>
      </w:r>
    </w:p>
    <w:p w14:paraId="043D8DA8" w14:textId="77777777" w:rsidR="00DD09E7" w:rsidRPr="0056167A" w:rsidRDefault="00DD09E7" w:rsidP="00DD09E7">
      <w:pPr>
        <w:pStyle w:val="SemEspaamento"/>
        <w:widowControl w:val="0"/>
        <w:autoSpaceDE w:val="0"/>
        <w:autoSpaceDN w:val="0"/>
        <w:jc w:val="both"/>
        <w:rPr>
          <w:rFonts w:ascii="Consolas" w:hAnsi="Consolas" w:cs="Arial"/>
          <w:b/>
          <w:bCs/>
          <w:sz w:val="28"/>
          <w:szCs w:val="28"/>
        </w:rPr>
      </w:pPr>
    </w:p>
    <w:p w14:paraId="34306F41" w14:textId="4870232C"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O sistema deverá possibilitar a integração com o TRT15, de modo a permitir o recebimento de intimações e citações, bem como o peticionamento intermediário, devendo para tanto: </w:t>
      </w:r>
    </w:p>
    <w:p w14:paraId="4128E8B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comunicação por meio de interfaces padronizadas disponibilizadas pelo sistema adotado pelo Tribunal Regional do Trabalho da 15ª Região, de maneira a possibilitar a interoperabilidade entre o sistema contratado e o da Justiça do Trabalho; </w:t>
      </w:r>
    </w:p>
    <w:p w14:paraId="597518C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o acesso ao Webservice do TRT15 através de Login contendo usuário e senha liberado pelo Tribunal para conexão através de troca de </w:t>
      </w:r>
      <w:proofErr w:type="spellStart"/>
      <w:r w:rsidRPr="0056167A">
        <w:rPr>
          <w:rFonts w:ascii="Consolas" w:hAnsi="Consolas" w:cs="Arial"/>
          <w:sz w:val="28"/>
          <w:szCs w:val="28"/>
        </w:rPr>
        <w:t>xml’s</w:t>
      </w:r>
      <w:proofErr w:type="spellEnd"/>
      <w:r w:rsidRPr="0056167A">
        <w:rPr>
          <w:rFonts w:ascii="Consolas" w:hAnsi="Consolas" w:cs="Arial"/>
          <w:sz w:val="28"/>
          <w:szCs w:val="28"/>
        </w:rPr>
        <w:t>;</w:t>
      </w:r>
    </w:p>
    <w:p w14:paraId="7C44C27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customização e a classificação das partes que figuram em um processo; </w:t>
      </w:r>
    </w:p>
    <w:p w14:paraId="74E53B3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customização e a classificação do tipo de ação do processo, tipo dos pedidos e possibilitar a emissão de relatórios com estas classificações para auxílio do rateio de valores de honorários advocatícios; </w:t>
      </w:r>
    </w:p>
    <w:p w14:paraId="191D09F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pesquisa por critérios de alguns tipos de busca, como nome da parte, tipo de ação </w:t>
      </w:r>
      <w:proofErr w:type="spellStart"/>
      <w:r w:rsidRPr="0056167A">
        <w:rPr>
          <w:rFonts w:ascii="Consolas" w:hAnsi="Consolas" w:cs="Arial"/>
          <w:sz w:val="28"/>
          <w:szCs w:val="28"/>
        </w:rPr>
        <w:t>etc</w:t>
      </w:r>
      <w:proofErr w:type="spellEnd"/>
      <w:r w:rsidRPr="0056167A">
        <w:rPr>
          <w:rFonts w:ascii="Consolas" w:hAnsi="Consolas" w:cs="Arial"/>
          <w:sz w:val="28"/>
          <w:szCs w:val="28"/>
        </w:rPr>
        <w:t>;</w:t>
      </w:r>
    </w:p>
    <w:p w14:paraId="0A150F7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 inserção de petição pronta, em formato de PDF, para assinatura; </w:t>
      </w:r>
    </w:p>
    <w:p w14:paraId="650033C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Apresentar, em pasta digital própria, os arquivos de peticionamento intermediário retornados do TRT15 como meio de comprovar o momento da pratica do ato processual; </w:t>
      </w:r>
    </w:p>
    <w:p w14:paraId="53CF65C8" w14:textId="5668F66E"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Apresentar as inconsistências verificadas de transmissão de arquivos de peticionamento intermediário ao TRT15, permitindo correções de reenvio. </w:t>
      </w:r>
    </w:p>
    <w:p w14:paraId="13C2C14A" w14:textId="317DF9DE" w:rsidR="00DD09E7" w:rsidRDefault="00DD09E7" w:rsidP="00DD09E7">
      <w:pPr>
        <w:pStyle w:val="SemEspaamento"/>
        <w:widowControl w:val="0"/>
        <w:autoSpaceDE w:val="0"/>
        <w:autoSpaceDN w:val="0"/>
        <w:jc w:val="both"/>
        <w:rPr>
          <w:rFonts w:ascii="Consolas" w:hAnsi="Consolas" w:cs="Arial"/>
          <w:sz w:val="28"/>
          <w:szCs w:val="28"/>
        </w:rPr>
      </w:pPr>
    </w:p>
    <w:p w14:paraId="48E78626"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59D8027B" w14:textId="77777777" w:rsidR="00DD09E7" w:rsidRPr="00DD09E7" w:rsidRDefault="006D71F5">
      <w:pPr>
        <w:pStyle w:val="SemEspaamento"/>
        <w:widowControl w:val="0"/>
        <w:numPr>
          <w:ilvl w:val="1"/>
          <w:numId w:val="16"/>
        </w:numPr>
        <w:autoSpaceDE w:val="0"/>
        <w:autoSpaceDN w:val="0"/>
        <w:jc w:val="both"/>
        <w:rPr>
          <w:rFonts w:ascii="Consolas" w:hAnsi="Consolas" w:cs="Arial"/>
          <w:sz w:val="28"/>
          <w:szCs w:val="28"/>
        </w:rPr>
      </w:pPr>
      <w:r w:rsidRPr="0056167A">
        <w:rPr>
          <w:rFonts w:ascii="Consolas" w:hAnsi="Consolas" w:cs="Arial"/>
          <w:b/>
          <w:bCs/>
          <w:sz w:val="28"/>
          <w:szCs w:val="28"/>
        </w:rPr>
        <w:lastRenderedPageBreak/>
        <w:t>Automação</w:t>
      </w:r>
    </w:p>
    <w:p w14:paraId="56809999" w14:textId="4EE40106" w:rsidR="006D71F5" w:rsidRPr="0056167A" w:rsidRDefault="006D71F5" w:rsidP="00DD09E7">
      <w:pPr>
        <w:pStyle w:val="SemEspaamento"/>
        <w:widowControl w:val="0"/>
        <w:autoSpaceDE w:val="0"/>
        <w:autoSpaceDN w:val="0"/>
        <w:ind w:left="720"/>
        <w:jc w:val="both"/>
        <w:rPr>
          <w:rFonts w:ascii="Consolas" w:hAnsi="Consolas" w:cs="Arial"/>
          <w:sz w:val="28"/>
          <w:szCs w:val="28"/>
        </w:rPr>
      </w:pPr>
    </w:p>
    <w:p w14:paraId="1E916AA9" w14:textId="77777777" w:rsidR="006D71F5" w:rsidRPr="0056167A" w:rsidRDefault="006D71F5">
      <w:pPr>
        <w:pStyle w:val="SemEspaamento"/>
        <w:widowControl w:val="0"/>
        <w:numPr>
          <w:ilvl w:val="2"/>
          <w:numId w:val="16"/>
        </w:numPr>
        <w:autoSpaceDE w:val="0"/>
        <w:autoSpaceDN w:val="0"/>
        <w:ind w:left="0" w:hanging="11"/>
        <w:jc w:val="both"/>
        <w:rPr>
          <w:rFonts w:ascii="Consolas" w:hAnsi="Consolas" w:cs="Arial"/>
          <w:sz w:val="28"/>
          <w:szCs w:val="28"/>
        </w:rPr>
      </w:pPr>
      <w:r w:rsidRPr="0056167A">
        <w:rPr>
          <w:rFonts w:ascii="Consolas" w:hAnsi="Consolas" w:cs="Arial"/>
          <w:sz w:val="28"/>
          <w:szCs w:val="28"/>
        </w:rPr>
        <w:t xml:space="preserve">O sistema deverá possuir ferramenta de automação de tarefas, de modo a permitir incluir automaticamente, em períodos pré-determinados pelo usuário, processos relacionados </w:t>
      </w:r>
      <w:proofErr w:type="gramStart"/>
      <w:r w:rsidRPr="0056167A">
        <w:rPr>
          <w:rFonts w:ascii="Consolas" w:hAnsi="Consolas" w:cs="Arial"/>
          <w:sz w:val="28"/>
          <w:szCs w:val="28"/>
        </w:rPr>
        <w:t>à</w:t>
      </w:r>
      <w:proofErr w:type="gramEnd"/>
      <w:r w:rsidRPr="0056167A">
        <w:rPr>
          <w:rFonts w:ascii="Consolas" w:hAnsi="Consolas" w:cs="Arial"/>
          <w:sz w:val="28"/>
          <w:szCs w:val="28"/>
        </w:rPr>
        <w:t xml:space="preserve"> citações e intimações eletrônicas que não estiverem na base de dados do sistema; </w:t>
      </w:r>
    </w:p>
    <w:p w14:paraId="4BB59455" w14:textId="77777777" w:rsidR="006D71F5" w:rsidRPr="0056167A" w:rsidRDefault="006D71F5">
      <w:pPr>
        <w:pStyle w:val="SemEspaamento"/>
        <w:widowControl w:val="0"/>
        <w:numPr>
          <w:ilvl w:val="2"/>
          <w:numId w:val="16"/>
        </w:numPr>
        <w:autoSpaceDE w:val="0"/>
        <w:autoSpaceDN w:val="0"/>
        <w:jc w:val="both"/>
        <w:rPr>
          <w:rFonts w:ascii="Consolas" w:hAnsi="Consolas" w:cs="Arial"/>
          <w:sz w:val="28"/>
          <w:szCs w:val="28"/>
        </w:rPr>
      </w:pPr>
      <w:r w:rsidRPr="0056167A">
        <w:rPr>
          <w:rFonts w:ascii="Consolas" w:hAnsi="Consolas" w:cs="Arial"/>
          <w:sz w:val="28"/>
          <w:szCs w:val="28"/>
        </w:rPr>
        <w:t xml:space="preserve">A ferramenta deverá: </w:t>
      </w:r>
    </w:p>
    <w:p w14:paraId="100870E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Realizar a inclusão automática de novas ações, sem a interferência manual do usuário, analisando e interpretando as informações recebidas, de modo a classificar e cadastrar corretamente o órgão de origem, o tipo de ação, a classe processual, o assunto, o valor da ação, as partes e demais informações do processo; </w:t>
      </w:r>
    </w:p>
    <w:p w14:paraId="2EDFF03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Direcionar automaticamente o processo ao procurador responsável, conforme as regras previamente definidas; </w:t>
      </w:r>
    </w:p>
    <w:p w14:paraId="60100EF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Classificar automaticamente as citações e intimações recebidas, aplicando, com base no texto do despacho, as providências a serem adotadas para cada movimentação processual, sugerindo, com base na classificação, as petições que poderão ser elaboradas, conforme parametrização; </w:t>
      </w:r>
    </w:p>
    <w:p w14:paraId="631B7D3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 classificação manual de citações e intimações quando o sistema não conseguir realizar a classificação automática em virtude de alguma especificidade do texto contendo o teor do despacho; </w:t>
      </w:r>
    </w:p>
    <w:p w14:paraId="309F6C24"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Editor de Textos</w:t>
      </w:r>
    </w:p>
    <w:p w14:paraId="6F046DA7" w14:textId="77777777" w:rsidR="006D71F5" w:rsidRPr="0056167A" w:rsidRDefault="006D71F5">
      <w:pPr>
        <w:pStyle w:val="SemEspaamento"/>
        <w:widowControl w:val="0"/>
        <w:numPr>
          <w:ilvl w:val="2"/>
          <w:numId w:val="16"/>
        </w:numPr>
        <w:tabs>
          <w:tab w:val="left" w:pos="993"/>
        </w:tabs>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estar integrado com editor de textos, de preferência no padrão Microsoft Word, permitindo a integração com os campos das tabelas do banco de dados do sistema, bem como:</w:t>
      </w:r>
    </w:p>
    <w:p w14:paraId="17EF91F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Possuir ferramenta que permita, com utilização de inteligência artificial, a criação de textos completos para:</w:t>
      </w:r>
    </w:p>
    <w:p w14:paraId="5CBE57D0"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Peticionamento inicial, de qualquer tipo de ação, a partir de pequenos relatos por parte do usuário sobre aspectos da demanda;</w:t>
      </w:r>
    </w:p>
    <w:p w14:paraId="0D3BA62D"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Contestação, Réplica, Apelação, Contrarrazões de </w:t>
      </w:r>
      <w:proofErr w:type="gramStart"/>
      <w:r w:rsidRPr="0056167A">
        <w:rPr>
          <w:rFonts w:ascii="Consolas" w:hAnsi="Consolas" w:cs="Arial"/>
          <w:sz w:val="28"/>
          <w:szCs w:val="28"/>
        </w:rPr>
        <w:t>Apelação  a</w:t>
      </w:r>
      <w:proofErr w:type="gramEnd"/>
      <w:r w:rsidRPr="0056167A">
        <w:rPr>
          <w:rFonts w:ascii="Consolas" w:hAnsi="Consolas" w:cs="Arial"/>
          <w:sz w:val="28"/>
          <w:szCs w:val="28"/>
        </w:rPr>
        <w:t xml:space="preserve"> partir da utilização de arquivo </w:t>
      </w:r>
      <w:proofErr w:type="spellStart"/>
      <w:r w:rsidRPr="0056167A">
        <w:rPr>
          <w:rFonts w:ascii="Consolas" w:hAnsi="Consolas" w:cs="Arial"/>
          <w:sz w:val="28"/>
          <w:szCs w:val="28"/>
        </w:rPr>
        <w:t>pdf</w:t>
      </w:r>
      <w:proofErr w:type="spellEnd"/>
      <w:r w:rsidRPr="0056167A">
        <w:rPr>
          <w:rFonts w:ascii="Consolas" w:hAnsi="Consolas" w:cs="Arial"/>
          <w:sz w:val="28"/>
          <w:szCs w:val="28"/>
        </w:rPr>
        <w:t xml:space="preserve"> ou texto da manifestação a ser combatida;</w:t>
      </w:r>
    </w:p>
    <w:p w14:paraId="4462B722"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Pareceres administrativos completos sobre </w:t>
      </w:r>
      <w:r w:rsidRPr="0056167A">
        <w:rPr>
          <w:rFonts w:ascii="Consolas" w:hAnsi="Consolas" w:cs="Arial"/>
          <w:sz w:val="28"/>
          <w:szCs w:val="28"/>
        </w:rPr>
        <w:lastRenderedPageBreak/>
        <w:t>assuntos objetos de consulta por parte dos demais setores da prefeitura, permitindo ao usuário que a confeccionará, a indicação de quem solicitou o parecer, a situação que suscitou o parecer, bem como o seu objetivo, de modo a subsidiar a ferramenta de Inteligência Artificial, para que o referido parecer seja o mais assertivo possível;</w:t>
      </w:r>
    </w:p>
    <w:p w14:paraId="1A186254" w14:textId="77777777" w:rsidR="006D71F5" w:rsidRPr="0056167A" w:rsidRDefault="006D71F5">
      <w:pPr>
        <w:pStyle w:val="SemEspaamento"/>
        <w:widowControl w:val="0"/>
        <w:numPr>
          <w:ilvl w:val="4"/>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Pareceres administrativos sobre análise de contratos, mediante utilização de arquivo em </w:t>
      </w:r>
      <w:proofErr w:type="spellStart"/>
      <w:r w:rsidRPr="0056167A">
        <w:rPr>
          <w:rFonts w:ascii="Consolas" w:hAnsi="Consolas" w:cs="Arial"/>
          <w:sz w:val="28"/>
          <w:szCs w:val="28"/>
        </w:rPr>
        <w:t>pdf</w:t>
      </w:r>
      <w:proofErr w:type="spellEnd"/>
      <w:r w:rsidRPr="0056167A">
        <w:rPr>
          <w:rFonts w:ascii="Consolas" w:hAnsi="Consolas" w:cs="Arial"/>
          <w:sz w:val="28"/>
          <w:szCs w:val="28"/>
        </w:rPr>
        <w:t xml:space="preserve"> ou texto do contrato a ser analisado;</w:t>
      </w:r>
    </w:p>
    <w:p w14:paraId="3480F53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ferramenta de Inteligência Artificial deverá apresentar, após análise automática da peça a ser combatida ou do texto da inicial a ser confeccionada, teses possíveis de serem utilizadas, com indicação de jurisprudências a cada tese, permitindo ainda, ao usuário, optar ou não pela sua utilização;</w:t>
      </w:r>
    </w:p>
    <w:p w14:paraId="524C7B3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durante a construção de peças-modelos (petições, pareceres, e etc.), o uso de ferramenta de substituição automática de textos considerados variáveis na peça;</w:t>
      </w:r>
    </w:p>
    <w:p w14:paraId="5B1F382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de maneira a possibilitar a inclusão do polo passivo no cadastro do processo após sua emissão, quando o ato processual o exigir;</w:t>
      </w:r>
    </w:p>
    <w:p w14:paraId="57BA2E32"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de maneira a possibilitar a assinalação, de forma abreviada, do nome da petição emitida, no histórico processual, após sua impressão, evitando o trabalho repetitivo de digitação dessas informações no andamento do processo;</w:t>
      </w:r>
    </w:p>
    <w:p w14:paraId="1C8B21F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de maneira a possibilitar a emissão, de forma automática e sequencial, de documentos correspondentes aos atos processuais subsequentes à manifestação realizada pela petição;</w:t>
      </w:r>
    </w:p>
    <w:p w14:paraId="20A1ABA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exigir campos de CPF/CNPJ, RG, Endereço da Parte ou da CDA devidamente preenchidos, quando o pedido e/ou o ato processual subsequente o exigir, alertando o usuário no da emissão da petição, sobre a ausência de dados nestes campos;</w:t>
      </w:r>
    </w:p>
    <w:p w14:paraId="75424F9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de petições e documentos de maneira a possibilitar, quando da sua emissão, a alteração automática dos trâmites processuais de suspensão, sobrestamento e extinção do feito quando o ato processual procedente do pedido o exigir;</w:t>
      </w:r>
    </w:p>
    <w:p w14:paraId="0BF39F8F" w14:textId="7F313045"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 xml:space="preserve">Possuir backup dos modelos de petições que forem criadas ou modificadas, com controle por versionamento de toda e qualquer alteração ocorrida no texto de cada petição, indicando o número de cada versão, a data e hora de cada alteração e o </w:t>
      </w:r>
      <w:r w:rsidR="00DD09E7" w:rsidRPr="0056167A">
        <w:rPr>
          <w:rFonts w:ascii="Consolas" w:hAnsi="Consolas" w:cs="Arial"/>
          <w:sz w:val="28"/>
          <w:szCs w:val="28"/>
        </w:rPr>
        <w:t>usuário</w:t>
      </w:r>
      <w:r w:rsidRPr="0056167A">
        <w:rPr>
          <w:rFonts w:ascii="Consolas" w:hAnsi="Consolas" w:cs="Arial"/>
          <w:sz w:val="28"/>
          <w:szCs w:val="28"/>
        </w:rPr>
        <w:t xml:space="preserve"> que a fez, permitindo sua recuperação, em caso de necessidade.</w:t>
      </w:r>
    </w:p>
    <w:p w14:paraId="1C3CECD2"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Peticionamento Intermediário Físico</w:t>
      </w:r>
    </w:p>
    <w:p w14:paraId="6855ECC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Para o legado de processos físicos, o sistema deverá apresentar as seguintes</w:t>
      </w:r>
      <w:r w:rsidRPr="0056167A">
        <w:rPr>
          <w:rFonts w:ascii="Consolas" w:hAnsi="Consolas" w:cs="Arial"/>
          <w:spacing w:val="-8"/>
          <w:sz w:val="28"/>
          <w:szCs w:val="28"/>
        </w:rPr>
        <w:t xml:space="preserve"> </w:t>
      </w:r>
      <w:r w:rsidRPr="0056167A">
        <w:rPr>
          <w:rFonts w:ascii="Consolas" w:hAnsi="Consolas" w:cs="Arial"/>
          <w:sz w:val="28"/>
          <w:szCs w:val="28"/>
        </w:rPr>
        <w:t>funcionalidades:</w:t>
      </w:r>
    </w:p>
    <w:p w14:paraId="4369B33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a assinatura digital de petições e documentos, por meio de certificados autorizados pela ICP-Brasil, respeitados os preceitos da Medida Provisória nº 2.200-2/01, com geração de protocolo de controle para consulta em sítio próprio na internet, com vistas a garantir a autenticidade, a integridade e a validade jurídica dos documentos emitidos e assinados;</w:t>
      </w:r>
    </w:p>
    <w:p w14:paraId="490CF07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através de fluxo de trabalho, o encaminhamento automático ao procurador responsável pela aposição de assinatura digital em petições e documentos confeccionados que estejam sob sua responsabilidade;</w:t>
      </w:r>
    </w:p>
    <w:p w14:paraId="1070E00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os certificados digitais localizados no equipamento utilizado pelo procurador e permitir aplicação de assinatura digital em lote para todos os documentos por ele definidos;</w:t>
      </w:r>
    </w:p>
    <w:p w14:paraId="554EBF6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Indicar no fluxo de trabalho as petições de processos físicos que foram assinadas eletronicamente e que aguardam impressão;</w:t>
      </w:r>
    </w:p>
    <w:p w14:paraId="4912F83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inserção e transmissão de petições prontas, em formato PDF, caso o usuário decida por não construir sua petição utilizando o editor de texto integrado ao sistema;</w:t>
      </w:r>
    </w:p>
    <w:p w14:paraId="77C834B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Registrar a correlata manifestação no andamento processual de cada um daqueles para os quais houve a emissão de petições e documentos assinados digitalmente;</w:t>
      </w:r>
    </w:p>
    <w:p w14:paraId="569BEE5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visualizar o documento confeccionado, possibilitando a conferência do conteúdo antes da aposição de assinatura digital;</w:t>
      </w:r>
    </w:p>
    <w:p w14:paraId="37130B3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visualizar a data de confecção do documento, o pedido constante, o responsável pela geração do documento e, quando houver, a numeração unificada CNJ do respectivo processo judicial;</w:t>
      </w:r>
    </w:p>
    <w:p w14:paraId="70A2431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lastRenderedPageBreak/>
        <w:t xml:space="preserve">Permitir visualizar no fluxo de trabalho as petições que foram indicadas para correção e reemissão pelo procurador responsável, </w:t>
      </w:r>
      <w:proofErr w:type="spellStart"/>
      <w:r w:rsidRPr="0056167A">
        <w:rPr>
          <w:rFonts w:ascii="Consolas" w:hAnsi="Consolas" w:cs="Arial"/>
          <w:sz w:val="28"/>
          <w:szCs w:val="28"/>
        </w:rPr>
        <w:t>possibitando</w:t>
      </w:r>
      <w:proofErr w:type="spellEnd"/>
      <w:r w:rsidRPr="0056167A">
        <w:rPr>
          <w:rFonts w:ascii="Consolas" w:hAnsi="Consolas" w:cs="Arial"/>
          <w:sz w:val="28"/>
          <w:szCs w:val="28"/>
        </w:rPr>
        <w:t xml:space="preserve"> sua correção, reemissão e reenvio ao procurador;</w:t>
      </w:r>
    </w:p>
    <w:p w14:paraId="1BF51B8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visualizar o motivo declinado para a reemissão das petições e a sugestão de nova petição ou documento a ser utilizado;</w:t>
      </w:r>
    </w:p>
    <w:p w14:paraId="252DF73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exclusão do documento confeccionado incorretamente;</w:t>
      </w:r>
    </w:p>
    <w:p w14:paraId="6F71C56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visualização e tomada de providências nas situações em que houver documentos rejeitados em fluxo de trabalho.</w:t>
      </w:r>
    </w:p>
    <w:p w14:paraId="7AAF0B1B"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Organização e Controle</w:t>
      </w:r>
    </w:p>
    <w:p w14:paraId="284A136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Possuir ferramenta de gerenciamento eletrônico de documentos a compor uma “pasta do processo”, consistindo no armazenamento, visualização e impressão de documentos em formato PDF;</w:t>
      </w:r>
    </w:p>
    <w:p w14:paraId="3CD7355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 gerenciamento eletrônico de documentos na pasta do processo deverá possibilitar o arquivamento, desarquivamento, exclusão, criação e substituição de documentos que a compõem;</w:t>
      </w:r>
    </w:p>
    <w:p w14:paraId="27269CDB"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Possuir agenda integrada, ao Microsoft Outlook, Google Agenda ou similar, que permita acesso pelo </w:t>
      </w:r>
      <w:r w:rsidRPr="0056167A">
        <w:rPr>
          <w:rFonts w:ascii="Consolas" w:hAnsi="Consolas" w:cs="Arial"/>
          <w:i/>
          <w:iCs/>
          <w:sz w:val="28"/>
          <w:szCs w:val="28"/>
        </w:rPr>
        <w:t>smartphone</w:t>
      </w:r>
      <w:r w:rsidRPr="0056167A">
        <w:rPr>
          <w:rFonts w:ascii="Consolas" w:hAnsi="Consolas" w:cs="Arial"/>
          <w:sz w:val="28"/>
          <w:szCs w:val="28"/>
        </w:rPr>
        <w:t>, para controle de prazos, audiências e demais compromissos, permitindo seja compartilhada entre os usuários ou grupos de usuários e com opção de encaminhamento de compromissos entre os mesmos e possibilitando, também, a renovação de prazos de compromissos, bem como sua baixa, ou seja, anotação de sua</w:t>
      </w:r>
      <w:r w:rsidRPr="0056167A">
        <w:rPr>
          <w:rFonts w:ascii="Consolas" w:hAnsi="Consolas" w:cs="Arial"/>
          <w:spacing w:val="-17"/>
          <w:sz w:val="28"/>
          <w:szCs w:val="28"/>
        </w:rPr>
        <w:t xml:space="preserve"> </w:t>
      </w:r>
      <w:r w:rsidRPr="0056167A">
        <w:rPr>
          <w:rFonts w:ascii="Consolas" w:hAnsi="Consolas" w:cs="Arial"/>
          <w:sz w:val="28"/>
          <w:szCs w:val="28"/>
        </w:rPr>
        <w:t>ocorrência;</w:t>
      </w:r>
    </w:p>
    <w:p w14:paraId="0F5C4B43"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Possuir ferramenta de controle da movimentação do processo (relatório do histórico do processo), com registro de todos os atos e eventos praticados no processo, com data, hora bem como o usuário que os</w:t>
      </w:r>
      <w:r w:rsidRPr="0056167A">
        <w:rPr>
          <w:rFonts w:ascii="Consolas" w:hAnsi="Consolas" w:cs="Arial"/>
          <w:spacing w:val="-7"/>
          <w:sz w:val="28"/>
          <w:szCs w:val="28"/>
        </w:rPr>
        <w:t xml:space="preserve"> </w:t>
      </w:r>
      <w:r w:rsidRPr="0056167A">
        <w:rPr>
          <w:rFonts w:ascii="Consolas" w:hAnsi="Consolas" w:cs="Arial"/>
          <w:sz w:val="28"/>
          <w:szCs w:val="28"/>
        </w:rPr>
        <w:t>praticou, permitindo sua visualização também em padrão estilo linha do tempo (</w:t>
      </w:r>
      <w:proofErr w:type="spellStart"/>
      <w:r w:rsidRPr="0056167A">
        <w:rPr>
          <w:rFonts w:ascii="Consolas" w:hAnsi="Consolas" w:cs="Arial"/>
          <w:i/>
          <w:iCs/>
          <w:sz w:val="28"/>
          <w:szCs w:val="28"/>
        </w:rPr>
        <w:t>timeline</w:t>
      </w:r>
      <w:proofErr w:type="spellEnd"/>
      <w:r w:rsidRPr="0056167A">
        <w:rPr>
          <w:rFonts w:ascii="Consolas" w:hAnsi="Consolas" w:cs="Arial"/>
          <w:sz w:val="28"/>
          <w:szCs w:val="28"/>
        </w:rPr>
        <w:t>);</w:t>
      </w:r>
    </w:p>
    <w:p w14:paraId="62C00AA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Possuir ferramenta de pesquisa dos registros por campos diferenciados como: número de processo, número da CDA, nome do contribuinte, endereço do contribuinte, código do imóvel, número de protocolo</w:t>
      </w:r>
      <w:r w:rsidRPr="0056167A">
        <w:rPr>
          <w:rFonts w:ascii="Consolas" w:hAnsi="Consolas" w:cs="Arial"/>
          <w:spacing w:val="-2"/>
          <w:sz w:val="28"/>
          <w:szCs w:val="28"/>
        </w:rPr>
        <w:t xml:space="preserve"> </w:t>
      </w:r>
      <w:r w:rsidRPr="0056167A">
        <w:rPr>
          <w:rFonts w:ascii="Consolas" w:hAnsi="Consolas" w:cs="Arial"/>
          <w:sz w:val="28"/>
          <w:szCs w:val="28"/>
        </w:rPr>
        <w:t>etc.;</w:t>
      </w:r>
    </w:p>
    <w:p w14:paraId="7C6677AB"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Possuir ferramenta de que permita a programação de ações específicas do sistema, como atualizações de dados ou sincronizações, para que sejam realizadas automaticamente pelo sistema em segundo plano em horários ou datas predefinidas, sem </w:t>
      </w:r>
      <w:r w:rsidRPr="0056167A">
        <w:rPr>
          <w:rFonts w:ascii="Consolas" w:hAnsi="Consolas" w:cs="Arial"/>
          <w:sz w:val="28"/>
          <w:szCs w:val="28"/>
        </w:rPr>
        <w:lastRenderedPageBreak/>
        <w:t>necessidade de intervenção manual;</w:t>
      </w:r>
    </w:p>
    <w:p w14:paraId="0209DFC0"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Cs/>
          <w:sz w:val="28"/>
          <w:szCs w:val="28"/>
        </w:rPr>
      </w:pPr>
      <w:r w:rsidRPr="0056167A">
        <w:rPr>
          <w:rFonts w:ascii="Consolas" w:hAnsi="Consolas" w:cs="Arial"/>
          <w:bCs/>
          <w:sz w:val="28"/>
          <w:szCs w:val="28"/>
        </w:rPr>
        <w:t>Possibilitar que, ao realizar a busca de processos na base de dados, o sistema apresente ao usuário uma listagem de processos previamente destacados, permitindo que esses processos, identificados como prioritários ou de interesse especial, sejam facilmente acessados e monitorados. A funcionalidade deverá garantir a visualização imediata desses processos em uma seção dedicada, facilitando o fácil acesso;</w:t>
      </w:r>
    </w:p>
    <w:p w14:paraId="4FD9695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Cs/>
          <w:sz w:val="28"/>
          <w:szCs w:val="28"/>
        </w:rPr>
      </w:pPr>
      <w:r w:rsidRPr="0056167A">
        <w:rPr>
          <w:rFonts w:ascii="Consolas" w:hAnsi="Consolas" w:cs="Arial"/>
          <w:sz w:val="28"/>
          <w:szCs w:val="28"/>
        </w:rPr>
        <w:t xml:space="preserve">Possibilitar o monitoramento contínuo de processos por meio de notificações </w:t>
      </w:r>
      <w:r w:rsidRPr="0056167A">
        <w:rPr>
          <w:rFonts w:ascii="Consolas" w:hAnsi="Consolas" w:cs="Arial"/>
          <w:i/>
          <w:iCs/>
          <w:sz w:val="28"/>
          <w:szCs w:val="28"/>
        </w:rPr>
        <w:t>push</w:t>
      </w:r>
      <w:r w:rsidRPr="0056167A">
        <w:rPr>
          <w:rFonts w:ascii="Consolas" w:hAnsi="Consolas" w:cs="Arial"/>
          <w:sz w:val="28"/>
          <w:szCs w:val="28"/>
        </w:rPr>
        <w:t xml:space="preserve">, enviadas automaticamente através de alertas ao usuário, sobre qualquer atualização </w:t>
      </w:r>
      <w:proofErr w:type="gramStart"/>
      <w:r w:rsidRPr="0056167A">
        <w:rPr>
          <w:rFonts w:ascii="Consolas" w:hAnsi="Consolas" w:cs="Arial"/>
          <w:sz w:val="28"/>
          <w:szCs w:val="28"/>
        </w:rPr>
        <w:t>processual  como</w:t>
      </w:r>
      <w:proofErr w:type="gramEnd"/>
      <w:r w:rsidRPr="0056167A">
        <w:rPr>
          <w:rFonts w:ascii="Consolas" w:hAnsi="Consolas" w:cs="Arial"/>
          <w:sz w:val="28"/>
          <w:szCs w:val="28"/>
        </w:rPr>
        <w:t xml:space="preserve"> movimentações, decisões, prazos etc.</w:t>
      </w:r>
    </w:p>
    <w:p w14:paraId="62AB2F55"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Possuir ferramenta que permita a consulta fonética pelo nome do</w:t>
      </w:r>
      <w:r w:rsidRPr="0056167A">
        <w:rPr>
          <w:rFonts w:ascii="Consolas" w:hAnsi="Consolas" w:cs="Arial"/>
          <w:spacing w:val="-2"/>
          <w:sz w:val="28"/>
          <w:szCs w:val="28"/>
        </w:rPr>
        <w:t xml:space="preserve"> </w:t>
      </w:r>
      <w:r w:rsidRPr="0056167A">
        <w:rPr>
          <w:rFonts w:ascii="Consolas" w:hAnsi="Consolas" w:cs="Arial"/>
          <w:sz w:val="28"/>
          <w:szCs w:val="28"/>
        </w:rPr>
        <w:t>devedor/executado;</w:t>
      </w:r>
    </w:p>
    <w:p w14:paraId="5C43C2F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Possuir ferramenta que possibilite, quando do recebimento de comunicações processuais, como citações e intimações, enviar solicitações a </w:t>
      </w:r>
      <w:proofErr w:type="gramStart"/>
      <w:r w:rsidRPr="0056167A">
        <w:rPr>
          <w:rFonts w:ascii="Consolas" w:hAnsi="Consolas" w:cs="Arial"/>
          <w:sz w:val="28"/>
          <w:szCs w:val="28"/>
        </w:rPr>
        <w:t>quaisquer setor</w:t>
      </w:r>
      <w:proofErr w:type="gramEnd"/>
      <w:r w:rsidRPr="0056167A">
        <w:rPr>
          <w:rFonts w:ascii="Consolas" w:hAnsi="Consolas" w:cs="Arial"/>
          <w:sz w:val="28"/>
          <w:szCs w:val="28"/>
        </w:rPr>
        <w:t xml:space="preserve"> da PREFEITURA, por </w:t>
      </w:r>
      <w:r w:rsidRPr="0056167A">
        <w:rPr>
          <w:rFonts w:ascii="Consolas" w:hAnsi="Consolas" w:cs="Arial"/>
          <w:i/>
          <w:iCs/>
          <w:sz w:val="28"/>
          <w:szCs w:val="28"/>
        </w:rPr>
        <w:t>e-mail</w:t>
      </w:r>
      <w:r w:rsidRPr="0056167A">
        <w:rPr>
          <w:rFonts w:ascii="Consolas" w:hAnsi="Consolas" w:cs="Arial"/>
          <w:sz w:val="28"/>
          <w:szCs w:val="28"/>
        </w:rPr>
        <w:t xml:space="preserve"> e </w:t>
      </w:r>
      <w:r w:rsidRPr="0056167A">
        <w:rPr>
          <w:rFonts w:ascii="Consolas" w:hAnsi="Consolas" w:cs="Arial"/>
          <w:i/>
          <w:iCs/>
          <w:sz w:val="28"/>
          <w:szCs w:val="28"/>
        </w:rPr>
        <w:t>whatsapp</w:t>
      </w:r>
      <w:r w:rsidRPr="0056167A">
        <w:rPr>
          <w:rFonts w:ascii="Consolas" w:hAnsi="Consolas" w:cs="Arial"/>
          <w:sz w:val="28"/>
          <w:szCs w:val="28"/>
        </w:rPr>
        <w:t>, de manifestações e documentos necessários à instrução probatória e ou esclarecimentos processuais, devendo:</w:t>
      </w:r>
    </w:p>
    <w:p w14:paraId="2E9B7DE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tanto ao solicitante quanto ao solicitado, a anexação e visualização de documentos em formato PDF, bem como campo de instruções e pedidos, necessários à eventuais esclarecimentos sobre a motivação da solicitação, contendo ainda, atalho para acesso ao processo no website do TJSP;</w:t>
      </w:r>
    </w:p>
    <w:p w14:paraId="1E3B0B80"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indicação de prazo limite para seu atendimento bem como, que os documentos anexados à solicitação, sejam encaminhados e mantidos na pasta digital interna de cada processo, de modo a facilitar sua anexação quando do peticionamento.</w:t>
      </w:r>
    </w:p>
    <w:p w14:paraId="5A34E08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armazenamento automático dos documentos recebidos, vinculando-os diretamente à pasta digital do processo correspondente, facilitando o acesso e a rastreabilidade dos arquivos solicitados.</w:t>
      </w:r>
    </w:p>
    <w:p w14:paraId="3996694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Indicar através de alertas visuais ou sonoros, as respostas das solicitações realizadas, bem como disponibilizar um histórico daquelas solicitadas dentro de um determinado processo;</w:t>
      </w:r>
    </w:p>
    <w:p w14:paraId="5A5147D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Possuir formulário de cadastro e controle do </w:t>
      </w:r>
      <w:r w:rsidRPr="0056167A">
        <w:rPr>
          <w:rFonts w:ascii="Consolas" w:hAnsi="Consolas" w:cs="Arial"/>
          <w:sz w:val="28"/>
          <w:szCs w:val="28"/>
        </w:rPr>
        <w:lastRenderedPageBreak/>
        <w:t>apensamento de feitos, com data, número do processo apenso, vara e motivo do apensamento, bem como botão de atalho para o formulário do processo ao qual está apensado;</w:t>
      </w:r>
    </w:p>
    <w:p w14:paraId="7B3D0F43"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Possuir formulário de cadastro e controle de cartas precatórias expedidas, recursos interpostos, incidentes processuais, garantias oferecidas no processo e controle de hasta pública.</w:t>
      </w:r>
    </w:p>
    <w:p w14:paraId="707F8495"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r w:rsidRPr="0056167A">
        <w:rPr>
          <w:rFonts w:ascii="Consolas" w:hAnsi="Consolas" w:cs="Arial"/>
          <w:b/>
          <w:sz w:val="28"/>
          <w:szCs w:val="28"/>
        </w:rPr>
        <w:t xml:space="preserve">Envio de SMS (short </w:t>
      </w:r>
      <w:proofErr w:type="spellStart"/>
      <w:r w:rsidRPr="0056167A">
        <w:rPr>
          <w:rFonts w:ascii="Consolas" w:hAnsi="Consolas" w:cs="Arial"/>
          <w:b/>
          <w:sz w:val="28"/>
          <w:szCs w:val="28"/>
        </w:rPr>
        <w:t>message</w:t>
      </w:r>
      <w:proofErr w:type="spellEnd"/>
      <w:r w:rsidRPr="0056167A">
        <w:rPr>
          <w:rFonts w:ascii="Consolas" w:hAnsi="Consolas" w:cs="Arial"/>
          <w:b/>
          <w:sz w:val="28"/>
          <w:szCs w:val="28"/>
        </w:rPr>
        <w:t xml:space="preserve"> </w:t>
      </w:r>
      <w:proofErr w:type="spellStart"/>
      <w:r w:rsidRPr="0056167A">
        <w:rPr>
          <w:rFonts w:ascii="Consolas" w:hAnsi="Consolas" w:cs="Arial"/>
          <w:b/>
          <w:sz w:val="28"/>
          <w:szCs w:val="28"/>
        </w:rPr>
        <w:t>service</w:t>
      </w:r>
      <w:proofErr w:type="spellEnd"/>
      <w:r w:rsidRPr="0056167A">
        <w:rPr>
          <w:rFonts w:ascii="Consolas" w:hAnsi="Consolas" w:cs="Arial"/>
          <w:b/>
          <w:sz w:val="28"/>
          <w:szCs w:val="28"/>
        </w:rPr>
        <w:t>).</w:t>
      </w:r>
    </w:p>
    <w:p w14:paraId="670E431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O sistema deverá disponibilizar ferramenta que permita o envio de SMS aos números de telefones celulares cadastrados na base de dados, a qual deverá conter as seguintes</w:t>
      </w:r>
      <w:r w:rsidRPr="0056167A">
        <w:rPr>
          <w:rFonts w:ascii="Consolas" w:hAnsi="Consolas" w:cs="Arial"/>
          <w:spacing w:val="-7"/>
          <w:sz w:val="28"/>
          <w:szCs w:val="28"/>
        </w:rPr>
        <w:t xml:space="preserve"> </w:t>
      </w:r>
      <w:r w:rsidRPr="0056167A">
        <w:rPr>
          <w:rFonts w:ascii="Consolas" w:hAnsi="Consolas" w:cs="Arial"/>
          <w:sz w:val="28"/>
          <w:szCs w:val="28"/>
        </w:rPr>
        <w:t>funcionalidades:</w:t>
      </w:r>
    </w:p>
    <w:p w14:paraId="29307FA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w:t>
      </w:r>
      <w:r w:rsidRPr="0056167A">
        <w:rPr>
          <w:rFonts w:ascii="Consolas" w:hAnsi="Consolas" w:cs="Arial"/>
          <w:spacing w:val="-2"/>
          <w:sz w:val="28"/>
          <w:szCs w:val="28"/>
        </w:rPr>
        <w:t xml:space="preserve"> </w:t>
      </w:r>
      <w:r w:rsidRPr="0056167A">
        <w:rPr>
          <w:rFonts w:ascii="Consolas" w:hAnsi="Consolas" w:cs="Arial"/>
          <w:sz w:val="28"/>
          <w:szCs w:val="28"/>
        </w:rPr>
        <w:t>o</w:t>
      </w:r>
      <w:r w:rsidRPr="0056167A">
        <w:rPr>
          <w:rFonts w:ascii="Consolas" w:hAnsi="Consolas" w:cs="Arial"/>
          <w:spacing w:val="-1"/>
          <w:sz w:val="28"/>
          <w:szCs w:val="28"/>
        </w:rPr>
        <w:t xml:space="preserve"> </w:t>
      </w:r>
      <w:r w:rsidRPr="0056167A">
        <w:rPr>
          <w:rFonts w:ascii="Consolas" w:hAnsi="Consolas" w:cs="Arial"/>
          <w:sz w:val="28"/>
          <w:szCs w:val="28"/>
        </w:rPr>
        <w:t>envio</w:t>
      </w:r>
      <w:r w:rsidRPr="0056167A">
        <w:rPr>
          <w:rFonts w:ascii="Consolas" w:hAnsi="Consolas" w:cs="Arial"/>
          <w:spacing w:val="-1"/>
          <w:sz w:val="28"/>
          <w:szCs w:val="28"/>
        </w:rPr>
        <w:t xml:space="preserve"> </w:t>
      </w:r>
      <w:r w:rsidRPr="0056167A">
        <w:rPr>
          <w:rFonts w:ascii="Consolas" w:hAnsi="Consolas" w:cs="Arial"/>
          <w:sz w:val="28"/>
          <w:szCs w:val="28"/>
        </w:rPr>
        <w:t>de</w:t>
      </w:r>
      <w:r w:rsidRPr="0056167A">
        <w:rPr>
          <w:rFonts w:ascii="Consolas" w:hAnsi="Consolas" w:cs="Arial"/>
          <w:spacing w:val="-3"/>
          <w:sz w:val="28"/>
          <w:szCs w:val="28"/>
        </w:rPr>
        <w:t xml:space="preserve"> </w:t>
      </w:r>
      <w:r w:rsidRPr="0056167A">
        <w:rPr>
          <w:rFonts w:ascii="Consolas" w:hAnsi="Consolas" w:cs="Arial"/>
          <w:sz w:val="28"/>
          <w:szCs w:val="28"/>
        </w:rPr>
        <w:t>SMS</w:t>
      </w:r>
      <w:r w:rsidRPr="0056167A">
        <w:rPr>
          <w:rFonts w:ascii="Consolas" w:hAnsi="Consolas" w:cs="Arial"/>
          <w:spacing w:val="-2"/>
          <w:sz w:val="28"/>
          <w:szCs w:val="28"/>
        </w:rPr>
        <w:t xml:space="preserve"> </w:t>
      </w:r>
      <w:r w:rsidRPr="0056167A">
        <w:rPr>
          <w:rFonts w:ascii="Consolas" w:hAnsi="Consolas" w:cs="Arial"/>
          <w:sz w:val="28"/>
          <w:szCs w:val="28"/>
        </w:rPr>
        <w:t>às</w:t>
      </w:r>
      <w:r w:rsidRPr="0056167A">
        <w:rPr>
          <w:rFonts w:ascii="Consolas" w:hAnsi="Consolas" w:cs="Arial"/>
          <w:spacing w:val="-2"/>
          <w:sz w:val="28"/>
          <w:szCs w:val="28"/>
        </w:rPr>
        <w:t xml:space="preserve"> </w:t>
      </w:r>
      <w:r w:rsidRPr="0056167A">
        <w:rPr>
          <w:rFonts w:ascii="Consolas" w:hAnsi="Consolas" w:cs="Arial"/>
          <w:sz w:val="28"/>
          <w:szCs w:val="28"/>
        </w:rPr>
        <w:t>partes</w:t>
      </w:r>
      <w:r w:rsidRPr="0056167A">
        <w:rPr>
          <w:rFonts w:ascii="Consolas" w:hAnsi="Consolas" w:cs="Arial"/>
          <w:spacing w:val="-3"/>
          <w:sz w:val="28"/>
          <w:szCs w:val="28"/>
        </w:rPr>
        <w:t xml:space="preserve"> com o objetivo </w:t>
      </w:r>
      <w:r w:rsidRPr="0056167A">
        <w:rPr>
          <w:rFonts w:ascii="Consolas" w:hAnsi="Consolas" w:cs="Arial"/>
          <w:sz w:val="28"/>
          <w:szCs w:val="28"/>
        </w:rPr>
        <w:t>de realizar cobrança administrativa dos débitos, bem como</w:t>
      </w:r>
      <w:r w:rsidRPr="0056167A">
        <w:rPr>
          <w:rFonts w:ascii="Consolas" w:hAnsi="Consolas" w:cs="Arial"/>
          <w:spacing w:val="-3"/>
          <w:sz w:val="28"/>
          <w:szCs w:val="28"/>
        </w:rPr>
        <w:t xml:space="preserve"> </w:t>
      </w:r>
      <w:r w:rsidRPr="0056167A">
        <w:rPr>
          <w:rFonts w:ascii="Consolas" w:hAnsi="Consolas" w:cs="Arial"/>
          <w:sz w:val="28"/>
          <w:szCs w:val="28"/>
        </w:rPr>
        <w:t>noticiar</w:t>
      </w:r>
      <w:r w:rsidRPr="0056167A">
        <w:rPr>
          <w:rFonts w:ascii="Consolas" w:hAnsi="Consolas" w:cs="Arial"/>
          <w:spacing w:val="-1"/>
          <w:sz w:val="28"/>
          <w:szCs w:val="28"/>
        </w:rPr>
        <w:t xml:space="preserve"> </w:t>
      </w:r>
      <w:r w:rsidRPr="0056167A">
        <w:rPr>
          <w:rFonts w:ascii="Consolas" w:hAnsi="Consolas" w:cs="Arial"/>
          <w:sz w:val="28"/>
          <w:szCs w:val="28"/>
        </w:rPr>
        <w:t>fatos</w:t>
      </w:r>
      <w:r w:rsidRPr="0056167A">
        <w:rPr>
          <w:rFonts w:ascii="Consolas" w:hAnsi="Consolas" w:cs="Arial"/>
          <w:spacing w:val="-1"/>
          <w:sz w:val="28"/>
          <w:szCs w:val="28"/>
        </w:rPr>
        <w:t xml:space="preserve"> </w:t>
      </w:r>
      <w:r w:rsidRPr="0056167A">
        <w:rPr>
          <w:rFonts w:ascii="Consolas" w:hAnsi="Consolas" w:cs="Arial"/>
          <w:sz w:val="28"/>
          <w:szCs w:val="28"/>
        </w:rPr>
        <w:t>e/ou</w:t>
      </w:r>
      <w:r w:rsidRPr="0056167A">
        <w:rPr>
          <w:rFonts w:ascii="Consolas" w:hAnsi="Consolas" w:cs="Arial"/>
          <w:spacing w:val="-1"/>
          <w:sz w:val="28"/>
          <w:szCs w:val="28"/>
        </w:rPr>
        <w:t xml:space="preserve"> </w:t>
      </w:r>
      <w:r w:rsidRPr="0056167A">
        <w:rPr>
          <w:rFonts w:ascii="Consolas" w:hAnsi="Consolas" w:cs="Arial"/>
          <w:sz w:val="28"/>
          <w:szCs w:val="28"/>
        </w:rPr>
        <w:t>informações</w:t>
      </w:r>
      <w:r w:rsidRPr="0056167A">
        <w:rPr>
          <w:rFonts w:ascii="Consolas" w:hAnsi="Consolas" w:cs="Arial"/>
          <w:spacing w:val="-3"/>
          <w:sz w:val="28"/>
          <w:szCs w:val="28"/>
        </w:rPr>
        <w:t xml:space="preserve"> </w:t>
      </w:r>
      <w:r w:rsidRPr="0056167A">
        <w:rPr>
          <w:rFonts w:ascii="Consolas" w:hAnsi="Consolas" w:cs="Arial"/>
          <w:sz w:val="28"/>
          <w:szCs w:val="28"/>
        </w:rPr>
        <w:t>de seu</w:t>
      </w:r>
      <w:r w:rsidRPr="0056167A">
        <w:rPr>
          <w:rFonts w:ascii="Consolas" w:hAnsi="Consolas" w:cs="Arial"/>
          <w:spacing w:val="-3"/>
          <w:sz w:val="28"/>
          <w:szCs w:val="28"/>
        </w:rPr>
        <w:t xml:space="preserve"> </w:t>
      </w:r>
      <w:r w:rsidRPr="0056167A">
        <w:rPr>
          <w:rFonts w:ascii="Consolas" w:hAnsi="Consolas" w:cs="Arial"/>
          <w:sz w:val="28"/>
          <w:szCs w:val="28"/>
        </w:rPr>
        <w:t>interesse;</w:t>
      </w:r>
    </w:p>
    <w:p w14:paraId="449F042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Permitir que o usuário inclua e personalize as mensagens de texto que serão enviadas;</w:t>
      </w:r>
    </w:p>
    <w:p w14:paraId="236E88F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seleção dos registros aos quais serão enviadas as mensagens, utilizando como critério de busca o número do processo ou o nome da parte;</w:t>
      </w:r>
    </w:p>
    <w:p w14:paraId="6288FB7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o a parametrização de data e horários </w:t>
      </w:r>
      <w:proofErr w:type="spellStart"/>
      <w:r w:rsidRPr="0056167A">
        <w:rPr>
          <w:rFonts w:ascii="Consolas" w:hAnsi="Consolas" w:cs="Arial"/>
          <w:sz w:val="28"/>
          <w:szCs w:val="28"/>
        </w:rPr>
        <w:t>especificos</w:t>
      </w:r>
      <w:proofErr w:type="spellEnd"/>
      <w:r w:rsidRPr="0056167A">
        <w:rPr>
          <w:rFonts w:ascii="Consolas" w:hAnsi="Consolas" w:cs="Arial"/>
          <w:sz w:val="28"/>
          <w:szCs w:val="28"/>
        </w:rPr>
        <w:t xml:space="preserve"> para agendamento de envio automático das mensagens;</w:t>
      </w:r>
    </w:p>
    <w:p w14:paraId="3C23E39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Disponibilizar ao usuário o monitoramento dos SMS enviados, para saber quais foram confirmados e quais apresentaram erros no envio;</w:t>
      </w:r>
    </w:p>
    <w:p w14:paraId="47DFE0A4"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Possibilitar a certificação, através da operadora de telefonia, da entrega do SMS ao destinatário;</w:t>
      </w:r>
    </w:p>
    <w:p w14:paraId="72B9CEE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Armazenar todas as mensagens SMS enviadas para futuras consultas, caso necessário.</w:t>
      </w:r>
    </w:p>
    <w:p w14:paraId="5D43D0F4" w14:textId="77777777" w:rsidR="006D71F5" w:rsidRPr="0056167A" w:rsidRDefault="006D71F5">
      <w:pPr>
        <w:pStyle w:val="SemEspaamento"/>
        <w:widowControl w:val="0"/>
        <w:numPr>
          <w:ilvl w:val="1"/>
          <w:numId w:val="16"/>
        </w:numPr>
        <w:autoSpaceDE w:val="0"/>
        <w:autoSpaceDN w:val="0"/>
        <w:jc w:val="both"/>
        <w:rPr>
          <w:rFonts w:ascii="Consolas" w:hAnsi="Consolas" w:cs="Arial"/>
          <w:sz w:val="28"/>
          <w:szCs w:val="28"/>
        </w:rPr>
      </w:pPr>
      <w:r w:rsidRPr="0056167A">
        <w:rPr>
          <w:rFonts w:ascii="Consolas" w:hAnsi="Consolas" w:cs="Arial"/>
          <w:b/>
          <w:bCs/>
          <w:sz w:val="28"/>
          <w:szCs w:val="28"/>
        </w:rPr>
        <w:t xml:space="preserve"> Integração Financeira </w:t>
      </w:r>
    </w:p>
    <w:p w14:paraId="0DB41ADA"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De forma a permitir organização, precisão e celeridade processual, será disponibilizado para o sistema licitado todas as informações financeiras advindas do sistema de Dívida Ativa, cuja empresa detentora deverá participar efetivamente das etapas necessárias à conclusão dessa integração, fornecendo dados e implementando em seu sistema de dívida ativa, mecanismos que permitam essa troca de forma segura e </w:t>
      </w:r>
      <w:proofErr w:type="spellStart"/>
      <w:r w:rsidRPr="0056167A">
        <w:rPr>
          <w:rFonts w:ascii="Consolas" w:hAnsi="Consolas" w:cs="Arial"/>
          <w:sz w:val="28"/>
          <w:szCs w:val="28"/>
        </w:rPr>
        <w:t>fidediga</w:t>
      </w:r>
      <w:proofErr w:type="spellEnd"/>
      <w:r w:rsidRPr="0056167A">
        <w:rPr>
          <w:rFonts w:ascii="Consolas" w:hAnsi="Consolas" w:cs="Arial"/>
          <w:sz w:val="28"/>
          <w:szCs w:val="28"/>
        </w:rPr>
        <w:t>.</w:t>
      </w:r>
    </w:p>
    <w:p w14:paraId="5176DA7C"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 empresa CONTRATADA, juntamente com a municipalidade e a empresa detentora do sistema de dívida ativa, deverão aprovar um cronograma de integração dos sistemas, definindo prazos e </w:t>
      </w:r>
      <w:r w:rsidRPr="0056167A">
        <w:rPr>
          <w:rFonts w:ascii="Consolas" w:hAnsi="Consolas" w:cs="Arial"/>
          <w:sz w:val="28"/>
          <w:szCs w:val="28"/>
        </w:rPr>
        <w:lastRenderedPageBreak/>
        <w:t>responsabilidades de cada parte.</w:t>
      </w:r>
    </w:p>
    <w:p w14:paraId="57A8B737" w14:textId="64AD74B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Para que a integração ocorra de forma eficiente, </w:t>
      </w:r>
      <w:r w:rsidR="00DD09E7" w:rsidRPr="0056167A">
        <w:rPr>
          <w:rFonts w:ascii="Consolas" w:hAnsi="Consolas" w:cs="Arial"/>
          <w:sz w:val="28"/>
          <w:szCs w:val="28"/>
        </w:rPr>
        <w:t>a empresa CONTRATADA, bem como a atual detentora do Sistema de Dívida ativa, deverá</w:t>
      </w:r>
      <w:r w:rsidRPr="0056167A">
        <w:rPr>
          <w:rFonts w:ascii="Consolas" w:hAnsi="Consolas" w:cs="Arial"/>
          <w:sz w:val="28"/>
          <w:szCs w:val="28"/>
        </w:rPr>
        <w:t xml:space="preserve"> compartilhar entre si informações técnicas, como APIs, documentações e especificações de interfaces, sendo possível que um servidor público municipal acompanhe todos os atos realizados para a conclusão dos trabalhos.</w:t>
      </w:r>
    </w:p>
    <w:p w14:paraId="7E898F9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A empresa CONTRATADA será responsável por realizar os testes necessários para verificar a compatibilidade e funcionalidade da integração, contando com a cooperação da empresa detentora do Sistema de Dívida Ativa na execução desses testes. </w:t>
      </w:r>
    </w:p>
    <w:p w14:paraId="7E56B985"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Durante o processo de integração, as partes devem manter uma comunicação constante, fornecendo suporte técnico contínuo e realizando ajustes conforme necessário. Em caso de problemas ou incompatibilidades, as partes deverão trabalhar juntas para resolver as questões de forma rápida e eficiente, minimizando qualquer impacto no funcionamento dos sistemas.</w:t>
      </w:r>
    </w:p>
    <w:p w14:paraId="6018148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Para ideal funcionamento da integração pretendida, o sistema licitado deverá possuir ferramenta que permita a troca de informações ao fluxo financeiro de pagamentos de acordos constantes na base de dados do sistema com as informações provenientes do setor de Dívida Ativa, devendo disponibilizar as seguintes funcionalidades:</w:t>
      </w:r>
    </w:p>
    <w:p w14:paraId="16D890EE"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pesquisar junto ao setor de Dívida Ativa a situação financeira referente às Certidões de Dívida Ativa e também aos processos de execução fiscal constantes da base de dados do sistema;</w:t>
      </w:r>
    </w:p>
    <w:p w14:paraId="0D3CC70B"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usuário, considerando informações financeiras obtidas por meio de integração com o setor de Dívida Ativa, tomar as cabíveis providências jurídicas ou administrativas que sejam necessárias;</w:t>
      </w:r>
    </w:p>
    <w:p w14:paraId="6FAC9688"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Apresentar ao usuário informações como número da CDA, exercício, tributo, nome do devedor e valor original;</w:t>
      </w:r>
    </w:p>
    <w:p w14:paraId="4B17DFAF"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ao usuário selecionar, individualmente ou em lote, registros para os quais tomará providências, informando ao usuário o número do processo, o número do acordo, a data do acordo, a quantidade de parcelas, a quantidade de parcelas pagas e a data do último pagamento;</w:t>
      </w:r>
    </w:p>
    <w:p w14:paraId="6DED153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Permitir ao usuário visualizar as tarefas a serem </w:t>
      </w:r>
      <w:r w:rsidRPr="0056167A">
        <w:rPr>
          <w:rFonts w:ascii="Consolas" w:hAnsi="Consolas" w:cs="Arial"/>
          <w:sz w:val="28"/>
          <w:szCs w:val="28"/>
        </w:rPr>
        <w:lastRenderedPageBreak/>
        <w:t>realizadas em um fluxo de trabalho, de modo que as informações obtidas pela integração com setor de Dívida Ativa sejam distribuídas, de maneira automática, entre categorias específicas, informando e norteando o usuário durante a operacionalização das funcionalidades disponibilizadas pela ferramenta;</w:t>
      </w:r>
    </w:p>
    <w:p w14:paraId="3B53B440"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configuração para a automatização da confecção das petições com pedidos de Suspensão/Sobrestamento, Extinção, Prosseguimento e/ou Cancelamento, conforme a situação do crédito tributário seja alterada para parcelado, quitado ou cancelado, de forma que o sistema confeccione automaticamente as referidas petições e as disponibilize para conferência e assinatura ao usuário responsável;</w:t>
      </w:r>
    </w:p>
    <w:p w14:paraId="1536CA01"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da Procuradoria deverá ser responsável pelo gerenciamento e compartilhamento das informações, ou seja, deverão coletar do Sistema da Dívida Ativa as informações necessárias para:</w:t>
      </w:r>
    </w:p>
    <w:p w14:paraId="71F0382A"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ajuizamento da Dívida Ativa e posterior retorno ao mesmo do número do processo, protocolo, data e hora da distribuição e demais informações que efetivem o ajuizamento da dívida, de acordo com a exigência da estrutura do banco de dados</w:t>
      </w:r>
    </w:p>
    <w:p w14:paraId="27A79F1E"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registro dos acordos realizados diariamente para pagamento ou parcelamento da dívida ativa ajuizada, bem como de parcelas pagas de acordos já em andamento, a fim de proporcionar a atualização automática do andamento processual e da consequente emissão de petições de extinção ou suspensão, conforme o caso;</w:t>
      </w:r>
    </w:p>
    <w:p w14:paraId="648FFF1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O sistema licitado deverá devolver ao sistema da Dívida Ativa as informações referentes às despesas praticadas nas cobranças, para ressarcimento do erário quando do pagamento ou parcelamento do débito;</w:t>
      </w:r>
    </w:p>
    <w:p w14:paraId="033AE4BD"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A tecnologia apresentada para compartilhamento das informações deverá prezar por uma boa performance de processamento, segurança, consistência dos dados, realizando a troca de informações de maneira transparente ao usuário;</w:t>
      </w:r>
    </w:p>
    <w:p w14:paraId="0565DB0A"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sz w:val="28"/>
          <w:szCs w:val="28"/>
        </w:rPr>
      </w:pPr>
      <w:bookmarkStart w:id="48" w:name="_Hlk82080182"/>
      <w:r w:rsidRPr="0056167A">
        <w:rPr>
          <w:rFonts w:ascii="Consolas" w:hAnsi="Consolas" w:cs="Arial"/>
          <w:b/>
          <w:sz w:val="28"/>
          <w:szCs w:val="28"/>
        </w:rPr>
        <w:t>Módulo para Integração com Ferramentas de Leitura e para Gestão de Publicações.</w:t>
      </w:r>
    </w:p>
    <w:bookmarkEnd w:id="48"/>
    <w:p w14:paraId="2F90C0D7"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b/>
          <w:sz w:val="28"/>
          <w:szCs w:val="28"/>
        </w:rPr>
      </w:pPr>
      <w:r w:rsidRPr="0056167A">
        <w:rPr>
          <w:rFonts w:ascii="Consolas" w:hAnsi="Consolas" w:cs="Arial"/>
          <w:sz w:val="28"/>
          <w:szCs w:val="28"/>
        </w:rPr>
        <w:t xml:space="preserve">O sistema, em caráter informativo e complementar aos serviços de leitura de publicações, contratados pela PREFEITURA, deverá permitir ao usuário realizar integração com as empresas </w:t>
      </w:r>
      <w:r w:rsidRPr="0056167A">
        <w:rPr>
          <w:rFonts w:ascii="Consolas" w:hAnsi="Consolas" w:cs="Arial"/>
          <w:sz w:val="28"/>
          <w:szCs w:val="28"/>
        </w:rPr>
        <w:lastRenderedPageBreak/>
        <w:t>de prestação destes serviços, possibilitando o arquivamento das mesmas em banco de dados próprio, bem como a gestão das tarefas com elas relacionadas, assim, deverá</w:t>
      </w:r>
      <w:r w:rsidRPr="0056167A">
        <w:rPr>
          <w:rFonts w:ascii="Consolas" w:hAnsi="Consolas" w:cs="Arial"/>
          <w:spacing w:val="1"/>
          <w:sz w:val="28"/>
          <w:szCs w:val="28"/>
        </w:rPr>
        <w:t xml:space="preserve"> </w:t>
      </w:r>
      <w:r w:rsidRPr="0056167A">
        <w:rPr>
          <w:rFonts w:ascii="Consolas" w:hAnsi="Consolas" w:cs="Arial"/>
          <w:sz w:val="28"/>
          <w:szCs w:val="28"/>
        </w:rPr>
        <w:t>permitir:</w:t>
      </w:r>
    </w:p>
    <w:p w14:paraId="5F42B70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Cadastrar usuário, senha e possibilitar a configuração de horário para a execução automatizada do serviço de recebimento das publicações, via integração;</w:t>
      </w:r>
    </w:p>
    <w:p w14:paraId="1D74B50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Importar, de forma automatizada, através da integração, as publicações dirigidas à PREFEITURA e/ou aos procuradores a ela vinculados, disponibilizadas pela empresa de prestação de serviços de leituras de publicações, utilizando como critério de importação a data da publicação do ato, devendo apresentar ao usuário o teor de cada publicação;</w:t>
      </w:r>
    </w:p>
    <w:p w14:paraId="21521DD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Processar e manter em banco de dados próprio, automaticamente, as publicações dirigidas à PREFEITURA e/ou aos procuradores a ela vinculados, disponibilizadas pela empresa de prestação de serviços de leituras de publicações, gerando, assim, as tarefas e compromissos previamente cadastrados pelos usuários, de acordo com o teor das mesmas, com sugestão da prática de atos processuais subsequentes;</w:t>
      </w:r>
    </w:p>
    <w:p w14:paraId="664FBFCF"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Realizar pesquisa e visualização de publicações já recepcionadas anteriormente e/ou arquivadas, utilizando-se como critério de busca a data da publicação do ato, devendo apresentar ao usuário o teor de cada publicação, por meio de seleção individual de cada registro;</w:t>
      </w:r>
    </w:p>
    <w:p w14:paraId="1C7E47F6"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Praticar atos de gestão das publicações como: agendamento de compromissos em agenda própria do sistema, peticionamento, arquivamento da publicação localizada e finalização de eventual tarefa correlacionada a ela, consulta do cadastro individual de cada processo e respectiva pasta digital própria do sistema, visualização do teor integral da publicação recepcionada e visualização do andamento do processo perante o Tribunal;</w:t>
      </w:r>
    </w:p>
    <w:p w14:paraId="339B6117"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Cadastrar, de forma automatizada, novos processos a partir das publicações recepcionadas;</w:t>
      </w:r>
    </w:p>
    <w:p w14:paraId="6AE8761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Realizar anotação individualizadas em cada publicação, com vistas ao direcionamento de futuras medidas a serem tomadas para atendimento das determinações contidas no ato publicado;</w:t>
      </w:r>
    </w:p>
    <w:p w14:paraId="730715D0" w14:textId="77777777" w:rsidR="006D71F5" w:rsidRPr="0056167A" w:rsidRDefault="006D71F5">
      <w:pPr>
        <w:pStyle w:val="SemEspaamento"/>
        <w:widowControl w:val="0"/>
        <w:numPr>
          <w:ilvl w:val="1"/>
          <w:numId w:val="16"/>
        </w:numPr>
        <w:autoSpaceDE w:val="0"/>
        <w:autoSpaceDN w:val="0"/>
        <w:ind w:left="0" w:firstLine="0"/>
        <w:jc w:val="both"/>
        <w:rPr>
          <w:rFonts w:ascii="Consolas" w:hAnsi="Consolas" w:cs="Arial"/>
          <w:b/>
          <w:bCs/>
          <w:sz w:val="28"/>
          <w:szCs w:val="28"/>
        </w:rPr>
      </w:pPr>
      <w:r w:rsidRPr="0056167A">
        <w:rPr>
          <w:rFonts w:ascii="Consolas" w:hAnsi="Consolas" w:cs="Arial"/>
          <w:b/>
          <w:bCs/>
          <w:sz w:val="28"/>
          <w:szCs w:val="28"/>
        </w:rPr>
        <w:t>Módulo de gestão de ofícios Requisitórios e Precatórios</w:t>
      </w:r>
    </w:p>
    <w:p w14:paraId="71DCB516" w14:textId="77777777" w:rsidR="006D71F5" w:rsidRPr="0056167A" w:rsidRDefault="006D71F5">
      <w:pPr>
        <w:pStyle w:val="SemEspaamento"/>
        <w:widowControl w:val="0"/>
        <w:numPr>
          <w:ilvl w:val="2"/>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O sistema deverá possuir ferramenta de gestão de ofícios requisitórios e precatórios se disponibilizados portal </w:t>
      </w:r>
      <w:r w:rsidRPr="0056167A">
        <w:rPr>
          <w:rFonts w:ascii="Consolas" w:hAnsi="Consolas" w:cs="Arial"/>
          <w:sz w:val="28"/>
          <w:szCs w:val="28"/>
        </w:rPr>
        <w:lastRenderedPageBreak/>
        <w:t>do TJ, devendo:</w:t>
      </w:r>
    </w:p>
    <w:p w14:paraId="3B1BF5D1"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Capturar através de mineração de dados diretamente no site do tribunal, os ofícios requisitórios e precatórios que estão disponíveis para o município;</w:t>
      </w:r>
    </w:p>
    <w:p w14:paraId="3AB23143"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Disponibilizar no fluxo de trabalho os ofícios requisitórios e precatórios em tarefas separadas de acordo com seu status de “aguardando recebimento” ou “recebidos”;</w:t>
      </w:r>
    </w:p>
    <w:p w14:paraId="6118A51D"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Dividir as tarefas do fluxo de trabalho dos ofícios requisitórios e precatórios de acordo com seus responsáveis;</w:t>
      </w:r>
    </w:p>
    <w:p w14:paraId="09833835"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Disponibilizar informações como data de recebimento, responsável pelo recebimento bem como processo principal (processo requisitório RPV) e data de disponibilização;</w:t>
      </w:r>
    </w:p>
    <w:p w14:paraId="0A100799"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 xml:space="preserve"> Permitir o peticionamento dos ofícios requisitórios ou precatórios a partir do processo principal (processo requisitório RPV), devendo ficar anotado todo o andamento neste processo;</w:t>
      </w:r>
    </w:p>
    <w:p w14:paraId="240030DB"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acesso as informações dos ofícios requisitórios e precatórios na gestão de processos a partir do processo principal (processo requisitório RPV) no botão requisitórios;</w:t>
      </w:r>
    </w:p>
    <w:p w14:paraId="365F04D8" w14:textId="77777777" w:rsidR="006D71F5" w:rsidRPr="0056167A"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o encaminhamento dos ofícios requisitórios e precatórios entre os usuários do sistema ou mesmo para os demais setores da CONTRATANTE;</w:t>
      </w:r>
    </w:p>
    <w:p w14:paraId="7649B0A7" w14:textId="099F9CBB" w:rsidR="006D71F5" w:rsidRDefault="006D71F5">
      <w:pPr>
        <w:pStyle w:val="SemEspaamento"/>
        <w:widowControl w:val="0"/>
        <w:numPr>
          <w:ilvl w:val="3"/>
          <w:numId w:val="16"/>
        </w:numPr>
        <w:autoSpaceDE w:val="0"/>
        <w:autoSpaceDN w:val="0"/>
        <w:ind w:left="0" w:firstLine="0"/>
        <w:jc w:val="both"/>
        <w:rPr>
          <w:rFonts w:ascii="Consolas" w:hAnsi="Consolas" w:cs="Arial"/>
          <w:sz w:val="28"/>
          <w:szCs w:val="28"/>
        </w:rPr>
      </w:pPr>
      <w:r w:rsidRPr="0056167A">
        <w:rPr>
          <w:rFonts w:ascii="Consolas" w:hAnsi="Consolas" w:cs="Arial"/>
          <w:sz w:val="28"/>
          <w:szCs w:val="28"/>
        </w:rPr>
        <w:t>Permitir a baixa dos ofícios requisitórios e precatórios sem manifestação, devendo anotar-se o motivo da baixa e a data para futuras consultas;</w:t>
      </w:r>
    </w:p>
    <w:p w14:paraId="4B4C5C58" w14:textId="77777777" w:rsidR="00DD09E7" w:rsidRPr="0056167A" w:rsidRDefault="00DD09E7" w:rsidP="00DD09E7">
      <w:pPr>
        <w:pStyle w:val="SemEspaamento"/>
        <w:widowControl w:val="0"/>
        <w:autoSpaceDE w:val="0"/>
        <w:autoSpaceDN w:val="0"/>
        <w:jc w:val="both"/>
        <w:rPr>
          <w:rFonts w:ascii="Consolas" w:hAnsi="Consolas" w:cs="Arial"/>
          <w:sz w:val="28"/>
          <w:szCs w:val="28"/>
        </w:rPr>
      </w:pPr>
    </w:p>
    <w:p w14:paraId="040ADCE0" w14:textId="77777777" w:rsidR="006D71F5" w:rsidRPr="0056167A" w:rsidRDefault="006D71F5">
      <w:pPr>
        <w:pStyle w:val="PargrafodaLista"/>
        <w:widowControl w:val="0"/>
        <w:numPr>
          <w:ilvl w:val="0"/>
          <w:numId w:val="16"/>
        </w:numPr>
        <w:autoSpaceDE w:val="0"/>
        <w:autoSpaceDN w:val="0"/>
        <w:spacing w:after="0" w:line="240" w:lineRule="auto"/>
        <w:contextualSpacing w:val="0"/>
        <w:jc w:val="both"/>
        <w:rPr>
          <w:rFonts w:ascii="Consolas" w:hAnsi="Consolas" w:cs="Arial"/>
          <w:b/>
          <w:bCs/>
          <w:sz w:val="28"/>
          <w:szCs w:val="28"/>
        </w:rPr>
      </w:pPr>
      <w:r w:rsidRPr="0056167A">
        <w:rPr>
          <w:rFonts w:ascii="Consolas" w:hAnsi="Consolas" w:cs="Arial"/>
          <w:b/>
          <w:bCs/>
          <w:sz w:val="28"/>
          <w:szCs w:val="28"/>
        </w:rPr>
        <w:t>Jurisprudência e Jurimetria.</w:t>
      </w:r>
    </w:p>
    <w:p w14:paraId="2FC82790" w14:textId="77777777" w:rsidR="006D71F5" w:rsidRPr="0056167A" w:rsidRDefault="006D71F5">
      <w:pPr>
        <w:pStyle w:val="PargrafodaLista"/>
        <w:widowControl w:val="0"/>
        <w:numPr>
          <w:ilvl w:val="1"/>
          <w:numId w:val="16"/>
        </w:numPr>
        <w:autoSpaceDE w:val="0"/>
        <w:autoSpaceDN w:val="0"/>
        <w:spacing w:after="0" w:line="240" w:lineRule="auto"/>
        <w:ind w:left="0" w:hanging="11"/>
        <w:contextualSpacing w:val="0"/>
        <w:jc w:val="both"/>
        <w:rPr>
          <w:rFonts w:ascii="Consolas" w:hAnsi="Consolas" w:cs="Arial"/>
          <w:sz w:val="28"/>
          <w:szCs w:val="28"/>
        </w:rPr>
      </w:pPr>
      <w:r w:rsidRPr="0056167A">
        <w:rPr>
          <w:rFonts w:ascii="Consolas" w:hAnsi="Consolas" w:cs="Arial"/>
          <w:sz w:val="28"/>
          <w:szCs w:val="28"/>
        </w:rPr>
        <w:t>O sistema deverá dispor de ferramenta de jurimetria, para análise estatística com o objetivo de medir e analisar padrões e tendências em decisões judiciais, comportamento dos tribunais e resultados de litígios, auxiliando o usuário do sistema na tomada de decisões e melhorando a eficácia da gestão processual;</w:t>
      </w:r>
    </w:p>
    <w:p w14:paraId="2CA27CE8" w14:textId="77777777" w:rsidR="006D71F5" w:rsidRPr="0056167A" w:rsidRDefault="006D71F5">
      <w:pPr>
        <w:pStyle w:val="PargrafodaLista"/>
        <w:widowControl w:val="0"/>
        <w:numPr>
          <w:ilvl w:val="1"/>
          <w:numId w:val="16"/>
        </w:numPr>
        <w:autoSpaceDE w:val="0"/>
        <w:autoSpaceDN w:val="0"/>
        <w:spacing w:after="0" w:line="240" w:lineRule="auto"/>
        <w:ind w:left="0" w:hanging="11"/>
        <w:contextualSpacing w:val="0"/>
        <w:jc w:val="both"/>
        <w:rPr>
          <w:rFonts w:ascii="Consolas" w:hAnsi="Consolas" w:cs="Arial"/>
          <w:sz w:val="28"/>
          <w:szCs w:val="28"/>
        </w:rPr>
      </w:pPr>
      <w:r w:rsidRPr="0056167A">
        <w:rPr>
          <w:rFonts w:ascii="Consolas" w:hAnsi="Consolas" w:cs="Arial"/>
          <w:sz w:val="28"/>
          <w:szCs w:val="28"/>
        </w:rPr>
        <w:t>A ferramenta deverá permitir a pesquisa pelos mais variados temas, através de pesquisa textual, combinando palavras chaves;</w:t>
      </w:r>
    </w:p>
    <w:p w14:paraId="1C23243F" w14:textId="413E2F0B" w:rsidR="00DD09E7" w:rsidRPr="00DD09E7" w:rsidRDefault="006D71F5">
      <w:pPr>
        <w:pStyle w:val="PargrafodaLista"/>
        <w:widowControl w:val="0"/>
        <w:numPr>
          <w:ilvl w:val="1"/>
          <w:numId w:val="16"/>
        </w:numPr>
        <w:autoSpaceDE w:val="0"/>
        <w:autoSpaceDN w:val="0"/>
        <w:spacing w:after="0" w:line="240" w:lineRule="auto"/>
        <w:ind w:left="0" w:hanging="11"/>
        <w:contextualSpacing w:val="0"/>
        <w:jc w:val="both"/>
        <w:rPr>
          <w:rFonts w:ascii="Consolas" w:hAnsi="Consolas" w:cs="Arial"/>
          <w:sz w:val="28"/>
          <w:szCs w:val="28"/>
        </w:rPr>
      </w:pPr>
      <w:r w:rsidRPr="0056167A">
        <w:rPr>
          <w:rFonts w:ascii="Consolas" w:hAnsi="Consolas" w:cs="Arial"/>
          <w:sz w:val="28"/>
          <w:szCs w:val="28"/>
        </w:rPr>
        <w:t xml:space="preserve">Deverá permitir filtrar por órgãos para os quais </w:t>
      </w:r>
      <w:r w:rsidRPr="0056167A">
        <w:rPr>
          <w:rFonts w:ascii="Consolas" w:hAnsi="Consolas" w:cs="Arial"/>
          <w:sz w:val="28"/>
          <w:szCs w:val="28"/>
        </w:rPr>
        <w:lastRenderedPageBreak/>
        <w:t xml:space="preserve">pretende a análise, devendo contemplar, não só </w:t>
      </w:r>
      <w:proofErr w:type="gramStart"/>
      <w:r w:rsidRPr="0056167A">
        <w:rPr>
          <w:rFonts w:ascii="Consolas" w:hAnsi="Consolas" w:cs="Arial"/>
          <w:sz w:val="28"/>
          <w:szCs w:val="28"/>
        </w:rPr>
        <w:t>os cunho judicial</w:t>
      </w:r>
      <w:proofErr w:type="gramEnd"/>
      <w:r w:rsidRPr="0056167A">
        <w:rPr>
          <w:rFonts w:ascii="Consolas" w:hAnsi="Consolas" w:cs="Arial"/>
          <w:sz w:val="28"/>
          <w:szCs w:val="28"/>
        </w:rPr>
        <w:t>, mas também os administrativos, bem como permitir a delimitação de período temporal para o qual se pretende a pesquisa;</w:t>
      </w:r>
    </w:p>
    <w:p w14:paraId="0DF7A6B8" w14:textId="4B7F6E77" w:rsidR="006D71F5" w:rsidRDefault="006D71F5">
      <w:pPr>
        <w:pStyle w:val="PargrafodaLista"/>
        <w:widowControl w:val="0"/>
        <w:numPr>
          <w:ilvl w:val="1"/>
          <w:numId w:val="16"/>
        </w:numPr>
        <w:autoSpaceDE w:val="0"/>
        <w:autoSpaceDN w:val="0"/>
        <w:spacing w:after="0" w:line="240" w:lineRule="auto"/>
        <w:ind w:left="0" w:hanging="11"/>
        <w:contextualSpacing w:val="0"/>
        <w:jc w:val="both"/>
        <w:rPr>
          <w:rFonts w:ascii="Consolas" w:hAnsi="Consolas" w:cs="Arial"/>
          <w:sz w:val="28"/>
          <w:szCs w:val="28"/>
        </w:rPr>
      </w:pPr>
      <w:r w:rsidRPr="0056167A">
        <w:rPr>
          <w:rFonts w:ascii="Consolas" w:hAnsi="Consolas" w:cs="Arial"/>
          <w:sz w:val="28"/>
          <w:szCs w:val="28"/>
        </w:rPr>
        <w:t>Deverá permitir, além da análise de jurimetria, também a pesquisa jurisprudencial, contendo não só texto da ementa, teor ou decisão, mas também uma cópia da mesma para eventual impressão.</w:t>
      </w:r>
    </w:p>
    <w:p w14:paraId="72BDA48B" w14:textId="77777777" w:rsidR="00DD09E7" w:rsidRPr="0056167A" w:rsidRDefault="00DD09E7" w:rsidP="00DD09E7">
      <w:pPr>
        <w:pStyle w:val="PargrafodaLista"/>
        <w:widowControl w:val="0"/>
        <w:autoSpaceDE w:val="0"/>
        <w:autoSpaceDN w:val="0"/>
        <w:spacing w:after="0" w:line="240" w:lineRule="auto"/>
        <w:ind w:left="0"/>
        <w:contextualSpacing w:val="0"/>
        <w:jc w:val="both"/>
        <w:rPr>
          <w:rFonts w:ascii="Consolas" w:hAnsi="Consolas" w:cs="Arial"/>
          <w:sz w:val="28"/>
          <w:szCs w:val="28"/>
        </w:rPr>
      </w:pPr>
    </w:p>
    <w:p w14:paraId="70C394EB" w14:textId="77777777" w:rsidR="006D71F5" w:rsidRPr="0056167A" w:rsidRDefault="006D71F5">
      <w:pPr>
        <w:pStyle w:val="PargrafodaLista"/>
        <w:widowControl w:val="0"/>
        <w:numPr>
          <w:ilvl w:val="0"/>
          <w:numId w:val="16"/>
        </w:numPr>
        <w:autoSpaceDE w:val="0"/>
        <w:autoSpaceDN w:val="0"/>
        <w:spacing w:after="0" w:line="240" w:lineRule="auto"/>
        <w:contextualSpacing w:val="0"/>
        <w:jc w:val="both"/>
        <w:rPr>
          <w:rFonts w:ascii="Consolas" w:hAnsi="Consolas" w:cs="Arial"/>
          <w:b/>
          <w:bCs/>
          <w:i/>
          <w:iCs/>
          <w:sz w:val="28"/>
          <w:szCs w:val="28"/>
        </w:rPr>
      </w:pPr>
      <w:r w:rsidRPr="0056167A">
        <w:rPr>
          <w:rFonts w:ascii="Consolas" w:hAnsi="Consolas" w:cs="Arial"/>
          <w:b/>
          <w:bCs/>
          <w:sz w:val="28"/>
          <w:szCs w:val="28"/>
        </w:rPr>
        <w:t xml:space="preserve">Aplicativo </w:t>
      </w:r>
      <w:r w:rsidRPr="0056167A">
        <w:rPr>
          <w:rFonts w:ascii="Consolas" w:hAnsi="Consolas" w:cs="Arial"/>
          <w:b/>
          <w:bCs/>
          <w:i/>
          <w:iCs/>
          <w:sz w:val="28"/>
          <w:szCs w:val="28"/>
        </w:rPr>
        <w:t>Mobile</w:t>
      </w:r>
    </w:p>
    <w:p w14:paraId="1A34DE6E" w14:textId="77777777" w:rsidR="006D71F5" w:rsidRPr="0056167A" w:rsidRDefault="006D71F5">
      <w:pPr>
        <w:pStyle w:val="PargrafodaLista"/>
        <w:widowControl w:val="0"/>
        <w:numPr>
          <w:ilvl w:val="1"/>
          <w:numId w:val="16"/>
        </w:numPr>
        <w:tabs>
          <w:tab w:val="left" w:pos="1418"/>
        </w:tabs>
        <w:autoSpaceDE w:val="0"/>
        <w:autoSpaceDN w:val="0"/>
        <w:spacing w:after="0" w:line="240" w:lineRule="auto"/>
        <w:ind w:left="0" w:firstLine="0"/>
        <w:contextualSpacing w:val="0"/>
        <w:jc w:val="both"/>
        <w:rPr>
          <w:rFonts w:ascii="Consolas" w:hAnsi="Consolas" w:cs="Arial"/>
          <w:b/>
          <w:bCs/>
          <w:sz w:val="28"/>
          <w:szCs w:val="28"/>
        </w:rPr>
      </w:pPr>
      <w:r w:rsidRPr="0056167A">
        <w:rPr>
          <w:rFonts w:ascii="Consolas" w:hAnsi="Consolas" w:cs="Arial"/>
          <w:sz w:val="28"/>
          <w:szCs w:val="28"/>
        </w:rPr>
        <w:t xml:space="preserve">O sistema terá um aplicativo para </w:t>
      </w:r>
      <w:r w:rsidRPr="0056167A">
        <w:rPr>
          <w:rFonts w:ascii="Consolas" w:hAnsi="Consolas" w:cs="Arial"/>
          <w:i/>
          <w:iCs/>
          <w:sz w:val="28"/>
          <w:szCs w:val="28"/>
        </w:rPr>
        <w:t>smartphone</w:t>
      </w:r>
      <w:r w:rsidRPr="0056167A">
        <w:rPr>
          <w:rFonts w:ascii="Consolas" w:hAnsi="Consolas" w:cs="Arial"/>
          <w:sz w:val="28"/>
          <w:szCs w:val="28"/>
        </w:rPr>
        <w:t>, compatível com os sistemas operacionais Android e IOS, que deverá:</w:t>
      </w:r>
    </w:p>
    <w:p w14:paraId="7945DA87"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Possuir capacidade de sincronização eficiente ao sistema principal, garantindo consistência nas informações, além de proporcionar mobilidade e flexibilidade ao usuário;</w:t>
      </w:r>
    </w:p>
    <w:p w14:paraId="07DD7292"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Possuir segurança na autenticação de acesso do usuário e criptografia de dados;</w:t>
      </w:r>
    </w:p>
    <w:p w14:paraId="5580F286"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 xml:space="preserve">Possibilitar o acesso ao aplicativo mobile através de autenticação por QR </w:t>
      </w:r>
      <w:proofErr w:type="spellStart"/>
      <w:r w:rsidRPr="0056167A">
        <w:rPr>
          <w:rFonts w:ascii="Consolas" w:hAnsi="Consolas" w:cs="Arial"/>
          <w:sz w:val="28"/>
          <w:szCs w:val="28"/>
        </w:rPr>
        <w:t>Code</w:t>
      </w:r>
      <w:proofErr w:type="spellEnd"/>
      <w:r w:rsidRPr="0056167A">
        <w:rPr>
          <w:rFonts w:ascii="Consolas" w:hAnsi="Consolas" w:cs="Arial"/>
          <w:sz w:val="28"/>
          <w:szCs w:val="28"/>
        </w:rPr>
        <w:t>, permitindo ao usuário realizar o login de forma segura e ágil, mediante geração de um código QR único vinculado à conta do usuário, que, ao ser escaneado com a câmera do dispositivo, autentica automaticamente as credenciais, garantindo a conformidade com os padrões de segurança digital e facilitando o acesso às funcionalidades do sistema sem a necessidade de inserção manual de dados de login;</w:t>
      </w:r>
    </w:p>
    <w:p w14:paraId="4EE4F451"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 xml:space="preserve">Possuir interface intuitiva, com </w:t>
      </w:r>
      <w:r w:rsidRPr="0056167A">
        <w:rPr>
          <w:rFonts w:ascii="Consolas" w:hAnsi="Consolas" w:cs="Arial"/>
          <w:i/>
          <w:iCs/>
          <w:sz w:val="28"/>
          <w:szCs w:val="28"/>
        </w:rPr>
        <w:t>design</w:t>
      </w:r>
      <w:r w:rsidRPr="0056167A">
        <w:rPr>
          <w:rFonts w:ascii="Consolas" w:hAnsi="Consolas" w:cs="Arial"/>
          <w:sz w:val="28"/>
          <w:szCs w:val="28"/>
        </w:rPr>
        <w:t xml:space="preserve"> e características próprias de um aplicativo para celular, com linguagem nativa para dispositivos móveis;</w:t>
      </w:r>
    </w:p>
    <w:p w14:paraId="407DA802"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Informar todas as demandas pendentes dos usuários, citações, intimações, petições aguardando assinatura, petições em elaboração e petições aguardando transmissão;</w:t>
      </w:r>
    </w:p>
    <w:p w14:paraId="2FA333BD"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Informar as citações e intimações que aguardam ciência ou estão em fase de manifestação, possibilitando sua filtragem por prazo, motivo e assunto de cada intimação, bem como possibilitando seu encaminhamento para outro usuário;</w:t>
      </w:r>
    </w:p>
    <w:p w14:paraId="2304996D"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Permitir a visualização do teor da citação ou intimação em formato PDF;</w:t>
      </w:r>
    </w:p>
    <w:p w14:paraId="027EB42E"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Permitir acesso direto ao processo no website do TJSP;</w:t>
      </w:r>
    </w:p>
    <w:p w14:paraId="51D30A6C"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 xml:space="preserve">Possuir ferramenta de pesquisa para localização do </w:t>
      </w:r>
      <w:r w:rsidRPr="0056167A">
        <w:rPr>
          <w:rFonts w:ascii="Consolas" w:hAnsi="Consolas" w:cs="Arial"/>
          <w:sz w:val="28"/>
          <w:szCs w:val="28"/>
        </w:rPr>
        <w:lastRenderedPageBreak/>
        <w:t>processo, considerando o número do processo, nomes das partes, número de inscrição ou CDA;</w:t>
      </w:r>
    </w:p>
    <w:p w14:paraId="2843B68B" w14:textId="77777777" w:rsidR="006D71F5" w:rsidRPr="0056167A" w:rsidRDefault="006D71F5">
      <w:pPr>
        <w:pStyle w:val="PargrafodaLista"/>
        <w:widowControl w:val="0"/>
        <w:numPr>
          <w:ilvl w:val="2"/>
          <w:numId w:val="16"/>
        </w:numPr>
        <w:tabs>
          <w:tab w:val="left" w:pos="1418"/>
        </w:tabs>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Possibilitar a confecção, visualização, edição, assinatura e transmissão ao TJSP das petições;</w:t>
      </w:r>
    </w:p>
    <w:p w14:paraId="48BEACCA" w14:textId="77777777" w:rsidR="006D71F5" w:rsidRPr="0056167A"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Conter agenda que permita a criação, alteração e exclusão de eventos e compromissos, de maneira integrada e sincronizada com o sistema;</w:t>
      </w:r>
    </w:p>
    <w:p w14:paraId="55F7A75C" w14:textId="77777777" w:rsidR="006D71F5" w:rsidRPr="0056167A"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Possibilitar o acesso a todos os dados dos processos, às pastas digitais dos mesmos e ao histórico processual interno da procuradoria.</w:t>
      </w:r>
    </w:p>
    <w:p w14:paraId="18DC566E" w14:textId="77777777" w:rsidR="006D71F5" w:rsidRPr="0056167A"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56167A">
        <w:rPr>
          <w:rFonts w:ascii="Consolas" w:hAnsi="Consolas" w:cs="Arial"/>
          <w:sz w:val="28"/>
          <w:szCs w:val="28"/>
        </w:rPr>
        <w:t xml:space="preserve">Possibilitar a notificação de movimentação processual de processos selecionados para monitoramento (notificação </w:t>
      </w:r>
      <w:r w:rsidRPr="0056167A">
        <w:rPr>
          <w:rFonts w:ascii="Consolas" w:hAnsi="Consolas" w:cs="Arial"/>
          <w:i/>
          <w:iCs/>
          <w:sz w:val="28"/>
          <w:szCs w:val="28"/>
        </w:rPr>
        <w:t>push</w:t>
      </w:r>
      <w:r w:rsidRPr="0056167A">
        <w:rPr>
          <w:rFonts w:ascii="Consolas" w:hAnsi="Consolas" w:cs="Arial"/>
          <w:sz w:val="28"/>
          <w:szCs w:val="28"/>
        </w:rPr>
        <w:t>);</w:t>
      </w:r>
    </w:p>
    <w:p w14:paraId="57EC83EA" w14:textId="36E30747" w:rsidR="006D71F5" w:rsidRPr="00DD09E7"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b/>
          <w:bCs/>
          <w:color w:val="FF0000"/>
          <w:sz w:val="28"/>
          <w:szCs w:val="28"/>
          <w:shd w:val="clear" w:color="auto" w:fill="FFFF00"/>
        </w:rPr>
      </w:pPr>
      <w:r w:rsidRPr="0056167A">
        <w:rPr>
          <w:rFonts w:ascii="Consolas" w:hAnsi="Consolas" w:cs="Arial"/>
          <w:sz w:val="28"/>
          <w:szCs w:val="28"/>
        </w:rPr>
        <w:t>Possibilitar a edição do perfil de usuário, atualização de certificado digital do tipo A1 e personalização de tema e cores de visualização do aplicativo.</w:t>
      </w:r>
    </w:p>
    <w:p w14:paraId="3E9AFA52" w14:textId="77777777" w:rsidR="00DD09E7" w:rsidRPr="006D71F5" w:rsidRDefault="00DD09E7" w:rsidP="00DD09E7">
      <w:pPr>
        <w:pStyle w:val="PargrafodaLista"/>
        <w:widowControl w:val="0"/>
        <w:autoSpaceDE w:val="0"/>
        <w:autoSpaceDN w:val="0"/>
        <w:spacing w:after="0" w:line="240" w:lineRule="auto"/>
        <w:ind w:left="0"/>
        <w:contextualSpacing w:val="0"/>
        <w:jc w:val="both"/>
        <w:rPr>
          <w:rFonts w:ascii="Consolas" w:hAnsi="Consolas" w:cs="Arial"/>
          <w:b/>
          <w:bCs/>
          <w:color w:val="FF0000"/>
          <w:sz w:val="28"/>
          <w:szCs w:val="28"/>
          <w:shd w:val="clear" w:color="auto" w:fill="FFFF00"/>
        </w:rPr>
      </w:pPr>
    </w:p>
    <w:p w14:paraId="7C09E5EB" w14:textId="58483670" w:rsidR="006D71F5" w:rsidRDefault="00C55F3D">
      <w:pPr>
        <w:pStyle w:val="SemEspaamento"/>
        <w:widowControl w:val="0"/>
        <w:numPr>
          <w:ilvl w:val="0"/>
          <w:numId w:val="16"/>
        </w:numPr>
        <w:autoSpaceDE w:val="0"/>
        <w:autoSpaceDN w:val="0"/>
        <w:ind w:left="0" w:firstLine="0"/>
        <w:jc w:val="both"/>
        <w:rPr>
          <w:rFonts w:ascii="Consolas" w:hAnsi="Consolas" w:cs="Arial"/>
          <w:b/>
          <w:bCs/>
          <w:sz w:val="28"/>
          <w:szCs w:val="28"/>
        </w:rPr>
      </w:pPr>
      <w:r>
        <w:rPr>
          <w:rFonts w:ascii="Consolas" w:hAnsi="Consolas" w:cs="Arial"/>
          <w:b/>
          <w:bCs/>
          <w:sz w:val="28"/>
          <w:szCs w:val="28"/>
        </w:rPr>
        <w:t>PROVA DE CONCEITO</w:t>
      </w:r>
      <w:r w:rsidR="006D71F5" w:rsidRPr="006D71F5">
        <w:rPr>
          <w:rFonts w:ascii="Consolas" w:hAnsi="Consolas" w:cs="Arial"/>
          <w:b/>
          <w:bCs/>
          <w:sz w:val="28"/>
          <w:szCs w:val="28"/>
        </w:rPr>
        <w:t>.</w:t>
      </w:r>
    </w:p>
    <w:p w14:paraId="161AAAE1" w14:textId="77777777" w:rsidR="006D71F5" w:rsidRPr="006D71F5" w:rsidRDefault="006D71F5" w:rsidP="007B75AE">
      <w:pPr>
        <w:pStyle w:val="SemEspaamento"/>
        <w:widowControl w:val="0"/>
        <w:autoSpaceDE w:val="0"/>
        <w:autoSpaceDN w:val="0"/>
        <w:jc w:val="both"/>
        <w:rPr>
          <w:rFonts w:ascii="Consolas" w:hAnsi="Consolas" w:cs="Arial"/>
          <w:b/>
          <w:bCs/>
          <w:sz w:val="28"/>
          <w:szCs w:val="28"/>
        </w:rPr>
      </w:pPr>
    </w:p>
    <w:p w14:paraId="40A6F8BF" w14:textId="65B52A35" w:rsidR="006D71F5" w:rsidRDefault="006D71F5">
      <w:pPr>
        <w:pStyle w:val="PargrafodaLista"/>
        <w:widowControl w:val="0"/>
        <w:numPr>
          <w:ilvl w:val="1"/>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Como condição para a homologação, a empresa vencedora do certame deverá promover, no prazo de 05 (cinco) dias úteis, a apresentação do sistema, a contar da data do julgamento e classificação das propostas, em sessão pública, a demonstração do sistema para o Município, como prova de conceito, atendendo aos seguintes termos:</w:t>
      </w:r>
    </w:p>
    <w:p w14:paraId="72210D3D" w14:textId="77777777" w:rsidR="00E62C40" w:rsidRPr="00DD09E7" w:rsidRDefault="00E62C40" w:rsidP="00E62C40">
      <w:pPr>
        <w:pStyle w:val="PargrafodaLista"/>
        <w:widowControl w:val="0"/>
        <w:autoSpaceDE w:val="0"/>
        <w:autoSpaceDN w:val="0"/>
        <w:spacing w:after="0" w:line="240" w:lineRule="auto"/>
        <w:ind w:left="0"/>
        <w:contextualSpacing w:val="0"/>
        <w:jc w:val="both"/>
        <w:rPr>
          <w:rFonts w:ascii="Consolas" w:hAnsi="Consolas" w:cs="Arial"/>
          <w:sz w:val="28"/>
          <w:szCs w:val="28"/>
        </w:rPr>
      </w:pPr>
    </w:p>
    <w:p w14:paraId="0838BCD8" w14:textId="0C3259A8" w:rsidR="00DD09E7" w:rsidRP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sz w:val="28"/>
          <w:szCs w:val="28"/>
        </w:rPr>
        <w:t>Para análise da aceitabilidade do objeto, a licitante vencedora deverá promover, com duração de até 6 (seis) horas, prorrogáveis por igual período, se necessário, a demonstração prática de atendimento pelas ferramentas informatizadas (softwares), por ela ofertada para o licenciamento de uso objetivado por este certame, sendo consideradas como principais a serem apresentadas, as seguintes especificações técnicas:</w:t>
      </w:r>
    </w:p>
    <w:p w14:paraId="1A404A20"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Configurações Gerais</w:t>
      </w:r>
      <w:r w:rsidRPr="00DD09E7">
        <w:rPr>
          <w:rFonts w:ascii="Consolas" w:hAnsi="Consolas" w:cs="Arial"/>
          <w:sz w:val="28"/>
          <w:szCs w:val="28"/>
          <w:lang w:val="pt-PT" w:eastAsia="pt-PT" w:bidi="pt-PT"/>
        </w:rPr>
        <w:t>, subitens 13.1.1.2 à 13.1.1.5, 13.1.1.10 à 13.1.1.12;</w:t>
      </w:r>
    </w:p>
    <w:p w14:paraId="22492F11"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Configuração Visual dos Formulários e Menus,</w:t>
      </w:r>
      <w:r w:rsidRPr="00DD09E7">
        <w:rPr>
          <w:rFonts w:ascii="Consolas" w:hAnsi="Consolas" w:cs="Arial"/>
          <w:sz w:val="28"/>
          <w:szCs w:val="28"/>
          <w:lang w:val="pt-PT" w:eastAsia="pt-PT" w:bidi="pt-PT"/>
        </w:rPr>
        <w:t xml:space="preserve"> subitem 13.2.1. e 13.2.2.;</w:t>
      </w:r>
    </w:p>
    <w:p w14:paraId="0776DDEE"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Importação e Consistência de Dados,</w:t>
      </w:r>
      <w:r w:rsidRPr="00DD09E7">
        <w:rPr>
          <w:rFonts w:ascii="Consolas" w:hAnsi="Consolas" w:cs="Arial"/>
          <w:sz w:val="28"/>
          <w:szCs w:val="28"/>
          <w:lang w:val="pt-PT" w:eastAsia="pt-PT" w:bidi="pt-PT"/>
        </w:rPr>
        <w:t xml:space="preserve"> subitens 13.3.1.3, 13.3.1.5. à 13.3.1.7;</w:t>
      </w:r>
    </w:p>
    <w:p w14:paraId="73D65161"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Acesso à Pasta Digital e Movimentação Processual do TJSP,</w:t>
      </w:r>
      <w:r w:rsidRPr="00DD09E7">
        <w:rPr>
          <w:rFonts w:ascii="Consolas" w:hAnsi="Consolas" w:cs="Arial"/>
          <w:sz w:val="28"/>
          <w:szCs w:val="28"/>
          <w:lang w:val="pt-PT" w:eastAsia="pt-PT" w:bidi="pt-PT"/>
        </w:rPr>
        <w:t xml:space="preserve"> subitens 13.5.1 e 13.5.2;</w:t>
      </w:r>
    </w:p>
    <w:p w14:paraId="45EBFF3A"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lastRenderedPageBreak/>
        <w:t>Peticionamento Inicial Eletrônico,</w:t>
      </w:r>
      <w:r w:rsidRPr="00DD09E7">
        <w:rPr>
          <w:rFonts w:ascii="Consolas" w:hAnsi="Consolas" w:cs="Arial"/>
          <w:sz w:val="28"/>
          <w:szCs w:val="28"/>
          <w:lang w:val="pt-PT" w:eastAsia="pt-PT" w:bidi="pt-PT"/>
        </w:rPr>
        <w:t xml:space="preserve"> subitens 13.6.1.4, 13.6.1.6, 13.6.1.7, 13.6.1.9 e 13.6.1.10;</w:t>
      </w:r>
    </w:p>
    <w:p w14:paraId="5FCE4E7B"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 xml:space="preserve">Peticionamento Intermediário Eletrônico, </w:t>
      </w:r>
      <w:r w:rsidRPr="00DD09E7">
        <w:rPr>
          <w:rFonts w:ascii="Consolas" w:hAnsi="Consolas" w:cs="Arial"/>
          <w:sz w:val="28"/>
          <w:szCs w:val="28"/>
          <w:lang w:val="pt-PT" w:eastAsia="pt-PT" w:bidi="pt-PT"/>
        </w:rPr>
        <w:t>subitens 13.7.1.7, 13.7.1.12, 13.7.1.15, 13.7.1.18 e 13.7.1.19;</w:t>
      </w:r>
    </w:p>
    <w:p w14:paraId="4D6D74A2"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Citações e Intimações Eletrônicas,</w:t>
      </w:r>
      <w:r w:rsidRPr="00DD09E7">
        <w:rPr>
          <w:rFonts w:ascii="Consolas" w:hAnsi="Consolas" w:cs="Arial"/>
          <w:sz w:val="28"/>
          <w:szCs w:val="28"/>
          <w:lang w:val="pt-PT" w:eastAsia="pt-PT" w:bidi="pt-PT"/>
        </w:rPr>
        <w:t xml:space="preserve"> subitens 13.8.1.1, 13.8.1.2, 13.8.1.5, 13.8.1.7, 13.8.1.10 à 13.8.1.14, 13.8.1.16 à 13.8.1.20, 13.8.1.22 e 13.8.1.23;</w:t>
      </w:r>
    </w:p>
    <w:p w14:paraId="72F58C5D"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Automação,</w:t>
      </w:r>
      <w:r w:rsidRPr="00DD09E7">
        <w:rPr>
          <w:rFonts w:ascii="Consolas" w:hAnsi="Consolas" w:cs="Arial"/>
          <w:sz w:val="28"/>
          <w:szCs w:val="28"/>
          <w:lang w:val="pt-PT" w:eastAsia="pt-PT" w:bidi="pt-PT"/>
        </w:rPr>
        <w:t xml:space="preserve"> subitens 13.15.1. e 13.15.2.;</w:t>
      </w:r>
    </w:p>
    <w:p w14:paraId="74E39BB1"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Editor de Textos,</w:t>
      </w:r>
      <w:r w:rsidRPr="00DD09E7">
        <w:rPr>
          <w:rFonts w:ascii="Consolas" w:hAnsi="Consolas" w:cs="Arial"/>
          <w:sz w:val="28"/>
          <w:szCs w:val="28"/>
          <w:lang w:val="pt-PT" w:eastAsia="pt-PT" w:bidi="pt-PT"/>
        </w:rPr>
        <w:t xml:space="preserve"> subitens 13.16.1, 13.16.1.4 à 13.16.1.7. e 13.16.1.9;</w:t>
      </w:r>
    </w:p>
    <w:p w14:paraId="72688967"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Peticionamento Intermediário Físico,</w:t>
      </w:r>
      <w:r w:rsidRPr="00DD09E7">
        <w:rPr>
          <w:rFonts w:ascii="Consolas" w:hAnsi="Consolas" w:cs="Arial"/>
          <w:sz w:val="28"/>
          <w:szCs w:val="28"/>
          <w:lang w:val="pt-PT" w:eastAsia="pt-PT" w:bidi="pt-PT"/>
        </w:rPr>
        <w:t xml:space="preserve"> subitens 13.17.1.4, 13.17.1.5, 13.17.1.9 e 13.17.1.10;</w:t>
      </w:r>
    </w:p>
    <w:p w14:paraId="273D9A67"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Organização e Controle,</w:t>
      </w:r>
      <w:r w:rsidRPr="00DD09E7">
        <w:rPr>
          <w:rFonts w:ascii="Consolas" w:hAnsi="Consolas" w:cs="Arial"/>
          <w:sz w:val="28"/>
          <w:szCs w:val="28"/>
          <w:lang w:val="pt-PT" w:eastAsia="pt-PT" w:bidi="pt-PT"/>
        </w:rPr>
        <w:t xml:space="preserve"> subitens 13.18.1.1. e 13.18.2, 13.18.9 à 13.18.11.;</w:t>
      </w:r>
    </w:p>
    <w:p w14:paraId="2296D0C5"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Envio de SMS (short message service)</w:t>
      </w:r>
      <w:r w:rsidRPr="00DD09E7">
        <w:rPr>
          <w:rFonts w:ascii="Consolas" w:hAnsi="Consolas" w:cs="Arial"/>
          <w:sz w:val="28"/>
          <w:szCs w:val="28"/>
          <w:lang w:val="pt-PT" w:eastAsia="pt-PT" w:bidi="pt-PT"/>
        </w:rPr>
        <w:t xml:space="preserve"> subitem 13.19.1.1;</w:t>
      </w:r>
    </w:p>
    <w:p w14:paraId="7AB6CFE8"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Módulo para Integração com Ferramentas de Leitura e para Gestão de Publicações,</w:t>
      </w:r>
      <w:r w:rsidRPr="00DD09E7">
        <w:rPr>
          <w:rFonts w:ascii="Consolas" w:hAnsi="Consolas" w:cs="Arial"/>
          <w:sz w:val="28"/>
          <w:szCs w:val="28"/>
          <w:lang w:val="pt-PT" w:eastAsia="pt-PT" w:bidi="pt-PT"/>
        </w:rPr>
        <w:t xml:space="preserve"> subitens 13.21.1.1 à 13.21.1.3. e 13.21.1.5.;</w:t>
      </w:r>
    </w:p>
    <w:p w14:paraId="10826B2B"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Módulo de gestão de ofícios Requisitórios e Precatórios</w:t>
      </w:r>
      <w:r w:rsidRPr="00DD09E7">
        <w:rPr>
          <w:rFonts w:ascii="Consolas" w:hAnsi="Consolas" w:cs="Arial"/>
          <w:sz w:val="28"/>
          <w:szCs w:val="28"/>
          <w:lang w:val="pt-PT" w:eastAsia="pt-PT" w:bidi="pt-PT"/>
        </w:rPr>
        <w:t>, subitens 13.22.1., 13.22.1.2., 13.22.1.3., 13.22.1.7. e 13.22.1.8.;</w:t>
      </w:r>
    </w:p>
    <w:p w14:paraId="33561460" w14:textId="77777777" w:rsid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Jurisprudência e Jurimetria</w:t>
      </w:r>
      <w:r w:rsidRPr="00DD09E7">
        <w:rPr>
          <w:rFonts w:ascii="Consolas" w:hAnsi="Consolas" w:cs="Arial"/>
          <w:sz w:val="28"/>
          <w:szCs w:val="28"/>
          <w:lang w:val="pt-PT" w:eastAsia="pt-PT" w:bidi="pt-PT"/>
        </w:rPr>
        <w:t xml:space="preserve"> subitens 14.1 à 14.4.;</w:t>
      </w:r>
    </w:p>
    <w:p w14:paraId="7AADEF1B" w14:textId="3E252DAD" w:rsidR="006D71F5" w:rsidRPr="00DD09E7" w:rsidRDefault="006D71F5">
      <w:pPr>
        <w:pStyle w:val="PargrafodaLista"/>
        <w:widowControl w:val="0"/>
        <w:numPr>
          <w:ilvl w:val="2"/>
          <w:numId w:val="16"/>
        </w:numPr>
        <w:autoSpaceDE w:val="0"/>
        <w:autoSpaceDN w:val="0"/>
        <w:spacing w:after="0" w:line="240" w:lineRule="auto"/>
        <w:ind w:left="0" w:right="-1" w:firstLine="0"/>
        <w:contextualSpacing w:val="0"/>
        <w:jc w:val="both"/>
        <w:rPr>
          <w:rFonts w:ascii="Consolas" w:hAnsi="Consolas" w:cs="Arial"/>
          <w:sz w:val="28"/>
          <w:szCs w:val="28"/>
          <w:lang w:val="pt-PT" w:eastAsia="pt-PT" w:bidi="pt-PT"/>
        </w:rPr>
      </w:pPr>
      <w:r w:rsidRPr="00DD09E7">
        <w:rPr>
          <w:rFonts w:ascii="Consolas" w:hAnsi="Consolas" w:cs="Arial"/>
          <w:b/>
          <w:bCs/>
          <w:sz w:val="28"/>
          <w:szCs w:val="28"/>
          <w:lang w:val="pt-PT" w:eastAsia="pt-PT" w:bidi="pt-PT"/>
        </w:rPr>
        <w:t xml:space="preserve">Aplicativo </w:t>
      </w:r>
      <w:r w:rsidRPr="00DD09E7">
        <w:rPr>
          <w:rFonts w:ascii="Consolas" w:hAnsi="Consolas" w:cs="Arial"/>
          <w:b/>
          <w:bCs/>
          <w:i/>
          <w:iCs/>
          <w:sz w:val="28"/>
          <w:szCs w:val="28"/>
          <w:lang w:val="pt-PT" w:eastAsia="pt-PT" w:bidi="pt-PT"/>
        </w:rPr>
        <w:t>Mobile</w:t>
      </w:r>
      <w:r w:rsidRPr="00DD09E7">
        <w:rPr>
          <w:rFonts w:ascii="Consolas" w:hAnsi="Consolas" w:cs="Arial"/>
          <w:sz w:val="28"/>
          <w:szCs w:val="28"/>
          <w:lang w:val="pt-PT" w:eastAsia="pt-PT" w:bidi="pt-PT"/>
        </w:rPr>
        <w:t xml:space="preserve"> subitens 15.1.4. à 15.1.14.</w:t>
      </w:r>
    </w:p>
    <w:p w14:paraId="7DBADDBC" w14:textId="77777777" w:rsidR="006D71F5" w:rsidRPr="006D71F5" w:rsidRDefault="006D71F5" w:rsidP="007B75AE">
      <w:pPr>
        <w:widowControl w:val="0"/>
        <w:autoSpaceDE w:val="0"/>
        <w:autoSpaceDN w:val="0"/>
        <w:rPr>
          <w:rFonts w:ascii="Consolas" w:hAnsi="Consolas" w:cs="Arial"/>
          <w:sz w:val="28"/>
          <w:szCs w:val="28"/>
        </w:rPr>
      </w:pPr>
    </w:p>
    <w:p w14:paraId="04D96A1D" w14:textId="7C86F6C7" w:rsidR="006D71F5" w:rsidRPr="00E62C40" w:rsidRDefault="006D71F5">
      <w:pPr>
        <w:pStyle w:val="PargrafodaLista"/>
        <w:widowControl w:val="0"/>
        <w:numPr>
          <w:ilvl w:val="2"/>
          <w:numId w:val="16"/>
        </w:numPr>
        <w:autoSpaceDE w:val="0"/>
        <w:autoSpaceDN w:val="0"/>
        <w:spacing w:after="0" w:line="240" w:lineRule="auto"/>
        <w:ind w:left="0" w:hanging="11"/>
        <w:contextualSpacing w:val="0"/>
        <w:jc w:val="both"/>
        <w:rPr>
          <w:rFonts w:ascii="Consolas" w:hAnsi="Consolas" w:cs="Arial"/>
          <w:sz w:val="28"/>
          <w:szCs w:val="28"/>
        </w:rPr>
      </w:pPr>
      <w:r w:rsidRPr="00E62C40">
        <w:rPr>
          <w:rFonts w:ascii="Consolas" w:hAnsi="Consolas" w:cs="Arial"/>
          <w:sz w:val="28"/>
          <w:szCs w:val="28"/>
        </w:rPr>
        <w:t>A demonstração será avaliada pe</w:t>
      </w:r>
      <w:r w:rsidR="00E62C40" w:rsidRPr="00E62C40">
        <w:rPr>
          <w:rFonts w:ascii="Consolas" w:hAnsi="Consolas" w:cs="Arial"/>
          <w:sz w:val="28"/>
          <w:szCs w:val="28"/>
        </w:rPr>
        <w:t>los servidores indicados pela contratante</w:t>
      </w:r>
      <w:r w:rsidRPr="00E62C40">
        <w:rPr>
          <w:rFonts w:ascii="Consolas" w:hAnsi="Consolas" w:cs="Arial"/>
          <w:sz w:val="28"/>
          <w:szCs w:val="28"/>
        </w:rPr>
        <w:t>, que realizarão, no prazo de 05 (cinco) dias, a análise de demonstração realizada e emitirão parecer aprovando ou não as ferramentas avaliadas.</w:t>
      </w:r>
    </w:p>
    <w:p w14:paraId="23C894E8" w14:textId="77777777" w:rsidR="006D71F5" w:rsidRPr="006D71F5" w:rsidRDefault="006D71F5" w:rsidP="007B75AE">
      <w:pPr>
        <w:pStyle w:val="PargrafodaLista"/>
        <w:spacing w:after="0" w:line="240" w:lineRule="auto"/>
        <w:ind w:left="0"/>
        <w:rPr>
          <w:rFonts w:ascii="Consolas" w:hAnsi="Consolas" w:cs="Arial"/>
          <w:sz w:val="28"/>
          <w:szCs w:val="28"/>
        </w:rPr>
      </w:pPr>
    </w:p>
    <w:p w14:paraId="61054EDD" w14:textId="77777777" w:rsidR="006D71F5" w:rsidRPr="006D71F5"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Para a sessão de amostragem, a empresa vencedora deverá trazer todos os recursos de hardware que serão utilizados na demonstração, tais como: computador, projetor, impressora, etc., sendo que os dados relativos a nomes de pessoas, autoridades, departamentos etc., utilizados na demonstração do sistema, deverão ser fictícios, exceto quanto a CPF ou CNPJ e quando a ferramenta a ser demonstrada assim os exigir.</w:t>
      </w:r>
    </w:p>
    <w:p w14:paraId="23AF522C" w14:textId="77777777" w:rsidR="006D71F5" w:rsidRPr="006D71F5" w:rsidRDefault="006D71F5" w:rsidP="007B75AE">
      <w:pPr>
        <w:pStyle w:val="PargrafodaLista"/>
        <w:tabs>
          <w:tab w:val="left" w:pos="1134"/>
        </w:tabs>
        <w:spacing w:after="0" w:line="240" w:lineRule="auto"/>
        <w:ind w:left="0"/>
        <w:rPr>
          <w:rFonts w:ascii="Consolas" w:hAnsi="Consolas" w:cs="Arial"/>
          <w:sz w:val="28"/>
          <w:szCs w:val="28"/>
        </w:rPr>
      </w:pPr>
    </w:p>
    <w:p w14:paraId="17F02C51" w14:textId="77777777" w:rsidR="006D71F5" w:rsidRPr="006D71F5" w:rsidRDefault="006D71F5">
      <w:pPr>
        <w:pStyle w:val="PargrafodaLista"/>
        <w:widowControl w:val="0"/>
        <w:numPr>
          <w:ilvl w:val="2"/>
          <w:numId w:val="16"/>
        </w:numPr>
        <w:tabs>
          <w:tab w:val="left" w:pos="1134"/>
        </w:tabs>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 xml:space="preserve">Ao final de cada operação, o vencedor fará impressão da tela do sistema, ou, conforme a situação enviará diretamente para a impressora, com vistas a documentar e comprovar a </w:t>
      </w:r>
      <w:r w:rsidRPr="006D71F5">
        <w:rPr>
          <w:rFonts w:ascii="Consolas" w:hAnsi="Consolas" w:cs="Arial"/>
          <w:sz w:val="28"/>
          <w:szCs w:val="28"/>
        </w:rPr>
        <w:lastRenderedPageBreak/>
        <w:t>realização do item em demonstração.</w:t>
      </w:r>
    </w:p>
    <w:p w14:paraId="73E0DA17" w14:textId="77777777" w:rsidR="006D71F5" w:rsidRPr="006D71F5" w:rsidRDefault="006D71F5" w:rsidP="007B75AE">
      <w:pPr>
        <w:pStyle w:val="PargrafodaLista"/>
        <w:spacing w:after="0" w:line="240" w:lineRule="auto"/>
        <w:ind w:left="0"/>
        <w:rPr>
          <w:rFonts w:ascii="Consolas" w:hAnsi="Consolas" w:cs="Arial"/>
          <w:sz w:val="28"/>
          <w:szCs w:val="28"/>
        </w:rPr>
      </w:pPr>
    </w:p>
    <w:p w14:paraId="141BAD2D" w14:textId="77777777" w:rsidR="006D71F5" w:rsidRPr="006D71F5"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Ficam convidadas para participar da sessão da demonstração do sistema, as empresas que participaram da sessão do certame licitatório.</w:t>
      </w:r>
    </w:p>
    <w:p w14:paraId="04CF64E7" w14:textId="77777777" w:rsidR="006D71F5" w:rsidRPr="006D71F5" w:rsidRDefault="006D71F5" w:rsidP="007B75AE">
      <w:pPr>
        <w:pStyle w:val="PargrafodaLista"/>
        <w:spacing w:after="0" w:line="240" w:lineRule="auto"/>
        <w:rPr>
          <w:rFonts w:ascii="Consolas" w:hAnsi="Consolas" w:cs="Arial"/>
          <w:sz w:val="28"/>
          <w:szCs w:val="28"/>
        </w:rPr>
      </w:pPr>
    </w:p>
    <w:p w14:paraId="235EA552" w14:textId="77777777" w:rsidR="006D71F5" w:rsidRPr="006D71F5"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Se da amostragem das principais funcionalidades elencadas no item 16.1.1 restar comprovado o atendimento aos requisitos, será firmado contrato com a empresa vencedora, visando à execução do objeto licitado, ressaltando que essa aprovação não desobrigará a licitante de apresentar todas as demais especificações descritas no edital no mesmo prazo limite para a instalação do sistema, sob pena de aplicação das sanções legais.</w:t>
      </w:r>
    </w:p>
    <w:p w14:paraId="00F9057F" w14:textId="77777777" w:rsidR="006D71F5" w:rsidRPr="006D71F5" w:rsidRDefault="006D71F5" w:rsidP="007B75AE">
      <w:pPr>
        <w:pStyle w:val="PargrafodaLista"/>
        <w:spacing w:after="0" w:line="240" w:lineRule="auto"/>
        <w:ind w:left="0"/>
        <w:rPr>
          <w:rFonts w:ascii="Consolas" w:hAnsi="Consolas" w:cs="Arial"/>
          <w:sz w:val="28"/>
          <w:szCs w:val="28"/>
        </w:rPr>
      </w:pPr>
    </w:p>
    <w:p w14:paraId="6C549048" w14:textId="77777777" w:rsidR="006D71F5" w:rsidRPr="006D71F5"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Todavia, uma vez não aceita a amostra e, portanto, não adjudicado o objeto ao proponente vencedor. Será designada nova sessão pública para a retomada do procedimento licitatório, com os demais licitantes, segundo a ordem de classificação, em continuidade ao procedimento licitatório, em harmonia com o princípio da eficiência.</w:t>
      </w:r>
    </w:p>
    <w:p w14:paraId="03300E60" w14:textId="77777777" w:rsidR="006D71F5" w:rsidRPr="006D71F5" w:rsidRDefault="006D71F5" w:rsidP="007B75AE">
      <w:pPr>
        <w:pStyle w:val="PargrafodaLista"/>
        <w:spacing w:after="0" w:line="240" w:lineRule="auto"/>
        <w:ind w:left="0"/>
        <w:rPr>
          <w:rFonts w:ascii="Consolas" w:hAnsi="Consolas" w:cs="Arial"/>
          <w:sz w:val="28"/>
          <w:szCs w:val="28"/>
        </w:rPr>
      </w:pPr>
    </w:p>
    <w:p w14:paraId="663D8127" w14:textId="77777777" w:rsidR="00467415" w:rsidRDefault="006D71F5">
      <w:pPr>
        <w:pStyle w:val="PargrafodaLista"/>
        <w:widowControl w:val="0"/>
        <w:numPr>
          <w:ilvl w:val="2"/>
          <w:numId w:val="16"/>
        </w:numPr>
        <w:autoSpaceDE w:val="0"/>
        <w:autoSpaceDN w:val="0"/>
        <w:spacing w:after="0" w:line="240" w:lineRule="auto"/>
        <w:ind w:left="0" w:firstLine="0"/>
        <w:contextualSpacing w:val="0"/>
        <w:jc w:val="both"/>
        <w:rPr>
          <w:rFonts w:ascii="Consolas" w:hAnsi="Consolas" w:cs="Arial"/>
          <w:sz w:val="28"/>
          <w:szCs w:val="28"/>
        </w:rPr>
      </w:pPr>
      <w:r w:rsidRPr="006D71F5">
        <w:rPr>
          <w:rFonts w:ascii="Consolas" w:hAnsi="Consolas" w:cs="Arial"/>
          <w:sz w:val="28"/>
          <w:szCs w:val="28"/>
        </w:rPr>
        <w:t>A ata de julgamento da demonstração prática de atendimento ao Edital será publicada no Diário Oficial Eletrônico da Prefeitura</w:t>
      </w:r>
      <w:r w:rsidR="00467415">
        <w:rPr>
          <w:rFonts w:ascii="Consolas" w:hAnsi="Consolas" w:cs="Arial"/>
          <w:sz w:val="28"/>
          <w:szCs w:val="28"/>
        </w:rPr>
        <w:t xml:space="preserve"> de Pirajuí</w:t>
      </w:r>
      <w:r w:rsidRPr="006D71F5">
        <w:rPr>
          <w:rFonts w:ascii="Consolas" w:hAnsi="Consolas" w:cs="Arial"/>
          <w:sz w:val="28"/>
          <w:szCs w:val="28"/>
        </w:rPr>
        <w:t>.</w:t>
      </w:r>
      <w:bookmarkStart w:id="49" w:name="_Hlk153964441"/>
    </w:p>
    <w:p w14:paraId="6090A5DC" w14:textId="77777777" w:rsidR="00467415" w:rsidRPr="00467415" w:rsidRDefault="00467415" w:rsidP="00467415">
      <w:pPr>
        <w:pStyle w:val="PargrafodaLista"/>
        <w:rPr>
          <w:rFonts w:ascii="Consolas" w:hAnsi="Consolas"/>
          <w:sz w:val="28"/>
          <w:szCs w:val="28"/>
        </w:rPr>
      </w:pPr>
    </w:p>
    <w:p w14:paraId="20F0B72D" w14:textId="5B38AAA6" w:rsidR="00467415" w:rsidRPr="00467415" w:rsidRDefault="00467415">
      <w:pPr>
        <w:pStyle w:val="PargrafodaLista"/>
        <w:widowControl w:val="0"/>
        <w:numPr>
          <w:ilvl w:val="0"/>
          <w:numId w:val="16"/>
        </w:numPr>
        <w:autoSpaceDE w:val="0"/>
        <w:autoSpaceDN w:val="0"/>
        <w:spacing w:after="0" w:line="240" w:lineRule="auto"/>
        <w:ind w:left="0" w:firstLine="0"/>
        <w:contextualSpacing w:val="0"/>
        <w:jc w:val="both"/>
        <w:rPr>
          <w:rFonts w:ascii="Consolas" w:hAnsi="Consolas" w:cs="Arial"/>
          <w:b/>
          <w:bCs/>
          <w:sz w:val="28"/>
          <w:szCs w:val="28"/>
        </w:rPr>
      </w:pPr>
      <w:r w:rsidRPr="00467415">
        <w:rPr>
          <w:rFonts w:ascii="Consolas" w:hAnsi="Consolas" w:cs="Arial"/>
          <w:b/>
          <w:bCs/>
          <w:sz w:val="28"/>
          <w:szCs w:val="28"/>
        </w:rPr>
        <w:t>DOS PRAZOS</w:t>
      </w:r>
      <w:r w:rsidR="00AE2327">
        <w:rPr>
          <w:rFonts w:ascii="Consolas" w:hAnsi="Consolas" w:cs="Arial"/>
          <w:b/>
          <w:bCs/>
          <w:sz w:val="28"/>
          <w:szCs w:val="28"/>
        </w:rPr>
        <w:t xml:space="preserve"> E ENTREGA</w:t>
      </w:r>
    </w:p>
    <w:p w14:paraId="7CAF2A93" w14:textId="77777777" w:rsidR="00467415" w:rsidRPr="00467415" w:rsidRDefault="00467415" w:rsidP="00467415">
      <w:pPr>
        <w:pStyle w:val="PargrafodaLista"/>
        <w:widowControl w:val="0"/>
        <w:autoSpaceDE w:val="0"/>
        <w:autoSpaceDN w:val="0"/>
        <w:spacing w:after="0" w:line="240" w:lineRule="auto"/>
        <w:ind w:left="0"/>
        <w:contextualSpacing w:val="0"/>
        <w:jc w:val="both"/>
        <w:rPr>
          <w:rFonts w:ascii="Consolas" w:hAnsi="Consolas" w:cs="Arial"/>
          <w:sz w:val="28"/>
          <w:szCs w:val="28"/>
        </w:rPr>
      </w:pPr>
    </w:p>
    <w:p w14:paraId="2E07E4A0" w14:textId="20994380" w:rsidR="006D71F5" w:rsidRPr="00467415" w:rsidRDefault="006D71F5">
      <w:pPr>
        <w:pStyle w:val="PargrafodaLista"/>
        <w:widowControl w:val="0"/>
        <w:numPr>
          <w:ilvl w:val="1"/>
          <w:numId w:val="16"/>
        </w:numPr>
        <w:autoSpaceDE w:val="0"/>
        <w:autoSpaceDN w:val="0"/>
        <w:spacing w:after="0" w:line="240" w:lineRule="auto"/>
        <w:ind w:left="0" w:firstLine="0"/>
        <w:contextualSpacing w:val="0"/>
        <w:jc w:val="both"/>
        <w:rPr>
          <w:rFonts w:ascii="Consolas" w:hAnsi="Consolas" w:cs="Arial"/>
          <w:sz w:val="28"/>
          <w:szCs w:val="28"/>
        </w:rPr>
      </w:pPr>
      <w:r w:rsidRPr="00467415">
        <w:rPr>
          <w:rFonts w:ascii="Consolas" w:hAnsi="Consolas"/>
          <w:sz w:val="28"/>
          <w:szCs w:val="28"/>
        </w:rPr>
        <w:t>Do prazo de entrega: A CONTRATADA, no prazo de até 15 (quinze) dias da data do contrato, deverá apresentar seu plano para instalação do sistema.</w:t>
      </w:r>
      <w:r w:rsidR="00467415">
        <w:rPr>
          <w:rFonts w:ascii="Consolas" w:hAnsi="Consolas"/>
          <w:sz w:val="28"/>
          <w:szCs w:val="28"/>
        </w:rPr>
        <w:t xml:space="preserve"> </w:t>
      </w:r>
    </w:p>
    <w:p w14:paraId="7FDA88B7" w14:textId="77777777" w:rsidR="006D71F5" w:rsidRPr="006D71F5" w:rsidRDefault="006D71F5" w:rsidP="007B75AE">
      <w:pPr>
        <w:pStyle w:val="Nivel2"/>
        <w:numPr>
          <w:ilvl w:val="0"/>
          <w:numId w:val="0"/>
        </w:numPr>
        <w:autoSpaceDE w:val="0"/>
        <w:autoSpaceDN w:val="0"/>
        <w:adjustRightInd w:val="0"/>
        <w:spacing w:before="0" w:after="0" w:line="240" w:lineRule="auto"/>
        <w:rPr>
          <w:rFonts w:ascii="Consolas" w:hAnsi="Consolas"/>
          <w:sz w:val="28"/>
          <w:szCs w:val="28"/>
        </w:rPr>
      </w:pPr>
    </w:p>
    <w:p w14:paraId="7DBBD654" w14:textId="77777777" w:rsidR="006D71F5" w:rsidRPr="006D71F5" w:rsidRDefault="006D71F5">
      <w:pPr>
        <w:pStyle w:val="Nivel2"/>
        <w:numPr>
          <w:ilvl w:val="2"/>
          <w:numId w:val="16"/>
        </w:numPr>
        <w:autoSpaceDE w:val="0"/>
        <w:autoSpaceDN w:val="0"/>
        <w:adjustRightInd w:val="0"/>
        <w:spacing w:before="0" w:after="0" w:line="240" w:lineRule="auto"/>
        <w:ind w:left="0" w:firstLine="0"/>
        <w:rPr>
          <w:rFonts w:ascii="Consolas" w:hAnsi="Consolas"/>
          <w:sz w:val="28"/>
          <w:szCs w:val="28"/>
        </w:rPr>
      </w:pPr>
      <w:r w:rsidRPr="006D71F5">
        <w:rPr>
          <w:rFonts w:ascii="Consolas" w:hAnsi="Consolas"/>
          <w:sz w:val="28"/>
          <w:szCs w:val="28"/>
        </w:rPr>
        <w:t xml:space="preserve">Do prazo de instalação: </w:t>
      </w:r>
      <w:r w:rsidRPr="006D71F5">
        <w:rPr>
          <w:rFonts w:ascii="Consolas" w:hAnsi="Consolas"/>
          <w:sz w:val="28"/>
          <w:szCs w:val="28"/>
          <w:lang w:bidi="pt-PT"/>
        </w:rPr>
        <w:t>A instalação do sistema, assim compreendendo o planejamento, a parametrização e a composição da base de dados, deverão ocorrer no prazo máximo de 60 (sessenta) dias, prorrogáveis por mais 30 (trinta) dias, a contar da data do contrato</w:t>
      </w:r>
      <w:r w:rsidRPr="006D71F5">
        <w:rPr>
          <w:rFonts w:ascii="Consolas" w:hAnsi="Consolas"/>
          <w:sz w:val="28"/>
          <w:szCs w:val="28"/>
        </w:rPr>
        <w:t>.</w:t>
      </w:r>
    </w:p>
    <w:p w14:paraId="2A1A4C7A" w14:textId="77777777" w:rsidR="006D71F5" w:rsidRPr="006D71F5" w:rsidRDefault="006D71F5" w:rsidP="007B75AE">
      <w:pPr>
        <w:pStyle w:val="Nivel2"/>
        <w:numPr>
          <w:ilvl w:val="0"/>
          <w:numId w:val="0"/>
        </w:numPr>
        <w:autoSpaceDE w:val="0"/>
        <w:autoSpaceDN w:val="0"/>
        <w:adjustRightInd w:val="0"/>
        <w:spacing w:before="0" w:after="0" w:line="240" w:lineRule="auto"/>
        <w:rPr>
          <w:rFonts w:ascii="Consolas" w:hAnsi="Consolas"/>
          <w:sz w:val="28"/>
          <w:szCs w:val="28"/>
        </w:rPr>
      </w:pPr>
    </w:p>
    <w:p w14:paraId="2EB6B4B2" w14:textId="77777777" w:rsidR="006D71F5" w:rsidRPr="006D71F5" w:rsidRDefault="006D71F5">
      <w:pPr>
        <w:pStyle w:val="PargrafodaLista"/>
        <w:numPr>
          <w:ilvl w:val="2"/>
          <w:numId w:val="16"/>
        </w:numPr>
        <w:suppressAutoHyphens/>
        <w:spacing w:after="0" w:line="240" w:lineRule="auto"/>
        <w:ind w:left="0" w:firstLine="0"/>
        <w:jc w:val="both"/>
        <w:rPr>
          <w:rFonts w:ascii="Consolas" w:hAnsi="Consolas" w:cs="Arial"/>
          <w:sz w:val="28"/>
          <w:szCs w:val="28"/>
        </w:rPr>
      </w:pPr>
      <w:r w:rsidRPr="006D71F5">
        <w:rPr>
          <w:rFonts w:ascii="Consolas" w:hAnsi="Consolas" w:cs="Arial"/>
          <w:sz w:val="28"/>
          <w:szCs w:val="28"/>
          <w:u w:val="single"/>
        </w:rPr>
        <w:t>Do local de entrega</w:t>
      </w:r>
      <w:r w:rsidRPr="006D71F5">
        <w:rPr>
          <w:rFonts w:ascii="Consolas" w:hAnsi="Consolas" w:cs="Arial"/>
          <w:sz w:val="28"/>
          <w:szCs w:val="28"/>
        </w:rPr>
        <w:t xml:space="preserve">: O sistema contratado será instalado nas dependências da contratante, nos prazos definidos </w:t>
      </w:r>
      <w:r w:rsidRPr="006D71F5">
        <w:rPr>
          <w:rFonts w:ascii="Consolas" w:hAnsi="Consolas" w:cs="Arial"/>
          <w:sz w:val="28"/>
          <w:szCs w:val="28"/>
        </w:rPr>
        <w:lastRenderedPageBreak/>
        <w:t>no cronograma de instalação estabelecido entre contratante e contratada.</w:t>
      </w:r>
    </w:p>
    <w:p w14:paraId="323EEC27" w14:textId="77777777" w:rsidR="006D71F5" w:rsidRPr="006D71F5" w:rsidRDefault="006D71F5" w:rsidP="007B75AE">
      <w:pPr>
        <w:pStyle w:val="PargrafodaLista"/>
        <w:spacing w:after="0" w:line="240" w:lineRule="auto"/>
        <w:ind w:left="0"/>
        <w:rPr>
          <w:rFonts w:ascii="Consolas" w:hAnsi="Consolas" w:cs="Arial"/>
          <w:sz w:val="28"/>
          <w:szCs w:val="28"/>
        </w:rPr>
      </w:pPr>
    </w:p>
    <w:p w14:paraId="32F665B1" w14:textId="77777777" w:rsidR="006D71F5" w:rsidRDefault="006D71F5">
      <w:pPr>
        <w:pStyle w:val="PargrafodaLista"/>
        <w:numPr>
          <w:ilvl w:val="2"/>
          <w:numId w:val="16"/>
        </w:numPr>
        <w:suppressAutoHyphens/>
        <w:spacing w:after="0" w:line="240" w:lineRule="auto"/>
        <w:ind w:left="0" w:firstLine="0"/>
        <w:jc w:val="both"/>
        <w:rPr>
          <w:rFonts w:ascii="Consolas" w:hAnsi="Consolas" w:cs="Arial"/>
          <w:sz w:val="28"/>
          <w:szCs w:val="28"/>
        </w:rPr>
      </w:pPr>
      <w:r w:rsidRPr="006D71F5">
        <w:rPr>
          <w:rFonts w:ascii="Consolas" w:hAnsi="Consolas" w:cs="Arial"/>
          <w:sz w:val="28"/>
          <w:szCs w:val="28"/>
          <w:u w:val="single"/>
        </w:rPr>
        <w:t>Das regras para o Recebimento Provisório e Definitivo do Software</w:t>
      </w:r>
      <w:r w:rsidRPr="006D71F5">
        <w:rPr>
          <w:rFonts w:ascii="Consolas" w:hAnsi="Consolas" w:cs="Arial"/>
          <w:sz w:val="28"/>
          <w:szCs w:val="28"/>
        </w:rPr>
        <w:t>:</w:t>
      </w:r>
    </w:p>
    <w:p w14:paraId="1F842D27" w14:textId="77777777" w:rsidR="00E335D1" w:rsidRPr="006D71F5" w:rsidRDefault="00E335D1" w:rsidP="007B75AE">
      <w:pPr>
        <w:pStyle w:val="PargrafodaLista"/>
        <w:suppressAutoHyphens/>
        <w:spacing w:after="0" w:line="240" w:lineRule="auto"/>
        <w:ind w:left="0"/>
        <w:jc w:val="both"/>
        <w:rPr>
          <w:rFonts w:ascii="Consolas" w:hAnsi="Consolas" w:cs="Arial"/>
          <w:sz w:val="28"/>
          <w:szCs w:val="28"/>
        </w:rPr>
      </w:pPr>
    </w:p>
    <w:p w14:paraId="31A802C1" w14:textId="77777777" w:rsidR="006D71F5" w:rsidRPr="006D71F5" w:rsidRDefault="006D71F5">
      <w:pPr>
        <w:pStyle w:val="PargrafodaLista"/>
        <w:numPr>
          <w:ilvl w:val="3"/>
          <w:numId w:val="16"/>
        </w:numPr>
        <w:suppressAutoHyphens/>
        <w:spacing w:after="0" w:line="240" w:lineRule="auto"/>
        <w:ind w:left="0" w:firstLine="0"/>
        <w:jc w:val="both"/>
        <w:rPr>
          <w:rFonts w:ascii="Consolas" w:hAnsi="Consolas" w:cs="Arial"/>
          <w:sz w:val="28"/>
          <w:szCs w:val="28"/>
        </w:rPr>
      </w:pPr>
      <w:r w:rsidRPr="006D71F5">
        <w:rPr>
          <w:rFonts w:ascii="Consolas" w:hAnsi="Consolas" w:cs="Arial"/>
          <w:sz w:val="28"/>
          <w:szCs w:val="28"/>
          <w:lang w:bidi="pt-PT"/>
        </w:rPr>
        <w:t>A instalação do sistema, assim compreendendo o planejamento, a parametrização e a composição da base de dados, deverão ocorrer no prazo máximo de 60 (sessenta) dias, prorrogáveis por mais 30 (trinta) dias, a contar da data do contrato</w:t>
      </w:r>
      <w:r w:rsidRPr="006D71F5">
        <w:rPr>
          <w:rFonts w:ascii="Consolas" w:hAnsi="Consolas" w:cs="Arial"/>
          <w:sz w:val="28"/>
          <w:szCs w:val="28"/>
        </w:rPr>
        <w:t xml:space="preserve">. </w:t>
      </w:r>
    </w:p>
    <w:p w14:paraId="157E7C95" w14:textId="77777777" w:rsidR="006D71F5" w:rsidRPr="006D71F5" w:rsidRDefault="006D71F5" w:rsidP="007B75AE">
      <w:pPr>
        <w:pStyle w:val="PargrafodaLista"/>
        <w:spacing w:after="0" w:line="240" w:lineRule="auto"/>
        <w:ind w:left="0"/>
        <w:jc w:val="both"/>
        <w:rPr>
          <w:rFonts w:ascii="Consolas" w:hAnsi="Consolas" w:cs="Arial"/>
          <w:sz w:val="28"/>
          <w:szCs w:val="28"/>
        </w:rPr>
      </w:pPr>
    </w:p>
    <w:p w14:paraId="307E2B22" w14:textId="77777777" w:rsidR="006D71F5" w:rsidRPr="006D71F5" w:rsidRDefault="006D71F5">
      <w:pPr>
        <w:pStyle w:val="PargrafodaLista"/>
        <w:numPr>
          <w:ilvl w:val="3"/>
          <w:numId w:val="16"/>
        </w:numPr>
        <w:suppressAutoHyphens/>
        <w:spacing w:after="0" w:line="240" w:lineRule="auto"/>
        <w:ind w:left="0" w:firstLine="0"/>
        <w:jc w:val="both"/>
        <w:rPr>
          <w:rFonts w:ascii="Consolas" w:hAnsi="Consolas" w:cs="Arial"/>
          <w:sz w:val="28"/>
          <w:szCs w:val="28"/>
        </w:rPr>
      </w:pPr>
      <w:bookmarkStart w:id="50" w:name="_Hlk197441452"/>
      <w:r w:rsidRPr="006D71F5">
        <w:rPr>
          <w:rFonts w:ascii="Consolas" w:hAnsi="Consolas" w:cs="Arial"/>
          <w:sz w:val="28"/>
          <w:szCs w:val="28"/>
        </w:rPr>
        <w:t>Após a finalização das etapas de planejamento, parametrização e composição da base de dados, a CONTRATANTE irá atestar o recebimento definitivo do sistema.</w:t>
      </w:r>
    </w:p>
    <w:bookmarkEnd w:id="50"/>
    <w:p w14:paraId="73498A5F" w14:textId="77777777" w:rsidR="006D71F5" w:rsidRPr="006D71F5" w:rsidRDefault="006D71F5" w:rsidP="007B75AE">
      <w:pPr>
        <w:pStyle w:val="PargrafodaLista"/>
        <w:spacing w:after="0" w:line="240" w:lineRule="auto"/>
        <w:ind w:left="0"/>
        <w:rPr>
          <w:rFonts w:ascii="Consolas" w:hAnsi="Consolas" w:cs="Arial"/>
          <w:sz w:val="28"/>
          <w:szCs w:val="28"/>
          <w:highlight w:val="yellow"/>
        </w:rPr>
      </w:pPr>
    </w:p>
    <w:p w14:paraId="674E423D" w14:textId="77777777" w:rsidR="006D71F5" w:rsidRPr="006D71F5" w:rsidRDefault="006D71F5">
      <w:pPr>
        <w:pStyle w:val="PargrafodaLista"/>
        <w:numPr>
          <w:ilvl w:val="3"/>
          <w:numId w:val="16"/>
        </w:numPr>
        <w:suppressAutoHyphens/>
        <w:spacing w:after="0" w:line="240" w:lineRule="auto"/>
        <w:ind w:left="0" w:firstLine="0"/>
        <w:jc w:val="both"/>
        <w:rPr>
          <w:rFonts w:ascii="Consolas" w:hAnsi="Consolas" w:cs="Arial"/>
          <w:sz w:val="28"/>
          <w:szCs w:val="28"/>
        </w:rPr>
      </w:pPr>
      <w:r w:rsidRPr="006D71F5">
        <w:rPr>
          <w:rFonts w:ascii="Consolas" w:hAnsi="Consolas" w:cs="Arial"/>
          <w:sz w:val="28"/>
          <w:szCs w:val="28"/>
        </w:rPr>
        <w:t>Na hipótese de se constatar inconformidades na Solução, relativas aos termos editalícios, o fornecedor, às suas custas, deverá saneá-las para atender às especificações do Edital e seus anexos, dentro dos prazos estabelecidos pela Contratante.</w:t>
      </w:r>
    </w:p>
    <w:p w14:paraId="4050155F" w14:textId="77777777" w:rsidR="006D71F5" w:rsidRPr="006D71F5" w:rsidRDefault="006D71F5" w:rsidP="007B75AE">
      <w:pPr>
        <w:pStyle w:val="NormalWeb"/>
        <w:spacing w:before="0" w:beforeAutospacing="0" w:after="0" w:afterAutospacing="0"/>
        <w:jc w:val="both"/>
        <w:rPr>
          <w:rFonts w:ascii="Consolas" w:hAnsi="Consolas" w:cs="Arial"/>
          <w:i/>
          <w:iCs/>
          <w:sz w:val="28"/>
          <w:szCs w:val="28"/>
        </w:rPr>
      </w:pPr>
    </w:p>
    <w:p w14:paraId="5B50B6FA" w14:textId="0733FF63" w:rsidR="006D71F5" w:rsidRPr="00AE2327" w:rsidRDefault="00AE2327">
      <w:pPr>
        <w:pStyle w:val="NormalWeb"/>
        <w:numPr>
          <w:ilvl w:val="1"/>
          <w:numId w:val="16"/>
        </w:numPr>
        <w:spacing w:before="0" w:beforeAutospacing="0" w:after="0" w:afterAutospacing="0"/>
        <w:ind w:left="0" w:firstLine="0"/>
        <w:jc w:val="both"/>
        <w:rPr>
          <w:rFonts w:ascii="Consolas" w:hAnsi="Consolas" w:cs="Arial"/>
          <w:b/>
          <w:bCs/>
          <w:sz w:val="28"/>
          <w:szCs w:val="28"/>
        </w:rPr>
      </w:pPr>
      <w:r w:rsidRPr="00AE2327">
        <w:rPr>
          <w:rFonts w:ascii="Consolas" w:hAnsi="Consolas" w:cs="Arial"/>
          <w:b/>
          <w:bCs/>
          <w:sz w:val="28"/>
          <w:szCs w:val="28"/>
        </w:rPr>
        <w:t>ESPECIFICAÇÃO DA GARANTIA EXIGIDA E DAS CONDIÇÕES DE MANUTENÇÃO E ASSISTÊNCIA TÉCNICA, QUANDO FOR O CASO. (ART. 40, § 1º, INCISO III DA LEI Nº 14.133/2021);</w:t>
      </w:r>
    </w:p>
    <w:p w14:paraId="42886A04" w14:textId="77777777" w:rsidR="006D71F5" w:rsidRPr="006D71F5" w:rsidRDefault="006D71F5" w:rsidP="007B75AE">
      <w:pPr>
        <w:pStyle w:val="NormalWeb"/>
        <w:spacing w:before="0" w:beforeAutospacing="0" w:after="0" w:afterAutospacing="0"/>
        <w:jc w:val="both"/>
        <w:rPr>
          <w:rFonts w:ascii="Consolas" w:hAnsi="Consolas" w:cs="Arial"/>
          <w:i/>
          <w:iCs/>
          <w:sz w:val="28"/>
          <w:szCs w:val="28"/>
        </w:rPr>
      </w:pPr>
    </w:p>
    <w:p w14:paraId="15C8A75E" w14:textId="77777777" w:rsidR="00E335D1" w:rsidRPr="00E335D1" w:rsidRDefault="006D71F5">
      <w:pPr>
        <w:pStyle w:val="NormalWeb"/>
        <w:numPr>
          <w:ilvl w:val="2"/>
          <w:numId w:val="16"/>
        </w:numPr>
        <w:spacing w:before="0" w:beforeAutospacing="0" w:after="0" w:afterAutospacing="0"/>
        <w:ind w:left="0" w:firstLine="0"/>
        <w:jc w:val="both"/>
        <w:rPr>
          <w:rFonts w:ascii="Consolas" w:hAnsi="Consolas" w:cs="Arial"/>
          <w:i/>
          <w:iCs/>
          <w:sz w:val="28"/>
          <w:szCs w:val="28"/>
          <w:u w:val="single"/>
        </w:rPr>
      </w:pPr>
      <w:r w:rsidRPr="006D71F5">
        <w:rPr>
          <w:rFonts w:ascii="Consolas" w:hAnsi="Consolas" w:cs="Arial"/>
          <w:sz w:val="28"/>
          <w:szCs w:val="28"/>
          <w:u w:val="single"/>
        </w:rPr>
        <w:t>Da garantia exigida e das condições de manutenção e assistência técnica:</w:t>
      </w:r>
    </w:p>
    <w:p w14:paraId="0657E317" w14:textId="3FB820A1" w:rsidR="006D71F5" w:rsidRPr="006D71F5" w:rsidRDefault="006D71F5" w:rsidP="007B75AE">
      <w:pPr>
        <w:pStyle w:val="NormalWeb"/>
        <w:spacing w:before="0" w:beforeAutospacing="0" w:after="0" w:afterAutospacing="0"/>
        <w:jc w:val="both"/>
        <w:rPr>
          <w:rFonts w:ascii="Consolas" w:hAnsi="Consolas" w:cs="Arial"/>
          <w:i/>
          <w:iCs/>
          <w:sz w:val="28"/>
          <w:szCs w:val="28"/>
          <w:u w:val="single"/>
        </w:rPr>
      </w:pPr>
      <w:r w:rsidRPr="006D71F5">
        <w:rPr>
          <w:rFonts w:ascii="Consolas" w:hAnsi="Consolas" w:cs="Arial"/>
          <w:sz w:val="28"/>
          <w:szCs w:val="28"/>
          <w:u w:val="single"/>
        </w:rPr>
        <w:t xml:space="preserve"> </w:t>
      </w:r>
    </w:p>
    <w:p w14:paraId="74AF8F57" w14:textId="77777777" w:rsidR="006D71F5" w:rsidRPr="006D71F5" w:rsidRDefault="006D71F5">
      <w:pPr>
        <w:pStyle w:val="NormalWeb"/>
        <w:numPr>
          <w:ilvl w:val="3"/>
          <w:numId w:val="16"/>
        </w:numPr>
        <w:spacing w:before="0" w:beforeAutospacing="0" w:after="0" w:afterAutospacing="0"/>
        <w:ind w:left="0" w:firstLine="0"/>
        <w:jc w:val="both"/>
        <w:rPr>
          <w:rFonts w:ascii="Consolas" w:hAnsi="Consolas" w:cs="Arial"/>
          <w:i/>
          <w:iCs/>
          <w:sz w:val="28"/>
          <w:szCs w:val="28"/>
        </w:rPr>
      </w:pPr>
      <w:r w:rsidRPr="006D71F5">
        <w:rPr>
          <w:rFonts w:ascii="Consolas" w:hAnsi="Consolas" w:cs="Arial"/>
          <w:sz w:val="28"/>
          <w:szCs w:val="28"/>
        </w:rPr>
        <w:t>A garantia será prestada pelo período de duração do contrato a todos os serviços executados, devendo ter início após o seu recebimento definitivo.</w:t>
      </w:r>
    </w:p>
    <w:p w14:paraId="0E1B0055" w14:textId="77777777" w:rsidR="006D71F5" w:rsidRPr="006D71F5" w:rsidRDefault="006D71F5" w:rsidP="007B75AE">
      <w:pPr>
        <w:pStyle w:val="NormalWeb"/>
        <w:spacing w:before="0" w:beforeAutospacing="0" w:after="0" w:afterAutospacing="0"/>
        <w:jc w:val="both"/>
        <w:rPr>
          <w:rFonts w:ascii="Consolas" w:hAnsi="Consolas" w:cs="Arial"/>
          <w:i/>
          <w:iCs/>
          <w:sz w:val="28"/>
          <w:szCs w:val="28"/>
        </w:rPr>
      </w:pPr>
    </w:p>
    <w:p w14:paraId="3CE87CF1" w14:textId="77777777" w:rsidR="006D71F5" w:rsidRPr="006D71F5" w:rsidRDefault="006D71F5">
      <w:pPr>
        <w:pStyle w:val="NormalWeb"/>
        <w:numPr>
          <w:ilvl w:val="3"/>
          <w:numId w:val="16"/>
        </w:numPr>
        <w:spacing w:before="0" w:beforeAutospacing="0" w:after="0" w:afterAutospacing="0"/>
        <w:ind w:left="0" w:firstLine="0"/>
        <w:jc w:val="both"/>
        <w:rPr>
          <w:rFonts w:ascii="Consolas" w:hAnsi="Consolas" w:cs="Arial"/>
          <w:i/>
          <w:iCs/>
          <w:sz w:val="28"/>
          <w:szCs w:val="28"/>
        </w:rPr>
      </w:pPr>
      <w:r w:rsidRPr="006D71F5">
        <w:rPr>
          <w:rFonts w:ascii="Consolas" w:hAnsi="Consolas" w:cs="Arial"/>
          <w:sz w:val="28"/>
          <w:szCs w:val="28"/>
        </w:rPr>
        <w:t>A garantia dos serviços, sem ônus para a Administração, contemplará a correção de erros relativos ao sistema.</w:t>
      </w:r>
    </w:p>
    <w:p w14:paraId="3E0E0F01" w14:textId="77777777" w:rsidR="006D71F5" w:rsidRPr="006D71F5" w:rsidRDefault="006D71F5" w:rsidP="007B75AE">
      <w:pPr>
        <w:pStyle w:val="NormalWeb"/>
        <w:spacing w:before="0" w:beforeAutospacing="0" w:after="0" w:afterAutospacing="0"/>
        <w:jc w:val="both"/>
        <w:rPr>
          <w:rFonts w:ascii="Consolas" w:hAnsi="Consolas" w:cs="Arial"/>
          <w:i/>
          <w:iCs/>
          <w:sz w:val="28"/>
          <w:szCs w:val="28"/>
        </w:rPr>
      </w:pPr>
    </w:p>
    <w:p w14:paraId="197A187B" w14:textId="6B188142" w:rsidR="006D71F5" w:rsidRPr="009768D2" w:rsidRDefault="006D71F5">
      <w:pPr>
        <w:pStyle w:val="NormalWeb"/>
        <w:numPr>
          <w:ilvl w:val="3"/>
          <w:numId w:val="16"/>
        </w:numPr>
        <w:spacing w:before="0" w:beforeAutospacing="0" w:after="0" w:afterAutospacing="0"/>
        <w:ind w:left="0" w:firstLine="0"/>
        <w:jc w:val="both"/>
        <w:rPr>
          <w:rFonts w:ascii="Consolas" w:hAnsi="Consolas" w:cs="Arial"/>
          <w:i/>
          <w:iCs/>
          <w:sz w:val="28"/>
          <w:szCs w:val="28"/>
        </w:rPr>
      </w:pPr>
      <w:r w:rsidRPr="006D71F5">
        <w:rPr>
          <w:rFonts w:ascii="Consolas" w:hAnsi="Consolas" w:cs="Arial"/>
          <w:sz w:val="28"/>
          <w:szCs w:val="28"/>
        </w:rPr>
        <w:t xml:space="preserve">A correção dos erros do sistema compreende as atividades de entendimento do problema existente, abrangendo todas as fases relativas à execução do objeto, correção, testes, instalação da versão corrigida do sistema e documentação do </w:t>
      </w:r>
      <w:r w:rsidRPr="006D71F5">
        <w:rPr>
          <w:rFonts w:ascii="Consolas" w:hAnsi="Consolas" w:cs="Arial"/>
          <w:sz w:val="28"/>
          <w:szCs w:val="28"/>
        </w:rPr>
        <w:lastRenderedPageBreak/>
        <w:t>problema, ações tomadas para corrigi-lo e alterações efetuadas no sistema.</w:t>
      </w:r>
      <w:bookmarkEnd w:id="49"/>
    </w:p>
    <w:p w14:paraId="5E798C33" w14:textId="77777777" w:rsidR="009768D2" w:rsidRPr="009768D2" w:rsidRDefault="009768D2" w:rsidP="009768D2">
      <w:pPr>
        <w:pStyle w:val="NormalWeb"/>
        <w:spacing w:before="0" w:beforeAutospacing="0" w:after="0" w:afterAutospacing="0"/>
        <w:jc w:val="both"/>
        <w:rPr>
          <w:rFonts w:ascii="Consolas" w:hAnsi="Consolas" w:cs="Arial"/>
          <w:i/>
          <w:iCs/>
          <w:sz w:val="28"/>
          <w:szCs w:val="28"/>
        </w:rPr>
      </w:pPr>
    </w:p>
    <w:p w14:paraId="6E38F69A"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1A59539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 </w:t>
      </w:r>
    </w:p>
    <w:p w14:paraId="6FE822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029B1D" w14:textId="6E36D973"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0479005" w14:textId="77777777" w:rsidR="002E2744" w:rsidRPr="008B7DA4" w:rsidRDefault="002E2744" w:rsidP="00AC6D77">
      <w:pPr>
        <w:pStyle w:val="Nivel2"/>
        <w:numPr>
          <w:ilvl w:val="0"/>
          <w:numId w:val="0"/>
        </w:numPr>
        <w:spacing w:before="0" w:after="0" w:line="240" w:lineRule="auto"/>
        <w:rPr>
          <w:rFonts w:ascii="Consolas" w:hAnsi="Consolas" w:cs="Times New Roman"/>
          <w:color w:val="auto"/>
          <w:sz w:val="28"/>
          <w:szCs w:val="28"/>
        </w:rPr>
      </w:pPr>
    </w:p>
    <w:p w14:paraId="2E05938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26F8B2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DDDFAA9"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37E5FD7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36A1D3" w14:textId="046D0ADA"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AF59CA" w14:textId="77777777" w:rsidR="00D3058C" w:rsidRPr="002E2744" w:rsidRDefault="00D3058C" w:rsidP="00AC6D77">
      <w:pPr>
        <w:pStyle w:val="Nivel2"/>
        <w:numPr>
          <w:ilvl w:val="0"/>
          <w:numId w:val="0"/>
        </w:numPr>
        <w:spacing w:before="0" w:after="0" w:line="240" w:lineRule="auto"/>
        <w:rPr>
          <w:rFonts w:ascii="Consolas" w:hAnsi="Consolas" w:cs="Times New Roman"/>
          <w:color w:val="auto"/>
          <w:sz w:val="28"/>
          <w:szCs w:val="28"/>
        </w:rPr>
      </w:pPr>
    </w:p>
    <w:p w14:paraId="71EB09DE"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60E691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5F836D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lastRenderedPageBreak/>
        <w:t>FISCALIZAÇÃO TÉCNICA</w:t>
      </w:r>
    </w:p>
    <w:p w14:paraId="2D0D799D" w14:textId="77777777" w:rsidR="00AC6D77" w:rsidRPr="008B7DA4" w:rsidRDefault="00AC6D77" w:rsidP="00AC6D77">
      <w:pPr>
        <w:pStyle w:val="Nvel1-SemNumPreto"/>
        <w:rPr>
          <w:rFonts w:ascii="Consolas" w:hAnsi="Consolas" w:cs="Times New Roman"/>
          <w:sz w:val="28"/>
          <w:szCs w:val="28"/>
        </w:rPr>
      </w:pPr>
    </w:p>
    <w:p w14:paraId="78FF3A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347224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1B776B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1F3B7F69"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6.9. Caso ocorra descumprimento das obrigações contratuais, o fiscal administrativo do contrato atuará tempestivamente na </w:t>
      </w:r>
      <w:r w:rsidRPr="008B7DA4">
        <w:rPr>
          <w:rFonts w:ascii="Consolas" w:hAnsi="Consolas" w:cs="Times New Roman"/>
          <w:color w:val="auto"/>
          <w:sz w:val="28"/>
          <w:szCs w:val="28"/>
        </w:rPr>
        <w:lastRenderedPageBreak/>
        <w:t>solução do problema, reportando ao gestor do contrato para que tome as providências cabíveis, quando ultrapassar a sua competência.</w:t>
      </w:r>
    </w:p>
    <w:p w14:paraId="1B13940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4D482AFF" w14:textId="77777777" w:rsidR="00AC6D77" w:rsidRPr="008B7DA4" w:rsidRDefault="00AC6D77" w:rsidP="00AC6D77">
      <w:pPr>
        <w:pStyle w:val="Nvel1-SemNumPreto"/>
        <w:rPr>
          <w:rFonts w:ascii="Consolas" w:hAnsi="Consolas" w:cs="Times New Roman"/>
          <w:sz w:val="28"/>
          <w:szCs w:val="28"/>
        </w:rPr>
      </w:pPr>
    </w:p>
    <w:p w14:paraId="64A65446"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5BFBE0E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D64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lastRenderedPageBreak/>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1C99FADA"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5E692F87" w14:textId="77777777" w:rsidR="00AC6D77" w:rsidRPr="008B7DA4" w:rsidRDefault="00AC6D77" w:rsidP="00AC6D77">
      <w:pPr>
        <w:rPr>
          <w:rFonts w:ascii="Consolas" w:hAnsi="Consolas"/>
          <w:sz w:val="28"/>
          <w:szCs w:val="28"/>
        </w:rPr>
      </w:pPr>
    </w:p>
    <w:p w14:paraId="04512C28"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RECEBIMENTO</w:t>
      </w:r>
    </w:p>
    <w:p w14:paraId="3917B367" w14:textId="77777777" w:rsidR="00AC6D77" w:rsidRPr="008B7DA4" w:rsidRDefault="00AC6D77" w:rsidP="00AC6D77">
      <w:pPr>
        <w:pStyle w:val="Nvel1-SemNumPreto"/>
        <w:rPr>
          <w:rFonts w:ascii="Consolas" w:hAnsi="Consolas" w:cs="Times New Roman"/>
          <w:sz w:val="28"/>
          <w:szCs w:val="28"/>
        </w:rPr>
      </w:pPr>
    </w:p>
    <w:p w14:paraId="5D4A4B1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F6E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B1C03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228BEE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30561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964B19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6FCB4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793852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FDE2" w14:textId="6CE1862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r w:rsidRPr="00F52350">
        <w:rPr>
          <w:rFonts w:ascii="Consolas" w:hAnsi="Consolas" w:cs="Times New Roman"/>
          <w:sz w:val="28"/>
          <w:szCs w:val="28"/>
        </w:rPr>
        <w:t>art. 143 da Lei nº 14.133, de 2021</w:t>
      </w:r>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72698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C5507FF" w14:textId="0948FFB3"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9773F1" w14:textId="77777777" w:rsidR="005D19F8" w:rsidRDefault="005D19F8" w:rsidP="00AC6D77">
      <w:pPr>
        <w:pStyle w:val="Nivel2"/>
        <w:numPr>
          <w:ilvl w:val="0"/>
          <w:numId w:val="0"/>
        </w:numPr>
        <w:spacing w:before="0" w:after="0" w:line="240" w:lineRule="auto"/>
        <w:rPr>
          <w:rFonts w:ascii="Consolas" w:hAnsi="Consolas" w:cs="Times New Roman"/>
          <w:color w:val="auto"/>
          <w:sz w:val="28"/>
          <w:szCs w:val="28"/>
        </w:rPr>
      </w:pPr>
    </w:p>
    <w:p w14:paraId="1520B075" w14:textId="7BE5AFD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093B7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LIQUIDAÇÃO</w:t>
      </w:r>
    </w:p>
    <w:p w14:paraId="3C2261FE" w14:textId="77777777" w:rsidR="00AC6D77" w:rsidRPr="008B7DA4" w:rsidRDefault="00AC6D77" w:rsidP="00AC6D77">
      <w:pPr>
        <w:pStyle w:val="Nvel1-SemNumPreto"/>
        <w:rPr>
          <w:rFonts w:ascii="Consolas" w:hAnsi="Consolas" w:cs="Times New Roman"/>
          <w:sz w:val="28"/>
          <w:szCs w:val="28"/>
        </w:rPr>
      </w:pPr>
    </w:p>
    <w:p w14:paraId="0E162F35" w14:textId="285642C2"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w:t>
      </w:r>
      <w:r w:rsidR="00F52350">
        <w:rPr>
          <w:rFonts w:ascii="Consolas" w:hAnsi="Consolas" w:cs="Times New Roman"/>
          <w:color w:val="auto"/>
          <w:sz w:val="28"/>
          <w:szCs w:val="28"/>
        </w:rPr>
        <w:t>8</w:t>
      </w:r>
      <w:r w:rsidRPr="008B7DA4">
        <w:rPr>
          <w:rFonts w:ascii="Consolas" w:hAnsi="Consolas" w:cs="Times New Roman"/>
          <w:color w:val="auto"/>
          <w:sz w:val="28"/>
          <w:szCs w:val="28"/>
        </w:rPr>
        <w:t xml:space="preserve">. Recebida a Nota Fiscal ou documento de cobrança equivalente, correrá o prazo de dez dias úteis para fins de liquidação, na forma desta seção, prorrogáveis por igual período, nos termos do art. 7º, </w:t>
      </w:r>
      <w:r w:rsidRPr="00F52350">
        <w:rPr>
          <w:rFonts w:ascii="Consolas" w:hAnsi="Consolas" w:cs="Times New Roman"/>
          <w:color w:val="auto"/>
          <w:sz w:val="28"/>
          <w:szCs w:val="28"/>
        </w:rPr>
        <w:t>§3</w:t>
      </w:r>
      <w:r w:rsidRPr="00F52350">
        <w:rPr>
          <w:rStyle w:val="Hyperlink"/>
          <w:rFonts w:ascii="Consolas" w:hAnsi="Consolas" w:cs="Times New Roman"/>
          <w:color w:val="auto"/>
          <w:sz w:val="28"/>
          <w:szCs w:val="28"/>
          <w:u w:val="none"/>
        </w:rPr>
        <w:t>º da Instrução Normativa SEGES/ME nº 77/2022</w:t>
      </w:r>
      <w:r w:rsidRPr="00F52350">
        <w:rPr>
          <w:rFonts w:ascii="Consolas" w:hAnsi="Consolas" w:cs="Times New Roman"/>
          <w:color w:val="auto"/>
          <w:sz w:val="28"/>
          <w:szCs w:val="28"/>
        </w:rPr>
        <w:t>.</w:t>
      </w:r>
    </w:p>
    <w:p w14:paraId="041DC73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057157D7" w14:textId="4A2BAA78"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lang w:eastAsia="pt-BR"/>
        </w:rPr>
      </w:pPr>
      <w:r w:rsidRPr="00F52350">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5" w:anchor="art75" w:history="1">
        <w:r w:rsidRPr="00F52350">
          <w:rPr>
            <w:rStyle w:val="Hyperlink"/>
            <w:rFonts w:ascii="Consolas" w:hAnsi="Consolas" w:cs="Times New Roman"/>
            <w:color w:val="auto"/>
            <w:sz w:val="28"/>
            <w:szCs w:val="28"/>
            <w:u w:val="none"/>
          </w:rPr>
          <w:t>inciso II do art. 75 da Lei nº 14.133, de 2021</w:t>
        </w:r>
      </w:hyperlink>
      <w:r w:rsidRPr="00F52350">
        <w:rPr>
          <w:rFonts w:ascii="Consolas" w:hAnsi="Consolas" w:cs="Times New Roman"/>
          <w:color w:val="auto"/>
          <w:sz w:val="28"/>
          <w:szCs w:val="28"/>
        </w:rPr>
        <w:t>.</w:t>
      </w:r>
    </w:p>
    <w:p w14:paraId="68437D10" w14:textId="77777777"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rPr>
      </w:pPr>
    </w:p>
    <w:p w14:paraId="0021C43B"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8B7DA4" w:rsidRDefault="00F52350" w:rsidP="00AC6D77">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66967AC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42B4A60" w14:textId="478D2CB3" w:rsidR="00F1634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048590E1" w14:textId="77777777" w:rsidR="00D3058C" w:rsidRPr="008B7DA4" w:rsidRDefault="00D3058C" w:rsidP="00AC6D77">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21F7905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16CE411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07419FD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B9D666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7.10.6. Eventual destaque do valor de retenções tributárias cabíveis.</w:t>
      </w:r>
    </w:p>
    <w:p w14:paraId="606F43D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A886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4B6D9C3" w14:textId="77777777" w:rsidR="009768D2" w:rsidRDefault="00AC6D77" w:rsidP="00AC6D77">
      <w:pPr>
        <w:pStyle w:val="Nivel2"/>
        <w:numPr>
          <w:ilvl w:val="0"/>
          <w:numId w:val="0"/>
        </w:numPr>
        <w:spacing w:before="0" w:after="0" w:line="240" w:lineRule="auto"/>
        <w:rPr>
          <w:rFonts w:ascii="Consolas" w:hAnsi="Consolas" w:cs="Times New Roman"/>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F52350">
        <w:rPr>
          <w:rFonts w:ascii="Consolas" w:hAnsi="Consolas" w:cs="Times New Roman"/>
          <w:sz w:val="28"/>
          <w:szCs w:val="28"/>
        </w:rPr>
        <w:t>art. 68 da Lei nº 14.133, de 2021.</w:t>
      </w:r>
    </w:p>
    <w:p w14:paraId="7E87ED7C" w14:textId="50862143" w:rsidR="00AC6D77" w:rsidRPr="00D3058C" w:rsidRDefault="00AC6D77" w:rsidP="00AC6D77">
      <w:pPr>
        <w:pStyle w:val="Nivel2"/>
        <w:numPr>
          <w:ilvl w:val="0"/>
          <w:numId w:val="0"/>
        </w:numPr>
        <w:spacing w:before="0" w:after="0" w:line="240" w:lineRule="auto"/>
        <w:rPr>
          <w:rFonts w:ascii="Consolas" w:hAnsi="Consolas" w:cs="Times New Roman"/>
          <w:sz w:val="28"/>
          <w:szCs w:val="28"/>
        </w:rPr>
      </w:pPr>
      <w:r w:rsidRPr="00F52350">
        <w:rPr>
          <w:rFonts w:ascii="Consolas" w:hAnsi="Consolas" w:cs="Times New Roman"/>
          <w:sz w:val="28"/>
          <w:szCs w:val="28"/>
        </w:rPr>
        <w:t xml:space="preserve"> </w:t>
      </w:r>
      <w:r w:rsidRPr="008B7DA4">
        <w:rPr>
          <w:rFonts w:ascii="Consolas" w:hAnsi="Consolas" w:cs="Times New Roman"/>
          <w:color w:val="auto"/>
          <w:sz w:val="28"/>
          <w:szCs w:val="28"/>
        </w:rPr>
        <w:t xml:space="preserve"> </w:t>
      </w:r>
    </w:p>
    <w:p w14:paraId="3FAEB14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2BD2B0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6DD627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B225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4C1E67B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57CE571" w14:textId="77777777" w:rsidR="00AC6D77" w:rsidRPr="008B7DA4" w:rsidRDefault="00AC6D77" w:rsidP="00AC6D77">
      <w:pPr>
        <w:pStyle w:val="Nvel1-SemNumPreto"/>
        <w:rPr>
          <w:rFonts w:ascii="Consolas" w:hAnsi="Consolas" w:cs="Times New Roman"/>
          <w:sz w:val="28"/>
          <w:szCs w:val="28"/>
        </w:rPr>
      </w:pPr>
    </w:p>
    <w:p w14:paraId="098BA3BA" w14:textId="0487B306" w:rsidR="002E274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F52350">
          <w:rPr>
            <w:rStyle w:val="Hyperlink"/>
            <w:rFonts w:ascii="Consolas" w:hAnsi="Consolas" w:cs="Times New Roman"/>
            <w:color w:val="auto"/>
            <w:sz w:val="28"/>
            <w:szCs w:val="28"/>
            <w:u w:val="none"/>
          </w:rPr>
          <w:t>Instrução Normativa SEGES/ME nº 77, de 2022</w:t>
        </w:r>
      </w:hyperlink>
      <w:r w:rsidRPr="00F52350">
        <w:rPr>
          <w:rFonts w:ascii="Consolas" w:hAnsi="Consolas" w:cs="Times New Roman"/>
          <w:color w:val="auto"/>
          <w:sz w:val="28"/>
          <w:szCs w:val="28"/>
        </w:rPr>
        <w:t>.</w:t>
      </w:r>
    </w:p>
    <w:p w14:paraId="0FC15CD2" w14:textId="77777777" w:rsidR="009768D2" w:rsidRPr="008B7DA4" w:rsidRDefault="009768D2" w:rsidP="00AC6D77">
      <w:pPr>
        <w:pStyle w:val="Nivel2"/>
        <w:numPr>
          <w:ilvl w:val="0"/>
          <w:numId w:val="0"/>
        </w:numPr>
        <w:spacing w:before="0" w:after="0" w:line="240" w:lineRule="auto"/>
        <w:rPr>
          <w:rFonts w:ascii="Consolas" w:hAnsi="Consolas" w:cs="Times New Roman"/>
          <w:color w:val="auto"/>
          <w:sz w:val="28"/>
          <w:szCs w:val="28"/>
        </w:rPr>
      </w:pPr>
    </w:p>
    <w:p w14:paraId="549F4A7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PAGAMENTO</w:t>
      </w:r>
    </w:p>
    <w:p w14:paraId="437DFF04" w14:textId="77777777" w:rsidR="00AC6D77" w:rsidRPr="008B7DA4" w:rsidRDefault="00AC6D77" w:rsidP="00AC6D77">
      <w:pPr>
        <w:pStyle w:val="Nvel1-SemNumPreto"/>
        <w:rPr>
          <w:rFonts w:ascii="Consolas" w:hAnsi="Consolas" w:cs="Times New Roman"/>
          <w:sz w:val="28"/>
          <w:szCs w:val="28"/>
        </w:rPr>
      </w:pPr>
    </w:p>
    <w:p w14:paraId="53AD1B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E50EFC"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7.21. Será considerada data do pagamento o dia em que constar </w:t>
      </w:r>
      <w:r w:rsidRPr="00E50EFC">
        <w:rPr>
          <w:rFonts w:ascii="Consolas" w:hAnsi="Consolas" w:cs="Times New Roman"/>
          <w:color w:val="auto"/>
          <w:sz w:val="28"/>
          <w:szCs w:val="28"/>
        </w:rPr>
        <w:t>como emitida a ordem bancária para pagamento.</w:t>
      </w:r>
    </w:p>
    <w:p w14:paraId="72C340A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37" w:history="1">
        <w:r w:rsidRPr="00F52350">
          <w:rPr>
            <w:rStyle w:val="Hyperlink"/>
            <w:rFonts w:ascii="Consolas" w:hAnsi="Consolas" w:cs="Times New Roman"/>
            <w:color w:val="auto"/>
            <w:sz w:val="28"/>
            <w:szCs w:val="28"/>
            <w:u w:val="none"/>
          </w:rPr>
          <w:t>Lei Complementar nº 123, de 2006</w:t>
        </w:r>
      </w:hyperlink>
      <w:r w:rsidRPr="00F52350">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F52350" w:rsidRDefault="00AC6D77" w:rsidP="00AC6D77">
      <w:pPr>
        <w:pStyle w:val="Nvel1-SemNumPreto"/>
        <w:rPr>
          <w:rFonts w:ascii="Consolas" w:hAnsi="Consolas" w:cs="Times New Roman"/>
          <w:sz w:val="28"/>
          <w:szCs w:val="28"/>
        </w:rPr>
      </w:pPr>
      <w:r w:rsidRPr="00F52350">
        <w:rPr>
          <w:rFonts w:ascii="Consolas" w:hAnsi="Consolas" w:cs="Times New Roman"/>
          <w:sz w:val="28"/>
          <w:szCs w:val="28"/>
        </w:rPr>
        <w:t>CESSÃO DE CRÉDITO</w:t>
      </w:r>
    </w:p>
    <w:p w14:paraId="450E75C2" w14:textId="77777777" w:rsidR="00AC6D77" w:rsidRPr="00F52350" w:rsidRDefault="00AC6D77" w:rsidP="00AC6D77">
      <w:pPr>
        <w:pStyle w:val="Nvel1-SemNumPreto"/>
        <w:rPr>
          <w:rFonts w:ascii="Consolas" w:hAnsi="Consolas" w:cs="Times New Roman"/>
          <w:sz w:val="28"/>
          <w:szCs w:val="28"/>
        </w:rPr>
      </w:pPr>
    </w:p>
    <w:p w14:paraId="56C85F9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F52350">
          <w:rPr>
            <w:rStyle w:val="Hyperlink"/>
            <w:rFonts w:ascii="Consolas" w:hAnsi="Consolas" w:cs="Times New Roman"/>
            <w:color w:val="auto"/>
            <w:sz w:val="28"/>
            <w:szCs w:val="28"/>
            <w:u w:val="none"/>
          </w:rPr>
          <w:t>Instrução Normativa SEGES/ME nº 53, de 8 de Julho de 2020</w:t>
        </w:r>
      </w:hyperlink>
      <w:r w:rsidRPr="00F52350">
        <w:rPr>
          <w:rFonts w:ascii="Consolas" w:hAnsi="Consolas" w:cs="Times New Roman"/>
          <w:color w:val="auto"/>
          <w:sz w:val="28"/>
          <w:szCs w:val="28"/>
        </w:rPr>
        <w:t>, co</w:t>
      </w:r>
      <w:r w:rsidRPr="008B7DA4">
        <w:rPr>
          <w:rFonts w:ascii="Consolas" w:hAnsi="Consolas" w:cs="Times New Roman"/>
          <w:color w:val="auto"/>
          <w:sz w:val="28"/>
          <w:szCs w:val="28"/>
        </w:rPr>
        <w:t>nforme as regras deste presente tópico.</w:t>
      </w:r>
    </w:p>
    <w:p w14:paraId="600885C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007C7B"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51" w:name="_Ref118216946"/>
      <w:r w:rsidRPr="008B7DA4">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51"/>
    </w:p>
    <w:p w14:paraId="27B45114"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B9730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0224D11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7728E4" w14:textId="77777777" w:rsidR="00AC6D77" w:rsidRPr="00F52350" w:rsidRDefault="00AC6D77" w:rsidP="00AC6D77">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F52350">
          <w:rPr>
            <w:rStyle w:val="Hyperlink"/>
            <w:rFonts w:ascii="Consolas" w:hAnsi="Consolas" w:cs="Times New Roman"/>
            <w:color w:val="auto"/>
            <w:sz w:val="28"/>
            <w:szCs w:val="28"/>
            <w:u w:val="none"/>
          </w:rPr>
          <w:t>o art. 12 da Lei nº 8.429, de 1992</w:t>
        </w:r>
      </w:hyperlink>
      <w:r w:rsidRPr="00F52350">
        <w:rPr>
          <w:rFonts w:ascii="Consolas" w:hAnsi="Consolas" w:cs="Times New Roman"/>
          <w:color w:val="auto"/>
          <w:sz w:val="28"/>
          <w:szCs w:val="28"/>
        </w:rPr>
        <w:t xml:space="preserve">, nos termos do </w:t>
      </w:r>
      <w:hyperlink r:id="rId40" w:history="1">
        <w:r w:rsidRPr="00F52350">
          <w:rPr>
            <w:rStyle w:val="Hyperlink"/>
            <w:rFonts w:ascii="Consolas" w:hAnsi="Consolas" w:cs="Times New Roman"/>
            <w:color w:val="auto"/>
            <w:sz w:val="28"/>
            <w:szCs w:val="28"/>
            <w:u w:val="none"/>
          </w:rPr>
          <w:t>Parecer JL-01, de 18 de maio de 2020.</w:t>
        </w:r>
      </w:hyperlink>
      <w:bookmarkStart w:id="52" w:name="_Hlk114498447"/>
      <w:bookmarkEnd w:id="52"/>
    </w:p>
    <w:p w14:paraId="4B688720" w14:textId="77777777" w:rsidR="00AC6D77" w:rsidRPr="00F52350" w:rsidRDefault="00AC6D77" w:rsidP="00AC6D77">
      <w:pPr>
        <w:pStyle w:val="Nivel2"/>
        <w:numPr>
          <w:ilvl w:val="0"/>
          <w:numId w:val="0"/>
        </w:numPr>
        <w:spacing w:before="0" w:after="0" w:line="240" w:lineRule="auto"/>
        <w:rPr>
          <w:rStyle w:val="Hyperlink"/>
          <w:rFonts w:ascii="Consolas" w:hAnsi="Consolas" w:cs="Times New Roman"/>
          <w:color w:val="auto"/>
          <w:sz w:val="28"/>
          <w:szCs w:val="28"/>
          <w:u w:val="none"/>
        </w:rPr>
      </w:pPr>
    </w:p>
    <w:p w14:paraId="0414AE5F"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Style w:val="Hyperlink"/>
          <w:rFonts w:ascii="Consolas" w:hAnsi="Consolas" w:cs="Times New Roman"/>
          <w:color w:val="auto"/>
          <w:sz w:val="28"/>
          <w:szCs w:val="28"/>
          <w:u w:val="none"/>
        </w:rPr>
        <w:t xml:space="preserve">7.27. </w:t>
      </w:r>
      <w:r w:rsidRPr="00F52350">
        <w:rPr>
          <w:rFonts w:ascii="Consolas" w:hAnsi="Consolas" w:cs="Times New Roman"/>
          <w:color w:val="auto"/>
          <w:sz w:val="28"/>
          <w:szCs w:val="28"/>
        </w:rPr>
        <w:t>O crédito a ser pago à cessionária é exatamente aquele que seria destin</w:t>
      </w:r>
      <w:r w:rsidRPr="008B7DA4">
        <w:rPr>
          <w:rFonts w:ascii="Consolas" w:hAnsi="Consolas" w:cs="Times New Roman"/>
          <w:color w:val="auto"/>
          <w:sz w:val="28"/>
          <w:szCs w:val="28"/>
        </w:rPr>
        <w:t xml:space="preserve">ado à cedente (contratado) pela execução do objeto contratual, restando absolutamente incólumes todas as defesas e </w:t>
      </w:r>
      <w:r w:rsidRPr="008B7DA4">
        <w:rPr>
          <w:rFonts w:ascii="Consolas" w:hAnsi="Consolas" w:cs="Times New Roman"/>
          <w:color w:val="auto"/>
          <w:sz w:val="28"/>
          <w:szCs w:val="28"/>
        </w:rPr>
        <w:lastRenderedPageBreak/>
        <w:t>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8721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C70605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3E2DE0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8B7DA4" w:rsidRDefault="00AC6D77" w:rsidP="00AC6D77">
      <w:pPr>
        <w:pStyle w:val="Nivel01"/>
        <w:rPr>
          <w:rFonts w:ascii="Consolas" w:hAnsi="Consolas" w:cs="Times New Roman"/>
          <w:sz w:val="28"/>
          <w:szCs w:val="28"/>
          <w:lang w:eastAsia="pt-BR"/>
        </w:rPr>
      </w:pPr>
      <w:r w:rsidRPr="008B7DA4">
        <w:rPr>
          <w:rFonts w:ascii="Consolas" w:hAnsi="Consolas" w:cs="Times New Roman"/>
          <w:sz w:val="28"/>
          <w:szCs w:val="28"/>
        </w:rPr>
        <w:t>8. FORMA E CRITÉRIOS DE SELEÇÃO DO FORNECEDOR E FORMA DE FORNECIMENTO:</w:t>
      </w:r>
    </w:p>
    <w:p w14:paraId="12CD65CC" w14:textId="77777777" w:rsidR="00AC6D77" w:rsidRPr="008B7DA4" w:rsidRDefault="00AC6D77" w:rsidP="00AC6D77">
      <w:pPr>
        <w:pStyle w:val="Nvel1-SemNumPreto"/>
        <w:rPr>
          <w:rFonts w:ascii="Consolas" w:hAnsi="Consolas" w:cs="Times New Roman"/>
          <w:sz w:val="28"/>
          <w:szCs w:val="28"/>
        </w:rPr>
      </w:pPr>
    </w:p>
    <w:p w14:paraId="6CC6EF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26E081D3" w14:textId="77777777" w:rsidR="00AC6D77" w:rsidRPr="008B7DA4" w:rsidRDefault="00AC6D77" w:rsidP="00AC6D77">
      <w:pPr>
        <w:pStyle w:val="Nvel1-SemNumPreto"/>
        <w:rPr>
          <w:rFonts w:ascii="Consolas" w:hAnsi="Consolas" w:cs="Times New Roman"/>
          <w:sz w:val="28"/>
          <w:szCs w:val="28"/>
        </w:rPr>
      </w:pPr>
    </w:p>
    <w:p w14:paraId="0DE14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58BB7A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04231FEA" w14:textId="77777777" w:rsidR="00AC6D77" w:rsidRPr="008B7DA4" w:rsidRDefault="00AC6D77" w:rsidP="00AC6D77">
      <w:pPr>
        <w:pStyle w:val="Nvel1-SemNumPreto"/>
        <w:rPr>
          <w:rFonts w:ascii="Consolas" w:hAnsi="Consolas" w:cs="Times New Roman"/>
          <w:sz w:val="28"/>
          <w:szCs w:val="28"/>
        </w:rPr>
      </w:pPr>
    </w:p>
    <w:p w14:paraId="528BF8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5EBD8C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EXIGÊNCIAS DE HABILITAÇÃO</w:t>
      </w:r>
    </w:p>
    <w:p w14:paraId="332657A9" w14:textId="77777777" w:rsidR="00AC6D77" w:rsidRPr="008B7DA4" w:rsidRDefault="00AC6D77" w:rsidP="00AC6D77">
      <w:pPr>
        <w:pStyle w:val="Nvel1-SemNumPreto"/>
        <w:rPr>
          <w:rFonts w:ascii="Consolas" w:hAnsi="Consolas" w:cs="Times New Roman"/>
          <w:sz w:val="28"/>
          <w:szCs w:val="28"/>
        </w:rPr>
      </w:pPr>
    </w:p>
    <w:p w14:paraId="60FDAFA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4AC85DB9" w14:textId="77777777" w:rsidR="009768D2" w:rsidRPr="008B7DA4" w:rsidRDefault="009768D2" w:rsidP="00AC6D77">
      <w:pPr>
        <w:pStyle w:val="Nivel2"/>
        <w:numPr>
          <w:ilvl w:val="0"/>
          <w:numId w:val="0"/>
        </w:numPr>
        <w:spacing w:before="0" w:after="0" w:line="240" w:lineRule="auto"/>
        <w:rPr>
          <w:rFonts w:ascii="Consolas" w:hAnsi="Consolas" w:cs="Times New Roman"/>
          <w:color w:val="auto"/>
          <w:sz w:val="28"/>
          <w:szCs w:val="28"/>
        </w:rPr>
      </w:pPr>
    </w:p>
    <w:p w14:paraId="7F48A1E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207763D9" w14:textId="77777777" w:rsidR="00AC6D77" w:rsidRPr="008B7DA4" w:rsidRDefault="00AC6D77" w:rsidP="00AC6D77">
      <w:pPr>
        <w:pStyle w:val="Nvel1-SemNumPreto"/>
        <w:rPr>
          <w:rFonts w:ascii="Consolas" w:hAnsi="Consolas" w:cs="Times New Roman"/>
          <w:sz w:val="28"/>
          <w:szCs w:val="28"/>
        </w:rPr>
      </w:pPr>
    </w:p>
    <w:p w14:paraId="1F3E42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w:t>
      </w:r>
      <w:r w:rsidRPr="008B7DA4">
        <w:rPr>
          <w:rFonts w:ascii="Consolas" w:hAnsi="Consolas" w:cs="Times New Roman"/>
          <w:color w:val="auto"/>
          <w:sz w:val="28"/>
          <w:szCs w:val="28"/>
        </w:rPr>
        <w:lastRenderedPageBreak/>
        <w:t xml:space="preserve">condicionada à verificação da autenticidade no sítio </w:t>
      </w:r>
      <w:r w:rsidRPr="00F52350">
        <w:rPr>
          <w:rFonts w:ascii="Consolas" w:hAnsi="Consolas" w:cs="Times New Roman"/>
          <w:sz w:val="28"/>
          <w:szCs w:val="28"/>
        </w:rPr>
        <w:t>https://www.gov.br/empresas-e-negocios/pt-br/empreendedor</w:t>
      </w:r>
      <w:r w:rsidRPr="008B7DA4">
        <w:rPr>
          <w:rFonts w:ascii="Consolas" w:hAnsi="Consolas" w:cs="Times New Roman"/>
          <w:color w:val="auto"/>
          <w:sz w:val="28"/>
          <w:szCs w:val="28"/>
        </w:rPr>
        <w:t xml:space="preserve">; </w:t>
      </w:r>
    </w:p>
    <w:p w14:paraId="7F2E73A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Pr="00F52350">
        <w:rPr>
          <w:rFonts w:ascii="Consolas" w:hAnsi="Consolas" w:cs="Times New Roman"/>
          <w:sz w:val="28"/>
          <w:szCs w:val="28"/>
        </w:rPr>
        <w:t>Normativa DREI/ME nº 77, de 18 de março de 2020</w:t>
      </w:r>
      <w:r w:rsidRPr="008B7DA4">
        <w:rPr>
          <w:rFonts w:ascii="Consolas" w:hAnsi="Consolas" w:cs="Times New Roman"/>
          <w:color w:val="auto"/>
          <w:sz w:val="28"/>
          <w:szCs w:val="28"/>
        </w:rPr>
        <w:t>.</w:t>
      </w:r>
    </w:p>
    <w:p w14:paraId="50F76C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8B7DA4" w:rsidRDefault="00AC6D77" w:rsidP="00AC6D77">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3" w:name="_Int_ySfCXwr4"/>
      <w:r w:rsidRPr="008B7DA4">
        <w:rPr>
          <w:rFonts w:ascii="Consolas" w:hAnsi="Consolas" w:cs="Times New Roman"/>
          <w:color w:val="auto"/>
          <w:sz w:val="28"/>
          <w:szCs w:val="28"/>
        </w:rPr>
        <w:t>Mercantis onde</w:t>
      </w:r>
      <w:bookmarkEnd w:id="53"/>
      <w:r w:rsidRPr="008B7DA4">
        <w:rPr>
          <w:rFonts w:ascii="Consolas" w:hAnsi="Consolas" w:cs="Times New Roman"/>
          <w:color w:val="auto"/>
          <w:sz w:val="28"/>
          <w:szCs w:val="28"/>
        </w:rPr>
        <w:t xml:space="preserve"> opera, com averbação no Registro onde tem sede a matriz.</w:t>
      </w:r>
    </w:p>
    <w:p w14:paraId="347A74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8D56BD5" w14:textId="7D8595B6"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r w:rsidRPr="00F52350">
        <w:rPr>
          <w:rFonts w:ascii="Consolas" w:hAnsi="Consolas" w:cs="Times New Roman"/>
          <w:sz w:val="28"/>
          <w:szCs w:val="28"/>
        </w:rPr>
        <w:t>Lei nº 5.764, de 16 de dezembro 1971</w:t>
      </w:r>
      <w:r w:rsidRPr="008B7DA4">
        <w:rPr>
          <w:rStyle w:val="Hyperlink"/>
          <w:rFonts w:ascii="Consolas" w:hAnsi="Consolas" w:cs="Times New Roman"/>
          <w:color w:val="auto"/>
          <w:sz w:val="28"/>
          <w:szCs w:val="28"/>
        </w:rPr>
        <w:t>.</w:t>
      </w:r>
    </w:p>
    <w:p w14:paraId="0E96AFD6" w14:textId="77777777"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lastRenderedPageBreak/>
        <w:t>HABILITAÇÃO FISCAL, SOCIAL E TRABALHISTA</w:t>
      </w:r>
    </w:p>
    <w:p w14:paraId="0BC54E9D" w14:textId="77777777" w:rsidR="00AC6D77" w:rsidRPr="008B7DA4" w:rsidRDefault="00AC6D77" w:rsidP="00AC6D77">
      <w:pPr>
        <w:pStyle w:val="Nvel1-SemNumPreto"/>
        <w:rPr>
          <w:rFonts w:ascii="Consolas" w:hAnsi="Consolas" w:cs="Times New Roman"/>
          <w:sz w:val="28"/>
          <w:szCs w:val="28"/>
        </w:rPr>
      </w:pPr>
    </w:p>
    <w:p w14:paraId="2B659F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9EE9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0E6E6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8.14. Prova de regularidade com o Fundo de Garantia do Tempo de Serviço (FGTS);</w:t>
      </w:r>
    </w:p>
    <w:p w14:paraId="09EB1B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C18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8.19. O fornecedor enquadrado como microempreendedor individual que pretenda auferir os benefícios do tratamento diferenciado </w:t>
      </w:r>
      <w:r w:rsidRPr="008B7DA4">
        <w:rPr>
          <w:rFonts w:ascii="Consolas" w:hAnsi="Consolas" w:cs="Times New Roman"/>
          <w:color w:val="auto"/>
          <w:sz w:val="28"/>
          <w:szCs w:val="28"/>
        </w:rPr>
        <w:lastRenderedPageBreak/>
        <w:t>previstos na Lei Complementar n. 123, de 2006, estará dispensado da prova de inscrição nos cadastros de contribuintes estadual e municipal.</w:t>
      </w:r>
    </w:p>
    <w:p w14:paraId="00808DF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540C72D" w14:textId="77777777" w:rsidR="00AC6D77" w:rsidRPr="008B7DA4" w:rsidRDefault="00AC6D77" w:rsidP="00AC6D77">
      <w:pPr>
        <w:pStyle w:val="Nvel1-SemNumPreto"/>
        <w:rPr>
          <w:rFonts w:ascii="Consolas" w:hAnsi="Consolas" w:cs="Times New Roman"/>
          <w:sz w:val="28"/>
          <w:szCs w:val="28"/>
        </w:rPr>
      </w:pPr>
    </w:p>
    <w:p w14:paraId="4219E1AF" w14:textId="431625FB"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43BBDC8F" w14:textId="77777777" w:rsidR="00AE2327" w:rsidRDefault="00AE2327" w:rsidP="00AC6D77">
      <w:pPr>
        <w:pStyle w:val="Nivel2"/>
        <w:numPr>
          <w:ilvl w:val="0"/>
          <w:numId w:val="0"/>
        </w:numPr>
        <w:spacing w:before="0" w:after="0" w:line="240" w:lineRule="auto"/>
        <w:rPr>
          <w:rFonts w:ascii="Consolas" w:hAnsi="Consolas" w:cs="Times New Roman"/>
          <w:color w:val="auto"/>
          <w:sz w:val="28"/>
          <w:szCs w:val="28"/>
        </w:rPr>
      </w:pPr>
    </w:p>
    <w:p w14:paraId="4C46E5FB" w14:textId="77777777" w:rsidR="00D3058C" w:rsidRPr="009768D2" w:rsidRDefault="00D3058C" w:rsidP="009768D2">
      <w:pPr>
        <w:pStyle w:val="Nvel02"/>
      </w:pPr>
      <w:r w:rsidRPr="009768D2">
        <w:t>QUALIFICAÇÃO TÉCNICA</w:t>
      </w:r>
    </w:p>
    <w:p w14:paraId="56F1AFF7" w14:textId="77777777" w:rsidR="00D3058C" w:rsidRDefault="00D3058C" w:rsidP="009768D2">
      <w:pPr>
        <w:pStyle w:val="Nvel02"/>
      </w:pPr>
    </w:p>
    <w:p w14:paraId="7DE640F9" w14:textId="77777777" w:rsidR="00462C83" w:rsidRPr="00462C83" w:rsidRDefault="00462C83" w:rsidP="00462C83">
      <w:pPr>
        <w:ind w:left="0" w:right="-1"/>
        <w:rPr>
          <w:rFonts w:ascii="Consolas" w:hAnsi="Consolas" w:cs="Arial"/>
          <w:sz w:val="28"/>
          <w:szCs w:val="28"/>
        </w:rPr>
      </w:pPr>
      <w:r w:rsidRPr="00462C83">
        <w:rPr>
          <w:rFonts w:ascii="Consolas" w:hAnsi="Consolas" w:cs="Arial"/>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05577C5C" w14:textId="77777777" w:rsidR="00462C83" w:rsidRPr="00462C83" w:rsidRDefault="00462C83" w:rsidP="00462C83">
      <w:pPr>
        <w:ind w:left="0" w:right="-1"/>
        <w:rPr>
          <w:rFonts w:ascii="Consolas" w:hAnsi="Consolas" w:cs="Arial"/>
          <w:sz w:val="28"/>
          <w:szCs w:val="28"/>
        </w:rPr>
      </w:pPr>
    </w:p>
    <w:p w14:paraId="084A781E" w14:textId="77777777" w:rsidR="00462C83" w:rsidRPr="00462C83" w:rsidRDefault="00462C83" w:rsidP="00462C83">
      <w:pPr>
        <w:ind w:left="0" w:right="-1"/>
        <w:rPr>
          <w:rFonts w:ascii="Consolas" w:hAnsi="Consolas" w:cs="Arial"/>
          <w:sz w:val="28"/>
          <w:szCs w:val="28"/>
        </w:rPr>
      </w:pPr>
      <w:r w:rsidRPr="00462C83">
        <w:rPr>
          <w:rFonts w:ascii="Consolas" w:hAnsi="Consolas" w:cs="Arial"/>
          <w:sz w:val="28"/>
          <w:szCs w:val="28"/>
        </w:rPr>
        <w:t>8.21.1. Contrato(s) que comprove(m) a experiência mínima de 12 (doze) meses do fornecedor na prestação dos serviços, em períodos sucessivos ou não, sendo aceito o somatório de atestados de períodos diferentes.</w:t>
      </w:r>
    </w:p>
    <w:p w14:paraId="2BEECE32" w14:textId="77777777" w:rsidR="00462C83" w:rsidRPr="00462C83" w:rsidRDefault="00462C83" w:rsidP="00462C83">
      <w:pPr>
        <w:ind w:left="0" w:right="-1"/>
        <w:rPr>
          <w:rFonts w:ascii="Consolas" w:hAnsi="Consolas" w:cs="Arial"/>
          <w:sz w:val="28"/>
          <w:szCs w:val="28"/>
        </w:rPr>
      </w:pPr>
    </w:p>
    <w:p w14:paraId="03692FF5" w14:textId="77777777" w:rsidR="00462C83" w:rsidRPr="00462C83" w:rsidRDefault="00462C83" w:rsidP="00462C83">
      <w:pPr>
        <w:ind w:left="0" w:right="-1"/>
        <w:rPr>
          <w:rFonts w:ascii="Consolas" w:hAnsi="Consolas" w:cs="Arial"/>
          <w:bCs/>
          <w:sz w:val="28"/>
          <w:szCs w:val="28"/>
        </w:rPr>
      </w:pPr>
      <w:r w:rsidRPr="00462C83">
        <w:rPr>
          <w:rFonts w:ascii="Consolas" w:hAnsi="Consolas" w:cs="Arial"/>
          <w:sz w:val="28"/>
          <w:szCs w:val="28"/>
        </w:rPr>
        <w:t xml:space="preserve">8.22. Os atestados de capacidade técnica poderão ser apresentados em nome da matriz ou da filial do </w:t>
      </w:r>
      <w:r w:rsidRPr="00462C83">
        <w:rPr>
          <w:rFonts w:ascii="Consolas" w:hAnsi="Consolas" w:cs="Arial"/>
          <w:bCs/>
          <w:sz w:val="28"/>
          <w:szCs w:val="28"/>
        </w:rPr>
        <w:t>fornecedor.</w:t>
      </w:r>
    </w:p>
    <w:p w14:paraId="75616AAB" w14:textId="77777777" w:rsidR="00462C83" w:rsidRPr="00462C83" w:rsidRDefault="00462C83" w:rsidP="00462C83">
      <w:pPr>
        <w:ind w:left="0" w:right="-1"/>
        <w:rPr>
          <w:rFonts w:ascii="Consolas" w:hAnsi="Consolas" w:cs="Arial"/>
          <w:bCs/>
          <w:sz w:val="28"/>
          <w:szCs w:val="28"/>
        </w:rPr>
      </w:pPr>
    </w:p>
    <w:p w14:paraId="354629D1" w14:textId="77777777" w:rsidR="00462C83" w:rsidRPr="00462C83" w:rsidRDefault="00462C83" w:rsidP="00462C83">
      <w:pPr>
        <w:ind w:left="0" w:right="-1"/>
        <w:rPr>
          <w:rFonts w:ascii="Consolas" w:hAnsi="Consolas" w:cs="Arial"/>
          <w:sz w:val="28"/>
          <w:szCs w:val="28"/>
        </w:rPr>
      </w:pPr>
      <w:r w:rsidRPr="00462C83">
        <w:rPr>
          <w:rFonts w:ascii="Consolas" w:hAnsi="Consolas" w:cs="Arial"/>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FBF0EF7" w14:textId="77777777" w:rsidR="00462C83" w:rsidRPr="00462C83" w:rsidRDefault="00462C83" w:rsidP="00462C83">
      <w:pPr>
        <w:ind w:left="0" w:right="-1"/>
        <w:rPr>
          <w:rFonts w:ascii="Consolas" w:hAnsi="Consolas" w:cs="Arial"/>
          <w:sz w:val="28"/>
          <w:szCs w:val="28"/>
        </w:rPr>
      </w:pPr>
    </w:p>
    <w:p w14:paraId="3FAE03FB" w14:textId="77777777" w:rsidR="00462C83" w:rsidRPr="00462C83" w:rsidRDefault="00462C83" w:rsidP="00462C83">
      <w:pPr>
        <w:ind w:left="0" w:right="-1"/>
        <w:rPr>
          <w:rFonts w:ascii="Consolas" w:hAnsi="Consolas" w:cs="Arial"/>
          <w:sz w:val="28"/>
          <w:szCs w:val="28"/>
        </w:rPr>
      </w:pPr>
      <w:r w:rsidRPr="00462C83">
        <w:rPr>
          <w:rFonts w:ascii="Consolas" w:hAnsi="Consolas" w:cs="Arial"/>
          <w:sz w:val="28"/>
          <w:szCs w:val="28"/>
        </w:rPr>
        <w:t>8.24. Os atestados deverão referir-se a serviços prestados no âmbito de sua atividade econômica principal ou secundária especificadas no contrato social vigente.</w:t>
      </w:r>
    </w:p>
    <w:p w14:paraId="11DB7D64" w14:textId="77777777" w:rsidR="00462C83" w:rsidRPr="00462C83" w:rsidRDefault="00462C83" w:rsidP="00462C83">
      <w:pPr>
        <w:ind w:left="0" w:right="-1"/>
        <w:rPr>
          <w:rFonts w:ascii="Consolas" w:hAnsi="Consolas" w:cs="Arial"/>
          <w:sz w:val="28"/>
          <w:szCs w:val="28"/>
        </w:rPr>
      </w:pPr>
    </w:p>
    <w:p w14:paraId="2C662A90" w14:textId="77777777" w:rsidR="00462C83" w:rsidRPr="00462C83" w:rsidRDefault="00462C83" w:rsidP="00462C83">
      <w:pPr>
        <w:ind w:left="0" w:right="-1"/>
        <w:rPr>
          <w:rFonts w:ascii="Consolas" w:hAnsi="Consolas" w:cs="Arial"/>
          <w:sz w:val="28"/>
          <w:szCs w:val="28"/>
        </w:rPr>
      </w:pPr>
      <w:r w:rsidRPr="00462C83">
        <w:rPr>
          <w:rFonts w:ascii="Consolas" w:hAnsi="Consolas" w:cs="Arial"/>
          <w:sz w:val="28"/>
          <w:szCs w:val="28"/>
        </w:rPr>
        <w:t>8.25. Serão aceitos atestados ou outros documentos hábeis emitidos por entidades estrangeiras quando acompanhados de tradução para o português, salvo se comprovada a inidoneidade da entidade emissora.</w:t>
      </w:r>
    </w:p>
    <w:p w14:paraId="667BA9DB" w14:textId="77777777" w:rsidR="00462C83" w:rsidRPr="00462C83" w:rsidRDefault="00462C83" w:rsidP="00462C83">
      <w:pPr>
        <w:ind w:left="0" w:right="-1"/>
        <w:rPr>
          <w:rFonts w:ascii="Consolas" w:hAnsi="Consolas" w:cs="Arial"/>
          <w:sz w:val="28"/>
          <w:szCs w:val="28"/>
        </w:rPr>
      </w:pPr>
    </w:p>
    <w:p w14:paraId="313024B4" w14:textId="77777777" w:rsidR="00462C83" w:rsidRPr="00462C83" w:rsidRDefault="00462C83" w:rsidP="00462C83">
      <w:pPr>
        <w:ind w:left="0" w:right="-1"/>
        <w:rPr>
          <w:rFonts w:ascii="Consolas" w:hAnsi="Consolas" w:cs="Arial"/>
          <w:b/>
          <w:bCs/>
          <w:sz w:val="28"/>
          <w:szCs w:val="28"/>
        </w:rPr>
      </w:pPr>
      <w:r w:rsidRPr="00462C83">
        <w:rPr>
          <w:rFonts w:ascii="Consolas" w:hAnsi="Consolas" w:cs="Arial"/>
          <w:b/>
          <w:bCs/>
          <w:sz w:val="28"/>
          <w:szCs w:val="28"/>
        </w:rPr>
        <w:t>DISPOSIÇÕES GERAIS SOBRE HABILITAÇÃO</w:t>
      </w:r>
    </w:p>
    <w:p w14:paraId="1EFCE7AE" w14:textId="77777777" w:rsidR="00462C83" w:rsidRPr="00462C83" w:rsidRDefault="00462C83" w:rsidP="00462C83">
      <w:pPr>
        <w:ind w:left="0" w:right="-1"/>
        <w:rPr>
          <w:rFonts w:ascii="Consolas" w:hAnsi="Consolas" w:cs="Arial"/>
          <w:iCs/>
          <w:sz w:val="28"/>
          <w:szCs w:val="28"/>
        </w:rPr>
      </w:pPr>
    </w:p>
    <w:p w14:paraId="6750D354" w14:textId="77777777" w:rsidR="00462C83" w:rsidRPr="00462C83" w:rsidRDefault="00462C83" w:rsidP="00462C83">
      <w:pPr>
        <w:ind w:left="0" w:right="-1"/>
        <w:rPr>
          <w:rFonts w:ascii="Consolas" w:hAnsi="Consolas" w:cs="Arial"/>
          <w:iCs/>
          <w:sz w:val="28"/>
          <w:szCs w:val="28"/>
        </w:rPr>
      </w:pPr>
      <w:r w:rsidRPr="00462C83">
        <w:rPr>
          <w:rFonts w:ascii="Consolas" w:hAnsi="Consolas" w:cs="Arial"/>
          <w:iCs/>
          <w:sz w:val="28"/>
          <w:szCs w:val="28"/>
        </w:rPr>
        <w:t>8.26. Quando permitida a participação na licitação/contratação de empresas estrangeiras que não funcionem no País, as exigências de habilitação serão atendidas mediante documentos equivalentes, inicialmente apresentados em tradução livre.</w:t>
      </w:r>
    </w:p>
    <w:p w14:paraId="22C8248B" w14:textId="77777777" w:rsidR="00462C83" w:rsidRPr="00462C83" w:rsidRDefault="00462C83" w:rsidP="00462C83">
      <w:pPr>
        <w:ind w:left="0" w:right="-1"/>
        <w:rPr>
          <w:rFonts w:ascii="Consolas" w:hAnsi="Consolas" w:cs="Arial"/>
          <w:iCs/>
          <w:sz w:val="28"/>
          <w:szCs w:val="28"/>
        </w:rPr>
      </w:pPr>
    </w:p>
    <w:p w14:paraId="732EB8F7" w14:textId="77777777" w:rsidR="00462C83" w:rsidRDefault="00462C83" w:rsidP="00462C83">
      <w:pPr>
        <w:ind w:left="0" w:right="-1"/>
        <w:rPr>
          <w:rFonts w:ascii="Consolas" w:hAnsi="Consolas" w:cs="Arial"/>
          <w:iCs/>
          <w:sz w:val="28"/>
          <w:szCs w:val="28"/>
        </w:rPr>
      </w:pPr>
      <w:r w:rsidRPr="00462C83">
        <w:rPr>
          <w:rFonts w:ascii="Consolas" w:hAnsi="Consolas" w:cs="Arial"/>
          <w:iCs/>
          <w:sz w:val="28"/>
          <w:szCs w:val="28"/>
        </w:rPr>
        <w:t>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564B6C8" w14:textId="77777777" w:rsidR="00462C83" w:rsidRPr="00462C83" w:rsidRDefault="00462C83" w:rsidP="00462C83">
      <w:pPr>
        <w:ind w:left="0" w:right="-1"/>
        <w:rPr>
          <w:rFonts w:ascii="Consolas" w:hAnsi="Consolas" w:cs="Arial"/>
          <w:iCs/>
          <w:sz w:val="28"/>
          <w:szCs w:val="28"/>
        </w:rPr>
      </w:pPr>
    </w:p>
    <w:p w14:paraId="627ADF14" w14:textId="77777777" w:rsidR="00462C83" w:rsidRPr="00462C83" w:rsidRDefault="00462C83" w:rsidP="00462C83">
      <w:pPr>
        <w:ind w:left="0" w:right="-1"/>
        <w:rPr>
          <w:rFonts w:ascii="Consolas" w:hAnsi="Consolas" w:cs="Arial"/>
          <w:iCs/>
          <w:sz w:val="28"/>
          <w:szCs w:val="28"/>
        </w:rPr>
      </w:pPr>
      <w:r w:rsidRPr="00462C83">
        <w:rPr>
          <w:rFonts w:ascii="Consolas" w:hAnsi="Consolas" w:cs="Arial"/>
          <w:iCs/>
          <w:sz w:val="28"/>
          <w:szCs w:val="28"/>
        </w:rPr>
        <w:t>8.28. Não serão aceitos documentos de habilitação com indicação de CNPJ/CPF diferentes, salvo aqueles legalmente permitidos.</w:t>
      </w:r>
    </w:p>
    <w:p w14:paraId="1ECCEC24" w14:textId="77777777" w:rsidR="00462C83" w:rsidRPr="00462C83" w:rsidRDefault="00462C83" w:rsidP="00462C83">
      <w:pPr>
        <w:ind w:left="0" w:right="-1"/>
        <w:rPr>
          <w:rFonts w:ascii="Consolas" w:hAnsi="Consolas" w:cs="Arial"/>
          <w:iCs/>
          <w:sz w:val="28"/>
          <w:szCs w:val="28"/>
        </w:rPr>
      </w:pPr>
    </w:p>
    <w:p w14:paraId="368BEDCE" w14:textId="77777777" w:rsidR="00462C83" w:rsidRPr="00462C83" w:rsidRDefault="00462C83" w:rsidP="00462C83">
      <w:pPr>
        <w:ind w:left="0" w:right="-1"/>
        <w:rPr>
          <w:rFonts w:ascii="Consolas" w:hAnsi="Consolas" w:cs="Arial"/>
          <w:iCs/>
          <w:sz w:val="28"/>
          <w:szCs w:val="28"/>
        </w:rPr>
      </w:pPr>
      <w:r w:rsidRPr="00462C83">
        <w:rPr>
          <w:rFonts w:ascii="Consolas" w:hAnsi="Consolas" w:cs="Arial"/>
          <w:iCs/>
          <w:sz w:val="28"/>
          <w:szCs w:val="28"/>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12ED1AD" w14:textId="77777777" w:rsidR="00462C83" w:rsidRPr="00462C83" w:rsidRDefault="00462C83" w:rsidP="00462C83">
      <w:pPr>
        <w:ind w:left="0" w:right="-1"/>
        <w:rPr>
          <w:rFonts w:ascii="Consolas" w:hAnsi="Consolas" w:cs="Arial"/>
          <w:iCs/>
          <w:sz w:val="28"/>
          <w:szCs w:val="28"/>
        </w:rPr>
      </w:pPr>
    </w:p>
    <w:p w14:paraId="6C2EAB84" w14:textId="77777777" w:rsidR="00462C83" w:rsidRPr="00462C83" w:rsidRDefault="00462C83" w:rsidP="00462C83">
      <w:pPr>
        <w:ind w:left="0" w:right="-1"/>
        <w:rPr>
          <w:rFonts w:ascii="Consolas" w:hAnsi="Consolas" w:cs="Arial"/>
          <w:iCs/>
          <w:sz w:val="28"/>
          <w:szCs w:val="28"/>
        </w:rPr>
      </w:pPr>
      <w:r w:rsidRPr="00462C83">
        <w:rPr>
          <w:rFonts w:ascii="Consolas" w:hAnsi="Consolas" w:cs="Arial"/>
          <w:iCs/>
          <w:sz w:val="28"/>
          <w:szCs w:val="28"/>
        </w:rPr>
        <w:t>8.30. Serão aceitos registros de CNPJ de fornecedor matriz e filial com diferenças de números de documentos pertinentes ao CND e ao CRF/FGTS, quando for comprovada a centralização do recolhimento dessas contribuições.</w:t>
      </w:r>
    </w:p>
    <w:p w14:paraId="5F1002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404EEE7" w14:textId="77777777" w:rsidR="00AC6D77" w:rsidRPr="008B7DA4" w:rsidRDefault="00AC6D77" w:rsidP="00F52350">
      <w:pPr>
        <w:ind w:left="0" w:right="0"/>
        <w:rPr>
          <w:rFonts w:ascii="Consolas" w:hAnsi="Consolas"/>
          <w:sz w:val="28"/>
          <w:szCs w:val="28"/>
        </w:rPr>
      </w:pPr>
    </w:p>
    <w:p w14:paraId="4C4DCE83" w14:textId="3E2F1620" w:rsidR="00AC6D77" w:rsidRPr="008B7DA4" w:rsidRDefault="00AC6D77" w:rsidP="00F52350">
      <w:pPr>
        <w:tabs>
          <w:tab w:val="left" w:pos="8222"/>
          <w:tab w:val="left" w:pos="8647"/>
          <w:tab w:val="left" w:pos="8789"/>
        </w:tabs>
        <w:ind w:left="0" w:right="-1"/>
        <w:rPr>
          <w:rFonts w:ascii="Consolas" w:hAnsi="Consolas"/>
          <w:sz w:val="28"/>
          <w:szCs w:val="28"/>
        </w:rPr>
      </w:pPr>
      <w:r w:rsidRPr="008B7DA4">
        <w:rPr>
          <w:rFonts w:ascii="Consolas" w:hAnsi="Consolas"/>
          <w:sz w:val="28"/>
          <w:szCs w:val="28"/>
        </w:rPr>
        <w:t>9.1. O custo estimado total da</w:t>
      </w:r>
      <w:r w:rsidRPr="00E50EFC">
        <w:rPr>
          <w:rFonts w:ascii="Consolas" w:hAnsi="Consolas"/>
          <w:sz w:val="28"/>
          <w:szCs w:val="28"/>
        </w:rPr>
        <w:t xml:space="preserve"> contratação é de R$ </w:t>
      </w:r>
      <w:r w:rsidR="009C30F4" w:rsidRPr="009C30F4">
        <w:rPr>
          <w:rFonts w:ascii="Consolas" w:hAnsi="Consolas"/>
          <w:sz w:val="28"/>
          <w:szCs w:val="28"/>
        </w:rPr>
        <w:t>159.635,37 (cento e cinquenta e nove mil e seiscentos e trinta e cinco reais e trinta e sete centavos),</w:t>
      </w:r>
      <w:r w:rsidR="009C30F4" w:rsidRPr="008B7DA4">
        <w:rPr>
          <w:rFonts w:ascii="Consolas" w:hAnsi="Consolas"/>
          <w:sz w:val="28"/>
          <w:szCs w:val="28"/>
        </w:rPr>
        <w:t xml:space="preserve"> </w:t>
      </w:r>
      <w:r w:rsidRPr="008B7DA4">
        <w:rPr>
          <w:rFonts w:ascii="Consolas" w:hAnsi="Consolas"/>
          <w:sz w:val="28"/>
          <w:szCs w:val="28"/>
        </w:rPr>
        <w:t xml:space="preserve">conforme custos unitários apostos na tabela contida no item </w:t>
      </w:r>
      <w:r w:rsidR="00F52350">
        <w:rPr>
          <w:rFonts w:ascii="Consolas" w:hAnsi="Consolas"/>
          <w:sz w:val="28"/>
          <w:szCs w:val="28"/>
        </w:rPr>
        <w:t>1.1.</w:t>
      </w:r>
      <w:r w:rsidRPr="008B7DA4">
        <w:rPr>
          <w:rFonts w:ascii="Consolas" w:hAnsi="Consolas"/>
          <w:sz w:val="28"/>
          <w:szCs w:val="28"/>
        </w:rPr>
        <w:t xml:space="preserve"> acima.</w:t>
      </w:r>
    </w:p>
    <w:p w14:paraId="5FF85313" w14:textId="77777777" w:rsidR="00AC6D77" w:rsidRPr="008B7DA4" w:rsidRDefault="00AC6D77" w:rsidP="00AC6D77">
      <w:pPr>
        <w:rPr>
          <w:rFonts w:ascii="Consolas" w:hAnsi="Consolas"/>
          <w:sz w:val="28"/>
          <w:szCs w:val="28"/>
        </w:rPr>
      </w:pPr>
    </w:p>
    <w:p w14:paraId="5497F7C9" w14:textId="77777777" w:rsidR="00AC6D77" w:rsidRPr="008B7DA4" w:rsidRDefault="00AC6D77" w:rsidP="00AC6D77">
      <w:pPr>
        <w:pStyle w:val="Nivel01"/>
        <w:rPr>
          <w:rFonts w:ascii="Consolas" w:eastAsia="Times New Roman" w:hAnsi="Consolas" w:cs="Times New Roman"/>
          <w:sz w:val="28"/>
          <w:szCs w:val="28"/>
        </w:rPr>
      </w:pPr>
      <w:r w:rsidRPr="008B7DA4">
        <w:rPr>
          <w:rFonts w:ascii="Consolas" w:hAnsi="Consolas" w:cs="Times New Roman"/>
          <w:sz w:val="28"/>
          <w:szCs w:val="28"/>
        </w:rPr>
        <w:lastRenderedPageBreak/>
        <w:t>10. ADEQUAÇÃO ORÇAMENTÁRIA:</w:t>
      </w:r>
    </w:p>
    <w:p w14:paraId="6509CBD5" w14:textId="77777777" w:rsidR="00AC6D77" w:rsidRPr="008B7DA4" w:rsidRDefault="00AC6D77" w:rsidP="00AC6D77">
      <w:pPr>
        <w:rPr>
          <w:rFonts w:ascii="Consolas" w:hAnsi="Consolas"/>
          <w:sz w:val="28"/>
          <w:szCs w:val="28"/>
        </w:rPr>
      </w:pPr>
    </w:p>
    <w:p w14:paraId="43DDA7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199DFC9" w14:textId="268D4BD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 seguinte dota</w:t>
      </w:r>
      <w:r>
        <w:rPr>
          <w:rFonts w:ascii="Consolas" w:hAnsi="Consolas" w:cs="Times New Roman"/>
          <w:color w:val="auto"/>
          <w:sz w:val="28"/>
          <w:szCs w:val="28"/>
        </w:rPr>
        <w:t>ç</w:t>
      </w:r>
      <w:r w:rsidR="00462C83">
        <w:rPr>
          <w:rFonts w:ascii="Consolas" w:hAnsi="Consolas" w:cs="Times New Roman"/>
          <w:color w:val="auto"/>
          <w:sz w:val="28"/>
          <w:szCs w:val="28"/>
        </w:rPr>
        <w:t>ão</w:t>
      </w:r>
      <w:r w:rsidRPr="008B7DA4">
        <w:rPr>
          <w:rFonts w:ascii="Consolas" w:hAnsi="Consolas" w:cs="Times New Roman"/>
          <w:color w:val="auto"/>
          <w:sz w:val="28"/>
          <w:szCs w:val="28"/>
        </w:rPr>
        <w:t>:</w:t>
      </w:r>
    </w:p>
    <w:p w14:paraId="2489433F" w14:textId="56C148EF" w:rsidR="00A42AF2" w:rsidRPr="00462C83" w:rsidRDefault="00462C83" w:rsidP="00AC6D77">
      <w:pPr>
        <w:pStyle w:val="Nivel2"/>
        <w:numPr>
          <w:ilvl w:val="0"/>
          <w:numId w:val="0"/>
        </w:numPr>
        <w:spacing w:before="0" w:after="0" w:line="240" w:lineRule="auto"/>
        <w:rPr>
          <w:rFonts w:ascii="Consolas" w:hAnsi="Consolas" w:cs="Times New Roman"/>
          <w:b/>
          <w:bCs/>
          <w:color w:val="auto"/>
          <w:sz w:val="28"/>
          <w:szCs w:val="28"/>
        </w:rPr>
      </w:pPr>
      <w:r w:rsidRPr="00462C83">
        <w:rPr>
          <w:rFonts w:ascii="Consolas" w:hAnsi="Consolas" w:cs="Times New Roman"/>
          <w:b/>
          <w:bCs/>
          <w:color w:val="auto"/>
          <w:sz w:val="28"/>
          <w:szCs w:val="28"/>
        </w:rPr>
        <w:t xml:space="preserve">02.02.01.3.3.90.39.00.03.092.0006.2006.0000 – </w:t>
      </w:r>
      <w:r w:rsidR="00A42AF2" w:rsidRPr="00462C83">
        <w:rPr>
          <w:rFonts w:ascii="Consolas" w:hAnsi="Consolas" w:cs="Times New Roman"/>
          <w:b/>
          <w:bCs/>
          <w:color w:val="auto"/>
          <w:sz w:val="28"/>
          <w:szCs w:val="28"/>
        </w:rPr>
        <w:t xml:space="preserve">FICHA </w:t>
      </w:r>
      <w:r w:rsidRPr="00462C83">
        <w:rPr>
          <w:rFonts w:ascii="Consolas" w:hAnsi="Consolas" w:cs="Times New Roman"/>
          <w:b/>
          <w:bCs/>
          <w:color w:val="auto"/>
          <w:sz w:val="28"/>
          <w:szCs w:val="28"/>
        </w:rPr>
        <w:t>040</w:t>
      </w:r>
      <w:r w:rsidR="00A42AF2" w:rsidRPr="00462C83">
        <w:rPr>
          <w:rFonts w:ascii="Consolas" w:hAnsi="Consolas" w:cs="Times New Roman"/>
          <w:b/>
          <w:bCs/>
          <w:color w:val="auto"/>
          <w:sz w:val="28"/>
          <w:szCs w:val="28"/>
        </w:rPr>
        <w:t>.</w:t>
      </w:r>
    </w:p>
    <w:p w14:paraId="22C8A9BD" w14:textId="77777777" w:rsidR="00AC6D77" w:rsidRPr="008B7DA4" w:rsidRDefault="00AC6D77" w:rsidP="00AC6D77">
      <w:pPr>
        <w:pStyle w:val="PargrafodaLista"/>
        <w:spacing w:after="0" w:line="240" w:lineRule="auto"/>
        <w:ind w:left="0"/>
        <w:jc w:val="both"/>
        <w:rPr>
          <w:rFonts w:ascii="Consolas" w:eastAsia="MS Mincho" w:hAnsi="Consolas"/>
          <w:sz w:val="28"/>
          <w:szCs w:val="28"/>
        </w:rPr>
      </w:pPr>
    </w:p>
    <w:p w14:paraId="07248A29"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2"/>
    <w:p w14:paraId="2CA7631F" w14:textId="4A905D22" w:rsidR="00A42AF2" w:rsidRDefault="00A42AF2" w:rsidP="00A42AF2">
      <w:pPr>
        <w:tabs>
          <w:tab w:val="left" w:pos="750"/>
        </w:tabs>
        <w:ind w:left="0"/>
        <w:rPr>
          <w:rFonts w:ascii="Consolas" w:hAnsi="Consolas"/>
          <w:b/>
          <w:bCs/>
          <w:sz w:val="28"/>
          <w:szCs w:val="28"/>
        </w:rPr>
      </w:pPr>
    </w:p>
    <w:p w14:paraId="4881C117" w14:textId="693E65BB" w:rsidR="00AC6D77" w:rsidRPr="008B7DA4" w:rsidRDefault="00AC6D77" w:rsidP="00AC6D77">
      <w:pPr>
        <w:jc w:val="center"/>
        <w:rPr>
          <w:rFonts w:ascii="Consolas" w:hAnsi="Consolas"/>
          <w:b/>
          <w:bCs/>
          <w:sz w:val="28"/>
          <w:szCs w:val="28"/>
        </w:rPr>
      </w:pPr>
      <w:r w:rsidRPr="00A42AF2">
        <w:rPr>
          <w:rFonts w:ascii="Consolas" w:hAnsi="Consolas"/>
          <w:sz w:val="28"/>
          <w:szCs w:val="28"/>
        </w:rPr>
        <w:br w:type="page"/>
      </w: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262413">
        <w:rPr>
          <w:rFonts w:ascii="Consolas" w:hAnsi="Consolas"/>
          <w:b/>
          <w:bCs/>
          <w:sz w:val="28"/>
          <w:szCs w:val="28"/>
        </w:rPr>
        <w:t>036/2026</w:t>
      </w:r>
    </w:p>
    <w:p w14:paraId="34D95F3B" w14:textId="439E0502"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262413">
        <w:rPr>
          <w:rFonts w:ascii="Consolas" w:hAnsi="Consolas"/>
          <w:b/>
          <w:bCs/>
          <w:sz w:val="28"/>
          <w:szCs w:val="28"/>
        </w:rPr>
        <w:t>009/2026</w:t>
      </w:r>
    </w:p>
    <w:p w14:paraId="1227260A"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II – TERMO DE CONTRATO</w:t>
      </w:r>
    </w:p>
    <w:p w14:paraId="02EB0BAD" w14:textId="77777777" w:rsidR="00AC6D77" w:rsidRPr="008B7DA4" w:rsidRDefault="00AC6D77" w:rsidP="00AC6D77">
      <w:pPr>
        <w:widowControl w:val="0"/>
        <w:autoSpaceDE w:val="0"/>
        <w:autoSpaceDN w:val="0"/>
        <w:adjustRightInd w:val="0"/>
        <w:rPr>
          <w:rFonts w:ascii="Consolas" w:hAnsi="Consolas"/>
          <w:sz w:val="28"/>
          <w:szCs w:val="28"/>
        </w:rPr>
      </w:pPr>
    </w:p>
    <w:p w14:paraId="0E2BAE9D" w14:textId="77777777" w:rsidR="00AC6D77" w:rsidRPr="008B7DA4" w:rsidRDefault="00AC6D77" w:rsidP="00AC6D77">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3CD66A72" w14:textId="77777777" w:rsidR="00AC6D77" w:rsidRPr="008B7DA4" w:rsidRDefault="00AC6D77" w:rsidP="00AC6D77">
      <w:pPr>
        <w:widowControl w:val="0"/>
        <w:autoSpaceDE w:val="0"/>
        <w:autoSpaceDN w:val="0"/>
        <w:adjustRightInd w:val="0"/>
        <w:rPr>
          <w:rFonts w:ascii="Consolas" w:hAnsi="Consolas"/>
          <w:sz w:val="28"/>
          <w:szCs w:val="28"/>
        </w:rPr>
      </w:pPr>
    </w:p>
    <w:p w14:paraId="08BE64BE" w14:textId="601672EA" w:rsidR="00AC6D77" w:rsidRPr="00F52350" w:rsidRDefault="00AC6D77" w:rsidP="00F52350">
      <w:pPr>
        <w:widowControl w:val="0"/>
        <w:tabs>
          <w:tab w:val="left" w:pos="8647"/>
        </w:tabs>
        <w:autoSpaceDE w:val="0"/>
        <w:autoSpaceDN w:val="0"/>
        <w:adjustRightInd w:val="0"/>
        <w:ind w:left="0" w:right="-1"/>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54" w:name="_Hlk221104956"/>
      <w:r>
        <w:rPr>
          <w:rFonts w:ascii="Consolas" w:hAnsi="Consolas" w:cs="Consolas"/>
          <w:b/>
          <w:bCs/>
          <w:sz w:val="28"/>
          <w:szCs w:val="28"/>
        </w:rPr>
        <w:t xml:space="preserve"> GERONICE LEMOS DE OLIVEIRA CALDEIRA</w:t>
      </w:r>
      <w:bookmarkEnd w:id="54"/>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8B7DA4">
        <w:rPr>
          <w:rFonts w:ascii="Consolas" w:hAnsi="Consolas"/>
          <w:sz w:val="28"/>
          <w:szCs w:val="28"/>
        </w:rPr>
        <w:t xml:space="preserve">, </w:t>
      </w:r>
      <w:r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8B7DA4">
        <w:rPr>
          <w:rFonts w:ascii="Consolas" w:eastAsia="Arial" w:hAnsi="Consolas"/>
          <w:b/>
          <w:bCs/>
          <w:sz w:val="28"/>
          <w:szCs w:val="28"/>
        </w:rPr>
        <w:t>OU</w:t>
      </w:r>
      <w:r w:rsidRPr="008B7DA4">
        <w:rPr>
          <w:rFonts w:ascii="Consolas" w:eastAsia="Arial" w:hAnsi="Consolas"/>
          <w:sz w:val="28"/>
          <w:szCs w:val="28"/>
        </w:rPr>
        <w:t xml:space="preserve"> procuração apresentada nos autos, tendo em vista o que consta no Processo nº </w:t>
      </w:r>
      <w:r w:rsidR="00262413">
        <w:rPr>
          <w:rFonts w:ascii="Consolas" w:eastAsia="Arial" w:hAnsi="Consolas"/>
          <w:sz w:val="28"/>
          <w:szCs w:val="28"/>
        </w:rPr>
        <w:t>036/2026</w:t>
      </w:r>
      <w:r w:rsidRPr="008B7DA4">
        <w:rPr>
          <w:rFonts w:ascii="Consolas" w:eastAsia="Arial" w:hAnsi="Consolas"/>
          <w:sz w:val="28"/>
          <w:szCs w:val="28"/>
        </w:rPr>
        <w:t xml:space="preserve"> e em observância às disposições da </w:t>
      </w:r>
      <w:hyperlink r:id="rId41" w:history="1">
        <w:r w:rsidRPr="00F52350">
          <w:rPr>
            <w:rStyle w:val="Hyperlink"/>
            <w:rFonts w:ascii="Consolas" w:eastAsia="Arial" w:hAnsi="Consolas"/>
            <w:color w:val="auto"/>
            <w:sz w:val="28"/>
            <w:szCs w:val="28"/>
            <w:u w:val="none"/>
          </w:rPr>
          <w:t>Lei nº 14.133, de 1º de abril de 2021</w:t>
        </w:r>
      </w:hyperlink>
      <w:r w:rsidRPr="00F52350">
        <w:rPr>
          <w:rFonts w:ascii="Consolas" w:eastAsia="Arial" w:hAnsi="Consolas"/>
          <w:sz w:val="28"/>
          <w:szCs w:val="28"/>
        </w:rPr>
        <w:t xml:space="preserve">, e demais legislação aplicável, resolvem celebrar o presente Termo de Contrato, decorrente do Pregão Eletrônico nº </w:t>
      </w:r>
      <w:r w:rsidR="00262413">
        <w:rPr>
          <w:rFonts w:ascii="Consolas" w:eastAsia="Arial" w:hAnsi="Consolas"/>
          <w:sz w:val="28"/>
          <w:szCs w:val="28"/>
        </w:rPr>
        <w:t>009/2026</w:t>
      </w:r>
      <w:r w:rsidRPr="00F52350">
        <w:rPr>
          <w:rFonts w:ascii="Consolas" w:eastAsia="Arial" w:hAnsi="Consolas"/>
          <w:sz w:val="28"/>
          <w:szCs w:val="28"/>
        </w:rPr>
        <w:t>, mediante as cláusulas e condições a seguir enunciadas.</w:t>
      </w:r>
    </w:p>
    <w:p w14:paraId="0B2B91E3" w14:textId="77777777" w:rsidR="00AC6D77" w:rsidRPr="00F52350"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 CLÁUSULA PRIMEIRA – OBJETO (</w:t>
      </w:r>
      <w:hyperlink r:id="rId42" w:anchor="art92" w:history="1">
        <w:r w:rsidRPr="00F52350">
          <w:rPr>
            <w:rStyle w:val="Hyperlink"/>
            <w:rFonts w:ascii="Consolas" w:hAnsi="Consolas" w:cs="Times New Roman"/>
            <w:color w:val="auto"/>
            <w:sz w:val="28"/>
            <w:szCs w:val="28"/>
            <w:u w:val="none"/>
          </w:rPr>
          <w:t>art. 92, I e II</w:t>
        </w:r>
      </w:hyperlink>
      <w:r w:rsidRPr="00F52350">
        <w:rPr>
          <w:rFonts w:ascii="Consolas" w:hAnsi="Consolas" w:cs="Times New Roman"/>
          <w:sz w:val="28"/>
          <w:szCs w:val="28"/>
        </w:rPr>
        <w:t>):</w:t>
      </w:r>
    </w:p>
    <w:p w14:paraId="082AE803" w14:textId="77777777" w:rsidR="00AC6D77" w:rsidRPr="00F52350" w:rsidRDefault="00AC6D77" w:rsidP="00AC6D77">
      <w:pPr>
        <w:rPr>
          <w:rFonts w:ascii="Consolas" w:hAnsi="Consolas"/>
          <w:sz w:val="28"/>
          <w:szCs w:val="28"/>
        </w:rPr>
      </w:pPr>
    </w:p>
    <w:p w14:paraId="71136D24" w14:textId="69E630A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4138C9" w:rsidRPr="0056167A">
        <w:rPr>
          <w:rFonts w:ascii="Consolas" w:hAnsi="Consolas"/>
          <w:sz w:val="28"/>
          <w:szCs w:val="28"/>
        </w:rPr>
        <w:t xml:space="preserve">Contratação de empresa especializada para o </w:t>
      </w:r>
      <w:r w:rsidR="004138C9" w:rsidRPr="0056167A">
        <w:rPr>
          <w:rFonts w:ascii="Consolas" w:hAnsi="Consolas"/>
          <w:b/>
          <w:bCs/>
          <w:sz w:val="28"/>
          <w:szCs w:val="28"/>
        </w:rPr>
        <w:t xml:space="preserve">Fornecimento de Licença de Uso de Solução Tecnológica de Gestão de Processos Judiciais, Extrajudiciais e Expedientes Consultivos, </w:t>
      </w:r>
      <w:r w:rsidR="004138C9" w:rsidRPr="0056167A">
        <w:rPr>
          <w:rFonts w:ascii="Consolas" w:hAnsi="Consolas"/>
          <w:sz w:val="28"/>
          <w:szCs w:val="28"/>
        </w:rPr>
        <w:t xml:space="preserve">abrangendo instalação, treinamento e manutenção corretiva para A Prefeitura Municipal </w:t>
      </w:r>
      <w:r w:rsidR="004138C9">
        <w:rPr>
          <w:rFonts w:ascii="Consolas" w:hAnsi="Consolas"/>
          <w:sz w:val="28"/>
          <w:szCs w:val="28"/>
        </w:rPr>
        <w:t>d</w:t>
      </w:r>
      <w:r w:rsidR="004138C9" w:rsidRPr="0056167A">
        <w:rPr>
          <w:rFonts w:ascii="Consolas" w:hAnsi="Consolas"/>
          <w:sz w:val="28"/>
          <w:szCs w:val="28"/>
        </w:rPr>
        <w:t>e Pirajuí</w:t>
      </w:r>
      <w:r w:rsidRPr="008B7DA4">
        <w:rPr>
          <w:rFonts w:ascii="Consolas" w:hAnsi="Consolas" w:cs="Times New Roman"/>
          <w:color w:val="auto"/>
          <w:sz w:val="28"/>
          <w:szCs w:val="28"/>
        </w:rPr>
        <w:t>, nas condições estabelecidas no Termo de Referência.</w:t>
      </w:r>
    </w:p>
    <w:p w14:paraId="114EE4C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D96DE3F" w14:textId="7CAB9330" w:rsidR="00A42AF2"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p w14:paraId="330D64EC" w14:textId="77777777" w:rsidR="00A42AF2" w:rsidRDefault="00A42AF2"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F52350" w:rsidRPr="00F52350" w14:paraId="063C0A82" w14:textId="77777777" w:rsidTr="00F52350">
        <w:tc>
          <w:tcPr>
            <w:tcW w:w="704" w:type="dxa"/>
          </w:tcPr>
          <w:p w14:paraId="2AC2C024" w14:textId="3B7CB138"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ITEM</w:t>
            </w:r>
          </w:p>
        </w:tc>
        <w:tc>
          <w:tcPr>
            <w:tcW w:w="2835" w:type="dxa"/>
          </w:tcPr>
          <w:p w14:paraId="0C51F5DB" w14:textId="5FFF25DA"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ESPECIFICAÇÃO</w:t>
            </w:r>
          </w:p>
        </w:tc>
        <w:tc>
          <w:tcPr>
            <w:tcW w:w="992" w:type="dxa"/>
          </w:tcPr>
          <w:p w14:paraId="3F517EB1" w14:textId="03569C6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CÓDIGO</w:t>
            </w:r>
          </w:p>
        </w:tc>
        <w:tc>
          <w:tcPr>
            <w:tcW w:w="1276" w:type="dxa"/>
          </w:tcPr>
          <w:p w14:paraId="5BB76E44"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UNIDADE</w:t>
            </w:r>
          </w:p>
          <w:p w14:paraId="6477738C"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DE</w:t>
            </w:r>
          </w:p>
          <w:p w14:paraId="3476259E" w14:textId="3ECB5832"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MEDIDA</w:t>
            </w:r>
          </w:p>
        </w:tc>
        <w:tc>
          <w:tcPr>
            <w:tcW w:w="1415" w:type="dxa"/>
          </w:tcPr>
          <w:p w14:paraId="338DE5A8" w14:textId="0E67B62B"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QUANTIDADE</w:t>
            </w:r>
          </w:p>
        </w:tc>
        <w:tc>
          <w:tcPr>
            <w:tcW w:w="1278" w:type="dxa"/>
          </w:tcPr>
          <w:p w14:paraId="1E1026C5"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0C1EFC61"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UNITÁRIO</w:t>
            </w:r>
          </w:p>
          <w:p w14:paraId="65B02DE7" w14:textId="68E4742D"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c>
          <w:tcPr>
            <w:tcW w:w="1128" w:type="dxa"/>
          </w:tcPr>
          <w:p w14:paraId="2CFB6237" w14:textId="5F467663"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679DA7D9" w14:textId="1431DD2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TOTAL</w:t>
            </w:r>
          </w:p>
          <w:p w14:paraId="32DDE8E3" w14:textId="11497EE6"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r>
      <w:tr w:rsidR="00F52350" w:rsidRPr="00F52350" w14:paraId="154E7BDB" w14:textId="77777777" w:rsidTr="00F52350">
        <w:tc>
          <w:tcPr>
            <w:tcW w:w="704" w:type="dxa"/>
          </w:tcPr>
          <w:p w14:paraId="486BDFF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r>
    </w:tbl>
    <w:p w14:paraId="3511DBA4" w14:textId="77777777" w:rsidR="00A42AF2" w:rsidRDefault="00A42AF2" w:rsidP="00AC6D77">
      <w:pPr>
        <w:pStyle w:val="Nivel2"/>
        <w:numPr>
          <w:ilvl w:val="0"/>
          <w:numId w:val="0"/>
        </w:numPr>
        <w:spacing w:before="0" w:after="0" w:line="240" w:lineRule="auto"/>
        <w:rPr>
          <w:rFonts w:ascii="Consolas" w:hAnsi="Consolas" w:cs="Times New Roman"/>
          <w:bCs/>
          <w:color w:val="auto"/>
          <w:sz w:val="28"/>
          <w:szCs w:val="28"/>
        </w:rPr>
      </w:pPr>
    </w:p>
    <w:p w14:paraId="1E22C8D5" w14:textId="23E576F8"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1.3. </w:t>
      </w:r>
      <w:r w:rsidRPr="008B7DA4">
        <w:rPr>
          <w:rFonts w:ascii="Consolas" w:hAnsi="Consolas" w:cs="Times New Roman"/>
          <w:color w:val="auto"/>
          <w:sz w:val="28"/>
          <w:szCs w:val="28"/>
        </w:rPr>
        <w:t>Vinculam esta contratação, independentemente de transcrição:</w:t>
      </w:r>
    </w:p>
    <w:p w14:paraId="377F4D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6CAC4433"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3CE94CF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23BBF13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3FF11A5D"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08CAB413" w14:textId="77777777" w:rsidR="00AC6D77" w:rsidRPr="008B7DA4" w:rsidRDefault="00AC6D77" w:rsidP="00AC6D77">
      <w:pPr>
        <w:rPr>
          <w:rFonts w:ascii="Consolas" w:hAnsi="Consolas"/>
          <w:sz w:val="28"/>
          <w:szCs w:val="28"/>
        </w:rPr>
      </w:pPr>
    </w:p>
    <w:p w14:paraId="636AFFD0" w14:textId="64F9DDDC"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meses, contados da assinatura, na forma do</w:t>
      </w:r>
      <w:r w:rsidR="00EC327E">
        <w:rPr>
          <w:rFonts w:ascii="Consolas" w:hAnsi="Consolas" w:cs="Times New Roman"/>
          <w:i w:val="0"/>
          <w:iCs w:val="0"/>
          <w:color w:val="auto"/>
          <w:sz w:val="28"/>
          <w:szCs w:val="28"/>
        </w:rPr>
        <w:t xml:space="preserve">s artigos 106 e 107 </w:t>
      </w:r>
      <w:r w:rsidRPr="00F52350">
        <w:rPr>
          <w:rFonts w:ascii="Consolas" w:hAnsi="Consolas" w:cs="Times New Roman"/>
          <w:i w:val="0"/>
          <w:iCs w:val="0"/>
          <w:color w:val="auto"/>
          <w:sz w:val="28"/>
          <w:szCs w:val="28"/>
        </w:rPr>
        <w:t>da Lei nº 14.133, de 2021.</w:t>
      </w:r>
    </w:p>
    <w:p w14:paraId="1AE4B046" w14:textId="7777777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F52350"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52350">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F52350" w:rsidRDefault="00AC6D77" w:rsidP="00AC6D77">
      <w:pPr>
        <w:pStyle w:val="Nivel01"/>
        <w:rPr>
          <w:rStyle w:val="Hyperlink"/>
          <w:rFonts w:ascii="Consolas" w:hAnsi="Consolas" w:cs="Times New Roman"/>
          <w:color w:val="auto"/>
          <w:sz w:val="28"/>
          <w:szCs w:val="28"/>
          <w:u w:val="none"/>
          <w:lang w:eastAsia="pt-BR"/>
        </w:rPr>
      </w:pPr>
      <w:r w:rsidRPr="00F52350">
        <w:rPr>
          <w:rFonts w:ascii="Consolas" w:hAnsi="Consolas" w:cs="Times New Roman"/>
          <w:sz w:val="28"/>
          <w:szCs w:val="28"/>
        </w:rPr>
        <w:t>3. CLÁUSULA TERCEIRA – MODELOS DE EXECUÇÃO E GESTÃO CONTRATUAIS (</w:t>
      </w:r>
      <w:hyperlink r:id="rId43" w:anchor="art92" w:history="1">
        <w:r w:rsidRPr="00F52350">
          <w:rPr>
            <w:rStyle w:val="Hyperlink"/>
            <w:rFonts w:ascii="Consolas" w:hAnsi="Consolas" w:cs="Times New Roman"/>
            <w:color w:val="auto"/>
            <w:sz w:val="28"/>
            <w:szCs w:val="28"/>
            <w:u w:val="none"/>
          </w:rPr>
          <w:t>art. 92, IV, VII e XVIII)</w:t>
        </w:r>
      </w:hyperlink>
      <w:r w:rsidRPr="00F52350">
        <w:rPr>
          <w:rStyle w:val="Hyperlink"/>
          <w:rFonts w:ascii="Consolas" w:hAnsi="Consolas" w:cs="Times New Roman"/>
          <w:color w:val="auto"/>
          <w:sz w:val="28"/>
          <w:szCs w:val="28"/>
          <w:u w:val="none"/>
        </w:rPr>
        <w:t>:</w:t>
      </w:r>
    </w:p>
    <w:p w14:paraId="351B9188" w14:textId="77777777" w:rsidR="00AC6D77" w:rsidRPr="008B7DA4" w:rsidRDefault="00AC6D77" w:rsidP="00AC6D77">
      <w:pPr>
        <w:rPr>
          <w:rFonts w:ascii="Consolas" w:hAnsi="Consolas"/>
          <w:sz w:val="28"/>
          <w:szCs w:val="28"/>
        </w:rPr>
      </w:pPr>
    </w:p>
    <w:p w14:paraId="7DAAF18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48DE95B7" w14:textId="77777777" w:rsidR="00AC6D77" w:rsidRPr="008B7DA4" w:rsidRDefault="00AC6D77" w:rsidP="00AC6D77">
      <w:pPr>
        <w:rPr>
          <w:rFonts w:ascii="Consolas" w:hAnsi="Consolas"/>
          <w:sz w:val="28"/>
          <w:szCs w:val="28"/>
        </w:rPr>
      </w:pPr>
    </w:p>
    <w:p w14:paraId="29164422" w14:textId="0923EA5D" w:rsidR="00AC6D77" w:rsidRPr="00A42AF2" w:rsidRDefault="00AC6D77" w:rsidP="00A42AF2">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55" w:name="_Hlk182220156"/>
      <w:r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55"/>
      <w:r w:rsidRPr="008B7DA4">
        <w:rPr>
          <w:rFonts w:ascii="Consolas" w:hAnsi="Consolas" w:cs="Times New Roman"/>
          <w:i w:val="0"/>
          <w:iCs w:val="0"/>
          <w:color w:val="auto"/>
          <w:sz w:val="28"/>
          <w:szCs w:val="28"/>
        </w:rPr>
        <w:t>.</w:t>
      </w:r>
    </w:p>
    <w:p w14:paraId="5640A84A" w14:textId="77777777" w:rsidR="00AC6D77" w:rsidRPr="008B7DA4" w:rsidRDefault="00AC6D77" w:rsidP="00AC6D77">
      <w:pPr>
        <w:pStyle w:val="Nivel01"/>
        <w:rPr>
          <w:rStyle w:val="Hyperlink"/>
          <w:rFonts w:ascii="Consolas" w:hAnsi="Consolas" w:cs="Times New Roman"/>
          <w:sz w:val="28"/>
          <w:szCs w:val="28"/>
        </w:rPr>
      </w:pPr>
      <w:r w:rsidRPr="008B7DA4">
        <w:rPr>
          <w:rFonts w:ascii="Consolas" w:hAnsi="Consolas" w:cs="Times New Roman"/>
          <w:sz w:val="28"/>
          <w:szCs w:val="28"/>
        </w:rPr>
        <w:lastRenderedPageBreak/>
        <w:t>5. CLÁUSULA QUINTA – PREÇO (</w:t>
      </w:r>
      <w:hyperlink r:id="rId44"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0984F3DB" w14:textId="77777777" w:rsidR="00AC6D77" w:rsidRPr="008B7DA4" w:rsidRDefault="00AC6D77" w:rsidP="00AC6D77">
      <w:pPr>
        <w:rPr>
          <w:rFonts w:ascii="Consolas" w:hAnsi="Consolas"/>
          <w:sz w:val="28"/>
          <w:szCs w:val="28"/>
        </w:rPr>
      </w:pPr>
    </w:p>
    <w:p w14:paraId="4C8BCB49"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A02883C"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8E5175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5.3. O valor acima é meramente estimativo, de forma que os pagamentos devidos ao contratado dependerão dos quantitativos efetivamente fornecidos</w:t>
      </w:r>
    </w:p>
    <w:p w14:paraId="07BDD847"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6. CLÁUSULA SEXTA - PAGAMENTO </w:t>
      </w:r>
      <w:r w:rsidRPr="00F52350">
        <w:rPr>
          <w:rFonts w:ascii="Consolas" w:hAnsi="Consolas" w:cs="Times New Roman"/>
          <w:sz w:val="28"/>
          <w:szCs w:val="28"/>
        </w:rPr>
        <w:t>(</w:t>
      </w:r>
      <w:hyperlink r:id="rId45" w:anchor="art92" w:history="1">
        <w:r w:rsidRPr="00F52350">
          <w:rPr>
            <w:rStyle w:val="Hyperlink"/>
            <w:rFonts w:ascii="Consolas" w:hAnsi="Consolas" w:cs="Times New Roman"/>
            <w:color w:val="auto"/>
            <w:sz w:val="28"/>
            <w:szCs w:val="28"/>
            <w:u w:val="none"/>
          </w:rPr>
          <w:t>art. 92, V e VI</w:t>
        </w:r>
      </w:hyperlink>
      <w:r w:rsidRPr="00F52350">
        <w:rPr>
          <w:rFonts w:ascii="Consolas" w:hAnsi="Consolas" w:cs="Times New Roman"/>
          <w:sz w:val="28"/>
          <w:szCs w:val="28"/>
        </w:rPr>
        <w:t>):</w:t>
      </w:r>
    </w:p>
    <w:p w14:paraId="4FB74815" w14:textId="77777777" w:rsidR="00AC6D77" w:rsidRPr="00F52350" w:rsidRDefault="00AC6D77" w:rsidP="00AC6D77">
      <w:pPr>
        <w:rPr>
          <w:rFonts w:ascii="Consolas" w:hAnsi="Consolas"/>
          <w:sz w:val="28"/>
          <w:szCs w:val="28"/>
        </w:rPr>
      </w:pPr>
    </w:p>
    <w:p w14:paraId="45551A6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F52350"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F52350" w:rsidRDefault="00AC6D77" w:rsidP="00AC6D77">
      <w:pPr>
        <w:pStyle w:val="Nivel01"/>
        <w:rPr>
          <w:rStyle w:val="Hyperlink"/>
          <w:rFonts w:ascii="Consolas" w:hAnsi="Consolas" w:cs="Times New Roman"/>
          <w:color w:val="auto"/>
          <w:sz w:val="28"/>
          <w:szCs w:val="28"/>
          <w:u w:val="none"/>
        </w:rPr>
      </w:pPr>
      <w:r w:rsidRPr="00F52350">
        <w:rPr>
          <w:rFonts w:ascii="Consolas" w:hAnsi="Consolas" w:cs="Times New Roman"/>
          <w:sz w:val="28"/>
          <w:szCs w:val="28"/>
        </w:rPr>
        <w:t>7. CLÁUSULA SÉTIMA - REAJUSTE (</w:t>
      </w:r>
      <w:hyperlink r:id="rId46"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21B63DBD" w14:textId="77777777" w:rsidR="00AC6D77" w:rsidRPr="008B7DA4" w:rsidRDefault="00AC6D77" w:rsidP="00AC6D77">
      <w:pPr>
        <w:rPr>
          <w:rFonts w:ascii="Consolas" w:hAnsi="Consolas"/>
          <w:sz w:val="28"/>
          <w:szCs w:val="28"/>
        </w:rPr>
      </w:pPr>
    </w:p>
    <w:p w14:paraId="676B4D6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w:t>
      </w:r>
      <w:r w:rsidRPr="008B7DA4">
        <w:rPr>
          <w:rFonts w:ascii="Consolas" w:hAnsi="Consolas" w:cs="Times New Roman"/>
          <w:color w:val="auto"/>
          <w:sz w:val="28"/>
          <w:szCs w:val="28"/>
        </w:rPr>
        <w:lastRenderedPageBreak/>
        <w:t xml:space="preserve">correspondente tão logo seja(m) divulgado(s) o(s) índice(s) definitivo(s). </w:t>
      </w:r>
    </w:p>
    <w:p w14:paraId="0A83BD3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638B80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72C747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8B7DA4" w:rsidRDefault="00AC6D77" w:rsidP="00AC6D77">
      <w:pPr>
        <w:rPr>
          <w:rFonts w:ascii="Consolas" w:hAnsi="Consolas"/>
          <w:sz w:val="28"/>
          <w:szCs w:val="28"/>
        </w:rPr>
      </w:pPr>
    </w:p>
    <w:p w14:paraId="14E1D461" w14:textId="77777777" w:rsidR="00AC6D77" w:rsidRPr="008B7DA4" w:rsidRDefault="00AC6D77" w:rsidP="00F52350">
      <w:pPr>
        <w:ind w:left="0" w:right="-1"/>
        <w:rPr>
          <w:rFonts w:ascii="Consolas" w:hAnsi="Consolas"/>
          <w:sz w:val="28"/>
          <w:szCs w:val="28"/>
        </w:rPr>
      </w:pPr>
      <w:r w:rsidRPr="008B7DA4">
        <w:rPr>
          <w:rFonts w:ascii="Consolas" w:hAnsi="Consolas"/>
          <w:sz w:val="28"/>
          <w:szCs w:val="28"/>
        </w:rPr>
        <w:t>7.8. O reajuste será realizado por apostilamento.</w:t>
      </w:r>
    </w:p>
    <w:p w14:paraId="369D43B6" w14:textId="77777777" w:rsidR="00AC6D77" w:rsidRPr="008B7DA4"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8. CLÁUSULA OITAVA - OBRIGAÇÕES DO CONTRATANTE </w:t>
      </w:r>
      <w:r w:rsidRPr="00F52350">
        <w:rPr>
          <w:rFonts w:ascii="Consolas" w:hAnsi="Consolas" w:cs="Times New Roman"/>
          <w:sz w:val="28"/>
          <w:szCs w:val="28"/>
        </w:rPr>
        <w:t>(</w:t>
      </w:r>
      <w:hyperlink r:id="rId47" w:anchor="art92" w:history="1">
        <w:r w:rsidRPr="00F52350">
          <w:rPr>
            <w:rStyle w:val="Hyperlink"/>
            <w:rFonts w:ascii="Consolas" w:hAnsi="Consolas" w:cs="Times New Roman"/>
            <w:color w:val="auto"/>
            <w:sz w:val="28"/>
            <w:szCs w:val="28"/>
            <w:u w:val="none"/>
          </w:rPr>
          <w:t>art. 92, X, XI e XIV</w:t>
        </w:r>
      </w:hyperlink>
      <w:r w:rsidRPr="00F52350">
        <w:rPr>
          <w:rFonts w:ascii="Consolas" w:hAnsi="Consolas" w:cs="Times New Roman"/>
          <w:sz w:val="28"/>
          <w:szCs w:val="28"/>
        </w:rPr>
        <w:t>):</w:t>
      </w:r>
    </w:p>
    <w:p w14:paraId="669D032F" w14:textId="77777777" w:rsidR="00AC6D77" w:rsidRPr="008B7DA4" w:rsidRDefault="00AC6D77" w:rsidP="00AC6D77">
      <w:pPr>
        <w:rPr>
          <w:rFonts w:ascii="Consolas" w:hAnsi="Consolas"/>
          <w:sz w:val="28"/>
          <w:szCs w:val="28"/>
        </w:rPr>
      </w:pPr>
    </w:p>
    <w:p w14:paraId="308FFF4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1F416BDD"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6CADC76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8.6. Efetuar o pagamento ao Contratado do valor correspondente à execução do objeto, no prazo, forma e condições estabelecidos no presente Contrato e no Termo de Referência.</w:t>
      </w:r>
    </w:p>
    <w:p w14:paraId="7926342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8.7. Aplicar ao Contratado as sanções previstas na lei e neste Contrato.</w:t>
      </w:r>
    </w:p>
    <w:p w14:paraId="08450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Cientificar o órgão de representação judicial do Município de </w:t>
      </w:r>
      <w:r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F52350" w:rsidRDefault="00AC6D77" w:rsidP="00AC6D7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 xml:space="preserve">9. CLÁUSULA NONA - OBRIGAÇÕES DO </w:t>
      </w:r>
      <w:r w:rsidRPr="00F52350">
        <w:rPr>
          <w:rFonts w:ascii="Consolas" w:hAnsi="Consolas" w:cs="Times New Roman"/>
          <w:sz w:val="28"/>
          <w:szCs w:val="28"/>
        </w:rPr>
        <w:t>CONTRATADO (</w:t>
      </w:r>
      <w:hyperlink r:id="rId48" w:anchor="art92" w:history="1">
        <w:r w:rsidRPr="00F52350">
          <w:rPr>
            <w:rStyle w:val="Hyperlink"/>
            <w:rFonts w:ascii="Consolas" w:hAnsi="Consolas" w:cs="Times New Roman"/>
            <w:color w:val="auto"/>
            <w:sz w:val="28"/>
            <w:szCs w:val="28"/>
            <w:u w:val="none"/>
          </w:rPr>
          <w:t>art. 92, XIV, XVI e XVII)</w:t>
        </w:r>
      </w:hyperlink>
      <w:r w:rsidRPr="00F52350">
        <w:rPr>
          <w:rStyle w:val="Hyperlink"/>
          <w:rFonts w:ascii="Consolas" w:hAnsi="Consolas" w:cs="Times New Roman"/>
          <w:color w:val="auto"/>
          <w:sz w:val="28"/>
          <w:szCs w:val="28"/>
          <w:u w:val="none"/>
        </w:rPr>
        <w:t>:</w:t>
      </w:r>
    </w:p>
    <w:p w14:paraId="088C15FD" w14:textId="77777777" w:rsidR="00AC6D77" w:rsidRPr="008B7DA4" w:rsidRDefault="00AC6D77" w:rsidP="00AC6D77">
      <w:pPr>
        <w:rPr>
          <w:rFonts w:ascii="Consolas" w:hAnsi="Consolas"/>
          <w:sz w:val="28"/>
          <w:szCs w:val="28"/>
        </w:rPr>
      </w:pPr>
    </w:p>
    <w:p w14:paraId="01344A3B"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9.1. O Contratado deve cumprir todas as obrigações constantes deste Contrato e de seus anexos, assumindo como exclusivamente </w:t>
      </w:r>
      <w:r w:rsidRPr="008B7DA4">
        <w:rPr>
          <w:rFonts w:ascii="Consolas" w:hAnsi="Consolas" w:cs="Times New Roman"/>
          <w:color w:val="auto"/>
          <w:sz w:val="28"/>
          <w:szCs w:val="28"/>
        </w:rPr>
        <w:lastRenderedPageBreak/>
        <w:t>seus os riscos e as despesas decorrentes da boa e perfeita execução do objeto, observando, ainda, as obrigações a seguir dispostas:</w:t>
      </w:r>
    </w:p>
    <w:p w14:paraId="45A257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 Atender às determinações regulares emitidas pelo fiscal do contrato ou autoridade </w:t>
      </w:r>
      <w:r w:rsidRPr="00F52350">
        <w:rPr>
          <w:rFonts w:ascii="Consolas" w:hAnsi="Consolas" w:cs="Times New Roman"/>
          <w:color w:val="auto"/>
          <w:sz w:val="28"/>
          <w:szCs w:val="28"/>
        </w:rPr>
        <w:t>superior (</w:t>
      </w:r>
      <w:hyperlink r:id="rId49" w:anchor="art137" w:history="1">
        <w:r w:rsidRPr="00F52350">
          <w:rPr>
            <w:rStyle w:val="Hyperlink"/>
            <w:rFonts w:ascii="Consolas" w:hAnsi="Consolas" w:cs="Times New Roman"/>
            <w:color w:val="auto"/>
            <w:sz w:val="28"/>
            <w:szCs w:val="28"/>
            <w:u w:val="none"/>
          </w:rPr>
          <w:t>art. 137, II</w:t>
        </w:r>
      </w:hyperlink>
      <w:r w:rsidRPr="00F52350">
        <w:rPr>
          <w:rFonts w:ascii="Consolas" w:hAnsi="Consolas" w:cs="Times New Roman"/>
          <w:color w:val="auto"/>
          <w:sz w:val="28"/>
          <w:szCs w:val="28"/>
        </w:rPr>
        <w:t>) e prestar todo esclarecimento ou informação por eles solicitados.</w:t>
      </w:r>
    </w:p>
    <w:p w14:paraId="7A06FF25"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9.4. Responsabilizar-se pelos vícios e danos decorrentes da execução do objeto, de acordo com o </w:t>
      </w:r>
      <w:hyperlink r:id="rId50" w:history="1">
        <w:r w:rsidRPr="00F52350">
          <w:rPr>
            <w:rStyle w:val="Hyperlink"/>
            <w:rFonts w:ascii="Consolas" w:hAnsi="Consolas" w:cs="Times New Roman"/>
            <w:color w:val="auto"/>
            <w:sz w:val="28"/>
            <w:szCs w:val="28"/>
            <w:u w:val="none"/>
          </w:rPr>
          <w:t>Código de Defesa do Consumidor (Lei nº 8.078, de 1990</w:t>
        </w:r>
      </w:hyperlink>
      <w:r w:rsidRPr="00F52350">
        <w:rPr>
          <w:rFonts w:ascii="Consolas" w:hAnsi="Consolas" w:cs="Times New Roman"/>
          <w:color w:val="auto"/>
          <w:sz w:val="28"/>
          <w:szCs w:val="28"/>
        </w:rPr>
        <w:t xml:space="preserve">), </w:t>
      </w:r>
      <w:r w:rsidRPr="008B7DA4">
        <w:rPr>
          <w:rFonts w:ascii="Consolas" w:hAnsi="Consolas" w:cs="Times New Roman"/>
          <w:color w:val="auto"/>
          <w:sz w:val="28"/>
          <w:szCs w:val="2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2461F2B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07D95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D0D972A" w14:textId="792C90CD"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1D6CFBF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9.14. Responsabilizar-se pelos vícios e danos decorrentes do objeto, de acordo com o Código de Defesa do Consumidor (Lei nº 8.078, de 1990);</w:t>
      </w:r>
    </w:p>
    <w:p w14:paraId="6DBD5399" w14:textId="77777777" w:rsidR="00D26FBD" w:rsidRPr="008B7DA4" w:rsidRDefault="00D26FBD" w:rsidP="00AC6D77">
      <w:pPr>
        <w:pStyle w:val="Nivel2"/>
        <w:numPr>
          <w:ilvl w:val="0"/>
          <w:numId w:val="0"/>
        </w:numPr>
        <w:spacing w:before="0" w:after="0" w:line="240" w:lineRule="auto"/>
        <w:rPr>
          <w:rFonts w:ascii="Consolas" w:hAnsi="Consolas" w:cs="Times New Roman"/>
          <w:color w:val="auto"/>
          <w:sz w:val="28"/>
          <w:szCs w:val="28"/>
        </w:rPr>
      </w:pPr>
    </w:p>
    <w:p w14:paraId="1D9EFD4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10. CLÁUSULA DÉCIMA– GARANTIA DE EXECUÇÃO </w:t>
      </w:r>
      <w:r w:rsidRPr="00F52350">
        <w:rPr>
          <w:rFonts w:ascii="Consolas" w:hAnsi="Consolas" w:cs="Times New Roman"/>
          <w:sz w:val="28"/>
          <w:szCs w:val="28"/>
        </w:rPr>
        <w:t>(</w:t>
      </w:r>
      <w:hyperlink r:id="rId51" w:anchor="art92" w:history="1">
        <w:r w:rsidRPr="00F52350">
          <w:rPr>
            <w:rStyle w:val="Hyperlink"/>
            <w:rFonts w:ascii="Consolas" w:hAnsi="Consolas" w:cs="Times New Roman"/>
            <w:color w:val="auto"/>
            <w:sz w:val="28"/>
            <w:szCs w:val="28"/>
            <w:u w:val="none"/>
          </w:rPr>
          <w:t>art. 92, XII</w:t>
        </w:r>
      </w:hyperlink>
      <w:r w:rsidRPr="00F52350">
        <w:rPr>
          <w:rFonts w:ascii="Consolas" w:hAnsi="Consolas" w:cs="Times New Roman"/>
          <w:sz w:val="28"/>
          <w:szCs w:val="28"/>
        </w:rPr>
        <w:t>):</w:t>
      </w:r>
    </w:p>
    <w:p w14:paraId="30E5F515" w14:textId="77777777" w:rsidR="00AC6D77" w:rsidRPr="00F52350" w:rsidRDefault="00AC6D77" w:rsidP="00AC6D77">
      <w:pPr>
        <w:rPr>
          <w:rFonts w:ascii="Consolas" w:hAnsi="Consolas"/>
          <w:sz w:val="28"/>
          <w:szCs w:val="28"/>
        </w:rPr>
      </w:pPr>
    </w:p>
    <w:p w14:paraId="00F7E16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10.1. Não haverá exigência de garantia contratual da execução.</w:t>
      </w:r>
    </w:p>
    <w:p w14:paraId="408DE2F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11. CLÁUSULA DÉCIMA PRIMEIRA – INFRAÇÕES E SANÇÕES ADMINISTRATIVAS (</w:t>
      </w:r>
      <w:hyperlink r:id="rId52" w:anchor="art92" w:history="1">
        <w:r w:rsidRPr="00F52350">
          <w:rPr>
            <w:rStyle w:val="Hyperlink"/>
            <w:rFonts w:ascii="Consolas" w:hAnsi="Consolas" w:cs="Times New Roman"/>
            <w:color w:val="auto"/>
            <w:sz w:val="28"/>
            <w:szCs w:val="28"/>
            <w:u w:val="none"/>
          </w:rPr>
          <w:t>art. 92, XIV</w:t>
        </w:r>
      </w:hyperlink>
      <w:r w:rsidRPr="00F52350">
        <w:rPr>
          <w:rFonts w:ascii="Consolas" w:hAnsi="Consolas" w:cs="Times New Roman"/>
          <w:sz w:val="28"/>
          <w:szCs w:val="28"/>
        </w:rPr>
        <w:t>):</w:t>
      </w:r>
    </w:p>
    <w:p w14:paraId="45950543" w14:textId="77777777" w:rsidR="00AC6D77" w:rsidRPr="00F52350" w:rsidRDefault="00AC6D77" w:rsidP="00AC6D77">
      <w:pPr>
        <w:rPr>
          <w:rFonts w:ascii="Consolas" w:hAnsi="Consolas"/>
          <w:sz w:val="28"/>
          <w:szCs w:val="28"/>
        </w:rPr>
      </w:pPr>
    </w:p>
    <w:p w14:paraId="00F7A2C0"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 Comete infração administrativa, nos termos da </w:t>
      </w:r>
      <w:hyperlink r:id="rId53"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o contratado que:</w:t>
      </w:r>
    </w:p>
    <w:p w14:paraId="372B573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w:t>
      </w:r>
    </w:p>
    <w:p w14:paraId="3224AF1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total do contrato;</w:t>
      </w:r>
    </w:p>
    <w:p w14:paraId="54D176E0"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ensejar o retardamento da execução ou da entrega do objeto da contratação sem motivo justificado;</w:t>
      </w:r>
    </w:p>
    <w:p w14:paraId="02CA62C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apresentar documentação falsa ou prestar declaração falsa durante a execução do contrato;</w:t>
      </w:r>
    </w:p>
    <w:p w14:paraId="293BC88E"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praticar ato fraudulento na execução do contrato;</w:t>
      </w:r>
    </w:p>
    <w:p w14:paraId="7589B0C6"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comportar-se de modo inidôneo ou cometer fraude de qualquer natureza;</w:t>
      </w:r>
    </w:p>
    <w:p w14:paraId="3E4F8DD2"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 xml:space="preserve">praticar ato lesivo previsto no </w:t>
      </w:r>
      <w:hyperlink r:id="rId54" w:anchor="art5" w:history="1">
        <w:r w:rsidRPr="00F52350">
          <w:rPr>
            <w:rStyle w:val="Hyperlink"/>
            <w:rFonts w:ascii="Consolas" w:eastAsia="Arial" w:hAnsi="Consolas"/>
            <w:color w:val="auto"/>
            <w:sz w:val="28"/>
            <w:szCs w:val="28"/>
            <w:u w:val="none"/>
          </w:rPr>
          <w:t>art. 5º da Lei nº 12.846, de 1º de agosto de 2013</w:t>
        </w:r>
      </w:hyperlink>
      <w:r w:rsidRPr="00F52350">
        <w:rPr>
          <w:rFonts w:ascii="Consolas" w:eastAsia="Arial" w:hAnsi="Consolas"/>
          <w:sz w:val="28"/>
          <w:szCs w:val="28"/>
        </w:rPr>
        <w:t>.</w:t>
      </w:r>
    </w:p>
    <w:p w14:paraId="0D008EBA" w14:textId="77777777" w:rsidR="00AC6D77" w:rsidRPr="00F52350" w:rsidRDefault="00AC6D77" w:rsidP="00AC6D77">
      <w:pPr>
        <w:suppressAutoHyphens/>
        <w:rPr>
          <w:rFonts w:ascii="Consolas" w:eastAsia="Arial" w:hAnsi="Consolas"/>
          <w:sz w:val="28"/>
          <w:szCs w:val="28"/>
        </w:rPr>
      </w:pPr>
    </w:p>
    <w:p w14:paraId="69703C73"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888D5A" w14:textId="133D03A1"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51A38A10"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lastRenderedPageBreak/>
        <w:t>II. Impedimento de licitar e contratar</w:t>
      </w:r>
      <w:r w:rsidRPr="008B7DA4">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8B7DA4" w:rsidRDefault="00AC6D77" w:rsidP="00F52350">
      <w:pPr>
        <w:suppressAutoHyphens/>
        <w:ind w:left="0" w:right="-1"/>
        <w:rPr>
          <w:rFonts w:ascii="Consolas" w:eastAsia="Arial" w:hAnsi="Consolas"/>
          <w:sz w:val="28"/>
          <w:szCs w:val="28"/>
        </w:rPr>
      </w:pPr>
    </w:p>
    <w:p w14:paraId="025B326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8B7DA4" w:rsidRDefault="00AC6D77" w:rsidP="00F52350">
      <w:pPr>
        <w:suppressAutoHyphens/>
        <w:ind w:left="0" w:right="-1"/>
        <w:rPr>
          <w:rFonts w:ascii="Consolas" w:eastAsia="Arial" w:hAnsi="Consolas"/>
          <w:sz w:val="28"/>
          <w:szCs w:val="28"/>
        </w:rPr>
      </w:pPr>
    </w:p>
    <w:p w14:paraId="3F5F329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IV. Multa:</w:t>
      </w:r>
    </w:p>
    <w:p w14:paraId="422575BF"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Moratória, para as infrações descritas no item “d”,</w:t>
      </w:r>
      <w:r w:rsidRPr="008B7DA4">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8B7DA4" w:rsidRDefault="00AC6D77" w:rsidP="00AC6D77">
      <w:pPr>
        <w:pStyle w:val="PargrafodaLista"/>
        <w:suppressAutoHyphens/>
        <w:spacing w:after="0" w:line="240" w:lineRule="auto"/>
        <w:ind w:left="0"/>
        <w:jc w:val="both"/>
        <w:rPr>
          <w:rFonts w:ascii="Consolas" w:eastAsia="Arial" w:hAnsi="Consolas"/>
          <w:sz w:val="28"/>
          <w:szCs w:val="28"/>
        </w:rPr>
      </w:pPr>
      <w:r w:rsidRPr="008B7DA4">
        <w:rPr>
          <w:rFonts w:ascii="Consolas" w:eastAsia="Arial" w:hAnsi="Consolas"/>
          <w:sz w:val="28"/>
          <w:szCs w:val="28"/>
        </w:rPr>
        <w:t>2.1. O atraso superior a 15 (quinze) dias autoriza a Administração a promover a extinção do contrato por descumprimento ou cumprimento irregular de suas cláusulas, conforme dispõe o inciso I do art. 137 da Lei n</w:t>
      </w:r>
      <w:r>
        <w:rPr>
          <w:rFonts w:ascii="Consolas" w:eastAsia="Arial" w:hAnsi="Consolas"/>
          <w:sz w:val="28"/>
          <w:szCs w:val="28"/>
        </w:rPr>
        <w:t>º</w:t>
      </w:r>
      <w:r w:rsidRPr="008B7DA4">
        <w:rPr>
          <w:rFonts w:ascii="Consolas" w:eastAsia="Arial" w:hAnsi="Consolas"/>
          <w:sz w:val="28"/>
          <w:szCs w:val="28"/>
        </w:rPr>
        <w:t xml:space="preserve"> 14.133, de 2021. </w:t>
      </w:r>
    </w:p>
    <w:p w14:paraId="49F798CB"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as infrações descritas acima alíneas “e” a “h”, de 1% a 30% do valor do Contrato.</w:t>
      </w:r>
    </w:p>
    <w:p w14:paraId="3AAD91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 infração descrita acima na alínea “b”, de 1% a 30% do valor do Contrato.</w:t>
      </w:r>
    </w:p>
    <w:p w14:paraId="35FFD3BC"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em substituição à multa moratória para a infração descrita acima na alínea “d”,</w:t>
      </w:r>
      <w:r w:rsidRPr="008B7DA4">
        <w:rPr>
          <w:rFonts w:ascii="Consolas" w:eastAsia="Arial" w:hAnsi="Consolas"/>
          <w:sz w:val="28"/>
          <w:szCs w:val="28"/>
        </w:rPr>
        <w:t xml:space="preserve"> de 1% a 30% do valor do Contrato.</w:t>
      </w:r>
    </w:p>
    <w:p w14:paraId="326AA079"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para a infração descrita acima na alínea “</w:t>
      </w:r>
      <w:r w:rsidRPr="008B7DA4">
        <w:rPr>
          <w:rStyle w:val="normaltextrun"/>
          <w:rFonts w:ascii="Consolas" w:hAnsi="Consolas"/>
          <w:b/>
          <w:sz w:val="28"/>
          <w:szCs w:val="28"/>
        </w:rPr>
        <w:t>a</w:t>
      </w:r>
      <w:r w:rsidRPr="008B7DA4">
        <w:rPr>
          <w:rStyle w:val="normaltextrun"/>
          <w:rFonts w:ascii="Consolas" w:hAnsi="Consolas"/>
          <w:sz w:val="28"/>
          <w:szCs w:val="28"/>
        </w:rPr>
        <w:t>”,</w:t>
      </w:r>
      <w:r w:rsidRPr="008B7DA4">
        <w:rPr>
          <w:rFonts w:ascii="Consolas" w:eastAsia="Arial" w:hAnsi="Consolas"/>
          <w:sz w:val="28"/>
          <w:szCs w:val="28"/>
        </w:rPr>
        <w:t xml:space="preserve"> de 1% a 30% do valor do Contrato.</w:t>
      </w:r>
    </w:p>
    <w:p w14:paraId="3F9B1F3E" w14:textId="77777777" w:rsidR="00AC6D77" w:rsidRPr="008B7DA4"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11.3.1. Todas as sanções previstas neste Contrato poderão ser aplicadas cumulativamente com a multa.</w:t>
      </w:r>
    </w:p>
    <w:p w14:paraId="268BC73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6" w:name="_Hlk78351618"/>
      <w:bookmarkEnd w:id="56"/>
    </w:p>
    <w:p w14:paraId="0F0133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r w:rsidRPr="00F52350">
        <w:rPr>
          <w:rFonts w:ascii="Consolas" w:hAnsi="Consolas" w:cs="Times New Roman"/>
          <w:sz w:val="28"/>
          <w:szCs w:val="28"/>
        </w:rPr>
        <w:t>art. 158 da Lei nº 14.133, de 2021</w:t>
      </w:r>
      <w:r w:rsidRPr="008B7DA4">
        <w:rPr>
          <w:rFonts w:ascii="Consolas" w:hAnsi="Consolas" w:cs="Times New Roman"/>
          <w:color w:val="auto"/>
          <w:sz w:val="28"/>
          <w:szCs w:val="28"/>
        </w:rPr>
        <w:t>, para as penalidades de impedimento de licitar e contratar e de declaração de inidoneidade para licitar ou contratar.</w:t>
      </w:r>
    </w:p>
    <w:p w14:paraId="5C569B2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8B7DA4"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8B7DA4"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4B68C1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natureza e a gravidade da infração cometida;</w:t>
      </w:r>
    </w:p>
    <w:p w14:paraId="33A3D6CF"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peculiaridades do caso concreto;</w:t>
      </w:r>
    </w:p>
    <w:p w14:paraId="2F74854A"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circunstâncias agravantes ou atenuantes;</w:t>
      </w:r>
    </w:p>
    <w:p w14:paraId="242A234E"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os danos que dela provierem para o Contratante;</w:t>
      </w:r>
    </w:p>
    <w:p w14:paraId="7F991C62" w14:textId="77777777" w:rsidR="00AC6D77"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lastRenderedPageBreak/>
        <w:t>a implantação ou o aperfeiçoamento de programa de integridade, conforme normas e orientações dos órgãos de controle.</w:t>
      </w:r>
    </w:p>
    <w:p w14:paraId="53224A78" w14:textId="77777777" w:rsidR="00D26FBD" w:rsidRPr="00DD18FF" w:rsidRDefault="00D26FBD" w:rsidP="00D26FBD">
      <w:pPr>
        <w:suppressAutoHyphens/>
        <w:ind w:left="0" w:right="0"/>
        <w:contextualSpacing/>
        <w:rPr>
          <w:rFonts w:ascii="Consolas" w:eastAsia="Arial" w:hAnsi="Consolas"/>
          <w:sz w:val="28"/>
          <w:szCs w:val="28"/>
        </w:rPr>
      </w:pPr>
    </w:p>
    <w:p w14:paraId="2FE2CC8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t xml:space="preserve">11.6. </w:t>
      </w:r>
      <w:r w:rsidRPr="00F52350">
        <w:rPr>
          <w:rFonts w:ascii="Consolas" w:hAnsi="Consolas" w:cs="Times New Roman"/>
          <w:color w:val="auto"/>
          <w:sz w:val="28"/>
          <w:szCs w:val="28"/>
        </w:rPr>
        <w:t xml:space="preserve">Os atos previstos como infrações administrativas na </w:t>
      </w:r>
      <w:hyperlink r:id="rId55"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xml:space="preserve">, ou em outras leis de licitações e contratos da Administração Pública que também sejam tipificados como atos lesivos na </w:t>
      </w:r>
      <w:hyperlink r:id="rId56" w:history="1">
        <w:r w:rsidRPr="00F52350">
          <w:rPr>
            <w:rStyle w:val="Hyperlink"/>
            <w:rFonts w:ascii="Consolas" w:hAnsi="Consolas" w:cs="Times New Roman"/>
            <w:color w:val="auto"/>
            <w:sz w:val="28"/>
            <w:szCs w:val="28"/>
            <w:u w:val="none"/>
          </w:rPr>
          <w:t>Lei nº 12.846, de 2013</w:t>
        </w:r>
      </w:hyperlink>
      <w:r w:rsidRPr="00F52350">
        <w:rPr>
          <w:rFonts w:ascii="Consolas" w:hAnsi="Consolas" w:cs="Times New Roman"/>
          <w:color w:val="auto"/>
          <w:sz w:val="28"/>
          <w:szCs w:val="28"/>
        </w:rPr>
        <w:t>, serão apurados e julgados conjuntamente, nos mesmos autos</w:t>
      </w:r>
      <w:r w:rsidRPr="008B7DA4">
        <w:rPr>
          <w:rFonts w:ascii="Consolas" w:hAnsi="Consolas" w:cs="Times New Roman"/>
          <w:color w:val="auto"/>
          <w:sz w:val="28"/>
          <w:szCs w:val="28"/>
        </w:rPr>
        <w:t>, observados o rito procedimental e autoridade competente definidos na referida Lei.</w:t>
      </w:r>
    </w:p>
    <w:p w14:paraId="2ACCD9F8"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8B7DA4"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54F4412B" w14:textId="77777777" w:rsidR="00AC6D77" w:rsidRPr="008B7DA4"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7" w:anchor="163" w:history="1">
        <w:r w:rsidRPr="00F52350">
          <w:rPr>
            <w:rStyle w:val="Hyperlink"/>
            <w:rFonts w:ascii="Consolas" w:hAnsi="Consolas" w:cs="Times New Roman"/>
            <w:color w:val="auto"/>
            <w:sz w:val="28"/>
            <w:szCs w:val="28"/>
            <w:u w:val="none"/>
          </w:rPr>
          <w:t>art. 163 da Lei nº 14.133/21</w:t>
        </w:r>
      </w:hyperlink>
      <w:r w:rsidRPr="00F52350">
        <w:rPr>
          <w:rFonts w:ascii="Consolas" w:hAnsi="Consolas" w:cs="Times New Roman"/>
          <w:color w:val="auto"/>
          <w:sz w:val="28"/>
          <w:szCs w:val="28"/>
        </w:rPr>
        <w:t>.</w:t>
      </w:r>
    </w:p>
    <w:p w14:paraId="58FA9B04" w14:textId="77777777" w:rsidR="00AC6D77" w:rsidRPr="00F52350"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w:t>
      </w:r>
      <w:r w:rsidRPr="00F52350">
        <w:rPr>
          <w:rFonts w:ascii="Consolas" w:hAnsi="Consolas" w:cs="Times New Roman"/>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58" w:history="1">
        <w:r w:rsidRPr="00F52350">
          <w:rPr>
            <w:rStyle w:val="Hyperlink"/>
            <w:rFonts w:ascii="Consolas" w:hAnsi="Consolas" w:cs="Times New Roman"/>
            <w:color w:val="auto"/>
            <w:sz w:val="28"/>
            <w:szCs w:val="28"/>
            <w:u w:val="none"/>
          </w:rPr>
          <w:t>Normativa SEGES/ME nº 26, de 13 de abril de 2022</w:t>
        </w:r>
      </w:hyperlink>
      <w:r w:rsidRPr="00F52350">
        <w:rPr>
          <w:rFonts w:ascii="Consolas" w:hAnsi="Consolas" w:cs="Times New Roman"/>
          <w:color w:val="auto"/>
          <w:sz w:val="28"/>
          <w:szCs w:val="28"/>
        </w:rPr>
        <w:t xml:space="preserve">. </w:t>
      </w:r>
    </w:p>
    <w:p w14:paraId="56E71EB3" w14:textId="77777777" w:rsidR="00D26FBD" w:rsidRPr="00F52350" w:rsidRDefault="00D26FBD" w:rsidP="00AC6D77">
      <w:pPr>
        <w:pStyle w:val="Nivel2"/>
        <w:numPr>
          <w:ilvl w:val="0"/>
          <w:numId w:val="0"/>
        </w:numPr>
        <w:spacing w:before="0" w:after="0" w:line="240" w:lineRule="auto"/>
        <w:rPr>
          <w:rFonts w:ascii="Consolas" w:hAnsi="Consolas" w:cs="Times New Roman"/>
          <w:color w:val="auto"/>
          <w:sz w:val="28"/>
          <w:szCs w:val="28"/>
        </w:rPr>
      </w:pPr>
    </w:p>
    <w:p w14:paraId="75423D47"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12. CLÁUSULA DÉCIMA SEGUNDA– DA EXTINÇÃO CONTRATUAL </w:t>
      </w:r>
      <w:r w:rsidRPr="00F52350">
        <w:rPr>
          <w:rFonts w:ascii="Consolas" w:hAnsi="Consolas" w:cs="Times New Roman"/>
          <w:sz w:val="28"/>
          <w:szCs w:val="28"/>
        </w:rPr>
        <w:t>(</w:t>
      </w:r>
      <w:hyperlink r:id="rId59" w:anchor="art92" w:history="1">
        <w:r w:rsidRPr="00F52350">
          <w:rPr>
            <w:rStyle w:val="Hyperlink"/>
            <w:rFonts w:ascii="Consolas" w:hAnsi="Consolas" w:cs="Times New Roman"/>
            <w:color w:val="auto"/>
            <w:sz w:val="28"/>
            <w:szCs w:val="28"/>
            <w:u w:val="none"/>
          </w:rPr>
          <w:t>art. 92, XIX</w:t>
        </w:r>
      </w:hyperlink>
      <w:r w:rsidRPr="00F52350">
        <w:rPr>
          <w:rFonts w:ascii="Consolas" w:hAnsi="Consolas" w:cs="Times New Roman"/>
          <w:sz w:val="28"/>
          <w:szCs w:val="28"/>
        </w:rPr>
        <w:t>):</w:t>
      </w:r>
    </w:p>
    <w:p w14:paraId="0935B2ED" w14:textId="77777777" w:rsidR="00AC6D77" w:rsidRPr="008B7DA4" w:rsidRDefault="00AC6D77" w:rsidP="00AC6D77">
      <w:pPr>
        <w:rPr>
          <w:rFonts w:ascii="Consolas" w:hAnsi="Consolas"/>
          <w:sz w:val="28"/>
          <w:szCs w:val="28"/>
        </w:rPr>
      </w:pPr>
    </w:p>
    <w:p w14:paraId="6C1DD163"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0B240CFB"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F52350"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0" w:anchor="art137">
        <w:r w:rsidRPr="00F52350">
          <w:rPr>
            <w:rStyle w:val="Hyperlink"/>
            <w:rFonts w:ascii="Consolas" w:hAnsi="Consolas" w:cs="Times New Roman"/>
            <w:color w:val="auto"/>
            <w:sz w:val="28"/>
            <w:szCs w:val="28"/>
            <w:u w:val="none"/>
          </w:rPr>
          <w:t>artigo 137 da Lei nº 14.133/21</w:t>
        </w:r>
      </w:hyperlink>
      <w:r w:rsidRPr="00F52350">
        <w:rPr>
          <w:rFonts w:ascii="Consolas" w:hAnsi="Consolas" w:cs="Times New Roman"/>
          <w:color w:val="auto"/>
          <w:sz w:val="28"/>
          <w:szCs w:val="28"/>
        </w:rPr>
        <w:t>, bem como amigavelmente, assegurados o contraditório e a ampla defesa.</w:t>
      </w:r>
    </w:p>
    <w:p w14:paraId="1003CA1B"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F52350"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12.3. Nesta hipótese, aplicam-se também os </w:t>
      </w:r>
      <w:hyperlink r:id="rId61" w:anchor="art138" w:history="1">
        <w:r w:rsidRPr="00F52350">
          <w:rPr>
            <w:rStyle w:val="Hyperlink"/>
            <w:rFonts w:ascii="Consolas" w:hAnsi="Consolas" w:cs="Times New Roman"/>
            <w:color w:val="auto"/>
            <w:sz w:val="28"/>
            <w:szCs w:val="28"/>
            <w:u w:val="none"/>
          </w:rPr>
          <w:t>artigos 138 e 139</w:t>
        </w:r>
      </w:hyperlink>
      <w:r w:rsidRPr="00F52350">
        <w:rPr>
          <w:rFonts w:ascii="Consolas" w:hAnsi="Consolas" w:cs="Times New Roman"/>
          <w:color w:val="auto"/>
          <w:sz w:val="28"/>
          <w:szCs w:val="28"/>
        </w:rPr>
        <w:t xml:space="preserve"> da mesma Lei.</w:t>
      </w:r>
    </w:p>
    <w:p w14:paraId="012CE47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8B7DA4"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12.5. Se a operação implicar mudança da pessoa jurídica contratada, deverá ser formalizado termo aditivo para alteração subjetiva.</w:t>
      </w:r>
    </w:p>
    <w:p w14:paraId="481836D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12.6. O termo de extinção, sempre que possível, será precedido:</w:t>
      </w:r>
    </w:p>
    <w:p w14:paraId="1D570252" w14:textId="77777777" w:rsidR="00D26FBD" w:rsidRPr="008B7DA4" w:rsidRDefault="00D26FBD" w:rsidP="00AC6D77">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12.6.1. Do balanço dos eventos contratuais já cumpridos ou parcialmente cumpridos;</w:t>
      </w:r>
    </w:p>
    <w:p w14:paraId="7B6E8904"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12.6.2. Da relação dos pagamentos já efetuados e ainda devidos;</w:t>
      </w:r>
    </w:p>
    <w:p w14:paraId="309E3AA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12.6.3. Das indenizações e multas.</w:t>
      </w:r>
    </w:p>
    <w:p w14:paraId="426AE8AE"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CONTRATANTE poderá ainda:</w:t>
      </w:r>
    </w:p>
    <w:p w14:paraId="2594A6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13. CLÁUSULA DÉCIMA TERCEIRA – DOTAÇÃO ORÇAMENTÁRIA </w:t>
      </w:r>
      <w:r w:rsidRPr="00F52350">
        <w:rPr>
          <w:rFonts w:ascii="Consolas" w:hAnsi="Consolas" w:cs="Times New Roman"/>
          <w:sz w:val="28"/>
          <w:szCs w:val="28"/>
        </w:rPr>
        <w:t>(</w:t>
      </w:r>
      <w:hyperlink r:id="rId62" w:anchor="art92" w:history="1">
        <w:r w:rsidRPr="00F52350">
          <w:rPr>
            <w:rStyle w:val="Hyperlink"/>
            <w:rFonts w:ascii="Consolas" w:hAnsi="Consolas" w:cs="Times New Roman"/>
            <w:color w:val="auto"/>
            <w:sz w:val="28"/>
            <w:szCs w:val="28"/>
            <w:u w:val="none"/>
          </w:rPr>
          <w:t>art. 92, VIII</w:t>
        </w:r>
      </w:hyperlink>
      <w:r w:rsidRPr="00F52350">
        <w:rPr>
          <w:rFonts w:ascii="Consolas" w:hAnsi="Consolas" w:cs="Times New Roman"/>
          <w:sz w:val="28"/>
          <w:szCs w:val="28"/>
        </w:rPr>
        <w:t>):</w:t>
      </w:r>
    </w:p>
    <w:p w14:paraId="29A688F6" w14:textId="77777777" w:rsidR="00AC6D77" w:rsidRPr="008B7DA4" w:rsidRDefault="00AC6D77" w:rsidP="00AC6D77">
      <w:pPr>
        <w:rPr>
          <w:rFonts w:ascii="Consolas" w:hAnsi="Consolas"/>
          <w:sz w:val="28"/>
          <w:szCs w:val="28"/>
        </w:rPr>
      </w:pPr>
    </w:p>
    <w:p w14:paraId="74E10919" w14:textId="309C711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 dota</w:t>
      </w:r>
      <w:r>
        <w:rPr>
          <w:rFonts w:ascii="Consolas" w:hAnsi="Consolas" w:cs="Times New Roman"/>
          <w:color w:val="auto"/>
          <w:sz w:val="28"/>
          <w:szCs w:val="28"/>
        </w:rPr>
        <w:t>ç</w:t>
      </w:r>
      <w:r w:rsidR="00462C83">
        <w:rPr>
          <w:rFonts w:ascii="Consolas" w:hAnsi="Consolas" w:cs="Times New Roman"/>
          <w:color w:val="auto"/>
          <w:sz w:val="28"/>
          <w:szCs w:val="28"/>
        </w:rPr>
        <w:t>ão</w:t>
      </w:r>
      <w:r w:rsidRPr="008B7DA4">
        <w:rPr>
          <w:rFonts w:ascii="Consolas" w:hAnsi="Consolas" w:cs="Times New Roman"/>
          <w:color w:val="auto"/>
          <w:sz w:val="28"/>
          <w:szCs w:val="28"/>
        </w:rPr>
        <w:t xml:space="preserve"> abaixo discriminada:</w:t>
      </w:r>
    </w:p>
    <w:p w14:paraId="31CD4EF9" w14:textId="77777777" w:rsidR="00462C83" w:rsidRPr="00462C83" w:rsidRDefault="00462C83" w:rsidP="00462C83">
      <w:pPr>
        <w:pStyle w:val="Nivel2"/>
        <w:numPr>
          <w:ilvl w:val="0"/>
          <w:numId w:val="0"/>
        </w:numPr>
        <w:spacing w:before="0" w:after="0" w:line="240" w:lineRule="auto"/>
        <w:rPr>
          <w:rFonts w:ascii="Consolas" w:hAnsi="Consolas" w:cs="Times New Roman"/>
          <w:b/>
          <w:bCs/>
          <w:color w:val="auto"/>
          <w:sz w:val="28"/>
          <w:szCs w:val="28"/>
        </w:rPr>
      </w:pPr>
      <w:r w:rsidRPr="00462C83">
        <w:rPr>
          <w:rFonts w:ascii="Consolas" w:hAnsi="Consolas" w:cs="Times New Roman"/>
          <w:b/>
          <w:bCs/>
          <w:color w:val="auto"/>
          <w:sz w:val="28"/>
          <w:szCs w:val="28"/>
        </w:rPr>
        <w:t>02.02.01.3.3.90.39.00.03.092.0006.2006.0000 – FICHA 040.</w:t>
      </w:r>
    </w:p>
    <w:p w14:paraId="128A509A" w14:textId="77777777" w:rsidR="00EA6271" w:rsidRDefault="00EA6271" w:rsidP="00F52350">
      <w:pPr>
        <w:ind w:left="0" w:right="-1"/>
        <w:rPr>
          <w:rFonts w:ascii="Consolas" w:hAnsi="Consolas"/>
          <w:sz w:val="28"/>
          <w:szCs w:val="28"/>
        </w:rPr>
      </w:pPr>
    </w:p>
    <w:p w14:paraId="66B5B3C3" w14:textId="579BE418" w:rsidR="00AC6D77" w:rsidRPr="008B7DA4" w:rsidRDefault="00AC6D77" w:rsidP="00F52350">
      <w:pPr>
        <w:ind w:left="0" w:right="-1"/>
        <w:rPr>
          <w:rFonts w:ascii="Consolas" w:hAnsi="Consolas"/>
          <w:b/>
          <w:bCs/>
          <w:sz w:val="28"/>
          <w:szCs w:val="28"/>
        </w:rPr>
      </w:pPr>
      <w:r w:rsidRPr="008B7DA4">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8B7DA4" w:rsidRDefault="00AC6D77" w:rsidP="00F52350">
      <w:pPr>
        <w:ind w:left="0" w:right="-1"/>
        <w:rPr>
          <w:rFonts w:ascii="Consolas" w:hAnsi="Consolas"/>
          <w:b/>
          <w:bCs/>
          <w:sz w:val="28"/>
          <w:szCs w:val="28"/>
        </w:rPr>
      </w:pPr>
    </w:p>
    <w:p w14:paraId="137265C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14. CLÁUSULA DÉCIMA QUARTA – DOS CASOS </w:t>
      </w:r>
      <w:r w:rsidRPr="00F52350">
        <w:rPr>
          <w:rFonts w:ascii="Consolas" w:hAnsi="Consolas" w:cs="Times New Roman"/>
          <w:sz w:val="28"/>
          <w:szCs w:val="28"/>
        </w:rPr>
        <w:t>OMISSOS (</w:t>
      </w:r>
      <w:hyperlink r:id="rId63" w:anchor="art92" w:history="1">
        <w:r w:rsidRPr="00F52350">
          <w:rPr>
            <w:rStyle w:val="Hyperlink"/>
            <w:rFonts w:ascii="Consolas" w:hAnsi="Consolas" w:cs="Times New Roman"/>
            <w:color w:val="auto"/>
            <w:sz w:val="28"/>
            <w:szCs w:val="28"/>
            <w:u w:val="none"/>
          </w:rPr>
          <w:t>art. 92, III</w:t>
        </w:r>
      </w:hyperlink>
      <w:r w:rsidRPr="00F52350">
        <w:rPr>
          <w:rFonts w:ascii="Consolas" w:hAnsi="Consolas" w:cs="Times New Roman"/>
          <w:sz w:val="28"/>
          <w:szCs w:val="28"/>
        </w:rPr>
        <w:t>):</w:t>
      </w:r>
    </w:p>
    <w:p w14:paraId="26B6DE6E" w14:textId="77777777" w:rsidR="00AC6D77" w:rsidRPr="008B7DA4" w:rsidRDefault="00AC6D77" w:rsidP="00AC6D77">
      <w:pPr>
        <w:rPr>
          <w:rFonts w:ascii="Consolas" w:hAnsi="Consolas"/>
          <w:sz w:val="28"/>
          <w:szCs w:val="28"/>
        </w:rPr>
      </w:pPr>
    </w:p>
    <w:p w14:paraId="507FED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64" w:history="1">
        <w:r w:rsidRPr="00F52350">
          <w:rPr>
            <w:rStyle w:val="Hyperlink"/>
            <w:rFonts w:ascii="Consolas" w:hAnsi="Consolas" w:cs="Times New Roman"/>
            <w:color w:val="auto"/>
            <w:sz w:val="28"/>
            <w:szCs w:val="28"/>
            <w:u w:val="none"/>
          </w:rPr>
          <w:t>nº 14.133, de 2021</w:t>
        </w:r>
      </w:hyperlink>
      <w:r w:rsidRPr="00F52350">
        <w:rPr>
          <w:rFonts w:ascii="Consolas" w:hAnsi="Consolas" w:cs="Times New Roman"/>
          <w:color w:val="auto"/>
          <w:sz w:val="28"/>
          <w:szCs w:val="28"/>
        </w:rPr>
        <w:t xml:space="preserve">, e demais normas federais aplicáveis e, subsidiariamente, segundo as disposições contidas na </w:t>
      </w:r>
      <w:hyperlink r:id="rId65" w:history="1">
        <w:r w:rsidRPr="00F52350">
          <w:rPr>
            <w:rStyle w:val="Hyperlink"/>
            <w:rFonts w:ascii="Consolas" w:hAnsi="Consolas" w:cs="Times New Roman"/>
            <w:color w:val="auto"/>
            <w:sz w:val="28"/>
            <w:szCs w:val="28"/>
            <w:u w:val="none"/>
          </w:rPr>
          <w:t>Lei nº 8.078, de 1990 – Código de Defesa do Consumidor</w:t>
        </w:r>
      </w:hyperlink>
      <w:r w:rsidRPr="00F52350">
        <w:rPr>
          <w:rFonts w:ascii="Consolas" w:hAnsi="Consolas" w:cs="Times New Roman"/>
          <w:color w:val="auto"/>
          <w:sz w:val="28"/>
          <w:szCs w:val="28"/>
        </w:rPr>
        <w:t xml:space="preserve"> – e normas e princ</w:t>
      </w:r>
      <w:r w:rsidRPr="008B7DA4">
        <w:rPr>
          <w:rFonts w:ascii="Consolas" w:hAnsi="Consolas" w:cs="Times New Roman"/>
          <w:color w:val="auto"/>
          <w:sz w:val="28"/>
          <w:szCs w:val="28"/>
        </w:rPr>
        <w:t>ípios gerais dos contratos.</w:t>
      </w:r>
    </w:p>
    <w:p w14:paraId="56CF5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F51687C" w14:textId="77777777" w:rsidR="00AC6D77" w:rsidRPr="008B7DA4" w:rsidRDefault="00AC6D77" w:rsidP="00AC6D77">
      <w:pPr>
        <w:rPr>
          <w:rFonts w:ascii="Consolas" w:hAnsi="Consolas"/>
          <w:sz w:val="28"/>
          <w:szCs w:val="28"/>
        </w:rPr>
      </w:pPr>
    </w:p>
    <w:p w14:paraId="112232B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66" w:anchor="art124" w:history="1">
        <w:proofErr w:type="spellStart"/>
        <w:r w:rsidRPr="00F52350">
          <w:rPr>
            <w:rStyle w:val="Hyperlink"/>
            <w:rFonts w:ascii="Consolas" w:hAnsi="Consolas" w:cs="Times New Roman"/>
            <w:color w:val="auto"/>
            <w:sz w:val="28"/>
            <w:szCs w:val="28"/>
            <w:u w:val="none"/>
          </w:rPr>
          <w:t>arts</w:t>
        </w:r>
        <w:proofErr w:type="spellEnd"/>
        <w:r w:rsidRPr="00F52350">
          <w:rPr>
            <w:rStyle w:val="Hyperlink"/>
            <w:rFonts w:ascii="Consolas" w:hAnsi="Consolas" w:cs="Times New Roman"/>
            <w:color w:val="auto"/>
            <w:sz w:val="28"/>
            <w:szCs w:val="28"/>
            <w:u w:val="none"/>
          </w:rPr>
          <w:t>. 124 e seguintes da Lei nº 14.133, de 2021</w:t>
        </w:r>
      </w:hyperlink>
      <w:r w:rsidRPr="00F52350">
        <w:rPr>
          <w:rFonts w:ascii="Consolas" w:hAnsi="Consolas" w:cs="Times New Roman"/>
          <w:color w:val="auto"/>
          <w:sz w:val="28"/>
          <w:szCs w:val="28"/>
        </w:rPr>
        <w:t>.</w:t>
      </w:r>
    </w:p>
    <w:p w14:paraId="67FF7B6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542D665" w14:textId="40D9F4AB"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2869A682" w14:textId="77777777" w:rsidR="00462C83" w:rsidRPr="008B7DA4" w:rsidRDefault="00462C83" w:rsidP="00AC6D77">
      <w:pPr>
        <w:pStyle w:val="Nivel2"/>
        <w:numPr>
          <w:ilvl w:val="0"/>
          <w:numId w:val="0"/>
        </w:numPr>
        <w:spacing w:before="0" w:after="0" w:line="240" w:lineRule="auto"/>
        <w:rPr>
          <w:rFonts w:ascii="Consolas" w:hAnsi="Consolas" w:cs="Times New Roman"/>
          <w:color w:val="auto"/>
          <w:sz w:val="28"/>
          <w:szCs w:val="28"/>
        </w:rPr>
      </w:pPr>
    </w:p>
    <w:p w14:paraId="0FE1A6F9" w14:textId="78258684" w:rsidR="00A42AF2"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07A6C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w:t>
      </w:r>
      <w:r w:rsidRPr="00F52350">
        <w:rPr>
          <w:rFonts w:ascii="Consolas" w:hAnsi="Consolas" w:cs="Times New Roman"/>
          <w:color w:val="auto"/>
          <w:sz w:val="28"/>
          <w:szCs w:val="28"/>
        </w:rPr>
        <w:t xml:space="preserve">do </w:t>
      </w:r>
      <w:hyperlink r:id="rId67" w:anchor="art136" w:history="1">
        <w:r w:rsidRPr="00F52350">
          <w:rPr>
            <w:rStyle w:val="Hyperlink"/>
            <w:rFonts w:ascii="Consolas" w:hAnsi="Consolas" w:cs="Times New Roman"/>
            <w:color w:val="auto"/>
            <w:sz w:val="28"/>
            <w:szCs w:val="28"/>
            <w:u w:val="none"/>
          </w:rPr>
          <w:t>art. 136 da Lei nº 14.133, de 2021</w:t>
        </w:r>
      </w:hyperlink>
      <w:r w:rsidRPr="00F52350">
        <w:rPr>
          <w:rFonts w:ascii="Consolas" w:hAnsi="Consolas" w:cs="Times New Roman"/>
          <w:color w:val="auto"/>
          <w:sz w:val="28"/>
          <w:szCs w:val="28"/>
        </w:rPr>
        <w:t>.</w:t>
      </w:r>
    </w:p>
    <w:p w14:paraId="321078C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16. CLÁUSULA DÉCIMA SEXTA – PUBLICAÇÃO:</w:t>
      </w:r>
    </w:p>
    <w:p w14:paraId="36EC8F08" w14:textId="77777777" w:rsidR="00AC6D77" w:rsidRPr="00F52350" w:rsidRDefault="00AC6D77" w:rsidP="00AC6D77">
      <w:pPr>
        <w:rPr>
          <w:rFonts w:ascii="Consolas" w:hAnsi="Consolas"/>
          <w:sz w:val="28"/>
          <w:szCs w:val="28"/>
        </w:rPr>
      </w:pPr>
    </w:p>
    <w:p w14:paraId="2C37F6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8" w:anchor="art94" w:history="1">
        <w:r w:rsidRPr="00F52350">
          <w:rPr>
            <w:rStyle w:val="Hyperlink"/>
            <w:rFonts w:ascii="Consolas" w:hAnsi="Consolas" w:cs="Times New Roman"/>
            <w:color w:val="auto"/>
            <w:sz w:val="28"/>
            <w:szCs w:val="28"/>
            <w:u w:val="none"/>
          </w:rPr>
          <w:t>art. 94 da Lei 14.133, de 2021</w:t>
        </w:r>
      </w:hyperlink>
      <w:r w:rsidRPr="00F52350">
        <w:rPr>
          <w:rFonts w:ascii="Consolas" w:hAnsi="Consolas" w:cs="Times New Roman"/>
          <w:color w:val="auto"/>
          <w:sz w:val="28"/>
          <w:szCs w:val="28"/>
        </w:rPr>
        <w:t xml:space="preserve">, bem como no respectivo sítio oficial na Internet, em atenção ao art. 91, </w:t>
      </w:r>
      <w:r w:rsidRPr="00F52350">
        <w:rPr>
          <w:rFonts w:ascii="Consolas" w:hAnsi="Consolas" w:cs="Times New Roman"/>
          <w:i/>
          <w:color w:val="auto"/>
          <w:sz w:val="28"/>
          <w:szCs w:val="28"/>
        </w:rPr>
        <w:t>caput,</w:t>
      </w:r>
      <w:r w:rsidRPr="00F52350">
        <w:rPr>
          <w:rFonts w:ascii="Consolas" w:hAnsi="Consolas" w:cs="Times New Roman"/>
          <w:color w:val="auto"/>
          <w:sz w:val="28"/>
          <w:szCs w:val="28"/>
        </w:rPr>
        <w:t xml:space="preserve"> da Lei nº 14.133, de 2021, e ao </w:t>
      </w:r>
      <w:hyperlink r:id="rId69" w:anchor="art8§2" w:history="1">
        <w:r w:rsidRPr="00F52350">
          <w:rPr>
            <w:rStyle w:val="Hyperlink"/>
            <w:rFonts w:ascii="Consolas" w:hAnsi="Consolas" w:cs="Times New Roman"/>
            <w:color w:val="auto"/>
            <w:sz w:val="28"/>
            <w:szCs w:val="28"/>
            <w:u w:val="none"/>
          </w:rPr>
          <w:t>art. 8º, §2º, da Lei nº 12.527, de 2011</w:t>
        </w:r>
      </w:hyperlink>
      <w:r w:rsidRPr="00F52350">
        <w:rPr>
          <w:rFonts w:ascii="Consolas" w:hAnsi="Consolas" w:cs="Times New Roman"/>
          <w:color w:val="auto"/>
          <w:sz w:val="28"/>
          <w:szCs w:val="28"/>
        </w:rPr>
        <w:t>.</w:t>
      </w:r>
    </w:p>
    <w:p w14:paraId="79F3C439"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17. CLÁUSULA DÉCIMA SÉTIMA– FORO (</w:t>
      </w:r>
      <w:hyperlink r:id="rId70" w:anchor="art92§1" w:history="1">
        <w:r w:rsidRPr="00F52350">
          <w:rPr>
            <w:rStyle w:val="Hyperlink"/>
            <w:rFonts w:ascii="Consolas" w:hAnsi="Consolas" w:cs="Times New Roman"/>
            <w:color w:val="auto"/>
            <w:sz w:val="28"/>
            <w:szCs w:val="28"/>
            <w:u w:val="none"/>
          </w:rPr>
          <w:t>art. 92, §1º</w:t>
        </w:r>
      </w:hyperlink>
      <w:r w:rsidRPr="00F52350">
        <w:rPr>
          <w:rFonts w:ascii="Consolas" w:hAnsi="Consolas" w:cs="Times New Roman"/>
          <w:sz w:val="28"/>
          <w:szCs w:val="28"/>
        </w:rPr>
        <w:t>):</w:t>
      </w:r>
    </w:p>
    <w:p w14:paraId="153C48FD" w14:textId="77777777" w:rsidR="00AC6D77" w:rsidRPr="00F52350" w:rsidRDefault="00AC6D77" w:rsidP="00AC6D77">
      <w:pPr>
        <w:rPr>
          <w:rFonts w:ascii="Consolas" w:hAnsi="Consolas"/>
          <w:sz w:val="28"/>
          <w:szCs w:val="28"/>
        </w:rPr>
      </w:pPr>
    </w:p>
    <w:p w14:paraId="44C8C982" w14:textId="0BC8762E" w:rsidR="00AC6D77" w:rsidRPr="008B7DA4" w:rsidRDefault="00A42AF2" w:rsidP="00F52350">
      <w:pPr>
        <w:tabs>
          <w:tab w:val="left" w:pos="8789"/>
        </w:tabs>
        <w:ind w:left="0" w:right="-1"/>
        <w:rPr>
          <w:rFonts w:ascii="Consolas" w:hAnsi="Consolas"/>
          <w:sz w:val="28"/>
          <w:szCs w:val="28"/>
        </w:rPr>
      </w:pPr>
      <w:r>
        <w:rPr>
          <w:rFonts w:ascii="Consolas" w:hAnsi="Consolas"/>
          <w:sz w:val="28"/>
          <w:szCs w:val="28"/>
        </w:rPr>
        <w:t xml:space="preserve">17.1. </w:t>
      </w:r>
      <w:r w:rsidR="00AC6D77"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1" w:anchor="art92§1" w:history="1">
        <w:r w:rsidR="00AC6D77" w:rsidRPr="00F52350">
          <w:rPr>
            <w:rStyle w:val="Hyperlink"/>
            <w:rFonts w:ascii="Consolas" w:hAnsi="Consolas"/>
            <w:color w:val="auto"/>
            <w:sz w:val="28"/>
            <w:szCs w:val="28"/>
            <w:u w:val="none"/>
          </w:rPr>
          <w:t>art. 92, §1º, da Lei nº 14.133/21</w:t>
        </w:r>
      </w:hyperlink>
      <w:r w:rsidR="00AC6D77" w:rsidRPr="008B7DA4">
        <w:rPr>
          <w:rFonts w:ascii="Consolas" w:hAnsi="Consolas"/>
          <w:sz w:val="28"/>
          <w:szCs w:val="28"/>
        </w:rPr>
        <w:t>.</w:t>
      </w:r>
    </w:p>
    <w:p w14:paraId="65E75186" w14:textId="77777777" w:rsidR="00AC6D77" w:rsidRPr="008B7DA4" w:rsidRDefault="00AC6D77" w:rsidP="00AC6D77">
      <w:pPr>
        <w:jc w:val="center"/>
        <w:rPr>
          <w:rFonts w:ascii="Consolas" w:hAnsi="Consolas"/>
          <w:sz w:val="28"/>
          <w:szCs w:val="28"/>
        </w:rPr>
      </w:pPr>
      <w:bookmarkStart w:id="57" w:name="_Hlk158021690"/>
    </w:p>
    <w:bookmarkEnd w:id="57"/>
    <w:p w14:paraId="762F5E96" w14:textId="77777777" w:rsidR="00AC6D77" w:rsidRPr="008B7DA4" w:rsidRDefault="00AC6D77" w:rsidP="00AC6D77">
      <w:pPr>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124CA9B0" w14:textId="77777777" w:rsidR="00AC6D77" w:rsidRPr="008B7DA4" w:rsidRDefault="00AC6D77" w:rsidP="00AC6D77">
      <w:pPr>
        <w:rPr>
          <w:rFonts w:ascii="Consolas" w:hAnsi="Consolas"/>
          <w:sz w:val="28"/>
          <w:szCs w:val="28"/>
        </w:rPr>
      </w:pPr>
    </w:p>
    <w:p w14:paraId="22168EE5" w14:textId="77777777" w:rsidR="00AC6D77" w:rsidRPr="008B7DA4" w:rsidRDefault="00AC6D77" w:rsidP="00AC6D77">
      <w:pPr>
        <w:rPr>
          <w:rFonts w:ascii="Consolas" w:hAnsi="Consolas"/>
          <w:sz w:val="28"/>
          <w:szCs w:val="28"/>
        </w:rPr>
      </w:pPr>
    </w:p>
    <w:p w14:paraId="5674A561" w14:textId="59B70F98"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53F9714C"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CONTRATANTE</w:t>
      </w:r>
    </w:p>
    <w:p w14:paraId="237C6281" w14:textId="77777777" w:rsidR="00AC6D77" w:rsidRPr="008B7DA4" w:rsidRDefault="00AC6D77" w:rsidP="00AC6D77">
      <w:pPr>
        <w:jc w:val="center"/>
        <w:rPr>
          <w:rFonts w:ascii="Consolas" w:hAnsi="Consolas"/>
          <w:sz w:val="28"/>
          <w:szCs w:val="28"/>
        </w:rPr>
      </w:pPr>
    </w:p>
    <w:p w14:paraId="75DBA5EF" w14:textId="77777777" w:rsidR="00AC6D77" w:rsidRPr="008B7DA4" w:rsidRDefault="00AC6D77" w:rsidP="00AC6D77">
      <w:pPr>
        <w:jc w:val="center"/>
        <w:rPr>
          <w:rFonts w:ascii="Consolas" w:hAnsi="Consolas"/>
          <w:sz w:val="28"/>
          <w:szCs w:val="28"/>
        </w:rPr>
      </w:pPr>
    </w:p>
    <w:p w14:paraId="0679AF13" w14:textId="5EDE27FD"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053E1917"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CONTRATADO</w:t>
      </w:r>
    </w:p>
    <w:p w14:paraId="3A5528C6" w14:textId="77777777" w:rsidR="00AC6D77" w:rsidRPr="008B7DA4" w:rsidRDefault="00AC6D77" w:rsidP="00AC6D77">
      <w:pPr>
        <w:rPr>
          <w:rFonts w:ascii="Consolas" w:hAnsi="Consolas"/>
          <w:b/>
          <w:sz w:val="28"/>
          <w:szCs w:val="28"/>
        </w:rPr>
      </w:pPr>
    </w:p>
    <w:p w14:paraId="700A0E37" w14:textId="77777777" w:rsidR="00AC6D77" w:rsidRPr="008B7DA4" w:rsidRDefault="00AC6D77" w:rsidP="00AC6D77">
      <w:pPr>
        <w:rPr>
          <w:rFonts w:ascii="Consolas" w:hAnsi="Consolas"/>
          <w:b/>
          <w:sz w:val="28"/>
          <w:szCs w:val="28"/>
        </w:rPr>
      </w:pPr>
      <w:r w:rsidRPr="008B7DA4">
        <w:rPr>
          <w:rFonts w:ascii="Consolas" w:hAnsi="Consolas"/>
          <w:b/>
          <w:sz w:val="28"/>
          <w:szCs w:val="28"/>
        </w:rPr>
        <w:t>TESTEMUNHAS:</w:t>
      </w:r>
    </w:p>
    <w:p w14:paraId="4CD04F76" w14:textId="77777777" w:rsidR="00AC6D77" w:rsidRPr="008B7DA4" w:rsidRDefault="00AC6D77" w:rsidP="00AC6D77">
      <w:pPr>
        <w:rPr>
          <w:rFonts w:ascii="Consolas" w:hAnsi="Consolas"/>
          <w:bCs/>
          <w:sz w:val="28"/>
          <w:szCs w:val="28"/>
        </w:rPr>
      </w:pPr>
      <w:r w:rsidRPr="008B7DA4">
        <w:rPr>
          <w:rFonts w:ascii="Consolas" w:hAnsi="Consolas"/>
          <w:bCs/>
          <w:sz w:val="28"/>
          <w:szCs w:val="28"/>
        </w:rPr>
        <w:t>1-</w:t>
      </w:r>
    </w:p>
    <w:p w14:paraId="0D548955" w14:textId="246A7D3B" w:rsidR="00D26FBD" w:rsidRDefault="00AC6D77" w:rsidP="00A42AF2">
      <w:pPr>
        <w:rPr>
          <w:rFonts w:ascii="Consolas" w:hAnsi="Consolas"/>
          <w:bCs/>
          <w:sz w:val="28"/>
          <w:szCs w:val="28"/>
        </w:rPr>
      </w:pPr>
      <w:r w:rsidRPr="008B7DA4">
        <w:rPr>
          <w:rFonts w:ascii="Consolas" w:hAnsi="Consolas"/>
          <w:bCs/>
          <w:sz w:val="28"/>
          <w:szCs w:val="28"/>
        </w:rPr>
        <w:t>2-</w:t>
      </w:r>
    </w:p>
    <w:p w14:paraId="3DD154D9" w14:textId="77777777" w:rsidR="00430181" w:rsidRDefault="00430181" w:rsidP="00A42AF2">
      <w:pPr>
        <w:rPr>
          <w:rFonts w:ascii="Consolas" w:hAnsi="Consolas"/>
          <w:bCs/>
          <w:sz w:val="28"/>
          <w:szCs w:val="28"/>
        </w:rPr>
      </w:pPr>
    </w:p>
    <w:p w14:paraId="77C0C8F9" w14:textId="77777777" w:rsidR="00430181" w:rsidRDefault="00430181" w:rsidP="00A42AF2">
      <w:pPr>
        <w:rPr>
          <w:rFonts w:ascii="Consolas" w:hAnsi="Consolas"/>
          <w:bCs/>
          <w:sz w:val="28"/>
          <w:szCs w:val="28"/>
        </w:rPr>
      </w:pPr>
    </w:p>
    <w:p w14:paraId="02A6475C" w14:textId="77777777" w:rsidR="00430181" w:rsidRDefault="00430181" w:rsidP="00A42AF2">
      <w:pPr>
        <w:rPr>
          <w:rFonts w:ascii="Consolas" w:hAnsi="Consolas"/>
          <w:bCs/>
          <w:sz w:val="28"/>
          <w:szCs w:val="28"/>
        </w:rPr>
      </w:pPr>
    </w:p>
    <w:p w14:paraId="32D8AC9A" w14:textId="77777777" w:rsidR="00430181" w:rsidRDefault="00430181" w:rsidP="00A42AF2">
      <w:pPr>
        <w:rPr>
          <w:rFonts w:ascii="Consolas" w:hAnsi="Consolas"/>
          <w:bCs/>
          <w:sz w:val="28"/>
          <w:szCs w:val="28"/>
        </w:rPr>
      </w:pPr>
    </w:p>
    <w:p w14:paraId="7F314759" w14:textId="77777777" w:rsidR="00430181" w:rsidRDefault="00430181" w:rsidP="00A42AF2">
      <w:pPr>
        <w:rPr>
          <w:rFonts w:ascii="Consolas" w:hAnsi="Consolas"/>
          <w:bCs/>
          <w:sz w:val="28"/>
          <w:szCs w:val="28"/>
        </w:rPr>
      </w:pPr>
    </w:p>
    <w:p w14:paraId="15F106BE" w14:textId="77777777" w:rsidR="00430181" w:rsidRDefault="00430181" w:rsidP="00A42AF2">
      <w:pPr>
        <w:rPr>
          <w:rFonts w:ascii="Consolas" w:hAnsi="Consolas"/>
          <w:bCs/>
          <w:sz w:val="28"/>
          <w:szCs w:val="28"/>
        </w:rPr>
      </w:pPr>
    </w:p>
    <w:p w14:paraId="3BA78DE8" w14:textId="77777777" w:rsidR="00430181" w:rsidRDefault="00430181" w:rsidP="00A42AF2">
      <w:pPr>
        <w:rPr>
          <w:rFonts w:ascii="Consolas" w:hAnsi="Consolas"/>
          <w:bCs/>
          <w:sz w:val="28"/>
          <w:szCs w:val="28"/>
        </w:rPr>
      </w:pPr>
    </w:p>
    <w:p w14:paraId="237493C1" w14:textId="6DFD02C4" w:rsidR="00AC6D77" w:rsidRPr="008B7DA4" w:rsidRDefault="00AC6D77" w:rsidP="00AC6D77">
      <w:pPr>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262413">
        <w:rPr>
          <w:rFonts w:ascii="Consolas" w:hAnsi="Consolas"/>
          <w:b/>
          <w:bCs/>
          <w:sz w:val="28"/>
          <w:szCs w:val="28"/>
        </w:rPr>
        <w:t>036/2026</w:t>
      </w:r>
    </w:p>
    <w:p w14:paraId="4A55144D" w14:textId="2A31D979"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262413">
        <w:rPr>
          <w:rFonts w:ascii="Consolas" w:hAnsi="Consolas"/>
          <w:b/>
          <w:bCs/>
          <w:sz w:val="28"/>
          <w:szCs w:val="28"/>
        </w:rPr>
        <w:t>009/2026</w:t>
      </w:r>
    </w:p>
    <w:p w14:paraId="3CF8A8DC" w14:textId="77777777" w:rsidR="00AC6D77" w:rsidRPr="008B7DA4" w:rsidRDefault="00AC6D77" w:rsidP="00AC6D77">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2A72E66D" w14:textId="77777777" w:rsidR="00AC6D77" w:rsidRPr="008B7DA4" w:rsidRDefault="00AC6D77" w:rsidP="00AC6D77">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14FEA9A9"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FC3B942" w14:textId="5F04ED75"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sz w:val="28"/>
          <w:szCs w:val="28"/>
        </w:rPr>
        <w:t xml:space="preserve">Eu ___________________ (nome completo), representante legal da empresa _____________________ (denominação da pessoa jurídica), participante do Pregão Eletrônico nº </w:t>
      </w:r>
      <w:r w:rsidR="00262413">
        <w:rPr>
          <w:rFonts w:ascii="Consolas" w:hAnsi="Consolas"/>
          <w:sz w:val="28"/>
          <w:szCs w:val="28"/>
        </w:rPr>
        <w:t>009/2026</w:t>
      </w:r>
      <w:r w:rsidRPr="00F52350">
        <w:rPr>
          <w:rFonts w:ascii="Consolas" w:hAnsi="Consolas"/>
          <w:sz w:val="28"/>
          <w:szCs w:val="28"/>
        </w:rPr>
        <w:t xml:space="preserve">, realizado pelo Município de Pirajuí, </w:t>
      </w:r>
      <w:r w:rsidRPr="00F52350">
        <w:rPr>
          <w:rFonts w:ascii="Consolas" w:hAnsi="Consolas"/>
          <w:b/>
          <w:sz w:val="28"/>
          <w:szCs w:val="28"/>
        </w:rPr>
        <w:t>DECLARO</w:t>
      </w:r>
      <w:r w:rsidRPr="00F52350">
        <w:rPr>
          <w:rFonts w:ascii="Consolas" w:hAnsi="Consolas"/>
          <w:sz w:val="28"/>
          <w:szCs w:val="28"/>
        </w:rPr>
        <w:t xml:space="preserve">, sob as penas da lei: </w:t>
      </w:r>
    </w:p>
    <w:p w14:paraId="52A6EDB8"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8FA9664"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a) E</w:t>
      </w:r>
      <w:r w:rsidRPr="00F52350">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85F67"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F20F3E4" w14:textId="41423726"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b) N</w:t>
      </w:r>
      <w:r w:rsidRPr="00F52350">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2" w:anchor="art7" w:history="1">
        <w:r w:rsidRPr="00F52350">
          <w:rPr>
            <w:rStyle w:val="Hyperlink"/>
            <w:rFonts w:ascii="Consolas" w:hAnsi="Consolas"/>
            <w:color w:val="auto"/>
            <w:sz w:val="28"/>
            <w:szCs w:val="28"/>
            <w:u w:val="none"/>
          </w:rPr>
          <w:t>artigo 7</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XXXIII, da Constituição</w:t>
        </w:r>
      </w:hyperlink>
      <w:r w:rsidRPr="00F52350">
        <w:rPr>
          <w:rStyle w:val="Hyperlink"/>
          <w:rFonts w:ascii="Consolas" w:hAnsi="Consolas"/>
          <w:color w:val="auto"/>
          <w:sz w:val="28"/>
          <w:szCs w:val="28"/>
          <w:u w:val="none"/>
        </w:rPr>
        <w:t>.</w:t>
      </w:r>
    </w:p>
    <w:p w14:paraId="5E396D3C"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C2076EE"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c)</w:t>
      </w:r>
      <w:r w:rsidRPr="00F52350">
        <w:rPr>
          <w:rStyle w:val="Hyperlink"/>
          <w:rFonts w:ascii="Consolas" w:hAnsi="Consolas"/>
          <w:b/>
          <w:bCs/>
          <w:color w:val="auto"/>
          <w:sz w:val="28"/>
          <w:szCs w:val="28"/>
          <w:u w:val="none"/>
        </w:rPr>
        <w:t xml:space="preserve"> </w:t>
      </w:r>
      <w:r w:rsidRPr="00F52350">
        <w:rPr>
          <w:rStyle w:val="Hyperlink"/>
          <w:rFonts w:ascii="Consolas" w:hAnsi="Consolas"/>
          <w:bCs/>
          <w:color w:val="auto"/>
          <w:sz w:val="28"/>
          <w:szCs w:val="28"/>
          <w:u w:val="none"/>
        </w:rPr>
        <w:t>N</w:t>
      </w:r>
      <w:r w:rsidRPr="00F52350">
        <w:rPr>
          <w:rFonts w:ascii="Consolas" w:hAnsi="Consolas"/>
          <w:sz w:val="28"/>
          <w:szCs w:val="28"/>
        </w:rPr>
        <w:t xml:space="preserve">ão possui empregados executando trabalho degradante ou forçado, observando o disposto nos </w:t>
      </w:r>
      <w:hyperlink r:id="rId73" w:history="1">
        <w:r w:rsidRPr="00F52350">
          <w:rPr>
            <w:rStyle w:val="Hyperlink"/>
            <w:rFonts w:ascii="Consolas" w:hAnsi="Consolas"/>
            <w:color w:val="auto"/>
            <w:sz w:val="28"/>
            <w:szCs w:val="28"/>
            <w:u w:val="none"/>
          </w:rPr>
          <w:t>incisos III e IV do art. 1º e no inciso III do art. 5º da Constituição Federal</w:t>
        </w:r>
      </w:hyperlink>
      <w:r w:rsidRPr="00F52350">
        <w:rPr>
          <w:rStyle w:val="Hyperlink"/>
          <w:rFonts w:ascii="Consolas" w:hAnsi="Consolas"/>
          <w:color w:val="auto"/>
          <w:sz w:val="28"/>
          <w:szCs w:val="28"/>
          <w:u w:val="none"/>
        </w:rPr>
        <w:t>.</w:t>
      </w:r>
    </w:p>
    <w:p w14:paraId="647F640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062D12AD"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d) C</w:t>
      </w:r>
      <w:r w:rsidRPr="00F52350">
        <w:rPr>
          <w:rFonts w:ascii="Consolas" w:hAnsi="Consolas"/>
          <w:sz w:val="28"/>
          <w:szCs w:val="28"/>
        </w:rPr>
        <w:t>umpre as exigências de reserva de cargos para pessoa com deficiência e para reabilitado da Previdência Social, previstas em lei e em outras normas específicas.</w:t>
      </w:r>
    </w:p>
    <w:p w14:paraId="0A3217D2"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3EC883C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e)</w:t>
      </w:r>
      <w:r w:rsidRPr="00F52350">
        <w:rPr>
          <w:rFonts w:ascii="Consolas" w:hAnsi="Consolas"/>
          <w:b/>
          <w:bCs/>
          <w:sz w:val="28"/>
          <w:szCs w:val="28"/>
        </w:rPr>
        <w:t xml:space="preserve"> </w:t>
      </w:r>
      <w:r w:rsidRPr="00F52350">
        <w:rPr>
          <w:rFonts w:ascii="Consolas" w:hAnsi="Consolas"/>
          <w:sz w:val="28"/>
          <w:szCs w:val="28"/>
        </w:rPr>
        <w:t xml:space="preserve">O licitante organizado em cooperativa, cumpre os requisitos estabelecidos no </w:t>
      </w:r>
      <w:hyperlink r:id="rId74" w:anchor="art16" w:history="1">
        <w:r w:rsidRPr="00F52350">
          <w:rPr>
            <w:rStyle w:val="Hyperlink"/>
            <w:rFonts w:ascii="Consolas" w:hAnsi="Consolas"/>
            <w:color w:val="auto"/>
            <w:sz w:val="28"/>
            <w:szCs w:val="28"/>
            <w:u w:val="none"/>
          </w:rPr>
          <w:t>artigo 16 da Lei nº 14.133, de 2021</w:t>
        </w:r>
      </w:hyperlink>
      <w:r w:rsidRPr="00F52350">
        <w:rPr>
          <w:rStyle w:val="Hyperlink"/>
          <w:rFonts w:ascii="Consolas" w:hAnsi="Consolas"/>
          <w:color w:val="auto"/>
          <w:sz w:val="28"/>
          <w:szCs w:val="28"/>
          <w:u w:val="none"/>
        </w:rPr>
        <w:t>.</w:t>
      </w:r>
    </w:p>
    <w:p w14:paraId="2D73E40D"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2008523"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79007550"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21A189F5" w14:textId="6A9909D3"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lastRenderedPageBreak/>
        <w:t>f)</w:t>
      </w:r>
      <w:r w:rsidRPr="00F52350">
        <w:rPr>
          <w:rStyle w:val="Hyperlink"/>
          <w:rFonts w:ascii="Consolas" w:hAnsi="Consolas"/>
          <w:b/>
          <w:bCs/>
          <w:color w:val="auto"/>
          <w:sz w:val="28"/>
          <w:szCs w:val="28"/>
          <w:u w:val="none"/>
        </w:rPr>
        <w:t xml:space="preserve"> </w:t>
      </w:r>
      <w:r w:rsidRPr="00F52350">
        <w:rPr>
          <w:rFonts w:ascii="Consolas" w:hAnsi="Consolas"/>
          <w:sz w:val="28"/>
          <w:szCs w:val="28"/>
        </w:rPr>
        <w:t xml:space="preserve">O licitante enquadrado como microempresa, empresa de pequeno porte ou sociedade cooperativa, cumpre os requisitos estabelecidos no </w:t>
      </w:r>
      <w:hyperlink r:id="rId75" w:anchor="art3" w:history="1">
        <w:r w:rsidRPr="00F52350">
          <w:rPr>
            <w:rStyle w:val="Hyperlink"/>
            <w:rFonts w:ascii="Consolas" w:hAnsi="Consolas"/>
            <w:color w:val="auto"/>
            <w:sz w:val="28"/>
            <w:szCs w:val="28"/>
            <w:u w:val="none"/>
          </w:rPr>
          <w:t>artigo 3</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ml:space="preserve"> da Lei Complementar nº 123, de 2006</w:t>
        </w:r>
      </w:hyperlink>
      <w:r w:rsidRPr="00F52350">
        <w:rPr>
          <w:rFonts w:ascii="Consolas" w:hAnsi="Consolas"/>
          <w:sz w:val="28"/>
          <w:szCs w:val="28"/>
        </w:rPr>
        <w:t xml:space="preserve">, estando apto a usufruir do tratamento favorecido estabelecido em seus </w:t>
      </w:r>
      <w:hyperlink r:id="rId76" w:anchor="art42" w:history="1">
        <w:proofErr w:type="spellStart"/>
        <w:r w:rsidRPr="00F52350">
          <w:rPr>
            <w:rStyle w:val="Hyperlink"/>
            <w:rFonts w:ascii="Consolas" w:hAnsi="Consolas"/>
            <w:color w:val="auto"/>
            <w:sz w:val="28"/>
            <w:szCs w:val="28"/>
            <w:u w:val="none"/>
          </w:rPr>
          <w:t>arts</w:t>
        </w:r>
        <w:proofErr w:type="spellEnd"/>
        <w:r w:rsidRPr="00F52350">
          <w:rPr>
            <w:rStyle w:val="Hyperlink"/>
            <w:rFonts w:ascii="Consolas" w:hAnsi="Consolas"/>
            <w:color w:val="auto"/>
            <w:sz w:val="28"/>
            <w:szCs w:val="28"/>
            <w:u w:val="none"/>
          </w:rPr>
          <w:t>. 42 a 49</w:t>
        </w:r>
      </w:hyperlink>
      <w:r w:rsidRPr="00F52350">
        <w:rPr>
          <w:rFonts w:ascii="Consolas" w:hAnsi="Consolas"/>
          <w:sz w:val="28"/>
          <w:szCs w:val="28"/>
        </w:rPr>
        <w:t xml:space="preserve">, observado o disposto nos </w:t>
      </w:r>
      <w:hyperlink r:id="rId77" w:anchor="art4§1" w:history="1">
        <w:r w:rsidRPr="00F52350">
          <w:rPr>
            <w:rStyle w:val="Hyperlink"/>
            <w:rFonts w:ascii="Consolas" w:hAnsi="Consolas"/>
            <w:color w:val="auto"/>
            <w:sz w:val="28"/>
            <w:szCs w:val="28"/>
            <w:u w:val="none"/>
          </w:rPr>
          <w:t>§§ 1º ao 3º do art. 4º, da Lei nº 14.133, de 2021.</w:t>
        </w:r>
      </w:hyperlink>
    </w:p>
    <w:p w14:paraId="4D363446"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5BCD1C73" w14:textId="77777777" w:rsidR="00AC6D77"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30C8A525"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1C744294"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332ADBD8"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0E40AA2A" w14:textId="77777777" w:rsidR="00AC6D77" w:rsidRPr="008B7DA4" w:rsidRDefault="00AC6D77" w:rsidP="00AC6D77">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61CCC5AD" w14:textId="77777777" w:rsidR="00AC6D77" w:rsidRPr="008B7DA4" w:rsidRDefault="00AC6D77" w:rsidP="00AC6D77">
      <w:pPr>
        <w:widowControl w:val="0"/>
        <w:autoSpaceDE w:val="0"/>
        <w:autoSpaceDN w:val="0"/>
        <w:adjustRightInd w:val="0"/>
        <w:rPr>
          <w:rFonts w:ascii="Consolas" w:hAnsi="Consolas"/>
          <w:b/>
          <w:bCs/>
          <w:sz w:val="28"/>
          <w:szCs w:val="28"/>
        </w:rPr>
      </w:pPr>
    </w:p>
    <w:p w14:paraId="07C87570" w14:textId="77777777" w:rsidR="00AC6D77" w:rsidRPr="008B7DA4" w:rsidRDefault="00AC6D77" w:rsidP="00AC6D77">
      <w:pPr>
        <w:widowControl w:val="0"/>
        <w:autoSpaceDE w:val="0"/>
        <w:autoSpaceDN w:val="0"/>
        <w:adjustRightInd w:val="0"/>
        <w:rPr>
          <w:rFonts w:ascii="Consolas" w:hAnsi="Consolas"/>
          <w:sz w:val="28"/>
          <w:szCs w:val="28"/>
        </w:rPr>
      </w:pPr>
    </w:p>
    <w:p w14:paraId="304DF945" w14:textId="77777777" w:rsidR="00AC6D77" w:rsidRPr="008B7DA4" w:rsidRDefault="00AC6D77" w:rsidP="00AC6D77">
      <w:pPr>
        <w:rPr>
          <w:rFonts w:ascii="Consolas" w:hAnsi="Consolas"/>
          <w:sz w:val="28"/>
          <w:szCs w:val="28"/>
        </w:rPr>
      </w:pPr>
    </w:p>
    <w:p w14:paraId="3A608CA8" w14:textId="77777777" w:rsidR="00AC6D77" w:rsidRPr="008B7DA4" w:rsidRDefault="00AC6D77" w:rsidP="00AC6D77">
      <w:pPr>
        <w:rPr>
          <w:rFonts w:ascii="Consolas" w:hAnsi="Consolas"/>
          <w:sz w:val="28"/>
          <w:szCs w:val="28"/>
        </w:rPr>
      </w:pPr>
    </w:p>
    <w:p w14:paraId="2500D28A" w14:textId="77777777" w:rsidR="00AC6D77" w:rsidRPr="008B7DA4" w:rsidRDefault="00AC6D77" w:rsidP="00AC6D77">
      <w:pPr>
        <w:rPr>
          <w:rFonts w:ascii="Consolas" w:hAnsi="Consolas"/>
          <w:bCs/>
          <w:sz w:val="28"/>
          <w:szCs w:val="28"/>
        </w:rPr>
      </w:pPr>
    </w:p>
    <w:p w14:paraId="2B99B2E1" w14:textId="77777777" w:rsidR="00AC6D77" w:rsidRPr="008B7DA4" w:rsidRDefault="00AC6D77" w:rsidP="00AC6D77">
      <w:pPr>
        <w:rPr>
          <w:rFonts w:ascii="Consolas" w:hAnsi="Consolas"/>
          <w:sz w:val="28"/>
          <w:szCs w:val="28"/>
        </w:rPr>
      </w:pPr>
    </w:p>
    <w:p w14:paraId="764875E8" w14:textId="77777777" w:rsidR="00780DD3" w:rsidRPr="00AA4FF3" w:rsidRDefault="00780DD3" w:rsidP="00AA4FF3"/>
    <w:sectPr w:rsidR="00780DD3" w:rsidRPr="00AA4FF3" w:rsidSect="00AC6D77">
      <w:headerReference w:type="default" r:id="rId78"/>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0C813" w14:textId="77777777" w:rsidR="006E348A" w:rsidRDefault="006E348A" w:rsidP="00EB5DA3">
      <w:r>
        <w:separator/>
      </w:r>
    </w:p>
  </w:endnote>
  <w:endnote w:type="continuationSeparator" w:id="0">
    <w:p w14:paraId="15B8D00A" w14:textId="77777777" w:rsidR="006E348A" w:rsidRDefault="006E348A"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F3BC1" w14:textId="77777777" w:rsidR="006E348A" w:rsidRDefault="006E348A" w:rsidP="00EB5DA3">
      <w:r>
        <w:separator/>
      </w:r>
    </w:p>
  </w:footnote>
  <w:footnote w:type="continuationSeparator" w:id="0">
    <w:p w14:paraId="472D4556" w14:textId="77777777" w:rsidR="006E348A" w:rsidRDefault="006E348A"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39590059"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845AED"/>
    <w:multiLevelType w:val="multilevel"/>
    <w:tmpl w:val="E10E686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3540CC4"/>
    <w:multiLevelType w:val="multilevel"/>
    <w:tmpl w:val="1DFA8A2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A778C"/>
    <w:multiLevelType w:val="hybridMultilevel"/>
    <w:tmpl w:val="933A8C4E"/>
    <w:lvl w:ilvl="0" w:tplc="ECF06B0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EC27B11"/>
    <w:multiLevelType w:val="multilevel"/>
    <w:tmpl w:val="0C6279D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0693789"/>
    <w:multiLevelType w:val="multilevel"/>
    <w:tmpl w:val="95D2FFA0"/>
    <w:lvl w:ilvl="0">
      <w:start w:val="18"/>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b/>
        <w:bCs/>
      </w:rPr>
    </w:lvl>
    <w:lvl w:ilvl="3">
      <w:start w:val="1"/>
      <w:numFmt w:val="lowerLetter"/>
      <w:lvlText w:val="%4)"/>
      <w:lvlJc w:val="left"/>
      <w:pPr>
        <w:ind w:left="2880"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3A427C8"/>
    <w:multiLevelType w:val="multilevel"/>
    <w:tmpl w:val="E190D390"/>
    <w:lvl w:ilvl="0">
      <w:start w:val="4"/>
      <w:numFmt w:val="decimal"/>
      <w:lvlText w:val="%1."/>
      <w:lvlJc w:val="left"/>
      <w:pPr>
        <w:ind w:left="540" w:hanging="540"/>
      </w:pPr>
      <w:rPr>
        <w:rFonts w:eastAsia="Times New Roman" w:hint="default"/>
        <w:b/>
        <w:bCs w:val="0"/>
        <w:i w:val="0"/>
        <w:iCs w:val="0"/>
      </w:rPr>
    </w:lvl>
    <w:lvl w:ilvl="1">
      <w:start w:val="1"/>
      <w:numFmt w:val="decimal"/>
      <w:lvlText w:val="%1.%2."/>
      <w:lvlJc w:val="left"/>
      <w:pPr>
        <w:ind w:left="720" w:hanging="720"/>
      </w:pPr>
      <w:rPr>
        <w:rFonts w:eastAsia="Times New Roman" w:hint="default"/>
        <w:b/>
        <w:bCs w:val="0"/>
        <w:i w:val="0"/>
        <w:iCs w:val="0"/>
      </w:rPr>
    </w:lvl>
    <w:lvl w:ilvl="2">
      <w:start w:val="1"/>
      <w:numFmt w:val="decimal"/>
      <w:lvlText w:val="%1.%2.%3."/>
      <w:lvlJc w:val="left"/>
      <w:pPr>
        <w:ind w:left="720" w:hanging="720"/>
      </w:pPr>
      <w:rPr>
        <w:rFonts w:eastAsia="Times New Roman" w:hint="default"/>
        <w:b/>
        <w:bCs w:val="0"/>
        <w:color w:val="auto"/>
      </w:rPr>
    </w:lvl>
    <w:lvl w:ilvl="3">
      <w:start w:val="1"/>
      <w:numFmt w:val="decimal"/>
      <w:lvlText w:val="%1.%2.%3.%4."/>
      <w:lvlJc w:val="left"/>
      <w:pPr>
        <w:ind w:left="1364" w:hanging="1080"/>
      </w:pPr>
      <w:rPr>
        <w:rFonts w:eastAsia="Times New Roman" w:hint="default"/>
        <w:b/>
        <w:bCs w:val="0"/>
      </w:rPr>
    </w:lvl>
    <w:lvl w:ilvl="4">
      <w:start w:val="1"/>
      <w:numFmt w:val="decimal"/>
      <w:lvlText w:val="%1.%2.%3.%4.%5."/>
      <w:lvlJc w:val="left"/>
      <w:pPr>
        <w:ind w:left="1080" w:hanging="1080"/>
      </w:pPr>
      <w:rPr>
        <w:rFonts w:eastAsia="Times New Roman" w:hint="default"/>
        <w:b/>
        <w:bCs/>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46707574"/>
    <w:multiLevelType w:val="multilevel"/>
    <w:tmpl w:val="1C787EB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lowerLetter"/>
      <w:lvlText w:val="%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13"/>
  </w:num>
  <w:num w:numId="10" w16cid:durableId="1176962700">
    <w:abstractNumId w:val="8"/>
  </w:num>
  <w:num w:numId="11" w16cid:durableId="1475295143">
    <w:abstractNumId w:val="6"/>
  </w:num>
  <w:num w:numId="12" w16cid:durableId="1817918383">
    <w:abstractNumId w:val="9"/>
  </w:num>
  <w:num w:numId="13" w16cid:durableId="1900941277">
    <w:abstractNumId w:val="12"/>
  </w:num>
  <w:num w:numId="14" w16cid:durableId="2109079915">
    <w:abstractNumId w:val="10"/>
  </w:num>
  <w:num w:numId="15" w16cid:durableId="2040274071">
    <w:abstractNumId w:val="7"/>
  </w:num>
  <w:num w:numId="16" w16cid:durableId="131591487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2837"/>
    <w:rsid w:val="00102E60"/>
    <w:rsid w:val="00107AA7"/>
    <w:rsid w:val="00114CE1"/>
    <w:rsid w:val="001320EE"/>
    <w:rsid w:val="00133F65"/>
    <w:rsid w:val="00142A81"/>
    <w:rsid w:val="001464B3"/>
    <w:rsid w:val="00151E98"/>
    <w:rsid w:val="0015731C"/>
    <w:rsid w:val="001742B9"/>
    <w:rsid w:val="001752C5"/>
    <w:rsid w:val="0017745C"/>
    <w:rsid w:val="00183BAF"/>
    <w:rsid w:val="00186975"/>
    <w:rsid w:val="00190036"/>
    <w:rsid w:val="00197D17"/>
    <w:rsid w:val="001A09BD"/>
    <w:rsid w:val="001A5A21"/>
    <w:rsid w:val="001B2F81"/>
    <w:rsid w:val="001B6C3B"/>
    <w:rsid w:val="001C20AD"/>
    <w:rsid w:val="001C2CA3"/>
    <w:rsid w:val="001C3200"/>
    <w:rsid w:val="001C6CC8"/>
    <w:rsid w:val="001D3320"/>
    <w:rsid w:val="001D680D"/>
    <w:rsid w:val="001E45F4"/>
    <w:rsid w:val="001F053B"/>
    <w:rsid w:val="001F0789"/>
    <w:rsid w:val="001F1CF8"/>
    <w:rsid w:val="00203D22"/>
    <w:rsid w:val="002167BD"/>
    <w:rsid w:val="0021697A"/>
    <w:rsid w:val="00216A38"/>
    <w:rsid w:val="0021765E"/>
    <w:rsid w:val="00224A94"/>
    <w:rsid w:val="00226B3A"/>
    <w:rsid w:val="00230C26"/>
    <w:rsid w:val="00234D9F"/>
    <w:rsid w:val="00244CAE"/>
    <w:rsid w:val="00244D09"/>
    <w:rsid w:val="00251D74"/>
    <w:rsid w:val="00257E3A"/>
    <w:rsid w:val="00262413"/>
    <w:rsid w:val="00270646"/>
    <w:rsid w:val="00276CB8"/>
    <w:rsid w:val="00281034"/>
    <w:rsid w:val="00282D0B"/>
    <w:rsid w:val="00284CC2"/>
    <w:rsid w:val="0028718B"/>
    <w:rsid w:val="00292D8C"/>
    <w:rsid w:val="00293097"/>
    <w:rsid w:val="00295BF8"/>
    <w:rsid w:val="002A06EB"/>
    <w:rsid w:val="002A250B"/>
    <w:rsid w:val="002B7C43"/>
    <w:rsid w:val="002C4647"/>
    <w:rsid w:val="002C6EDC"/>
    <w:rsid w:val="002D6E2B"/>
    <w:rsid w:val="002E0EF7"/>
    <w:rsid w:val="002E1CDC"/>
    <w:rsid w:val="002E2744"/>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86B96"/>
    <w:rsid w:val="003908E4"/>
    <w:rsid w:val="00393557"/>
    <w:rsid w:val="00393728"/>
    <w:rsid w:val="00393EA7"/>
    <w:rsid w:val="00396D59"/>
    <w:rsid w:val="003A3985"/>
    <w:rsid w:val="003B0074"/>
    <w:rsid w:val="003B0245"/>
    <w:rsid w:val="003B0E09"/>
    <w:rsid w:val="003B657C"/>
    <w:rsid w:val="003C003E"/>
    <w:rsid w:val="003C5B38"/>
    <w:rsid w:val="003C5D70"/>
    <w:rsid w:val="003D4DA3"/>
    <w:rsid w:val="003D537E"/>
    <w:rsid w:val="003D766F"/>
    <w:rsid w:val="003D76B0"/>
    <w:rsid w:val="003E6E93"/>
    <w:rsid w:val="004138C9"/>
    <w:rsid w:val="00423596"/>
    <w:rsid w:val="00423F14"/>
    <w:rsid w:val="004254FB"/>
    <w:rsid w:val="00426845"/>
    <w:rsid w:val="004279BC"/>
    <w:rsid w:val="00427AB8"/>
    <w:rsid w:val="00430181"/>
    <w:rsid w:val="004323EA"/>
    <w:rsid w:val="00434881"/>
    <w:rsid w:val="004379F5"/>
    <w:rsid w:val="00441A4B"/>
    <w:rsid w:val="004466D6"/>
    <w:rsid w:val="004501F2"/>
    <w:rsid w:val="00451036"/>
    <w:rsid w:val="00461548"/>
    <w:rsid w:val="00461896"/>
    <w:rsid w:val="00462C83"/>
    <w:rsid w:val="00466D15"/>
    <w:rsid w:val="00467415"/>
    <w:rsid w:val="004734E4"/>
    <w:rsid w:val="00476B9F"/>
    <w:rsid w:val="0049020A"/>
    <w:rsid w:val="00490EDB"/>
    <w:rsid w:val="004C2531"/>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44694"/>
    <w:rsid w:val="00551089"/>
    <w:rsid w:val="005578F4"/>
    <w:rsid w:val="0056601B"/>
    <w:rsid w:val="00571DDD"/>
    <w:rsid w:val="0057690C"/>
    <w:rsid w:val="00594ED4"/>
    <w:rsid w:val="00597D19"/>
    <w:rsid w:val="005A6620"/>
    <w:rsid w:val="005B1F0A"/>
    <w:rsid w:val="005B3765"/>
    <w:rsid w:val="005B6AD3"/>
    <w:rsid w:val="005C0C16"/>
    <w:rsid w:val="005C1D2F"/>
    <w:rsid w:val="005C7C56"/>
    <w:rsid w:val="005D12F9"/>
    <w:rsid w:val="005D19F8"/>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80A33"/>
    <w:rsid w:val="00697515"/>
    <w:rsid w:val="006A1326"/>
    <w:rsid w:val="006B2FDD"/>
    <w:rsid w:val="006B4873"/>
    <w:rsid w:val="006B5215"/>
    <w:rsid w:val="006B5E73"/>
    <w:rsid w:val="006D3F23"/>
    <w:rsid w:val="006D71F5"/>
    <w:rsid w:val="006E348A"/>
    <w:rsid w:val="006E5A0A"/>
    <w:rsid w:val="006F2196"/>
    <w:rsid w:val="006F2204"/>
    <w:rsid w:val="006F2D5B"/>
    <w:rsid w:val="006F5B5A"/>
    <w:rsid w:val="007122A3"/>
    <w:rsid w:val="007137F7"/>
    <w:rsid w:val="00714FAE"/>
    <w:rsid w:val="00717B4C"/>
    <w:rsid w:val="007210B4"/>
    <w:rsid w:val="00730F10"/>
    <w:rsid w:val="0074064A"/>
    <w:rsid w:val="0074202C"/>
    <w:rsid w:val="007469A3"/>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B75AE"/>
    <w:rsid w:val="007C2097"/>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961A6"/>
    <w:rsid w:val="008A39A3"/>
    <w:rsid w:val="008A5244"/>
    <w:rsid w:val="008C0528"/>
    <w:rsid w:val="008C0F32"/>
    <w:rsid w:val="008D1D5C"/>
    <w:rsid w:val="008E3B68"/>
    <w:rsid w:val="008F2D81"/>
    <w:rsid w:val="008F30E2"/>
    <w:rsid w:val="008F3C3B"/>
    <w:rsid w:val="008F4BB4"/>
    <w:rsid w:val="00910537"/>
    <w:rsid w:val="00917825"/>
    <w:rsid w:val="00924468"/>
    <w:rsid w:val="00936D3C"/>
    <w:rsid w:val="0094372A"/>
    <w:rsid w:val="00961FA9"/>
    <w:rsid w:val="009712BE"/>
    <w:rsid w:val="009739DD"/>
    <w:rsid w:val="009768D2"/>
    <w:rsid w:val="009801C7"/>
    <w:rsid w:val="00981A13"/>
    <w:rsid w:val="00995F87"/>
    <w:rsid w:val="009A6316"/>
    <w:rsid w:val="009C1A4B"/>
    <w:rsid w:val="009C30F4"/>
    <w:rsid w:val="009C3343"/>
    <w:rsid w:val="009D02CC"/>
    <w:rsid w:val="009D4992"/>
    <w:rsid w:val="009E6BE0"/>
    <w:rsid w:val="009F49E7"/>
    <w:rsid w:val="00A0217C"/>
    <w:rsid w:val="00A1740D"/>
    <w:rsid w:val="00A20EE8"/>
    <w:rsid w:val="00A2155B"/>
    <w:rsid w:val="00A2184F"/>
    <w:rsid w:val="00A23C3E"/>
    <w:rsid w:val="00A2693C"/>
    <w:rsid w:val="00A415C3"/>
    <w:rsid w:val="00A42AF2"/>
    <w:rsid w:val="00A43821"/>
    <w:rsid w:val="00A5349F"/>
    <w:rsid w:val="00A72C65"/>
    <w:rsid w:val="00A8048D"/>
    <w:rsid w:val="00A85D62"/>
    <w:rsid w:val="00A87F5E"/>
    <w:rsid w:val="00A97BE3"/>
    <w:rsid w:val="00AA4FF3"/>
    <w:rsid w:val="00AB1D61"/>
    <w:rsid w:val="00AC6D77"/>
    <w:rsid w:val="00AC7481"/>
    <w:rsid w:val="00AD1CC5"/>
    <w:rsid w:val="00AE01B9"/>
    <w:rsid w:val="00AE1983"/>
    <w:rsid w:val="00AE2327"/>
    <w:rsid w:val="00AE2DCD"/>
    <w:rsid w:val="00AE7CDF"/>
    <w:rsid w:val="00AF1F15"/>
    <w:rsid w:val="00B02A09"/>
    <w:rsid w:val="00B06576"/>
    <w:rsid w:val="00B15CDA"/>
    <w:rsid w:val="00B33DA8"/>
    <w:rsid w:val="00B42443"/>
    <w:rsid w:val="00B433FE"/>
    <w:rsid w:val="00B44547"/>
    <w:rsid w:val="00B5294E"/>
    <w:rsid w:val="00B53475"/>
    <w:rsid w:val="00B6747A"/>
    <w:rsid w:val="00B67ACB"/>
    <w:rsid w:val="00B7007B"/>
    <w:rsid w:val="00B71E33"/>
    <w:rsid w:val="00B822DD"/>
    <w:rsid w:val="00B854F5"/>
    <w:rsid w:val="00B92389"/>
    <w:rsid w:val="00B94B39"/>
    <w:rsid w:val="00B95B88"/>
    <w:rsid w:val="00BA087E"/>
    <w:rsid w:val="00BA2904"/>
    <w:rsid w:val="00BA7D7F"/>
    <w:rsid w:val="00BC48B9"/>
    <w:rsid w:val="00BD7003"/>
    <w:rsid w:val="00BD7AE0"/>
    <w:rsid w:val="00BE0423"/>
    <w:rsid w:val="00BE5365"/>
    <w:rsid w:val="00BF2208"/>
    <w:rsid w:val="00BF49C6"/>
    <w:rsid w:val="00C266BB"/>
    <w:rsid w:val="00C36C6B"/>
    <w:rsid w:val="00C44868"/>
    <w:rsid w:val="00C44E4D"/>
    <w:rsid w:val="00C45086"/>
    <w:rsid w:val="00C46A7F"/>
    <w:rsid w:val="00C46D6A"/>
    <w:rsid w:val="00C47338"/>
    <w:rsid w:val="00C508CC"/>
    <w:rsid w:val="00C55F3D"/>
    <w:rsid w:val="00C64152"/>
    <w:rsid w:val="00C73F77"/>
    <w:rsid w:val="00C8087E"/>
    <w:rsid w:val="00C80A1F"/>
    <w:rsid w:val="00C815EC"/>
    <w:rsid w:val="00CA0241"/>
    <w:rsid w:val="00CE4E11"/>
    <w:rsid w:val="00CF328F"/>
    <w:rsid w:val="00D121F3"/>
    <w:rsid w:val="00D1376B"/>
    <w:rsid w:val="00D16B36"/>
    <w:rsid w:val="00D2002A"/>
    <w:rsid w:val="00D213EC"/>
    <w:rsid w:val="00D21D9E"/>
    <w:rsid w:val="00D26A3A"/>
    <w:rsid w:val="00D26FBD"/>
    <w:rsid w:val="00D3058C"/>
    <w:rsid w:val="00D32E19"/>
    <w:rsid w:val="00D47216"/>
    <w:rsid w:val="00D552CD"/>
    <w:rsid w:val="00D613E9"/>
    <w:rsid w:val="00D81397"/>
    <w:rsid w:val="00D91588"/>
    <w:rsid w:val="00D93FAB"/>
    <w:rsid w:val="00D95EAF"/>
    <w:rsid w:val="00D969F8"/>
    <w:rsid w:val="00DA5B37"/>
    <w:rsid w:val="00DA7DB5"/>
    <w:rsid w:val="00DB122C"/>
    <w:rsid w:val="00DC02FA"/>
    <w:rsid w:val="00DC41EB"/>
    <w:rsid w:val="00DC7C5B"/>
    <w:rsid w:val="00DD09E7"/>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35D1"/>
    <w:rsid w:val="00E36F07"/>
    <w:rsid w:val="00E44BFA"/>
    <w:rsid w:val="00E5080C"/>
    <w:rsid w:val="00E541B4"/>
    <w:rsid w:val="00E56C91"/>
    <w:rsid w:val="00E60DEE"/>
    <w:rsid w:val="00E62338"/>
    <w:rsid w:val="00E62C40"/>
    <w:rsid w:val="00E649EA"/>
    <w:rsid w:val="00E66FDD"/>
    <w:rsid w:val="00E76013"/>
    <w:rsid w:val="00E853A8"/>
    <w:rsid w:val="00E9174A"/>
    <w:rsid w:val="00E944DC"/>
    <w:rsid w:val="00E971B3"/>
    <w:rsid w:val="00EA195E"/>
    <w:rsid w:val="00EA32D0"/>
    <w:rsid w:val="00EA4407"/>
    <w:rsid w:val="00EA6271"/>
    <w:rsid w:val="00EB24DE"/>
    <w:rsid w:val="00EB3615"/>
    <w:rsid w:val="00EB3BED"/>
    <w:rsid w:val="00EB5DA3"/>
    <w:rsid w:val="00EC327E"/>
    <w:rsid w:val="00ED7ABB"/>
    <w:rsid w:val="00EE5057"/>
    <w:rsid w:val="00EF2042"/>
    <w:rsid w:val="00F01411"/>
    <w:rsid w:val="00F01E71"/>
    <w:rsid w:val="00F06445"/>
    <w:rsid w:val="00F14CCC"/>
    <w:rsid w:val="00F16344"/>
    <w:rsid w:val="00F25379"/>
    <w:rsid w:val="00F30556"/>
    <w:rsid w:val="00F30792"/>
    <w:rsid w:val="00F35847"/>
    <w:rsid w:val="00F4576B"/>
    <w:rsid w:val="00F52350"/>
    <w:rsid w:val="00F53D3F"/>
    <w:rsid w:val="00F63747"/>
    <w:rsid w:val="00F76112"/>
    <w:rsid w:val="00F82317"/>
    <w:rsid w:val="00F87EAA"/>
    <w:rsid w:val="00F92793"/>
    <w:rsid w:val="00F96F4C"/>
    <w:rsid w:val="00FA7169"/>
    <w:rsid w:val="00FB0012"/>
    <w:rsid w:val="00FC27C2"/>
    <w:rsid w:val="00FC57D3"/>
    <w:rsid w:val="00FD6783"/>
    <w:rsid w:val="00FE2C7D"/>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uiPriority w:val="9"/>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uiPriority w:val="9"/>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uiPriority w:val="9"/>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EB5DA3"/>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1"/>
    <w:qFormat/>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qFormat/>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qFormat/>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qFormat/>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9768D2"/>
    <w:rPr>
      <w:rFonts w:ascii="Consolas" w:eastAsia="Arial" w:hAnsi="Consolas" w:cs="Arial"/>
      <w:b/>
      <w:bCs/>
      <w:iCs/>
      <w:color w:val="000000" w:themeColor="text1"/>
      <w:sz w:val="28"/>
      <w:szCs w:val="28"/>
      <w:lang w:eastAsia="pt-BR"/>
    </w:rPr>
  </w:style>
  <w:style w:type="paragraph" w:customStyle="1" w:styleId="Nvel02">
    <w:name w:val="Nível 02"/>
    <w:basedOn w:val="Nivel2-Opcional"/>
    <w:link w:val="Nvel02Char"/>
    <w:autoRedefine/>
    <w:qFormat/>
    <w:rsid w:val="009768D2"/>
    <w:pPr>
      <w:numPr>
        <w:ilvl w:val="1"/>
      </w:numPr>
      <w:shd w:val="clear" w:color="auto" w:fill="auto"/>
      <w:spacing w:before="0" w:after="0" w:line="240" w:lineRule="auto"/>
    </w:pPr>
    <w:rPr>
      <w:rFonts w:ascii="Consolas" w:hAnsi="Consolas"/>
      <w:b/>
      <w:bCs/>
      <w:i w:val="0"/>
      <w:iCs/>
      <w:color w:val="000000" w:themeColor="text1"/>
      <w:sz w:val="28"/>
      <w:szCs w:val="28"/>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b/>
      <w:bCs/>
      <w:i/>
      <w:iCs/>
      <w:color w:val="FF0000"/>
      <w:sz w:val="28"/>
      <w:szCs w:val="28"/>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styleId="CabealhodoSumrio">
    <w:name w:val="TOC Heading"/>
    <w:basedOn w:val="Ttulo1"/>
    <w:next w:val="Normal"/>
    <w:uiPriority w:val="39"/>
    <w:unhideWhenUsed/>
    <w:qFormat/>
    <w:rsid w:val="006B2FDD"/>
    <w:pPr>
      <w:keepLines/>
      <w:widowControl/>
      <w:spacing w:before="240" w:line="259" w:lineRule="auto"/>
      <w:jc w:val="left"/>
      <w:outlineLvl w:val="9"/>
    </w:pPr>
    <w:rPr>
      <w:rFonts w:asciiTheme="majorHAnsi" w:eastAsiaTheme="majorEastAsia" w:hAnsiTheme="majorHAnsi" w:cstheme="majorBidi"/>
      <w:b w:val="0"/>
      <w:color w:val="365F91" w:themeColor="accent1" w:themeShade="BF"/>
      <w:sz w:val="32"/>
      <w:szCs w:val="32"/>
      <w:u w:color="000000"/>
    </w:rPr>
  </w:style>
  <w:style w:type="paragraph" w:styleId="Sumrio2">
    <w:name w:val="toc 2"/>
    <w:basedOn w:val="Normal"/>
    <w:next w:val="Normal"/>
    <w:autoRedefine/>
    <w:uiPriority w:val="39"/>
    <w:unhideWhenUsed/>
    <w:rsid w:val="006B2FDD"/>
    <w:pPr>
      <w:spacing w:after="100" w:line="259" w:lineRule="auto"/>
      <w:ind w:left="220" w:right="0"/>
      <w:jc w:val="left"/>
    </w:pPr>
    <w:rPr>
      <w:rFonts w:asciiTheme="minorHAnsi" w:eastAsiaTheme="minorEastAsia" w:hAnsiTheme="minorHAnsi"/>
      <w:lang w:eastAsia="pt-BR"/>
    </w:rPr>
  </w:style>
  <w:style w:type="paragraph" w:styleId="Sumrio1">
    <w:name w:val="toc 1"/>
    <w:basedOn w:val="Normal"/>
    <w:next w:val="Normal"/>
    <w:autoRedefine/>
    <w:uiPriority w:val="39"/>
    <w:unhideWhenUsed/>
    <w:rsid w:val="006B2FDD"/>
    <w:pPr>
      <w:spacing w:after="100" w:line="259" w:lineRule="auto"/>
      <w:ind w:left="0" w:right="0"/>
      <w:jc w:val="left"/>
    </w:pPr>
    <w:rPr>
      <w:rFonts w:asciiTheme="minorHAnsi" w:eastAsiaTheme="minorEastAsia" w:hAnsiTheme="minorHAnsi"/>
      <w:lang w:eastAsia="pt-BR"/>
    </w:rPr>
  </w:style>
  <w:style w:type="paragraph" w:styleId="Sumrio3">
    <w:name w:val="toc 3"/>
    <w:basedOn w:val="Normal"/>
    <w:next w:val="Normal"/>
    <w:autoRedefine/>
    <w:uiPriority w:val="39"/>
    <w:unhideWhenUsed/>
    <w:rsid w:val="006B2FDD"/>
    <w:pPr>
      <w:spacing w:after="100" w:line="259" w:lineRule="auto"/>
      <w:ind w:left="440" w:right="0"/>
      <w:jc w:val="left"/>
    </w:pPr>
    <w:rPr>
      <w:rFonts w:asciiTheme="minorHAnsi" w:eastAsiaTheme="minorEastAsia" w:hAnsiTheme="minorHAns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refeiturapirajui1.ddns.net:8079/COMPRASED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refeiturapirajui1.ddns.net: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104</Pages>
  <Words>28897</Words>
  <Characters>156046</Characters>
  <Application>Microsoft Office Word</Application>
  <DocSecurity>0</DocSecurity>
  <Lines>1300</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23</cp:revision>
  <cp:lastPrinted>2018-11-14T15:45:00Z</cp:lastPrinted>
  <dcterms:created xsi:type="dcterms:W3CDTF">2026-01-28T02:25:00Z</dcterms:created>
  <dcterms:modified xsi:type="dcterms:W3CDTF">2026-05-06T19:28:00Z</dcterms:modified>
</cp:coreProperties>
</file>